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1"/>
      </w:pPr>
      <w:r>
        <w:t>Introduction</w:t>
      </w:r>
    </w:p>
    <w:p w14:paraId="5E18E4D0" w14:textId="77777777" w:rsidR="00CF6A10" w:rsidRDefault="007A168C">
      <w:pPr>
        <w:pStyle w:val="a7"/>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a7"/>
      </w:pPr>
    </w:p>
    <w:p w14:paraId="3BBA5885" w14:textId="77777777" w:rsidR="00CF6A10" w:rsidRDefault="007A168C">
      <w:pPr>
        <w:pStyle w:val="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E1B5A2" w14:textId="77777777" w:rsidR="00CF6A10" w:rsidRDefault="007A168C">
      <w:pPr>
        <w:pStyle w:val="aff"/>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aff"/>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aff"/>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a7"/>
              <w:rPr>
                <w:b/>
                <w:bCs/>
              </w:rPr>
            </w:pPr>
            <w:r>
              <w:rPr>
                <w:b/>
                <w:bCs/>
              </w:rPr>
              <w:t>Company</w:t>
            </w:r>
          </w:p>
        </w:tc>
        <w:tc>
          <w:tcPr>
            <w:tcW w:w="8095" w:type="dxa"/>
          </w:tcPr>
          <w:p w14:paraId="273FC285" w14:textId="77777777" w:rsidR="00CF6A10" w:rsidRDefault="007A168C">
            <w:pPr>
              <w:pStyle w:val="a7"/>
              <w:rPr>
                <w:b/>
                <w:bCs/>
              </w:rPr>
            </w:pPr>
            <w:r>
              <w:rPr>
                <w:b/>
                <w:bCs/>
              </w:rPr>
              <w:t>Proposals</w:t>
            </w:r>
          </w:p>
        </w:tc>
      </w:tr>
      <w:tr w:rsidR="00CF6A10" w14:paraId="2CD40D10" w14:textId="77777777">
        <w:tc>
          <w:tcPr>
            <w:tcW w:w="1975" w:type="dxa"/>
          </w:tcPr>
          <w:p w14:paraId="743152FF" w14:textId="77777777" w:rsidR="00CF6A10" w:rsidRDefault="007A168C">
            <w:pPr>
              <w:pStyle w:val="a7"/>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11681423"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55168A35" w14:textId="77777777" w:rsidR="00CF6A10" w:rsidRDefault="007A168C">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aff"/>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a7"/>
              <w:rPr>
                <w:b/>
                <w:bCs/>
              </w:rPr>
            </w:pPr>
            <w:r>
              <w:rPr>
                <w:b/>
                <w:bCs/>
              </w:rPr>
              <w:lastRenderedPageBreak/>
              <w:t>Vivo (R1-2106617)</w:t>
            </w:r>
          </w:p>
        </w:tc>
        <w:tc>
          <w:tcPr>
            <w:tcW w:w="8095" w:type="dxa"/>
          </w:tcPr>
          <w:p w14:paraId="22AB982D" w14:textId="77777777" w:rsidR="00CF6A10" w:rsidRDefault="007A168C">
            <w:pPr>
              <w:pStyle w:val="a7"/>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a7"/>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a7"/>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a7"/>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a7"/>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a7"/>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67E5256B" w14:textId="77777777" w:rsidR="00CF6A10" w:rsidRDefault="007A168C">
            <w:pPr>
              <w:pStyle w:val="a7"/>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a7"/>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a4"/>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78596BAC"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19849F3F" w14:textId="77777777" w:rsidR="00CF6A10" w:rsidRDefault="007A168C">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a7"/>
            </w:pPr>
          </w:p>
        </w:tc>
      </w:tr>
      <w:tr w:rsidR="00CF6A10" w14:paraId="49716F07" w14:textId="77777777">
        <w:tc>
          <w:tcPr>
            <w:tcW w:w="1975" w:type="dxa"/>
          </w:tcPr>
          <w:p w14:paraId="2B8D59DB" w14:textId="77777777" w:rsidR="00CF6A10" w:rsidRDefault="007A168C">
            <w:pPr>
              <w:pStyle w:val="a7"/>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바탕"/>
                <w:b/>
                <w:bCs/>
                <w:i/>
                <w:iCs/>
              </w:rPr>
            </w:pPr>
            <w:r>
              <w:rPr>
                <w:rFonts w:eastAsia="바탕"/>
                <w:b/>
                <w:bCs/>
                <w:i/>
                <w:iCs/>
              </w:rPr>
              <w:t>Observation 2.2: Support for panel-resolution restriction and preference indication is not well motivated.</w:t>
            </w:r>
          </w:p>
          <w:p w14:paraId="14A17394" w14:textId="77777777" w:rsidR="00CF6A10" w:rsidRDefault="00CF6A10">
            <w:pPr>
              <w:spacing w:after="0"/>
              <w:rPr>
                <w:rFonts w:eastAsia="바탕"/>
              </w:rPr>
            </w:pPr>
          </w:p>
          <w:p w14:paraId="10DBB954" w14:textId="77777777" w:rsidR="00CF6A10" w:rsidRDefault="007A168C">
            <w:pPr>
              <w:spacing w:after="0"/>
              <w:ind w:left="284"/>
              <w:rPr>
                <w:rFonts w:eastAsia="바탕"/>
                <w:b/>
                <w:bCs/>
                <w:i/>
                <w:iCs/>
              </w:rPr>
            </w:pPr>
            <w:r>
              <w:rPr>
                <w:rFonts w:eastAsia="바탕"/>
                <w:b/>
                <w:bCs/>
                <w:i/>
                <w:iCs/>
              </w:rPr>
              <w:t>Proposal 2.7: Support semi-static signaling for configured beam restriction for simultaneous MT/DU operation.</w:t>
            </w:r>
          </w:p>
          <w:p w14:paraId="58619513" w14:textId="77777777" w:rsidR="00CF6A10" w:rsidRDefault="00CF6A10">
            <w:pPr>
              <w:pStyle w:val="afe"/>
              <w:rPr>
                <w:rFonts w:eastAsia="바탕"/>
              </w:rPr>
            </w:pPr>
          </w:p>
          <w:p w14:paraId="32A0E9D4" w14:textId="77777777" w:rsidR="00CF6A10" w:rsidRDefault="007A168C">
            <w:pPr>
              <w:spacing w:after="0"/>
              <w:ind w:left="1454" w:hanging="1170"/>
              <w:jc w:val="both"/>
              <w:rPr>
                <w:rFonts w:eastAsia="바탕"/>
                <w:b/>
                <w:bCs/>
                <w:i/>
                <w:iCs/>
              </w:rPr>
            </w:pPr>
            <w:r>
              <w:rPr>
                <w:rFonts w:eastAsia="바탕"/>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aff"/>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바탕"/>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aff"/>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afe"/>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a7"/>
            </w:pPr>
          </w:p>
        </w:tc>
      </w:tr>
      <w:tr w:rsidR="00CF6A10" w14:paraId="5095D713" w14:textId="77777777">
        <w:tc>
          <w:tcPr>
            <w:tcW w:w="1975" w:type="dxa"/>
          </w:tcPr>
          <w:p w14:paraId="1FBD2B73" w14:textId="77777777" w:rsidR="00CF6A10" w:rsidRDefault="007A168C">
            <w:pPr>
              <w:pStyle w:val="a7"/>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SimSun"/>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152BE8FC" w14:textId="77777777" w:rsidR="00CF6A10" w:rsidRDefault="00CF6A10">
            <w:pPr>
              <w:pStyle w:val="a7"/>
            </w:pPr>
          </w:p>
        </w:tc>
      </w:tr>
      <w:tr w:rsidR="00CF6A10" w14:paraId="24367B0C" w14:textId="77777777">
        <w:tc>
          <w:tcPr>
            <w:tcW w:w="1975" w:type="dxa"/>
          </w:tcPr>
          <w:p w14:paraId="1F68D157" w14:textId="77777777" w:rsidR="00CF6A10" w:rsidRDefault="007A168C">
            <w:pPr>
              <w:pStyle w:val="a7"/>
            </w:pPr>
            <w:r>
              <w:t>Lenovo, Motorola Mobility (R1-2107188)</w:t>
            </w:r>
          </w:p>
        </w:tc>
        <w:tc>
          <w:tcPr>
            <w:tcW w:w="8095" w:type="dxa"/>
          </w:tcPr>
          <w:p w14:paraId="1333BD7E" w14:textId="77777777" w:rsidR="00CF6A10" w:rsidRDefault="007A168C">
            <w:pPr>
              <w:pStyle w:val="af1"/>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af1"/>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af1"/>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af1"/>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af1"/>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af1"/>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af1"/>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af1"/>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af1"/>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af1"/>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af1"/>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a7"/>
            </w:pPr>
          </w:p>
        </w:tc>
      </w:tr>
      <w:tr w:rsidR="00CF6A10" w14:paraId="62012503" w14:textId="77777777">
        <w:tc>
          <w:tcPr>
            <w:tcW w:w="1975" w:type="dxa"/>
          </w:tcPr>
          <w:p w14:paraId="591B3EF2" w14:textId="77777777" w:rsidR="00CF6A10" w:rsidRDefault="007A168C">
            <w:pPr>
              <w:pStyle w:val="a7"/>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2D2EC5B5" w14:textId="77777777" w:rsidR="00CF6A10" w:rsidRDefault="007A168C">
            <w:pPr>
              <w:pStyle w:val="aff"/>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6F50057E" w14:textId="77777777" w:rsidR="00CF6A10" w:rsidRDefault="007A168C">
            <w:pPr>
              <w:pStyle w:val="aff"/>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aff"/>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af1"/>
              <w:rPr>
                <w:lang w:val="en-GB"/>
              </w:rPr>
            </w:pPr>
          </w:p>
        </w:tc>
      </w:tr>
      <w:tr w:rsidR="00CF6A10" w14:paraId="5F2C2DF9" w14:textId="77777777">
        <w:tc>
          <w:tcPr>
            <w:tcW w:w="1975" w:type="dxa"/>
          </w:tcPr>
          <w:p w14:paraId="60F5D202" w14:textId="77777777" w:rsidR="00CF6A10" w:rsidRDefault="007A168C">
            <w:pPr>
              <w:pStyle w:val="a7"/>
            </w:pPr>
            <w:r>
              <w:lastRenderedPageBreak/>
              <w:t>ETRI (R1-2107479)</w:t>
            </w:r>
          </w:p>
        </w:tc>
        <w:tc>
          <w:tcPr>
            <w:tcW w:w="8095" w:type="dxa"/>
          </w:tcPr>
          <w:p w14:paraId="51868279" w14:textId="77777777" w:rsidR="00CF6A10" w:rsidRDefault="007A168C">
            <w:pPr>
              <w:spacing w:after="120"/>
              <w:ind w:left="353" w:hangingChars="150" w:hanging="353"/>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aff"/>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53" w:hangingChars="150" w:hanging="353"/>
              <w:rPr>
                <w:b/>
              </w:rPr>
            </w:pPr>
            <w:r>
              <w:rPr>
                <w:b/>
              </w:rPr>
              <w:t>Proposal 2: Introduce higher-layer parameter(s) to configure the following information:</w:t>
            </w:r>
          </w:p>
          <w:p w14:paraId="12B5714D" w14:textId="77777777" w:rsidR="00CF6A10" w:rsidRDefault="007A168C">
            <w:pPr>
              <w:pStyle w:val="aff"/>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aff"/>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aff"/>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are jointly applied).</w:t>
            </w:r>
          </w:p>
          <w:p w14:paraId="02ABE447" w14:textId="77777777" w:rsidR="00CF6A10" w:rsidRDefault="007A168C">
            <w:pPr>
              <w:pStyle w:val="aff"/>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53" w:hangingChars="150" w:hanging="353"/>
            </w:pPr>
            <w:r>
              <w:rPr>
                <w:rFonts w:hint="eastAsia"/>
                <w:b/>
              </w:rPr>
              <w:t>P</w:t>
            </w:r>
            <w:r>
              <w:rPr>
                <w:b/>
              </w:rPr>
              <w:t>roposal 4: Support Alt. 2 (the Rel-16 H/S/NA configuration and frequency domain configuration are jointly applied).</w:t>
            </w:r>
          </w:p>
          <w:p w14:paraId="02B50B0D" w14:textId="77777777" w:rsidR="00CF6A10" w:rsidRDefault="007A168C">
            <w:pPr>
              <w:spacing w:after="120"/>
              <w:ind w:left="353" w:hangingChars="150" w:hanging="353"/>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53" w:hangingChars="150" w:hanging="353"/>
              <w:rPr>
                <w:b/>
              </w:rPr>
            </w:pPr>
            <w:r>
              <w:rPr>
                <w:b/>
              </w:rPr>
              <w:t>Proposal 6: Consider specification supports to report non-preferred MT beams for simultaneous operations.</w:t>
            </w:r>
          </w:p>
          <w:p w14:paraId="19D0ECE5" w14:textId="77777777" w:rsidR="00CF6A10" w:rsidRDefault="007A168C">
            <w:pPr>
              <w:spacing w:after="120"/>
              <w:ind w:left="353" w:hangingChars="150" w:hanging="353"/>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53" w:hangingChars="150" w:hanging="353"/>
            </w:pPr>
            <w:r>
              <w:rPr>
                <w:b/>
              </w:rPr>
              <w:t>Proposal 8: RAN1 to strive concurrent support of “Rel-16 simultaneous TCI/spatial relation update” and “Rel-17 simultaneous DU/MT operations”.</w:t>
            </w:r>
          </w:p>
          <w:p w14:paraId="1CFAB115" w14:textId="77777777" w:rsidR="00CF6A10" w:rsidRDefault="007A168C">
            <w:pPr>
              <w:spacing w:after="120"/>
              <w:ind w:left="353" w:hangingChars="150" w:hanging="353"/>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53" w:hangingChars="150" w:hanging="353"/>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53" w:hangingChars="150" w:hanging="353"/>
              <w:rPr>
                <w:b/>
                <w:bCs/>
                <w:u w:val="single"/>
                <w:lang w:eastAsia="zh-CN"/>
              </w:rPr>
            </w:pPr>
          </w:p>
        </w:tc>
      </w:tr>
      <w:tr w:rsidR="00CF6A10" w14:paraId="59305FF8" w14:textId="77777777">
        <w:tc>
          <w:tcPr>
            <w:tcW w:w="1975" w:type="dxa"/>
          </w:tcPr>
          <w:p w14:paraId="3CECA337" w14:textId="77777777" w:rsidR="00CF6A10" w:rsidRDefault="007A168C">
            <w:pPr>
              <w:pStyle w:val="a7"/>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바탕"/>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바탕"/>
                <w:b/>
                <w:i/>
                <w:szCs w:val="22"/>
                <w:lang w:eastAsia="ko-KR"/>
              </w:rPr>
            </w:pPr>
            <w:r>
              <w:rPr>
                <w:rFonts w:eastAsia="바탕" w:hint="eastAsia"/>
                <w:b/>
                <w:i/>
                <w:szCs w:val="22"/>
                <w:lang w:eastAsia="ko-KR"/>
              </w:rPr>
              <w:t>Proposal 4:</w:t>
            </w:r>
            <w:r>
              <w:rPr>
                <w:rFonts w:eastAsia="바탕"/>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바탕"/>
                <w:szCs w:val="22"/>
                <w:lang w:eastAsia="ko-KR"/>
              </w:rPr>
            </w:pPr>
            <w:r>
              <w:rPr>
                <w:rFonts w:eastAsia="바탕"/>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바탕" w:hint="eastAsia"/>
                <w:b/>
                <w:i/>
                <w:szCs w:val="22"/>
                <w:lang w:eastAsia="ko-KR"/>
              </w:rPr>
              <w:t xml:space="preserve">Proposal </w:t>
            </w:r>
            <w:r>
              <w:rPr>
                <w:rFonts w:eastAsia="바탕"/>
                <w:b/>
                <w:i/>
                <w:szCs w:val="22"/>
                <w:lang w:eastAsia="ko-KR"/>
              </w:rPr>
              <w:t>6: Guard band for FDM between MT and DU is determined by DU and allocated in DU frequency resource.</w:t>
            </w:r>
          </w:p>
          <w:p w14:paraId="0FF127F6" w14:textId="77777777" w:rsidR="00CF6A10" w:rsidRDefault="007A168C">
            <w:pPr>
              <w:rPr>
                <w:rFonts w:eastAsia="바탕"/>
                <w:b/>
                <w:i/>
                <w:szCs w:val="22"/>
                <w:lang w:eastAsia="ko-KR"/>
              </w:rPr>
            </w:pPr>
            <w:r>
              <w:rPr>
                <w:rFonts w:eastAsia="바탕"/>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바탕" w:hint="eastAsia"/>
                <w:b/>
                <w:i/>
                <w:szCs w:val="22"/>
                <w:lang w:eastAsia="ko-KR"/>
              </w:rPr>
              <w:t xml:space="preserve">Proposal 8: </w:t>
            </w:r>
            <w:r>
              <w:rPr>
                <w:rFonts w:eastAsia="바탕"/>
                <w:b/>
                <w:i/>
                <w:szCs w:val="22"/>
                <w:lang w:eastAsia="ko-KR"/>
              </w:rPr>
              <w:t>Switching</w:t>
            </w:r>
            <w:r>
              <w:rPr>
                <w:rFonts w:eastAsia="바탕" w:hint="eastAsia"/>
                <w:b/>
                <w:i/>
                <w:szCs w:val="22"/>
                <w:lang w:eastAsia="ko-KR"/>
              </w:rPr>
              <w:t xml:space="preserve"> </w:t>
            </w:r>
            <w:r>
              <w:rPr>
                <w:rFonts w:eastAsia="바탕"/>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바탕"/>
                <w:b/>
                <w:i/>
                <w:szCs w:val="22"/>
                <w:lang w:eastAsia="ko-KR"/>
              </w:rPr>
            </w:pPr>
            <w:r>
              <w:rPr>
                <w:rFonts w:eastAsia="바탕"/>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바탕" w:hint="eastAsia"/>
                <w:b/>
                <w:i/>
                <w:szCs w:val="22"/>
                <w:lang w:eastAsia="ko-KR"/>
              </w:rPr>
              <w:t xml:space="preserve">Proposal </w:t>
            </w:r>
            <w:r>
              <w:rPr>
                <w:rFonts w:eastAsia="바탕"/>
                <w:b/>
                <w:i/>
                <w:szCs w:val="22"/>
                <w:lang w:eastAsia="ko-KR"/>
              </w:rPr>
              <w:t>10</w:t>
            </w:r>
            <w:r>
              <w:rPr>
                <w:rFonts w:eastAsia="바탕" w:hint="eastAsia"/>
                <w:b/>
                <w:i/>
                <w:szCs w:val="22"/>
                <w:lang w:eastAsia="ko-KR"/>
              </w:rPr>
              <w:t xml:space="preserve">: Reference SCS </w:t>
            </w:r>
            <w:r>
              <w:rPr>
                <w:rFonts w:eastAsia="바탕"/>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53" w:hangingChars="150" w:hanging="353"/>
              <w:rPr>
                <w:b/>
              </w:rPr>
            </w:pPr>
          </w:p>
        </w:tc>
      </w:tr>
      <w:tr w:rsidR="00CF6A10" w14:paraId="0CA63FF7" w14:textId="77777777">
        <w:tc>
          <w:tcPr>
            <w:tcW w:w="1975" w:type="dxa"/>
          </w:tcPr>
          <w:p w14:paraId="2FDE9E3D" w14:textId="77777777" w:rsidR="00CF6A10" w:rsidRDefault="007A168C">
            <w:pPr>
              <w:pStyle w:val="a7"/>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aff"/>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aff"/>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53" w:hangingChars="150" w:hanging="353"/>
              <w:rPr>
                <w:b/>
              </w:rPr>
            </w:pPr>
          </w:p>
        </w:tc>
      </w:tr>
      <w:tr w:rsidR="00CF6A10" w14:paraId="26505C5F" w14:textId="77777777">
        <w:tc>
          <w:tcPr>
            <w:tcW w:w="1975" w:type="dxa"/>
          </w:tcPr>
          <w:p w14:paraId="60F09E8D" w14:textId="77777777" w:rsidR="00CF6A10" w:rsidRDefault="007A168C">
            <w:pPr>
              <w:pStyle w:val="a7"/>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 xml:space="preserve">Proposal 3: The configured resource size for an IAB-DU’s frequency domain H/S/NA granularity is a set of </w:t>
            </w:r>
            <w:proofErr w:type="gramStart"/>
            <w:r>
              <w:rPr>
                <w:rFonts w:ascii="Calibri" w:hAnsi="Calibri"/>
                <w:b/>
                <w:bCs/>
                <w:color w:val="000000"/>
                <w:kern w:val="24"/>
              </w:rPr>
              <w:t>N</w:t>
            </w:r>
            <w:proofErr w:type="gramEnd"/>
            <w:r>
              <w:rPr>
                <w:rFonts w:ascii="Calibri" w:hAnsi="Calibri"/>
                <w:b/>
                <w:bCs/>
                <w:color w:val="000000"/>
                <w:kern w:val="24"/>
              </w:rPr>
              <w:t xml:space="preserve">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53" w:hangingChars="150" w:hanging="353"/>
              <w:rPr>
                <w:b/>
              </w:rPr>
            </w:pPr>
          </w:p>
        </w:tc>
      </w:tr>
      <w:tr w:rsidR="00CF6A10" w14:paraId="11E8A755" w14:textId="77777777">
        <w:tc>
          <w:tcPr>
            <w:tcW w:w="1975" w:type="dxa"/>
          </w:tcPr>
          <w:p w14:paraId="73F467E6" w14:textId="77777777" w:rsidR="00CF6A10" w:rsidRDefault="007A168C">
            <w:pPr>
              <w:pStyle w:val="a7"/>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6D3C051" w14:textId="77777777" w:rsidR="00CF6A10" w:rsidRDefault="007A168C">
            <w:pPr>
              <w:pStyle w:val="aff"/>
              <w:numPr>
                <w:ilvl w:val="0"/>
                <w:numId w:val="33"/>
              </w:numPr>
              <w:spacing w:before="0" w:after="0" w:line="240" w:lineRule="auto"/>
            </w:pPr>
            <w:r>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485A417" w14:textId="77777777" w:rsidR="00CF6A10" w:rsidRDefault="007A168C">
            <w:pPr>
              <w:pStyle w:val="aff"/>
              <w:numPr>
                <w:ilvl w:val="0"/>
                <w:numId w:val="33"/>
              </w:numPr>
              <w:spacing w:before="0" w:after="0" w:line="240" w:lineRule="auto"/>
            </w:pPr>
            <w:r>
              <w:t xml:space="preserve">Semi-static, e.g.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389C9CC" w14:textId="77777777" w:rsidR="00CF6A10" w:rsidRDefault="007A168C">
            <w:pPr>
              <w:pStyle w:val="aff"/>
              <w:numPr>
                <w:ilvl w:val="0"/>
                <w:numId w:val="34"/>
              </w:numPr>
              <w:spacing w:before="0" w:after="0" w:line="240" w:lineRule="auto"/>
            </w:pPr>
            <w:r>
              <w:t xml:space="preserve">Dynamic e.g. through UCI transmission from IAB-MT to parent DU </w:t>
            </w:r>
          </w:p>
          <w:p w14:paraId="380F833B" w14:textId="77777777" w:rsidR="00CF6A10" w:rsidRDefault="007A168C">
            <w:pPr>
              <w:pStyle w:val="aff"/>
              <w:numPr>
                <w:ilvl w:val="0"/>
                <w:numId w:val="34"/>
              </w:numPr>
              <w:spacing w:before="0" w:after="0" w:line="240" w:lineRule="auto"/>
            </w:pPr>
            <w:r>
              <w:t>Semi-static, e.g. through MAC-CE from IAB-MT or through F1 interface from IAB-DU</w:t>
            </w:r>
          </w:p>
          <w:p w14:paraId="462A4C65" w14:textId="77777777" w:rsidR="00CF6A10" w:rsidRDefault="007A168C">
            <w:pPr>
              <w:pStyle w:val="aff"/>
              <w:numPr>
                <w:ilvl w:val="0"/>
                <w:numId w:val="34"/>
              </w:numPr>
              <w:spacing w:before="0" w:after="0" w:line="240" w:lineRule="auto"/>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4C8E901E" w14:textId="77777777" w:rsidR="00CF6A10" w:rsidRDefault="007A168C">
            <w:pPr>
              <w:pStyle w:val="aff"/>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143BBF25" w14:textId="77777777" w:rsidR="00CF6A10" w:rsidRDefault="007A168C">
            <w:pPr>
              <w:pStyle w:val="aff"/>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53" w:hangingChars="150" w:hanging="353"/>
              <w:rPr>
                <w:b/>
              </w:rPr>
            </w:pPr>
          </w:p>
        </w:tc>
      </w:tr>
      <w:tr w:rsidR="00CF6A10" w14:paraId="7D904B90" w14:textId="77777777">
        <w:tc>
          <w:tcPr>
            <w:tcW w:w="1975" w:type="dxa"/>
          </w:tcPr>
          <w:p w14:paraId="25681D01" w14:textId="77777777" w:rsidR="00CF6A10" w:rsidRDefault="007A168C">
            <w:pPr>
              <w:pStyle w:val="a7"/>
            </w:pPr>
            <w:r>
              <w:lastRenderedPageBreak/>
              <w:t>ZTE (R1-2107824, R1-2107826)</w:t>
            </w:r>
          </w:p>
        </w:tc>
        <w:tc>
          <w:tcPr>
            <w:tcW w:w="8095" w:type="dxa"/>
          </w:tcPr>
          <w:p w14:paraId="262D80E3" w14:textId="77777777" w:rsidR="00CF6A10" w:rsidRDefault="007A168C">
            <w:pPr>
              <w:pStyle w:val="10"/>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b"/>
                  <w:rFonts w:eastAsia="SimSun"/>
                </w:rPr>
                <w:t>Observation 1:</w:t>
              </w:r>
              <w:r>
                <w:rPr>
                  <w:rFonts w:asciiTheme="minorHAnsi" w:hAnsiTheme="minorHAnsi" w:cstheme="minorBidi"/>
                  <w:b w:val="0"/>
                  <w:sz w:val="21"/>
                </w:rPr>
                <w:tab/>
              </w:r>
              <w:r>
                <w:rPr>
                  <w:rStyle w:val="afb"/>
                </w:rPr>
                <w:t xml:space="preserve">It may aggravate interference and resource collision if a given resource were applied with both Rel-16 H/S/NA and </w:t>
              </w:r>
              <w:r>
                <w:rPr>
                  <w:rStyle w:val="afb"/>
                  <w:rFonts w:cs="Times"/>
                </w:rPr>
                <w:t>frequency-domain H/S/NA</w:t>
              </w:r>
              <w:r>
                <w:rPr>
                  <w:rStyle w:val="afb"/>
                </w:rPr>
                <w:t>.</w:t>
              </w:r>
            </w:hyperlink>
          </w:p>
          <w:p w14:paraId="3AB64FEB" w14:textId="77777777" w:rsidR="00CF6A10" w:rsidRDefault="00935684">
            <w:pPr>
              <w:pStyle w:val="10"/>
              <w:tabs>
                <w:tab w:val="left" w:pos="1470"/>
              </w:tabs>
              <w:spacing w:after="120"/>
              <w:rPr>
                <w:rFonts w:asciiTheme="minorHAnsi" w:hAnsiTheme="minorHAnsi" w:cstheme="minorBidi"/>
                <w:b w:val="0"/>
                <w:bCs/>
                <w:i/>
                <w:iCs/>
                <w:sz w:val="21"/>
              </w:rPr>
            </w:pPr>
            <w:hyperlink w:anchor="_Toc79164567" w:history="1">
              <w:r w:rsidR="007A168C">
                <w:rPr>
                  <w:rStyle w:val="afb"/>
                  <w:rFonts w:eastAsia="SimSun"/>
                </w:rPr>
                <w:t>Observation 2:</w:t>
              </w:r>
              <w:r w:rsidR="007A168C">
                <w:rPr>
                  <w:rFonts w:asciiTheme="minorHAnsi" w:hAnsiTheme="minorHAnsi" w:cstheme="minorBidi"/>
                  <w:b w:val="0"/>
                  <w:sz w:val="21"/>
                </w:rPr>
                <w:tab/>
              </w:r>
              <w:r w:rsidR="007A168C">
                <w:rPr>
                  <w:rStyle w:val="afb"/>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10"/>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b"/>
                  <w:rFonts w:eastAsia="SimSun"/>
                </w:rPr>
                <w:t>Proposal 1:</w:t>
              </w:r>
              <w:r>
                <w:rPr>
                  <w:rFonts w:asciiTheme="minorHAnsi" w:hAnsiTheme="minorHAnsi" w:cstheme="minorBidi"/>
                  <w:b w:val="0"/>
                  <w:sz w:val="21"/>
                </w:rPr>
                <w:tab/>
              </w:r>
              <w:r>
                <w:rPr>
                  <w:rStyle w:val="afb"/>
                </w:rPr>
                <w:t>For t</w:t>
              </w:r>
              <w:r>
                <w:rPr>
                  <w:rStyle w:val="afb"/>
                  <w:rFonts w:cs="Times"/>
                </w:rPr>
                <w:t>he minimum resource size (a set of N RBs) for configuring the frequency domain granularity,</w:t>
              </w:r>
            </w:hyperlink>
          </w:p>
          <w:p w14:paraId="5E77DC44" w14:textId="77777777" w:rsidR="00CF6A10" w:rsidRDefault="00935684">
            <w:pPr>
              <w:pStyle w:val="10"/>
              <w:tabs>
                <w:tab w:val="left" w:pos="862"/>
              </w:tabs>
              <w:spacing w:after="120"/>
              <w:rPr>
                <w:rFonts w:asciiTheme="minorHAnsi" w:hAnsiTheme="minorHAnsi" w:cstheme="minorBidi"/>
                <w:b w:val="0"/>
                <w:bCs/>
                <w:i/>
                <w:iCs/>
                <w:sz w:val="21"/>
              </w:rPr>
            </w:pPr>
            <w:hyperlink w:anchor="_Toc79164570" w:history="1">
              <w:r w:rsidR="007A168C">
                <w:rPr>
                  <w:rStyle w:val="afb"/>
                  <w:rFonts w:eastAsia="SimSun" w:cs="Arial"/>
                </w:rPr>
                <w:t>•</w:t>
              </w:r>
              <w:r w:rsidR="007A168C">
                <w:rPr>
                  <w:rFonts w:asciiTheme="minorHAnsi" w:hAnsiTheme="minorHAnsi" w:cstheme="minorBidi"/>
                  <w:b w:val="0"/>
                  <w:sz w:val="21"/>
                </w:rPr>
                <w:tab/>
              </w:r>
              <w:r w:rsidR="007A168C">
                <w:rPr>
                  <w:rStyle w:val="afb"/>
                  <w:rFonts w:cs="Times"/>
                </w:rPr>
                <w:t>Candidate values for N can be 1, 4, 8, 16.</w:t>
              </w:r>
            </w:hyperlink>
          </w:p>
          <w:p w14:paraId="374A0767" w14:textId="77777777" w:rsidR="00CF6A10" w:rsidRDefault="00935684">
            <w:pPr>
              <w:pStyle w:val="10"/>
              <w:tabs>
                <w:tab w:val="left" w:pos="862"/>
              </w:tabs>
              <w:spacing w:after="120"/>
              <w:rPr>
                <w:rFonts w:asciiTheme="minorHAnsi" w:hAnsiTheme="minorHAnsi" w:cstheme="minorBidi"/>
                <w:b w:val="0"/>
                <w:bCs/>
                <w:i/>
                <w:iCs/>
                <w:sz w:val="21"/>
              </w:rPr>
            </w:pPr>
            <w:hyperlink w:anchor="_Toc79164571" w:history="1">
              <w:r w:rsidR="007A168C">
                <w:rPr>
                  <w:rStyle w:val="afb"/>
                  <w:rFonts w:eastAsia="SimSun" w:cs="Arial"/>
                </w:rPr>
                <w:t>•</w:t>
              </w:r>
              <w:r w:rsidR="007A168C">
                <w:rPr>
                  <w:rFonts w:asciiTheme="minorHAnsi" w:hAnsiTheme="minorHAnsi" w:cstheme="minorBidi"/>
                  <w:b w:val="0"/>
                  <w:sz w:val="21"/>
                </w:rPr>
                <w:tab/>
              </w:r>
              <w:r w:rsidR="007A168C">
                <w:rPr>
                  <w:rStyle w:val="afb"/>
                  <w:rFonts w:cs="Times"/>
                </w:rPr>
                <w:t>It is up to CU implementation how to set the actual value of N.</w:t>
              </w:r>
            </w:hyperlink>
          </w:p>
          <w:p w14:paraId="2E0AC712" w14:textId="77777777" w:rsidR="00CF6A10" w:rsidRDefault="00935684">
            <w:pPr>
              <w:pStyle w:val="10"/>
              <w:tabs>
                <w:tab w:val="left" w:pos="1282"/>
              </w:tabs>
              <w:spacing w:after="120"/>
              <w:rPr>
                <w:rFonts w:asciiTheme="minorHAnsi" w:hAnsiTheme="minorHAnsi" w:cstheme="minorBidi"/>
                <w:b w:val="0"/>
                <w:bCs/>
                <w:i/>
                <w:iCs/>
                <w:sz w:val="21"/>
              </w:rPr>
            </w:pPr>
            <w:hyperlink w:anchor="_Toc79164572" w:history="1">
              <w:r w:rsidR="007A168C">
                <w:rPr>
                  <w:rStyle w:val="afb"/>
                  <w:rFonts w:eastAsia="SimSun"/>
                </w:rPr>
                <w:t>Proposal 2:</w:t>
              </w:r>
              <w:r w:rsidR="007A168C">
                <w:rPr>
                  <w:rFonts w:asciiTheme="minorHAnsi" w:hAnsiTheme="minorHAnsi" w:cstheme="minorBidi"/>
                  <w:b w:val="0"/>
                  <w:sz w:val="21"/>
                </w:rPr>
                <w:tab/>
              </w:r>
              <w:r w:rsidR="007A168C">
                <w:rPr>
                  <w:rStyle w:val="afb"/>
                  <w:rFonts w:cs="Times"/>
                </w:rPr>
                <w:t>Frequency-domain H/S/NA</w:t>
              </w:r>
              <w:r w:rsidR="007A168C">
                <w:rPr>
                  <w:rStyle w:val="afb"/>
                </w:rPr>
                <w:t xml:space="preserve"> should be configured per RB set within a carrier.</w:t>
              </w:r>
            </w:hyperlink>
          </w:p>
          <w:p w14:paraId="6E83D068" w14:textId="77777777" w:rsidR="00CF6A10" w:rsidRDefault="00935684">
            <w:pPr>
              <w:pStyle w:val="10"/>
              <w:tabs>
                <w:tab w:val="left" w:pos="862"/>
              </w:tabs>
              <w:spacing w:after="120"/>
              <w:rPr>
                <w:rFonts w:asciiTheme="minorHAnsi" w:hAnsiTheme="minorHAnsi" w:cstheme="minorBidi"/>
                <w:b w:val="0"/>
                <w:bCs/>
                <w:i/>
                <w:iCs/>
                <w:sz w:val="21"/>
              </w:rPr>
            </w:pPr>
            <w:hyperlink w:anchor="_Toc79164573" w:history="1">
              <w:r w:rsidR="007A168C">
                <w:rPr>
                  <w:rStyle w:val="afb"/>
                  <w:rFonts w:eastAsia="SimSun" w:cs="Arial"/>
                </w:rPr>
                <w:t>•</w:t>
              </w:r>
              <w:r w:rsidR="007A168C">
                <w:rPr>
                  <w:rFonts w:asciiTheme="minorHAnsi" w:hAnsiTheme="minorHAnsi" w:cstheme="minorBidi"/>
                  <w:b w:val="0"/>
                  <w:sz w:val="21"/>
                </w:rPr>
                <w:tab/>
              </w:r>
              <w:r w:rsidR="007A168C">
                <w:rPr>
                  <w:rStyle w:val="afb"/>
                </w:rPr>
                <w:t>One RB set is configured as a multiple of N RBs.</w:t>
              </w:r>
            </w:hyperlink>
          </w:p>
          <w:p w14:paraId="51DF21F0" w14:textId="77777777" w:rsidR="00CF6A10" w:rsidRDefault="00935684">
            <w:pPr>
              <w:pStyle w:val="10"/>
              <w:tabs>
                <w:tab w:val="left" w:pos="862"/>
              </w:tabs>
              <w:spacing w:after="120"/>
              <w:rPr>
                <w:rFonts w:asciiTheme="minorHAnsi" w:hAnsiTheme="minorHAnsi" w:cstheme="minorBidi"/>
                <w:b w:val="0"/>
                <w:bCs/>
                <w:i/>
                <w:iCs/>
                <w:sz w:val="21"/>
              </w:rPr>
            </w:pPr>
            <w:hyperlink w:anchor="_Toc79164574" w:history="1">
              <w:r w:rsidR="007A168C">
                <w:rPr>
                  <w:rStyle w:val="afb"/>
                  <w:rFonts w:eastAsia="SimSun" w:cs="Arial"/>
                </w:rPr>
                <w:t>•</w:t>
              </w:r>
              <w:r w:rsidR="007A168C">
                <w:rPr>
                  <w:rFonts w:asciiTheme="minorHAnsi" w:hAnsiTheme="minorHAnsi" w:cstheme="minorBidi"/>
                  <w:b w:val="0"/>
                  <w:sz w:val="21"/>
                </w:rPr>
                <w:tab/>
              </w:r>
              <w:r w:rsidR="007A168C">
                <w:rPr>
                  <w:rStyle w:val="afb"/>
                </w:rPr>
                <w:t>Each RB set is defined based on a reference carrier/SCS, FFS how to determine the reference carrier/SCS of a DU cell.</w:t>
              </w:r>
            </w:hyperlink>
          </w:p>
          <w:p w14:paraId="7825CD46" w14:textId="77777777" w:rsidR="00CF6A10" w:rsidRDefault="00935684">
            <w:pPr>
              <w:pStyle w:val="10"/>
              <w:tabs>
                <w:tab w:val="left" w:pos="1282"/>
              </w:tabs>
              <w:spacing w:after="120"/>
              <w:rPr>
                <w:rFonts w:asciiTheme="minorHAnsi" w:hAnsiTheme="minorHAnsi" w:cstheme="minorBidi"/>
                <w:b w:val="0"/>
                <w:bCs/>
                <w:i/>
                <w:iCs/>
                <w:sz w:val="21"/>
              </w:rPr>
            </w:pPr>
            <w:hyperlink w:anchor="_Toc79164575" w:history="1">
              <w:r w:rsidR="007A168C">
                <w:rPr>
                  <w:rStyle w:val="afb"/>
                  <w:rFonts w:eastAsia="SimSun"/>
                </w:rPr>
                <w:t>Proposal 3:</w:t>
              </w:r>
              <w:r w:rsidR="007A168C">
                <w:rPr>
                  <w:rFonts w:asciiTheme="minorHAnsi" w:hAnsiTheme="minorHAnsi" w:cstheme="minorBidi"/>
                  <w:b w:val="0"/>
                  <w:sz w:val="21"/>
                </w:rPr>
                <w:tab/>
              </w:r>
              <w:r w:rsidR="007A168C">
                <w:rPr>
                  <w:rStyle w:val="afb"/>
                </w:rPr>
                <w:t xml:space="preserve">For a given resource of an IAB DU cell, IAB node can be configured with either Rel-16 H/S/NA or </w:t>
              </w:r>
              <w:r w:rsidR="007A168C">
                <w:rPr>
                  <w:rStyle w:val="afb"/>
                  <w:rFonts w:cs="Times"/>
                </w:rPr>
                <w:t>frequency-domain H/S/NA</w:t>
              </w:r>
              <w:r w:rsidR="007A168C">
                <w:rPr>
                  <w:rStyle w:val="afb"/>
                </w:rPr>
                <w:t>.</w:t>
              </w:r>
            </w:hyperlink>
          </w:p>
          <w:p w14:paraId="5D40F582" w14:textId="77777777" w:rsidR="00CF6A10" w:rsidRDefault="00935684">
            <w:pPr>
              <w:pStyle w:val="10"/>
              <w:tabs>
                <w:tab w:val="left" w:pos="1282"/>
              </w:tabs>
              <w:spacing w:after="120"/>
              <w:rPr>
                <w:rFonts w:asciiTheme="minorHAnsi" w:hAnsiTheme="minorHAnsi" w:cstheme="minorBidi"/>
                <w:b w:val="0"/>
                <w:bCs/>
                <w:i/>
                <w:iCs/>
                <w:sz w:val="21"/>
              </w:rPr>
            </w:pPr>
            <w:hyperlink w:anchor="_Toc79164576" w:history="1">
              <w:r w:rsidR="007A168C">
                <w:rPr>
                  <w:rStyle w:val="afb"/>
                  <w:rFonts w:eastAsia="SimSun"/>
                </w:rPr>
                <w:t>Proposal 4:</w:t>
              </w:r>
              <w:r w:rsidR="007A168C">
                <w:rPr>
                  <w:rFonts w:asciiTheme="minorHAnsi" w:hAnsiTheme="minorHAnsi" w:cstheme="minorBidi"/>
                  <w:b w:val="0"/>
                  <w:sz w:val="21"/>
                </w:rPr>
                <w:tab/>
              </w:r>
              <w:r w:rsidR="007A168C">
                <w:rPr>
                  <w:rStyle w:val="afb"/>
                  <w:rFonts w:cs="Times"/>
                </w:rPr>
                <w:t>Rel-16 DCI Format 2_5 is reused to indicate soft resource availability for TDM and FDM slots:</w:t>
              </w:r>
            </w:hyperlink>
          </w:p>
          <w:p w14:paraId="20175877" w14:textId="77777777" w:rsidR="00CF6A10" w:rsidRDefault="00935684">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afb"/>
                  <w:rFonts w:cs="Arial"/>
                </w:rPr>
                <w:t>•</w:t>
              </w:r>
              <w:r w:rsidR="007A168C">
                <w:rPr>
                  <w:rFonts w:asciiTheme="minorHAnsi" w:eastAsiaTheme="minorEastAsia" w:hAnsiTheme="minorHAnsi" w:cstheme="minorBidi"/>
                  <w:sz w:val="21"/>
                  <w:szCs w:val="22"/>
                </w:rPr>
                <w:tab/>
              </w:r>
              <w:r w:rsidR="007A168C">
                <w:rPr>
                  <w:rStyle w:val="afb"/>
                  <w:rFonts w:cs="Times"/>
                </w:rPr>
                <w:t xml:space="preserve">For TDM slot, </w:t>
              </w:r>
              <w:r w:rsidR="007A168C">
                <w:rPr>
                  <w:rStyle w:val="afb"/>
                </w:rPr>
                <w:t xml:space="preserve">availability indication is valid </w:t>
              </w:r>
              <w:r w:rsidR="007A168C">
                <w:rPr>
                  <w:rStyle w:val="afb"/>
                  <w:rFonts w:cs="Times"/>
                </w:rPr>
                <w:t>for all soft symbols in the slot</w:t>
              </w:r>
            </w:hyperlink>
          </w:p>
          <w:p w14:paraId="3AA997B6" w14:textId="77777777" w:rsidR="00CF6A10" w:rsidRDefault="00935684">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afb"/>
                  <w:rFonts w:cs="Arial"/>
                </w:rPr>
                <w:t>•</w:t>
              </w:r>
              <w:r w:rsidR="007A168C">
                <w:rPr>
                  <w:rFonts w:asciiTheme="minorHAnsi" w:eastAsiaTheme="minorEastAsia" w:hAnsiTheme="minorHAnsi" w:cstheme="minorBidi"/>
                  <w:sz w:val="21"/>
                  <w:szCs w:val="22"/>
                </w:rPr>
                <w:tab/>
              </w:r>
              <w:r w:rsidR="007A168C">
                <w:rPr>
                  <w:rStyle w:val="afb"/>
                  <w:rFonts w:cs="Times"/>
                </w:rPr>
                <w:t xml:space="preserve">For FDM slot, </w:t>
              </w:r>
              <w:r w:rsidR="007A168C">
                <w:rPr>
                  <w:rStyle w:val="afb"/>
                </w:rPr>
                <w:t>availability indication</w:t>
              </w:r>
              <w:r w:rsidR="007A168C">
                <w:rPr>
                  <w:rStyle w:val="afb"/>
                  <w:rFonts w:cs="Times"/>
                </w:rPr>
                <w:t xml:space="preserve"> is only valid for all soft resource in the slot</w:t>
              </w:r>
              <w:r w:rsidR="007A168C">
                <w:rPr>
                  <w:rStyle w:val="afb"/>
                </w:rPr>
                <w:t>.</w:t>
              </w:r>
            </w:hyperlink>
          </w:p>
          <w:p w14:paraId="172DE9BA" w14:textId="77777777" w:rsidR="00CF6A10" w:rsidRDefault="00935684">
            <w:pPr>
              <w:pStyle w:val="10"/>
              <w:tabs>
                <w:tab w:val="left" w:pos="1282"/>
              </w:tabs>
              <w:spacing w:after="120"/>
              <w:rPr>
                <w:rFonts w:asciiTheme="minorHAnsi" w:hAnsiTheme="minorHAnsi" w:cstheme="minorBidi"/>
                <w:b w:val="0"/>
                <w:bCs/>
                <w:i/>
                <w:iCs/>
                <w:sz w:val="21"/>
              </w:rPr>
            </w:pPr>
            <w:hyperlink w:anchor="_Toc79164579" w:history="1">
              <w:r w:rsidR="007A168C">
                <w:rPr>
                  <w:rStyle w:val="afb"/>
                  <w:rFonts w:eastAsia="SimSun"/>
                </w:rPr>
                <w:t>Proposal 5:</w:t>
              </w:r>
              <w:r w:rsidR="007A168C">
                <w:rPr>
                  <w:rFonts w:asciiTheme="minorHAnsi" w:hAnsiTheme="minorHAnsi" w:cstheme="minorBidi"/>
                  <w:b w:val="0"/>
                  <w:sz w:val="21"/>
                </w:rPr>
                <w:tab/>
              </w:r>
              <w:r w:rsidR="007A168C">
                <w:rPr>
                  <w:rStyle w:val="afb"/>
                  <w:rFonts w:cs="Times"/>
                </w:rPr>
                <w:t>Additional enhancements to DCI Format 2_5 are not necessary</w:t>
              </w:r>
              <w:r w:rsidR="007A168C">
                <w:rPr>
                  <w:rStyle w:val="afb"/>
                </w:rPr>
                <w:t>.</w:t>
              </w:r>
            </w:hyperlink>
          </w:p>
          <w:p w14:paraId="576C386B" w14:textId="77777777" w:rsidR="00CF6A10" w:rsidRDefault="00935684">
            <w:pPr>
              <w:pStyle w:val="10"/>
              <w:tabs>
                <w:tab w:val="left" w:pos="1282"/>
              </w:tabs>
              <w:spacing w:after="120"/>
              <w:rPr>
                <w:rFonts w:asciiTheme="minorHAnsi" w:hAnsiTheme="minorHAnsi" w:cstheme="minorBidi"/>
                <w:b w:val="0"/>
                <w:bCs/>
                <w:i/>
                <w:iCs/>
                <w:sz w:val="21"/>
              </w:rPr>
            </w:pPr>
            <w:hyperlink w:anchor="_Toc79164580" w:history="1">
              <w:r w:rsidR="007A168C">
                <w:rPr>
                  <w:rStyle w:val="afb"/>
                  <w:rFonts w:eastAsia="SimSun"/>
                </w:rPr>
                <w:t>Proposal 6:</w:t>
              </w:r>
              <w:r w:rsidR="007A168C">
                <w:rPr>
                  <w:rFonts w:asciiTheme="minorHAnsi" w:hAnsiTheme="minorHAnsi" w:cstheme="minorBidi"/>
                  <w:b w:val="0"/>
                  <w:sz w:val="21"/>
                </w:rPr>
                <w:tab/>
              </w:r>
              <w:r w:rsidR="007A168C">
                <w:rPr>
                  <w:rStyle w:val="afb"/>
                </w:rPr>
                <w:t>It is sufficient to indicate the one of the preferred beams and the not preferred beams for IAB node MT, and it is not necessary to indicate both of them at the same time.</w:t>
              </w:r>
            </w:hyperlink>
          </w:p>
          <w:p w14:paraId="6DBD5562" w14:textId="77777777" w:rsidR="00CF6A10" w:rsidRDefault="00935684">
            <w:pPr>
              <w:pStyle w:val="10"/>
              <w:tabs>
                <w:tab w:val="left" w:pos="1282"/>
              </w:tabs>
              <w:spacing w:after="120"/>
              <w:rPr>
                <w:rFonts w:asciiTheme="minorHAnsi" w:hAnsiTheme="minorHAnsi" w:cstheme="minorBidi"/>
                <w:b w:val="0"/>
                <w:bCs/>
                <w:i/>
                <w:iCs/>
                <w:sz w:val="21"/>
              </w:rPr>
            </w:pPr>
            <w:hyperlink w:anchor="_Toc79164581" w:history="1">
              <w:r w:rsidR="007A168C">
                <w:rPr>
                  <w:rStyle w:val="afb"/>
                  <w:rFonts w:eastAsia="SimSun"/>
                </w:rPr>
                <w:t>Proposal 7:</w:t>
              </w:r>
              <w:r w:rsidR="007A168C">
                <w:rPr>
                  <w:rFonts w:asciiTheme="minorHAnsi" w:hAnsiTheme="minorHAnsi" w:cstheme="minorBidi"/>
                  <w:b w:val="0"/>
                  <w:sz w:val="21"/>
                </w:rPr>
                <w:tab/>
              </w:r>
              <w:r w:rsidR="007A168C">
                <w:rPr>
                  <w:rStyle w:val="afb"/>
                </w:rPr>
                <w:t>It is not necessary to limit the applicability of beam indication to specific multiplexing cases or time-frequency resources.</w:t>
              </w:r>
            </w:hyperlink>
          </w:p>
          <w:p w14:paraId="13817BC1" w14:textId="77777777" w:rsidR="00CF6A10" w:rsidRDefault="00935684">
            <w:pPr>
              <w:pStyle w:val="10"/>
              <w:tabs>
                <w:tab w:val="left" w:pos="1282"/>
              </w:tabs>
              <w:spacing w:after="120"/>
              <w:rPr>
                <w:rFonts w:asciiTheme="minorHAnsi" w:hAnsiTheme="minorHAnsi" w:cstheme="minorBidi"/>
                <w:b w:val="0"/>
                <w:bCs/>
                <w:i/>
                <w:iCs/>
                <w:sz w:val="21"/>
              </w:rPr>
            </w:pPr>
            <w:hyperlink w:anchor="_Toc79164582" w:history="1">
              <w:r w:rsidR="007A168C">
                <w:rPr>
                  <w:rStyle w:val="afb"/>
                  <w:rFonts w:eastAsia="SimSun"/>
                </w:rPr>
                <w:t>Proposal 8:</w:t>
              </w:r>
              <w:r w:rsidR="007A168C">
                <w:rPr>
                  <w:rFonts w:asciiTheme="minorHAnsi" w:hAnsiTheme="minorHAnsi" w:cstheme="minorBidi"/>
                  <w:b w:val="0"/>
                  <w:sz w:val="21"/>
                </w:rPr>
                <w:tab/>
              </w:r>
              <w:r w:rsidR="007A168C">
                <w:rPr>
                  <w:rStyle w:val="afb"/>
                </w:rPr>
                <w:t>H/S/NA configuration per beam (i.e. additional semi-static configuration signaling) is not supported.</w:t>
              </w:r>
            </w:hyperlink>
          </w:p>
          <w:p w14:paraId="697544FF" w14:textId="77777777" w:rsidR="00CF6A10" w:rsidRDefault="00935684">
            <w:pPr>
              <w:pStyle w:val="10"/>
              <w:tabs>
                <w:tab w:val="left" w:pos="1282"/>
              </w:tabs>
              <w:spacing w:after="120"/>
              <w:rPr>
                <w:rFonts w:asciiTheme="minorHAnsi" w:hAnsiTheme="minorHAnsi" w:cstheme="minorBidi"/>
                <w:b w:val="0"/>
                <w:bCs/>
                <w:i/>
                <w:iCs/>
                <w:sz w:val="21"/>
              </w:rPr>
            </w:pPr>
            <w:hyperlink w:anchor="_Toc79164583" w:history="1">
              <w:r w:rsidR="007A168C">
                <w:rPr>
                  <w:rStyle w:val="afb"/>
                  <w:rFonts w:eastAsia="SimSun"/>
                </w:rPr>
                <w:t>Proposal 9:</w:t>
              </w:r>
              <w:r w:rsidR="007A168C">
                <w:rPr>
                  <w:rFonts w:asciiTheme="minorHAnsi" w:hAnsiTheme="minorHAnsi" w:cstheme="minorBidi"/>
                  <w:b w:val="0"/>
                  <w:sz w:val="21"/>
                </w:rPr>
                <w:tab/>
              </w:r>
              <w:r w:rsidR="007A168C">
                <w:rPr>
                  <w:rStyle w:val="afb"/>
                </w:rPr>
                <w:t>Per-panel granularity for resource management in the spatial domain is not supported.</w:t>
              </w:r>
            </w:hyperlink>
          </w:p>
          <w:p w14:paraId="52E4D915" w14:textId="77777777" w:rsidR="00CF6A10" w:rsidRDefault="00935684">
            <w:pPr>
              <w:pStyle w:val="10"/>
              <w:tabs>
                <w:tab w:val="left" w:pos="1282"/>
              </w:tabs>
              <w:spacing w:after="120"/>
              <w:rPr>
                <w:rFonts w:asciiTheme="minorHAnsi" w:hAnsiTheme="minorHAnsi" w:cstheme="minorBidi"/>
                <w:b w:val="0"/>
                <w:bCs/>
                <w:i/>
                <w:iCs/>
                <w:sz w:val="21"/>
              </w:rPr>
            </w:pPr>
            <w:hyperlink w:anchor="_Toc79164584" w:history="1">
              <w:r w:rsidR="007A168C">
                <w:rPr>
                  <w:rStyle w:val="afb"/>
                  <w:rFonts w:eastAsia="SimSun"/>
                </w:rPr>
                <w:t>Proposal 10:</w:t>
              </w:r>
              <w:r w:rsidR="007A168C">
                <w:rPr>
                  <w:rFonts w:asciiTheme="minorHAnsi" w:hAnsiTheme="minorHAnsi" w:cstheme="minorBidi"/>
                  <w:b w:val="0"/>
                  <w:sz w:val="21"/>
                </w:rPr>
                <w:tab/>
              </w:r>
              <w:r w:rsidR="007A168C">
                <w:rPr>
                  <w:rStyle w:val="afb"/>
                </w:rPr>
                <w:t xml:space="preserve">Different beam indications (i.e. </w:t>
              </w:r>
              <w:r w:rsidR="007A168C">
                <w:rPr>
                  <w:rStyle w:val="afb"/>
                  <w:rFonts w:cs="Times"/>
                </w:rPr>
                <w:t>child IAB-MT beam indication and parent IAB-DU beam indication</w:t>
              </w:r>
              <w:r w:rsidR="007A168C">
                <w:rPr>
                  <w:rStyle w:val="afb"/>
                </w:rPr>
                <w:t>) are applied to different links, i.e. backhaul link and access link of an IAB node.</w:t>
              </w:r>
            </w:hyperlink>
          </w:p>
          <w:p w14:paraId="3068CA6E" w14:textId="77777777" w:rsidR="00CF6A10" w:rsidRDefault="00935684">
            <w:pPr>
              <w:pStyle w:val="10"/>
              <w:tabs>
                <w:tab w:val="left" w:pos="1282"/>
              </w:tabs>
              <w:spacing w:after="120"/>
              <w:rPr>
                <w:rFonts w:asciiTheme="minorHAnsi" w:hAnsiTheme="minorHAnsi" w:cstheme="minorBidi"/>
                <w:b w:val="0"/>
                <w:bCs/>
                <w:i/>
                <w:iCs/>
                <w:sz w:val="21"/>
              </w:rPr>
            </w:pPr>
            <w:hyperlink w:anchor="_Toc79164585" w:history="1">
              <w:r w:rsidR="007A168C">
                <w:rPr>
                  <w:rStyle w:val="afb"/>
                  <w:rFonts w:eastAsia="SimSun"/>
                </w:rPr>
                <w:t>Proposal 11:</w:t>
              </w:r>
              <w:r w:rsidR="007A168C">
                <w:rPr>
                  <w:rFonts w:asciiTheme="minorHAnsi" w:hAnsiTheme="minorHAnsi" w:cstheme="minorBidi"/>
                  <w:b w:val="0"/>
                  <w:sz w:val="21"/>
                </w:rPr>
                <w:tab/>
              </w:r>
              <w:r w:rsidR="007A168C">
                <w:rPr>
                  <w:rStyle w:val="afb"/>
                  <w:rFonts w:cs="Times"/>
                </w:rPr>
                <w:t>Rel-16 guard symbols mechanism is reused in Rel-17 IAB</w:t>
              </w:r>
              <w:r w:rsidR="007A168C">
                <w:rPr>
                  <w:rStyle w:val="afb"/>
                </w:rPr>
                <w:t>.</w:t>
              </w:r>
            </w:hyperlink>
          </w:p>
          <w:p w14:paraId="3F2AA298" w14:textId="77777777" w:rsidR="00CF6A10" w:rsidRDefault="00935684">
            <w:pPr>
              <w:pStyle w:val="10"/>
              <w:tabs>
                <w:tab w:val="left" w:pos="1282"/>
              </w:tabs>
              <w:spacing w:after="120"/>
              <w:rPr>
                <w:rFonts w:asciiTheme="minorHAnsi" w:hAnsiTheme="minorHAnsi" w:cstheme="minorBidi"/>
                <w:b w:val="0"/>
                <w:bCs/>
                <w:i/>
                <w:iCs/>
                <w:sz w:val="21"/>
              </w:rPr>
            </w:pPr>
            <w:hyperlink w:anchor="_Toc79164586" w:history="1">
              <w:r w:rsidR="007A168C">
                <w:rPr>
                  <w:rStyle w:val="afb"/>
                  <w:rFonts w:eastAsia="SimSun"/>
                </w:rPr>
                <w:t>Proposal 12:</w:t>
              </w:r>
              <w:r w:rsidR="007A168C">
                <w:rPr>
                  <w:rFonts w:asciiTheme="minorHAnsi" w:hAnsiTheme="minorHAnsi" w:cstheme="minorBidi"/>
                  <w:b w:val="0"/>
                  <w:sz w:val="21"/>
                </w:rPr>
                <w:tab/>
              </w:r>
              <w:r w:rsidR="007A168C">
                <w:rPr>
                  <w:rStyle w:val="afb"/>
                  <w:rFonts w:cs="Times"/>
                </w:rPr>
                <w:t>Guard band for FDM between backhaul link and access link at an IAB node depends on implementation</w:t>
              </w:r>
              <w:r w:rsidR="007A168C">
                <w:rPr>
                  <w:rStyle w:val="afb"/>
                </w:rPr>
                <w:t>.</w:t>
              </w:r>
            </w:hyperlink>
          </w:p>
          <w:p w14:paraId="61AC89BE" w14:textId="77777777" w:rsidR="00CF6A10" w:rsidRDefault="007A168C">
            <w:pPr>
              <w:jc w:val="both"/>
            </w:pPr>
            <w:r>
              <w:fldChar w:fldCharType="end"/>
            </w:r>
          </w:p>
          <w:p w14:paraId="332D26C6" w14:textId="77777777" w:rsidR="00CF6A10" w:rsidRDefault="007A168C">
            <w:pPr>
              <w:pStyle w:val="10"/>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b"/>
                  <w:rFonts w:eastAsia="SimSun"/>
                </w:rPr>
                <w:t>Observation 1:</w:t>
              </w:r>
              <w:r>
                <w:rPr>
                  <w:rFonts w:asciiTheme="minorHAnsi" w:hAnsiTheme="minorHAnsi" w:cstheme="minorBidi"/>
                  <w:b w:val="0"/>
                  <w:sz w:val="21"/>
                </w:rPr>
                <w:tab/>
              </w:r>
              <w:r>
                <w:rPr>
                  <w:rStyle w:val="afb"/>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10"/>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935684">
            <w:pPr>
              <w:pStyle w:val="10"/>
              <w:tabs>
                <w:tab w:val="right" w:pos="9660"/>
              </w:tabs>
              <w:spacing w:after="120"/>
            </w:pPr>
            <w:hyperlink w:anchor="_Toc10069" w:history="1">
              <w:r w:rsidR="007A168C">
                <w:rPr>
                  <w:rFonts w:eastAsia="SimSun"/>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935684">
            <w:pPr>
              <w:pStyle w:val="21"/>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a7"/>
            </w:pPr>
            <w:r>
              <w:lastRenderedPageBreak/>
              <w:t>NTT DOCOMO (R1-2107877)</w:t>
            </w:r>
          </w:p>
        </w:tc>
        <w:tc>
          <w:tcPr>
            <w:tcW w:w="8095" w:type="dxa"/>
          </w:tcPr>
          <w:p w14:paraId="2894E042" w14:textId="77777777" w:rsidR="00CF6A10" w:rsidRDefault="007A168C">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726C0610" w14:textId="77777777" w:rsidR="00CF6A10" w:rsidRDefault="007A168C">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457923B5" w14:textId="77777777" w:rsidR="00CF6A10" w:rsidRDefault="007A168C">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0511F647" w14:textId="77777777" w:rsidR="00CF6A10" w:rsidRDefault="00CF6A10">
            <w:pPr>
              <w:pStyle w:val="10"/>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a7"/>
            </w:pPr>
            <w:r>
              <w:lastRenderedPageBreak/>
              <w:t>Ericsson (R1-2108107,2108109)</w:t>
            </w:r>
          </w:p>
        </w:tc>
        <w:tc>
          <w:tcPr>
            <w:tcW w:w="8095" w:type="dxa"/>
          </w:tcPr>
          <w:p w14:paraId="6524EAB2" w14:textId="77777777" w:rsidR="00CF6A10" w:rsidRDefault="007A168C">
            <w:pPr>
              <w:pStyle w:val="10"/>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10"/>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10"/>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10"/>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10"/>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04984B" w14:textId="77777777" w:rsidR="00CF6A10" w:rsidRDefault="007A168C">
            <w:pPr>
              <w:pStyle w:val="10"/>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10"/>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10"/>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70C84BEB" w14:textId="77777777" w:rsidR="00CF6A10" w:rsidRDefault="007A168C">
            <w:pPr>
              <w:pStyle w:val="10"/>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10"/>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10"/>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10"/>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10"/>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2523BD3A" w14:textId="77777777" w:rsidR="00CF6A10" w:rsidRDefault="007A168C">
            <w:pPr>
              <w:pStyle w:val="10"/>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10"/>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10"/>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10"/>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10"/>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10"/>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10"/>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10"/>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10"/>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10"/>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10"/>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10"/>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63A68B39" w14:textId="77777777" w:rsidR="00CF6A10" w:rsidRDefault="007A168C">
            <w:pPr>
              <w:pStyle w:val="10"/>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10"/>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10"/>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10"/>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10"/>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10"/>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76A23E00" w14:textId="77777777" w:rsidR="00CF6A10" w:rsidRDefault="007A168C">
            <w:pPr>
              <w:pStyle w:val="10"/>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aff"/>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aff"/>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57CBEA36" w14:textId="77777777" w:rsidR="00CF6A10" w:rsidRDefault="00CF6A10">
            <w:pPr>
              <w:pStyle w:val="10"/>
              <w:tabs>
                <w:tab w:val="left" w:pos="1470"/>
              </w:tabs>
              <w:spacing w:after="120"/>
              <w:rPr>
                <w:rFonts w:eastAsiaTheme="minorEastAsia"/>
                <w:bCs/>
                <w:i/>
                <w:iCs/>
              </w:rPr>
            </w:pPr>
          </w:p>
        </w:tc>
      </w:tr>
    </w:tbl>
    <w:p w14:paraId="20EC03B1" w14:textId="77777777" w:rsidR="00CF6A10" w:rsidRDefault="00CF6A10">
      <w:pPr>
        <w:pStyle w:val="a7"/>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SimSun"/>
          <w:b/>
          <w:bCs/>
          <w:sz w:val="22"/>
          <w:szCs w:val="22"/>
          <w:lang w:eastAsia="zh-CN"/>
        </w:rPr>
      </w:pPr>
    </w:p>
    <w:p w14:paraId="70DF22C7" w14:textId="77777777" w:rsidR="00CF6A10" w:rsidRDefault="007A168C">
      <w:pPr>
        <w:spacing w:after="0" w:line="240" w:lineRule="auto"/>
        <w:rPr>
          <w:rFonts w:asciiTheme="minorHAnsi" w:hAnsiTheme="minorHAnsi" w:cstheme="minorHAnsi"/>
          <w:b/>
        </w:rPr>
      </w:pPr>
      <w:r>
        <w:rPr>
          <w:rFonts w:asciiTheme="minorHAnsi" w:hAnsiTheme="minorHAnsi" w:cstheme="minorHAnsi"/>
          <w:b/>
          <w:highlight w:val="yellow"/>
        </w:rPr>
        <w:t>Proposal 2.1.2</w:t>
      </w:r>
      <w:r>
        <w:rPr>
          <w:rFonts w:asciiTheme="minorHAnsi" w:hAnsiTheme="minorHAnsi" w:cstheme="minorHAnsi"/>
          <w:b/>
        </w:rPr>
        <w:t xml:space="preserve">: </w:t>
      </w:r>
    </w:p>
    <w:p w14:paraId="3B463317" w14:textId="77777777" w:rsidR="00CF6A10" w:rsidRDefault="007A168C">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Default="007A168C">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p>
    <w:tbl>
      <w:tblPr>
        <w:tblStyle w:val="af4"/>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맑은 고딕" w:hAnsi="Calibri"/>
                <w:b/>
                <w:bCs/>
                <w:sz w:val="22"/>
                <w:szCs w:val="22"/>
                <w:lang w:eastAsia="ko-KR"/>
              </w:rPr>
            </w:pPr>
            <w:r>
              <w:rPr>
                <w:rFonts w:ascii="Calibri" w:eastAsia="맑은 고딕"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37247E9" w14:textId="77777777" w:rsidR="00CF6A10" w:rsidRDefault="007A168C">
            <w:pPr>
              <w:rPr>
                <w:rFonts w:eastAsia="SimSun"/>
                <w:sz w:val="22"/>
                <w:szCs w:val="22"/>
                <w:lang w:eastAsia="zh-CN"/>
              </w:rPr>
            </w:pPr>
            <w:r>
              <w:rPr>
                <w:rFonts w:eastAsia="SimSun"/>
                <w:sz w:val="22"/>
                <w:szCs w:val="22"/>
                <w:lang w:eastAsia="zh-CN"/>
              </w:rPr>
              <w:t>The first bullet is clear and OK for us.</w:t>
            </w:r>
          </w:p>
          <w:p w14:paraId="623D8631" w14:textId="77777777" w:rsidR="00CF6A10" w:rsidRDefault="007A168C">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6D51E9C1" w14:textId="77777777" w:rsidR="00CF6A10" w:rsidRDefault="00CF6A10">
            <w:pPr>
              <w:rPr>
                <w:rFonts w:ascii="Calibri" w:eastAsia="SimSun"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w:t>
            </w:r>
            <w:r>
              <w:rPr>
                <w:rFonts w:ascii="Calibri" w:eastAsia="맑은 고딕"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W</w:t>
            </w:r>
            <w:r w:rsidRPr="00652269">
              <w:rPr>
                <w:rFonts w:ascii="Calibri" w:eastAsia="맑은 고딕" w:hAnsi="Calibri" w:hint="eastAsia"/>
                <w:bCs/>
                <w:sz w:val="22"/>
                <w:szCs w:val="22"/>
                <w:lang w:eastAsia="ko-KR"/>
              </w:rPr>
              <w:t xml:space="preserve">e </w:t>
            </w:r>
            <w:r w:rsidRPr="00652269">
              <w:rPr>
                <w:rFonts w:ascii="Calibri" w:eastAsia="맑은 고딕"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76508129" w14:textId="5A821FB6" w:rsidR="00550B42" w:rsidRPr="00652269"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Support</w:t>
            </w:r>
          </w:p>
        </w:tc>
      </w:tr>
      <w:tr w:rsidR="00E0139A" w14:paraId="7000B66D" w14:textId="77777777">
        <w:tc>
          <w:tcPr>
            <w:tcW w:w="2065" w:type="dxa"/>
            <w:shd w:val="clear" w:color="auto" w:fill="auto"/>
          </w:tcPr>
          <w:p w14:paraId="0C1A2579" w14:textId="51F8D0F5" w:rsidR="00E0139A" w:rsidRDefault="00E0139A"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621C3A98" w14:textId="4A0665D5" w:rsidR="00E0139A" w:rsidRDefault="00E0139A" w:rsidP="00550B42">
            <w:pPr>
              <w:rPr>
                <w:rFonts w:ascii="Calibri" w:eastAsia="맑은 고딕" w:hAnsi="Calibri"/>
                <w:sz w:val="22"/>
                <w:szCs w:val="22"/>
                <w:lang w:eastAsia="ko-KR"/>
              </w:rPr>
            </w:pPr>
            <w:r>
              <w:rPr>
                <w:rFonts w:ascii="Calibri" w:eastAsia="맑은 고딕" w:hAnsi="Calibri"/>
                <w:sz w:val="22"/>
                <w:szCs w:val="22"/>
                <w:lang w:eastAsia="ko-KR"/>
              </w:rPr>
              <w:t>We support the proposal.</w:t>
            </w:r>
          </w:p>
        </w:tc>
      </w:tr>
      <w:tr w:rsidR="00672922" w14:paraId="59549ED2" w14:textId="77777777">
        <w:tc>
          <w:tcPr>
            <w:tcW w:w="2065" w:type="dxa"/>
            <w:shd w:val="clear" w:color="auto" w:fill="auto"/>
          </w:tcPr>
          <w:p w14:paraId="49EDA36B" w14:textId="6CF37BB3" w:rsidR="00672922" w:rsidRDefault="00672922"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3CA321CE" w14:textId="25D066FB" w:rsidR="00672922" w:rsidRDefault="00672922" w:rsidP="00550B42">
            <w:pPr>
              <w:rPr>
                <w:rFonts w:ascii="Calibri" w:eastAsia="맑은 고딕" w:hAnsi="Calibri"/>
                <w:sz w:val="22"/>
                <w:szCs w:val="22"/>
                <w:lang w:eastAsia="ko-KR"/>
              </w:rPr>
            </w:pPr>
            <w:r>
              <w:rPr>
                <w:rFonts w:ascii="Calibri" w:eastAsia="맑은 고딕" w:hAnsi="Calibri"/>
                <w:sz w:val="22"/>
                <w:szCs w:val="22"/>
                <w:lang w:eastAsia="ko-KR"/>
              </w:rPr>
              <w:t>Why is it limited to pre-defined rules? IAB node can be dynamically indicated about which one to apply.</w:t>
            </w:r>
          </w:p>
        </w:tc>
      </w:tr>
      <w:tr w:rsidR="002B0C61" w14:paraId="5F066622" w14:textId="77777777">
        <w:tc>
          <w:tcPr>
            <w:tcW w:w="2065" w:type="dxa"/>
            <w:shd w:val="clear" w:color="auto" w:fill="auto"/>
          </w:tcPr>
          <w:p w14:paraId="2F35D393" w14:textId="06CDCF2E"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F02871E" w14:textId="1160977A" w:rsidR="002B0C61" w:rsidRDefault="002B0C61" w:rsidP="002B0C61">
            <w:pPr>
              <w:rPr>
                <w:rFonts w:ascii="Calibri" w:eastAsia="맑은 고딕" w:hAnsi="Calibri"/>
                <w:sz w:val="22"/>
                <w:szCs w:val="22"/>
                <w:lang w:eastAsia="ko-KR"/>
              </w:rPr>
            </w:pPr>
            <w:r w:rsidRPr="00B12BF0">
              <w:rPr>
                <w:rFonts w:ascii="Calibri" w:eastAsia="맑은 고딕" w:hAnsi="Calibri" w:hint="eastAsia"/>
                <w:bCs/>
                <w:sz w:val="22"/>
                <w:szCs w:val="22"/>
                <w:lang w:eastAsia="ko-KR"/>
              </w:rPr>
              <w:t>We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are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OK</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with</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the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first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bullet.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For</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the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second</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bullet,</w:t>
            </w:r>
            <w:r>
              <w:rPr>
                <w:rFonts w:ascii="Calibri" w:eastAsia="맑은 고딕" w:hAnsi="Calibri"/>
                <w:bCs/>
                <w:sz w:val="22"/>
                <w:szCs w:val="22"/>
                <w:lang w:eastAsia="ko-KR"/>
              </w:rPr>
              <w:t xml:space="preserve"> we share similar view with Apple and then</w:t>
            </w:r>
            <w:r w:rsidRPr="00B12BF0">
              <w:rPr>
                <w:rFonts w:ascii="Calibri" w:eastAsia="맑은 고딕" w:hAnsi="Calibri"/>
                <w:bCs/>
                <w:sz w:val="22"/>
                <w:szCs w:val="22"/>
                <w:lang w:eastAsia="ko-KR"/>
              </w:rPr>
              <w:t xml:space="preserve"> it is possible to further discuss whether frequency domain H/S/NA or time domain H/S/NA is applied can be determined by implicit way such as predefined rule in the proposal 2.1.2 or explicit way such as </w:t>
            </w:r>
            <w:r>
              <w:rPr>
                <w:rFonts w:ascii="Calibri" w:eastAsia="맑은 고딕" w:hAnsi="Calibri" w:hint="eastAsia"/>
                <w:bCs/>
                <w:sz w:val="22"/>
                <w:szCs w:val="22"/>
                <w:lang w:eastAsia="ko-KR"/>
              </w:rPr>
              <w:t xml:space="preserve">a signaling </w:t>
            </w:r>
            <w:r w:rsidRPr="00B12BF0">
              <w:rPr>
                <w:rFonts w:ascii="Calibri" w:eastAsia="맑은 고딕" w:hAnsi="Calibri" w:hint="eastAsia"/>
                <w:bCs/>
                <w:sz w:val="22"/>
                <w:szCs w:val="22"/>
                <w:lang w:eastAsia="ko-KR"/>
              </w:rPr>
              <w:t>from</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parent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node</w:t>
            </w:r>
            <w:r w:rsidRPr="00B12BF0">
              <w:rPr>
                <w:rFonts w:ascii="Calibri" w:eastAsia="맑은 고딕" w:hAnsi="Calibri"/>
                <w:bCs/>
                <w:sz w:val="22"/>
                <w:szCs w:val="22"/>
                <w:lang w:eastAsia="ko-KR"/>
              </w:rPr>
              <w:t>.</w:t>
            </w:r>
          </w:p>
        </w:tc>
      </w:tr>
      <w:tr w:rsidR="000D227B" w14:paraId="660F2D54" w14:textId="77777777">
        <w:tc>
          <w:tcPr>
            <w:tcW w:w="2065" w:type="dxa"/>
            <w:shd w:val="clear" w:color="auto" w:fill="auto"/>
          </w:tcPr>
          <w:p w14:paraId="09AE0992" w14:textId="0B98C880"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lastRenderedPageBreak/>
              <w:t>E</w:t>
            </w:r>
            <w:r>
              <w:rPr>
                <w:rFonts w:ascii="Calibri" w:eastAsia="맑은 고딕" w:hAnsi="Calibri"/>
                <w:b/>
                <w:bCs/>
                <w:sz w:val="22"/>
                <w:szCs w:val="22"/>
                <w:lang w:eastAsia="ko-KR"/>
              </w:rPr>
              <w:t>TRI</w:t>
            </w:r>
          </w:p>
        </w:tc>
        <w:tc>
          <w:tcPr>
            <w:tcW w:w="7920" w:type="dxa"/>
            <w:shd w:val="clear" w:color="auto" w:fill="auto"/>
          </w:tcPr>
          <w:p w14:paraId="74B1DA43" w14:textId="7F50962F" w:rsidR="000D227B" w:rsidRPr="00B12BF0" w:rsidRDefault="000D227B" w:rsidP="000D227B">
            <w:pPr>
              <w:rPr>
                <w:rFonts w:ascii="Calibri" w:eastAsia="맑은 고딕" w:hAnsi="Calibri" w:hint="eastAsia"/>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bl>
    <w:p w14:paraId="53B70FF4" w14:textId="77777777" w:rsidR="00CF6A10" w:rsidRDefault="00CF6A10">
      <w:pPr>
        <w:pStyle w:val="a7"/>
      </w:pPr>
      <w:bookmarkStart w:id="3" w:name="_GoBack"/>
      <w:bookmarkEnd w:id="3"/>
    </w:p>
    <w:p w14:paraId="30EBE520" w14:textId="77777777" w:rsidR="00CF6A10" w:rsidRDefault="007A168C">
      <w:pPr>
        <w:rPr>
          <w:b/>
          <w:bCs/>
        </w:rPr>
      </w:pPr>
      <w:r>
        <w:rPr>
          <w:rFonts w:asciiTheme="minorHAnsi" w:hAnsiTheme="minorHAnsi" w:cstheme="minorHAnsi"/>
          <w:b/>
          <w:highlight w:val="yellow"/>
        </w:rPr>
        <w:t>Proposal 2.1.4</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2.1.4?</w:t>
      </w:r>
    </w:p>
    <w:tbl>
      <w:tblPr>
        <w:tblStyle w:val="af4"/>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8F9E9ED" w14:textId="77777777" w:rsidR="00CF6A10" w:rsidRDefault="007A168C">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W</w:t>
            </w:r>
            <w:r w:rsidRPr="00652269">
              <w:rPr>
                <w:rFonts w:ascii="Calibri" w:eastAsia="맑은 고딕" w:hAnsi="Calibri" w:hint="eastAsia"/>
                <w:bCs/>
                <w:sz w:val="22"/>
                <w:szCs w:val="22"/>
                <w:lang w:eastAsia="ko-KR"/>
              </w:rPr>
              <w:t xml:space="preserve">e </w:t>
            </w:r>
            <w:r w:rsidRPr="00652269">
              <w:rPr>
                <w:rFonts w:ascii="Calibri" w:eastAsia="맑은 고딕"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6AFADCB4" w14:textId="2D1CEB78" w:rsidR="00550B42" w:rsidRPr="00550B42" w:rsidRDefault="00550B42" w:rsidP="00550B42">
            <w:pPr>
              <w:rPr>
                <w:rFonts w:ascii="Calibri" w:eastAsia="맑은 고딕" w:hAnsi="Calibri"/>
                <w:sz w:val="22"/>
                <w:szCs w:val="22"/>
                <w:lang w:eastAsia="ko-KR"/>
              </w:rPr>
            </w:pPr>
            <w:r w:rsidRPr="00550B42">
              <w:rPr>
                <w:rFonts w:ascii="Calibri" w:eastAsia="맑은 고딕" w:hAnsi="Calibri"/>
                <w:sz w:val="22"/>
                <w:szCs w:val="22"/>
                <w:lang w:eastAsia="ko-KR"/>
              </w:rPr>
              <w:t>Support proposal</w:t>
            </w:r>
          </w:p>
        </w:tc>
      </w:tr>
      <w:tr w:rsidR="00762DBD" w14:paraId="2FFDA6A0" w14:textId="77777777">
        <w:tc>
          <w:tcPr>
            <w:tcW w:w="2065" w:type="dxa"/>
            <w:shd w:val="clear" w:color="auto" w:fill="auto"/>
          </w:tcPr>
          <w:p w14:paraId="00AB221C" w14:textId="53F6280F" w:rsidR="00762DBD" w:rsidRDefault="00762DBD"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04847F7" w14:textId="04CAAEAA" w:rsidR="00762DBD" w:rsidRPr="00550B42" w:rsidRDefault="00762DBD" w:rsidP="00550B42">
            <w:pPr>
              <w:rPr>
                <w:rFonts w:ascii="Calibri" w:eastAsia="맑은 고딕" w:hAnsi="Calibri"/>
                <w:sz w:val="22"/>
                <w:szCs w:val="22"/>
                <w:lang w:eastAsia="ko-KR"/>
              </w:rPr>
            </w:pPr>
            <w:r>
              <w:rPr>
                <w:rFonts w:ascii="Calibri" w:eastAsia="맑은 고딕" w:hAnsi="Calibri"/>
                <w:sz w:val="22"/>
                <w:szCs w:val="22"/>
                <w:lang w:eastAsia="ko-KR"/>
              </w:rPr>
              <w:t xml:space="preserve">We need more details of this proposal regarding </w:t>
            </w:r>
            <w:r w:rsidR="00D72B8C">
              <w:rPr>
                <w:rFonts w:ascii="Calibri" w:eastAsia="맑은 고딕" w:hAnsi="Calibri"/>
                <w:sz w:val="22"/>
                <w:szCs w:val="22"/>
                <w:lang w:eastAsia="ko-KR"/>
              </w:rPr>
              <w:t xml:space="preserve">“the values of configured availability combinations extended to support….”. This part seems </w:t>
            </w:r>
            <w:r w:rsidR="00B073FF">
              <w:rPr>
                <w:rFonts w:ascii="Calibri" w:eastAsia="맑은 고딕" w:hAnsi="Calibri"/>
                <w:sz w:val="22"/>
                <w:szCs w:val="22"/>
                <w:lang w:eastAsia="ko-KR"/>
              </w:rPr>
              <w:t>contradictive to Proposal 2.1.5.</w:t>
            </w:r>
          </w:p>
        </w:tc>
      </w:tr>
      <w:tr w:rsidR="00D05D1A" w14:paraId="7A1AE3D2" w14:textId="77777777">
        <w:tc>
          <w:tcPr>
            <w:tcW w:w="2065" w:type="dxa"/>
            <w:shd w:val="clear" w:color="auto" w:fill="auto"/>
          </w:tcPr>
          <w:p w14:paraId="78A41D5D" w14:textId="31F04C36" w:rsidR="00D05D1A" w:rsidRDefault="00D05D1A"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4B078234" w14:textId="5FB27132" w:rsidR="00D05D1A" w:rsidRDefault="00D05D1A" w:rsidP="00550B42">
            <w:pPr>
              <w:rPr>
                <w:rFonts w:ascii="Calibri" w:eastAsia="맑은 고딕" w:hAnsi="Calibri"/>
                <w:sz w:val="22"/>
                <w:szCs w:val="22"/>
                <w:lang w:eastAsia="ko-KR"/>
              </w:rPr>
            </w:pPr>
            <w:r>
              <w:rPr>
                <w:rFonts w:ascii="Calibri" w:eastAsia="맑은 고딕" w:hAnsi="Calibri"/>
                <w:sz w:val="22"/>
                <w:szCs w:val="22"/>
                <w:lang w:eastAsia="ko-KR"/>
              </w:rPr>
              <w:t>This proposal can be discussed together with 2.1.2</w:t>
            </w:r>
          </w:p>
        </w:tc>
      </w:tr>
      <w:tr w:rsidR="002B0C61" w14:paraId="433F477E" w14:textId="77777777">
        <w:tc>
          <w:tcPr>
            <w:tcW w:w="2065" w:type="dxa"/>
            <w:shd w:val="clear" w:color="auto" w:fill="auto"/>
          </w:tcPr>
          <w:p w14:paraId="1A073F49" w14:textId="1DF712F6"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313A21F" w14:textId="2A9F29FB" w:rsidR="002B0C61" w:rsidRDefault="002B0C61" w:rsidP="002B0C61">
            <w:pPr>
              <w:rPr>
                <w:rFonts w:ascii="Calibri" w:eastAsia="맑은 고딕" w:hAnsi="Calibri"/>
                <w:sz w:val="22"/>
                <w:szCs w:val="22"/>
                <w:lang w:eastAsia="ko-KR"/>
              </w:rPr>
            </w:pPr>
            <w:r w:rsidRPr="00B12BF0">
              <w:rPr>
                <w:rFonts w:ascii="Calibri" w:eastAsia="맑은 고딕" w:hAnsi="Calibri" w:hint="eastAsia"/>
                <w:bCs/>
                <w:sz w:val="22"/>
                <w:szCs w:val="22"/>
                <w:lang w:eastAsia="ko-KR"/>
              </w:rPr>
              <w:t>OK</w:t>
            </w:r>
          </w:p>
        </w:tc>
      </w:tr>
      <w:tr w:rsidR="000D227B" w14:paraId="537C55E6" w14:textId="77777777">
        <w:tc>
          <w:tcPr>
            <w:tcW w:w="2065" w:type="dxa"/>
            <w:shd w:val="clear" w:color="auto" w:fill="auto"/>
          </w:tcPr>
          <w:p w14:paraId="05BA05C6" w14:textId="56494441"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4C7C314E" w14:textId="53CC5903" w:rsidR="000D227B" w:rsidRPr="00B12BF0" w:rsidRDefault="000D227B" w:rsidP="000D227B">
            <w:pPr>
              <w:rPr>
                <w:rFonts w:ascii="Calibri" w:eastAsia="맑은 고딕" w:hAnsi="Calibri" w:hint="eastAsia"/>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bl>
    <w:p w14:paraId="031607B2" w14:textId="77777777" w:rsidR="00CF6A10" w:rsidRDefault="00CF6A10">
      <w:pPr>
        <w:rPr>
          <w:rFonts w:ascii="Calibri" w:hAnsi="Calibri" w:cs="Calibri"/>
          <w:b/>
          <w:bCs/>
          <w:color w:val="000000"/>
          <w:highlight w:val="magenta"/>
        </w:rPr>
      </w:pPr>
    </w:p>
    <w:p w14:paraId="7F31E524" w14:textId="77777777" w:rsidR="00CF6A10" w:rsidRDefault="007A168C">
      <w:pPr>
        <w:rPr>
          <w:b/>
          <w:bCs/>
        </w:rPr>
      </w:pPr>
      <w:r>
        <w:rPr>
          <w:rFonts w:asciiTheme="minorHAnsi" w:hAnsiTheme="minorHAnsi" w:cstheme="minorHAnsi"/>
          <w:b/>
          <w:highlight w:val="yellow"/>
        </w:rPr>
        <w:t>Proposal 2.1.5</w:t>
      </w:r>
      <w:r>
        <w:rPr>
          <w:rFonts w:asciiTheme="minorHAnsi" w:hAnsiTheme="minorHAnsi" w:cstheme="minorHAnsi"/>
          <w:b/>
        </w:rPr>
        <w:t>: To support soft resource availability in the frequency domain, multiple DCI format 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2.1.5?</w:t>
      </w:r>
    </w:p>
    <w:tbl>
      <w:tblPr>
        <w:tblStyle w:val="af4"/>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each DCI format 2_5 indicates resource availability for different RB sets, e.g. one DCI format 2_5 indicates availability for RB sets #1, a </w:t>
            </w:r>
            <w:r>
              <w:rPr>
                <w:rFonts w:ascii="Calibri" w:eastAsiaTheme="minorEastAsia" w:hAnsi="Calibri"/>
                <w:b/>
                <w:bCs/>
                <w:sz w:val="22"/>
                <w:szCs w:val="22"/>
                <w:lang w:eastAsia="zh-CN"/>
              </w:rPr>
              <w:lastRenderedPageBreak/>
              <w:t>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SimSun" w:hAnsi="Calibri"/>
                <w:b/>
                <w:bCs/>
                <w:sz w:val="22"/>
                <w:szCs w:val="22"/>
                <w:lang w:eastAsia="zh-CN"/>
              </w:rPr>
            </w:pPr>
            <w:r w:rsidRPr="007A168C">
              <w:rPr>
                <w:rFonts w:ascii="Calibri" w:eastAsia="맑은 고딕"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SimSun"/>
                <w:sz w:val="22"/>
                <w:szCs w:val="22"/>
                <w:lang w:eastAsia="zh-CN"/>
              </w:rPr>
            </w:pPr>
            <w:r>
              <w:rPr>
                <w:rFonts w:ascii="Calibri" w:eastAsia="맑은 고딕"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맑은 고딕" w:hAnsi="Calibri"/>
                <w:sz w:val="22"/>
                <w:szCs w:val="22"/>
                <w:lang w:eastAsia="ko-KR"/>
              </w:rPr>
            </w:pPr>
            <w:r w:rsidRPr="00652269">
              <w:rPr>
                <w:rFonts w:ascii="Calibri" w:eastAsia="맑은 고딕" w:hAnsi="Calibri"/>
                <w:bCs/>
                <w:sz w:val="22"/>
                <w:szCs w:val="22"/>
                <w:lang w:eastAsia="ko-KR"/>
              </w:rPr>
              <w:t xml:space="preserve">If Proposal 2.1.4 is agreed, </w:t>
            </w:r>
            <w:r>
              <w:rPr>
                <w:rFonts w:ascii="Calibri" w:eastAsia="맑은 고딕" w:hAnsi="Calibri"/>
                <w:bCs/>
                <w:sz w:val="22"/>
                <w:szCs w:val="22"/>
                <w:lang w:eastAsia="ko-KR"/>
              </w:rPr>
              <w:t xml:space="preserve">in our understanding, frequency domain availability for multiple RB sets can be indicated by a DCI. Then, </w:t>
            </w:r>
            <w:r w:rsidRPr="00652269">
              <w:rPr>
                <w:rFonts w:ascii="Calibri" w:eastAsia="맑은 고딕" w:hAnsi="Calibri"/>
                <w:bCs/>
                <w:sz w:val="22"/>
                <w:szCs w:val="22"/>
                <w:lang w:eastAsia="ko-KR"/>
              </w:rPr>
              <w:t xml:space="preserve">we don’t think this proposal is necessary. </w:t>
            </w:r>
            <w:r>
              <w:rPr>
                <w:rFonts w:ascii="Calibri" w:eastAsia="맑은 고딕"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62F32174" w14:textId="67453EC6" w:rsidR="00550B42" w:rsidRPr="00652269"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Share similar view with Docomo. </w:t>
            </w:r>
            <w:r w:rsidRPr="00EC5768">
              <w:rPr>
                <w:rFonts w:ascii="Calibri" w:eastAsiaTheme="minorEastAsia" w:hAnsi="Calibri"/>
                <w:sz w:val="22"/>
                <w:szCs w:val="22"/>
                <w:lang w:eastAsia="zh-CN"/>
              </w:rPr>
              <w:t>one DCI format 2_5 is sufficient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r w:rsidR="00DF7730" w14:paraId="4ECE24F7" w14:textId="77777777">
        <w:tc>
          <w:tcPr>
            <w:tcW w:w="2065" w:type="dxa"/>
            <w:shd w:val="clear" w:color="auto" w:fill="auto"/>
          </w:tcPr>
          <w:p w14:paraId="693CCC0B" w14:textId="6FA8305B" w:rsidR="00DF7730" w:rsidRDefault="00DF7730"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010F6772" w14:textId="77777777" w:rsidR="002A4C31" w:rsidRDefault="002A4C31" w:rsidP="00550B42">
            <w:pPr>
              <w:rPr>
                <w:rFonts w:ascii="Calibri" w:eastAsia="맑은 고딕" w:hAnsi="Calibri"/>
                <w:sz w:val="22"/>
                <w:szCs w:val="22"/>
                <w:lang w:eastAsia="ko-KR"/>
              </w:rPr>
            </w:pPr>
            <w:r>
              <w:rPr>
                <w:rFonts w:ascii="Calibri" w:eastAsia="맑은 고딕" w:hAnsi="Calibri"/>
                <w:sz w:val="22"/>
                <w:szCs w:val="22"/>
                <w:lang w:eastAsia="ko-KR"/>
              </w:rPr>
              <w:t>We do not support this proposal.</w:t>
            </w:r>
            <w:r w:rsidR="00DF7730">
              <w:rPr>
                <w:rFonts w:ascii="Calibri" w:eastAsia="맑은 고딕" w:hAnsi="Calibri"/>
                <w:sz w:val="22"/>
                <w:szCs w:val="22"/>
                <w:lang w:eastAsia="ko-KR"/>
              </w:rPr>
              <w:t xml:space="preserve"> </w:t>
            </w:r>
          </w:p>
          <w:p w14:paraId="6B41411D" w14:textId="77777777" w:rsidR="002A4C31" w:rsidRDefault="002A4C31" w:rsidP="00550B42">
            <w:pPr>
              <w:rPr>
                <w:rFonts w:ascii="Calibri" w:eastAsia="맑은 고딕" w:hAnsi="Calibri"/>
                <w:sz w:val="22"/>
                <w:szCs w:val="22"/>
                <w:lang w:eastAsia="ko-KR"/>
              </w:rPr>
            </w:pPr>
          </w:p>
          <w:p w14:paraId="5C6CA3A0" w14:textId="632DC1BA" w:rsidR="00DF7730" w:rsidRDefault="00F71F77" w:rsidP="00550B42">
            <w:pPr>
              <w:rPr>
                <w:rFonts w:ascii="Calibri" w:eastAsia="맑은 고딕" w:hAnsi="Calibri"/>
                <w:sz w:val="22"/>
                <w:szCs w:val="22"/>
                <w:lang w:eastAsia="ko-KR"/>
              </w:rPr>
            </w:pPr>
            <w:r>
              <w:rPr>
                <w:rFonts w:ascii="Calibri" w:eastAsia="맑은 고딕" w:hAnsi="Calibri"/>
                <w:sz w:val="22"/>
                <w:szCs w:val="22"/>
                <w:lang w:eastAsia="ko-KR"/>
              </w:rPr>
              <w:t xml:space="preserve">It will be overwhelming signaling overhead if multiple DCI format 2_5 </w:t>
            </w:r>
            <w:r w:rsidR="00762DBD">
              <w:rPr>
                <w:rFonts w:ascii="Calibri" w:eastAsia="맑은 고딕" w:hAnsi="Calibri"/>
                <w:sz w:val="22"/>
                <w:szCs w:val="22"/>
                <w:lang w:eastAsia="ko-KR"/>
              </w:rPr>
              <w:t xml:space="preserve">are </w:t>
            </w:r>
            <w:r>
              <w:rPr>
                <w:rFonts w:ascii="Calibri" w:eastAsia="맑은 고딕" w:hAnsi="Calibri"/>
                <w:sz w:val="22"/>
                <w:szCs w:val="22"/>
                <w:lang w:eastAsia="ko-KR"/>
              </w:rPr>
              <w:t>need</w:t>
            </w:r>
            <w:r w:rsidR="00762DBD">
              <w:rPr>
                <w:rFonts w:ascii="Calibri" w:eastAsia="맑은 고딕" w:hAnsi="Calibri"/>
                <w:sz w:val="22"/>
                <w:szCs w:val="22"/>
                <w:lang w:eastAsia="ko-KR"/>
              </w:rPr>
              <w:t>ed</w:t>
            </w:r>
            <w:r w:rsidR="00ED1A1E">
              <w:rPr>
                <w:rFonts w:ascii="Calibri" w:eastAsia="맑은 고딕" w:hAnsi="Calibri"/>
                <w:sz w:val="22"/>
                <w:szCs w:val="22"/>
                <w:lang w:eastAsia="ko-KR"/>
              </w:rPr>
              <w:t xml:space="preserve"> to indicate one slot or one resource type with multiple RB set configuration. </w:t>
            </w:r>
          </w:p>
        </w:tc>
      </w:tr>
      <w:tr w:rsidR="005C17AD" w14:paraId="0688F0F1" w14:textId="77777777">
        <w:tc>
          <w:tcPr>
            <w:tcW w:w="2065" w:type="dxa"/>
            <w:shd w:val="clear" w:color="auto" w:fill="auto"/>
          </w:tcPr>
          <w:p w14:paraId="4721D4D1" w14:textId="6129FA27" w:rsidR="005C17AD" w:rsidRDefault="005C17AD"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77EE2832" w14:textId="7461CDF1" w:rsidR="005C17AD" w:rsidRDefault="005C17AD" w:rsidP="00550B42">
            <w:pPr>
              <w:rPr>
                <w:rFonts w:ascii="Calibri" w:eastAsia="맑은 고딕" w:hAnsi="Calibri"/>
                <w:sz w:val="22"/>
                <w:szCs w:val="22"/>
                <w:lang w:eastAsia="ko-KR"/>
              </w:rPr>
            </w:pPr>
            <w:r>
              <w:rPr>
                <w:rFonts w:ascii="Calibri" w:eastAsia="맑은 고딕" w:hAnsi="Calibri"/>
                <w:sz w:val="22"/>
                <w:szCs w:val="22"/>
                <w:lang w:eastAsia="ko-KR"/>
              </w:rPr>
              <w:t>No support. We share similar view as DCM and Intel</w:t>
            </w:r>
          </w:p>
        </w:tc>
      </w:tr>
      <w:tr w:rsidR="002B0C61" w14:paraId="61DF3A13" w14:textId="77777777">
        <w:tc>
          <w:tcPr>
            <w:tcW w:w="2065" w:type="dxa"/>
            <w:shd w:val="clear" w:color="auto" w:fill="auto"/>
          </w:tcPr>
          <w:p w14:paraId="5280CAC7" w14:textId="72ED5B10"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1F01194" w14:textId="16CB60DD" w:rsidR="002B0C61" w:rsidRDefault="002B0C61" w:rsidP="002B0C61">
            <w:pPr>
              <w:rPr>
                <w:rFonts w:ascii="Calibri" w:eastAsia="맑은 고딕" w:hAnsi="Calibri"/>
                <w:sz w:val="22"/>
                <w:szCs w:val="22"/>
                <w:lang w:eastAsia="ko-KR"/>
              </w:rPr>
            </w:pPr>
            <w:r w:rsidRPr="00B12BF0">
              <w:rPr>
                <w:rFonts w:ascii="Calibri" w:eastAsia="맑은 고딕" w:hAnsi="Calibri" w:hint="eastAsia"/>
                <w:bCs/>
                <w:sz w:val="22"/>
                <w:szCs w:val="22"/>
                <w:lang w:eastAsia="ko-KR"/>
              </w:rPr>
              <w:t>In our understanding, this discussion is related to whether one DCI format 2_5 can</w:t>
            </w:r>
            <w:r w:rsidRPr="00B12BF0">
              <w:rPr>
                <w:rFonts w:ascii="Calibri" w:eastAsia="맑은 고딕" w:hAnsi="Calibri"/>
                <w:bCs/>
                <w:sz w:val="22"/>
                <w:szCs w:val="22"/>
                <w:lang w:eastAsia="ko-KR"/>
              </w:rPr>
              <w:t xml:space="preserve"> support </w:t>
            </w:r>
            <w:r w:rsidRPr="00B12BF0">
              <w:rPr>
                <w:rFonts w:ascii="Calibri" w:eastAsia="맑은 고딕" w:hAnsi="Calibri" w:hint="eastAsia"/>
                <w:bCs/>
                <w:sz w:val="22"/>
                <w:szCs w:val="22"/>
                <w:lang w:eastAsia="ko-KR"/>
              </w:rPr>
              <w:t xml:space="preserve">indicating resource availability for </w:t>
            </w:r>
            <w:r w:rsidRPr="00B12BF0">
              <w:rPr>
                <w:rFonts w:ascii="Calibri" w:eastAsia="맑은 고딕" w:hAnsi="Calibri"/>
                <w:bCs/>
                <w:sz w:val="22"/>
                <w:szCs w:val="22"/>
                <w:lang w:eastAsia="ko-KR"/>
              </w:rPr>
              <w:t>multiple RBs in freq. domain. So, we think this proposal can be further discussed after discussing the details of DCI format 2_5 design in freq. domain.</w:t>
            </w:r>
          </w:p>
        </w:tc>
      </w:tr>
      <w:tr w:rsidR="000D227B" w14:paraId="0AE7BD58" w14:textId="77777777">
        <w:tc>
          <w:tcPr>
            <w:tcW w:w="2065" w:type="dxa"/>
            <w:shd w:val="clear" w:color="auto" w:fill="auto"/>
          </w:tcPr>
          <w:p w14:paraId="487F62CE" w14:textId="7A9EBDA0"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9FE469C" w14:textId="36DD9072" w:rsidR="000D227B" w:rsidRPr="00B12BF0" w:rsidRDefault="000D227B" w:rsidP="000D227B">
            <w:pPr>
              <w:rPr>
                <w:rFonts w:ascii="Calibri" w:eastAsia="맑은 고딕" w:hAnsi="Calibri" w:hint="eastAsia"/>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 xml:space="preserve">hare similar view with Docomo. </w:t>
            </w:r>
          </w:p>
        </w:tc>
      </w:tr>
    </w:tbl>
    <w:p w14:paraId="03A55686" w14:textId="77777777" w:rsidR="00CF6A10" w:rsidRDefault="00CF6A10">
      <w:pPr>
        <w:rPr>
          <w:rFonts w:ascii="Calibri" w:hAnsi="Calibri" w:cs="Calibri"/>
          <w:b/>
          <w:bCs/>
          <w:color w:val="000000"/>
          <w:highlight w:val="magenta"/>
        </w:rPr>
      </w:pPr>
    </w:p>
    <w:p w14:paraId="78F50734" w14:textId="77777777" w:rsidR="00CF6A10" w:rsidRDefault="007A168C">
      <w:pPr>
        <w:rPr>
          <w:rFonts w:asciiTheme="minorHAnsi" w:hAnsiTheme="minorHAnsi" w:cstheme="minorHAnsi"/>
          <w:b/>
        </w:rPr>
      </w:pPr>
      <w:r>
        <w:rPr>
          <w:rFonts w:asciiTheme="minorHAnsi" w:hAnsiTheme="minorHAnsi" w:cstheme="minorHAnsi"/>
          <w:b/>
          <w:highlight w:val="yellow"/>
        </w:rPr>
        <w:t>Proposal 2.1.6</w:t>
      </w:r>
      <w:r>
        <w:rPr>
          <w:rFonts w:asciiTheme="minorHAnsi" w:hAnsiTheme="minorHAnsi" w:cstheme="minorHAnsi"/>
          <w:b/>
        </w:rPr>
        <w:t>: The frequency domain granularity N of an RB set is M times the number of PRBs in an RBG of the IAB-MT, RBG_MT:</w:t>
      </w:r>
    </w:p>
    <w:p w14:paraId="6B223C64" w14:textId="77777777" w:rsidR="00CF6A10" w:rsidRDefault="007A168C">
      <w:pPr>
        <w:ind w:firstLine="720"/>
        <w:rPr>
          <w:rFonts w:asciiTheme="minorHAnsi" w:hAnsiTheme="minorHAnsi" w:cstheme="minorHAnsi"/>
          <w:b/>
        </w:rPr>
      </w:pPr>
      <w:r>
        <w:rPr>
          <w:rFonts w:asciiTheme="minorHAnsi" w:hAnsiTheme="minorHAnsi" w:cstheme="minorHAnsi"/>
          <w:b/>
        </w:rPr>
        <w:t>N = M × RBG_MT</w:t>
      </w:r>
    </w:p>
    <w:p w14:paraId="1B73B4C0" w14:textId="77777777" w:rsidR="00CF6A10" w:rsidRDefault="007A168C">
      <w:pPr>
        <w:ind w:firstLine="720"/>
        <w:rPr>
          <w:rFonts w:asciiTheme="minorHAnsi" w:hAnsiTheme="minorHAnsi" w:cstheme="minorHAnsi"/>
          <w:b/>
        </w:rPr>
      </w:pPr>
      <w:r>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af4"/>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E53FB" w14:textId="77777777" w:rsidR="00CF6A10" w:rsidRDefault="007A168C">
            <w:pPr>
              <w:rPr>
                <w:rFonts w:eastAsia="SimSun"/>
                <w:sz w:val="22"/>
                <w:szCs w:val="22"/>
                <w:lang w:eastAsia="zh-CN"/>
              </w:rPr>
            </w:pPr>
            <w:r>
              <w:rPr>
                <w:rFonts w:eastAsia="SimSun"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Support</w:t>
            </w:r>
            <w:r w:rsidRPr="00997248">
              <w:rPr>
                <w:rFonts w:ascii="Calibri" w:eastAsia="맑은 고딕" w:hAnsi="Calibri"/>
                <w:sz w:val="22"/>
                <w:szCs w:val="22"/>
                <w:lang w:eastAsia="ko-KR"/>
              </w:rPr>
              <w:t xml:space="preserve">, although we doubt the </w:t>
            </w:r>
            <w:r>
              <w:rPr>
                <w:rFonts w:ascii="Calibri" w:eastAsia="맑은 고딕" w:hAnsi="Calibri"/>
                <w:sz w:val="22"/>
                <w:szCs w:val="22"/>
                <w:lang w:eastAsia="ko-KR"/>
              </w:rPr>
              <w:t>justification</w:t>
            </w:r>
            <w:r w:rsidRPr="00997248">
              <w:rPr>
                <w:rFonts w:ascii="Calibri" w:eastAsia="맑은 고딕" w:hAnsi="Calibri"/>
                <w:sz w:val="22"/>
                <w:szCs w:val="22"/>
                <w:lang w:eastAsia="ko-KR"/>
              </w:rPr>
              <w:t xml:space="preserve"> for 16</w:t>
            </w:r>
            <w:r>
              <w:rPr>
                <w:rFonts w:ascii="Calibri" w:eastAsia="맑은 고딕"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SimSun"/>
                <w:sz w:val="22"/>
                <w:szCs w:val="22"/>
                <w:lang w:eastAsia="zh-CN"/>
              </w:rPr>
            </w:pPr>
            <w:r w:rsidRPr="00145BBA">
              <w:rPr>
                <w:rFonts w:ascii="Calibri" w:eastAsia="맑은 고딕" w:hAnsi="Calibri"/>
                <w:sz w:val="22"/>
                <w:szCs w:val="22"/>
                <w:lang w:eastAsia="ko-KR"/>
              </w:rPr>
              <w:t>W</w:t>
            </w:r>
            <w:r w:rsidR="00307CDB">
              <w:rPr>
                <w:rFonts w:ascii="Calibri" w:eastAsia="맑은 고딕" w:hAnsi="Calibri"/>
                <w:sz w:val="22"/>
                <w:szCs w:val="22"/>
                <w:lang w:eastAsia="ko-KR"/>
              </w:rPr>
              <w:t xml:space="preserve">ith respect to comments by </w:t>
            </w:r>
            <w:r w:rsidR="00711EDA">
              <w:rPr>
                <w:rFonts w:ascii="Calibri" w:eastAsia="맑은 고딕" w:hAnsi="Calibri"/>
                <w:sz w:val="22"/>
                <w:szCs w:val="22"/>
                <w:lang w:eastAsia="ko-KR"/>
              </w:rPr>
              <w:t>Docomo and ZTE</w:t>
            </w:r>
            <w:r w:rsidR="00307CDB">
              <w:rPr>
                <w:rFonts w:ascii="Calibri" w:eastAsia="맑은 고딕" w:hAnsi="Calibri"/>
                <w:sz w:val="22"/>
                <w:szCs w:val="22"/>
                <w:lang w:eastAsia="ko-KR"/>
              </w:rPr>
              <w:t>, w</w:t>
            </w:r>
            <w:r w:rsidRPr="00145BBA">
              <w:rPr>
                <w:rFonts w:ascii="Calibri" w:eastAsia="맑은 고딕" w:hAnsi="Calibri"/>
                <w:sz w:val="22"/>
                <w:szCs w:val="22"/>
                <w:lang w:eastAsia="ko-KR"/>
              </w:rPr>
              <w:t xml:space="preserve">e think </w:t>
            </w:r>
            <w:r w:rsidR="006C318D">
              <w:rPr>
                <w:rFonts w:ascii="Calibri" w:eastAsia="맑은 고딕" w:hAnsi="Calibri"/>
                <w:sz w:val="22"/>
                <w:szCs w:val="22"/>
                <w:lang w:eastAsia="ko-KR"/>
              </w:rPr>
              <w:t>RBG scaling</w:t>
            </w:r>
            <w:r w:rsidRPr="00145BBA">
              <w:rPr>
                <w:rFonts w:ascii="Calibri" w:eastAsia="맑은 고딕" w:hAnsi="Calibri"/>
                <w:sz w:val="22"/>
                <w:szCs w:val="22"/>
                <w:lang w:eastAsia="ko-KR"/>
              </w:rPr>
              <w:t xml:space="preserve"> is needed if we </w:t>
            </w:r>
            <w:r w:rsidR="00DA63EE">
              <w:rPr>
                <w:rFonts w:ascii="Calibri" w:eastAsia="맑은 고딕" w:hAnsi="Calibri"/>
                <w:sz w:val="22"/>
                <w:szCs w:val="22"/>
                <w:lang w:eastAsia="ko-KR"/>
              </w:rPr>
              <w:t>are to</w:t>
            </w:r>
            <w:r w:rsidRPr="00145BBA">
              <w:rPr>
                <w:rFonts w:ascii="Calibri" w:eastAsia="맑은 고딕" w:hAnsi="Calibri"/>
                <w:sz w:val="22"/>
                <w:szCs w:val="22"/>
                <w:lang w:eastAsia="ko-KR"/>
              </w:rPr>
              <w:t xml:space="preserve"> honor the agreement from RAN1#105, stating that</w:t>
            </w:r>
            <w:r w:rsidRPr="006C318D">
              <w:rPr>
                <w:rFonts w:ascii="Calibri" w:eastAsia="맑은 고딕" w:hAnsi="Calibri"/>
                <w:sz w:val="22"/>
                <w:szCs w:val="22"/>
                <w:lang w:eastAsia="ko-KR"/>
              </w:rPr>
              <w:t xml:space="preserve"> “</w:t>
            </w:r>
            <w:r w:rsidRPr="006C318D">
              <w:rPr>
                <w:rFonts w:ascii="Calibri" w:eastAsia="맑은 고딕" w:hAnsi="Calibri"/>
                <w:i/>
                <w:iCs/>
                <w:sz w:val="22"/>
                <w:szCs w:val="22"/>
                <w:lang w:eastAsia="ko-KR"/>
              </w:rPr>
              <w:t>N is at least the # PRBs that are corresponding to the MT’s # PRBs of an RBG.</w:t>
            </w:r>
            <w:r w:rsidRPr="006C318D">
              <w:rPr>
                <w:rFonts w:ascii="Calibri" w:eastAsia="맑은 고딕" w:hAnsi="Calibri"/>
                <w:sz w:val="22"/>
                <w:szCs w:val="22"/>
                <w:lang w:eastAsia="ko-KR"/>
              </w:rPr>
              <w:t xml:space="preserve">” Without scaling, it would mean that </w:t>
            </w:r>
            <w:r w:rsidR="006C318D" w:rsidRPr="006C318D">
              <w:rPr>
                <w:rFonts w:ascii="Calibri" w:eastAsia="맑은 고딕" w:hAnsi="Calibri"/>
                <w:sz w:val="22"/>
                <w:szCs w:val="22"/>
                <w:lang w:eastAsia="ko-KR"/>
              </w:rPr>
              <w:t xml:space="preserve">N </w:t>
            </w:r>
            <w:r w:rsidR="00711EDA">
              <w:rPr>
                <w:rFonts w:ascii="Calibri" w:eastAsia="맑은 고딕" w:hAnsi="Calibri" w:cs="Calibri"/>
                <w:sz w:val="22"/>
                <w:szCs w:val="22"/>
                <w:lang w:eastAsia="ko-KR"/>
              </w:rPr>
              <w:t>≥</w:t>
            </w:r>
            <w:r w:rsidR="006C318D" w:rsidRPr="006C318D">
              <w:rPr>
                <w:rFonts w:ascii="Calibri" w:eastAsia="맑은 고딕" w:hAnsi="Calibri"/>
                <w:sz w:val="22"/>
                <w:szCs w:val="22"/>
                <w:lang w:eastAsia="ko-KR"/>
              </w:rPr>
              <w:t xml:space="preserve"> 16 RBs</w:t>
            </w:r>
            <w:r w:rsidR="00DA63EE">
              <w:rPr>
                <w:rFonts w:ascii="Calibri" w:eastAsia="맑은 고딕" w:hAnsi="Calibri"/>
                <w:sz w:val="22"/>
                <w:szCs w:val="22"/>
                <w:lang w:eastAsia="ko-KR"/>
              </w:rPr>
              <w:t xml:space="preserve"> since the </w:t>
            </w:r>
            <w:r w:rsidR="006C318D" w:rsidRPr="006C318D">
              <w:rPr>
                <w:rFonts w:ascii="Calibri" w:eastAsia="맑은 고딕" w:hAnsi="Calibri"/>
                <w:sz w:val="22"/>
                <w:szCs w:val="22"/>
                <w:lang w:eastAsia="ko-KR"/>
              </w:rPr>
              <w:t>largest RBG size</w:t>
            </w:r>
            <w:r w:rsidR="00DA63EE">
              <w:rPr>
                <w:rFonts w:ascii="Calibri" w:eastAsia="맑은 고딕" w:hAnsi="Calibri"/>
                <w:sz w:val="22"/>
                <w:szCs w:val="22"/>
                <w:lang w:eastAsia="ko-KR"/>
              </w:rPr>
              <w:t xml:space="preserve"> is 16 RBs</w:t>
            </w:r>
            <w:r w:rsidR="006C318D" w:rsidRPr="006C318D">
              <w:rPr>
                <w:rFonts w:ascii="Calibri" w:eastAsia="맑은 고딕"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6A86FFD"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맑은 고딕" w:hAnsi="Calibri"/>
                <w:bCs/>
                <w:sz w:val="22"/>
                <w:szCs w:val="22"/>
                <w:lang w:eastAsia="ko-KR"/>
              </w:rPr>
            </w:pPr>
            <w:r w:rsidRPr="00DB5B68">
              <w:rPr>
                <w:rFonts w:ascii="Calibri" w:eastAsia="맑은 고딕"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맑은 고딕" w:hAnsi="Calibri"/>
                <w:bCs/>
                <w:sz w:val="22"/>
                <w:szCs w:val="22"/>
                <w:lang w:eastAsia="ko-KR"/>
              </w:rPr>
            </w:pPr>
            <w:r w:rsidRPr="00DB5B68">
              <w:rPr>
                <w:rFonts w:ascii="Calibri" w:eastAsia="맑은 고딕" w:hAnsi="Calibri"/>
                <w:bCs/>
                <w:sz w:val="22"/>
                <w:szCs w:val="22"/>
                <w:lang w:eastAsia="ko-KR"/>
              </w:rPr>
              <w:t xml:space="preserve">In addition, when considering a multiple carrier environment, there may be </w:t>
            </w:r>
            <w:r>
              <w:rPr>
                <w:rFonts w:ascii="Calibri" w:eastAsia="맑은 고딕" w:hAnsi="Calibri"/>
                <w:bCs/>
                <w:sz w:val="22"/>
                <w:szCs w:val="22"/>
                <w:lang w:eastAsia="ko-KR"/>
              </w:rPr>
              <w:t>multiple</w:t>
            </w:r>
            <w:r w:rsidRPr="00DB5B68">
              <w:rPr>
                <w:rFonts w:ascii="Calibri" w:eastAsia="맑은 고딕" w:hAnsi="Calibri"/>
                <w:bCs/>
                <w:sz w:val="22"/>
                <w:szCs w:val="22"/>
                <w:lang w:eastAsia="ko-KR"/>
              </w:rPr>
              <w:t xml:space="preserve"> MT</w:t>
            </w:r>
            <w:r>
              <w:rPr>
                <w:rFonts w:ascii="Calibri" w:eastAsia="맑은 고딕" w:hAnsi="Calibri"/>
                <w:bCs/>
                <w:sz w:val="22"/>
                <w:szCs w:val="22"/>
                <w:lang w:eastAsia="ko-KR"/>
              </w:rPr>
              <w:t>-CC</w:t>
            </w:r>
            <w:r w:rsidRPr="00DB5B68">
              <w:rPr>
                <w:rFonts w:ascii="Calibri" w:eastAsia="맑은 고딕" w:hAnsi="Calibri"/>
                <w:bCs/>
                <w:sz w:val="22"/>
                <w:szCs w:val="22"/>
                <w:lang w:eastAsia="ko-KR"/>
              </w:rPr>
              <w:t xml:space="preserve">s that should </w:t>
            </w:r>
            <w:r>
              <w:rPr>
                <w:rFonts w:ascii="Calibri" w:eastAsia="맑은 고딕" w:hAnsi="Calibri"/>
                <w:bCs/>
                <w:sz w:val="22"/>
                <w:szCs w:val="22"/>
                <w:lang w:eastAsia="ko-KR"/>
              </w:rPr>
              <w:t xml:space="preserve">be </w:t>
            </w:r>
            <w:proofErr w:type="spellStart"/>
            <w:r>
              <w:rPr>
                <w:rFonts w:ascii="Calibri" w:eastAsia="맑은 고딕" w:hAnsi="Calibri"/>
                <w:bCs/>
                <w:sz w:val="22"/>
                <w:szCs w:val="22"/>
                <w:lang w:eastAsia="ko-KR"/>
              </w:rPr>
              <w:t>FDMed</w:t>
            </w:r>
            <w:proofErr w:type="spellEnd"/>
            <w:r>
              <w:rPr>
                <w:rFonts w:ascii="Calibri" w:eastAsia="맑은 고딕" w:hAnsi="Calibri"/>
                <w:bCs/>
                <w:sz w:val="22"/>
                <w:szCs w:val="22"/>
                <w:lang w:eastAsia="ko-KR"/>
              </w:rPr>
              <w:t xml:space="preserve"> with a specific DU-cell. It means that there can be multiple corresponding MT-CCs for a DU-cell. </w:t>
            </w:r>
            <w:r w:rsidRPr="00DB5B68">
              <w:rPr>
                <w:rFonts w:ascii="Calibri" w:eastAsia="맑은 고딕" w:hAnsi="Calibri"/>
                <w:bCs/>
                <w:sz w:val="22"/>
                <w:szCs w:val="22"/>
                <w:lang w:eastAsia="ko-KR"/>
              </w:rPr>
              <w:t>At this time, RBG_MT for determining the value of N means the RBG size for which MT?</w:t>
            </w:r>
          </w:p>
          <w:p w14:paraId="4EBE11B4" w14:textId="4D97E9AF" w:rsidR="000D34B2" w:rsidRDefault="000D34B2" w:rsidP="000D34B2">
            <w:pPr>
              <w:rPr>
                <w:rFonts w:ascii="Calibri" w:eastAsia="맑은 고딕" w:hAnsi="Calibri"/>
                <w:sz w:val="22"/>
                <w:szCs w:val="22"/>
                <w:lang w:eastAsia="ko-KR"/>
              </w:rPr>
            </w:pPr>
            <w:r w:rsidRPr="00DB5B68">
              <w:rPr>
                <w:rFonts w:ascii="Calibri" w:eastAsia="맑은 고딕" w:hAnsi="Calibri"/>
                <w:bCs/>
                <w:sz w:val="22"/>
                <w:szCs w:val="22"/>
                <w:lang w:eastAsia="ko-KR"/>
              </w:rPr>
              <w:t>Considering these things, rather than the value of N corresponding to the RBG size of the MT</w:t>
            </w:r>
            <w:r>
              <w:rPr>
                <w:rFonts w:ascii="Calibri" w:eastAsia="맑은 고딕" w:hAnsi="Calibri"/>
                <w:bCs/>
                <w:sz w:val="22"/>
                <w:szCs w:val="22"/>
                <w:lang w:eastAsia="ko-KR"/>
              </w:rPr>
              <w:t>, we prefer to keep the same candidate values for N regardless of RBG size of the corresponding MT. Then, the determination of the value N is up to the CU.</w:t>
            </w:r>
          </w:p>
        </w:tc>
      </w:tr>
      <w:tr w:rsidR="000C1B7D" w14:paraId="24D5C6B7" w14:textId="77777777">
        <w:tc>
          <w:tcPr>
            <w:tcW w:w="2065" w:type="dxa"/>
            <w:shd w:val="clear" w:color="auto" w:fill="auto"/>
          </w:tcPr>
          <w:p w14:paraId="1EE6FC43" w14:textId="3CD09612" w:rsidR="000C1B7D" w:rsidRDefault="000C1B7D" w:rsidP="000D34B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1E685D73" w14:textId="5216F698" w:rsidR="000C1B7D" w:rsidRDefault="000C1B7D" w:rsidP="000D34B2">
            <w:pPr>
              <w:rPr>
                <w:rFonts w:ascii="Calibri" w:eastAsia="맑은 고딕" w:hAnsi="Calibri"/>
                <w:bCs/>
                <w:sz w:val="22"/>
                <w:szCs w:val="22"/>
                <w:lang w:eastAsia="ko-KR"/>
              </w:rPr>
            </w:pPr>
            <w:r>
              <w:rPr>
                <w:rFonts w:ascii="Calibri" w:eastAsia="맑은 고딕" w:hAnsi="Calibri"/>
                <w:bCs/>
                <w:sz w:val="22"/>
                <w:szCs w:val="22"/>
                <w:lang w:eastAsia="ko-KR"/>
              </w:rPr>
              <w:t xml:space="preserve">We are okay with this proposal. </w:t>
            </w:r>
          </w:p>
        </w:tc>
      </w:tr>
      <w:tr w:rsidR="002B0C61" w14:paraId="682E7A7B" w14:textId="77777777">
        <w:tc>
          <w:tcPr>
            <w:tcW w:w="2065" w:type="dxa"/>
            <w:shd w:val="clear" w:color="auto" w:fill="auto"/>
          </w:tcPr>
          <w:p w14:paraId="433A31EA" w14:textId="48BE90EF"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A99C530" w14:textId="51CAFB30" w:rsidR="002B0C61" w:rsidRDefault="002B0C61" w:rsidP="002B0C61">
            <w:pPr>
              <w:rPr>
                <w:rFonts w:ascii="Calibri" w:eastAsia="맑은 고딕" w:hAnsi="Calibri"/>
                <w:bCs/>
                <w:sz w:val="22"/>
                <w:szCs w:val="22"/>
                <w:lang w:eastAsia="ko-KR"/>
              </w:rPr>
            </w:pPr>
            <w:r w:rsidRPr="00B12BF0">
              <w:rPr>
                <w:rFonts w:ascii="Calibri" w:eastAsia="맑은 고딕" w:hAnsi="Calibri"/>
                <w:bCs/>
                <w:sz w:val="22"/>
                <w:szCs w:val="22"/>
                <w:lang w:eastAsia="ko-KR"/>
              </w:rPr>
              <w:t xml:space="preserve">We think it is simple approach to </w:t>
            </w:r>
            <w:r w:rsidRPr="00B12BF0">
              <w:rPr>
                <w:rFonts w:ascii="Calibri" w:eastAsia="맑은 고딕" w:hAnsi="Calibri" w:hint="eastAsia"/>
                <w:bCs/>
                <w:sz w:val="22"/>
                <w:szCs w:val="22"/>
                <w:lang w:eastAsia="ko-KR"/>
              </w:rPr>
              <w:t xml:space="preserve">just follow </w:t>
            </w:r>
            <w:r w:rsidRPr="00B12BF0">
              <w:rPr>
                <w:rFonts w:ascii="Calibri" w:eastAsia="맑은 고딕" w:hAnsi="Calibri"/>
                <w:bCs/>
                <w:sz w:val="22"/>
                <w:szCs w:val="22"/>
                <w:lang w:eastAsia="ko-KR"/>
              </w:rPr>
              <w:t xml:space="preserve">freq. domain granularity as in </w:t>
            </w:r>
            <w:r w:rsidRPr="00B12BF0">
              <w:rPr>
                <w:rFonts w:ascii="Calibri" w:eastAsia="맑은 고딕" w:hAnsi="Calibri" w:hint="eastAsia"/>
                <w:bCs/>
                <w:sz w:val="22"/>
                <w:szCs w:val="22"/>
                <w:lang w:eastAsia="ko-KR"/>
              </w:rPr>
              <w:t>the existing specification 38.214</w:t>
            </w:r>
            <w:r w:rsidRPr="00B12BF0">
              <w:rPr>
                <w:rFonts w:ascii="Calibri" w:eastAsia="맑은 고딕" w:hAnsi="Calibri"/>
                <w:bCs/>
                <w:sz w:val="22"/>
                <w:szCs w:val="22"/>
                <w:lang w:eastAsia="ko-KR"/>
              </w:rPr>
              <w:t>, i.e., RBG size</w:t>
            </w:r>
            <w:r>
              <w:rPr>
                <w:rFonts w:ascii="Calibri" w:eastAsia="맑은 고딕" w:hAnsi="Calibri"/>
                <w:bCs/>
                <w:sz w:val="22"/>
                <w:szCs w:val="22"/>
                <w:lang w:eastAsia="ko-KR"/>
              </w:rPr>
              <w:t xml:space="preserve"> (N)</w:t>
            </w:r>
            <w:r w:rsidRPr="00B12BF0">
              <w:rPr>
                <w:rFonts w:ascii="Calibri" w:eastAsia="맑은 고딕" w:hAnsi="Calibri"/>
                <w:bCs/>
                <w:sz w:val="22"/>
                <w:szCs w:val="22"/>
                <w:lang w:eastAsia="ko-KR"/>
              </w:rPr>
              <w:t xml:space="preserve"> based on BWP size of IAB MT. In addition, a</w:t>
            </w:r>
            <w:r w:rsidRPr="00B12BF0">
              <w:rPr>
                <w:rFonts w:ascii="Calibri" w:eastAsia="맑은 고딕" w:hAnsi="Calibri" w:hint="eastAsia"/>
                <w:bCs/>
                <w:sz w:val="22"/>
                <w:szCs w:val="22"/>
                <w:lang w:eastAsia="ko-KR"/>
              </w:rPr>
              <w:t>s</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commented</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by</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other</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company,</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it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would</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good to</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clarify</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how</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RBG_MT</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can</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be</w:t>
            </w:r>
            <w:r w:rsidRPr="00B12BF0">
              <w:rPr>
                <w:rFonts w:ascii="Calibri" w:eastAsia="맑은 고딕" w:hAnsi="Calibri"/>
                <w:bCs/>
                <w:sz w:val="22"/>
                <w:szCs w:val="22"/>
                <w:lang w:eastAsia="ko-KR"/>
              </w:rPr>
              <w:t xml:space="preserve"> </w:t>
            </w:r>
            <w:r w:rsidRPr="00B12BF0">
              <w:rPr>
                <w:rFonts w:ascii="Calibri" w:eastAsia="맑은 고딕" w:hAnsi="Calibri" w:hint="eastAsia"/>
                <w:bCs/>
                <w:sz w:val="22"/>
                <w:szCs w:val="22"/>
                <w:lang w:eastAsia="ko-KR"/>
              </w:rPr>
              <w:t>defined.</w:t>
            </w:r>
          </w:p>
        </w:tc>
      </w:tr>
      <w:tr w:rsidR="000D227B" w14:paraId="059D6A06" w14:textId="77777777">
        <w:tc>
          <w:tcPr>
            <w:tcW w:w="2065" w:type="dxa"/>
            <w:shd w:val="clear" w:color="auto" w:fill="auto"/>
          </w:tcPr>
          <w:p w14:paraId="210FE9B9" w14:textId="742E01B3" w:rsidR="000D227B" w:rsidRDefault="000D227B" w:rsidP="002B0C61">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7A8619EC" w14:textId="5E1EAC84" w:rsidR="000D227B" w:rsidRPr="00B12BF0" w:rsidRDefault="000D227B" w:rsidP="002B0C61">
            <w:pPr>
              <w:rPr>
                <w:rFonts w:ascii="Calibri" w:eastAsia="맑은 고딕" w:hAnsi="Calibri"/>
                <w:bCs/>
                <w:sz w:val="22"/>
                <w:szCs w:val="22"/>
                <w:lang w:eastAsia="ko-KR"/>
              </w:rPr>
            </w:pPr>
            <w:r>
              <w:rPr>
                <w:rFonts w:ascii="Calibri" w:eastAsia="맑은 고딕" w:hAnsi="Calibri" w:hint="eastAsia"/>
                <w:bCs/>
                <w:sz w:val="22"/>
                <w:szCs w:val="22"/>
                <w:lang w:eastAsia="ko-KR"/>
              </w:rPr>
              <w:t>S</w:t>
            </w:r>
            <w:r>
              <w:rPr>
                <w:rFonts w:ascii="Calibri" w:eastAsia="맑은 고딕" w:hAnsi="Calibri"/>
                <w:bCs/>
                <w:sz w:val="22"/>
                <w:szCs w:val="22"/>
                <w:lang w:eastAsia="ko-KR"/>
              </w:rPr>
              <w:t>hare similar view with Samsung.</w:t>
            </w:r>
          </w:p>
        </w:tc>
      </w:tr>
    </w:tbl>
    <w:p w14:paraId="25E93AEC" w14:textId="77777777" w:rsidR="00CF6A10" w:rsidRDefault="00CF6A10">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Default="007A168C">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2.2.1?</w:t>
      </w:r>
    </w:p>
    <w:tbl>
      <w:tblPr>
        <w:tblStyle w:val="af4"/>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aff"/>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4748E10" w14:textId="77777777" w:rsidR="00CF6A10" w:rsidRDefault="007A168C">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767ABD26" w14:textId="77777777" w:rsidR="00CF6A10" w:rsidRDefault="007A168C">
            <w:pPr>
              <w:pStyle w:val="aff"/>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We propose the following modification:</w:t>
            </w:r>
          </w:p>
          <w:p w14:paraId="5DA9DA93" w14:textId="77777777" w:rsidR="00DA7268" w:rsidRDefault="00DA7268" w:rsidP="00DA7268">
            <w:pPr>
              <w:rPr>
                <w:rFonts w:ascii="Calibri" w:eastAsia="맑은 고딕" w:hAnsi="Calibri"/>
                <w:b/>
                <w:bCs/>
                <w:i/>
                <w:iCs/>
                <w:sz w:val="22"/>
                <w:szCs w:val="22"/>
                <w:lang w:eastAsia="ko-KR"/>
              </w:rPr>
            </w:pPr>
            <w:r w:rsidRPr="00E57B97">
              <w:rPr>
                <w:rFonts w:ascii="Calibri" w:eastAsia="맑은 고딕" w:hAnsi="Calibri"/>
                <w:b/>
                <w:bCs/>
                <w:i/>
                <w:iCs/>
                <w:sz w:val="22"/>
                <w:szCs w:val="22"/>
                <w:lang w:eastAsia="ko-KR"/>
              </w:rPr>
              <w:t xml:space="preserve">Spatial domain restrictions from a parent node or recommendations from a child node </w:t>
            </w:r>
            <w:r>
              <w:rPr>
                <w:rFonts w:ascii="Calibri" w:eastAsia="맑은 고딕" w:hAnsi="Calibri"/>
                <w:b/>
                <w:bCs/>
                <w:i/>
                <w:iCs/>
                <w:sz w:val="22"/>
                <w:szCs w:val="22"/>
                <w:lang w:eastAsia="ko-KR"/>
              </w:rPr>
              <w:t xml:space="preserve">can be limited to a subset of the </w:t>
            </w:r>
            <w:r w:rsidRPr="00E57B97">
              <w:rPr>
                <w:rFonts w:ascii="Calibri" w:eastAsia="맑은 고딕"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SimSun"/>
                <w:sz w:val="22"/>
                <w:szCs w:val="22"/>
                <w:lang w:eastAsia="zh-CN"/>
              </w:rPr>
            </w:pPr>
            <w:r w:rsidRPr="00BF5B66">
              <w:rPr>
                <w:rFonts w:ascii="Calibri" w:eastAsia="맑은 고딕" w:hAnsi="Calibri"/>
                <w:sz w:val="22"/>
                <w:szCs w:val="22"/>
                <w:lang w:eastAsia="ko-KR"/>
              </w:rPr>
              <w:t>Furthermore, we do not support dynamic reporting</w:t>
            </w:r>
            <w:r>
              <w:rPr>
                <w:rFonts w:ascii="Calibri" w:eastAsia="맑은 고딕" w:hAnsi="Calibri"/>
                <w:sz w:val="22"/>
                <w:szCs w:val="22"/>
                <w:lang w:eastAsia="ko-KR"/>
              </w:rPr>
              <w:t>. The MT link can be assumed to be fairly stationary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27AB96E5" w14:textId="77777777" w:rsidR="000D34B2" w:rsidRDefault="000D34B2" w:rsidP="000D34B2">
            <w:pPr>
              <w:rPr>
                <w:rFonts w:ascii="Calibri" w:eastAsia="SimSun" w:hAnsi="Calibri"/>
                <w:bCs/>
                <w:sz w:val="22"/>
                <w:szCs w:val="22"/>
                <w:lang w:eastAsia="zh-CN"/>
              </w:rPr>
            </w:pPr>
            <w:r w:rsidRPr="00EE1F66">
              <w:rPr>
                <w:rFonts w:ascii="Calibri" w:eastAsia="SimSun" w:hAnsi="Calibri"/>
                <w:bCs/>
                <w:sz w:val="22"/>
                <w:szCs w:val="22"/>
                <w:lang w:eastAsia="zh-CN"/>
              </w:rPr>
              <w:t>B</w:t>
            </w:r>
            <w:r w:rsidRPr="00EE1F66">
              <w:rPr>
                <w:rFonts w:ascii="Calibri" w:eastAsia="SimSun" w:hAnsi="Calibri" w:hint="eastAsia"/>
                <w:bCs/>
                <w:sz w:val="22"/>
                <w:szCs w:val="22"/>
                <w:lang w:eastAsia="zh-CN"/>
              </w:rPr>
              <w:t xml:space="preserve">ecause </w:t>
            </w:r>
            <w:r w:rsidRPr="00EE1F66">
              <w:rPr>
                <w:rFonts w:ascii="Calibri" w:eastAsia="SimSun" w:hAnsi="Calibri"/>
                <w:bCs/>
                <w:sz w:val="22"/>
                <w:szCs w:val="22"/>
                <w:lang w:eastAsia="zh-CN"/>
              </w:rPr>
              <w:t>of two different subjects (</w:t>
            </w:r>
            <w:r>
              <w:rPr>
                <w:rFonts w:ascii="Calibri" w:eastAsia="SimSun"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맑은 고딕" w:hAnsi="Calibri"/>
                <w:sz w:val="22"/>
                <w:szCs w:val="22"/>
                <w:lang w:eastAsia="ko-KR"/>
              </w:rPr>
            </w:pPr>
            <w:r>
              <w:rPr>
                <w:rFonts w:ascii="Calibri" w:eastAsia="SimSun" w:hAnsi="Calibri"/>
                <w:bCs/>
                <w:sz w:val="22"/>
                <w:szCs w:val="22"/>
                <w:lang w:eastAsia="zh-CN"/>
              </w:rPr>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SimSun" w:hAnsi="Calibri"/>
                <w:b/>
                <w:bCs/>
                <w:sz w:val="22"/>
                <w:szCs w:val="22"/>
                <w:lang w:eastAsia="zh-CN"/>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655F696A" w14:textId="508F82CC" w:rsidR="00550B42" w:rsidRPr="001721B6" w:rsidRDefault="00550B42" w:rsidP="00550B42">
            <w:pPr>
              <w:rPr>
                <w:rFonts w:ascii="Calibri" w:eastAsia="SimSun" w:hAnsi="Calibri"/>
                <w:sz w:val="22"/>
                <w:szCs w:val="22"/>
                <w:lang w:eastAsia="zh-CN"/>
              </w:rPr>
            </w:pPr>
            <w:r w:rsidRPr="001721B6">
              <w:rPr>
                <w:rFonts w:ascii="Calibri" w:eastAsia="맑은 고딕" w:hAnsi="Calibri"/>
                <w:sz w:val="22"/>
                <w:szCs w:val="22"/>
                <w:lang w:eastAsia="ko-KR"/>
              </w:rPr>
              <w:t>Support proposal</w:t>
            </w:r>
          </w:p>
        </w:tc>
      </w:tr>
      <w:tr w:rsidR="001721B6" w14:paraId="5348F539" w14:textId="77777777">
        <w:tc>
          <w:tcPr>
            <w:tcW w:w="2065" w:type="dxa"/>
            <w:shd w:val="clear" w:color="auto" w:fill="auto"/>
          </w:tcPr>
          <w:p w14:paraId="0208BD6D" w14:textId="2C6C619D" w:rsidR="001721B6" w:rsidRDefault="001721B6"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2457B1B3" w14:textId="53A6ADD3" w:rsidR="001721B6" w:rsidRPr="001721B6" w:rsidRDefault="001721B6" w:rsidP="00550B42">
            <w:pPr>
              <w:rPr>
                <w:rFonts w:ascii="Calibri" w:eastAsia="맑은 고딕" w:hAnsi="Calibri"/>
                <w:sz w:val="22"/>
                <w:szCs w:val="22"/>
                <w:lang w:eastAsia="ko-KR"/>
              </w:rPr>
            </w:pPr>
            <w:r w:rsidRPr="001721B6">
              <w:rPr>
                <w:rFonts w:ascii="Calibri" w:eastAsia="맑은 고딕" w:hAnsi="Calibri"/>
                <w:sz w:val="22"/>
                <w:szCs w:val="22"/>
                <w:lang w:eastAsia="ko-KR"/>
              </w:rPr>
              <w:t xml:space="preserve">We are okay with this proposal. </w:t>
            </w:r>
          </w:p>
        </w:tc>
      </w:tr>
      <w:tr w:rsidR="0066149A" w14:paraId="077250BF" w14:textId="77777777">
        <w:tc>
          <w:tcPr>
            <w:tcW w:w="2065" w:type="dxa"/>
            <w:shd w:val="clear" w:color="auto" w:fill="auto"/>
          </w:tcPr>
          <w:p w14:paraId="6D038CB3" w14:textId="4B7E9625" w:rsidR="0066149A" w:rsidRDefault="0066149A"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3C3990BC" w14:textId="18968F3C" w:rsidR="0066149A" w:rsidRPr="001721B6" w:rsidRDefault="0066149A" w:rsidP="00550B42">
            <w:pPr>
              <w:rPr>
                <w:rFonts w:ascii="Calibri" w:eastAsia="맑은 고딕" w:hAnsi="Calibri"/>
                <w:sz w:val="22"/>
                <w:szCs w:val="22"/>
                <w:lang w:eastAsia="ko-KR"/>
              </w:rPr>
            </w:pPr>
            <w:r>
              <w:rPr>
                <w:rFonts w:ascii="Calibri" w:eastAsia="맑은 고딕" w:hAnsi="Calibri"/>
                <w:sz w:val="22"/>
                <w:szCs w:val="22"/>
                <w:lang w:eastAsia="ko-KR"/>
              </w:rPr>
              <w:t xml:space="preserve">Support </w:t>
            </w:r>
          </w:p>
        </w:tc>
      </w:tr>
      <w:tr w:rsidR="002B0C61" w14:paraId="2AB2B0BC" w14:textId="77777777">
        <w:tc>
          <w:tcPr>
            <w:tcW w:w="2065" w:type="dxa"/>
            <w:shd w:val="clear" w:color="auto" w:fill="auto"/>
          </w:tcPr>
          <w:p w14:paraId="2C2D2257" w14:textId="64346FDC"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A8B3D12" w14:textId="4AB430C0" w:rsidR="002B0C61" w:rsidRDefault="002B0C61" w:rsidP="002B0C61">
            <w:pPr>
              <w:rPr>
                <w:rFonts w:ascii="Calibri" w:eastAsia="맑은 고딕" w:hAnsi="Calibri"/>
                <w:sz w:val="22"/>
                <w:szCs w:val="22"/>
                <w:lang w:eastAsia="ko-KR"/>
              </w:rPr>
            </w:pPr>
            <w:r>
              <w:rPr>
                <w:rFonts w:ascii="Calibri" w:eastAsia="맑은 고딕" w:hAnsi="Calibri"/>
                <w:bCs/>
                <w:sz w:val="22"/>
                <w:szCs w:val="22"/>
                <w:lang w:eastAsia="ko-KR"/>
              </w:rPr>
              <w:t xml:space="preserve">We share a view with Ericsson/LG. It would be good to make it clear </w:t>
            </w:r>
            <w:proofErr w:type="gramStart"/>
            <w:r>
              <w:rPr>
                <w:rFonts w:ascii="Calibri" w:eastAsia="맑은 고딕" w:hAnsi="Calibri"/>
                <w:bCs/>
                <w:sz w:val="22"/>
                <w:szCs w:val="22"/>
                <w:lang w:eastAsia="ko-KR"/>
              </w:rPr>
              <w:t>like ”</w:t>
            </w:r>
            <w:proofErr w:type="gramEnd"/>
            <w:r>
              <w:rPr>
                <w:rFonts w:ascii="Calibri" w:eastAsia="맑은 고딕" w:hAnsi="Calibri"/>
                <w:bCs/>
                <w:sz w:val="22"/>
                <w:szCs w:val="22"/>
                <w:lang w:eastAsia="ko-KR"/>
              </w:rPr>
              <w:t xml:space="preserve">~~restriction from a parent node or recommendation from a child node~~” </w:t>
            </w:r>
          </w:p>
        </w:tc>
      </w:tr>
      <w:tr w:rsidR="000D227B" w14:paraId="337AB9F3" w14:textId="77777777">
        <w:tc>
          <w:tcPr>
            <w:tcW w:w="2065" w:type="dxa"/>
            <w:shd w:val="clear" w:color="auto" w:fill="auto"/>
          </w:tcPr>
          <w:p w14:paraId="0E90ECEF" w14:textId="24294340"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lastRenderedPageBreak/>
              <w:t>E</w:t>
            </w:r>
            <w:r>
              <w:rPr>
                <w:rFonts w:ascii="Calibri" w:eastAsia="맑은 고딕" w:hAnsi="Calibri"/>
                <w:b/>
                <w:bCs/>
                <w:sz w:val="22"/>
                <w:szCs w:val="22"/>
                <w:lang w:eastAsia="ko-KR"/>
              </w:rPr>
              <w:t>TRI</w:t>
            </w:r>
          </w:p>
        </w:tc>
        <w:tc>
          <w:tcPr>
            <w:tcW w:w="7920" w:type="dxa"/>
            <w:shd w:val="clear" w:color="auto" w:fill="auto"/>
          </w:tcPr>
          <w:p w14:paraId="5E05C577"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 xml:space="preserve">e believe it would be better to use the unified terminologies (i.e. </w:t>
            </w:r>
            <w:r w:rsidRPr="00666719">
              <w:rPr>
                <w:rFonts w:ascii="Calibri" w:eastAsia="맑은 고딕" w:hAnsi="Calibri"/>
                <w:sz w:val="22"/>
                <w:szCs w:val="22"/>
                <w:lang w:eastAsia="ko-KR"/>
              </w:rPr>
              <w:t>restricted beams at the IAB-DU of the child node</w:t>
            </w:r>
            <w:r>
              <w:rPr>
                <w:rFonts w:ascii="Calibri" w:eastAsia="맑은 고딕" w:hAnsi="Calibri"/>
                <w:sz w:val="22"/>
                <w:szCs w:val="22"/>
                <w:lang w:eastAsia="ko-KR"/>
              </w:rPr>
              <w:t xml:space="preserve">, </w:t>
            </w:r>
            <w:r w:rsidRPr="00666719">
              <w:rPr>
                <w:rFonts w:ascii="Calibri" w:eastAsia="맑은 고딕" w:hAnsi="Calibri"/>
                <w:sz w:val="22"/>
                <w:szCs w:val="22"/>
                <w:lang w:eastAsia="ko-KR"/>
              </w:rPr>
              <w:t>recommended beams, not preferred beams, or both recommended and not preferred beams of the IAB-MT of the child node</w:t>
            </w:r>
            <w:r>
              <w:rPr>
                <w:rFonts w:ascii="Calibri" w:eastAsia="맑은 고딕" w:hAnsi="Calibri"/>
                <w:sz w:val="22"/>
                <w:szCs w:val="22"/>
                <w:lang w:eastAsia="ko-KR"/>
              </w:rPr>
              <w:t>) based on the previous agreements below for more efficient discussions:</w:t>
            </w:r>
          </w:p>
          <w:tbl>
            <w:tblPr>
              <w:tblStyle w:val="af4"/>
              <w:tblW w:w="0" w:type="auto"/>
              <w:tblLook w:val="04A0" w:firstRow="1" w:lastRow="0" w:firstColumn="1" w:lastColumn="0" w:noHBand="0" w:noVBand="1"/>
            </w:tblPr>
            <w:tblGrid>
              <w:gridCol w:w="7694"/>
            </w:tblGrid>
            <w:tr w:rsidR="000D227B" w14:paraId="0112FD17" w14:textId="77777777" w:rsidTr="001A11BE">
              <w:tc>
                <w:tcPr>
                  <w:tcW w:w="7694" w:type="dxa"/>
                </w:tcPr>
                <w:p w14:paraId="1E75508E" w14:textId="77777777" w:rsidR="000D227B" w:rsidRPr="00A6792F" w:rsidRDefault="000D227B" w:rsidP="000D227B">
                  <w:pPr>
                    <w:spacing w:after="0"/>
                    <w:rPr>
                      <w:rFonts w:ascii="Times" w:eastAsia="바탕" w:hAnsi="Times" w:cs="Times"/>
                      <w:b/>
                      <w:sz w:val="20"/>
                      <w:szCs w:val="20"/>
                      <w:highlight w:val="green"/>
                      <w:lang w:val="en-GB"/>
                    </w:rPr>
                  </w:pPr>
                  <w:r w:rsidRPr="00A6792F">
                    <w:rPr>
                      <w:rFonts w:ascii="Times" w:eastAsia="바탕" w:hAnsi="Times" w:cs="Times"/>
                      <w:b/>
                      <w:sz w:val="20"/>
                      <w:szCs w:val="20"/>
                      <w:highlight w:val="green"/>
                      <w:lang w:val="en-GB"/>
                    </w:rPr>
                    <w:t>Agreement</w:t>
                  </w:r>
                </w:p>
                <w:p w14:paraId="15A027C3" w14:textId="77777777" w:rsidR="000D227B" w:rsidRPr="00A6792F" w:rsidRDefault="000D227B" w:rsidP="000D227B">
                  <w:pPr>
                    <w:spacing w:after="0"/>
                    <w:rPr>
                      <w:rFonts w:ascii="Times" w:eastAsia="바탕" w:hAnsi="Times" w:cs="Times"/>
                      <w:sz w:val="20"/>
                      <w:szCs w:val="20"/>
                      <w:lang w:val="en-GB"/>
                    </w:rPr>
                  </w:pPr>
                  <w:r w:rsidRPr="00A6792F">
                    <w:rPr>
                      <w:rFonts w:ascii="Times" w:eastAsia="바탕" w:hAnsi="Times" w:cs="Times"/>
                      <w:sz w:val="20"/>
                      <w:szCs w:val="20"/>
                      <w:lang w:val="en-GB"/>
                    </w:rPr>
                    <w:t xml:space="preserve">In case of simultaneous MT/DU operation, </w:t>
                  </w:r>
                </w:p>
                <w:p w14:paraId="3C2224F4" w14:textId="77777777" w:rsidR="000D227B" w:rsidRPr="00A6792F" w:rsidRDefault="000D227B" w:rsidP="000D227B">
                  <w:pPr>
                    <w:numPr>
                      <w:ilvl w:val="0"/>
                      <w:numId w:val="50"/>
                    </w:numPr>
                    <w:adjustRightInd w:val="0"/>
                    <w:spacing w:after="0"/>
                    <w:contextualSpacing/>
                    <w:rPr>
                      <w:rFonts w:ascii="Times" w:eastAsia="바탕" w:hAnsi="Times" w:cs="Times"/>
                      <w:sz w:val="20"/>
                      <w:szCs w:val="20"/>
                      <w:lang w:val="en-GB" w:eastAsia="x-none"/>
                    </w:rPr>
                  </w:pPr>
                  <w:r w:rsidRPr="00A6792F">
                    <w:rPr>
                      <w:rFonts w:ascii="Times" w:eastAsia="바탕" w:hAnsi="Times" w:cs="Times"/>
                      <w:sz w:val="20"/>
                      <w:szCs w:val="20"/>
                      <w:lang w:val="en-GB" w:eastAsia="x-none"/>
                    </w:rPr>
                    <w:t>the parent node can dynamically indicate to the child node at least a set of restricted beams at the IAB-DU of the child node</w:t>
                  </w:r>
                </w:p>
                <w:p w14:paraId="04F07890" w14:textId="77777777" w:rsidR="000D227B" w:rsidRPr="00A6792F" w:rsidRDefault="000D227B" w:rsidP="000D227B">
                  <w:pPr>
                    <w:numPr>
                      <w:ilvl w:val="0"/>
                      <w:numId w:val="50"/>
                    </w:numPr>
                    <w:adjustRightInd w:val="0"/>
                    <w:spacing w:after="0"/>
                    <w:contextualSpacing/>
                    <w:rPr>
                      <w:rFonts w:ascii="Times" w:eastAsia="바탕" w:hAnsi="Times" w:cs="Times"/>
                      <w:sz w:val="20"/>
                      <w:szCs w:val="20"/>
                      <w:lang w:val="en-GB" w:eastAsia="x-none"/>
                    </w:rPr>
                  </w:pPr>
                  <w:r w:rsidRPr="00A6792F">
                    <w:rPr>
                      <w:rFonts w:ascii="Times" w:eastAsia="바탕" w:hAnsi="Times" w:cs="Times"/>
                      <w:sz w:val="20"/>
                      <w:szCs w:val="20"/>
                      <w:lang w:val="en-GB" w:eastAsia="x-none"/>
                    </w:rPr>
                    <w:t>the child node can dynamically report to the parent node a set of recommended beams, not preferred beams, or both recommended and not preferred beams of the IAB-MT of the child node</w:t>
                  </w:r>
                </w:p>
                <w:p w14:paraId="184DF093" w14:textId="77777777" w:rsidR="000D227B" w:rsidRPr="00666719" w:rsidRDefault="000D227B" w:rsidP="000D227B">
                  <w:pPr>
                    <w:numPr>
                      <w:ilvl w:val="1"/>
                      <w:numId w:val="50"/>
                    </w:numPr>
                    <w:adjustRightInd w:val="0"/>
                    <w:spacing w:after="0"/>
                    <w:contextualSpacing/>
                    <w:rPr>
                      <w:rFonts w:ascii="Times" w:eastAsia="바탕" w:hAnsi="Times" w:cs="Times"/>
                      <w:sz w:val="20"/>
                      <w:szCs w:val="20"/>
                      <w:lang w:val="en-GB" w:eastAsia="x-none"/>
                    </w:rPr>
                  </w:pPr>
                  <w:r w:rsidRPr="00A6792F">
                    <w:rPr>
                      <w:rFonts w:ascii="Times" w:eastAsia="바탕" w:hAnsi="Times" w:cs="Times"/>
                      <w:sz w:val="20"/>
                      <w:szCs w:val="20"/>
                      <w:lang w:val="en-GB" w:eastAsia="x-none"/>
                    </w:rPr>
                    <w:t>FFS: Whether the specification supports all reporting combinations.</w:t>
                  </w:r>
                </w:p>
              </w:tc>
            </w:tr>
          </w:tbl>
          <w:p w14:paraId="50840BFC" w14:textId="77777777" w:rsidR="000D227B" w:rsidRDefault="000D227B" w:rsidP="000D227B">
            <w:pPr>
              <w:rPr>
                <w:rFonts w:ascii="Calibri" w:eastAsia="맑은 고딕" w:hAnsi="Calibri"/>
                <w:sz w:val="22"/>
                <w:szCs w:val="22"/>
                <w:lang w:eastAsia="ko-KR"/>
              </w:rPr>
            </w:pPr>
          </w:p>
          <w:p w14:paraId="74CC97F7" w14:textId="77777777" w:rsidR="000D227B" w:rsidRDefault="000D227B" w:rsidP="000D227B">
            <w:pPr>
              <w:rPr>
                <w:rFonts w:ascii="Calibri" w:eastAsia="맑은 고딕" w:hAnsi="Calibri" w:hint="eastAsia"/>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also propose to discuss which option(s) can be utilized to indicate such information:</w:t>
            </w:r>
          </w:p>
          <w:p w14:paraId="67EEC6BB"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1: TCI state ID</w:t>
            </w:r>
          </w:p>
          <w:p w14:paraId="4E4AD245"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2: Spatial relation information ID</w:t>
            </w:r>
          </w:p>
          <w:p w14:paraId="27716ED8"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3: RS ID (including CSI-RS, SRS, SSB, etc.)</w:t>
            </w:r>
          </w:p>
          <w:p w14:paraId="45B61CC6" w14:textId="77777777" w:rsidR="000D227B" w:rsidRDefault="000D227B" w:rsidP="000D227B">
            <w:pPr>
              <w:rPr>
                <w:rFonts w:ascii="Calibri" w:eastAsia="맑은 고딕" w:hAnsi="Calibri"/>
                <w:sz w:val="22"/>
                <w:szCs w:val="22"/>
                <w:lang w:eastAsia="ko-KR"/>
              </w:rPr>
            </w:pPr>
          </w:p>
          <w:p w14:paraId="68DE4E9D" w14:textId="767ABCA1" w:rsidR="000D227B" w:rsidRDefault="000D227B" w:rsidP="000D227B">
            <w:pPr>
              <w:rPr>
                <w:rFonts w:ascii="Calibri" w:eastAsia="맑은 고딕" w:hAnsi="Calibri"/>
                <w:bCs/>
                <w:sz w:val="22"/>
                <w:szCs w:val="22"/>
                <w:lang w:eastAsia="ko-KR"/>
              </w:rPr>
            </w:pPr>
            <w:r>
              <w:rPr>
                <w:rFonts w:ascii="Calibri" w:eastAsia="맑은 고딕" w:hAnsi="Calibri" w:hint="eastAsia"/>
                <w:sz w:val="22"/>
                <w:szCs w:val="22"/>
                <w:lang w:eastAsia="ko-KR"/>
              </w:rPr>
              <w:t>O</w:t>
            </w:r>
            <w:r>
              <w:rPr>
                <w:rFonts w:ascii="Calibri" w:eastAsia="맑은 고딕" w:hAnsi="Calibri"/>
                <w:sz w:val="22"/>
                <w:szCs w:val="22"/>
                <w:lang w:eastAsia="ko-KR"/>
              </w:rPr>
              <w:t>therwise, I’m afraid that we may just pick a subset of candidates without any concrete discussions?</w:t>
            </w:r>
          </w:p>
        </w:tc>
      </w:tr>
    </w:tbl>
    <w:p w14:paraId="5AAA55D2" w14:textId="77777777" w:rsidR="00CF6A10" w:rsidRDefault="00CF6A10">
      <w:pPr>
        <w:rPr>
          <w:rFonts w:asciiTheme="minorHAnsi" w:hAnsiTheme="minorHAnsi" w:cstheme="minorHAnsi"/>
          <w:b/>
          <w:highlight w:val="yellow"/>
        </w:rPr>
      </w:pPr>
    </w:p>
    <w:p w14:paraId="53AB4D6D" w14:textId="77777777" w:rsidR="00CF6A10" w:rsidRDefault="007A168C">
      <w:pPr>
        <w:rPr>
          <w:rFonts w:asciiTheme="minorHAnsi" w:hAnsiTheme="minorHAnsi" w:cstheme="minorHAnsi"/>
          <w:b/>
        </w:rPr>
      </w:pPr>
      <w:r>
        <w:rPr>
          <w:rFonts w:asciiTheme="minorHAnsi" w:hAnsiTheme="minorHAnsi" w:cstheme="minorHAnsi"/>
          <w:b/>
          <w:highlight w:val="yellow"/>
        </w:rPr>
        <w:t>Proposal 2.2.3</w:t>
      </w:r>
      <w:r>
        <w:rPr>
          <w:rFonts w:asciiTheme="minorHAnsi" w:hAnsiTheme="minorHAnsi" w:cstheme="minorHAnsi"/>
          <w:b/>
        </w:rPr>
        <w:t xml:space="preserve">: </w:t>
      </w:r>
      <w:r>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2.2.3?</w:t>
      </w:r>
    </w:p>
    <w:tbl>
      <w:tblPr>
        <w:tblStyle w:val="af4"/>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C6EA77D" w14:textId="77777777" w:rsidR="00CF6A10" w:rsidRDefault="007A168C">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7C1C4CE9" w14:textId="77777777" w:rsidR="00CF6A10" w:rsidRDefault="007A168C">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맑은 고딕" w:hAnsi="Calibri"/>
                <w:sz w:val="22"/>
                <w:szCs w:val="22"/>
                <w:lang w:eastAsia="ko-KR"/>
              </w:rPr>
            </w:pPr>
            <w:r>
              <w:rPr>
                <w:rFonts w:ascii="Calibri" w:eastAsia="맑은 고딕"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SimSun"/>
                <w:sz w:val="22"/>
                <w:szCs w:val="22"/>
                <w:lang w:eastAsia="zh-CN"/>
              </w:rPr>
            </w:pPr>
            <w:r w:rsidRPr="00BD67D3">
              <w:rPr>
                <w:rFonts w:ascii="Calibri" w:eastAsia="맑은 고딕" w:hAnsi="Calibri"/>
                <w:b/>
                <w:bCs/>
                <w:i/>
                <w:iCs/>
                <w:sz w:val="22"/>
                <w:szCs w:val="22"/>
                <w:lang w:eastAsia="ko-KR"/>
              </w:rPr>
              <w:t xml:space="preserve">Aperiodic MAC-CE </w:t>
            </w:r>
            <w:r w:rsidRPr="00BD67D3">
              <w:rPr>
                <w:rFonts w:ascii="Calibri" w:eastAsia="맑은 고딕"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맑은 고딕" w:hAnsi="Calibri"/>
                <w:b/>
                <w:bCs/>
                <w:i/>
                <w:iCs/>
                <w:sz w:val="22"/>
                <w:szCs w:val="22"/>
                <w:lang w:eastAsia="ko-KR"/>
              </w:rPr>
              <w:t>signaling is</w:t>
            </w:r>
            <w:r w:rsidRPr="00E32FA5">
              <w:rPr>
                <w:rFonts w:ascii="Calibri" w:eastAsia="맑은 고딕" w:hAnsi="Calibri"/>
                <w:b/>
                <w:bCs/>
                <w:i/>
                <w:iCs/>
                <w:sz w:val="22"/>
                <w:szCs w:val="22"/>
                <w:lang w:eastAsia="ko-KR"/>
              </w:rPr>
              <w:t xml:space="preserve"> supported for indication of </w:t>
            </w:r>
            <w:r w:rsidRPr="00E32FA5">
              <w:rPr>
                <w:rFonts w:ascii="Calibri" w:eastAsia="맑은 고딕" w:hAnsi="Calibri"/>
                <w:b/>
                <w:bCs/>
                <w:i/>
                <w:iCs/>
                <w:strike/>
                <w:color w:val="FF0000"/>
                <w:sz w:val="22"/>
                <w:szCs w:val="22"/>
                <w:lang w:eastAsia="ko-KR"/>
              </w:rPr>
              <w:t>restricted</w:t>
            </w:r>
            <w:r w:rsidRPr="00E32FA5">
              <w:rPr>
                <w:rFonts w:ascii="Calibri" w:eastAsia="맑은 고딕" w:hAnsi="Calibri"/>
                <w:b/>
                <w:bCs/>
                <w:i/>
                <w:iCs/>
                <w:sz w:val="22"/>
                <w:szCs w:val="22"/>
                <w:lang w:eastAsia="ko-KR"/>
              </w:rPr>
              <w:t xml:space="preserve"> SSB beams of an IAB-DU </w:t>
            </w:r>
            <w:r w:rsidRPr="00E32FA5">
              <w:rPr>
                <w:rFonts w:ascii="Calibri" w:eastAsia="맑은 고딕" w:hAnsi="Calibri"/>
                <w:b/>
                <w:bCs/>
                <w:i/>
                <w:iCs/>
                <w:color w:val="FF0000"/>
                <w:sz w:val="22"/>
                <w:szCs w:val="22"/>
                <w:lang w:eastAsia="ko-KR"/>
              </w:rPr>
              <w:t>in the direction of which simultaneous operation is restricted</w:t>
            </w:r>
            <w:r w:rsidRPr="00E32FA5">
              <w:rPr>
                <w:rFonts w:ascii="Calibri" w:eastAsia="맑은 고딕"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39568684" w14:textId="3F4AF148" w:rsidR="000D34B2" w:rsidRDefault="000D34B2" w:rsidP="000D34B2">
            <w:pPr>
              <w:rPr>
                <w:rFonts w:ascii="Calibri" w:eastAsia="맑은 고딕" w:hAnsi="Calibri"/>
                <w:sz w:val="22"/>
                <w:szCs w:val="22"/>
                <w:lang w:eastAsia="ko-KR"/>
              </w:rPr>
            </w:pPr>
            <w:r>
              <w:rPr>
                <w:rFonts w:ascii="Calibri" w:eastAsia="SimSun"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SimSun" w:hAnsi="Calibri"/>
                <w:b/>
                <w:bCs/>
                <w:sz w:val="22"/>
                <w:szCs w:val="22"/>
                <w:lang w:eastAsia="zh-CN"/>
              </w:rPr>
            </w:pPr>
            <w:proofErr w:type="spellStart"/>
            <w:r>
              <w:rPr>
                <w:rFonts w:ascii="Calibri" w:eastAsia="맑은 고딕" w:hAnsi="Calibri"/>
                <w:b/>
                <w:bCs/>
                <w:sz w:val="22"/>
                <w:szCs w:val="22"/>
                <w:lang w:eastAsia="ko-KR"/>
              </w:rPr>
              <w:lastRenderedPageBreak/>
              <w:t>CEWiT</w:t>
            </w:r>
            <w:proofErr w:type="spellEnd"/>
          </w:p>
        </w:tc>
        <w:tc>
          <w:tcPr>
            <w:tcW w:w="7920" w:type="dxa"/>
            <w:shd w:val="clear" w:color="auto" w:fill="auto"/>
          </w:tcPr>
          <w:p w14:paraId="0D2C675A" w14:textId="7A79827A" w:rsidR="00550B42" w:rsidRDefault="00550B42" w:rsidP="00550B42">
            <w:pPr>
              <w:rPr>
                <w:rFonts w:ascii="Calibri" w:eastAsia="SimSun" w:hAnsi="Calibri"/>
                <w:bCs/>
                <w:sz w:val="22"/>
                <w:szCs w:val="22"/>
                <w:lang w:eastAsia="zh-CN"/>
              </w:rPr>
            </w:pPr>
            <w:r>
              <w:rPr>
                <w:rFonts w:ascii="Calibri" w:eastAsia="맑은 고딕" w:hAnsi="Calibri"/>
                <w:sz w:val="22"/>
                <w:szCs w:val="22"/>
                <w:lang w:eastAsia="ko-KR"/>
              </w:rPr>
              <w:t xml:space="preserve">Share similar view with Ericsson. </w:t>
            </w:r>
            <w:r>
              <w:rPr>
                <w:rFonts w:ascii="Calibri" w:eastAsia="맑은 고딕"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r w:rsidR="00FE2DAC" w14:paraId="0C0AB25F" w14:textId="77777777">
        <w:tc>
          <w:tcPr>
            <w:tcW w:w="2065" w:type="dxa"/>
            <w:shd w:val="clear" w:color="auto" w:fill="auto"/>
          </w:tcPr>
          <w:p w14:paraId="6401D8CF" w14:textId="7AA4ED6A" w:rsidR="00FE2DAC" w:rsidRDefault="00FE2DAC"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5E7789B" w14:textId="461F2347" w:rsidR="00FE2DAC" w:rsidRDefault="00FE2DAC" w:rsidP="00550B42">
            <w:pPr>
              <w:rPr>
                <w:rFonts w:ascii="Calibri" w:eastAsia="맑은 고딕" w:hAnsi="Calibri"/>
                <w:sz w:val="22"/>
                <w:szCs w:val="22"/>
                <w:lang w:eastAsia="ko-KR"/>
              </w:rPr>
            </w:pPr>
            <w:r>
              <w:rPr>
                <w:rFonts w:ascii="Calibri" w:eastAsia="맑은 고딕" w:hAnsi="Calibri"/>
                <w:sz w:val="22"/>
                <w:szCs w:val="22"/>
                <w:lang w:eastAsia="ko-KR"/>
              </w:rPr>
              <w:t>We agree with Ericsson’s comments.</w:t>
            </w:r>
          </w:p>
        </w:tc>
      </w:tr>
      <w:tr w:rsidR="0066149A" w14:paraId="2D9E81A8" w14:textId="77777777">
        <w:tc>
          <w:tcPr>
            <w:tcW w:w="2065" w:type="dxa"/>
            <w:shd w:val="clear" w:color="auto" w:fill="auto"/>
          </w:tcPr>
          <w:p w14:paraId="7F6D7255" w14:textId="5470AA11" w:rsidR="0066149A" w:rsidRDefault="0066149A" w:rsidP="00550B42">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24C82775" w14:textId="4020A505" w:rsidR="0066149A" w:rsidRDefault="0066149A" w:rsidP="00550B42">
            <w:pPr>
              <w:rPr>
                <w:rFonts w:ascii="Calibri" w:eastAsia="맑은 고딕" w:hAnsi="Calibri"/>
                <w:sz w:val="22"/>
                <w:szCs w:val="22"/>
                <w:lang w:eastAsia="ko-KR"/>
              </w:rPr>
            </w:pPr>
            <w:r>
              <w:rPr>
                <w:rFonts w:ascii="Calibri" w:eastAsia="맑은 고딕" w:hAnsi="Calibri"/>
                <w:sz w:val="22"/>
                <w:szCs w:val="22"/>
                <w:lang w:eastAsia="ko-KR"/>
              </w:rPr>
              <w:t>We sh</w:t>
            </w:r>
            <w:r w:rsidR="00A94A28">
              <w:rPr>
                <w:rFonts w:ascii="Calibri" w:eastAsia="맑은 고딕" w:hAnsi="Calibri"/>
                <w:sz w:val="22"/>
                <w:szCs w:val="22"/>
                <w:lang w:eastAsia="ko-KR"/>
              </w:rPr>
              <w:t>are similar view as Ericsson</w:t>
            </w:r>
          </w:p>
        </w:tc>
      </w:tr>
      <w:tr w:rsidR="002B0C61" w14:paraId="7EDB6C73" w14:textId="77777777">
        <w:tc>
          <w:tcPr>
            <w:tcW w:w="2065" w:type="dxa"/>
            <w:shd w:val="clear" w:color="auto" w:fill="auto"/>
          </w:tcPr>
          <w:p w14:paraId="08D56BEE" w14:textId="47B44565"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E9A41CE" w14:textId="69D709EF" w:rsidR="002B0C61" w:rsidRDefault="002B0C61" w:rsidP="002B0C61">
            <w:pPr>
              <w:rPr>
                <w:rFonts w:ascii="Calibri" w:eastAsia="맑은 고딕" w:hAnsi="Calibri"/>
                <w:sz w:val="22"/>
                <w:szCs w:val="22"/>
                <w:lang w:eastAsia="ko-KR"/>
              </w:rPr>
            </w:pPr>
            <w:r w:rsidRPr="004E1756">
              <w:rPr>
                <w:rFonts w:ascii="Calibri" w:eastAsia="맑은 고딕" w:hAnsi="Calibri" w:hint="eastAsia"/>
                <w:bCs/>
                <w:sz w:val="22"/>
                <w:szCs w:val="22"/>
                <w:lang w:eastAsia="ko-KR"/>
              </w:rPr>
              <w:t>OK</w:t>
            </w:r>
          </w:p>
        </w:tc>
      </w:tr>
      <w:tr w:rsidR="000D227B" w14:paraId="3814C85F" w14:textId="77777777">
        <w:tc>
          <w:tcPr>
            <w:tcW w:w="2065" w:type="dxa"/>
            <w:shd w:val="clear" w:color="auto" w:fill="auto"/>
          </w:tcPr>
          <w:p w14:paraId="581B7775" w14:textId="319B9D40"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39EC6004"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think the following modification can address Ericsson’s concern:</w:t>
            </w:r>
          </w:p>
          <w:p w14:paraId="3C2C4309" w14:textId="77777777" w:rsidR="000D227B" w:rsidRPr="00911207" w:rsidRDefault="000D227B" w:rsidP="000D227B">
            <w:pPr>
              <w:rPr>
                <w:rFonts w:ascii="Calibri" w:eastAsia="맑은 고딕" w:hAnsi="Calibri"/>
                <w:sz w:val="22"/>
                <w:szCs w:val="22"/>
                <w:lang w:eastAsia="ko-KR"/>
              </w:rPr>
            </w:pPr>
            <w:r w:rsidRPr="00911207">
              <w:rPr>
                <w:rFonts w:asciiTheme="minorHAnsi" w:eastAsiaTheme="minorHAnsi" w:hAnsiTheme="minorHAnsi"/>
                <w:b/>
                <w:bCs/>
                <w:sz w:val="22"/>
                <w:szCs w:val="22"/>
              </w:rPr>
              <w:t xml:space="preserve">Semi-static signaling is supported for indication of </w:t>
            </w:r>
            <w:r w:rsidRPr="00911207">
              <w:rPr>
                <w:rFonts w:ascii="Calibri" w:eastAsia="맑은 고딕" w:hAnsi="Calibri"/>
                <w:b/>
                <w:bCs/>
                <w:i/>
                <w:iCs/>
                <w:strike/>
                <w:color w:val="FF0000"/>
                <w:sz w:val="22"/>
                <w:szCs w:val="22"/>
                <w:lang w:eastAsia="ko-KR"/>
              </w:rPr>
              <w:t>restricted</w:t>
            </w:r>
            <w:r w:rsidRPr="00911207">
              <w:rPr>
                <w:rFonts w:ascii="Calibri" w:eastAsia="맑은 고딕" w:hAnsi="Calibri"/>
                <w:b/>
                <w:bCs/>
                <w:i/>
                <w:iCs/>
                <w:sz w:val="22"/>
                <w:szCs w:val="22"/>
                <w:lang w:eastAsia="ko-KR"/>
              </w:rPr>
              <w:t xml:space="preserve"> SSB beams of an IAB-DU </w:t>
            </w:r>
            <w:r w:rsidRPr="00911207">
              <w:rPr>
                <w:rFonts w:ascii="Calibri" w:eastAsia="맑은 고딕" w:hAnsi="Calibri"/>
                <w:b/>
                <w:bCs/>
                <w:i/>
                <w:iCs/>
                <w:color w:val="FF0000"/>
                <w:sz w:val="22"/>
                <w:szCs w:val="22"/>
                <w:lang w:eastAsia="ko-KR"/>
              </w:rPr>
              <w:t>in the direction of which simultaneous operation is restricted</w:t>
            </w:r>
            <w:r w:rsidRPr="00911207">
              <w:rPr>
                <w:rFonts w:ascii="Calibri" w:eastAsia="맑은 고딕" w:hAnsi="Calibri"/>
                <w:b/>
                <w:bCs/>
                <w:i/>
                <w:iCs/>
                <w:sz w:val="22"/>
                <w:szCs w:val="22"/>
                <w:lang w:eastAsia="ko-KR"/>
              </w:rPr>
              <w:t>.</w:t>
            </w:r>
          </w:p>
          <w:p w14:paraId="30C2B133" w14:textId="091471FC" w:rsidR="000D227B" w:rsidRPr="004E1756" w:rsidRDefault="000D227B" w:rsidP="000D227B">
            <w:pPr>
              <w:rPr>
                <w:rFonts w:ascii="Calibri" w:eastAsia="맑은 고딕" w:hAnsi="Calibri" w:hint="eastAsia"/>
                <w:bCs/>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don’t see the motivation to introduce dynamic preference update for SSB beams. And the dynamic signaling part will be discussed by proposal 2.2.4 anyway.</w:t>
            </w:r>
          </w:p>
        </w:tc>
      </w:tr>
    </w:tbl>
    <w:p w14:paraId="77104EFC" w14:textId="77777777" w:rsidR="00CF6A10" w:rsidRDefault="00CF6A10">
      <w:pPr>
        <w:pStyle w:val="a7"/>
      </w:pPr>
    </w:p>
    <w:p w14:paraId="47B31A33" w14:textId="77777777" w:rsidR="00CF6A10" w:rsidRDefault="007A168C">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 to the parent node can include both IAB-MT DL RX beams and/or IAB-MT UL TX beams. Signaling alternatives include:</w:t>
      </w:r>
    </w:p>
    <w:p w14:paraId="3D00EBB9"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641B0775"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w:t>
      </w:r>
    </w:p>
    <w:tbl>
      <w:tblPr>
        <w:tblStyle w:val="af4"/>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a7"/>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SimSun" w:hAnsi="Calibri"/>
                <w:b/>
                <w:bCs/>
                <w:sz w:val="22"/>
                <w:szCs w:val="22"/>
                <w:lang w:eastAsia="zh-CN"/>
              </w:rPr>
            </w:pPr>
            <w:r w:rsidRPr="00DA7268">
              <w:rPr>
                <w:rFonts w:ascii="Calibri" w:eastAsia="맑은 고딕"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SimSun"/>
                <w:sz w:val="22"/>
                <w:szCs w:val="22"/>
                <w:lang w:eastAsia="zh-CN"/>
              </w:rPr>
            </w:pPr>
            <w:r w:rsidRPr="0002325E">
              <w:rPr>
                <w:rFonts w:ascii="Calibri" w:eastAsia="맑은 고딕" w:hAnsi="Calibri"/>
                <w:sz w:val="22"/>
                <w:szCs w:val="22"/>
                <w:lang w:eastAsia="ko-KR"/>
              </w:rPr>
              <w:t xml:space="preserve">We can </w:t>
            </w:r>
            <w:r w:rsidRPr="002B6AD3">
              <w:rPr>
                <w:rFonts w:ascii="Calibri" w:eastAsia="맑은 고딕" w:hAnsi="Calibri"/>
                <w:b/>
                <w:bCs/>
                <w:sz w:val="22"/>
                <w:szCs w:val="22"/>
                <w:lang w:eastAsia="ko-KR"/>
              </w:rPr>
              <w:t xml:space="preserve">support </w:t>
            </w:r>
            <w:r w:rsidRPr="002B6AD3">
              <w:rPr>
                <w:rFonts w:ascii="Calibri" w:eastAsia="맑은 고딕" w:hAnsi="Calibri"/>
                <w:b/>
                <w:bCs/>
                <w:i/>
                <w:iCs/>
                <w:sz w:val="22"/>
                <w:szCs w:val="22"/>
                <w:lang w:eastAsia="ko-KR"/>
              </w:rPr>
              <w:t>re</w:t>
            </w:r>
            <w:r w:rsidRPr="0002325E">
              <w:rPr>
                <w:rFonts w:ascii="Calibri" w:eastAsia="맑은 고딕" w:hAnsi="Calibri"/>
                <w:b/>
                <w:bCs/>
                <w:i/>
                <w:iCs/>
                <w:sz w:val="22"/>
                <w:szCs w:val="22"/>
                <w:lang w:eastAsia="ko-KR"/>
              </w:rPr>
              <w:t>commended</w:t>
            </w:r>
            <w:r w:rsidRPr="0002325E">
              <w:rPr>
                <w:rFonts w:ascii="Calibri" w:eastAsia="맑은 고딕" w:hAnsi="Calibri"/>
                <w:b/>
                <w:bCs/>
                <w:sz w:val="22"/>
                <w:szCs w:val="22"/>
                <w:lang w:eastAsia="ko-KR"/>
              </w:rPr>
              <w:t xml:space="preserve"> beams</w:t>
            </w:r>
            <w:r w:rsidRPr="0002325E">
              <w:rPr>
                <w:rFonts w:ascii="Calibri" w:eastAsia="맑은 고딕" w:hAnsi="Calibri"/>
                <w:sz w:val="22"/>
                <w:szCs w:val="22"/>
                <w:lang w:eastAsia="ko-KR"/>
              </w:rPr>
              <w:t xml:space="preserve">, but </w:t>
            </w:r>
            <w:r w:rsidRPr="004854DB">
              <w:rPr>
                <w:rFonts w:ascii="Calibri" w:eastAsia="맑은 고딕" w:hAnsi="Calibri"/>
                <w:b/>
                <w:bCs/>
                <w:sz w:val="22"/>
                <w:szCs w:val="22"/>
                <w:lang w:eastAsia="ko-KR"/>
              </w:rPr>
              <w:t xml:space="preserve">do not support </w:t>
            </w:r>
            <w:r w:rsidRPr="004854DB">
              <w:rPr>
                <w:rFonts w:ascii="Calibri" w:eastAsia="맑은 고딕" w:hAnsi="Calibri"/>
                <w:b/>
                <w:bCs/>
                <w:i/>
                <w:iCs/>
                <w:sz w:val="22"/>
                <w:szCs w:val="22"/>
                <w:lang w:eastAsia="ko-KR"/>
              </w:rPr>
              <w:t>not preferred</w:t>
            </w:r>
            <w:r w:rsidRPr="0002325E">
              <w:rPr>
                <w:rFonts w:ascii="Calibri" w:eastAsia="맑은 고딕" w:hAnsi="Calibri"/>
                <w:sz w:val="22"/>
                <w:szCs w:val="22"/>
                <w:lang w:eastAsia="ko-KR"/>
              </w:rPr>
              <w:t xml:space="preserve"> beams since there is no guarantee that the child node will be able to receive all not preferred beams.</w:t>
            </w:r>
            <w:r>
              <w:rPr>
                <w:rFonts w:ascii="Calibri" w:eastAsia="맑은 고딕" w:hAnsi="Calibri"/>
                <w:sz w:val="22"/>
                <w:szCs w:val="22"/>
                <w:lang w:eastAsia="ko-KR"/>
              </w:rPr>
              <w:t xml:space="preserve"> Furthermore, we think </w:t>
            </w:r>
            <w:r w:rsidRPr="00F073A8">
              <w:rPr>
                <w:rFonts w:ascii="Calibri" w:eastAsia="맑은 고딕" w:hAnsi="Calibri"/>
                <w:b/>
                <w:bCs/>
                <w:sz w:val="22"/>
                <w:szCs w:val="22"/>
                <w:lang w:eastAsia="ko-KR"/>
              </w:rPr>
              <w:t>MAC-CE</w:t>
            </w:r>
            <w:r>
              <w:rPr>
                <w:rFonts w:ascii="Calibri" w:eastAsia="맑은 고딕"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맑은 고딕"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맑은 고딕"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657F0A" w14:paraId="4EC908CB" w14:textId="77777777">
        <w:tc>
          <w:tcPr>
            <w:tcW w:w="2065" w:type="dxa"/>
            <w:shd w:val="clear" w:color="auto" w:fill="auto"/>
          </w:tcPr>
          <w:p w14:paraId="2CD91568" w14:textId="6989277B" w:rsidR="00657F0A" w:rsidRPr="00EE1F66" w:rsidRDefault="00657F0A" w:rsidP="000D34B2">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1F16F531" w14:textId="7B41375E" w:rsidR="00657F0A" w:rsidRDefault="00076053" w:rsidP="000D34B2">
            <w:pPr>
              <w:rPr>
                <w:rFonts w:ascii="Calibri" w:eastAsia="SimSun" w:hAnsi="Calibri"/>
                <w:bCs/>
                <w:sz w:val="22"/>
                <w:szCs w:val="22"/>
                <w:lang w:eastAsia="zh-CN"/>
              </w:rPr>
            </w:pPr>
            <w:r>
              <w:rPr>
                <w:rFonts w:ascii="Calibri" w:eastAsia="SimSun" w:hAnsi="Calibri"/>
                <w:bCs/>
                <w:sz w:val="22"/>
                <w:szCs w:val="22"/>
                <w:lang w:eastAsia="zh-CN"/>
              </w:rPr>
              <w:t xml:space="preserve">We </w:t>
            </w:r>
            <w:r w:rsidR="00A53061">
              <w:rPr>
                <w:rFonts w:ascii="Calibri" w:eastAsia="SimSun" w:hAnsi="Calibri"/>
                <w:bCs/>
                <w:sz w:val="22"/>
                <w:szCs w:val="22"/>
                <w:lang w:eastAsia="zh-CN"/>
              </w:rPr>
              <w:t xml:space="preserve">are okay with this proposal. </w:t>
            </w:r>
          </w:p>
        </w:tc>
      </w:tr>
      <w:tr w:rsidR="00044FA2" w14:paraId="2A3441FC" w14:textId="77777777">
        <w:tc>
          <w:tcPr>
            <w:tcW w:w="2065" w:type="dxa"/>
            <w:shd w:val="clear" w:color="auto" w:fill="auto"/>
          </w:tcPr>
          <w:p w14:paraId="04F88C59" w14:textId="542CD544" w:rsidR="00044FA2" w:rsidRDefault="00044FA2" w:rsidP="000D34B2">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4E2CDD57" w14:textId="0C1DDB70" w:rsidR="00044FA2" w:rsidRDefault="00044FA2" w:rsidP="000D34B2">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r w:rsidR="00C1277D">
              <w:rPr>
                <w:rFonts w:ascii="Calibri" w:eastAsia="SimSun" w:hAnsi="Calibri"/>
                <w:bCs/>
                <w:sz w:val="22"/>
                <w:szCs w:val="22"/>
                <w:lang w:eastAsia="zh-CN"/>
              </w:rPr>
              <w:t>.</w:t>
            </w:r>
          </w:p>
        </w:tc>
      </w:tr>
      <w:tr w:rsidR="002B0C61" w14:paraId="5CED3A4A" w14:textId="77777777">
        <w:tc>
          <w:tcPr>
            <w:tcW w:w="2065" w:type="dxa"/>
            <w:shd w:val="clear" w:color="auto" w:fill="auto"/>
          </w:tcPr>
          <w:p w14:paraId="52BBB599" w14:textId="60A60CD3" w:rsidR="002B0C61" w:rsidRDefault="002B0C61" w:rsidP="002B0C61">
            <w:pPr>
              <w:rPr>
                <w:rFonts w:ascii="Calibri" w:eastAsia="SimSun" w:hAnsi="Calibri"/>
                <w:b/>
                <w:bCs/>
                <w:sz w:val="22"/>
                <w:szCs w:val="22"/>
                <w:lang w:eastAsia="zh-CN"/>
              </w:rPr>
            </w:pPr>
            <w:r>
              <w:rPr>
                <w:rFonts w:ascii="Calibri" w:eastAsia="맑은 고딕" w:hAnsi="Calibri" w:hint="eastAsia"/>
                <w:b/>
                <w:bCs/>
                <w:sz w:val="22"/>
                <w:szCs w:val="22"/>
                <w:lang w:eastAsia="ko-KR"/>
              </w:rPr>
              <w:t>Samsung</w:t>
            </w:r>
          </w:p>
        </w:tc>
        <w:tc>
          <w:tcPr>
            <w:tcW w:w="7920" w:type="dxa"/>
            <w:shd w:val="clear" w:color="auto" w:fill="auto"/>
          </w:tcPr>
          <w:p w14:paraId="063290E4" w14:textId="5D46F3CF" w:rsidR="002B0C61" w:rsidRDefault="002B0C61" w:rsidP="002B0C61">
            <w:pPr>
              <w:rPr>
                <w:rFonts w:ascii="Calibri" w:eastAsia="SimSun" w:hAnsi="Calibri"/>
                <w:bCs/>
                <w:sz w:val="22"/>
                <w:szCs w:val="22"/>
                <w:lang w:eastAsia="zh-CN"/>
              </w:rPr>
            </w:pPr>
            <w:r w:rsidRPr="004E1756">
              <w:rPr>
                <w:rFonts w:ascii="Calibri" w:eastAsia="맑은 고딕" w:hAnsi="Calibri" w:hint="eastAsia"/>
                <w:bCs/>
                <w:sz w:val="22"/>
                <w:szCs w:val="22"/>
                <w:lang w:eastAsia="ko-KR"/>
              </w:rPr>
              <w:t>OK</w:t>
            </w:r>
            <w:r w:rsidRPr="004E1756">
              <w:rPr>
                <w:rFonts w:ascii="Calibri" w:eastAsia="맑은 고딕" w:hAnsi="Calibri"/>
                <w:bCs/>
                <w:sz w:val="22"/>
                <w:szCs w:val="22"/>
                <w:lang w:eastAsia="ko-KR"/>
              </w:rPr>
              <w:t xml:space="preserve"> with listing signaling alternatives.</w:t>
            </w:r>
            <w:r>
              <w:rPr>
                <w:rFonts w:ascii="Calibri" w:eastAsia="맑은 고딕" w:hAnsi="Calibri"/>
                <w:bCs/>
                <w:sz w:val="22"/>
                <w:szCs w:val="22"/>
                <w:lang w:eastAsia="ko-KR"/>
              </w:rPr>
              <w:t xml:space="preserve"> We prefer Alt.2 because in our understanding, Alt1 and Alt3 may have much RAN1 specification impacts such as UCI reporting and UCI multiplexing. </w:t>
            </w:r>
          </w:p>
        </w:tc>
      </w:tr>
      <w:tr w:rsidR="000D227B" w14:paraId="10A7CFEA" w14:textId="77777777">
        <w:tc>
          <w:tcPr>
            <w:tcW w:w="2065" w:type="dxa"/>
            <w:shd w:val="clear" w:color="auto" w:fill="auto"/>
          </w:tcPr>
          <w:p w14:paraId="1AC9C4F5" w14:textId="1A6665DE"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655EB077" w14:textId="77777777" w:rsidR="000D227B" w:rsidRDefault="000D227B" w:rsidP="000D227B">
            <w:pPr>
              <w:rPr>
                <w:rFonts w:ascii="Calibri" w:eastAsia="맑은 고딕" w:hAnsi="Calibri"/>
                <w:bCs/>
                <w:sz w:val="22"/>
                <w:szCs w:val="22"/>
                <w:lang w:eastAsia="ko-KR"/>
              </w:rPr>
            </w:pPr>
            <w:r>
              <w:rPr>
                <w:rFonts w:ascii="Calibri" w:eastAsia="맑은 고딕" w:hAnsi="Calibri" w:hint="eastAsia"/>
                <w:bCs/>
                <w:sz w:val="22"/>
                <w:szCs w:val="22"/>
                <w:lang w:eastAsia="ko-KR"/>
              </w:rPr>
              <w:t>T</w:t>
            </w:r>
            <w:r>
              <w:rPr>
                <w:rFonts w:ascii="Calibri" w:eastAsia="맑은 고딕" w:hAnsi="Calibri"/>
                <w:bCs/>
                <w:sz w:val="22"/>
                <w:szCs w:val="22"/>
                <w:lang w:eastAsia="ko-KR"/>
              </w:rPr>
              <w:t>he following modifications are suggested:</w:t>
            </w:r>
          </w:p>
          <w:p w14:paraId="7CA4B59F" w14:textId="73074C98" w:rsidR="000D227B" w:rsidRPr="0008686C" w:rsidRDefault="000D227B" w:rsidP="000D227B">
            <w:pPr>
              <w:rPr>
                <w:rFonts w:asciiTheme="minorHAnsi" w:eastAsiaTheme="minorHAnsi" w:hAnsiTheme="minorHAnsi"/>
                <w:b/>
                <w:bCs/>
                <w:sz w:val="22"/>
                <w:szCs w:val="22"/>
              </w:rPr>
            </w:pPr>
            <w:r w:rsidRPr="0008686C">
              <w:rPr>
                <w:rFonts w:asciiTheme="minorHAnsi" w:eastAsiaTheme="minorHAnsi" w:hAnsiTheme="minorHAnsi"/>
                <w:b/>
                <w:bCs/>
                <w:sz w:val="22"/>
                <w:szCs w:val="22"/>
              </w:rPr>
              <w:t xml:space="preserve">The child node indication of recommended/not </w:t>
            </w:r>
            <w:proofErr w:type="spellStart"/>
            <w:r w:rsidRPr="0008686C">
              <w:rPr>
                <w:rFonts w:asciiTheme="minorHAnsi" w:eastAsiaTheme="minorHAnsi" w:hAnsiTheme="minorHAnsi"/>
                <w:b/>
                <w:bCs/>
                <w:sz w:val="22"/>
                <w:szCs w:val="22"/>
              </w:rPr>
              <w:t>prefered</w:t>
            </w:r>
            <w:proofErr w:type="spellEnd"/>
            <w:r w:rsidRPr="0008686C">
              <w:rPr>
                <w:rFonts w:asciiTheme="minorHAnsi" w:eastAsiaTheme="minorHAnsi" w:hAnsiTheme="minorHAnsi"/>
                <w:b/>
                <w:bCs/>
                <w:sz w:val="22"/>
                <w:szCs w:val="22"/>
              </w:rPr>
              <w:t xml:space="preserve"> beams </w:t>
            </w:r>
            <w:r w:rsidRPr="0008686C">
              <w:rPr>
                <w:rFonts w:asciiTheme="minorHAnsi" w:eastAsiaTheme="minorHAnsi" w:hAnsiTheme="minorHAnsi"/>
                <w:b/>
                <w:bCs/>
                <w:strike/>
                <w:color w:val="FF0000"/>
                <w:sz w:val="22"/>
                <w:szCs w:val="22"/>
              </w:rPr>
              <w:t>(e.g. corresponding to a subset of TCI states)</w:t>
            </w:r>
            <w:r w:rsidRPr="0008686C">
              <w:rPr>
                <w:rFonts w:asciiTheme="minorHAnsi" w:eastAsiaTheme="minorHAnsi" w:hAnsiTheme="minorHAnsi"/>
                <w:b/>
                <w:bCs/>
                <w:color w:val="FF0000"/>
                <w:sz w:val="22"/>
                <w:szCs w:val="22"/>
              </w:rPr>
              <w:t xml:space="preserve"> </w:t>
            </w:r>
            <w:r w:rsidRPr="0008686C">
              <w:rPr>
                <w:rFonts w:asciiTheme="minorHAnsi" w:eastAsiaTheme="minorHAnsi" w:hAnsiTheme="minorHAnsi"/>
                <w:b/>
                <w:bCs/>
                <w:sz w:val="22"/>
                <w:szCs w:val="22"/>
              </w:rPr>
              <w:t xml:space="preserve">to the parent node can include both IAB-MT DL RX beams and/or IAB-MT UL TX beams </w:t>
            </w:r>
            <w:r w:rsidRPr="0008686C">
              <w:rPr>
                <w:rFonts w:asciiTheme="minorHAnsi" w:eastAsiaTheme="minorHAnsi" w:hAnsiTheme="minorHAnsi"/>
                <w:b/>
                <w:bCs/>
                <w:color w:val="FF0000"/>
                <w:sz w:val="22"/>
                <w:szCs w:val="22"/>
              </w:rPr>
              <w:t xml:space="preserve">via </w:t>
            </w:r>
            <w:r>
              <w:rPr>
                <w:rFonts w:asciiTheme="minorHAnsi" w:eastAsiaTheme="minorHAnsi" w:hAnsiTheme="minorHAnsi"/>
                <w:b/>
                <w:bCs/>
                <w:color w:val="FF0000"/>
                <w:sz w:val="22"/>
                <w:szCs w:val="22"/>
              </w:rPr>
              <w:t>[</w:t>
            </w:r>
            <w:r w:rsidRPr="0008686C">
              <w:rPr>
                <w:rFonts w:asciiTheme="minorHAnsi" w:eastAsiaTheme="minorHAnsi" w:hAnsiTheme="minorHAnsi"/>
                <w:b/>
                <w:bCs/>
                <w:color w:val="FF0000"/>
                <w:sz w:val="22"/>
                <w:szCs w:val="22"/>
              </w:rPr>
              <w:t>MAC-CE</w:t>
            </w:r>
            <w:r>
              <w:rPr>
                <w:rFonts w:asciiTheme="minorHAnsi" w:eastAsiaTheme="minorHAnsi" w:hAnsiTheme="minorHAnsi"/>
                <w:b/>
                <w:bCs/>
                <w:color w:val="FF0000"/>
                <w:sz w:val="22"/>
                <w:szCs w:val="22"/>
              </w:rPr>
              <w:t xml:space="preserve"> and/or UCI transmission]</w:t>
            </w:r>
            <w:r w:rsidRPr="0008686C">
              <w:rPr>
                <w:rFonts w:asciiTheme="minorHAnsi" w:eastAsiaTheme="minorHAnsi" w:hAnsiTheme="minorHAnsi"/>
                <w:b/>
                <w:bCs/>
                <w:sz w:val="22"/>
                <w:szCs w:val="22"/>
              </w:rPr>
              <w:t>.</w:t>
            </w:r>
          </w:p>
          <w:p w14:paraId="55D88048" w14:textId="77777777" w:rsidR="000D227B" w:rsidRPr="0008686C" w:rsidRDefault="000D227B" w:rsidP="000D227B">
            <w:pPr>
              <w:pStyle w:val="aff"/>
              <w:numPr>
                <w:ilvl w:val="0"/>
                <w:numId w:val="49"/>
              </w:numPr>
              <w:rPr>
                <w:rFonts w:ascii="Calibri" w:eastAsia="맑은 고딕" w:hAnsi="Calibri" w:hint="eastAsia"/>
                <w:b/>
                <w:bCs/>
                <w:color w:val="FF0000"/>
                <w:sz w:val="22"/>
                <w:szCs w:val="22"/>
                <w:lang w:eastAsia="ko-KR"/>
              </w:rPr>
            </w:pPr>
            <w:r w:rsidRPr="0008686C">
              <w:rPr>
                <w:rFonts w:ascii="Calibri" w:eastAsia="맑은 고딕" w:hAnsi="Calibri" w:hint="eastAsia"/>
                <w:b/>
                <w:bCs/>
                <w:color w:val="FF0000"/>
                <w:sz w:val="22"/>
                <w:szCs w:val="22"/>
                <w:lang w:eastAsia="ko-KR"/>
              </w:rPr>
              <w:t>F</w:t>
            </w:r>
            <w:r w:rsidRPr="0008686C">
              <w:rPr>
                <w:rFonts w:ascii="Calibri" w:eastAsia="맑은 고딕" w:hAnsi="Calibri"/>
                <w:b/>
                <w:bCs/>
                <w:color w:val="FF0000"/>
                <w:sz w:val="22"/>
                <w:szCs w:val="22"/>
                <w:lang w:eastAsia="ko-KR"/>
              </w:rPr>
              <w:t xml:space="preserve">FS, definition of </w:t>
            </w:r>
            <w:r w:rsidRPr="0008686C">
              <w:rPr>
                <w:rFonts w:asciiTheme="minorHAnsi" w:eastAsiaTheme="minorHAnsi" w:hAnsiTheme="minorHAnsi"/>
                <w:b/>
                <w:bCs/>
                <w:color w:val="FF0000"/>
                <w:sz w:val="22"/>
                <w:szCs w:val="22"/>
              </w:rPr>
              <w:t xml:space="preserve">IAB-MT DL RX beams and/or IAB-MT UL TX beams (e.g. </w:t>
            </w:r>
            <w:r w:rsidRPr="0008686C">
              <w:rPr>
                <w:rFonts w:asciiTheme="minorHAnsi" w:hAnsiTheme="minorHAnsi" w:cstheme="minorHAnsi"/>
                <w:b/>
                <w:color w:val="FF0000"/>
                <w:sz w:val="22"/>
                <w:szCs w:val="22"/>
              </w:rPr>
              <w:t>TCI state ID, Spatial relation information ID, RS ID (including CSI-RS, SRS, SSB, etc.)</w:t>
            </w:r>
            <w:r w:rsidRPr="0008686C">
              <w:rPr>
                <w:rFonts w:asciiTheme="minorHAnsi" w:eastAsiaTheme="minorHAnsi" w:hAnsiTheme="minorHAnsi"/>
                <w:b/>
                <w:bCs/>
                <w:color w:val="FF0000"/>
                <w:sz w:val="22"/>
                <w:szCs w:val="22"/>
              </w:rPr>
              <w:t>)</w:t>
            </w:r>
          </w:p>
          <w:p w14:paraId="6DBE3D2B" w14:textId="77777777" w:rsidR="000D227B" w:rsidRDefault="000D227B" w:rsidP="000D227B">
            <w:pPr>
              <w:pStyle w:val="maintext"/>
              <w:ind w:firstLineChars="0" w:firstLine="0"/>
              <w:rPr>
                <w:rFonts w:ascii="Calibri" w:hAnsi="Calibri"/>
                <w:bCs/>
                <w:sz w:val="22"/>
                <w:szCs w:val="22"/>
                <w:lang w:val="en-US"/>
              </w:rPr>
            </w:pPr>
          </w:p>
          <w:p w14:paraId="4995BE06" w14:textId="363D93DB" w:rsidR="000D227B" w:rsidRPr="004E1756" w:rsidRDefault="000D227B" w:rsidP="000D227B">
            <w:pPr>
              <w:rPr>
                <w:rFonts w:ascii="Calibri" w:eastAsia="맑은 고딕" w:hAnsi="Calibri" w:hint="eastAsia"/>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bl>
    <w:p w14:paraId="58A99461" w14:textId="77777777" w:rsidR="00CF6A10" w:rsidRDefault="00CF6A10">
      <w:pPr>
        <w:pStyle w:val="a7"/>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34017947"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Default="00CF6A10">
      <w:pPr>
        <w:rPr>
          <w:rFonts w:asciiTheme="minorHAnsi" w:hAnsiTheme="minorHAnsi" w:cstheme="minorHAnsi"/>
          <w:b/>
          <w:highlight w:val="cyan"/>
          <w:lang w:val="en-GB"/>
        </w:rPr>
      </w:pPr>
    </w:p>
    <w:p w14:paraId="32C067F6"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2.3.1?</w:t>
      </w:r>
    </w:p>
    <w:tbl>
      <w:tblPr>
        <w:tblStyle w:val="af4"/>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w:t>
            </w:r>
            <w:proofErr w:type="gramStart"/>
            <w:r>
              <w:rPr>
                <w:rFonts w:ascii="Calibri" w:eastAsiaTheme="minorEastAsia" w:hAnsi="Calibri"/>
                <w:b/>
                <w:bCs/>
                <w:sz w:val="22"/>
                <w:szCs w:val="22"/>
                <w:lang w:eastAsia="zh-CN"/>
              </w:rPr>
              <w:t>these information</w:t>
            </w:r>
            <w:proofErr w:type="gramEnd"/>
            <w:r>
              <w:rPr>
                <w:rFonts w:ascii="Calibri" w:eastAsiaTheme="minorEastAsia" w:hAnsi="Calibri"/>
                <w:b/>
                <w:bCs/>
                <w:sz w:val="22"/>
                <w:szCs w:val="22"/>
                <w:lang w:eastAsia="zh-CN"/>
              </w:rPr>
              <w:t>.</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B759B" w14:textId="77777777" w:rsidR="00CF6A10" w:rsidRDefault="007A168C">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SimSun"/>
                <w:sz w:val="22"/>
                <w:szCs w:val="22"/>
                <w:lang w:eastAsia="zh-CN"/>
              </w:rPr>
            </w:pPr>
            <w:r>
              <w:rPr>
                <w:rFonts w:eastAsia="SimSun" w:hint="eastAsia"/>
                <w:sz w:val="22"/>
                <w:szCs w:val="22"/>
                <w:lang w:eastAsia="zh-CN"/>
              </w:rPr>
              <w:t>For the sub-bullets:</w:t>
            </w:r>
          </w:p>
          <w:p w14:paraId="5E78C069" w14:textId="77777777" w:rsidR="00CF6A10" w:rsidRDefault="007A168C">
            <w:pPr>
              <w:rPr>
                <w:rFonts w:eastAsia="SimSun"/>
                <w:sz w:val="22"/>
                <w:szCs w:val="22"/>
                <w:lang w:eastAsia="zh-CN"/>
              </w:rPr>
            </w:pPr>
            <w:r>
              <w:rPr>
                <w:rFonts w:eastAsia="SimSun" w:hint="eastAsia"/>
                <w:sz w:val="22"/>
                <w:szCs w:val="22"/>
                <w:lang w:eastAsia="zh-CN"/>
              </w:rPr>
              <w:t>For PC parameters and timing modes, we think it is better to discuss these in 8.10.2, actually, there already some discussion about these, i.e., PC assistance information report from IAB node to its parent node.</w:t>
            </w:r>
          </w:p>
          <w:p w14:paraId="597A5D53" w14:textId="77777777" w:rsidR="00CF6A10" w:rsidRDefault="007A168C">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465B298B" w14:textId="77777777" w:rsidR="00CF6A10" w:rsidRDefault="00CF6A10">
            <w:pPr>
              <w:rPr>
                <w:rFonts w:eastAsia="SimSun"/>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394C42A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 xml:space="preserve">We </w:t>
            </w:r>
            <w:r>
              <w:rPr>
                <w:rFonts w:ascii="Calibri" w:eastAsia="맑은 고딕" w:hAnsi="Calibri"/>
                <w:b/>
                <w:bCs/>
                <w:sz w:val="22"/>
                <w:szCs w:val="22"/>
                <w:lang w:eastAsia="ko-KR"/>
              </w:rPr>
              <w:t>support</w:t>
            </w:r>
            <w:r w:rsidRPr="00990D16">
              <w:rPr>
                <w:rFonts w:ascii="Calibri" w:eastAsia="맑은 고딕" w:hAnsi="Calibri"/>
                <w:sz w:val="22"/>
                <w:szCs w:val="22"/>
                <w:lang w:eastAsia="ko-KR"/>
              </w:rPr>
              <w:t xml:space="preserve"> to</w:t>
            </w:r>
            <w:r>
              <w:rPr>
                <w:rFonts w:ascii="Calibri" w:eastAsia="맑은 고딕" w:hAnsi="Calibri"/>
                <w:sz w:val="22"/>
                <w:szCs w:val="22"/>
                <w:lang w:eastAsia="ko-KR"/>
              </w:rPr>
              <w:t xml:space="preserve"> the following capabilities:</w:t>
            </w:r>
          </w:p>
          <w:p w14:paraId="06CC12A0" w14:textId="77777777" w:rsidR="00457C45" w:rsidRDefault="00457C45" w:rsidP="00457C45">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Timing mode requirements for simultaneous (Tx or Rx) operation</w:t>
            </w:r>
          </w:p>
          <w:p w14:paraId="5DF3380C" w14:textId="77777777" w:rsidR="00457C45" w:rsidRDefault="00457C45" w:rsidP="00457C45">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DL and/or UL power control capability</w:t>
            </w:r>
          </w:p>
          <w:p w14:paraId="3D646222" w14:textId="6C26C867" w:rsidR="00457C45" w:rsidRPr="00BF5B66" w:rsidRDefault="00457C45" w:rsidP="00BF5B66">
            <w:pPr>
              <w:pStyle w:val="aff"/>
              <w:numPr>
                <w:ilvl w:val="0"/>
                <w:numId w:val="40"/>
              </w:numPr>
              <w:rPr>
                <w:rFonts w:ascii="Calibri" w:eastAsia="맑은 고딕" w:hAnsi="Calibri"/>
                <w:sz w:val="22"/>
                <w:szCs w:val="22"/>
                <w:lang w:eastAsia="ko-KR"/>
              </w:rPr>
            </w:pPr>
            <w:r>
              <w:rPr>
                <w:rFonts w:ascii="Calibri" w:eastAsia="맑은 고딕" w:hAnsi="Calibri"/>
                <w:sz w:val="22"/>
                <w:szCs w:val="22"/>
                <w:lang w:eastAsia="ko-KR"/>
              </w:rPr>
              <w:t>MT Tx/Rx beam prioritization</w:t>
            </w:r>
          </w:p>
          <w:p w14:paraId="4F1582D3" w14:textId="77777777" w:rsidR="00457C45" w:rsidRDefault="00457C45" w:rsidP="00457C45">
            <w:pPr>
              <w:rPr>
                <w:rFonts w:ascii="Calibri" w:eastAsia="맑은 고딕" w:hAnsi="Calibri"/>
                <w:sz w:val="22"/>
                <w:szCs w:val="22"/>
                <w:lang w:eastAsia="ko-KR"/>
              </w:rPr>
            </w:pPr>
            <w:r>
              <w:rPr>
                <w:rFonts w:ascii="Calibri" w:eastAsia="맑은 고딕" w:hAnsi="Calibri"/>
                <w:sz w:val="22"/>
                <w:szCs w:val="22"/>
                <w:lang w:eastAsia="ko-KR"/>
              </w:rPr>
              <w:t xml:space="preserve">We do </w:t>
            </w:r>
            <w:r w:rsidRPr="008B55B3">
              <w:rPr>
                <w:rFonts w:ascii="Calibri" w:eastAsia="맑은 고딕" w:hAnsi="Calibri"/>
                <w:b/>
                <w:bCs/>
                <w:sz w:val="22"/>
                <w:szCs w:val="22"/>
                <w:lang w:eastAsia="ko-KR"/>
              </w:rPr>
              <w:t>not support</w:t>
            </w:r>
            <w:r>
              <w:rPr>
                <w:rFonts w:ascii="Calibri" w:eastAsia="맑은 고딕" w:hAnsi="Calibri"/>
                <w:sz w:val="22"/>
                <w:szCs w:val="22"/>
                <w:lang w:eastAsia="ko-KR"/>
              </w:rPr>
              <w:t>:</w:t>
            </w:r>
          </w:p>
          <w:p w14:paraId="6F30D5F9" w14:textId="77777777" w:rsidR="00457C45" w:rsidRPr="00BF5B66" w:rsidRDefault="00457C45" w:rsidP="00BF5B66">
            <w:pPr>
              <w:pStyle w:val="aff"/>
              <w:numPr>
                <w:ilvl w:val="0"/>
                <w:numId w:val="40"/>
              </w:numPr>
              <w:rPr>
                <w:rFonts w:eastAsia="SimSun"/>
                <w:sz w:val="22"/>
                <w:szCs w:val="22"/>
                <w:lang w:eastAsia="zh-CN"/>
              </w:rPr>
            </w:pPr>
            <w:r w:rsidRPr="00BF5B66">
              <w:rPr>
                <w:rFonts w:ascii="Calibri" w:eastAsia="맑은 고딕"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SimSun"/>
                <w:sz w:val="22"/>
                <w:szCs w:val="22"/>
                <w:lang w:eastAsia="zh-CN"/>
              </w:rPr>
            </w:pPr>
            <w:r w:rsidRPr="00BF5B66">
              <w:rPr>
                <w:rFonts w:ascii="Calibri" w:eastAsia="맑은 고딕" w:hAnsi="Calibri"/>
                <w:sz w:val="22"/>
                <w:szCs w:val="22"/>
                <w:lang w:eastAsia="ko-KR"/>
              </w:rPr>
              <w:t xml:space="preserve">Regarding orthogonal DMRS ports, we </w:t>
            </w:r>
            <w:r>
              <w:rPr>
                <w:rFonts w:ascii="Calibri" w:eastAsia="맑은 고딕" w:hAnsi="Calibri"/>
                <w:sz w:val="22"/>
                <w:szCs w:val="22"/>
                <w:lang w:eastAsia="ko-KR"/>
              </w:rPr>
              <w:t>think further discussion is needed.</w:t>
            </w:r>
            <w:r w:rsidR="00016EB0">
              <w:rPr>
                <w:rFonts w:ascii="Calibri" w:eastAsia="맑은 고딕" w:hAnsi="Calibri"/>
                <w:sz w:val="22"/>
                <w:szCs w:val="22"/>
                <w:lang w:eastAsia="ko-KR"/>
              </w:rPr>
              <w:t xml:space="preserve"> In our understanding, this is beneficial for MIMO transmissions that a (</w:t>
            </w:r>
            <w:proofErr w:type="spellStart"/>
            <w:r w:rsidR="00016EB0">
              <w:rPr>
                <w:rFonts w:ascii="Calibri" w:eastAsia="맑은 고딕" w:hAnsi="Calibri"/>
                <w:sz w:val="22"/>
                <w:szCs w:val="22"/>
                <w:lang w:eastAsia="ko-KR"/>
              </w:rPr>
              <w:t>LoS</w:t>
            </w:r>
            <w:proofErr w:type="spellEnd"/>
            <w:r w:rsidR="00016EB0">
              <w:rPr>
                <w:rFonts w:ascii="Calibri" w:eastAsia="맑은 고딕" w:hAnsi="Calibri"/>
                <w:sz w:val="22"/>
                <w:szCs w:val="22"/>
                <w:lang w:eastAsia="ko-KR"/>
              </w:rPr>
              <w:t>)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1F0D4D14" w14:textId="77777777" w:rsidR="000D34B2" w:rsidRDefault="000D34B2" w:rsidP="000D34B2">
            <w:pPr>
              <w:rPr>
                <w:rFonts w:ascii="Calibri" w:eastAsia="맑은 고딕" w:hAnsi="Calibri"/>
                <w:bCs/>
                <w:sz w:val="22"/>
                <w:szCs w:val="22"/>
                <w:lang w:eastAsia="ko-KR"/>
              </w:rPr>
            </w:pPr>
            <w:r w:rsidRPr="00817D0E">
              <w:rPr>
                <w:rFonts w:ascii="Calibri" w:eastAsia="맑은 고딕" w:hAnsi="Calibri"/>
                <w:bCs/>
                <w:sz w:val="22"/>
                <w:szCs w:val="22"/>
                <w:lang w:eastAsia="ko-KR"/>
              </w:rPr>
              <w:t>W</w:t>
            </w:r>
            <w:r w:rsidRPr="00817D0E">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 xml:space="preserve">are generally fine with proposal. </w:t>
            </w:r>
          </w:p>
          <w:p w14:paraId="6513E508" w14:textId="5C52A9B8"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B</w:t>
            </w:r>
            <w:r>
              <w:rPr>
                <w:rFonts w:ascii="Calibri" w:eastAsia="맑은 고딕" w:hAnsi="Calibri" w:hint="eastAsia"/>
                <w:bCs/>
                <w:sz w:val="22"/>
                <w:szCs w:val="22"/>
                <w:lang w:eastAsia="ko-KR"/>
              </w:rPr>
              <w:t>ut,</w:t>
            </w:r>
            <w:r>
              <w:rPr>
                <w:rFonts w:ascii="Calibri" w:eastAsia="맑은 고딕"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lastRenderedPageBreak/>
              <w:t>CEWiT</w:t>
            </w:r>
            <w:proofErr w:type="spellEnd"/>
          </w:p>
        </w:tc>
        <w:tc>
          <w:tcPr>
            <w:tcW w:w="7920" w:type="dxa"/>
            <w:shd w:val="clear" w:color="auto" w:fill="auto"/>
          </w:tcPr>
          <w:p w14:paraId="244839AF" w14:textId="166B5A8A" w:rsidR="00550B42" w:rsidRPr="00817D0E"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3A278E" w14:paraId="7939235D" w14:textId="77777777">
        <w:tc>
          <w:tcPr>
            <w:tcW w:w="2065" w:type="dxa"/>
            <w:shd w:val="clear" w:color="auto" w:fill="auto"/>
          </w:tcPr>
          <w:p w14:paraId="699049D3" w14:textId="2F4B2402" w:rsidR="003A278E" w:rsidRDefault="00580CE9"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4EB78F7" w14:textId="77777777" w:rsidR="003A278E" w:rsidRDefault="00580CE9" w:rsidP="00550B42">
            <w:pPr>
              <w:rPr>
                <w:rFonts w:ascii="Calibri" w:eastAsia="맑은 고딕" w:hAnsi="Calibri"/>
                <w:sz w:val="22"/>
                <w:szCs w:val="22"/>
                <w:lang w:eastAsia="ko-KR"/>
              </w:rPr>
            </w:pPr>
            <w:r>
              <w:rPr>
                <w:rFonts w:ascii="Calibri" w:eastAsia="맑은 고딕" w:hAnsi="Calibri"/>
                <w:sz w:val="22"/>
                <w:szCs w:val="22"/>
                <w:lang w:eastAsia="ko-KR"/>
              </w:rPr>
              <w:t>We understand the motivation of this proposal</w:t>
            </w:r>
            <w:r w:rsidR="001007E8">
              <w:rPr>
                <w:rFonts w:ascii="Calibri" w:eastAsia="맑은 고딕" w:hAnsi="Calibri"/>
                <w:sz w:val="22"/>
                <w:szCs w:val="22"/>
                <w:lang w:eastAsia="ko-KR"/>
              </w:rPr>
              <w:t xml:space="preserve">, but some clarification is needed. </w:t>
            </w:r>
          </w:p>
          <w:p w14:paraId="5F6D2534" w14:textId="11B1A50C" w:rsidR="001007E8" w:rsidRDefault="001007E8" w:rsidP="00550B42">
            <w:pPr>
              <w:rPr>
                <w:rFonts w:ascii="Calibri" w:eastAsia="맑은 고딕" w:hAnsi="Calibri"/>
                <w:sz w:val="22"/>
                <w:szCs w:val="22"/>
                <w:lang w:eastAsia="ko-KR"/>
              </w:rPr>
            </w:pPr>
            <w:r>
              <w:rPr>
                <w:rFonts w:ascii="Calibri" w:eastAsia="맑은 고딕" w:hAnsi="Calibri"/>
                <w:sz w:val="22"/>
                <w:szCs w:val="22"/>
                <w:lang w:eastAsia="ko-KR"/>
              </w:rPr>
              <w:t>For the reporting of timing mode (e.g. Case</w:t>
            </w:r>
            <w:r w:rsidR="0070052D">
              <w:rPr>
                <w:rFonts w:ascii="Calibri" w:eastAsia="맑은 고딕" w:hAnsi="Calibri"/>
                <w:sz w:val="22"/>
                <w:szCs w:val="22"/>
                <w:lang w:eastAsia="ko-KR"/>
              </w:rPr>
              <w:t>#</w:t>
            </w:r>
            <w:r>
              <w:rPr>
                <w:rFonts w:ascii="Calibri" w:eastAsia="맑은 고딕" w:hAnsi="Calibri"/>
                <w:sz w:val="22"/>
                <w:szCs w:val="22"/>
                <w:lang w:eastAsia="ko-KR"/>
              </w:rPr>
              <w:t>6</w:t>
            </w:r>
            <w:r w:rsidR="0070052D">
              <w:rPr>
                <w:rFonts w:ascii="Calibri" w:eastAsia="맑은 고딕" w:hAnsi="Calibri"/>
                <w:sz w:val="22"/>
                <w:szCs w:val="22"/>
                <w:lang w:eastAsia="ko-KR"/>
              </w:rPr>
              <w:t xml:space="preserve">/Case#7), since timing mode should be controlled by the parent node, </w:t>
            </w:r>
            <w:r w:rsidR="00DF3C5A">
              <w:rPr>
                <w:rFonts w:ascii="Calibri" w:eastAsia="맑은 고딕" w:hAnsi="Calibri"/>
                <w:sz w:val="22"/>
                <w:szCs w:val="22"/>
                <w:lang w:eastAsia="ko-KR"/>
              </w:rPr>
              <w:t xml:space="preserve">does this reporting happen before or after parent control of timing mode? (If it is before, </w:t>
            </w:r>
            <w:r w:rsidR="007F2C53">
              <w:rPr>
                <w:rFonts w:ascii="Calibri" w:eastAsia="맑은 고딕" w:hAnsi="Calibri"/>
                <w:sz w:val="22"/>
                <w:szCs w:val="22"/>
                <w:lang w:eastAsia="ko-KR"/>
              </w:rPr>
              <w:t xml:space="preserve">it means “recommended timing mode”; if it is after, it means “confirmation of current </w:t>
            </w:r>
            <w:r w:rsidR="00676176">
              <w:rPr>
                <w:rFonts w:ascii="Calibri" w:eastAsia="맑은 고딕" w:hAnsi="Calibri"/>
                <w:sz w:val="22"/>
                <w:szCs w:val="22"/>
                <w:lang w:eastAsia="ko-KR"/>
              </w:rPr>
              <w:t>timing mode</w:t>
            </w:r>
            <w:r w:rsidR="007F2C53">
              <w:rPr>
                <w:rFonts w:ascii="Calibri" w:eastAsia="맑은 고딕" w:hAnsi="Calibri"/>
                <w:sz w:val="22"/>
                <w:szCs w:val="22"/>
                <w:lang w:eastAsia="ko-KR"/>
              </w:rPr>
              <w:t>”</w:t>
            </w:r>
            <w:r w:rsidR="00676176">
              <w:rPr>
                <w:rFonts w:ascii="Calibri" w:eastAsia="맑은 고딕" w:hAnsi="Calibri"/>
                <w:sz w:val="22"/>
                <w:szCs w:val="22"/>
                <w:lang w:eastAsia="ko-KR"/>
              </w:rPr>
              <w:t>)</w:t>
            </w:r>
          </w:p>
        </w:tc>
      </w:tr>
      <w:tr w:rsidR="002B0C61" w14:paraId="7A1D01F8" w14:textId="77777777">
        <w:tc>
          <w:tcPr>
            <w:tcW w:w="2065" w:type="dxa"/>
            <w:shd w:val="clear" w:color="auto" w:fill="auto"/>
          </w:tcPr>
          <w:p w14:paraId="4DC9E1E5" w14:textId="7F82CDA2"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4EBEE2C" w14:textId="5817BCE8" w:rsidR="002B0C61" w:rsidRDefault="002B0C61" w:rsidP="002B0C61">
            <w:pPr>
              <w:rPr>
                <w:rFonts w:ascii="Calibri" w:eastAsia="맑은 고딕" w:hAnsi="Calibri"/>
                <w:sz w:val="22"/>
                <w:szCs w:val="22"/>
                <w:lang w:eastAsia="ko-KR"/>
              </w:rPr>
            </w:pPr>
            <w:r w:rsidRPr="004E1756">
              <w:rPr>
                <w:rFonts w:ascii="Calibri" w:eastAsia="맑은 고딕" w:hAnsi="Calibri" w:hint="eastAsia"/>
                <w:bCs/>
                <w:sz w:val="22"/>
                <w:szCs w:val="22"/>
                <w:lang w:eastAsia="ko-KR"/>
              </w:rPr>
              <w:t>In general, we support a report of some capability information</w:t>
            </w:r>
            <w:r>
              <w:rPr>
                <w:rFonts w:ascii="Calibri" w:eastAsia="맑은 고딕"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0D227B" w14:paraId="71119C91" w14:textId="77777777">
        <w:tc>
          <w:tcPr>
            <w:tcW w:w="2065" w:type="dxa"/>
            <w:shd w:val="clear" w:color="auto" w:fill="auto"/>
          </w:tcPr>
          <w:p w14:paraId="5CA1ACA4" w14:textId="74AEDF1C"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73B22F9A"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 in principle.</w:t>
            </w:r>
          </w:p>
          <w:p w14:paraId="4168EB24" w14:textId="15D91FA8" w:rsidR="000D227B" w:rsidRPr="004E1756" w:rsidRDefault="000D227B" w:rsidP="000D227B">
            <w:pPr>
              <w:rPr>
                <w:rFonts w:ascii="Calibri" w:eastAsia="맑은 고딕" w:hAnsi="Calibri" w:hint="eastAsia"/>
                <w:bCs/>
                <w:sz w:val="22"/>
                <w:szCs w:val="22"/>
                <w:lang w:eastAsia="ko-KR"/>
              </w:rPr>
            </w:pPr>
            <w:r>
              <w:rPr>
                <w:rFonts w:ascii="Calibri" w:eastAsia="맑은 고딕" w:hAnsi="Calibri" w:hint="eastAsia"/>
                <w:sz w:val="22"/>
                <w:szCs w:val="22"/>
                <w:lang w:eastAsia="ko-KR"/>
              </w:rPr>
              <w:t>N</w:t>
            </w:r>
            <w:r>
              <w:rPr>
                <w:rFonts w:ascii="Calibri" w:eastAsia="맑은 고딕" w:hAnsi="Calibri"/>
                <w:sz w:val="22"/>
                <w:szCs w:val="22"/>
                <w:lang w:eastAsia="ko-KR"/>
              </w:rPr>
              <w:t>ot sure whether “</w:t>
            </w:r>
            <w:r w:rsidRPr="003E2F14">
              <w:rPr>
                <w:rFonts w:ascii="Calibri" w:eastAsia="맑은 고딕" w:hAnsi="Calibri"/>
                <w:sz w:val="22"/>
                <w:szCs w:val="22"/>
                <w:lang w:eastAsia="ko-KR"/>
              </w:rPr>
              <w:t>Orthogonal DMRS ports</w:t>
            </w:r>
            <w:r>
              <w:rPr>
                <w:rFonts w:ascii="Calibri" w:eastAsia="맑은 고딕" w:hAnsi="Calibri"/>
                <w:sz w:val="22"/>
                <w:szCs w:val="22"/>
                <w:lang w:eastAsia="ko-KR"/>
              </w:rPr>
              <w:t>” should be supported or not.</w:t>
            </w:r>
          </w:p>
        </w:tc>
      </w:tr>
    </w:tbl>
    <w:p w14:paraId="1AA87D65" w14:textId="77777777" w:rsidR="00CF6A10" w:rsidRDefault="00CF6A10">
      <w:pPr>
        <w:jc w:val="both"/>
        <w:rPr>
          <w:rFonts w:ascii="Calibri" w:hAnsi="Calibri" w:cs="Calibri"/>
          <w:b/>
        </w:rPr>
      </w:pPr>
    </w:p>
    <w:p w14:paraId="4CDF5798" w14:textId="77777777" w:rsidR="00CF6A10" w:rsidRDefault="007A168C">
      <w:pPr>
        <w:jc w:val="both"/>
        <w:rPr>
          <w:rFonts w:ascii="Calibri" w:hAnsi="Calibri" w:cs="Calibri"/>
          <w:b/>
        </w:rPr>
      </w:pPr>
      <w:r>
        <w:rPr>
          <w:rFonts w:asciiTheme="minorHAnsi" w:hAnsiTheme="minorHAnsi" w:cstheme="minorHAnsi"/>
          <w:b/>
          <w:highlight w:val="yellow"/>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aff"/>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aff"/>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2.3.2?</w:t>
      </w:r>
    </w:p>
    <w:tbl>
      <w:tblPr>
        <w:tblStyle w:val="af4"/>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B733FFC" w14:textId="77777777" w:rsidR="00CF6A10" w:rsidRDefault="007A168C">
            <w:pPr>
              <w:rPr>
                <w:rFonts w:eastAsia="SimSun"/>
                <w:sz w:val="22"/>
                <w:szCs w:val="22"/>
                <w:lang w:eastAsia="zh-CN"/>
              </w:rPr>
            </w:pPr>
            <w:r>
              <w:rPr>
                <w:rFonts w:eastAsia="SimSun" w:hint="eastAsia"/>
                <w:sz w:val="22"/>
                <w:szCs w:val="22"/>
                <w:lang w:eastAsia="zh-CN"/>
              </w:rPr>
              <w:t>Do not support.</w:t>
            </w:r>
          </w:p>
          <w:p w14:paraId="0F6A8E1A" w14:textId="77777777" w:rsidR="00CF6A10" w:rsidRDefault="007A168C">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3FAAB6B7" w14:textId="00CEF3FB" w:rsidR="00457C45" w:rsidRDefault="00457C45" w:rsidP="00457C45">
            <w:pPr>
              <w:rPr>
                <w:rFonts w:eastAsia="SimSun"/>
                <w:sz w:val="22"/>
                <w:szCs w:val="22"/>
                <w:lang w:eastAsia="zh-CN"/>
              </w:rPr>
            </w:pPr>
            <w:r>
              <w:rPr>
                <w:rFonts w:ascii="Calibri" w:eastAsia="맑은 고딕"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e</w:t>
            </w:r>
            <w:r>
              <w:rPr>
                <w:rFonts w:ascii="Calibri" w:eastAsia="맑은 고딕" w:hAnsi="Calibri"/>
                <w:bCs/>
                <w:sz w:val="22"/>
                <w:szCs w:val="22"/>
                <w:lang w:eastAsia="ko-KR"/>
              </w:rPr>
              <w:t>’d like to clarify the meaning of ‘multiplexing capability adaption’. If it means a</w:t>
            </w:r>
            <w:r w:rsidRPr="002435DC">
              <w:rPr>
                <w:rFonts w:ascii="Calibri" w:eastAsia="맑은 고딕" w:hAnsi="Calibri"/>
                <w:bCs/>
                <w:sz w:val="22"/>
                <w:szCs w:val="22"/>
                <w:lang w:eastAsia="ko-KR"/>
              </w:rPr>
              <w:t>daptation of an IAB-node’s multiplexing</w:t>
            </w:r>
            <w:r>
              <w:rPr>
                <w:rFonts w:ascii="Calibri" w:eastAsia="맑은 고딕"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Under the assumption the proposal is for the adaptation of a</w:t>
            </w:r>
            <w:r w:rsidRPr="002435DC">
              <w:rPr>
                <w:rFonts w:ascii="Calibri" w:eastAsia="맑은 고딕" w:hAnsi="Calibri"/>
                <w:bCs/>
                <w:sz w:val="22"/>
                <w:szCs w:val="22"/>
                <w:lang w:eastAsia="ko-KR"/>
              </w:rPr>
              <w:t xml:space="preserve"> multiplexing</w:t>
            </w:r>
            <w:r>
              <w:rPr>
                <w:rFonts w:ascii="Calibri" w:eastAsia="맑은 고딕" w:hAnsi="Calibri"/>
                <w:bCs/>
                <w:sz w:val="22"/>
                <w:szCs w:val="22"/>
                <w:lang w:eastAsia="ko-KR"/>
              </w:rPr>
              <w:t xml:space="preserve"> operation mode, the intention of the proposal is still not clear. </w:t>
            </w:r>
            <w:r w:rsidRPr="002435DC">
              <w:rPr>
                <w:rFonts w:ascii="Calibri" w:eastAsia="맑은 고딕" w:hAnsi="Calibri"/>
                <w:bCs/>
                <w:sz w:val="22"/>
                <w:szCs w:val="22"/>
                <w:lang w:eastAsia="ko-KR"/>
              </w:rPr>
              <w:t xml:space="preserve">Is the subject transmitting the proposed signaling in the main bullet IAB-MT? Or is it the parent DU/CU? We basically think that the multiplexing operation mode of IAB-node is configured from the </w:t>
            </w:r>
            <w:r w:rsidRPr="002435DC">
              <w:rPr>
                <w:rFonts w:ascii="Calibri" w:eastAsia="맑은 고딕" w:hAnsi="Calibri"/>
                <w:bCs/>
                <w:sz w:val="22"/>
                <w:szCs w:val="22"/>
                <w:lang w:eastAsia="ko-KR"/>
              </w:rPr>
              <w:lastRenderedPageBreak/>
              <w:t xml:space="preserve">network explicitly and/or implicitly. </w:t>
            </w:r>
            <w:r>
              <w:rPr>
                <w:rFonts w:ascii="Calibri" w:eastAsia="맑은 고딕" w:hAnsi="Calibri" w:hint="eastAsia"/>
                <w:bCs/>
                <w:sz w:val="22"/>
                <w:szCs w:val="22"/>
                <w:lang w:eastAsia="ko-KR"/>
              </w:rPr>
              <w:t>In addition, i</w:t>
            </w:r>
            <w:r w:rsidRPr="002435DC">
              <w:rPr>
                <w:rFonts w:ascii="Calibri" w:eastAsia="맑은 고딕"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lastRenderedPageBreak/>
              <w:t>CEWiT</w:t>
            </w:r>
            <w:proofErr w:type="spellEnd"/>
          </w:p>
        </w:tc>
        <w:tc>
          <w:tcPr>
            <w:tcW w:w="7920" w:type="dxa"/>
            <w:shd w:val="clear" w:color="auto" w:fill="auto"/>
          </w:tcPr>
          <w:p w14:paraId="1D76B3D9" w14:textId="5C28F59D" w:rsidR="00550B42"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E71F17" w14:paraId="05B8412C" w14:textId="77777777">
        <w:tc>
          <w:tcPr>
            <w:tcW w:w="2065" w:type="dxa"/>
            <w:shd w:val="clear" w:color="auto" w:fill="auto"/>
          </w:tcPr>
          <w:p w14:paraId="6B025BF6" w14:textId="2E7FF0D4" w:rsidR="00E71F17" w:rsidRDefault="00D33140"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6C24EEA9" w14:textId="77777777" w:rsidR="00E71F17" w:rsidRDefault="00D33140" w:rsidP="00550B42">
            <w:pPr>
              <w:rPr>
                <w:rFonts w:ascii="Calibri" w:eastAsia="맑은 고딕" w:hAnsi="Calibri"/>
                <w:sz w:val="22"/>
                <w:szCs w:val="22"/>
                <w:lang w:eastAsia="ko-KR"/>
              </w:rPr>
            </w:pPr>
            <w:r>
              <w:rPr>
                <w:rFonts w:ascii="Calibri" w:eastAsia="맑은 고딕" w:hAnsi="Calibri"/>
                <w:sz w:val="22"/>
                <w:szCs w:val="22"/>
                <w:lang w:eastAsia="ko-KR"/>
              </w:rPr>
              <w:t xml:space="preserve">We think further clarification is needed. </w:t>
            </w:r>
          </w:p>
          <w:p w14:paraId="2FCD2137" w14:textId="77777777" w:rsidR="00D33140" w:rsidRDefault="00D33140" w:rsidP="00D33140">
            <w:pPr>
              <w:pStyle w:val="aff"/>
              <w:numPr>
                <w:ilvl w:val="0"/>
                <w:numId w:val="48"/>
              </w:numPr>
              <w:rPr>
                <w:rFonts w:ascii="Calibri" w:eastAsia="맑은 고딕" w:hAnsi="Calibri"/>
                <w:sz w:val="22"/>
                <w:szCs w:val="22"/>
                <w:lang w:eastAsia="ko-KR"/>
              </w:rPr>
            </w:pPr>
            <w:r>
              <w:rPr>
                <w:rFonts w:ascii="Calibri" w:eastAsia="맑은 고딕" w:hAnsi="Calibri"/>
                <w:sz w:val="22"/>
                <w:szCs w:val="22"/>
                <w:lang w:eastAsia="ko-KR"/>
              </w:rPr>
              <w:t xml:space="preserve">Is this signaling </w:t>
            </w:r>
            <w:r w:rsidR="00710D2F">
              <w:rPr>
                <w:rFonts w:ascii="Calibri" w:eastAsia="맑은 고딕" w:hAnsi="Calibri"/>
                <w:sz w:val="22"/>
                <w:szCs w:val="22"/>
                <w:lang w:eastAsia="ko-KR"/>
              </w:rPr>
              <w:t>from IAB node</w:t>
            </w:r>
            <w:r w:rsidR="00710D2F" w:rsidRPr="00710D2F">
              <w:rPr>
                <w:rFonts w:ascii="Calibri" w:eastAsia="맑은 고딕" w:hAnsi="Calibri"/>
                <w:sz w:val="22"/>
                <w:szCs w:val="22"/>
                <w:lang w:eastAsia="ko-KR"/>
              </w:rPr>
              <w:sym w:font="Wingdings" w:char="F0E0"/>
            </w:r>
            <w:r w:rsidR="00710D2F">
              <w:rPr>
                <w:rFonts w:ascii="Calibri" w:eastAsia="맑은 고딕" w:hAnsi="Calibri"/>
                <w:sz w:val="22"/>
                <w:szCs w:val="22"/>
                <w:lang w:eastAsia="ko-KR"/>
              </w:rPr>
              <w:t>parent node or parent node</w:t>
            </w:r>
            <w:r w:rsidR="00710D2F" w:rsidRPr="00710D2F">
              <w:rPr>
                <w:rFonts w:ascii="Calibri" w:eastAsia="맑은 고딕" w:hAnsi="Calibri"/>
                <w:sz w:val="22"/>
                <w:szCs w:val="22"/>
                <w:lang w:eastAsia="ko-KR"/>
              </w:rPr>
              <w:sym w:font="Wingdings" w:char="F0E0"/>
            </w:r>
            <w:r w:rsidR="00710D2F">
              <w:rPr>
                <w:rFonts w:ascii="Calibri" w:eastAsia="맑은 고딕" w:hAnsi="Calibri"/>
                <w:sz w:val="22"/>
                <w:szCs w:val="22"/>
                <w:lang w:eastAsia="ko-KR"/>
              </w:rPr>
              <w:t>IAB node?</w:t>
            </w:r>
          </w:p>
          <w:p w14:paraId="548ECF6C" w14:textId="5AECA401" w:rsidR="00710D2F" w:rsidRPr="00D33140" w:rsidRDefault="002661AD" w:rsidP="00D33140">
            <w:pPr>
              <w:pStyle w:val="aff"/>
              <w:numPr>
                <w:ilvl w:val="0"/>
                <w:numId w:val="48"/>
              </w:numPr>
              <w:rPr>
                <w:rFonts w:ascii="Calibri" w:eastAsia="맑은 고딕" w:hAnsi="Calibri"/>
                <w:sz w:val="22"/>
                <w:szCs w:val="22"/>
                <w:lang w:eastAsia="ko-KR"/>
              </w:rPr>
            </w:pPr>
            <w:r>
              <w:rPr>
                <w:rFonts w:ascii="Calibri" w:eastAsia="맑은 고딕" w:hAnsi="Calibri"/>
                <w:sz w:val="22"/>
                <w:szCs w:val="22"/>
                <w:lang w:eastAsia="ko-KR"/>
              </w:rPr>
              <w:t xml:space="preserve">Should we consider combine Case#6/Case#7 control </w:t>
            </w:r>
            <w:r w:rsidR="00316DE4">
              <w:rPr>
                <w:rFonts w:ascii="Calibri" w:eastAsia="맑은 고딕" w:hAnsi="Calibri"/>
                <w:sz w:val="22"/>
                <w:szCs w:val="22"/>
                <w:lang w:eastAsia="ko-KR"/>
              </w:rPr>
              <w:t xml:space="preserve">signaling </w:t>
            </w:r>
            <w:r>
              <w:rPr>
                <w:rFonts w:ascii="Calibri" w:eastAsia="맑은 고딕" w:hAnsi="Calibri"/>
                <w:sz w:val="22"/>
                <w:szCs w:val="22"/>
                <w:lang w:eastAsia="ko-KR"/>
              </w:rPr>
              <w:t xml:space="preserve">from parent node and multiplexing adaptation from parent node </w:t>
            </w:r>
            <w:r w:rsidR="00316DE4">
              <w:rPr>
                <w:rFonts w:ascii="Calibri" w:eastAsia="맑은 고딕" w:hAnsi="Calibri"/>
                <w:sz w:val="22"/>
                <w:szCs w:val="22"/>
                <w:lang w:eastAsia="ko-KR"/>
              </w:rPr>
              <w:t>signaling?</w:t>
            </w:r>
          </w:p>
        </w:tc>
      </w:tr>
      <w:tr w:rsidR="002B0C61" w14:paraId="64A9E2FE" w14:textId="77777777">
        <w:tc>
          <w:tcPr>
            <w:tcW w:w="2065" w:type="dxa"/>
            <w:shd w:val="clear" w:color="auto" w:fill="auto"/>
          </w:tcPr>
          <w:p w14:paraId="04610844" w14:textId="226DAB1F"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986D519" w14:textId="644A8107" w:rsidR="002B0C61" w:rsidRDefault="002B0C61" w:rsidP="002B0C61">
            <w:pPr>
              <w:rPr>
                <w:rFonts w:ascii="Calibri" w:eastAsia="맑은 고딕" w:hAnsi="Calibri"/>
                <w:sz w:val="22"/>
                <w:szCs w:val="22"/>
                <w:lang w:eastAsia="ko-KR"/>
              </w:rPr>
            </w:pPr>
            <w:r w:rsidRPr="00103CAE">
              <w:rPr>
                <w:rFonts w:ascii="Calibri" w:eastAsia="맑은 고딕" w:hAnsi="Calibri" w:hint="eastAsia"/>
                <w:bCs/>
                <w:sz w:val="22"/>
                <w:szCs w:val="22"/>
                <w:lang w:eastAsia="ko-KR"/>
              </w:rPr>
              <w:t>OK</w:t>
            </w:r>
          </w:p>
        </w:tc>
      </w:tr>
      <w:tr w:rsidR="000D227B" w14:paraId="5F34FF5E" w14:textId="77777777">
        <w:tc>
          <w:tcPr>
            <w:tcW w:w="2065" w:type="dxa"/>
            <w:shd w:val="clear" w:color="auto" w:fill="auto"/>
          </w:tcPr>
          <w:p w14:paraId="2497E30E" w14:textId="402A7B2F"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38C4951D"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think this should be a follow-up discussion after proposal 2.3.1.</w:t>
            </w:r>
          </w:p>
          <w:p w14:paraId="71EE54B8" w14:textId="6899479C" w:rsidR="000D227B" w:rsidRPr="00103CAE" w:rsidRDefault="000D227B" w:rsidP="000D227B">
            <w:pPr>
              <w:rPr>
                <w:rFonts w:ascii="Calibri" w:eastAsia="맑은 고딕" w:hAnsi="Calibri" w:hint="eastAsia"/>
                <w:bCs/>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do not support the FFS point, since we think each configuration for multiplexing operation(s) can do the same role.</w:t>
            </w:r>
          </w:p>
        </w:tc>
      </w:tr>
    </w:tbl>
    <w:p w14:paraId="1E74E357" w14:textId="77777777" w:rsidR="00CF6A10" w:rsidRDefault="00CF6A10">
      <w:pPr>
        <w:pStyle w:val="a7"/>
      </w:pPr>
    </w:p>
    <w:p w14:paraId="05423E6D" w14:textId="77777777" w:rsidR="00CF6A10" w:rsidRDefault="00CF6A10">
      <w:pPr>
        <w:pStyle w:val="a7"/>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Pr>
          <w:rFonts w:asciiTheme="minorHAnsi" w:hAnsiTheme="minorHAnsi" w:cstheme="minorHAnsi"/>
          <w:b/>
          <w:highlight w:val="yellow"/>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599AE3FE"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af4"/>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SimSun"/>
                <w:sz w:val="20"/>
                <w:lang w:eastAsia="zh-CN"/>
              </w:rPr>
            </w:pPr>
            <w:r>
              <w:rPr>
                <w:rFonts w:ascii="Calibri" w:eastAsia="맑은 고딕"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맑은 고딕" w:hAnsi="Calibri"/>
                <w:bCs/>
                <w:sz w:val="22"/>
                <w:szCs w:val="22"/>
                <w:lang w:eastAsia="ko-KR"/>
              </w:rPr>
            </w:pPr>
            <w:r w:rsidRPr="00CA4B8D">
              <w:rPr>
                <w:rFonts w:ascii="Calibri" w:eastAsia="맑은 고딕" w:hAnsi="Calibri"/>
                <w:bCs/>
                <w:sz w:val="22"/>
                <w:szCs w:val="22"/>
                <w:lang w:eastAsia="ko-KR"/>
              </w:rPr>
              <w:t>I</w:t>
            </w:r>
            <w:r w:rsidRPr="00CA4B8D">
              <w:rPr>
                <w:rFonts w:ascii="Calibri" w:eastAsia="맑은 고딕" w:hAnsi="Calibri" w:hint="eastAsia"/>
                <w:bCs/>
                <w:sz w:val="22"/>
                <w:szCs w:val="22"/>
                <w:lang w:eastAsia="ko-KR"/>
              </w:rPr>
              <w:t xml:space="preserve">n </w:t>
            </w:r>
            <w:r w:rsidRPr="00CA4B8D">
              <w:rPr>
                <w:rFonts w:ascii="Calibri" w:eastAsia="맑은 고딕"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aff"/>
              <w:numPr>
                <w:ilvl w:val="0"/>
                <w:numId w:val="47"/>
              </w:numPr>
              <w:rPr>
                <w:rFonts w:ascii="Calibri" w:eastAsia="맑은 고딕" w:hAnsi="Calibri"/>
                <w:bCs/>
                <w:sz w:val="22"/>
                <w:szCs w:val="22"/>
                <w:lang w:eastAsia="ko-KR"/>
              </w:rPr>
            </w:pPr>
            <w:r>
              <w:rPr>
                <w:rFonts w:ascii="Calibri" w:eastAsia="맑은 고딕" w:hAnsi="Calibri"/>
                <w:bCs/>
                <w:sz w:val="22"/>
                <w:szCs w:val="22"/>
                <w:lang w:eastAsia="ko-KR"/>
              </w:rPr>
              <w:t>Introduction of g</w:t>
            </w:r>
            <w:r w:rsidRPr="00CA4B8D">
              <w:rPr>
                <w:rFonts w:ascii="Calibri" w:eastAsia="맑은 고딕" w:hAnsi="Calibri"/>
                <w:bCs/>
                <w:sz w:val="22"/>
                <w:szCs w:val="22"/>
                <w:lang w:eastAsia="ko-KR"/>
              </w:rPr>
              <w:t xml:space="preserve">uard symbols for timing </w:t>
            </w:r>
            <w:r>
              <w:rPr>
                <w:rFonts w:ascii="Calibri" w:eastAsia="맑은 고딕" w:hAnsi="Calibri"/>
                <w:bCs/>
                <w:sz w:val="22"/>
                <w:szCs w:val="22"/>
                <w:lang w:eastAsia="ko-KR"/>
              </w:rPr>
              <w:t>case</w:t>
            </w:r>
            <w:r w:rsidRPr="00CA4B8D">
              <w:rPr>
                <w:rFonts w:ascii="Calibri" w:eastAsia="맑은 고딕" w:hAnsi="Calibri"/>
                <w:bCs/>
                <w:sz w:val="22"/>
                <w:szCs w:val="22"/>
                <w:lang w:eastAsia="ko-KR"/>
              </w:rPr>
              <w:t xml:space="preserve"> switching</w:t>
            </w:r>
          </w:p>
          <w:p w14:paraId="0DC3CB80" w14:textId="77777777" w:rsidR="000D34B2" w:rsidRPr="00CA4B8D" w:rsidRDefault="000D34B2" w:rsidP="000D34B2">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lastRenderedPageBreak/>
              <w:t>I</w:t>
            </w:r>
            <w:r>
              <w:rPr>
                <w:rFonts w:ascii="Calibri" w:eastAsia="맑은 고딕" w:hAnsi="Calibri" w:hint="eastAsia"/>
                <w:bCs/>
                <w:sz w:val="22"/>
                <w:szCs w:val="22"/>
                <w:lang w:eastAsia="ko-KR"/>
              </w:rPr>
              <w:t xml:space="preserve">f </w:t>
            </w:r>
            <w:r>
              <w:rPr>
                <w:rFonts w:ascii="Calibri" w:eastAsia="맑은 고딕" w:hAnsi="Calibri"/>
                <w:bCs/>
                <w:sz w:val="22"/>
                <w:szCs w:val="22"/>
                <w:lang w:eastAsia="ko-KR"/>
              </w:rPr>
              <w:t xml:space="preserve">operating timing mode for </w:t>
            </w:r>
            <w:proofErr w:type="gramStart"/>
            <w:r>
              <w:rPr>
                <w:rFonts w:ascii="Calibri" w:eastAsia="맑은 고딕" w:hAnsi="Calibri"/>
                <w:bCs/>
                <w:sz w:val="22"/>
                <w:szCs w:val="22"/>
                <w:lang w:eastAsia="ko-KR"/>
              </w:rPr>
              <w:t>a</w:t>
            </w:r>
            <w:proofErr w:type="gramEnd"/>
            <w:r>
              <w:rPr>
                <w:rFonts w:ascii="Calibri" w:eastAsia="맑은 고딕" w:hAnsi="Calibri"/>
                <w:bCs/>
                <w:sz w:val="22"/>
                <w:szCs w:val="22"/>
                <w:lang w:eastAsia="ko-KR"/>
              </w:rPr>
              <w:t xml:space="preserve"> IAB-node is switched, </w:t>
            </w:r>
            <w:r w:rsidRPr="00CA4B8D">
              <w:rPr>
                <w:rFonts w:ascii="Calibri" w:eastAsia="맑은 고딕" w:hAnsi="Calibri"/>
                <w:bCs/>
                <w:sz w:val="22"/>
                <w:szCs w:val="22"/>
                <w:lang w:eastAsia="ko-KR"/>
              </w:rPr>
              <w:t>overlapping between timing boundaries before and after switching of the timing mode may occur.</w:t>
            </w:r>
            <w:r>
              <w:rPr>
                <w:rFonts w:ascii="Calibri" w:eastAsia="맑은 고딕" w:hAnsi="Calibri"/>
                <w:bCs/>
                <w:sz w:val="22"/>
                <w:szCs w:val="22"/>
                <w:lang w:eastAsia="ko-KR"/>
              </w:rPr>
              <w:t xml:space="preserve"> For example, </w:t>
            </w:r>
            <w:r w:rsidRPr="00CA4B8D">
              <w:rPr>
                <w:rFonts w:ascii="Calibri" w:eastAsia="맑은 고딕" w:hAnsi="Calibri"/>
                <w:bCs/>
                <w:sz w:val="22"/>
                <w:szCs w:val="22"/>
                <w:lang w:eastAsia="ko-KR"/>
              </w:rPr>
              <w:t xml:space="preserve">the UL Tx timing of MT </w:t>
            </w:r>
            <w:r>
              <w:rPr>
                <w:rFonts w:ascii="Calibri" w:eastAsia="맑은 고딕" w:hAnsi="Calibri"/>
                <w:bCs/>
                <w:sz w:val="22"/>
                <w:szCs w:val="22"/>
                <w:lang w:eastAsia="ko-KR"/>
              </w:rPr>
              <w:t>for</w:t>
            </w:r>
            <w:r w:rsidRPr="00CA4B8D">
              <w:rPr>
                <w:rFonts w:ascii="Calibri" w:eastAsia="맑은 고딕" w:hAnsi="Calibri"/>
                <w:bCs/>
                <w:sz w:val="22"/>
                <w:szCs w:val="22"/>
                <w:lang w:eastAsia="ko-KR"/>
              </w:rPr>
              <w:t xml:space="preserve"> case 1 timing mode and case 6 timing mode </w:t>
            </w:r>
            <w:r>
              <w:rPr>
                <w:rFonts w:ascii="Calibri" w:eastAsia="맑은 고딕" w:hAnsi="Calibri"/>
                <w:bCs/>
                <w:sz w:val="22"/>
                <w:szCs w:val="22"/>
                <w:lang w:eastAsia="ko-KR"/>
              </w:rPr>
              <w:t>may</w:t>
            </w:r>
            <w:r w:rsidRPr="00CA4B8D">
              <w:rPr>
                <w:rFonts w:ascii="Calibri" w:eastAsia="맑은 고딕" w:hAnsi="Calibri"/>
                <w:bCs/>
                <w:sz w:val="22"/>
                <w:szCs w:val="22"/>
                <w:lang w:eastAsia="ko-KR"/>
              </w:rPr>
              <w:t xml:space="preserve"> be different, </w:t>
            </w:r>
            <w:r>
              <w:rPr>
                <w:rFonts w:ascii="Calibri" w:eastAsia="맑은 고딕" w:hAnsi="Calibri"/>
                <w:bCs/>
                <w:sz w:val="22"/>
                <w:szCs w:val="22"/>
                <w:lang w:eastAsia="ko-KR"/>
              </w:rPr>
              <w:t>so</w:t>
            </w:r>
            <w:r w:rsidRPr="00CA4B8D">
              <w:rPr>
                <w:rFonts w:ascii="Calibri" w:eastAsia="맑은 고딕"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aff"/>
              <w:numPr>
                <w:ilvl w:val="0"/>
                <w:numId w:val="47"/>
              </w:numPr>
              <w:rPr>
                <w:rFonts w:ascii="Calibri" w:eastAsia="맑은 고딕" w:hAnsi="Calibri"/>
                <w:bCs/>
                <w:sz w:val="22"/>
                <w:szCs w:val="22"/>
                <w:lang w:eastAsia="ko-KR"/>
              </w:rPr>
            </w:pPr>
            <w:r>
              <w:rPr>
                <w:rFonts w:ascii="Calibri" w:eastAsia="맑은 고딕" w:hAnsi="Calibri"/>
                <w:bCs/>
                <w:sz w:val="22"/>
                <w:szCs w:val="22"/>
                <w:lang w:eastAsia="ko-KR"/>
              </w:rPr>
              <w:t>Adaptation of guard symbols for MT/DU transition for different timing cases</w:t>
            </w:r>
          </w:p>
          <w:p w14:paraId="05418068" w14:textId="77777777" w:rsidR="000D34B2" w:rsidRDefault="000D34B2" w:rsidP="000D34B2">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t>Considering that</w:t>
            </w:r>
            <w:r>
              <w:rPr>
                <w:rFonts w:ascii="Calibri" w:eastAsia="맑은 고딕" w:hAnsi="Calibri" w:hint="eastAsia"/>
                <w:bCs/>
                <w:sz w:val="22"/>
                <w:szCs w:val="22"/>
                <w:lang w:eastAsia="ko-KR"/>
              </w:rPr>
              <w:t xml:space="preserve"> </w:t>
            </w:r>
            <w:r>
              <w:rPr>
                <w:rFonts w:ascii="Calibri" w:eastAsia="맑은 고딕" w:hAnsi="Calibri"/>
                <w:bCs/>
                <w:sz w:val="22"/>
                <w:szCs w:val="22"/>
                <w:lang w:eastAsia="ko-KR"/>
              </w:rPr>
              <w:t>additional timing cases are supported in Rel-17, t</w:t>
            </w:r>
            <w:r w:rsidRPr="00CA4B8D">
              <w:rPr>
                <w:rFonts w:ascii="Calibri" w:eastAsia="맑은 고딕" w:hAnsi="Calibri"/>
                <w:bCs/>
                <w:sz w:val="22"/>
                <w:szCs w:val="22"/>
                <w:lang w:eastAsia="ko-KR"/>
              </w:rPr>
              <w:t>he amount of guard symbols required for MT/DU transition</w:t>
            </w:r>
            <w:r>
              <w:rPr>
                <w:rFonts w:ascii="Calibri" w:eastAsia="맑은 고딕" w:hAnsi="Calibri"/>
                <w:bCs/>
                <w:sz w:val="22"/>
                <w:szCs w:val="22"/>
                <w:lang w:eastAsia="ko-KR"/>
              </w:rPr>
              <w:t xml:space="preserve"> (which is introduced in Rel-16)</w:t>
            </w:r>
            <w:r w:rsidRPr="00CA4B8D">
              <w:rPr>
                <w:rFonts w:ascii="Calibri" w:eastAsia="맑은 고딕" w:hAnsi="Calibri"/>
                <w:bCs/>
                <w:sz w:val="22"/>
                <w:szCs w:val="22"/>
                <w:lang w:eastAsia="ko-KR"/>
              </w:rPr>
              <w:t xml:space="preserve"> when the IAB-node operates in case 6 </w:t>
            </w:r>
            <w:r>
              <w:rPr>
                <w:rFonts w:ascii="Calibri" w:eastAsia="맑은 고딕" w:hAnsi="Calibri"/>
                <w:bCs/>
                <w:sz w:val="22"/>
                <w:szCs w:val="22"/>
                <w:lang w:eastAsia="ko-KR"/>
              </w:rPr>
              <w:t xml:space="preserve">or 7 </w:t>
            </w:r>
            <w:r w:rsidRPr="00CA4B8D">
              <w:rPr>
                <w:rFonts w:ascii="Calibri" w:eastAsia="맑은 고딕" w:hAnsi="Calibri"/>
                <w:bCs/>
                <w:sz w:val="22"/>
                <w:szCs w:val="22"/>
                <w:lang w:eastAsia="ko-KR"/>
              </w:rPr>
              <w:t>timing mode is different from the amount of guard symbols applied for the case 1 timing mode.</w:t>
            </w:r>
            <w:r>
              <w:rPr>
                <w:rFonts w:ascii="Calibri" w:eastAsia="맑은 고딕" w:hAnsi="Calibri"/>
                <w:bCs/>
                <w:sz w:val="22"/>
                <w:szCs w:val="22"/>
                <w:lang w:eastAsia="ko-KR"/>
              </w:rPr>
              <w:t xml:space="preserve"> </w:t>
            </w:r>
            <w:r w:rsidRPr="00B1197B">
              <w:rPr>
                <w:rFonts w:ascii="Calibri" w:eastAsia="맑은 고딕" w:hAnsi="Calibri"/>
                <w:bCs/>
                <w:sz w:val="22"/>
                <w:szCs w:val="22"/>
                <w:lang w:eastAsia="ko-KR"/>
              </w:rPr>
              <w:t xml:space="preserve">Therefore, it seems necessary to </w:t>
            </w:r>
            <w:r>
              <w:rPr>
                <w:rFonts w:ascii="Calibri" w:eastAsia="맑은 고딕" w:hAnsi="Calibri"/>
                <w:bCs/>
                <w:sz w:val="22"/>
                <w:szCs w:val="22"/>
                <w:lang w:eastAsia="ko-KR"/>
              </w:rPr>
              <w:t>adapt</w:t>
            </w:r>
            <w:r w:rsidRPr="00B1197B">
              <w:rPr>
                <w:rFonts w:ascii="Calibri" w:eastAsia="맑은 고딕"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맑은 고딕" w:hAnsi="Calibri"/>
                <w:bCs/>
                <w:sz w:val="22"/>
                <w:szCs w:val="22"/>
                <w:lang w:eastAsia="ko-KR"/>
              </w:rPr>
            </w:pPr>
            <w:r>
              <w:rPr>
                <w:rFonts w:ascii="Calibri" w:eastAsia="맑은 고딕" w:hAnsi="Calibri"/>
                <w:bCs/>
                <w:sz w:val="22"/>
                <w:szCs w:val="22"/>
                <w:lang w:eastAsia="ko-KR"/>
              </w:rPr>
              <w:t xml:space="preserve">We think </w:t>
            </w:r>
            <w:r>
              <w:rPr>
                <w:rFonts w:ascii="Calibri" w:eastAsia="맑은 고딕"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맑은 고딕" w:hAnsi="Calibri"/>
                <w:sz w:val="22"/>
                <w:szCs w:val="22"/>
                <w:lang w:eastAsia="ko-KR"/>
              </w:rPr>
            </w:pPr>
            <w:r>
              <w:rPr>
                <w:rFonts w:ascii="Calibri" w:eastAsia="맑은 고딕"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lastRenderedPageBreak/>
              <w:t>CEWiT</w:t>
            </w:r>
            <w:proofErr w:type="spellEnd"/>
          </w:p>
        </w:tc>
        <w:tc>
          <w:tcPr>
            <w:tcW w:w="7920" w:type="dxa"/>
            <w:shd w:val="clear" w:color="auto" w:fill="auto"/>
          </w:tcPr>
          <w:p w14:paraId="4E5E691B" w14:textId="45B2E1C6" w:rsidR="00550B42" w:rsidRPr="00CA4B8D"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316DE4" w14:paraId="5B5AFC93" w14:textId="77777777">
        <w:tc>
          <w:tcPr>
            <w:tcW w:w="2065" w:type="dxa"/>
            <w:shd w:val="clear" w:color="auto" w:fill="auto"/>
          </w:tcPr>
          <w:p w14:paraId="04230336" w14:textId="15FA3FB5" w:rsidR="00316DE4" w:rsidRDefault="00316DE4"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E3ED415" w14:textId="453B183F" w:rsidR="00316DE4" w:rsidRDefault="00316DE4" w:rsidP="00550B42">
            <w:pPr>
              <w:rPr>
                <w:rFonts w:ascii="Calibri" w:eastAsia="맑은 고딕" w:hAnsi="Calibri"/>
                <w:sz w:val="22"/>
                <w:szCs w:val="22"/>
                <w:lang w:eastAsia="ko-KR"/>
              </w:rPr>
            </w:pPr>
            <w:r>
              <w:rPr>
                <w:rFonts w:ascii="Calibri" w:eastAsia="맑은 고딕" w:hAnsi="Calibri"/>
                <w:sz w:val="22"/>
                <w:szCs w:val="22"/>
                <w:lang w:eastAsia="ko-KR"/>
              </w:rPr>
              <w:t>We are okay to support this proposal.</w:t>
            </w:r>
          </w:p>
        </w:tc>
      </w:tr>
      <w:tr w:rsidR="002B0C61" w14:paraId="43E90EE9" w14:textId="77777777">
        <w:tc>
          <w:tcPr>
            <w:tcW w:w="2065" w:type="dxa"/>
            <w:shd w:val="clear" w:color="auto" w:fill="auto"/>
          </w:tcPr>
          <w:p w14:paraId="0E171561" w14:textId="406655D9"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69BD938" w14:textId="30F84F08" w:rsidR="002B0C61" w:rsidRDefault="002B0C61" w:rsidP="002B0C61">
            <w:pPr>
              <w:rPr>
                <w:rFonts w:ascii="Calibri" w:eastAsia="맑은 고딕" w:hAnsi="Calibri"/>
                <w:sz w:val="22"/>
                <w:szCs w:val="22"/>
                <w:lang w:eastAsia="ko-KR"/>
              </w:rPr>
            </w:pPr>
            <w:r w:rsidRPr="00103CAE">
              <w:rPr>
                <w:rFonts w:ascii="Calibri" w:eastAsia="맑은 고딕" w:hAnsi="Calibri" w:hint="eastAsia"/>
                <w:bCs/>
                <w:sz w:val="22"/>
                <w:szCs w:val="22"/>
                <w:lang w:eastAsia="ko-KR"/>
              </w:rPr>
              <w:t>OK</w:t>
            </w:r>
          </w:p>
        </w:tc>
      </w:tr>
      <w:tr w:rsidR="000D227B" w14:paraId="5C201B7D" w14:textId="77777777">
        <w:tc>
          <w:tcPr>
            <w:tcW w:w="2065" w:type="dxa"/>
            <w:shd w:val="clear" w:color="auto" w:fill="auto"/>
          </w:tcPr>
          <w:p w14:paraId="363CDDFA" w14:textId="025CE917"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81C98D5" w14:textId="4166C549" w:rsidR="000D227B" w:rsidRPr="00103CAE" w:rsidRDefault="000D227B" w:rsidP="000D227B">
            <w:pPr>
              <w:rPr>
                <w:rFonts w:ascii="Calibri" w:eastAsia="맑은 고딕" w:hAnsi="Calibri" w:hint="eastAsia"/>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bl>
    <w:p w14:paraId="0EC19B51" w14:textId="77777777" w:rsidR="00CF6A10" w:rsidRDefault="00CF6A10">
      <w:pPr>
        <w:jc w:val="both"/>
        <w:rPr>
          <w:rFonts w:ascii="Calibri" w:hAnsi="Calibri" w:cs="Calibri"/>
          <w:b/>
        </w:rPr>
      </w:pPr>
    </w:p>
    <w:p w14:paraId="34702D05" w14:textId="77777777" w:rsidR="00CF6A10" w:rsidRDefault="007A168C">
      <w:pPr>
        <w:pStyle w:val="1"/>
        <w:rPr>
          <w:lang w:val="en-GB"/>
        </w:rPr>
      </w:pPr>
      <w:r>
        <w:rPr>
          <w:lang w:val="en-GB"/>
        </w:rPr>
        <w:t>Resource allocation for dual-connectivity scenarios (i.e.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045825DD" w14:textId="77777777" w:rsidR="00CF6A10" w:rsidRDefault="007A168C">
      <w:pPr>
        <w:pStyle w:val="aff"/>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aff"/>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aff"/>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a7"/>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a4"/>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4D8CC9B0" w14:textId="77777777" w:rsidR="00CF6A10" w:rsidRDefault="007A168C">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aff"/>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aff"/>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af1"/>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af1"/>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02C940E7" w14:textId="77777777" w:rsidR="00CF6A10" w:rsidRDefault="007A168C">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7DCB8E18" w14:textId="77777777" w:rsidR="00CF6A10" w:rsidRDefault="007A168C">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aff"/>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1537CE29" w14:textId="77777777" w:rsidR="00CF6A10" w:rsidRDefault="007A168C">
            <w:pPr>
              <w:pStyle w:val="aff"/>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lastRenderedPageBreak/>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aff"/>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53" w:hangingChars="150" w:hanging="353"/>
            </w:pPr>
            <w:r>
              <w:rPr>
                <w:rFonts w:hint="eastAsia"/>
                <w:b/>
              </w:rPr>
              <w:t>P</w:t>
            </w:r>
            <w:r>
              <w:rPr>
                <w:b/>
              </w:rPr>
              <w:t>roposal 11: Clarify the possible target scenarios for intra-band inter-carrier DC as follows:</w:t>
            </w:r>
          </w:p>
          <w:p w14:paraId="704C24AD" w14:textId="77777777" w:rsidR="00CF6A10" w:rsidRDefault="007A168C">
            <w:pPr>
              <w:pStyle w:val="aff"/>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427F24A" w14:textId="77777777" w:rsidR="00CF6A10" w:rsidRDefault="007A168C">
            <w:pPr>
              <w:pStyle w:val="aff"/>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53" w:hangingChars="150" w:hanging="353"/>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 xml:space="preserve">For explicitly availability indication case, a per-cell IAB-DU soft resource is considered as available with respect to </w:t>
            </w:r>
            <w:proofErr w:type="gramStart"/>
            <w:r>
              <w:rPr>
                <w:rFonts w:ascii="Calibri" w:hAnsi="Calibri"/>
                <w:b/>
                <w:color w:val="000000"/>
                <w:kern w:val="24"/>
              </w:rPr>
              <w:t>a</w:t>
            </w:r>
            <w:proofErr w:type="gramEnd"/>
            <w:r>
              <w:rPr>
                <w:rFonts w:ascii="Calibri" w:hAnsi="Calibri"/>
                <w:b/>
                <w:color w:val="000000"/>
                <w:kern w:val="24"/>
              </w:rPr>
              <w:t xml:space="preserve">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 xml:space="preserve">For inter-carrier DC, the IAB-donor-CU can be made aware of the IAB-MT’s capability regarding simultaneous transmission and reception </w:t>
            </w:r>
            <w:r>
              <w:rPr>
                <w:rFonts w:ascii="Calibri" w:hAnsi="Calibri"/>
                <w:b/>
                <w:color w:val="000000"/>
                <w:kern w:val="24"/>
              </w:rPr>
              <w:lastRenderedPageBreak/>
              <w:t>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a7"/>
      </w:pPr>
    </w:p>
    <w:p w14:paraId="02DDB98E" w14:textId="77777777" w:rsidR="00CF6A10" w:rsidRDefault="007A168C">
      <w:pPr>
        <w:pStyle w:val="a7"/>
      </w:pPr>
      <w:r>
        <w:rPr>
          <w:rFonts w:cs="Calibri"/>
          <w:b/>
          <w:bCs/>
          <w:color w:val="000000"/>
          <w:highlight w:val="magenta"/>
        </w:rPr>
        <w:t>ISSUE 3.1: ENHANCEMENTS FOR NR-DC SUPPORT</w:t>
      </w:r>
    </w:p>
    <w:p w14:paraId="0F243430"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aff"/>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a7"/>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(e.g. SSB, CORESET 0, and RACH and configurations) from/for different parent nodes.</w:t>
      </w:r>
    </w:p>
    <w:p w14:paraId="7D765F6F" w14:textId="77777777" w:rsidR="00CF6A10" w:rsidRDefault="007A168C">
      <w:pPr>
        <w:pStyle w:val="a7"/>
        <w:rPr>
          <w:rFonts w:asciiTheme="minorHAnsi" w:hAnsiTheme="minorHAnsi" w:cstheme="minorHAnsi"/>
          <w:b/>
          <w:lang w:val="en-GB"/>
        </w:rPr>
      </w:pPr>
      <w:r>
        <w:rPr>
          <w:rFonts w:asciiTheme="minorHAnsi" w:hAnsiTheme="minorHAnsi" w:cstheme="minorHAnsi"/>
          <w:b/>
          <w:highlight w:val="cyan"/>
          <w:lang w:val="en-GB"/>
        </w:rPr>
        <w:lastRenderedPageBreak/>
        <w:t>Discussion</w:t>
      </w:r>
      <w:r>
        <w:rPr>
          <w:rFonts w:asciiTheme="minorHAnsi" w:hAnsiTheme="minorHAnsi" w:cstheme="minorHAnsi"/>
          <w:b/>
          <w:lang w:val="en-GB"/>
        </w:rPr>
        <w:t>: Views on proposal 3.1.1?</w:t>
      </w:r>
    </w:p>
    <w:tbl>
      <w:tblPr>
        <w:tblStyle w:val="af4"/>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맑은 고딕"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6C13019" w14:textId="77777777" w:rsidR="00CF6A10" w:rsidRDefault="007A168C">
            <w:pPr>
              <w:rPr>
                <w:rFonts w:eastAsia="SimSun"/>
                <w:sz w:val="22"/>
                <w:szCs w:val="22"/>
                <w:lang w:eastAsia="zh-CN"/>
              </w:rPr>
            </w:pPr>
            <w:r>
              <w:rPr>
                <w:rFonts w:eastAsia="SimSun"/>
                <w:sz w:val="22"/>
                <w:szCs w:val="22"/>
                <w:lang w:eastAsia="zh-CN"/>
              </w:rPr>
              <w:t>Agree with the main bullet and the second sub-bullet.</w:t>
            </w:r>
          </w:p>
          <w:p w14:paraId="7C5F08EB" w14:textId="77777777" w:rsidR="00CF6A10" w:rsidRDefault="007A168C">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parent nodes should be </w:t>
            </w:r>
            <w:proofErr w:type="gramStart"/>
            <w:r>
              <w:rPr>
                <w:rFonts w:eastAsia="SimSun"/>
                <w:sz w:val="22"/>
                <w:szCs w:val="22"/>
                <w:lang w:eastAsia="zh-CN"/>
              </w:rPr>
              <w:t>aligned(</w:t>
            </w:r>
            <w:proofErr w:type="gramEnd"/>
            <w:r>
              <w:rPr>
                <w:rFonts w:eastAsia="SimSun"/>
                <w:sz w:val="22"/>
                <w:szCs w:val="22"/>
                <w:lang w:eastAsia="zh-CN"/>
              </w:rPr>
              <w:t>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017E1F33" w14:textId="191DB8FB" w:rsidR="00457C45" w:rsidRDefault="00457C45" w:rsidP="00457C45">
            <w:pPr>
              <w:rPr>
                <w:rFonts w:eastAsia="SimSun"/>
                <w:sz w:val="22"/>
                <w:szCs w:val="22"/>
                <w:lang w:eastAsia="zh-CN"/>
              </w:rPr>
            </w:pPr>
            <w:r>
              <w:rPr>
                <w:rFonts w:ascii="Calibri" w:eastAsia="맑은 고딕" w:hAnsi="Calibri"/>
                <w:sz w:val="22"/>
                <w:szCs w:val="22"/>
                <w:lang w:eastAsia="ko-KR"/>
              </w:rPr>
              <w:t>S</w:t>
            </w:r>
            <w:r w:rsidRPr="00326D0A">
              <w:rPr>
                <w:rFonts w:ascii="Calibri" w:eastAsia="맑은 고딕"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맑은 고딕" w:hAnsi="Calibri"/>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sidRPr="00171C6F">
              <w:rPr>
                <w:rFonts w:ascii="Calibri" w:eastAsia="맑은 고딕"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6FA0FE89" w14:textId="1C7FAF25" w:rsidR="00550B42" w:rsidRPr="00171C6F"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80154C" w14:paraId="505209F9" w14:textId="77777777">
        <w:tc>
          <w:tcPr>
            <w:tcW w:w="2065" w:type="dxa"/>
            <w:shd w:val="clear" w:color="auto" w:fill="auto"/>
          </w:tcPr>
          <w:p w14:paraId="52E53010" w14:textId="71608F3E" w:rsidR="0080154C" w:rsidRDefault="00053F39"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699E4F88" w14:textId="77777777" w:rsidR="00532423" w:rsidRDefault="00532423" w:rsidP="00550B42">
            <w:pPr>
              <w:rPr>
                <w:rFonts w:ascii="Calibri" w:eastAsia="맑은 고딕" w:hAnsi="Calibri"/>
                <w:sz w:val="22"/>
                <w:szCs w:val="22"/>
                <w:lang w:eastAsia="ko-KR"/>
              </w:rPr>
            </w:pPr>
            <w:r>
              <w:rPr>
                <w:rFonts w:ascii="Calibri" w:eastAsia="맑은 고딕" w:hAnsi="Calibri"/>
                <w:sz w:val="22"/>
                <w:szCs w:val="22"/>
                <w:lang w:eastAsia="ko-KR"/>
              </w:rPr>
              <w:t xml:space="preserve">We are generally okay with the proposal. </w:t>
            </w:r>
          </w:p>
          <w:p w14:paraId="3D71C2FC" w14:textId="727E12A6" w:rsidR="0080154C" w:rsidRDefault="00053F39" w:rsidP="00550B42">
            <w:pPr>
              <w:rPr>
                <w:rFonts w:ascii="Calibri" w:eastAsia="맑은 고딕" w:hAnsi="Calibri"/>
                <w:sz w:val="22"/>
                <w:szCs w:val="22"/>
                <w:lang w:eastAsia="ko-KR"/>
              </w:rPr>
            </w:pPr>
            <w:r>
              <w:rPr>
                <w:rFonts w:ascii="Calibri" w:eastAsia="맑은 고딕" w:hAnsi="Calibri"/>
                <w:sz w:val="22"/>
                <w:szCs w:val="22"/>
                <w:lang w:eastAsia="ko-KR"/>
              </w:rPr>
              <w:t>For the first bullet, does that mean for both “intra-donor” and “inter-donor” case?</w:t>
            </w:r>
          </w:p>
        </w:tc>
      </w:tr>
      <w:tr w:rsidR="002B0C61" w14:paraId="5A171D0D" w14:textId="77777777">
        <w:tc>
          <w:tcPr>
            <w:tcW w:w="2065" w:type="dxa"/>
            <w:shd w:val="clear" w:color="auto" w:fill="auto"/>
          </w:tcPr>
          <w:p w14:paraId="7780F3E6" w14:textId="2729F89C"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2919B3E5" w14:textId="10333FC8" w:rsidR="002B0C61" w:rsidRDefault="002B0C61" w:rsidP="002B0C61">
            <w:pPr>
              <w:rPr>
                <w:rFonts w:ascii="Calibri" w:eastAsia="맑은 고딕" w:hAnsi="Calibri"/>
                <w:sz w:val="22"/>
                <w:szCs w:val="22"/>
                <w:lang w:eastAsia="ko-KR"/>
              </w:rPr>
            </w:pPr>
            <w:r>
              <w:rPr>
                <w:rFonts w:ascii="Calibri" w:eastAsia="맑은 고딕" w:hAnsi="Calibri"/>
                <w:bCs/>
                <w:sz w:val="22"/>
                <w:szCs w:val="22"/>
                <w:lang w:eastAsia="ko-KR"/>
              </w:rPr>
              <w:t>OK</w:t>
            </w:r>
          </w:p>
        </w:tc>
      </w:tr>
    </w:tbl>
    <w:p w14:paraId="6A1CCA51" w14:textId="77777777" w:rsidR="00CF6A10" w:rsidRDefault="00CF6A10">
      <w:pPr>
        <w:spacing w:after="240"/>
        <w:jc w:val="both"/>
        <w:rPr>
          <w:rFonts w:eastAsiaTheme="minorEastAsia"/>
          <w:b/>
          <w:bCs/>
          <w:sz w:val="20"/>
          <w:szCs w:val="20"/>
        </w:rPr>
      </w:pPr>
    </w:p>
    <w:p w14:paraId="6D8A87F3" w14:textId="77777777" w:rsidR="00CF6A10" w:rsidRDefault="007A168C">
      <w:pPr>
        <w:pStyle w:val="a7"/>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aff"/>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Pr>
          <w:rFonts w:asciiTheme="minorHAnsi" w:hAnsiTheme="minorHAnsi" w:cstheme="minorHAnsi"/>
          <w:b/>
          <w:highlight w:val="yellow"/>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aff"/>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3: If a conflict occurs, the dual-connected IAB-node is expected to perform UL transmission than DL reception.</w:t>
      </w:r>
    </w:p>
    <w:p w14:paraId="5F20E730" w14:textId="77777777" w:rsidR="00CF6A10" w:rsidRDefault="007A168C">
      <w:pPr>
        <w:pStyle w:val="aff"/>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a7"/>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w:t>
      </w:r>
    </w:p>
    <w:tbl>
      <w:tblPr>
        <w:tblStyle w:val="af4"/>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맑은 고딕"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1D6DA2F" w14:textId="77777777" w:rsidR="00CF6A10" w:rsidRDefault="007A168C">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SimSun" w:hAnsi="Calibri"/>
                <w:b/>
                <w:bCs/>
                <w:sz w:val="22"/>
                <w:szCs w:val="22"/>
                <w:lang w:eastAsia="zh-CN"/>
              </w:rPr>
            </w:pPr>
            <w:r w:rsidRPr="00631A30">
              <w:rPr>
                <w:rFonts w:ascii="Calibri" w:eastAsia="맑은 고딕"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SimSun"/>
                <w:sz w:val="22"/>
                <w:szCs w:val="22"/>
                <w:lang w:eastAsia="zh-CN"/>
              </w:rPr>
            </w:pPr>
            <w:r>
              <w:rPr>
                <w:rFonts w:ascii="Calibri" w:eastAsia="맑은 고딕"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맑은 고딕" w:hAnsi="Calibri"/>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are ok with</w:t>
            </w:r>
            <w:r w:rsidRPr="00171C6F">
              <w:rPr>
                <w:rFonts w:ascii="Calibri" w:eastAsia="맑은 고딕"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4A6B98FD" w14:textId="00348E8E" w:rsidR="00550B42" w:rsidRPr="00171C6F"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807455" w14:paraId="61AA9347" w14:textId="77777777">
        <w:tc>
          <w:tcPr>
            <w:tcW w:w="2065" w:type="dxa"/>
            <w:shd w:val="clear" w:color="auto" w:fill="auto"/>
          </w:tcPr>
          <w:p w14:paraId="4604824E" w14:textId="4DCA2E6A" w:rsidR="00807455" w:rsidRDefault="00807455"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607BB56" w14:textId="11717D17" w:rsidR="00807455" w:rsidRDefault="00807455" w:rsidP="00550B42">
            <w:pPr>
              <w:rPr>
                <w:rFonts w:ascii="Calibri" w:eastAsia="맑은 고딕" w:hAnsi="Calibri"/>
                <w:sz w:val="22"/>
                <w:szCs w:val="22"/>
                <w:lang w:eastAsia="ko-KR"/>
              </w:rPr>
            </w:pPr>
            <w:r>
              <w:rPr>
                <w:rFonts w:ascii="Calibri" w:eastAsia="맑은 고딕" w:hAnsi="Calibri"/>
                <w:sz w:val="22"/>
                <w:szCs w:val="22"/>
                <w:lang w:eastAsia="ko-KR"/>
              </w:rPr>
              <w:t>We are okay with the proposal.</w:t>
            </w:r>
          </w:p>
        </w:tc>
      </w:tr>
      <w:tr w:rsidR="002B0C61" w14:paraId="13A86FE8" w14:textId="77777777">
        <w:tc>
          <w:tcPr>
            <w:tcW w:w="2065" w:type="dxa"/>
            <w:shd w:val="clear" w:color="auto" w:fill="auto"/>
          </w:tcPr>
          <w:p w14:paraId="2DC2C75B" w14:textId="7B6CCCA6"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7F3FFBB" w14:textId="77777777" w:rsidR="002B0C61" w:rsidRPr="006633C9" w:rsidRDefault="002B0C61" w:rsidP="002B0C61">
            <w:pPr>
              <w:rPr>
                <w:rFonts w:ascii="Calibri" w:eastAsia="맑은 고딕" w:hAnsi="Calibri"/>
                <w:bCs/>
                <w:sz w:val="22"/>
                <w:szCs w:val="22"/>
                <w:lang w:eastAsia="ko-KR"/>
              </w:rPr>
            </w:pPr>
            <w:r w:rsidRPr="006633C9">
              <w:rPr>
                <w:rFonts w:ascii="Calibri" w:eastAsia="맑은 고딕" w:hAnsi="Calibri" w:hint="eastAsia"/>
                <w:bCs/>
                <w:sz w:val="22"/>
                <w:szCs w:val="22"/>
                <w:lang w:eastAsia="ko-KR"/>
              </w:rPr>
              <w:t xml:space="preserve">As another alternative, </w:t>
            </w:r>
            <w:r w:rsidRPr="006633C9">
              <w:rPr>
                <w:rFonts w:ascii="Calibri" w:eastAsia="맑은 고딕" w:hAnsi="Calibri"/>
                <w:bCs/>
                <w:sz w:val="22"/>
                <w:szCs w:val="22"/>
                <w:lang w:eastAsia="ko-KR"/>
              </w:rPr>
              <w:t>we’d like to add “</w:t>
            </w:r>
            <w:r w:rsidRPr="006633C9">
              <w:rPr>
                <w:rFonts w:ascii="Calibri" w:eastAsia="맑은 고딕" w:hAnsi="Calibri" w:hint="eastAsia"/>
                <w:bCs/>
                <w:sz w:val="22"/>
                <w:szCs w:val="22"/>
                <w:lang w:eastAsia="ko-KR"/>
              </w:rPr>
              <w:t xml:space="preserve">if a conflict occurs, the dual-connected IAB node is expected to perform </w:t>
            </w:r>
            <w:r w:rsidRPr="006633C9">
              <w:rPr>
                <w:rFonts w:ascii="Calibri" w:eastAsia="맑은 고딕" w:hAnsi="Calibri"/>
                <w:bCs/>
                <w:sz w:val="22"/>
                <w:szCs w:val="22"/>
                <w:lang w:eastAsia="ko-KR"/>
              </w:rPr>
              <w:t xml:space="preserve">a </w:t>
            </w:r>
            <w:r w:rsidRPr="006633C9">
              <w:rPr>
                <w:rFonts w:ascii="Calibri" w:eastAsia="맑은 고딕" w:hAnsi="Calibri" w:hint="eastAsia"/>
                <w:bCs/>
                <w:sz w:val="22"/>
                <w:szCs w:val="22"/>
                <w:lang w:eastAsia="ko-KR"/>
              </w:rPr>
              <w:t>scheduling from MCG.</w:t>
            </w:r>
            <w:r w:rsidRPr="006633C9">
              <w:rPr>
                <w:rFonts w:ascii="Calibri" w:eastAsia="맑은 고딕" w:hAnsi="Calibri"/>
                <w:bCs/>
                <w:sz w:val="22"/>
                <w:szCs w:val="22"/>
                <w:lang w:eastAsia="ko-KR"/>
              </w:rPr>
              <w:t>”</w:t>
            </w:r>
            <w:r w:rsidRPr="006633C9">
              <w:rPr>
                <w:rFonts w:ascii="Calibri" w:eastAsia="맑은 고딕" w:hAnsi="Calibri" w:hint="eastAsia"/>
                <w:bCs/>
                <w:sz w:val="22"/>
                <w:szCs w:val="22"/>
                <w:lang w:eastAsia="ko-KR"/>
              </w:rPr>
              <w:t xml:space="preserve"> </w:t>
            </w:r>
          </w:p>
          <w:p w14:paraId="2466B7DD" w14:textId="06A6737E" w:rsidR="002B0C61" w:rsidRDefault="002B0C61" w:rsidP="002B0C61">
            <w:pPr>
              <w:rPr>
                <w:rFonts w:ascii="Calibri" w:eastAsia="맑은 고딕" w:hAnsi="Calibri"/>
                <w:sz w:val="22"/>
                <w:szCs w:val="22"/>
                <w:lang w:eastAsia="ko-KR"/>
              </w:rPr>
            </w:pPr>
            <w:r w:rsidRPr="006633C9">
              <w:rPr>
                <w:rFonts w:ascii="Calibri" w:eastAsia="맑은 고딕"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0D227B" w14:paraId="433B484C" w14:textId="77777777">
        <w:tc>
          <w:tcPr>
            <w:tcW w:w="2065" w:type="dxa"/>
            <w:shd w:val="clear" w:color="auto" w:fill="auto"/>
          </w:tcPr>
          <w:p w14:paraId="43F85A19" w14:textId="73CD56EA"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12DE414C" w14:textId="77777777" w:rsidR="000D227B" w:rsidRDefault="000D227B" w:rsidP="000D227B">
            <w:pPr>
              <w:rPr>
                <w:rFonts w:ascii="Calibri" w:eastAsia="맑은 고딕" w:hAnsi="Calibri"/>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r>
              <w:rPr>
                <w:rFonts w:ascii="Calibri" w:eastAsia="맑은 고딕" w:hAnsi="Calibri" w:hint="eastAsia"/>
                <w:sz w:val="22"/>
                <w:szCs w:val="22"/>
                <w:lang w:eastAsia="ko-KR"/>
              </w:rPr>
              <w:t>.</w:t>
            </w:r>
          </w:p>
          <w:p w14:paraId="29A53DA9" w14:textId="30DB4369" w:rsidR="000D227B" w:rsidRPr="006633C9" w:rsidRDefault="000D227B" w:rsidP="000D227B">
            <w:pPr>
              <w:rPr>
                <w:rFonts w:ascii="Calibri" w:eastAsia="맑은 고딕" w:hAnsi="Calibri" w:hint="eastAsia"/>
                <w:bCs/>
                <w:sz w:val="22"/>
                <w:szCs w:val="22"/>
                <w:lang w:eastAsia="ko-KR"/>
              </w:rPr>
            </w:pPr>
            <w:r>
              <w:rPr>
                <w:rFonts w:ascii="Calibri" w:eastAsia="맑은 고딕" w:hAnsi="Calibri" w:hint="eastAsia"/>
                <w:bCs/>
                <w:sz w:val="22"/>
                <w:szCs w:val="22"/>
                <w:lang w:eastAsia="ko-KR"/>
              </w:rPr>
              <w:t>OK</w:t>
            </w:r>
            <w:r>
              <w:rPr>
                <w:rFonts w:ascii="Calibri" w:eastAsia="맑은 고딕" w:hAnsi="Calibri"/>
                <w:bCs/>
                <w:sz w:val="22"/>
                <w:szCs w:val="22"/>
                <w:lang w:eastAsia="ko-KR"/>
              </w:rPr>
              <w:t xml:space="preserve"> to add Samsung’s alternative.</w:t>
            </w:r>
          </w:p>
        </w:tc>
      </w:tr>
    </w:tbl>
    <w:p w14:paraId="7E6BA394" w14:textId="77777777" w:rsidR="00CF6A10" w:rsidRDefault="00CF6A10">
      <w:pPr>
        <w:shd w:val="clear" w:color="auto" w:fill="FFFFFF" w:themeFill="background1"/>
      </w:pPr>
    </w:p>
    <w:p w14:paraId="026F5E01" w14:textId="77777777" w:rsidR="00CF6A10" w:rsidRDefault="007A168C">
      <w:pPr>
        <w:pStyle w:val="a7"/>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Pr>
          <w:rFonts w:asciiTheme="minorHAnsi" w:hAnsiTheme="minorHAnsi" w:cstheme="minorHAnsi"/>
          <w:b/>
          <w:highlight w:val="yellow"/>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aff"/>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aff"/>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3.3.1?</w:t>
      </w:r>
    </w:p>
    <w:tbl>
      <w:tblPr>
        <w:tblStyle w:val="af4"/>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SimSun" w:hAnsi="Calibri"/>
                <w:b/>
                <w:bCs/>
                <w:sz w:val="22"/>
                <w:szCs w:val="22"/>
                <w:lang w:eastAsia="zh-CN"/>
              </w:rPr>
            </w:pPr>
            <w:r w:rsidRPr="00457C45">
              <w:rPr>
                <w:rFonts w:ascii="Calibri" w:eastAsia="맑은 고딕" w:hAnsi="Calibri"/>
                <w:b/>
                <w:bCs/>
                <w:sz w:val="22"/>
                <w:szCs w:val="22"/>
                <w:lang w:eastAsia="ko-KR"/>
              </w:rPr>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맑은 고딕"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맑은 고딕" w:hAnsi="Calibri"/>
                <w:bCs/>
                <w:sz w:val="22"/>
                <w:szCs w:val="22"/>
                <w:lang w:eastAsia="ko-KR"/>
              </w:rPr>
            </w:pPr>
            <w:r w:rsidRPr="00171C6F">
              <w:rPr>
                <w:rFonts w:ascii="Calibri" w:eastAsia="맑은 고딕" w:hAnsi="Calibri"/>
                <w:bCs/>
                <w:sz w:val="22"/>
                <w:szCs w:val="22"/>
                <w:lang w:eastAsia="ko-KR"/>
              </w:rPr>
              <w:t>W</w:t>
            </w:r>
            <w:r w:rsidRPr="00171C6F">
              <w:rPr>
                <w:rFonts w:ascii="Calibri" w:eastAsia="맑은 고딕" w:hAnsi="Calibri" w:hint="eastAsia"/>
                <w:bCs/>
                <w:sz w:val="22"/>
                <w:szCs w:val="22"/>
                <w:lang w:eastAsia="ko-KR"/>
              </w:rPr>
              <w:t xml:space="preserve">e </w:t>
            </w:r>
            <w:r w:rsidRPr="00171C6F">
              <w:rPr>
                <w:rFonts w:ascii="Calibri" w:eastAsia="맑은 고딕" w:hAnsi="Calibri"/>
                <w:bCs/>
                <w:sz w:val="22"/>
                <w:szCs w:val="22"/>
                <w:lang w:eastAsia="ko-KR"/>
              </w:rPr>
              <w:t xml:space="preserve">are fine with the proposal and </w:t>
            </w:r>
            <w:r>
              <w:rPr>
                <w:rFonts w:ascii="Calibri" w:eastAsia="맑은 고딕" w:hAnsi="Calibri"/>
                <w:bCs/>
                <w:sz w:val="22"/>
                <w:szCs w:val="22"/>
                <w:lang w:eastAsia="ko-KR"/>
              </w:rPr>
              <w:t>prefer Alt. 2.</w:t>
            </w:r>
          </w:p>
          <w:p w14:paraId="03426337" w14:textId="58F3C6F1" w:rsidR="000D34B2" w:rsidRDefault="000D34B2" w:rsidP="000D34B2">
            <w:pPr>
              <w:rPr>
                <w:rFonts w:ascii="Calibri" w:eastAsia="맑은 고딕" w:hAnsi="Calibri"/>
                <w:sz w:val="22"/>
                <w:szCs w:val="22"/>
                <w:lang w:eastAsia="ko-KR"/>
              </w:rPr>
            </w:pPr>
            <w:r w:rsidRPr="00FD372C">
              <w:rPr>
                <w:rFonts w:ascii="Calibri" w:eastAsia="맑은 고딕" w:hAnsi="Calibri"/>
                <w:bCs/>
                <w:sz w:val="22"/>
                <w:szCs w:val="22"/>
                <w:lang w:eastAsia="ko-KR"/>
              </w:rPr>
              <w:t>When the IAB-MT has multiple serving cells belonging to one parent node, it is not necessary to receive soft resource availability</w:t>
            </w:r>
            <w:r>
              <w:rPr>
                <w:rFonts w:ascii="Calibri" w:eastAsia="맑은 고딕" w:hAnsi="Calibri"/>
                <w:bCs/>
                <w:sz w:val="22"/>
                <w:szCs w:val="22"/>
                <w:lang w:eastAsia="ko-KR"/>
              </w:rPr>
              <w:t xml:space="preserve"> indication</w:t>
            </w:r>
            <w:r w:rsidRPr="00FD372C">
              <w:rPr>
                <w:rFonts w:ascii="Calibri" w:eastAsia="맑은 고딕" w:hAnsi="Calibri"/>
                <w:bCs/>
                <w:sz w:val="22"/>
                <w:szCs w:val="22"/>
                <w:lang w:eastAsia="ko-KR"/>
              </w:rPr>
              <w:t xml:space="preserve"> from all serving cells. When the availability of soft resource is received from one serving cell belonging to the same CG, </w:t>
            </w:r>
            <w:r>
              <w:rPr>
                <w:rFonts w:ascii="Calibri" w:eastAsia="맑은 고딕" w:hAnsi="Calibri"/>
                <w:bCs/>
                <w:sz w:val="22"/>
                <w:szCs w:val="22"/>
                <w:lang w:eastAsia="ko-KR"/>
              </w:rPr>
              <w:t>it indicates</w:t>
            </w:r>
            <w:r w:rsidRPr="00FD372C">
              <w:rPr>
                <w:rFonts w:ascii="Calibri" w:eastAsia="맑은 고딕" w:hAnsi="Calibri"/>
                <w:bCs/>
                <w:sz w:val="22"/>
                <w:szCs w:val="22"/>
                <w:lang w:eastAsia="ko-KR"/>
              </w:rPr>
              <w:t xml:space="preserve"> availability for serving cells belonging to the corresponding CG.</w:t>
            </w:r>
          </w:p>
        </w:tc>
      </w:tr>
      <w:tr w:rsidR="00083149" w14:paraId="187A72BE" w14:textId="77777777">
        <w:tc>
          <w:tcPr>
            <w:tcW w:w="2065" w:type="dxa"/>
            <w:shd w:val="clear" w:color="auto" w:fill="auto"/>
          </w:tcPr>
          <w:p w14:paraId="1CA5E409" w14:textId="58B268E4" w:rsidR="00083149" w:rsidRDefault="00083149" w:rsidP="000D34B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2329DFC6" w14:textId="05F2411A" w:rsidR="00083149" w:rsidRPr="00171C6F" w:rsidRDefault="00083149" w:rsidP="000D34B2">
            <w:pPr>
              <w:rPr>
                <w:rFonts w:ascii="Calibri" w:eastAsia="맑은 고딕" w:hAnsi="Calibri"/>
                <w:bCs/>
                <w:sz w:val="22"/>
                <w:szCs w:val="22"/>
                <w:lang w:eastAsia="ko-KR"/>
              </w:rPr>
            </w:pPr>
            <w:r>
              <w:rPr>
                <w:rFonts w:ascii="Calibri" w:eastAsia="맑은 고딕" w:hAnsi="Calibri"/>
                <w:sz w:val="22"/>
                <w:szCs w:val="22"/>
                <w:lang w:eastAsia="ko-KR"/>
              </w:rPr>
              <w:t>Do not support. We think the present formulation is sufficiently clear.</w:t>
            </w:r>
          </w:p>
        </w:tc>
      </w:tr>
      <w:tr w:rsidR="002B0C61" w14:paraId="078DA5BF" w14:textId="77777777">
        <w:tc>
          <w:tcPr>
            <w:tcW w:w="2065" w:type="dxa"/>
            <w:shd w:val="clear" w:color="auto" w:fill="auto"/>
          </w:tcPr>
          <w:p w14:paraId="7EBC9F39" w14:textId="3416A062" w:rsidR="002B0C61" w:rsidRDefault="002B0C61" w:rsidP="002B0C61">
            <w:pPr>
              <w:rPr>
                <w:rFonts w:ascii="Calibri" w:eastAsia="맑은 고딕" w:hAnsi="Calibri"/>
                <w:b/>
                <w:bCs/>
                <w:sz w:val="22"/>
                <w:szCs w:val="22"/>
                <w:lang w:eastAsia="ko-KR"/>
              </w:rPr>
            </w:pPr>
            <w:r w:rsidRPr="006633C9">
              <w:rPr>
                <w:rFonts w:ascii="Calibri" w:eastAsia="맑은 고딕" w:hAnsi="Calibri" w:hint="eastAsia"/>
                <w:bCs/>
                <w:sz w:val="22"/>
                <w:szCs w:val="22"/>
                <w:lang w:eastAsia="ko-KR"/>
              </w:rPr>
              <w:t>Samsung</w:t>
            </w:r>
          </w:p>
        </w:tc>
        <w:tc>
          <w:tcPr>
            <w:tcW w:w="7920" w:type="dxa"/>
            <w:shd w:val="clear" w:color="auto" w:fill="auto"/>
          </w:tcPr>
          <w:p w14:paraId="25354465" w14:textId="6313AF48" w:rsidR="002B0C61" w:rsidRDefault="002B0C61" w:rsidP="002B0C61">
            <w:pPr>
              <w:rPr>
                <w:rFonts w:ascii="Calibri" w:eastAsia="맑은 고딕" w:hAnsi="Calibri"/>
                <w:sz w:val="22"/>
                <w:szCs w:val="22"/>
                <w:lang w:eastAsia="ko-KR"/>
              </w:rPr>
            </w:pPr>
            <w:r>
              <w:rPr>
                <w:rFonts w:ascii="Calibri" w:eastAsia="맑은 고딕" w:hAnsi="Calibri"/>
                <w:bCs/>
                <w:sz w:val="22"/>
                <w:szCs w:val="22"/>
                <w:lang w:eastAsia="ko-KR"/>
              </w:rPr>
              <w:t>OK with</w:t>
            </w:r>
            <w:r w:rsidRPr="006633C9">
              <w:rPr>
                <w:rFonts w:ascii="Calibri" w:eastAsia="맑은 고딕" w:hAnsi="Calibri"/>
                <w:bCs/>
                <w:sz w:val="22"/>
                <w:szCs w:val="22"/>
                <w:lang w:eastAsia="ko-KR"/>
              </w:rPr>
              <w:t xml:space="preserve"> Alt.2. </w:t>
            </w:r>
            <w:r w:rsidRPr="006633C9">
              <w:rPr>
                <w:rFonts w:ascii="Calibri" w:eastAsia="맑은 고딕" w:hAnsi="Calibri" w:hint="eastAsia"/>
                <w:bCs/>
                <w:sz w:val="22"/>
                <w:szCs w:val="22"/>
                <w:lang w:eastAsia="ko-KR"/>
              </w:rPr>
              <w:t>We share a view with LG</w:t>
            </w:r>
            <w:r>
              <w:rPr>
                <w:rFonts w:ascii="Calibri" w:eastAsia="맑은 고딕" w:hAnsi="Calibri"/>
                <w:bCs/>
                <w:sz w:val="22"/>
                <w:szCs w:val="22"/>
                <w:lang w:eastAsia="ko-KR"/>
              </w:rPr>
              <w:t>.</w:t>
            </w:r>
          </w:p>
        </w:tc>
      </w:tr>
    </w:tbl>
    <w:p w14:paraId="4CE6F34F" w14:textId="77777777" w:rsidR="00CF6A10" w:rsidRDefault="00CF6A10">
      <w:pPr>
        <w:pStyle w:val="a7"/>
      </w:pPr>
    </w:p>
    <w:p w14:paraId="5310F60B" w14:textId="77777777" w:rsidR="00CF6A10" w:rsidRDefault="007A168C">
      <w:pPr>
        <w:pStyle w:val="a7"/>
        <w:rPr>
          <w:rFonts w:asciiTheme="minorHAnsi" w:hAnsiTheme="minorHAnsi" w:cstheme="minorHAnsi"/>
          <w:b/>
          <w:lang w:val="en-GB"/>
        </w:rPr>
      </w:pPr>
      <w:r>
        <w:rPr>
          <w:rFonts w:asciiTheme="minorHAnsi" w:eastAsia="Times New Roman" w:hAnsiTheme="minorHAnsi" w:cstheme="minorHAnsi"/>
          <w:b/>
          <w:sz w:val="24"/>
          <w:szCs w:val="24"/>
          <w:highlight w:val="yellow"/>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3.3.2?</w:t>
      </w:r>
    </w:p>
    <w:tbl>
      <w:tblPr>
        <w:tblStyle w:val="af4"/>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SimSun" w:hAnsi="Calibri"/>
                <w:b/>
                <w:bCs/>
                <w:sz w:val="22"/>
                <w:szCs w:val="22"/>
                <w:lang w:eastAsia="zh-CN"/>
              </w:rPr>
            </w:pPr>
            <w:r w:rsidRPr="00416972">
              <w:rPr>
                <w:rFonts w:ascii="Calibri" w:eastAsia="맑은 고딕"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SimSun"/>
                <w:sz w:val="22"/>
                <w:szCs w:val="22"/>
                <w:lang w:eastAsia="zh-CN"/>
              </w:rPr>
            </w:pPr>
            <w:r>
              <w:rPr>
                <w:rFonts w:ascii="Calibri" w:eastAsia="맑은 고딕" w:hAnsi="Calibri"/>
                <w:sz w:val="22"/>
                <w:szCs w:val="22"/>
                <w:lang w:eastAsia="ko-KR"/>
              </w:rPr>
              <w:t>Do not support.</w:t>
            </w:r>
            <w:r w:rsidR="002B539E">
              <w:rPr>
                <w:rFonts w:ascii="Calibri" w:eastAsia="맑은 고딕"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맑은 고딕" w:hAnsi="Calibri"/>
                <w:sz w:val="22"/>
                <w:szCs w:val="22"/>
                <w:lang w:eastAsia="ko-KR"/>
              </w:rPr>
            </w:pPr>
            <w:r w:rsidRPr="00FD372C">
              <w:rPr>
                <w:rFonts w:ascii="Calibri" w:eastAsia="맑은 고딕" w:hAnsi="Calibri"/>
                <w:bCs/>
                <w:sz w:val="22"/>
                <w:szCs w:val="22"/>
                <w:lang w:eastAsia="ko-KR"/>
              </w:rPr>
              <w:t xml:space="preserve">We think that the proposed </w:t>
            </w:r>
            <w:r>
              <w:rPr>
                <w:rFonts w:ascii="Calibri" w:eastAsia="맑은 고딕" w:hAnsi="Calibri"/>
                <w:bCs/>
                <w:sz w:val="22"/>
                <w:szCs w:val="22"/>
                <w:lang w:eastAsia="ko-KR"/>
              </w:rPr>
              <w:t>report</w:t>
            </w:r>
            <w:r w:rsidRPr="00FD372C">
              <w:rPr>
                <w:rFonts w:ascii="Calibri" w:eastAsia="맑은 고딕"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064AC924" w14:textId="7C6CC363" w:rsidR="00550B42" w:rsidRPr="00FD372C" w:rsidRDefault="00550B42" w:rsidP="00550B42">
            <w:pPr>
              <w:rPr>
                <w:rFonts w:ascii="Calibri" w:eastAsia="맑은 고딕" w:hAnsi="Calibri"/>
                <w:bCs/>
                <w:sz w:val="22"/>
                <w:szCs w:val="22"/>
                <w:lang w:eastAsia="ko-KR"/>
              </w:rPr>
            </w:pPr>
            <w:r>
              <w:rPr>
                <w:rFonts w:ascii="Calibri" w:eastAsia="맑은 고딕" w:hAnsi="Calibri"/>
                <w:sz w:val="22"/>
                <w:szCs w:val="22"/>
                <w:lang w:eastAsia="ko-KR"/>
              </w:rPr>
              <w:t>Do not support. Share similar view with Docomo</w:t>
            </w:r>
          </w:p>
        </w:tc>
      </w:tr>
      <w:tr w:rsidR="00083149" w14:paraId="663FD54D" w14:textId="77777777">
        <w:tc>
          <w:tcPr>
            <w:tcW w:w="2065" w:type="dxa"/>
            <w:shd w:val="clear" w:color="auto" w:fill="auto"/>
          </w:tcPr>
          <w:p w14:paraId="5BEDC5C2" w14:textId="50D11FA8" w:rsidR="00083149" w:rsidRDefault="00083149"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BC88269" w14:textId="2C4E7C69" w:rsidR="00083149" w:rsidRDefault="00083149" w:rsidP="00550B42">
            <w:pPr>
              <w:rPr>
                <w:rFonts w:ascii="Calibri" w:eastAsia="맑은 고딕" w:hAnsi="Calibri"/>
                <w:sz w:val="22"/>
                <w:szCs w:val="22"/>
                <w:lang w:eastAsia="ko-KR"/>
              </w:rPr>
            </w:pPr>
            <w:r>
              <w:rPr>
                <w:rFonts w:ascii="Calibri" w:eastAsia="맑은 고딕" w:hAnsi="Calibri"/>
                <w:sz w:val="22"/>
                <w:szCs w:val="22"/>
                <w:lang w:eastAsia="ko-KR"/>
              </w:rPr>
              <w:t xml:space="preserve">Do not support. </w:t>
            </w:r>
            <w:r w:rsidR="00F70896">
              <w:rPr>
                <w:rFonts w:ascii="Calibri" w:eastAsia="맑은 고딕" w:hAnsi="Calibri"/>
                <w:sz w:val="22"/>
                <w:szCs w:val="22"/>
                <w:lang w:eastAsia="ko-KR"/>
              </w:rPr>
              <w:t xml:space="preserve">Share views of Docomo and ZTE. </w:t>
            </w:r>
          </w:p>
        </w:tc>
      </w:tr>
      <w:tr w:rsidR="002B0C61" w14:paraId="1C2CDFD4" w14:textId="77777777">
        <w:tc>
          <w:tcPr>
            <w:tcW w:w="2065" w:type="dxa"/>
            <w:shd w:val="clear" w:color="auto" w:fill="auto"/>
          </w:tcPr>
          <w:p w14:paraId="3C1DA2C1" w14:textId="110943AD"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7F99097" w14:textId="2B75ED36" w:rsidR="002B0C61" w:rsidRDefault="002B0C61" w:rsidP="002B0C61">
            <w:pPr>
              <w:rPr>
                <w:rFonts w:ascii="Calibri" w:eastAsia="맑은 고딕" w:hAnsi="Calibri"/>
                <w:sz w:val="22"/>
                <w:szCs w:val="22"/>
                <w:lang w:eastAsia="ko-KR"/>
              </w:rPr>
            </w:pPr>
            <w:r w:rsidRPr="006633C9">
              <w:rPr>
                <w:rFonts w:ascii="Calibri" w:eastAsia="맑은 고딕" w:hAnsi="Calibri"/>
                <w:bCs/>
                <w:sz w:val="22"/>
                <w:szCs w:val="22"/>
                <w:lang w:eastAsia="ko-KR"/>
              </w:rPr>
              <w:t xml:space="preserve">Do not support. Share </w:t>
            </w:r>
            <w:r w:rsidRPr="006633C9">
              <w:rPr>
                <w:rFonts w:ascii="Calibri" w:eastAsia="맑은 고딕" w:hAnsi="Calibri" w:hint="eastAsia"/>
                <w:bCs/>
                <w:sz w:val="22"/>
                <w:szCs w:val="22"/>
                <w:lang w:eastAsia="ko-KR"/>
              </w:rPr>
              <w:t>a</w:t>
            </w:r>
            <w:r w:rsidRPr="006633C9">
              <w:rPr>
                <w:rFonts w:ascii="Calibri" w:eastAsia="맑은 고딕" w:hAnsi="Calibri"/>
                <w:bCs/>
                <w:sz w:val="22"/>
                <w:szCs w:val="22"/>
                <w:lang w:eastAsia="ko-KR"/>
              </w:rPr>
              <w:t xml:space="preserve"> similar view with Docomo/ZTE.</w:t>
            </w:r>
          </w:p>
        </w:tc>
      </w:tr>
      <w:tr w:rsidR="000D227B" w14:paraId="402B89B9" w14:textId="77777777">
        <w:tc>
          <w:tcPr>
            <w:tcW w:w="2065" w:type="dxa"/>
            <w:shd w:val="clear" w:color="auto" w:fill="auto"/>
          </w:tcPr>
          <w:p w14:paraId="3E15384D" w14:textId="0FE5D373" w:rsidR="000D227B" w:rsidRDefault="000D227B" w:rsidP="000D227B">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4F1DAABA" w14:textId="7EED9307" w:rsidR="000D227B" w:rsidRPr="006633C9" w:rsidRDefault="000D227B" w:rsidP="000D227B">
            <w:pPr>
              <w:rPr>
                <w:rFonts w:ascii="Calibri" w:eastAsia="맑은 고딕" w:hAnsi="Calibri"/>
                <w:bCs/>
                <w:sz w:val="22"/>
                <w:szCs w:val="22"/>
                <w:lang w:eastAsia="ko-KR"/>
              </w:rPr>
            </w:pPr>
            <w:r>
              <w:rPr>
                <w:rFonts w:ascii="Calibri" w:eastAsia="맑은 고딕" w:hAnsi="Calibri"/>
                <w:sz w:val="22"/>
                <w:szCs w:val="22"/>
                <w:lang w:eastAsia="ko-KR"/>
              </w:rPr>
              <w:t>Do not support. Share views of Docomo and ZTE.</w:t>
            </w:r>
          </w:p>
        </w:tc>
      </w:tr>
    </w:tbl>
    <w:p w14:paraId="12801323" w14:textId="77777777" w:rsidR="00CF6A10" w:rsidRDefault="00CF6A10"/>
    <w:p w14:paraId="566ADBBD" w14:textId="77777777" w:rsidR="00CF6A10" w:rsidRDefault="007A168C">
      <w:pPr>
        <w:pStyle w:val="a7"/>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a7"/>
        <w:spacing w:after="0"/>
        <w:rPr>
          <w:rFonts w:cs="Times"/>
          <w:bCs/>
          <w:color w:val="000000"/>
          <w:kern w:val="24"/>
          <w:szCs w:val="20"/>
        </w:rPr>
      </w:pPr>
      <w:r>
        <w:rPr>
          <w:rFonts w:cs="Times"/>
          <w:bCs/>
          <w:color w:val="000000"/>
          <w:kern w:val="24"/>
          <w:szCs w:val="20"/>
        </w:rPr>
        <w:lastRenderedPageBreak/>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4"/>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SimSun" w:hAnsi="Calibri"/>
                <w:b/>
                <w:bCs/>
                <w:sz w:val="22"/>
                <w:szCs w:val="22"/>
                <w:lang w:eastAsia="zh-CN"/>
              </w:rPr>
            </w:pPr>
            <w:r w:rsidRPr="00416972">
              <w:rPr>
                <w:rFonts w:ascii="Calibri" w:eastAsia="맑은 고딕"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SimSun"/>
                <w:sz w:val="22"/>
                <w:szCs w:val="22"/>
                <w:lang w:eastAsia="zh-CN"/>
              </w:rPr>
            </w:pPr>
            <w:r>
              <w:rPr>
                <w:rFonts w:ascii="Calibri" w:eastAsia="맑은 고딕"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맑은 고딕" w:hAnsi="Calibri"/>
                <w:b/>
                <w:bCs/>
                <w:sz w:val="22"/>
                <w:szCs w:val="22"/>
                <w:lang w:eastAsia="ko-KR"/>
              </w:rPr>
            </w:pPr>
            <w:proofErr w:type="spellStart"/>
            <w:r>
              <w:rPr>
                <w:rFonts w:ascii="Calibri" w:eastAsia="맑은 고딕" w:hAnsi="Calibri"/>
                <w:b/>
                <w:bCs/>
                <w:sz w:val="22"/>
                <w:szCs w:val="22"/>
                <w:lang w:eastAsia="ko-KR"/>
              </w:rPr>
              <w:t>CEWiT</w:t>
            </w:r>
            <w:proofErr w:type="spellEnd"/>
          </w:p>
        </w:tc>
        <w:tc>
          <w:tcPr>
            <w:tcW w:w="7920" w:type="dxa"/>
            <w:shd w:val="clear" w:color="auto" w:fill="auto"/>
          </w:tcPr>
          <w:p w14:paraId="3191E0E3" w14:textId="579F153A" w:rsidR="00550B42" w:rsidRDefault="00550B42" w:rsidP="00550B42">
            <w:pPr>
              <w:rPr>
                <w:rFonts w:ascii="Calibri" w:eastAsia="맑은 고딕" w:hAnsi="Calibri"/>
                <w:sz w:val="22"/>
                <w:szCs w:val="22"/>
                <w:lang w:eastAsia="ko-KR"/>
              </w:rPr>
            </w:pPr>
            <w:r>
              <w:rPr>
                <w:rFonts w:ascii="Calibri" w:eastAsia="맑은 고딕" w:hAnsi="Calibri"/>
                <w:sz w:val="22"/>
                <w:szCs w:val="22"/>
                <w:lang w:eastAsia="ko-KR"/>
              </w:rPr>
              <w:t>Support</w:t>
            </w:r>
          </w:p>
        </w:tc>
      </w:tr>
      <w:tr w:rsidR="00F70896" w14:paraId="70B9D50B" w14:textId="77777777">
        <w:tc>
          <w:tcPr>
            <w:tcW w:w="2065" w:type="dxa"/>
            <w:shd w:val="clear" w:color="auto" w:fill="auto"/>
          </w:tcPr>
          <w:p w14:paraId="1CDFDCB4" w14:textId="3CD39E2C" w:rsidR="00F70896" w:rsidRDefault="00F70896" w:rsidP="00550B42">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532294F8" w14:textId="7867BD7C" w:rsidR="00F70896" w:rsidRDefault="00F70896" w:rsidP="00550B42">
            <w:pPr>
              <w:rPr>
                <w:rFonts w:ascii="Calibri" w:eastAsia="맑은 고딕" w:hAnsi="Calibri"/>
                <w:sz w:val="22"/>
                <w:szCs w:val="22"/>
                <w:lang w:eastAsia="ko-KR"/>
              </w:rPr>
            </w:pPr>
            <w:r>
              <w:rPr>
                <w:rFonts w:ascii="Calibri" w:eastAsia="맑은 고딕" w:hAnsi="Calibri"/>
                <w:sz w:val="22"/>
                <w:szCs w:val="22"/>
                <w:lang w:eastAsia="ko-KR"/>
              </w:rPr>
              <w:t>Support</w:t>
            </w:r>
          </w:p>
        </w:tc>
      </w:tr>
      <w:tr w:rsidR="002B0C61" w14:paraId="25CB9BF8" w14:textId="77777777">
        <w:tc>
          <w:tcPr>
            <w:tcW w:w="2065" w:type="dxa"/>
            <w:shd w:val="clear" w:color="auto" w:fill="auto"/>
          </w:tcPr>
          <w:p w14:paraId="312EC378" w14:textId="355EDA92" w:rsidR="002B0C61" w:rsidRDefault="002B0C61" w:rsidP="002B0C61">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A0D92F4" w14:textId="12F3E9A9" w:rsidR="002B0C61" w:rsidRDefault="002B0C61" w:rsidP="002B0C61">
            <w:pPr>
              <w:rPr>
                <w:rFonts w:ascii="Calibri" w:eastAsia="맑은 고딕" w:hAnsi="Calibri"/>
                <w:sz w:val="22"/>
                <w:szCs w:val="22"/>
                <w:lang w:eastAsia="ko-KR"/>
              </w:rPr>
            </w:pPr>
            <w:r w:rsidRPr="006633C9">
              <w:rPr>
                <w:rFonts w:ascii="Calibri" w:eastAsia="맑은 고딕" w:hAnsi="Calibri" w:hint="eastAsia"/>
                <w:bCs/>
                <w:sz w:val="22"/>
                <w:szCs w:val="22"/>
                <w:lang w:eastAsia="ko-KR"/>
              </w:rPr>
              <w:t>OK</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1"/>
      </w:pPr>
      <w:r>
        <w:t>Summary</w:t>
      </w:r>
    </w:p>
    <w:p w14:paraId="35D10ECB" w14:textId="77777777" w:rsidR="00CF6A10" w:rsidRDefault="007A168C">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05AD" w14:textId="77777777" w:rsidR="00935684" w:rsidRDefault="00935684" w:rsidP="00D762B5">
      <w:pPr>
        <w:spacing w:after="0" w:line="240" w:lineRule="auto"/>
      </w:pPr>
      <w:r>
        <w:separator/>
      </w:r>
    </w:p>
  </w:endnote>
  <w:endnote w:type="continuationSeparator" w:id="0">
    <w:p w14:paraId="41B130D2" w14:textId="77777777" w:rsidR="00935684" w:rsidRDefault="00935684" w:rsidP="00D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0249" w14:textId="77777777" w:rsidR="00935684" w:rsidRDefault="00935684" w:rsidP="00D762B5">
      <w:pPr>
        <w:spacing w:after="0" w:line="240" w:lineRule="auto"/>
      </w:pPr>
      <w:r>
        <w:separator/>
      </w:r>
    </w:p>
  </w:footnote>
  <w:footnote w:type="continuationSeparator" w:id="0">
    <w:p w14:paraId="5D9F0229" w14:textId="77777777" w:rsidR="00935684" w:rsidRDefault="00935684" w:rsidP="00D7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19"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BE0681"/>
    <w:multiLevelType w:val="hybridMultilevel"/>
    <w:tmpl w:val="61DE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AF40625"/>
    <w:multiLevelType w:val="hybridMultilevel"/>
    <w:tmpl w:val="55E6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4"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9" w15:restartNumberingAfterBreak="0">
    <w:nsid w:val="7E472B18"/>
    <w:multiLevelType w:val="hybridMultilevel"/>
    <w:tmpl w:val="025A8F9C"/>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3"/>
  </w:num>
  <w:num w:numId="2">
    <w:abstractNumId w:val="48"/>
  </w:num>
  <w:num w:numId="3">
    <w:abstractNumId w:val="1"/>
  </w:num>
  <w:num w:numId="4">
    <w:abstractNumId w:val="20"/>
  </w:num>
  <w:num w:numId="5">
    <w:abstractNumId w:val="11"/>
  </w:num>
  <w:num w:numId="6">
    <w:abstractNumId w:val="18"/>
  </w:num>
  <w:num w:numId="7">
    <w:abstractNumId w:val="28"/>
  </w:num>
  <w:num w:numId="8">
    <w:abstractNumId w:val="45"/>
  </w:num>
  <w:num w:numId="9">
    <w:abstractNumId w:val="6"/>
  </w:num>
  <w:num w:numId="10">
    <w:abstractNumId w:val="5"/>
  </w:num>
  <w:num w:numId="11">
    <w:abstractNumId w:val="47"/>
  </w:num>
  <w:num w:numId="12">
    <w:abstractNumId w:val="42"/>
  </w:num>
  <w:num w:numId="13">
    <w:abstractNumId w:val="39"/>
  </w:num>
  <w:num w:numId="14">
    <w:abstractNumId w:val="0"/>
  </w:num>
  <w:num w:numId="15">
    <w:abstractNumId w:val="38"/>
  </w:num>
  <w:num w:numId="16">
    <w:abstractNumId w:val="21"/>
  </w:num>
  <w:num w:numId="17">
    <w:abstractNumId w:val="24"/>
  </w:num>
  <w:num w:numId="18">
    <w:abstractNumId w:val="43"/>
  </w:num>
  <w:num w:numId="19">
    <w:abstractNumId w:val="3"/>
  </w:num>
  <w:num w:numId="20">
    <w:abstractNumId w:val="12"/>
  </w:num>
  <w:num w:numId="21">
    <w:abstractNumId w:val="13"/>
  </w:num>
  <w:num w:numId="22">
    <w:abstractNumId w:val="34"/>
  </w:num>
  <w:num w:numId="23">
    <w:abstractNumId w:val="16"/>
  </w:num>
  <w:num w:numId="24">
    <w:abstractNumId w:val="41"/>
  </w:num>
  <w:num w:numId="25">
    <w:abstractNumId w:val="26"/>
  </w:num>
  <w:num w:numId="26">
    <w:abstractNumId w:val="7"/>
  </w:num>
  <w:num w:numId="27">
    <w:abstractNumId w:val="46"/>
  </w:num>
  <w:num w:numId="28">
    <w:abstractNumId w:val="14"/>
  </w:num>
  <w:num w:numId="29">
    <w:abstractNumId w:val="4"/>
  </w:num>
  <w:num w:numId="30">
    <w:abstractNumId w:val="27"/>
  </w:num>
  <w:num w:numId="31">
    <w:abstractNumId w:val="35"/>
  </w:num>
  <w:num w:numId="32">
    <w:abstractNumId w:val="25"/>
  </w:num>
  <w:num w:numId="33">
    <w:abstractNumId w:val="19"/>
  </w:num>
  <w:num w:numId="34">
    <w:abstractNumId w:val="29"/>
  </w:num>
  <w:num w:numId="35">
    <w:abstractNumId w:val="30"/>
  </w:num>
  <w:num w:numId="36">
    <w:abstractNumId w:val="31"/>
  </w:num>
  <w:num w:numId="37">
    <w:abstractNumId w:val="36"/>
  </w:num>
  <w:num w:numId="38">
    <w:abstractNumId w:val="44"/>
  </w:num>
  <w:num w:numId="39">
    <w:abstractNumId w:val="40"/>
  </w:num>
  <w:num w:numId="40">
    <w:abstractNumId w:val="37"/>
  </w:num>
  <w:num w:numId="41">
    <w:abstractNumId w:val="2"/>
  </w:num>
  <w:num w:numId="42">
    <w:abstractNumId w:val="10"/>
  </w:num>
  <w:num w:numId="43">
    <w:abstractNumId w:val="15"/>
  </w:num>
  <w:num w:numId="44">
    <w:abstractNumId w:val="22"/>
  </w:num>
  <w:num w:numId="45">
    <w:abstractNumId w:val="8"/>
  </w:num>
  <w:num w:numId="46">
    <w:abstractNumId w:val="17"/>
  </w:num>
  <w:num w:numId="47">
    <w:abstractNumId w:val="9"/>
  </w:num>
  <w:num w:numId="48">
    <w:abstractNumId w:val="32"/>
  </w:num>
  <w:num w:numId="49">
    <w:abstractNumId w:val="4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EA5"/>
    <w:rsid w:val="0080745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1321"/>
    <w:rsid w:val="00DB1FA7"/>
    <w:rsid w:val="00DB2051"/>
    <w:rsid w:val="00DB2C38"/>
    <w:rsid w:val="00DB31FC"/>
    <w:rsid w:val="00DB37F5"/>
    <w:rsid w:val="00DB5500"/>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eastAsia="Times New Roman"/>
      <w:sz w:val="24"/>
      <w:szCs w:val="24"/>
      <w:lang w:val="en-US" w:eastAsia="en-US"/>
    </w:rPr>
  </w:style>
  <w:style w:type="paragraph" w:styleId="1">
    <w:name w:val="heading 1"/>
    <w:basedOn w:val="a0"/>
    <w:next w:val="a0"/>
    <w:link w:val="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Char"/>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Char"/>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Char"/>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Char"/>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Char"/>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Char"/>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Char"/>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Char"/>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Pr>
      <w:rFonts w:eastAsia="MS Mincho"/>
      <w:lang w:val="en-GB" w:eastAsia="ja-JP"/>
    </w:rPr>
  </w:style>
  <w:style w:type="paragraph" w:styleId="a4">
    <w:name w:val="caption"/>
    <w:basedOn w:val="a0"/>
    <w:next w:val="a0"/>
    <w:link w:val="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5">
    <w:name w:val="Document Map"/>
    <w:basedOn w:val="a0"/>
    <w:link w:val="Char0"/>
    <w:semiHidden/>
    <w:qFormat/>
    <w:pPr>
      <w:shd w:val="clear" w:color="auto" w:fill="000080"/>
    </w:pPr>
  </w:style>
  <w:style w:type="paragraph" w:styleId="a6">
    <w:name w:val="annotation text"/>
    <w:basedOn w:val="a0"/>
    <w:link w:val="Char1"/>
    <w:unhideWhenUsed/>
    <w:qFormat/>
    <w:pPr>
      <w:spacing w:before="60" w:after="120"/>
      <w:jc w:val="both"/>
    </w:pPr>
    <w:rPr>
      <w:rFonts w:ascii="Arial" w:hAnsi="Arial"/>
      <w:sz w:val="20"/>
      <w:szCs w:val="20"/>
    </w:rPr>
  </w:style>
  <w:style w:type="paragraph" w:styleId="a7">
    <w:name w:val="Body Text"/>
    <w:basedOn w:val="a0"/>
    <w:link w:val="Char2"/>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0">
    <w:name w:val="List 2"/>
    <w:basedOn w:val="a0"/>
    <w:unhideWhenUsed/>
    <w:qFormat/>
    <w:pPr>
      <w:spacing w:before="60" w:after="120"/>
      <w:ind w:left="720" w:hanging="360"/>
      <w:contextualSpacing/>
      <w:jc w:val="both"/>
    </w:pPr>
    <w:rPr>
      <w:rFonts w:ascii="Arial" w:hAnsi="Arial"/>
      <w:sz w:val="20"/>
      <w:szCs w:val="20"/>
    </w:rPr>
  </w:style>
  <w:style w:type="paragraph" w:styleId="50">
    <w:name w:val="toc 5"/>
    <w:basedOn w:val="a0"/>
    <w:next w:val="a0"/>
    <w:uiPriority w:val="39"/>
    <w:qFormat/>
    <w:pPr>
      <w:ind w:left="960"/>
    </w:pPr>
    <w:rPr>
      <w:rFonts w:eastAsia="MS Mincho"/>
      <w:lang w:val="en-GB" w:eastAsia="ja-JP"/>
    </w:rPr>
  </w:style>
  <w:style w:type="paragraph" w:styleId="31">
    <w:name w:val="toc 3"/>
    <w:basedOn w:val="a0"/>
    <w:next w:val="a0"/>
    <w:uiPriority w:val="39"/>
    <w:qFormat/>
    <w:pPr>
      <w:tabs>
        <w:tab w:val="left" w:pos="1200"/>
        <w:tab w:val="right" w:leader="dot" w:pos="9631"/>
      </w:tabs>
      <w:ind w:left="403"/>
    </w:pPr>
    <w:rPr>
      <w:rFonts w:ascii="Times" w:eastAsia="바탕" w:hAnsi="Times"/>
      <w:sz w:val="20"/>
      <w:lang w:val="en-GB"/>
    </w:rPr>
  </w:style>
  <w:style w:type="paragraph" w:styleId="a8">
    <w:name w:val="Plain Text"/>
    <w:basedOn w:val="a0"/>
    <w:link w:val="Char3"/>
    <w:uiPriority w:val="99"/>
    <w:unhideWhenUsed/>
    <w:qFormat/>
    <w:rPr>
      <w:rFonts w:ascii="Arial" w:eastAsia="MS Gothic" w:hAnsi="Arial"/>
      <w:color w:val="000000"/>
      <w:sz w:val="20"/>
      <w:szCs w:val="20"/>
    </w:rPr>
  </w:style>
  <w:style w:type="paragraph" w:styleId="80">
    <w:name w:val="toc 8"/>
    <w:basedOn w:val="a0"/>
    <w:next w:val="a0"/>
    <w:uiPriority w:val="39"/>
    <w:qFormat/>
    <w:pPr>
      <w:ind w:left="1680"/>
    </w:pPr>
    <w:rPr>
      <w:rFonts w:eastAsia="MS Mincho"/>
      <w:lang w:val="en-GB" w:eastAsia="ja-JP"/>
    </w:rPr>
  </w:style>
  <w:style w:type="paragraph" w:styleId="a9">
    <w:name w:val="Date"/>
    <w:basedOn w:val="a0"/>
    <w:next w:val="a0"/>
    <w:link w:val="Char4"/>
    <w:qFormat/>
    <w:rPr>
      <w:rFonts w:ascii="Times" w:eastAsia="바탕" w:hAnsi="Times"/>
      <w:sz w:val="20"/>
      <w:lang w:val="en-GB"/>
    </w:rPr>
  </w:style>
  <w:style w:type="paragraph" w:styleId="aa">
    <w:name w:val="endnote text"/>
    <w:basedOn w:val="a0"/>
    <w:link w:val="Char5"/>
    <w:qFormat/>
    <w:pPr>
      <w:snapToGrid w:val="0"/>
    </w:pPr>
  </w:style>
  <w:style w:type="paragraph" w:styleId="ab">
    <w:name w:val="Balloon Text"/>
    <w:basedOn w:val="a0"/>
    <w:link w:val="Char6"/>
    <w:semiHidden/>
    <w:unhideWhenUsed/>
    <w:qFormat/>
    <w:pPr>
      <w:jc w:val="both"/>
    </w:pPr>
    <w:rPr>
      <w:rFonts w:ascii="Segoe UI" w:hAnsi="Segoe UI" w:cs="Segoe UI"/>
      <w:sz w:val="18"/>
      <w:szCs w:val="18"/>
    </w:rPr>
  </w:style>
  <w:style w:type="paragraph" w:styleId="ac">
    <w:name w:val="footer"/>
    <w:basedOn w:val="a0"/>
    <w:link w:val="Char7"/>
    <w:unhideWhenUsed/>
    <w:qFormat/>
    <w:pPr>
      <w:tabs>
        <w:tab w:val="center" w:pos="4680"/>
        <w:tab w:val="right" w:pos="9360"/>
      </w:tabs>
      <w:jc w:val="both"/>
    </w:pPr>
    <w:rPr>
      <w:rFonts w:ascii="Arial" w:hAnsi="Arial"/>
      <w:sz w:val="20"/>
      <w:szCs w:val="20"/>
    </w:rPr>
  </w:style>
  <w:style w:type="paragraph" w:styleId="ad">
    <w:name w:val="header"/>
    <w:basedOn w:val="a0"/>
    <w:link w:val="Char8"/>
    <w:unhideWhenUsed/>
    <w:qFormat/>
    <w:pPr>
      <w:tabs>
        <w:tab w:val="center" w:pos="4680"/>
        <w:tab w:val="right" w:pos="9360"/>
      </w:tabs>
      <w:jc w:val="both"/>
    </w:pPr>
    <w:rPr>
      <w:rFonts w:ascii="Arial" w:hAnsi="Arial"/>
      <w:sz w:val="20"/>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val="en-US" w:eastAsia="zh-CN"/>
    </w:rPr>
  </w:style>
  <w:style w:type="paragraph" w:styleId="40">
    <w:name w:val="toc 4"/>
    <w:basedOn w:val="a0"/>
    <w:next w:val="a0"/>
    <w:uiPriority w:val="39"/>
    <w:qFormat/>
    <w:pPr>
      <w:tabs>
        <w:tab w:val="left" w:pos="1440"/>
        <w:tab w:val="right" w:leader="dot" w:pos="9631"/>
      </w:tabs>
      <w:ind w:left="601"/>
    </w:pPr>
    <w:rPr>
      <w:rFonts w:ascii="Times" w:eastAsia="바탕" w:hAnsi="Times"/>
      <w:sz w:val="20"/>
      <w:lang w:val="en-GB"/>
    </w:rPr>
  </w:style>
  <w:style w:type="paragraph" w:styleId="ae">
    <w:name w:val="Subtitle"/>
    <w:basedOn w:val="a0"/>
    <w:next w:val="a0"/>
    <w:link w:val="Char9"/>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af">
    <w:name w:val="List"/>
    <w:basedOn w:val="a0"/>
    <w:qFormat/>
    <w:pPr>
      <w:ind w:left="200" w:hangingChars="200" w:hanging="200"/>
    </w:pPr>
  </w:style>
  <w:style w:type="paragraph" w:styleId="af0">
    <w:name w:val="footnote text"/>
    <w:basedOn w:val="a0"/>
    <w:link w:val="Chara"/>
    <w:qFormat/>
    <w:pPr>
      <w:spacing w:before="60" w:after="120"/>
      <w:jc w:val="both"/>
    </w:pPr>
    <w:rPr>
      <w:rFonts w:ascii="Arial" w:hAnsi="Arial"/>
      <w:sz w:val="18"/>
      <w:szCs w:val="20"/>
    </w:rPr>
  </w:style>
  <w:style w:type="paragraph" w:styleId="60">
    <w:name w:val="toc 6"/>
    <w:basedOn w:val="a0"/>
    <w:next w:val="a0"/>
    <w:uiPriority w:val="39"/>
    <w:qFormat/>
    <w:pPr>
      <w:ind w:left="1200"/>
    </w:pPr>
    <w:rPr>
      <w:rFonts w:eastAsia="MS Mincho"/>
      <w:lang w:val="en-GB" w:eastAsia="ja-JP"/>
    </w:rPr>
  </w:style>
  <w:style w:type="paragraph" w:styleId="af1">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21">
    <w:name w:val="toc 2"/>
    <w:basedOn w:val="a0"/>
    <w:next w:val="a0"/>
    <w:uiPriority w:val="39"/>
    <w:unhideWhenUsed/>
    <w:qFormat/>
    <w:pPr>
      <w:spacing w:before="60" w:after="100"/>
      <w:ind w:left="200"/>
      <w:jc w:val="both"/>
    </w:pPr>
    <w:rPr>
      <w:rFonts w:ascii="Arial" w:hAnsi="Arial"/>
      <w:sz w:val="20"/>
      <w:szCs w:val="20"/>
    </w:rPr>
  </w:style>
  <w:style w:type="paragraph" w:styleId="90">
    <w:name w:val="toc 9"/>
    <w:basedOn w:val="a0"/>
    <w:next w:val="a0"/>
    <w:uiPriority w:val="39"/>
    <w:qFormat/>
    <w:pPr>
      <w:ind w:left="1920"/>
    </w:pPr>
    <w:rPr>
      <w:rFonts w:eastAsia="MS Mincho"/>
      <w:lang w:val="en-GB" w:eastAsia="ja-JP"/>
    </w:rPr>
  </w:style>
  <w:style w:type="paragraph" w:styleId="22">
    <w:name w:val="Body Text 2"/>
    <w:basedOn w:val="a0"/>
    <w:link w:val="2Char0"/>
    <w:qFormat/>
    <w:pPr>
      <w:spacing w:after="120" w:line="480" w:lineRule="auto"/>
    </w:pPr>
    <w:rPr>
      <w:rFonts w:ascii="Times" w:eastAsia="바탕" w:hAnsi="Times"/>
      <w:sz w:val="20"/>
      <w:lang w:val="en-GB"/>
    </w:rPr>
  </w:style>
  <w:style w:type="paragraph" w:styleId="af2">
    <w:name w:val="Normal (Web)"/>
    <w:basedOn w:val="a0"/>
    <w:uiPriority w:val="99"/>
    <w:unhideWhenUsed/>
    <w:qFormat/>
    <w:pPr>
      <w:spacing w:before="100" w:beforeAutospacing="1" w:after="100" w:afterAutospacing="1"/>
    </w:pPr>
  </w:style>
  <w:style w:type="paragraph" w:styleId="11">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3">
    <w:name w:val="annotation subject"/>
    <w:basedOn w:val="a6"/>
    <w:next w:val="a6"/>
    <w:link w:val="Charb"/>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Elegant"/>
    <w:basedOn w:val="a2"/>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endnote reference"/>
    <w:qFormat/>
    <w:rPr>
      <w:vertAlign w:val="superscript"/>
    </w:rPr>
  </w:style>
  <w:style w:type="character" w:styleId="af8">
    <w:name w:val="page number"/>
    <w:basedOn w:val="a1"/>
    <w:qFormat/>
  </w:style>
  <w:style w:type="character" w:styleId="af9">
    <w:name w:val="FollowedHyperlink"/>
    <w:basedOn w:val="a1"/>
    <w:unhideWhenUsed/>
    <w:qFormat/>
    <w:rPr>
      <w:color w:val="954F72"/>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unhideWhenUsed/>
    <w:qFormat/>
    <w:rPr>
      <w:sz w:val="16"/>
      <w:szCs w:val="16"/>
    </w:rPr>
  </w:style>
  <w:style w:type="character" w:styleId="afd">
    <w:name w:val="footnote reference"/>
    <w:qFormat/>
    <w:rPr>
      <w:vertAlign w:val="superscript"/>
    </w:rPr>
  </w:style>
  <w:style w:type="character" w:customStyle="1" w:styleId="Char6">
    <w:name w:val="풍선 도움말 텍스트 Char"/>
    <w:link w:val="ab"/>
    <w:semiHidden/>
    <w:qFormat/>
    <w:rPr>
      <w:rFonts w:ascii="Segoe UI" w:eastAsia="Times New Roman" w:hAnsi="Segoe UI" w:cs="Segoe UI"/>
      <w:sz w:val="18"/>
      <w:szCs w:val="18"/>
    </w:rPr>
  </w:style>
  <w:style w:type="character" w:customStyle="1" w:styleId="1Char">
    <w:name w:val="제목 1 Char"/>
    <w:link w:val="1"/>
    <w:uiPriority w:val="9"/>
    <w:qFormat/>
    <w:rPr>
      <w:rFonts w:ascii="Arial" w:eastAsia="Times New Roman" w:hAnsi="Arial"/>
      <w:b/>
      <w:sz w:val="32"/>
      <w:lang w:eastAsia="en-US"/>
    </w:rPr>
  </w:style>
  <w:style w:type="character" w:customStyle="1" w:styleId="2Char">
    <w:name w:val="제목 2 Char"/>
    <w:link w:val="2"/>
    <w:uiPriority w:val="9"/>
    <w:qFormat/>
    <w:rPr>
      <w:rFonts w:ascii="Arial" w:eastAsia="Times New Roman" w:hAnsi="Arial"/>
      <w:b/>
      <w:i/>
      <w:sz w:val="28"/>
      <w:lang w:eastAsia="en-US"/>
    </w:rPr>
  </w:style>
  <w:style w:type="character" w:customStyle="1" w:styleId="3Char">
    <w:name w:val="제목 3 Char"/>
    <w:link w:val="30"/>
    <w:qFormat/>
    <w:rPr>
      <w:rFonts w:ascii="Arial" w:eastAsia="Times New Roman" w:hAnsi="Arial"/>
      <w:b/>
      <w:sz w:val="24"/>
      <w:lang w:eastAsia="en-US"/>
    </w:rPr>
  </w:style>
  <w:style w:type="character" w:customStyle="1" w:styleId="4Char">
    <w:name w:val="제목 4 Char"/>
    <w:link w:val="4"/>
    <w:uiPriority w:val="9"/>
    <w:qFormat/>
    <w:rPr>
      <w:rFonts w:ascii="Arial" w:eastAsia="Times New Roman" w:hAnsi="Arial"/>
      <w:b/>
      <w:sz w:val="24"/>
      <w:szCs w:val="24"/>
      <w:lang w:eastAsia="en-US"/>
    </w:rPr>
  </w:style>
  <w:style w:type="character" w:customStyle="1" w:styleId="5Char">
    <w:name w:val="제목 5 Char"/>
    <w:link w:val="5"/>
    <w:uiPriority w:val="9"/>
    <w:qFormat/>
    <w:rPr>
      <w:rFonts w:ascii="Arial" w:eastAsia="Times New Roman" w:hAnsi="Arial"/>
      <w:lang w:eastAsia="en-US"/>
    </w:rPr>
  </w:style>
  <w:style w:type="character" w:customStyle="1" w:styleId="6Char">
    <w:name w:val="제목 6 Char"/>
    <w:link w:val="6"/>
    <w:uiPriority w:val="9"/>
    <w:qFormat/>
    <w:rPr>
      <w:rFonts w:ascii="Arial" w:eastAsia="Times New Roman" w:hAnsi="Arial"/>
      <w:i/>
      <w:lang w:eastAsia="en-US"/>
    </w:rPr>
  </w:style>
  <w:style w:type="character" w:customStyle="1" w:styleId="7Char">
    <w:name w:val="제목 7 Char"/>
    <w:link w:val="7"/>
    <w:uiPriority w:val="9"/>
    <w:qFormat/>
    <w:rPr>
      <w:rFonts w:ascii="Arial" w:eastAsia="Times New Roman" w:hAnsi="Arial"/>
      <w:lang w:eastAsia="en-US"/>
    </w:rPr>
  </w:style>
  <w:style w:type="character" w:customStyle="1" w:styleId="8Char">
    <w:name w:val="제목 8 Char"/>
    <w:link w:val="8"/>
    <w:uiPriority w:val="9"/>
    <w:qFormat/>
    <w:rPr>
      <w:rFonts w:ascii="Arial" w:eastAsia="Times New Roman" w:hAnsi="Arial"/>
      <w:i/>
      <w:lang w:eastAsia="en-US"/>
    </w:rPr>
  </w:style>
  <w:style w:type="character" w:customStyle="1" w:styleId="9Char">
    <w:name w:val="제목 9 Char"/>
    <w:link w:val="9"/>
    <w:uiPriority w:val="9"/>
    <w:qFormat/>
    <w:rPr>
      <w:rFonts w:ascii="Arial" w:eastAsia="Times New Roman" w:hAnsi="Arial"/>
      <w:b/>
      <w:i/>
      <w:sz w:val="18"/>
      <w:lang w:eastAsia="en-US"/>
    </w:rPr>
  </w:style>
  <w:style w:type="character" w:customStyle="1" w:styleId="Chara">
    <w:name w:val="각주 텍스트 Char"/>
    <w:link w:val="af0"/>
    <w:qFormat/>
    <w:rPr>
      <w:rFonts w:ascii="Arial" w:eastAsia="Times New Roman" w:hAnsi="Arial" w:cs="Times New Roman"/>
      <w:sz w:val="18"/>
      <w:szCs w:val="20"/>
    </w:rPr>
  </w:style>
  <w:style w:type="paragraph" w:customStyle="1" w:styleId="Steps-8thset">
    <w:name w:val="Steps-8th set"/>
    <w:basedOn w:val="20"/>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e">
    <w:name w:val="No Spacing"/>
    <w:basedOn w:val="a0"/>
    <w:link w:val="Charc"/>
    <w:uiPriority w:val="1"/>
    <w:qFormat/>
    <w:pPr>
      <w:jc w:val="both"/>
    </w:pPr>
    <w:rPr>
      <w:rFonts w:ascii="Arial" w:hAnsi="Arial"/>
      <w:sz w:val="20"/>
      <w:szCs w:val="20"/>
    </w:rPr>
  </w:style>
  <w:style w:type="character" w:customStyle="1" w:styleId="Charc">
    <w:name w:val="간격 없음 Char"/>
    <w:link w:val="afe"/>
    <w:uiPriority w:val="1"/>
    <w:qFormat/>
    <w:rPr>
      <w:rFonts w:ascii="Arial" w:eastAsia="Times New Roman" w:hAnsi="Arial" w:cs="Times New Roman"/>
      <w:sz w:val="20"/>
      <w:szCs w:val="20"/>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列出段落"/>
    <w:basedOn w:val="a0"/>
    <w:link w:val="Chard"/>
    <w:uiPriority w:val="34"/>
    <w:qFormat/>
    <w:pPr>
      <w:spacing w:before="60" w:after="120"/>
      <w:ind w:left="720"/>
      <w:contextualSpacing/>
      <w:jc w:val="both"/>
    </w:pPr>
    <w:rPr>
      <w:rFonts w:ascii="Arial" w:hAnsi="Arial"/>
      <w:sz w:val="20"/>
      <w:szCs w:val="20"/>
    </w:rPr>
  </w:style>
  <w:style w:type="paragraph" w:customStyle="1" w:styleId="13">
    <w:name w:val="修订1"/>
    <w:hidden/>
    <w:uiPriority w:val="99"/>
    <w:semiHidden/>
    <w:qFormat/>
    <w:rPr>
      <w:rFonts w:ascii="Arial" w:eastAsia="Times New Roman" w:hAnsi="Arial"/>
      <w:lang w:val="en-US" w:eastAsia="en-US"/>
    </w:rPr>
  </w:style>
  <w:style w:type="character" w:customStyle="1" w:styleId="Char8">
    <w:name w:val="머리글 Char"/>
    <w:link w:val="ad"/>
    <w:qFormat/>
    <w:rPr>
      <w:rFonts w:ascii="Arial" w:eastAsia="Times New Roman" w:hAnsi="Arial" w:cs="Times New Roman"/>
      <w:sz w:val="20"/>
      <w:szCs w:val="20"/>
    </w:rPr>
  </w:style>
  <w:style w:type="character" w:customStyle="1" w:styleId="Char7">
    <w:name w:val="바닥글 Char"/>
    <w:link w:val="ac"/>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Char1">
    <w:name w:val="메모 텍스트 Char"/>
    <w:link w:val="a6"/>
    <w:qFormat/>
    <w:rPr>
      <w:rFonts w:ascii="Arial" w:eastAsia="Times New Roman" w:hAnsi="Arial" w:cs="Times New Roman"/>
      <w:sz w:val="20"/>
      <w:szCs w:val="20"/>
    </w:rPr>
  </w:style>
  <w:style w:type="character" w:customStyle="1" w:styleId="Charb">
    <w:name w:val="메모 주제 Char"/>
    <w:link w:val="af3"/>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ascii="Times New Roman" w:eastAsia="맑은 고딕" w:hAnsi="Times New Roman" w:cs="바탕"/>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맑은 고딕" w:cs="바탕"/>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Char2">
    <w:name w:val="본문 Char"/>
    <w:link w:val="a7"/>
    <w:qFormat/>
    <w:rPr>
      <w:sz w:val="22"/>
      <w:szCs w:val="22"/>
    </w:rPr>
  </w:style>
  <w:style w:type="character" w:customStyle="1" w:styleId="Chard">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f"/>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7"/>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har">
    <w:name w:val="캡션 Char"/>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3">
    <w:name w:val="我的正文首行2缩进"/>
    <w:basedOn w:val="a0"/>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Char0">
    <w:name w:val="문서 구조 Char"/>
    <w:basedOn w:val="a1"/>
    <w:link w:val="a5"/>
    <w:semiHidden/>
    <w:qFormat/>
    <w:rPr>
      <w:rFonts w:ascii="Times New Roman" w:eastAsia="Times New Roman" w:hAnsi="Times New Roman"/>
      <w:sz w:val="24"/>
      <w:szCs w:val="24"/>
      <w:shd w:val="clear" w:color="auto" w:fill="000080"/>
    </w:rPr>
  </w:style>
  <w:style w:type="paragraph" w:customStyle="1" w:styleId="CharChar16">
    <w:name w:val="Char Char16"/>
    <w:basedOn w:val="a5"/>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5">
    <w:name w:val="미주 텍스트 Char"/>
    <w:basedOn w:val="a1"/>
    <w:link w:val="aa"/>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바탕"/>
      <w:szCs w:val="20"/>
      <w:lang w:val="en-GB"/>
    </w:rPr>
  </w:style>
  <w:style w:type="character" w:customStyle="1" w:styleId="NormalaftertitleChar">
    <w:name w:val="Normal_after_title Char"/>
    <w:link w:val="Normalaftertitle"/>
    <w:qFormat/>
    <w:rPr>
      <w:rFonts w:ascii="Times New Roman" w:eastAsia="바탕"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바탕"/>
      <w:szCs w:val="20"/>
      <w:lang w:val="en-GB"/>
    </w:rPr>
  </w:style>
  <w:style w:type="character" w:customStyle="1" w:styleId="EquationeqChar">
    <w:name w:val="Equation.eq Char"/>
    <w:link w:val="Equation"/>
    <w:qFormat/>
    <w:rPr>
      <w:rFonts w:ascii="Times New Roman" w:eastAsia="바탕"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바탕"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바탕"/>
      <w:b/>
      <w:szCs w:val="20"/>
      <w:lang w:val="en-GB"/>
    </w:rPr>
  </w:style>
  <w:style w:type="character" w:customStyle="1" w:styleId="FiguretitleChar">
    <w:name w:val="Figure_title Char"/>
    <w:link w:val="Figuretitle"/>
    <w:qFormat/>
    <w:rPr>
      <w:rFonts w:ascii="Times New Roman" w:eastAsia="바탕"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20"/>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0">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Char9">
    <w:name w:val="부제 Char"/>
    <w:basedOn w:val="a1"/>
    <w:link w:val="ae"/>
    <w:qFormat/>
    <w:rPr>
      <w:rFonts w:asciiTheme="majorHAnsi" w:eastAsia="SimSun" w:hAnsiTheme="majorHAnsi" w:cstheme="majorBidi"/>
      <w:b/>
      <w:bCs/>
      <w:kern w:val="28"/>
      <w:sz w:val="32"/>
      <w:szCs w:val="32"/>
    </w:rPr>
  </w:style>
  <w:style w:type="character" w:customStyle="1" w:styleId="aff1">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바탕" w:hAnsi="Arial"/>
      <w:b/>
      <w:sz w:val="18"/>
      <w:szCs w:val="20"/>
      <w:lang w:val="en-GB"/>
    </w:rPr>
  </w:style>
  <w:style w:type="paragraph" w:customStyle="1" w:styleId="TdocHeading1">
    <w:name w:val="Tdoc_Heading_1"/>
    <w:basedOn w:val="1"/>
    <w:next w:val="a7"/>
    <w:qFormat/>
    <w:pPr>
      <w:keepNext w:val="0"/>
      <w:widowControl w:val="0"/>
      <w:numPr>
        <w:numId w:val="0"/>
      </w:numPr>
      <w:pBdr>
        <w:bottom w:val="none" w:sz="0" w:space="0" w:color="auto"/>
      </w:pBdr>
      <w:tabs>
        <w:tab w:val="left" w:pos="360"/>
      </w:tabs>
      <w:spacing w:after="120"/>
      <w:ind w:left="357" w:hanging="357"/>
    </w:pPr>
    <w:rPr>
      <w:rFonts w:eastAsia="바탕"/>
      <w:kern w:val="28"/>
      <w:sz w:val="24"/>
    </w:rPr>
  </w:style>
  <w:style w:type="paragraph" w:customStyle="1" w:styleId="TdocHeader1">
    <w:name w:val="Tdoc_Header_1"/>
    <w:basedOn w:val="ad"/>
    <w:qFormat/>
    <w:pPr>
      <w:widowControl w:val="0"/>
      <w:tabs>
        <w:tab w:val="clear" w:pos="4680"/>
        <w:tab w:val="clear" w:pos="9360"/>
        <w:tab w:val="right" w:pos="9072"/>
        <w:tab w:val="right" w:pos="10206"/>
      </w:tabs>
    </w:pPr>
    <w:rPr>
      <w:rFonts w:eastAsia="바탕"/>
      <w:b/>
      <w:lang w:val="en-GB"/>
    </w:rPr>
  </w:style>
  <w:style w:type="paragraph" w:customStyle="1" w:styleId="TdocHeading2">
    <w:name w:val="Tdoc_Heading_2"/>
    <w:basedOn w:val="a0"/>
    <w:qFormat/>
    <w:rPr>
      <w:rFonts w:ascii="Times" w:eastAsia="바탕" w:hAnsi="Times"/>
      <w:sz w:val="20"/>
      <w:lang w:val="en-GB"/>
    </w:rPr>
  </w:style>
  <w:style w:type="paragraph" w:customStyle="1" w:styleId="NO">
    <w:name w:val="NO"/>
    <w:basedOn w:val="a0"/>
    <w:qFormat/>
    <w:pPr>
      <w:keepLines/>
      <w:ind w:left="1135" w:hanging="851"/>
    </w:pPr>
    <w:rPr>
      <w:rFonts w:eastAsia="바탕"/>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Char4">
    <w:name w:val="날짜 Char"/>
    <w:basedOn w:val="a1"/>
    <w:link w:val="a9"/>
    <w:qFormat/>
    <w:rPr>
      <w:rFonts w:ascii="Times" w:eastAsia="바탕"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바탕"/>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바탕"/>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Char3">
    <w:name w:val="글자만 Char"/>
    <w:basedOn w:val="a1"/>
    <w:link w:val="a8"/>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4">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바탕"/>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바탕"/>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바탕"/>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바탕"/>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Char0">
    <w:name w:val="본문 2 Char"/>
    <w:basedOn w:val="a1"/>
    <w:link w:val="22"/>
    <w:qFormat/>
    <w:rPr>
      <w:rFonts w:ascii="Times" w:eastAsia="바탕" w:hAnsi="Times"/>
      <w:szCs w:val="24"/>
      <w:lang w:val="en-GB"/>
    </w:rPr>
  </w:style>
  <w:style w:type="paragraph" w:customStyle="1" w:styleId="Paragraph0">
    <w:name w:val="Paragraph"/>
    <w:basedOn w:val="a0"/>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7"/>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661EDE3D-8CCE-4C80-9730-28AC531C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11593</Words>
  <Characters>66082</Characters>
  <Application>Microsoft Office Word</Application>
  <DocSecurity>0</DocSecurity>
  <Lines>550</Lines>
  <Paragraphs>155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77520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Hoondong Noh</cp:lastModifiedBy>
  <cp:revision>3</cp:revision>
  <cp:lastPrinted>2016-02-23T10:51:00Z</cp:lastPrinted>
  <dcterms:created xsi:type="dcterms:W3CDTF">2021-08-18T01:41:00Z</dcterms:created>
  <dcterms:modified xsi:type="dcterms:W3CDTF">2021-08-18T01:49:00Z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