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0CF2F922"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0C9D8117" w14:textId="77777777" w:rsidR="00434C0E" w:rsidRPr="00E34745" w:rsidRDefault="00434C0E" w:rsidP="009A03F2">
      <w:pPr>
        <w:pStyle w:val="af6"/>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af6"/>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48467F61" w14:textId="7806554F"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af6"/>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af6"/>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c"/>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af6"/>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53B01A9E" w14:textId="3BA38F05" w:rsidR="006556D2" w:rsidRPr="005036F6" w:rsidRDefault="0087797F"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宋体"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08D822B2" w14:textId="6C0B05E0"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6224566D" w14:textId="3521B742" w:rsidR="004E7872" w:rsidRPr="005036F6" w:rsidRDefault="004E7872"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580510">
        <w:tc>
          <w:tcPr>
            <w:tcW w:w="1384"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580510">
        <w:tc>
          <w:tcPr>
            <w:tcW w:w="1384"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563AEA67" w14:textId="77777777" w:rsidTr="00580510">
        <w:tc>
          <w:tcPr>
            <w:tcW w:w="1384" w:type="dxa"/>
            <w:shd w:val="clear" w:color="auto" w:fill="auto"/>
          </w:tcPr>
          <w:p w14:paraId="5796AB28" w14:textId="4912F02B"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8250" w:type="dxa"/>
            <w:shd w:val="clear" w:color="auto" w:fill="auto"/>
          </w:tcPr>
          <w:p w14:paraId="3B84EA92" w14:textId="7D8697E5"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an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e.g, 4, to save the system overall overhead caused by CSI-RS for multiple UEs. To improve the total throughput with finite resources, only a few CSI-RS ports can be allocated to each UE. </w:t>
            </w:r>
          </w:p>
          <w:p w14:paraId="10C6530D" w14:textId="76757644"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34F187BB" w14:textId="63F8F7DD"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30F0E5AE"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56EFC5"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6B3933AD"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0C806F42"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3638F0BF" w14:textId="77777777" w:rsidR="00D714E2" w:rsidRDefault="00D714E2" w:rsidP="00D714E2">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178AAF3" w14:textId="77777777" w:rsidR="00D714E2" w:rsidRPr="005036F6" w:rsidRDefault="00D714E2" w:rsidP="00D714E2">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FFS: for rank 1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A310934"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656C88D5" w14:textId="77777777" w:rsidTr="00580510">
        <w:tc>
          <w:tcPr>
            <w:tcW w:w="1384" w:type="dxa"/>
            <w:shd w:val="clear" w:color="auto" w:fill="auto"/>
          </w:tcPr>
          <w:p w14:paraId="64D1A221" w14:textId="65F85C3D"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8250" w:type="dxa"/>
            <w:shd w:val="clear" w:color="auto" w:fill="auto"/>
          </w:tcPr>
          <w:p w14:paraId="5945CA3E" w14:textId="0AFEA2E2"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583DE7C" w14:textId="77777777" w:rsidTr="00580510">
        <w:tc>
          <w:tcPr>
            <w:tcW w:w="1384" w:type="dxa"/>
            <w:shd w:val="clear" w:color="auto" w:fill="auto"/>
          </w:tcPr>
          <w:p w14:paraId="3937EDF3" w14:textId="2E6FEB9D" w:rsidR="00824E44" w:rsidRDefault="00824E44"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31B05A45" w14:textId="26EA083E"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whether further dependence/restriction for Mv=2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11412191" w14:textId="77777777" w:rsidR="00C603B5" w:rsidRPr="005036F6" w:rsidRDefault="00C603B5" w:rsidP="009A03F2">
      <w:pPr>
        <w:pStyle w:val="af6"/>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c"/>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Huawei, HiSilicon</w:t>
            </w:r>
            <w:bookmarkEnd w:id="2"/>
            <w:r w:rsidRPr="005036F6">
              <w:rPr>
                <w:rFonts w:ascii="Times New Roman" w:eastAsia="宋体"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110D12F3" w14:textId="3EE55BD4" w:rsidR="00C603B5" w:rsidRPr="005036F6" w:rsidRDefault="00F17E17"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3A6B582A" w14:textId="0000AD42" w:rsidR="00F17E17" w:rsidRPr="005036F6" w:rsidRDefault="00C603B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=2 for W</w:t>
      </w:r>
      <w:r w:rsidR="004E7872" w:rsidRPr="005036F6">
        <w:rPr>
          <w:rFonts w:ascii="Times New Roman" w:eastAsia="宋体" w:hAnsi="Times New Roman"/>
          <w:b/>
          <w:i/>
          <w:sz w:val="22"/>
          <w:szCs w:val="22"/>
          <w:vertAlign w:val="subscript"/>
          <w:lang w:val="en-US" w:eastAsia="zh-CN"/>
        </w:rPr>
        <w:t>f</w:t>
      </w:r>
      <w:r w:rsidR="004E7872" w:rsidRPr="005036F6">
        <w:rPr>
          <w:rFonts w:ascii="Times New Roman" w:eastAsia="宋体" w:hAnsi="Times New Roman"/>
          <w:b/>
          <w:i/>
          <w:sz w:val="22"/>
          <w:szCs w:val="22"/>
          <w:lang w:val="en-US" w:eastAsia="zh-CN"/>
        </w:rPr>
        <w:t>, no further dependence/restriction is applied to M</w:t>
      </w:r>
      <w:r w:rsidR="004E7872" w:rsidRPr="0000598C">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301D60">
        <w:tc>
          <w:tcPr>
            <w:tcW w:w="1384"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af6"/>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af6"/>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As shown in simulation results in our previous tdoc (</w:t>
            </w:r>
            <w:hyperlink r:id="rId9" w:history="1">
              <w:r w:rsidRPr="003E4D7D">
                <w:rPr>
                  <w:rStyle w:val="a8"/>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301D60">
        <w:tc>
          <w:tcPr>
            <w:tcW w:w="1384"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16AABDA7" w14:textId="77777777" w:rsidTr="00301D60">
        <w:tc>
          <w:tcPr>
            <w:tcW w:w="1384" w:type="dxa"/>
            <w:shd w:val="clear" w:color="auto" w:fill="auto"/>
          </w:tcPr>
          <w:p w14:paraId="7C79F160" w14:textId="26549CE5"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vAlign w:val="center"/>
          </w:tcPr>
          <w:p w14:paraId="6D2DF206" w14:textId="694C51E8"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Mv=2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support  Mv=4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E6AA9B" w14:textId="65BAC6DA" w:rsidR="00D65439" w:rsidRPr="005036F6" w:rsidRDefault="00D65439" w:rsidP="009A03F2">
      <w:pPr>
        <w:pStyle w:val="af6"/>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c"/>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Mv = 4 compared with Mv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the need for Mv&gt;2 is not clear.</w:t>
      </w:r>
      <w:r w:rsidRPr="005036F6">
        <w:rPr>
          <w:rFonts w:ascii="Times New Roman" w:eastAsia="宋体"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r w:rsidR="00C57B9C" w:rsidRPr="005036F6">
        <w:rPr>
          <w:rFonts w:ascii="Times New Roman" w:eastAsia="宋体"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宋体"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50267E">
        <w:tc>
          <w:tcPr>
            <w:tcW w:w="1384"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lastRenderedPageBreak/>
              <w:t>In our view, the increase in feedback overhead and complexity is not justified by the modest throughput gain observed</w:t>
            </w:r>
          </w:p>
        </w:tc>
      </w:tr>
      <w:tr w:rsidR="00CB6872" w:rsidRPr="005036F6" w14:paraId="18741EB2" w14:textId="77777777" w:rsidTr="0050267E">
        <w:tc>
          <w:tcPr>
            <w:tcW w:w="1384"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Lenovo/Mot</w:t>
            </w:r>
          </w:p>
        </w:tc>
        <w:tc>
          <w:tcPr>
            <w:tcW w:w="8250"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302BF2B3" w14:textId="77777777" w:rsidTr="0050267E">
        <w:tc>
          <w:tcPr>
            <w:tcW w:w="1384" w:type="dxa"/>
            <w:shd w:val="clear" w:color="auto" w:fill="auto"/>
          </w:tcPr>
          <w:p w14:paraId="0E46B3C4" w14:textId="2ACA32D6" w:rsidR="00D60B75" w:rsidRDefault="00D60B75"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shd w:val="clear" w:color="auto" w:fill="auto"/>
          </w:tcPr>
          <w:p w14:paraId="210A815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2B119970" w14:textId="4C4A7442"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5D38308F" w14:textId="1DA6E5EA"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496B3062" w14:textId="370F57BA"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27E0EA73" w14:textId="77777777" w:rsidTr="0050267E">
        <w:tc>
          <w:tcPr>
            <w:tcW w:w="1384" w:type="dxa"/>
            <w:shd w:val="clear" w:color="auto" w:fill="auto"/>
          </w:tcPr>
          <w:p w14:paraId="117BE871" w14:textId="64E99F43" w:rsidR="0031761F" w:rsidRDefault="0031761F"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Qualcomm</w:t>
            </w:r>
          </w:p>
        </w:tc>
        <w:tc>
          <w:tcPr>
            <w:tcW w:w="8250" w:type="dxa"/>
            <w:shd w:val="clear" w:color="auto" w:fill="auto"/>
          </w:tcPr>
          <w:p w14:paraId="5990ECFF" w14:textId="140B7ACE"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52978BBE" w14:textId="377FC624" w:rsidR="000C571D" w:rsidRPr="0000598C" w:rsidRDefault="000C571D"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HiSilicon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0C0C5177" w14:textId="35CE4912" w:rsidR="00325719" w:rsidRPr="005036F6" w:rsidRDefault="00325719"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4F9DEFDC" w14:textId="77777777" w:rsidR="00325719" w:rsidRPr="005036F6" w:rsidRDefault="00325719"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lastRenderedPageBreak/>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For Rel-17 PS codebook, following values of R are supported:</w:t>
      </w:r>
    </w:p>
    <w:p w14:paraId="1B25187D" w14:textId="3E6325E4" w:rsidR="00CE56DE" w:rsidRPr="005036F6" w:rsidRDefault="00CE56DE"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79292F33" w14:textId="033FC833" w:rsidR="00CE56DE" w:rsidRPr="005036F6" w:rsidRDefault="00F03D6D"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C04B5C8" w14:textId="40F0034D" w:rsidR="00CE56DE" w:rsidRPr="005036F6" w:rsidRDefault="00CE56DE" w:rsidP="0000598C">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is the CQI subband size in PRBs</w:t>
      </w:r>
    </w:p>
    <w:p w14:paraId="1BBE960C" w14:textId="534818C0" w:rsidR="00CE56DE" w:rsidRPr="005036F6" w:rsidRDefault="00CE56DE" w:rsidP="0000598C">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1F699079" w14:textId="5B53E210" w:rsidR="004377E3" w:rsidRPr="005036F6" w:rsidRDefault="004377E3" w:rsidP="0000598C">
      <w:pPr>
        <w:pStyle w:val="af6"/>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49ABE03A" w14:textId="77777777" w:rsidTr="0050267E">
        <w:tc>
          <w:tcPr>
            <w:tcW w:w="1384"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50267E">
        <w:tc>
          <w:tcPr>
            <w:tcW w:w="1384"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1E0ABE87" w14:textId="77777777" w:rsidTr="0050267E">
        <w:tc>
          <w:tcPr>
            <w:tcW w:w="1384" w:type="dxa"/>
            <w:shd w:val="clear" w:color="auto" w:fill="auto"/>
          </w:tcPr>
          <w:p w14:paraId="7F75E550" w14:textId="6A9C7F69" w:rsidR="00087019" w:rsidRDefault="00087019"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68EB1829" w14:textId="24DF0F1A" w:rsidR="00087019" w:rsidRPr="00D82875" w:rsidRDefault="00DA65E9" w:rsidP="00D82875">
            <w:pPr>
              <w:autoSpaceDE w:val="0"/>
              <w:autoSpaceDN w:val="0"/>
              <w:adjustRightInd w:val="0"/>
              <w:snapToGrid w:val="0"/>
              <w:ind w:left="0" w:firstLine="0"/>
              <w:jc w:val="both"/>
              <w:rPr>
                <w:rFonts w:ascii="Times New Roman" w:eastAsia="宋体"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宋体" w:hAnsi="Times New Roman"/>
                <w:b/>
                <w:i/>
                <w:sz w:val="22"/>
                <w:szCs w:val="22"/>
                <w:lang w:val="en-US" w:eastAsia="zh-CN"/>
              </w:rPr>
              <w:t>One value from {2, 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sidRPr="00D82875">
              <w:rPr>
                <w:rFonts w:ascii="Times New Roman" w:eastAsia="宋体"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259F0E23" w14:textId="77777777" w:rsidTr="0050267E">
        <w:tc>
          <w:tcPr>
            <w:tcW w:w="1384" w:type="dxa"/>
            <w:shd w:val="clear" w:color="auto" w:fill="auto"/>
          </w:tcPr>
          <w:p w14:paraId="2B2FE78E" w14:textId="3759C1EB" w:rsidR="00DD0903" w:rsidRDefault="00DD0903" w:rsidP="00DD090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67D30621" w14:textId="52C8075A"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宋体"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bl>
    <w:p w14:paraId="5F28721A" w14:textId="6A0F44E9"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728BC836" w14:textId="1119AE4E" w:rsidR="00D92EE8" w:rsidRPr="005036F6" w:rsidRDefault="00D92EE8"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778CAF7B" w14:textId="5CBBB2EE" w:rsidR="00D92EE8" w:rsidRPr="005036F6" w:rsidRDefault="00D92EE8" w:rsidP="009A03F2">
      <w:pPr>
        <w:pStyle w:val="af6"/>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af6"/>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af6"/>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6A41C2E6" w14:textId="0EFA708A" w:rsidR="006A3A3F" w:rsidRPr="0000598C" w:rsidRDefault="006A3A3F"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Spreadtrum,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lastRenderedPageBreak/>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and Spreadtrum</w:t>
      </w:r>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0E0AEE1F" w14:textId="0E760F04" w:rsidR="00F60D9C" w:rsidRPr="005036F6" w:rsidRDefault="00F60D9C"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OFF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=1 are same,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6AA4BD83" w14:textId="622ABCA1" w:rsidR="00622153" w:rsidRPr="0000598C" w:rsidRDefault="00622153" w:rsidP="0000598C">
      <w:pPr>
        <w:pStyle w:val="af6"/>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4939581E" w14:textId="77777777" w:rsidR="00852E84" w:rsidRPr="0000598C" w:rsidRDefault="00852E84" w:rsidP="0000598C">
      <w:pPr>
        <w:pStyle w:val="af6"/>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50267E">
        <w:tc>
          <w:tcPr>
            <w:tcW w:w="1384"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csi-ReportingBand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50267E">
        <w:tc>
          <w:tcPr>
            <w:tcW w:w="1384"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24D9CFF8" w14:textId="77777777" w:rsidTr="0050267E">
        <w:tc>
          <w:tcPr>
            <w:tcW w:w="1384" w:type="dxa"/>
            <w:shd w:val="clear" w:color="auto" w:fill="auto"/>
          </w:tcPr>
          <w:p w14:paraId="68FFA00B" w14:textId="5FE268CA" w:rsidR="005F2C41" w:rsidRDefault="005F2C4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2C10DCEB" w14:textId="69AEDD40"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RedCap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31ABBF62" w14:textId="21412A5E"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宋体" w:hAnsi="Times New Roman"/>
                <w:b/>
                <w:i/>
                <w:sz w:val="22"/>
                <w:szCs w:val="22"/>
                <w:lang w:val="en-US" w:eastAsia="zh-CN"/>
              </w:rPr>
              <w:t>FFS whether to support wideband report for Rel-17 PS codebook additionally</w:t>
            </w:r>
            <w:r w:rsidRPr="00813DDE">
              <w:rPr>
                <w:rFonts w:ascii="Times New Roman" w:eastAsia="宋体" w:hAnsi="Times New Roman"/>
                <w:b/>
                <w:i/>
                <w:strike/>
                <w:color w:val="FF0000"/>
                <w:sz w:val="22"/>
                <w:szCs w:val="22"/>
                <w:lang w:val="en-US" w:eastAsia="zh-CN"/>
              </w:rPr>
              <w:t>, i.e. for a BWP size &lt; 24 PRBs</w:t>
            </w:r>
            <w:r w:rsidRPr="00813DDE">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with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=1 </w:t>
            </w:r>
            <w:r w:rsidRPr="00813DDE">
              <w:rPr>
                <w:rFonts w:ascii="Times New Roman" w:eastAsia="宋体" w:hAnsi="Times New Roman"/>
                <w:b/>
                <w:i/>
                <w:strike/>
                <w:color w:val="FF0000"/>
                <w:sz w:val="22"/>
                <w:szCs w:val="22"/>
                <w:lang w:val="en-US" w:eastAsia="zh-CN"/>
              </w:rPr>
              <w:t>in this case</w:t>
            </w:r>
            <w:r w:rsidRPr="005036F6">
              <w:rPr>
                <w:rFonts w:ascii="Times New Roman" w:eastAsia="宋体" w:hAnsi="Times New Roman"/>
                <w:b/>
                <w:i/>
                <w:sz w:val="22"/>
                <w:szCs w:val="22"/>
                <w:lang w:val="en-US" w:eastAsia="zh-CN"/>
              </w:rPr>
              <w:t>.</w:t>
            </w:r>
            <w:r>
              <w:rPr>
                <w:rFonts w:ascii="Times New Roman" w:hAnsi="Times New Roman"/>
                <w:sz w:val="22"/>
                <w:szCs w:val="22"/>
              </w:rPr>
              <w:t>”</w:t>
            </w:r>
          </w:p>
        </w:tc>
      </w:tr>
      <w:tr w:rsidR="00B06533" w:rsidRPr="005036F6" w14:paraId="49EF2755" w14:textId="77777777" w:rsidTr="0050267E">
        <w:tc>
          <w:tcPr>
            <w:tcW w:w="1384" w:type="dxa"/>
            <w:shd w:val="clear" w:color="auto" w:fill="auto"/>
          </w:tcPr>
          <w:p w14:paraId="7375D08B" w14:textId="694CA2C9" w:rsidR="00B06533" w:rsidRDefault="00B06533" w:rsidP="00B0653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09CE49BA" w14:textId="4265AF40"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bl>
    <w:p w14:paraId="6A6A0AE6" w14:textId="77777777" w:rsidR="0039552D" w:rsidRPr="00E34745" w:rsidRDefault="0039552D" w:rsidP="009A03F2">
      <w:pPr>
        <w:pStyle w:val="3GPPNormalText"/>
        <w:spacing w:beforeLines="50" w:before="120" w:after="0"/>
        <w:ind w:left="0" w:firstLine="0"/>
        <w:rPr>
          <w:rFonts w:eastAsia="宋体"/>
          <w:sz w:val="20"/>
          <w:szCs w:val="20"/>
          <w:lang w:val="en-GB" w:eastAsia="zh-CN"/>
        </w:rPr>
      </w:pPr>
    </w:p>
    <w:p w14:paraId="705957B2" w14:textId="566243D2"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5EDF9780" w14:textId="72D5EA35" w:rsidR="00622153" w:rsidRPr="0000598C" w:rsidRDefault="00FA6D85"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Spreadtrum</w:t>
            </w:r>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HW, HiSilicon,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HW, HiSilicon</w:t>
      </w:r>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50267E">
        <w:tc>
          <w:tcPr>
            <w:tcW w:w="1384"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50267E">
        <w:tc>
          <w:tcPr>
            <w:tcW w:w="1384"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1C2A82E5" w14:textId="77777777" w:rsidTr="0050267E">
        <w:tc>
          <w:tcPr>
            <w:tcW w:w="1384" w:type="dxa"/>
            <w:shd w:val="clear" w:color="auto" w:fill="auto"/>
          </w:tcPr>
          <w:p w14:paraId="04A9E204" w14:textId="0B103DDA" w:rsidR="00813DDE" w:rsidRDefault="00813DDE"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04506B21" w14:textId="0CA222C3"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52675609" w14:textId="77777777" w:rsidTr="0050267E">
        <w:tc>
          <w:tcPr>
            <w:tcW w:w="1384" w:type="dxa"/>
            <w:shd w:val="clear" w:color="auto" w:fill="auto"/>
          </w:tcPr>
          <w:p w14:paraId="57434288" w14:textId="745AA1C4" w:rsidR="000754DB" w:rsidRDefault="000754DB" w:rsidP="000754D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4A5C4F9F" w14:textId="53FCC181"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bl>
    <w:p w14:paraId="26EB2B08"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64CF7475" w14:textId="537E9DCD" w:rsidR="005A0BF5" w:rsidRPr="0000598C" w:rsidRDefault="00FA6D85"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CATT, Huawei, HiSilicon</w:t>
            </w:r>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Spreadtrum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7A905ED3" w14:textId="7F6F1F34" w:rsidR="009E0703" w:rsidRPr="005036F6" w:rsidRDefault="009E0703"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3ED28293" w14:textId="74D6F5A5" w:rsidR="00B0662B" w:rsidRPr="005036F6" w:rsidRDefault="009E0703" w:rsidP="009A03F2">
      <w:pPr>
        <w:pStyle w:val="af6"/>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and HiSilicon</w:t>
      </w:r>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So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2CE81FAA" w14:textId="0D1135F1" w:rsidR="00B0662B" w:rsidRPr="005036F6" w:rsidRDefault="008C4760"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637D16CC" w14:textId="4E3E5876" w:rsidR="00861352" w:rsidRPr="0000598C" w:rsidRDefault="008C4760" w:rsidP="009A03F2">
      <w:pPr>
        <w:pStyle w:val="af6"/>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r w:rsidRPr="005036F6">
        <w:rPr>
          <w:rFonts w:ascii="Times New Roman" w:eastAsia="宋体" w:hAnsi="Times New Roman"/>
          <w:sz w:val="22"/>
          <w:szCs w:val="22"/>
          <w:lang w:val="en-US" w:eastAsia="zh-CN"/>
        </w:rPr>
        <w:t>Spreadtrum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af6"/>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 Spreadtrum, Lenovo, Motorola Mobility, Intel, DoCoMo, Ericsson, ZTE, Samsung, Nokia, Nokia Shanghai Bell, CATT, Huawei, HiSilicon</w:t>
      </w:r>
    </w:p>
    <w:p w14:paraId="72AA0AB8" w14:textId="4B437EF9" w:rsidR="002C7F12" w:rsidRPr="005036F6" w:rsidRDefault="002C7F12" w:rsidP="0000598C">
      <w:pPr>
        <w:pStyle w:val="af6"/>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4C63BF3D" w14:textId="5288ECFD" w:rsidR="00377E98"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40E3B525" w14:textId="074079F1" w:rsidR="009057FD"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r w:rsidR="009057FD" w:rsidRPr="005036F6">
        <w:rPr>
          <w:rFonts w:ascii="Times New Roman" w:eastAsia="宋体" w:hAnsi="Times New Roman"/>
          <w:b/>
          <w:i/>
          <w:sz w:val="22"/>
          <w:szCs w:val="22"/>
          <w:lang w:val="en-US" w:eastAsia="zh-CN"/>
        </w:rPr>
        <w:t xml:space="preserve">*rank </w:t>
      </w:r>
    </w:p>
    <w:p w14:paraId="14AAD71A" w14:textId="380E5DED" w:rsidR="009057FD"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6282E286" w14:textId="7E728836" w:rsidR="0027482B" w:rsidRPr="005036F6" w:rsidRDefault="0027482B"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5735794" w14:textId="77777777" w:rsidR="00852E84" w:rsidRPr="005036F6" w:rsidRDefault="00852E84" w:rsidP="0000598C">
      <w:pPr>
        <w:pStyle w:val="af6"/>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w:t>
            </w:r>
            <w:r w:rsidRPr="0000598C">
              <w:rPr>
                <w:rFonts w:ascii="Times New Roman" w:hAnsi="Times New Roman"/>
                <w:sz w:val="22"/>
                <w:szCs w:val="22"/>
              </w:rPr>
              <w:lastRenderedPageBreak/>
              <w:t xml:space="preserve">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50267E">
        <w:tc>
          <w:tcPr>
            <w:tcW w:w="1384"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7F3C07E4" w14:textId="77777777" w:rsidTr="0050267E">
        <w:tc>
          <w:tcPr>
            <w:tcW w:w="1384"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405FE39"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*rank </w:t>
            </w:r>
          </w:p>
          <w:p w14:paraId="54F6C106"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5C61E7FE"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330DED2A" w14:textId="77777777" w:rsidR="00CC4BF1" w:rsidRPr="005036F6" w:rsidRDefault="00CC4BF1" w:rsidP="00CC4BF1">
            <w:pPr>
              <w:pStyle w:val="af6"/>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2338AF21" w14:textId="77777777" w:rsidTr="0050267E">
        <w:tc>
          <w:tcPr>
            <w:tcW w:w="1384" w:type="dxa"/>
            <w:shd w:val="clear" w:color="auto" w:fill="auto"/>
          </w:tcPr>
          <w:p w14:paraId="20BBA60A" w14:textId="650FBCAE" w:rsidR="00E40706" w:rsidRDefault="00E4070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1B884B95" w14:textId="7A65FDAE"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6123421C"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33DCCD01"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59DD8B5F" w14:textId="19C8FE8E"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1258178F" w14:textId="77777777" w:rsidTr="0050267E">
        <w:tc>
          <w:tcPr>
            <w:tcW w:w="1384" w:type="dxa"/>
            <w:shd w:val="clear" w:color="auto" w:fill="auto"/>
          </w:tcPr>
          <w:p w14:paraId="3CE96BD3" w14:textId="3A43AEA0" w:rsidR="00EA0838" w:rsidRDefault="00EA0838" w:rsidP="00EA0838">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518F059E"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61DA64C0" w14:textId="40ADCB38"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bookmarkStart w:id="3" w:name="_GoBack"/>
            <w:bookmarkEnd w:id="3"/>
            <w:r>
              <w:rPr>
                <w:rFonts w:ascii="Times New Roman" w:eastAsiaTheme="minorEastAsia" w:hAnsi="Times New Roman"/>
                <w:sz w:val="22"/>
                <w:szCs w:val="22"/>
                <w:lang w:eastAsia="zh-CN"/>
              </w:rPr>
              <w:t xml:space="preserve">, otherwise, bitmap cannot be absent. </w:t>
            </w: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lastRenderedPageBreak/>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0 : Reporting of the position, [il*, fl*], of the strongest coefficient of layer l using ceil(log2(K0)) bits, where K0=Beta*K1*Mv</w:t>
      </w:r>
    </w:p>
    <w:p w14:paraId="0F59FCAE"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1-1: Reporting of the position, [il*, fl*], of the strongest coefficient of layer l, using ceil(log2(K1*Mv)) or ceil(log2(K1))+ceil(log2(Mv)) bits</w:t>
      </w:r>
    </w:p>
    <w:p w14:paraId="0A3F5397"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[il*, fl*], of the strongest coefficient of layer l, using ceil(log2(K1*Mv)) or ceil(log2(K1))+ceil(log2(Mv)) bits, and shifting of the strongest coefficient to position fl*=0</w:t>
      </w:r>
    </w:p>
    <w:p w14:paraId="3A767A0F"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6E355FBF"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111D41E4" w14:textId="75C3B63E" w:rsidR="00A4648A" w:rsidRPr="005036F6" w:rsidRDefault="00A4648A"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50F9D676" w14:textId="2DFD47AD" w:rsidR="00644A15" w:rsidRPr="005036F6" w:rsidRDefault="00A4648A"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has  shifting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1D1E4529" w14:textId="1541B486" w:rsidR="00644A15" w:rsidRPr="005036F6" w:rsidRDefault="0076697B"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af6"/>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[i</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f</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of layer l, using ceil(log2(K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bits</w:t>
      </w:r>
    </w:p>
    <w:p w14:paraId="7CE1D5C0" w14:textId="3241D1D6" w:rsidR="00E340F1" w:rsidRPr="005036F6" w:rsidRDefault="00E340F1" w:rsidP="0000598C">
      <w:pPr>
        <w:pStyle w:val="af6"/>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FFS whether shifting/remapping the strongest coefficient to position f</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lastRenderedPageBreak/>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50267E">
        <w:tc>
          <w:tcPr>
            <w:tcW w:w="1384"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50267E">
        <w:tc>
          <w:tcPr>
            <w:tcW w:w="1384"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0C131163" w14:textId="77777777" w:rsidTr="0050267E">
        <w:tc>
          <w:tcPr>
            <w:tcW w:w="1384" w:type="dxa"/>
            <w:shd w:val="clear" w:color="auto" w:fill="auto"/>
          </w:tcPr>
          <w:p w14:paraId="20D94666" w14:textId="6FD9B8B8" w:rsidR="00C40240" w:rsidRDefault="00C4024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4A6E7F36" w14:textId="6A741F6D"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4F60C390" w14:textId="77777777" w:rsidTr="0050267E">
        <w:tc>
          <w:tcPr>
            <w:tcW w:w="1384" w:type="dxa"/>
            <w:shd w:val="clear" w:color="auto" w:fill="auto"/>
          </w:tcPr>
          <w:p w14:paraId="3F1DFCEA" w14:textId="3B9C8C45" w:rsidR="00FE1DD6" w:rsidRDefault="00FE1DD6" w:rsidP="00FE1DD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7FBE154B"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7C7C80A9" w14:textId="3A43E378"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It seems Alt 1-1 stands for the majority view. We suggest to agree on this Alt, and clarify the subbullet as a note that shift/remapping is not supported.</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36CC5198" w14:textId="1F91DB14"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af"/>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c"/>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HiSilicon,</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(at least for Mv=1),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Apple(all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宋体" w:hAnsi="Times New Roman"/>
          <w:color w:val="000000" w:themeColor="text1"/>
          <w:sz w:val="22"/>
          <w:szCs w:val="22"/>
          <w:lang w:eastAsia="zh-CN"/>
        </w:rPr>
        <w:t>HiSilicon</w:t>
      </w:r>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lastRenderedPageBreak/>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4E7872">
        <w:tc>
          <w:tcPr>
            <w:tcW w:w="1384"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1D386B5" w14:textId="77777777" w:rsidTr="004E7872">
        <w:tc>
          <w:tcPr>
            <w:tcW w:w="1384" w:type="dxa"/>
            <w:shd w:val="clear" w:color="auto" w:fill="auto"/>
          </w:tcPr>
          <w:p w14:paraId="18060B60" w14:textId="20FD1953" w:rsidR="00947B5A" w:rsidRDefault="00947B5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3AEF1A5F" w14:textId="677A0FD9"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46A3B0A7" w14:textId="77777777" w:rsidTr="004E7872">
        <w:tc>
          <w:tcPr>
            <w:tcW w:w="1384" w:type="dxa"/>
            <w:shd w:val="clear" w:color="auto" w:fill="auto"/>
          </w:tcPr>
          <w:p w14:paraId="0998B1FB" w14:textId="29506C08" w:rsidR="00BD2654" w:rsidRDefault="00BD2654" w:rsidP="00BD265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41F09C29" w14:textId="0D4D3D6F"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bl>
    <w:p w14:paraId="07A5746E"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the relationship between N and Mv,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48166A30" w14:textId="2BCA67CE" w:rsidR="003062E8" w:rsidRPr="005036F6" w:rsidRDefault="003062E8" w:rsidP="009A03F2">
      <w:pPr>
        <w:pStyle w:val="af"/>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ac"/>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OPPO, Qualcomm, Samsung(rank1-2, N=Mv),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 Wei, HiSilicon,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N&gt;=Mv), CATT(P=4,N</w:t>
            </w:r>
            <w:r w:rsidRPr="005036F6">
              <w:rPr>
                <w:rFonts w:ascii="Times New Roman" w:eastAsia="宋体" w:hAnsi="Times New Roman"/>
                <w:color w:val="000000" w:themeColor="text1"/>
                <w:sz w:val="22"/>
                <w:szCs w:val="22"/>
                <w:lang w:val="en-US" w:eastAsia="zh-CN"/>
              </w:rPr>
              <w:t>&gt;Mv</w:t>
            </w:r>
            <w:r w:rsidRPr="005036F6">
              <w:rPr>
                <w:rFonts w:ascii="Times New Roman" w:eastAsia="宋体"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3FD7FF65" w14:textId="11042943" w:rsidR="003062E8" w:rsidRPr="005036F6" w:rsidRDefault="003062E8"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751B28CE" w14:textId="48029218" w:rsidR="003062E8" w:rsidRPr="005036F6" w:rsidRDefault="003062E8" w:rsidP="009A03F2">
      <w:pPr>
        <w:pStyle w:val="af6"/>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about 1.5% performance gain</w:t>
      </w:r>
      <w:r w:rsidR="00D30C2E" w:rsidRPr="005036F6">
        <w:rPr>
          <w:rFonts w:ascii="Times New Roman" w:eastAsia="宋体" w:hAnsi="Times New Roman"/>
          <w:color w:val="000000" w:themeColor="text1"/>
          <w:sz w:val="22"/>
          <w:szCs w:val="22"/>
          <w:lang w:val="en-US" w:eastAsia="zh-CN"/>
        </w:rPr>
        <w:t xml:space="preserve">. </w:t>
      </w:r>
    </w:p>
    <w:p w14:paraId="16A6603D" w14:textId="3E54ABD3"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HiSilicon, Nokia and Nokia </w:t>
      </w:r>
      <w:r w:rsidRPr="005036F6">
        <w:rPr>
          <w:rFonts w:ascii="Times New Roman" w:eastAsia="宋体"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宋体"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07C6C02E" w14:textId="51508C1A"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33DAE0FA" w14:textId="3126A56D"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believe that </w:t>
      </w:r>
      <w:bookmarkStart w:id="4" w:name="OLE_LINK11"/>
      <w:bookmarkStart w:id="5"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4"/>
      <w:bookmarkEnd w:id="5"/>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6A5234FD" w14:textId="7B9A5ED9"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af6"/>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af6"/>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af6"/>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71A6285" w14:textId="7318DA3C" w:rsidR="003062E8" w:rsidRDefault="00FB6264" w:rsidP="00FB6264">
            <w:pPr>
              <w:pStyle w:val="af6"/>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af6"/>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2E620445" w14:textId="77777777" w:rsidTr="004E7872">
        <w:tc>
          <w:tcPr>
            <w:tcW w:w="1384"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5F35D715" w14:textId="77777777" w:rsidTr="004E7872">
        <w:tc>
          <w:tcPr>
            <w:tcW w:w="1384" w:type="dxa"/>
            <w:shd w:val="clear" w:color="auto" w:fill="auto"/>
          </w:tcPr>
          <w:p w14:paraId="46B77792" w14:textId="6B84B4F2" w:rsidR="00CE7120" w:rsidRDefault="00CE712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0772EE8A" w14:textId="27580EDE"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249DCB34" w14:textId="77777777" w:rsidTr="004E7872">
        <w:tc>
          <w:tcPr>
            <w:tcW w:w="1384" w:type="dxa"/>
            <w:shd w:val="clear" w:color="auto" w:fill="auto"/>
          </w:tcPr>
          <w:p w14:paraId="687FB798" w14:textId="799D1223" w:rsidR="00CF7266" w:rsidRDefault="00CF7266" w:rsidP="00CF726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06B338FC" w14:textId="64D7F26D"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bl>
    <w:p w14:paraId="5C19B6CB"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af"/>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c"/>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 HiSilicon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and HiSilicon</w:t>
      </w:r>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4E7872">
        <w:tc>
          <w:tcPr>
            <w:tcW w:w="1384"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4E7872">
        <w:tc>
          <w:tcPr>
            <w:tcW w:w="1384"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23751D44" w14:textId="77777777" w:rsidTr="004E7872">
        <w:tc>
          <w:tcPr>
            <w:tcW w:w="1384" w:type="dxa"/>
            <w:shd w:val="clear" w:color="auto" w:fill="auto"/>
          </w:tcPr>
          <w:p w14:paraId="5E9A7029" w14:textId="2E8F2393" w:rsidR="009E0F87" w:rsidRDefault="009E0F87"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65CDCE6D" w14:textId="768B6B9F"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05F00F19" w14:textId="77777777" w:rsidTr="004E7872">
        <w:tc>
          <w:tcPr>
            <w:tcW w:w="1384" w:type="dxa"/>
            <w:shd w:val="clear" w:color="auto" w:fill="auto"/>
          </w:tcPr>
          <w:p w14:paraId="07744B18" w14:textId="05D59FB2" w:rsidR="00B73783" w:rsidRDefault="00B73783" w:rsidP="00B7378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lastRenderedPageBreak/>
              <w:t>Z</w:t>
            </w:r>
            <w:r>
              <w:rPr>
                <w:rFonts w:ascii="Times New Roman" w:eastAsia="宋体" w:hAnsi="Times New Roman"/>
                <w:sz w:val="22"/>
                <w:szCs w:val="22"/>
                <w:lang w:eastAsia="zh-CN"/>
              </w:rPr>
              <w:t>TE</w:t>
            </w:r>
          </w:p>
        </w:tc>
        <w:tc>
          <w:tcPr>
            <w:tcW w:w="8250" w:type="dxa"/>
            <w:shd w:val="clear" w:color="auto" w:fill="auto"/>
          </w:tcPr>
          <w:p w14:paraId="13718B0C" w14:textId="6F5C168D"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af"/>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c"/>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HiSilicon,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(UE capability, only M</w:t>
            </w:r>
            <w:r w:rsidRPr="005036F6">
              <w:rPr>
                <w:rFonts w:ascii="Times New Roman" w:eastAsia="宋体" w:hAnsi="Times New Roman"/>
                <w:sz w:val="22"/>
                <w:szCs w:val="22"/>
                <w:vertAlign w:val="subscript"/>
                <w:lang w:val="en-US" w:eastAsia="zh-CN"/>
              </w:rPr>
              <w:t>v</w:t>
            </w:r>
            <w:r w:rsidRPr="005036F6">
              <w:rPr>
                <w:rFonts w:ascii="Times New Roman" w:eastAsia="宋体"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708DEEC9" w14:textId="27C4A411" w:rsidR="00590F99" w:rsidRPr="005036F6" w:rsidRDefault="00590F99"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r w:rsidR="000F3710" w:rsidRPr="005036F6">
        <w:rPr>
          <w:rFonts w:ascii="Times New Roman" w:eastAsia="宋体" w:hAnsi="Times New Roman"/>
          <w:sz w:val="22"/>
          <w:szCs w:val="22"/>
          <w:lang w:val="en-US" w:eastAsia="zh-CN"/>
        </w:rPr>
        <w:t>HiSilicon</w:t>
      </w:r>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r w:rsidR="00590F99" w:rsidRPr="005036F6">
        <w:rPr>
          <w:rFonts w:ascii="Times New Roman" w:eastAsia="宋体" w:hAnsi="Times New Roman"/>
          <w:sz w:val="22"/>
          <w:szCs w:val="22"/>
          <w:lang w:val="en-US" w:eastAsia="zh-CN"/>
        </w:rPr>
        <w:t>HiSilicon</w:t>
      </w:r>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Huawei, HiSilicon,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to decrease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for rank1-2. Intel also consider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1C333A17" w14:textId="1DB49D19" w:rsidR="007F54EF" w:rsidRPr="005036F6" w:rsidRDefault="00590F99" w:rsidP="009A03F2">
      <w:pPr>
        <w:pStyle w:val="af6"/>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23F5786D" w14:textId="72E1385D" w:rsidR="006F4FD2" w:rsidRPr="005036F6" w:rsidRDefault="006F4FD2" w:rsidP="0000598C">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395A5093" w:rsidR="00590F99" w:rsidRPr="005036F6" w:rsidRDefault="006F4FD2" w:rsidP="00801A62">
      <w:pPr>
        <w:pStyle w:val="af6"/>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af6"/>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af6"/>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lastRenderedPageBreak/>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4E7872">
        <w:tc>
          <w:tcPr>
            <w:tcW w:w="1384"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4E7872">
        <w:tc>
          <w:tcPr>
            <w:tcW w:w="1384"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439E0CCD" w14:textId="77777777" w:rsidTr="004E7872">
        <w:tc>
          <w:tcPr>
            <w:tcW w:w="1384" w:type="dxa"/>
            <w:shd w:val="clear" w:color="auto" w:fill="auto"/>
          </w:tcPr>
          <w:p w14:paraId="16931ABC" w14:textId="305E3E46" w:rsidR="00121976" w:rsidRDefault="0012197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24755080" w14:textId="16D43144"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c"/>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For </w:t>
            </w:r>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c"/>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t>M</w:t>
            </w:r>
            <w:r w:rsidRPr="009A03F2">
              <w:rPr>
                <w:rFonts w:ascii="Times New Roman" w:hAnsi="Times New Roman"/>
                <w:bCs/>
                <w:sz w:val="22"/>
                <w:szCs w:val="22"/>
              </w:rPr>
              <w:t>υ=1,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2"/>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95385B"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3"/>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af6"/>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af6"/>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af6"/>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beta, M}, and total number of different combinations should not exceed Rel-16 eType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af6"/>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parameter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c"/>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6B3BA2A3" w14:textId="77777777" w:rsidR="0000598C" w:rsidRPr="0014787F" w:rsidRDefault="0000598C" w:rsidP="0000598C">
      <w:pPr>
        <w:pStyle w:val="a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4D2EE91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8250"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AD5195">
        <w:tc>
          <w:tcPr>
            <w:tcW w:w="1384"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8250"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AD5195">
        <w:tc>
          <w:tcPr>
            <w:tcW w:w="1384"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0BD25C0D" w14:textId="77777777" w:rsidTr="00AD5195">
        <w:tc>
          <w:tcPr>
            <w:tcW w:w="1384" w:type="dxa"/>
          </w:tcPr>
          <w:p w14:paraId="1BEAB558" w14:textId="63D6C775"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163BB66E" w14:textId="1EB3C88B"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103112CE"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18FA13AC"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c"/>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InterDigital,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宋体"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63C12948"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lastRenderedPageBreak/>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7F19748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29FA052B" w14:textId="77777777" w:rsidR="0000598C" w:rsidRPr="0014787F" w:rsidRDefault="0000598C" w:rsidP="0000598C">
      <w:pPr>
        <w:pStyle w:val="af6"/>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af6"/>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6FD06463"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8250"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301D60">
            <w:pPr>
              <w:pStyle w:val="af6"/>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af6"/>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lastRenderedPageBreak/>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AD5195">
        <w:tc>
          <w:tcPr>
            <w:tcW w:w="1384"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AD5195">
        <w:tc>
          <w:tcPr>
            <w:tcW w:w="1384"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2FDBA609" w14:textId="77777777" w:rsidTr="00AD5195">
        <w:tc>
          <w:tcPr>
            <w:tcW w:w="1384" w:type="dxa"/>
          </w:tcPr>
          <w:p w14:paraId="65704089" w14:textId="2605B044" w:rsidR="00ED5481" w:rsidRDefault="00ED5481"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1E68A701" w14:textId="3E43C96D"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21A062CF"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c"/>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af6"/>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lastRenderedPageBreak/>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6"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6"/>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DDB060D"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0299AF44"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2BCDA554"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7AC4F652"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219BC">
        <w:tc>
          <w:tcPr>
            <w:tcW w:w="1384"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1E12200E" w14:textId="77777777" w:rsidTr="00D219BC">
        <w:tc>
          <w:tcPr>
            <w:tcW w:w="1384"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2192294F" w14:textId="77777777" w:rsidTr="00D219BC">
        <w:tc>
          <w:tcPr>
            <w:tcW w:w="1384" w:type="dxa"/>
          </w:tcPr>
          <w:p w14:paraId="783955CE" w14:textId="11661057" w:rsidR="00BC33B0" w:rsidRDefault="00BC33B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4A9DC4C2" w14:textId="587B1238"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7951C8A"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discuss</w:t>
            </w:r>
            <w:r>
              <w:rPr>
                <w:rFonts w:ascii="Times New Roman" w:eastAsia="宋体"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4B0CE059" w14:textId="77777777" w:rsidTr="00D219BC">
        <w:trPr>
          <w:trHeight w:val="290"/>
        </w:trPr>
        <w:tc>
          <w:tcPr>
            <w:tcW w:w="1517"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96"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83584" w14:textId="77777777" w:rsidTr="00D219BC">
        <w:trPr>
          <w:trHeight w:val="290"/>
        </w:trPr>
        <w:tc>
          <w:tcPr>
            <w:tcW w:w="1517"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Lenovo/MotM</w:t>
            </w:r>
          </w:p>
        </w:tc>
        <w:tc>
          <w:tcPr>
            <w:tcW w:w="8196"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5F8E4052" w14:textId="77777777" w:rsidTr="00D219BC">
        <w:trPr>
          <w:trHeight w:val="290"/>
        </w:trPr>
        <w:tc>
          <w:tcPr>
            <w:tcW w:w="1517" w:type="dxa"/>
            <w:shd w:val="clear" w:color="auto" w:fill="auto"/>
          </w:tcPr>
          <w:p w14:paraId="5B1B50FB" w14:textId="23CC3600"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8196" w:type="dxa"/>
            <w:shd w:val="clear" w:color="auto" w:fill="auto"/>
          </w:tcPr>
          <w:p w14:paraId="41FE9B07" w14:textId="5BD13923"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af6"/>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af6"/>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af6"/>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af6"/>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whether a separate powerControlOffset (Pc ratio) shall be configured for NCJT measurement hypothesis</w:t>
      </w:r>
    </w:p>
    <w:p w14:paraId="6E0F77A8"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af6"/>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af6"/>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af6"/>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r w:rsidRPr="004A032A">
              <w:rPr>
                <w:rFonts w:ascii="Times New Roman" w:eastAsia="宋体" w:hAnsi="Times New Roman"/>
                <w:sz w:val="22"/>
                <w:szCs w:val="22"/>
              </w:rPr>
              <w:t>powerControlOffset</w:t>
            </w:r>
            <w:r>
              <w:rPr>
                <w:rFonts w:ascii="Times New Roman" w:eastAsia="宋体"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an a CMR be used for both sTRP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37FED0A4" w14:textId="77777777" w:rsidTr="00D219BC">
        <w:trPr>
          <w:trHeight w:val="254"/>
        </w:trPr>
        <w:tc>
          <w:tcPr>
            <w:tcW w:w="1506"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37"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95385B"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219BC">
        <w:trPr>
          <w:trHeight w:val="254"/>
        </w:trPr>
        <w:tc>
          <w:tcPr>
            <w:tcW w:w="1506"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37"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2C3584EC" w14:textId="77777777" w:rsidTr="00D219BC">
        <w:trPr>
          <w:trHeight w:val="254"/>
        </w:trPr>
        <w:tc>
          <w:tcPr>
            <w:tcW w:w="1506" w:type="dxa"/>
            <w:shd w:val="clear" w:color="auto" w:fill="auto"/>
          </w:tcPr>
          <w:p w14:paraId="14A97A6F" w14:textId="60DEE422"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8137" w:type="dxa"/>
            <w:shd w:val="clear" w:color="auto" w:fill="auto"/>
          </w:tcPr>
          <w:p w14:paraId="44CA9EA9" w14:textId="589636B3"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af6"/>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af6"/>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651988F7" w14:textId="77777777" w:rsidTr="00D219BC">
        <w:trPr>
          <w:trHeight w:val="421"/>
        </w:trPr>
        <w:tc>
          <w:tcPr>
            <w:tcW w:w="1509"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53"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6F73BE7B" w14:textId="77777777" w:rsidTr="00D219BC">
        <w:trPr>
          <w:trHeight w:val="421"/>
        </w:trPr>
        <w:tc>
          <w:tcPr>
            <w:tcW w:w="1509"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53"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49AE21B" w14:textId="77777777" w:rsidTr="00D219BC">
        <w:trPr>
          <w:trHeight w:val="421"/>
        </w:trPr>
        <w:tc>
          <w:tcPr>
            <w:tcW w:w="1509" w:type="dxa"/>
            <w:shd w:val="clear" w:color="auto" w:fill="auto"/>
          </w:tcPr>
          <w:p w14:paraId="5531E162" w14:textId="21721EE2"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8153" w:type="dxa"/>
            <w:shd w:val="clear" w:color="auto" w:fill="auto"/>
          </w:tcPr>
          <w:p w14:paraId="75A0604A" w14:textId="46EB236E"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lastRenderedPageBreak/>
        <w:t xml:space="preserve">With regarding to non-PMI based port selection, companies’ views are summarized as following: </w:t>
      </w:r>
    </w:p>
    <w:tbl>
      <w:tblPr>
        <w:tblStyle w:val="ac"/>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1F63DFBF" w14:textId="77777777" w:rsidR="0000598C" w:rsidRPr="0014787F" w:rsidRDefault="0000598C" w:rsidP="0000598C">
      <w:pPr>
        <w:pStyle w:val="af6"/>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5E55CD82" w14:textId="77777777" w:rsidTr="00D219BC">
        <w:tc>
          <w:tcPr>
            <w:tcW w:w="1384"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5C8D9F2F" w14:textId="77777777" w:rsidTr="00D219BC">
        <w:tc>
          <w:tcPr>
            <w:tcW w:w="1384" w:type="dxa"/>
          </w:tcPr>
          <w:p w14:paraId="63424BFD" w14:textId="6AAD5AE3" w:rsidR="00342E94" w:rsidRDefault="00342E94"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016A0D51" w14:textId="3F50C63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af6"/>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af6"/>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219BC">
        <w:tc>
          <w:tcPr>
            <w:tcW w:w="1384"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60462789" w14:textId="77777777" w:rsidTr="00D219BC">
        <w:tc>
          <w:tcPr>
            <w:tcW w:w="1384"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304D8CB6" w14:textId="77777777" w:rsidTr="00D219BC">
        <w:tc>
          <w:tcPr>
            <w:tcW w:w="1384" w:type="dxa"/>
          </w:tcPr>
          <w:p w14:paraId="00462D4F" w14:textId="2A193C35" w:rsidR="005233AD" w:rsidRDefault="005233A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1F44DFE1" w14:textId="641E0BE9"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0A27EC8D" w14:textId="77777777" w:rsidR="0000598C"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a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a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5A0FCAEB" w14:textId="77777777" w:rsidR="0000598C" w:rsidRPr="0014787F" w:rsidRDefault="0095385B"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95385B"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95385B"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af6"/>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219BC">
        <w:tc>
          <w:tcPr>
            <w:tcW w:w="1384"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219BC">
        <w:tc>
          <w:tcPr>
            <w:tcW w:w="1384"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3CAB9C69" w14:textId="77777777" w:rsidTr="00D219BC">
        <w:tc>
          <w:tcPr>
            <w:tcW w:w="1384" w:type="dxa"/>
          </w:tcPr>
          <w:p w14:paraId="54C54F63" w14:textId="1D1E185F" w:rsidR="00522A3A" w:rsidRDefault="00522A3A"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30836AF9" w14:textId="37D861FD"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bl>
    <w:p w14:paraId="3A2CDAE9" w14:textId="77777777" w:rsidR="0000598C" w:rsidRPr="0014787F" w:rsidRDefault="0000598C" w:rsidP="0000598C">
      <w:pPr>
        <w:pStyle w:val="a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a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ab"/>
        <w:spacing w:before="0" w:beforeAutospacing="0" w:after="0" w:afterAutospacing="0"/>
        <w:ind w:left="0" w:firstLine="0"/>
        <w:jc w:val="both"/>
        <w:rPr>
          <w:rStyle w:val="af5"/>
          <w:rFonts w:ascii="Times New Roman" w:hAnsi="Times New Roman" w:cs="Times New Roman"/>
          <w:i w:val="0"/>
          <w:iCs w:val="0"/>
          <w:sz w:val="22"/>
          <w:szCs w:val="22"/>
        </w:rPr>
      </w:pPr>
      <w:r w:rsidRPr="0014787F">
        <w:rPr>
          <w:rStyle w:val="af5"/>
          <w:rFonts w:ascii="Times New Roman" w:hAnsi="Times New Roman" w:cs="Times New Roman"/>
          <w:b/>
          <w:bCs/>
          <w:i w:val="0"/>
          <w:sz w:val="22"/>
          <w:szCs w:val="22"/>
          <w:highlight w:val="green"/>
        </w:rPr>
        <w:t>Agreement</w:t>
      </w:r>
      <w:r w:rsidRPr="0014787F">
        <w:rPr>
          <w:rStyle w:val="af5"/>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af5"/>
          <w:rFonts w:ascii="Times New Roman" w:hAnsi="Times New Roman"/>
          <w:i w:val="0"/>
          <w:sz w:val="22"/>
          <w:szCs w:val="22"/>
        </w:rPr>
      </w:pPr>
      <w:r w:rsidRPr="0014787F">
        <w:rPr>
          <w:rStyle w:val="af5"/>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af6"/>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af6"/>
        <w:numPr>
          <w:ilvl w:val="1"/>
          <w:numId w:val="30"/>
        </w:numPr>
        <w:ind w:leftChars="0"/>
        <w:jc w:val="both"/>
        <w:rPr>
          <w:rStyle w:val="af5"/>
          <w:rFonts w:ascii="Times New Roman" w:hAnsi="Times New Roman"/>
          <w:i w:val="0"/>
          <w:iCs w:val="0"/>
          <w:sz w:val="22"/>
          <w:szCs w:val="22"/>
        </w:rPr>
      </w:pPr>
      <w:r w:rsidRPr="0014787F">
        <w:rPr>
          <w:rStyle w:val="af5"/>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lastRenderedPageBreak/>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(sTRP hypos are same as legacy, NCJT hypos are added at the end)</w:t>
            </w:r>
          </w:p>
        </w:tc>
      </w:tr>
      <w:tr w:rsidR="00D7544D" w:rsidRPr="0014787F" w14:paraId="666B266D" w14:textId="77777777" w:rsidTr="00D219BC">
        <w:trPr>
          <w:trHeight w:val="243"/>
        </w:trPr>
        <w:tc>
          <w:tcPr>
            <w:tcW w:w="1514"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177"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codepoints for Option 2 and Option 1 and for any value of </w:t>
            </w:r>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42911DE1" w14:textId="77777777" w:rsidTr="00D219BC">
        <w:trPr>
          <w:trHeight w:val="243"/>
        </w:trPr>
        <w:tc>
          <w:tcPr>
            <w:tcW w:w="1514"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177"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21DAA80D" w14:textId="77777777" w:rsidTr="00D219BC">
        <w:trPr>
          <w:trHeight w:val="243"/>
        </w:trPr>
        <w:tc>
          <w:tcPr>
            <w:tcW w:w="1514" w:type="dxa"/>
            <w:shd w:val="clear" w:color="auto" w:fill="auto"/>
          </w:tcPr>
          <w:p w14:paraId="7D75AA03" w14:textId="3B78FEBF" w:rsidR="00B8064F" w:rsidRDefault="00B8064F"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177" w:type="dxa"/>
            <w:shd w:val="clear" w:color="auto" w:fill="auto"/>
          </w:tcPr>
          <w:p w14:paraId="2608275B" w14:textId="13CB1CFD"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bl>
    <w:p w14:paraId="48765EF3"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Companies preferring Alt 1 have the following considerations:</w:t>
      </w:r>
    </w:p>
    <w:p w14:paraId="23FB577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Alt1 in Proposal 22-1. In Alt 2, we suggest to remove the “at least not”. Why should we remove the existing RI restriction for sTRP?</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宋体"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1494C00A" w14:textId="77777777" w:rsidTr="00D219BC">
        <w:trPr>
          <w:trHeight w:val="245"/>
        </w:trPr>
        <w:tc>
          <w:tcPr>
            <w:tcW w:w="1501" w:type="dxa"/>
            <w:shd w:val="clear" w:color="auto" w:fill="auto"/>
          </w:tcPr>
          <w:p w14:paraId="32ABD82A" w14:textId="3C8B8B6C"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lastRenderedPageBreak/>
              <w:t>Futurewei</w:t>
            </w:r>
          </w:p>
        </w:tc>
        <w:tc>
          <w:tcPr>
            <w:tcW w:w="8110" w:type="dxa"/>
            <w:shd w:val="clear" w:color="auto" w:fill="auto"/>
          </w:tcPr>
          <w:p w14:paraId="5FA341E3" w14:textId="62F89AB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059086EC" w14:textId="6DC6DE3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af6"/>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af6"/>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af6"/>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af6"/>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Enabling/Disabling PMI, RI sharing via higher-layer configuration that corresponding PMI/RI for Single-TRP measurement hypothesis will not be reported by UE as well as dynamic </w:t>
      </w:r>
      <w:r w:rsidRPr="0014787F">
        <w:rPr>
          <w:rFonts w:ascii="Times New Roman" w:eastAsiaTheme="minorEastAsia" w:hAnsi="Times New Roman"/>
          <w:b/>
          <w:i/>
          <w:sz w:val="22"/>
          <w:szCs w:val="22"/>
          <w:lang w:eastAsia="zh-CN"/>
        </w:rPr>
        <w:lastRenderedPageBreak/>
        <w:t>indication of PMI, RI sharing in the CSI report by adding indicator(s) in CSI Part 1 to inform which PMI/RI are to be shared and omitted.</w:t>
      </w:r>
    </w:p>
    <w:p w14:paraId="2858E8A4" w14:textId="77777777" w:rsidR="0000598C" w:rsidRPr="0014787F" w:rsidRDefault="0000598C" w:rsidP="0000598C">
      <w:pPr>
        <w:pStyle w:val="af6"/>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af6"/>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af6"/>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Alt1 in proposal 23-2. We agree with MediaTek. If it is left to the UE, we are not sure why it makes sense to introduce this feature. With Alt1, we introduce all theses complicated conditions and new UCI field but at the end UE may never indicate sharing or may always assume sharing.</w:t>
            </w:r>
          </w:p>
        </w:tc>
      </w:tr>
      <w:tr w:rsidR="00D7544D" w:rsidRPr="0014787F" w14:paraId="213EDB46" w14:textId="77777777" w:rsidTr="00D219BC">
        <w:tc>
          <w:tcPr>
            <w:tcW w:w="1384"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219BC">
        <w:tc>
          <w:tcPr>
            <w:tcW w:w="1384"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0AF5F767" w14:textId="77777777" w:rsidTr="00D219BC">
        <w:tc>
          <w:tcPr>
            <w:tcW w:w="1384" w:type="dxa"/>
          </w:tcPr>
          <w:p w14:paraId="7537AB84" w14:textId="5D1D32B3" w:rsidR="0045747D" w:rsidRDefault="0045747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73BBE967" w14:textId="5F26C8DB"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bl>
    <w:p w14:paraId="6B0DE69F" w14:textId="7D693A31"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c"/>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lastRenderedPageBreak/>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af6"/>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us, we hear a lot of proposals / arguments on the need to reduce UCI overhead (e.g. PMI/RI sharing). CSI part 2 omission is the natural way to do this (i.e. whenever resources </w:t>
            </w:r>
            <w:r>
              <w:rPr>
                <w:rFonts w:ascii="Times New Roman" w:hAnsi="Times New Roman"/>
                <w:sz w:val="22"/>
                <w:szCs w:val="22"/>
              </w:rPr>
              <w:lastRenderedPageBreak/>
              <w:t>are not enough, less important parts of UCI are dropped), and the framework is already in the spec.</w:t>
            </w:r>
          </w:p>
        </w:tc>
      </w:tr>
      <w:tr w:rsidR="00C57CC9" w:rsidRPr="00E95258" w14:paraId="469E9635" w14:textId="77777777" w:rsidTr="00D219BC">
        <w:tc>
          <w:tcPr>
            <w:tcW w:w="1384"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8250"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219BC">
        <w:tc>
          <w:tcPr>
            <w:tcW w:w="1384"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1E57A3BD"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2331454E"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Spreadtrum</w:t>
            </w:r>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735481D7"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lastRenderedPageBreak/>
        <w:t>TBD</w:t>
      </w:r>
    </w:p>
    <w:p w14:paraId="5F5E159A" w14:textId="77777777" w:rsidR="00846020" w:rsidRPr="00E34745" w:rsidRDefault="00846020" w:rsidP="009A03F2">
      <w:pPr>
        <w:spacing w:beforeLines="50" w:before="120"/>
        <w:jc w:val="both"/>
        <w:rPr>
          <w:rFonts w:ascii="Times New Roman" w:eastAsia="宋体" w:hAnsi="Times New Roman"/>
          <w:lang w:eastAsia="zh-CN"/>
        </w:rPr>
      </w:pPr>
    </w:p>
    <w:p w14:paraId="376F990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7"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Huawei, HiSilicon</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D5CB3EE" w14:textId="5CDD4420" w:rsidR="00B12D1E" w:rsidRPr="00E34745" w:rsidRDefault="00B12D1E"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06A5552D" w14:textId="152517BF" w:rsidR="00C00490" w:rsidRPr="009A03F2" w:rsidRDefault="00C00490"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InterDigital,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53833F3C" w14:textId="331A9F75" w:rsidR="00B12D1E" w:rsidRPr="00E34745" w:rsidRDefault="00B12D1E"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Spreadtrum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04C565" w14:textId="238053B7" w:rsidR="00280F79" w:rsidRPr="009A03F2" w:rsidRDefault="008E2845"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More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38A485F2" w14:textId="77777777" w:rsidR="00280F79" w:rsidRPr="009A03F2" w:rsidRDefault="00C00490"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5F41AEF3" w14:textId="1AB35A86" w:rsidR="00C00490" w:rsidRPr="009A03F2" w:rsidRDefault="008E2845"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lastRenderedPageBreak/>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317BB8B6"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lastRenderedPageBreak/>
              <w:t>UE selects and reports layer-specific Wf vectors within the window configured by gNB.</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008274FD" w14:textId="77777777" w:rsidR="00B91129" w:rsidRPr="009A03F2" w:rsidRDefault="00B91129" w:rsidP="009A03F2">
            <w:pPr>
              <w:pStyle w:val="af6"/>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af6"/>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3F7C600E" w14:textId="77777777" w:rsidR="00B91129" w:rsidRPr="009A03F2" w:rsidRDefault="00B91129" w:rsidP="009A03F2">
            <w:pPr>
              <w:pStyle w:val="af6"/>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lastRenderedPageBreak/>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宋体" w:hAnsi="Times New Roman"/>
                <w:b/>
                <w:szCs w:val="20"/>
                <w:lang w:eastAsia="zh-CN"/>
              </w:rPr>
            </w:pPr>
            <w:r w:rsidRPr="009A03F2">
              <w:rPr>
                <w:rFonts w:ascii="Times New Roman" w:hAnsi="Times New Roman"/>
                <w:b/>
                <w:lang w:eastAsia="zh-CN"/>
              </w:rPr>
              <w:lastRenderedPageBreak/>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lastRenderedPageBreak/>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374B10F6" w14:textId="77777777" w:rsidR="001E78E8" w:rsidRPr="009A03F2" w:rsidRDefault="001E78E8">
            <w:pPr>
              <w:pStyle w:val="af6"/>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55D6760C" w14:textId="77777777" w:rsidR="001E78E8" w:rsidRPr="009A03F2" w:rsidRDefault="001E78E8">
            <w:pPr>
              <w:pStyle w:val="af6"/>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 xml:space="preserve">Proposal 16: For Rel-17 FDD CSI, do not support FD permutation in UCI packing and omission, and support mapping coefficients first </w:t>
            </w:r>
            <w:r w:rsidRPr="009A03F2">
              <w:rPr>
                <w:rFonts w:ascii="Times New Roman" w:hAnsi="Times New Roman"/>
                <w:bCs/>
                <w:i/>
                <w:sz w:val="22"/>
                <w:szCs w:val="22"/>
              </w:rPr>
              <w:lastRenderedPageBreak/>
              <w:t>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af6"/>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af6"/>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afd"/>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8"/>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8"/>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95385B"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8"/>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For rank 1 transmission, when </w:t>
              </w:r>
              <m:oMath>
                <m:r>
                  <m:rPr>
                    <m:sty m:val="b"/>
                  </m:rPr>
                  <w:rPr>
                    <w:rStyle w:val="a8"/>
                    <w:rFonts w:ascii="Cambria Math" w:hAnsi="Cambria Math"/>
                    <w:noProof/>
                    <w:sz w:val="22"/>
                    <w:lang w:val="en-GB" w:eastAsia="ja-JP"/>
                  </w:rPr>
                  <m:t>β=1</m:t>
                </m:r>
              </m:oMath>
              <w:r w:rsidR="001E78E8" w:rsidRPr="009A03F2">
                <w:rPr>
                  <w:rStyle w:val="a8"/>
                  <w:rFonts w:ascii="Times New Roman" w:hAnsi="Times New Roman"/>
                  <w:b w:val="0"/>
                  <w:i/>
                  <w:noProof/>
                  <w:sz w:val="22"/>
                  <w:lang w:val="en-GB"/>
                </w:rPr>
                <w:t xml:space="preserve">  is configured, then UE reports all </w:t>
              </w:r>
              <m:oMath>
                <m:r>
                  <m:rPr>
                    <m:sty m:val="b"/>
                  </m:rPr>
                  <w:rPr>
                    <w:rStyle w:val="a8"/>
                    <w:rFonts w:ascii="Cambria Math" w:hAnsi="Cambria Math"/>
                    <w:noProof/>
                    <w:sz w:val="22"/>
                    <w:lang w:val="en-GB"/>
                  </w:rPr>
                  <m:t>K1M1</m:t>
                </m:r>
              </m:oMath>
              <w:r w:rsidR="001E78E8" w:rsidRPr="009A03F2">
                <w:rPr>
                  <w:rStyle w:val="a8"/>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95385B"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8"/>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Alt 1-1: </w:t>
              </w:r>
              <w:r w:rsidR="001E78E8" w:rsidRPr="009A03F2">
                <w:rPr>
                  <w:rStyle w:val="a8"/>
                  <w:rFonts w:ascii="Times New Roman" w:hAnsi="Times New Roman"/>
                  <w:b w:val="0"/>
                  <w:i/>
                  <w:iCs/>
                  <w:noProof/>
                  <w:sz w:val="22"/>
                </w:rPr>
                <w:t>Reporting of the position, [i</w:t>
              </w:r>
              <w:r w:rsidR="001E78E8" w:rsidRPr="009A03F2">
                <w:rPr>
                  <w:rStyle w:val="a8"/>
                  <w:rFonts w:ascii="Times New Roman" w:hAnsi="Times New Roman"/>
                  <w:b w:val="0"/>
                  <w:i/>
                  <w:iCs/>
                  <w:noProof/>
                  <w:sz w:val="22"/>
                  <w:vertAlign w:val="subscript"/>
                </w:rPr>
                <w:t>l</w:t>
              </w:r>
              <w:r w:rsidR="001E78E8" w:rsidRPr="009A03F2">
                <w:rPr>
                  <w:rStyle w:val="a8"/>
                  <w:rFonts w:ascii="Times New Roman" w:hAnsi="Times New Roman"/>
                  <w:b w:val="0"/>
                  <w:i/>
                  <w:iCs/>
                  <w:noProof/>
                  <w:sz w:val="22"/>
                </w:rPr>
                <w:t>*, f</w:t>
              </w:r>
              <w:r w:rsidR="001E78E8" w:rsidRPr="009A03F2">
                <w:rPr>
                  <w:rStyle w:val="a8"/>
                  <w:rFonts w:ascii="Times New Roman" w:hAnsi="Times New Roman"/>
                  <w:b w:val="0"/>
                  <w:i/>
                  <w:iCs/>
                  <w:noProof/>
                  <w:sz w:val="22"/>
                  <w:vertAlign w:val="subscript"/>
                </w:rPr>
                <w:t>l</w:t>
              </w:r>
              <w:r w:rsidR="001E78E8" w:rsidRPr="009A03F2">
                <w:rPr>
                  <w:rStyle w:val="a8"/>
                  <w:rFonts w:ascii="Times New Roman" w:hAnsi="Times New Roman"/>
                  <w:b w:val="0"/>
                  <w:i/>
                  <w:iCs/>
                  <w:noProof/>
                  <w:sz w:val="22"/>
                </w:rPr>
                <w:t>*], of the strongest coefficient of layer l, using 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(K</w:t>
              </w:r>
              <w:r w:rsidR="001E78E8" w:rsidRPr="009A03F2">
                <w:rPr>
                  <w:rStyle w:val="a8"/>
                  <w:rFonts w:ascii="Times New Roman" w:hAnsi="Times New Roman"/>
                  <w:b w:val="0"/>
                  <w:i/>
                  <w:iCs/>
                  <w:noProof/>
                  <w:sz w:val="22"/>
                  <w:vertAlign w:val="subscript"/>
                </w:rPr>
                <w:t>1</w:t>
              </w:r>
              <w:r w:rsidR="001E78E8" w:rsidRPr="009A03F2">
                <w:rPr>
                  <w:rStyle w:val="a8"/>
                  <w:rFonts w:ascii="Times New Roman" w:hAnsi="Times New Roman"/>
                  <w:b w:val="0"/>
                  <w:i/>
                  <w:iCs/>
                  <w:noProof/>
                  <w:sz w:val="22"/>
                </w:rPr>
                <w:t>*M</w:t>
              </w:r>
              <w:r w:rsidR="001E78E8" w:rsidRPr="009A03F2">
                <w:rPr>
                  <w:rStyle w:val="a8"/>
                  <w:rFonts w:ascii="Times New Roman" w:hAnsi="Times New Roman"/>
                  <w:b w:val="0"/>
                  <w:i/>
                  <w:iCs/>
                  <w:noProof/>
                  <w:sz w:val="22"/>
                  <w:vertAlign w:val="subscript"/>
                </w:rPr>
                <w:t>v</w:t>
              </w:r>
              <w:r w:rsidR="001E78E8" w:rsidRPr="009A03F2">
                <w:rPr>
                  <w:rStyle w:val="a8"/>
                  <w:rFonts w:ascii="Times New Roman" w:hAnsi="Times New Roman"/>
                  <w:b w:val="0"/>
                  <w:i/>
                  <w:iCs/>
                  <w:noProof/>
                  <w:sz w:val="22"/>
                </w:rPr>
                <w:t>)) or 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(K</w:t>
              </w:r>
              <w:r w:rsidR="001E78E8" w:rsidRPr="009A03F2">
                <w:rPr>
                  <w:rStyle w:val="a8"/>
                  <w:rFonts w:ascii="Times New Roman" w:hAnsi="Times New Roman"/>
                  <w:b w:val="0"/>
                  <w:i/>
                  <w:iCs/>
                  <w:noProof/>
                  <w:sz w:val="22"/>
                  <w:vertAlign w:val="subscript"/>
                </w:rPr>
                <w:t>1</w:t>
              </w:r>
              <w:r w:rsidR="001E78E8" w:rsidRPr="009A03F2">
                <w:rPr>
                  <w:rStyle w:val="a8"/>
                  <w:rFonts w:ascii="Times New Roman" w:hAnsi="Times New Roman"/>
                  <w:b w:val="0"/>
                  <w:i/>
                  <w:iCs/>
                  <w:noProof/>
                  <w:sz w:val="22"/>
                </w:rPr>
                <w:t>))+ceil(log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(M</w:t>
              </w:r>
              <w:r w:rsidR="001E78E8" w:rsidRPr="009A03F2">
                <w:rPr>
                  <w:rStyle w:val="a8"/>
                  <w:rFonts w:ascii="Times New Roman" w:hAnsi="Times New Roman"/>
                  <w:b w:val="0"/>
                  <w:i/>
                  <w:iCs/>
                  <w:noProof/>
                  <w:sz w:val="22"/>
                  <w:vertAlign w:val="subscript"/>
                </w:rPr>
                <w:t>v</w:t>
              </w:r>
              <w:r w:rsidR="001E78E8" w:rsidRPr="009A03F2">
                <w:rPr>
                  <w:rStyle w:val="a8"/>
                  <w:rFonts w:ascii="Times New Roman" w:hAnsi="Times New Roman"/>
                  <w:b w:val="0"/>
                  <w:i/>
                  <w:iCs/>
                  <w:noProof/>
                  <w:sz w:val="22"/>
                </w:rPr>
                <w:t>)) bits</w:t>
              </w:r>
              <w:r w:rsidR="001E78E8" w:rsidRPr="009A03F2">
                <w:rPr>
                  <w:rStyle w:val="a8"/>
                  <w:rFonts w:ascii="Times New Roman" w:hAnsi="Times New Roman"/>
                  <w:b w:val="0"/>
                  <w:i/>
                  <w:noProof/>
                  <w:sz w:val="22"/>
                </w:rPr>
                <w:t>.</w:t>
              </w:r>
            </w:hyperlink>
          </w:p>
          <w:p w14:paraId="6B2A5B0E" w14:textId="3EB1A735" w:rsidR="001E78E8" w:rsidRPr="009A03F2" w:rsidRDefault="0095385B"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8"/>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of  </w:t>
              </w:r>
              <m:oMath>
                <m:r>
                  <m:rPr>
                    <m:sty m:val="b"/>
                  </m:rPr>
                  <w:rPr>
                    <w:rStyle w:val="a8"/>
                    <w:rFonts w:ascii="Cambria Math" w:hAnsi="Cambria Math"/>
                    <w:noProof/>
                    <w:sz w:val="22"/>
                    <w:lang w:val="en-GB"/>
                  </w:rPr>
                  <m:t>Mv=4</m:t>
                </m:r>
              </m:oMath>
              <w:r w:rsidR="001E78E8" w:rsidRPr="009A03F2">
                <w:rPr>
                  <w:rStyle w:val="a8"/>
                  <w:rFonts w:ascii="Times New Roman" w:hAnsi="Times New Roman"/>
                  <w:b w:val="0"/>
                  <w:i/>
                  <w:noProof/>
                  <w:sz w:val="22"/>
                  <w:lang w:val="en-GB"/>
                </w:rPr>
                <w:t xml:space="preserve"> is not justified.</w:t>
              </w:r>
            </w:hyperlink>
          </w:p>
          <w:p w14:paraId="52F41362" w14:textId="713DC9DD" w:rsidR="001E78E8" w:rsidRPr="009A03F2" w:rsidRDefault="0095385B"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8"/>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rPr>
                <w:t xml:space="preserve">Support Alt.2-1: </w:t>
              </w:r>
              <w:r w:rsidR="001E78E8" w:rsidRPr="009A03F2">
                <w:rPr>
                  <w:rStyle w:val="a8"/>
                  <w:rFonts w:ascii="Times New Roman" w:eastAsia="Times New Roman" w:hAnsi="Times New Roman"/>
                  <w:b w:val="0"/>
                  <w:i/>
                  <w:noProof/>
                  <w:sz w:val="22"/>
                </w:rPr>
                <w:t>N &gt;= M</w:t>
              </w:r>
              <w:r w:rsidR="001E78E8" w:rsidRPr="009A03F2">
                <w:rPr>
                  <w:rStyle w:val="a8"/>
                  <w:rFonts w:ascii="Times New Roman" w:eastAsia="Times New Roman" w:hAnsi="Times New Roman"/>
                  <w:b w:val="0"/>
                  <w:i/>
                  <w:noProof/>
                  <w:sz w:val="22"/>
                  <w:vertAlign w:val="subscript"/>
                </w:rPr>
                <w:t>v</w:t>
              </w:r>
              <w:r w:rsidR="001E78E8" w:rsidRPr="009A03F2">
                <w:rPr>
                  <w:rStyle w:val="a8"/>
                  <w:rFonts w:ascii="Times New Roman" w:eastAsia="Times New Roman" w:hAnsi="Times New Roman"/>
                  <w:b w:val="0"/>
                  <w:i/>
                  <w:noProof/>
                  <w:sz w:val="22"/>
                </w:rPr>
                <w:t>, W</w:t>
              </w:r>
              <w:r w:rsidR="001E78E8" w:rsidRPr="009A03F2">
                <w:rPr>
                  <w:rStyle w:val="a8"/>
                  <w:rFonts w:ascii="Times New Roman" w:eastAsia="Times New Roman" w:hAnsi="Times New Roman"/>
                  <w:b w:val="0"/>
                  <w:i/>
                  <w:noProof/>
                  <w:sz w:val="22"/>
                  <w:vertAlign w:val="subscript"/>
                </w:rPr>
                <w:t xml:space="preserve">f  </w:t>
              </w:r>
              <w:r w:rsidR="001E78E8" w:rsidRPr="009A03F2">
                <w:rPr>
                  <w:rStyle w:val="a8"/>
                  <w:rFonts w:ascii="Times New Roman" w:eastAsia="Times New Roman" w:hAnsi="Times New Roman"/>
                  <w:b w:val="0"/>
                  <w:i/>
                  <w:noProof/>
                  <w:sz w:val="22"/>
                </w:rPr>
                <w:t>is layer-common and reported by UE for N&gt;M</w:t>
              </w:r>
              <w:r w:rsidR="001E78E8" w:rsidRPr="009A03F2">
                <w:rPr>
                  <w:rStyle w:val="a8"/>
                  <w:rFonts w:ascii="Times New Roman" w:eastAsia="Times New Roman" w:hAnsi="Times New Roman"/>
                  <w:b w:val="0"/>
                  <w:i/>
                  <w:noProof/>
                  <w:sz w:val="22"/>
                  <w:vertAlign w:val="subscript"/>
                </w:rPr>
                <w:t>v.</w:t>
              </w:r>
              <w:r w:rsidR="001E78E8" w:rsidRPr="009A03F2">
                <w:rPr>
                  <w:rStyle w:val="a8"/>
                  <w:rFonts w:ascii="Times New Roman" w:hAnsi="Times New Roman"/>
                  <w:b w:val="0"/>
                  <w:i/>
                  <w:noProof/>
                  <w:sz w:val="22"/>
                </w:rPr>
                <w:t xml:space="preserve"> Furthermore, support </w:t>
              </w:r>
              <m:oMath>
                <m:r>
                  <m:rPr>
                    <m:sty m:val="b"/>
                  </m:rPr>
                  <w:rPr>
                    <w:rStyle w:val="a8"/>
                    <w:rFonts w:ascii="Cambria Math" w:hAnsi="Cambria Math"/>
                    <w:noProof/>
                    <w:sz w:val="22"/>
                  </w:rPr>
                  <m:t>N=1, 2</m:t>
                </m:r>
              </m:oMath>
              <w:r w:rsidR="001E78E8" w:rsidRPr="009A03F2">
                <w:rPr>
                  <w:rStyle w:val="a8"/>
                  <w:rFonts w:ascii="Times New Roman" w:hAnsi="Times New Roman"/>
                  <w:b w:val="0"/>
                  <w:i/>
                  <w:noProof/>
                  <w:sz w:val="22"/>
                </w:rPr>
                <w:t xml:space="preserve"> for </w:t>
              </w:r>
              <m:oMath>
                <m:r>
                  <m:rPr>
                    <m:sty m:val="b"/>
                  </m:rPr>
                  <w:rPr>
                    <w:rStyle w:val="a8"/>
                    <w:rFonts w:ascii="Cambria Math" w:hAnsi="Cambria Math"/>
                    <w:noProof/>
                    <w:sz w:val="22"/>
                  </w:rPr>
                  <m:t>Mv=1</m:t>
                </m:r>
              </m:oMath>
              <w:r w:rsidR="001E78E8" w:rsidRPr="009A03F2">
                <w:rPr>
                  <w:rStyle w:val="a8"/>
                  <w:rFonts w:ascii="Times New Roman" w:hAnsi="Times New Roman"/>
                  <w:b w:val="0"/>
                  <w:i/>
                  <w:noProof/>
                  <w:sz w:val="22"/>
                </w:rPr>
                <w:t xml:space="preserve"> and </w:t>
              </w:r>
              <m:oMath>
                <m:r>
                  <m:rPr>
                    <m:sty m:val="b"/>
                  </m:rPr>
                  <w:rPr>
                    <w:rStyle w:val="a8"/>
                    <w:rFonts w:ascii="Cambria Math" w:hAnsi="Cambria Math"/>
                    <w:noProof/>
                    <w:sz w:val="22"/>
                  </w:rPr>
                  <m:t>N=2, 4</m:t>
                </m:r>
              </m:oMath>
              <w:r w:rsidR="001E78E8" w:rsidRPr="009A03F2">
                <w:rPr>
                  <w:rStyle w:val="a8"/>
                  <w:rFonts w:ascii="Times New Roman" w:hAnsi="Times New Roman"/>
                  <w:b w:val="0"/>
                  <w:i/>
                  <w:noProof/>
                  <w:sz w:val="22"/>
                </w:rPr>
                <w:t xml:space="preserve"> for </w:t>
              </w:r>
              <m:oMath>
                <m:r>
                  <m:rPr>
                    <m:sty m:val="b"/>
                  </m:rPr>
                  <w:rPr>
                    <w:rStyle w:val="a8"/>
                    <w:rFonts w:ascii="Cambria Math" w:hAnsi="Cambria Math"/>
                    <w:noProof/>
                    <w:sz w:val="22"/>
                  </w:rPr>
                  <m:t>Mv=2</m:t>
                </m:r>
              </m:oMath>
            </w:hyperlink>
          </w:p>
          <w:p w14:paraId="789874A2" w14:textId="59C02B44" w:rsidR="001E78E8" w:rsidRPr="009A03F2" w:rsidRDefault="0095385B"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8"/>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a single </w:t>
              </w:r>
              <m:oMath>
                <m:r>
                  <m:rPr>
                    <m:sty m:val="b"/>
                  </m:rPr>
                  <w:rPr>
                    <w:rStyle w:val="a8"/>
                    <w:rFonts w:ascii="Cambria Math" w:hAnsi="Cambria Math"/>
                    <w:noProof/>
                    <w:sz w:val="22"/>
                    <w:lang w:val="en-GB"/>
                  </w:rPr>
                  <m:t>R</m:t>
                </m:r>
              </m:oMath>
              <w:r w:rsidR="001E78E8" w:rsidRPr="009A03F2">
                <w:rPr>
                  <w:rStyle w:val="a8"/>
                  <w:rFonts w:ascii="Times New Roman" w:hAnsi="Times New Roman"/>
                  <w:b w:val="0"/>
                  <w:i/>
                  <w:noProof/>
                  <w:sz w:val="22"/>
                  <w:lang w:val="en-GB"/>
                </w:rPr>
                <w:t xml:space="preserve"> value to avoid unnecessary introduction of UE capabilities and fragmentation, for example </w:t>
              </w:r>
              <m:oMath>
                <m:r>
                  <m:rPr>
                    <m:sty m:val="b"/>
                  </m:rPr>
                  <w:rPr>
                    <w:rStyle w:val="a8"/>
                    <w:rFonts w:ascii="Cambria Math" w:hAnsi="Cambria Math"/>
                    <w:noProof/>
                    <w:sz w:val="22"/>
                    <w:lang w:val="en-GB"/>
                  </w:rPr>
                  <m:t>R=1</m:t>
                </m:r>
              </m:oMath>
              <w:r w:rsidR="001E78E8" w:rsidRPr="009A03F2">
                <w:rPr>
                  <w:rStyle w:val="a8"/>
                  <w:rFonts w:ascii="Times New Roman" w:hAnsi="Times New Roman"/>
                  <w:b w:val="0"/>
                  <w:i/>
                  <w:noProof/>
                  <w:sz w:val="22"/>
                  <w:lang w:val="en-GB"/>
                </w:rPr>
                <w:t xml:space="preserve"> or </w:t>
              </w:r>
              <m:oMath>
                <m:r>
                  <m:rPr>
                    <m:sty m:val="b"/>
                  </m:rPr>
                  <w:rPr>
                    <w:rStyle w:val="a8"/>
                    <w:rFonts w:ascii="Cambria Math" w:hAnsi="Cambria Math"/>
                    <w:noProof/>
                    <w:sz w:val="22"/>
                    <w:lang w:val="en-GB"/>
                  </w:rPr>
                  <m:t>R=NSBCQI</m:t>
                </m:r>
              </m:oMath>
              <w:r w:rsidR="001E78E8" w:rsidRPr="009A03F2">
                <w:rPr>
                  <w:rStyle w:val="a8"/>
                  <w:rFonts w:ascii="Times New Roman" w:hAnsi="Times New Roman"/>
                  <w:b w:val="0"/>
                  <w:i/>
                  <w:noProof/>
                  <w:sz w:val="22"/>
                  <w:lang w:val="en-GB"/>
                </w:rPr>
                <w:t xml:space="preserve">, where </w:t>
              </w:r>
              <m:oMath>
                <m:r>
                  <m:rPr>
                    <m:sty m:val="b"/>
                  </m:rPr>
                  <w:rPr>
                    <w:rStyle w:val="a8"/>
                    <w:rFonts w:ascii="Cambria Math" w:hAnsi="Cambria Math"/>
                    <w:noProof/>
                    <w:sz w:val="22"/>
                    <w:lang w:val="en-GB"/>
                  </w:rPr>
                  <m:t>NSBCQI</m:t>
                </m:r>
              </m:oMath>
              <w:r w:rsidR="001E78E8" w:rsidRPr="009A03F2">
                <w:rPr>
                  <w:rStyle w:val="a8"/>
                  <w:rFonts w:ascii="Times New Roman" w:hAnsi="Times New Roman"/>
                  <w:b w:val="0"/>
                  <w:i/>
                  <w:noProof/>
                  <w:sz w:val="22"/>
                  <w:lang w:val="en-GB"/>
                </w:rPr>
                <w:t xml:space="preserve"> is the CQI subband size. </w:t>
              </w:r>
              <m:oMath>
                <m:r>
                  <m:rPr>
                    <m:sty m:val="b"/>
                  </m:rPr>
                  <w:rPr>
                    <w:rStyle w:val="a8"/>
                    <w:rFonts w:ascii="Cambria Math" w:hAnsi="Cambria Math"/>
                    <w:noProof/>
                    <w:sz w:val="22"/>
                    <w:lang w:val="en-GB"/>
                  </w:rPr>
                  <m:t>R=NSBCQI</m:t>
                </m:r>
              </m:oMath>
              <w:r w:rsidR="001E78E8" w:rsidRPr="009A03F2">
                <w:rPr>
                  <w:rStyle w:val="a8"/>
                  <w:rFonts w:ascii="Times New Roman" w:hAnsi="Times New Roman"/>
                  <w:b w:val="0"/>
                  <w:i/>
                  <w:noProof/>
                  <w:sz w:val="22"/>
                  <w:lang w:val="en-GB"/>
                </w:rPr>
                <w:t xml:space="preserve"> is preferred.</w:t>
              </w:r>
            </w:hyperlink>
          </w:p>
          <w:p w14:paraId="0BBF697C" w14:textId="77777777" w:rsidR="001E78E8" w:rsidRPr="009A03F2" w:rsidRDefault="0095385B"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8"/>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95385B" w:rsidP="009A03F2">
            <w:pPr>
              <w:pStyle w:val="afd"/>
              <w:tabs>
                <w:tab w:val="right" w:leader="dot" w:pos="9629"/>
              </w:tabs>
              <w:spacing w:beforeLines="50" w:before="120" w:after="0" w:line="240" w:lineRule="auto"/>
              <w:rPr>
                <w:bCs/>
                <w:iCs/>
              </w:rPr>
            </w:pPr>
            <w:hyperlink w:anchor="_Toc79191462" w:history="1">
              <w:r w:rsidR="001E78E8" w:rsidRPr="009A03F2">
                <w:rPr>
                  <w:rStyle w:val="a8"/>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8"/>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c"/>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At least for rank 1, 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3213DA7E" w14:textId="3D6F31D1" w:rsidR="001E78E8" w:rsidRPr="009A03F2" w:rsidRDefault="001E78E8" w:rsidP="009A03F2">
            <w:pPr>
              <w:pStyle w:val="af6"/>
              <w:spacing w:beforeLines="50" w:before="120"/>
              <w:ind w:left="224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3EB1F508" w14:textId="71B7A38E"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4C1204E7"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lastRenderedPageBreak/>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A52F951" w14:textId="7DD0D21E"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When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c"/>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0EED1199" w14:textId="6297528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086FCC93"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1CCDFA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0B5A08D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1FCC8026" w14:textId="343588B2"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35D0774" w14:textId="42939749" w:rsidR="001E78E8" w:rsidRPr="009A03F2" w:rsidRDefault="0095385B"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7"/>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c"/>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2B3C394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06D0A84"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1952A76F"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58D37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394EA6F5" w14:textId="006CA1A6"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1967CD03" w14:textId="512D397B"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6D998A7D"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lastRenderedPageBreak/>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0641EB6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29EF6EFC" w14:textId="5518CD36" w:rsidR="001E78E8" w:rsidRPr="009A03F2" w:rsidRDefault="001E78E8" w:rsidP="009A03F2">
            <w:pPr>
              <w:pStyle w:val="af6"/>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 Otherwise, </w:t>
            </w:r>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61817A5C" w14:textId="55DC0003" w:rsidR="001E78E8" w:rsidRPr="009A03F2" w:rsidRDefault="001E78E8" w:rsidP="009A03F2">
            <w:pPr>
              <w:pStyle w:val="af6"/>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F3FF9D5"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af6"/>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af6"/>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af6"/>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af6"/>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af6"/>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7"/>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af6"/>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af6"/>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af6"/>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af6"/>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7"/>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A008DBC" w14:textId="77777777" w:rsidR="001E78E8" w:rsidRPr="009A03F2" w:rsidRDefault="001E78E8" w:rsidP="009A03F2">
            <w:pPr>
              <w:pStyle w:val="af6"/>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af6"/>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lastRenderedPageBreak/>
              <w:t xml:space="preserve">Proposal 13: for relationship between N and Mv, </w:t>
            </w:r>
          </w:p>
          <w:p w14:paraId="6459F47B" w14:textId="77777777" w:rsidR="001E78E8" w:rsidRPr="009A03F2" w:rsidRDefault="001E78E8" w:rsidP="009A03F2">
            <w:pPr>
              <w:pStyle w:val="af6"/>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af6"/>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af6"/>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af6"/>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af6"/>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af6"/>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95385B" w:rsidP="009A03F2">
            <w:pPr>
              <w:pStyle w:val="af6"/>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af6"/>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af6"/>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af6"/>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af6"/>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af6"/>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af6"/>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af6"/>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lastRenderedPageBreak/>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and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candidate values of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ports </w:t>
            </w:r>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as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55C9796C" w14:textId="77777777" w:rsidR="001E78E8" w:rsidRPr="009A03F2" w:rsidRDefault="001E78E8" w:rsidP="009A03F2">
            <w:pPr>
              <w:pStyle w:val="af6"/>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 xml:space="preserve">CBSRs can be configured for a given reporting </w:t>
            </w:r>
            <w:r w:rsidRPr="009A03F2">
              <w:rPr>
                <w:rFonts w:ascii="Times New Roman" w:hAnsi="Times New Roman"/>
                <w:i/>
                <w:kern w:val="2"/>
                <w:sz w:val="22"/>
                <w:szCs w:val="22"/>
                <w:lang w:eastAsia="zh-CN"/>
              </w:rPr>
              <w:lastRenderedPageBreak/>
              <w:t>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For NCJT CSI measurement, support Alt 3: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4 for FR2, and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2 for FR1 where K</w:t>
            </w:r>
            <w:r w:rsidRPr="009A03F2">
              <w:rPr>
                <w:rFonts w:ascii="Times New Roman" w:eastAsia="宋体" w:hAnsi="Times New Roman"/>
                <w:i/>
                <w:iCs/>
                <w:kern w:val="2"/>
                <w:sz w:val="22"/>
                <w:szCs w:val="22"/>
                <w:vertAlign w:val="subscript"/>
              </w:rPr>
              <w:t>s,max</w:t>
            </w:r>
            <w:r w:rsidRPr="009A03F2">
              <w:rPr>
                <w:rFonts w:ascii="Times New Roman" w:eastAsia="宋体"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CSI-ReportConfig for NC-JT.</w:t>
            </w:r>
          </w:p>
          <w:p w14:paraId="026A06F8"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75pt;height:30.3pt;mso-width-percent:0;mso-height-percent:0;mso-width-percent:0;mso-height-percent:0" o:ole="">
                  <v:imagedata r:id="rId11" o:title=""/>
                </v:shape>
                <o:OLEObject Type="Embed" ProgID="Equation.3" ShapeID="_x0000_i1025" DrawAspect="Content" ObjectID="_1690360462" r:id="rId12"/>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lastRenderedPageBreak/>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lastRenderedPageBreak/>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 xml:space="preserve">s,max </w:t>
            </w:r>
            <w:r w:rsidRPr="00230CA6">
              <w:rPr>
                <w:rFonts w:ascii="Times New Roman" w:eastAsia="宋体"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lastRenderedPageBreak/>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lang w:eastAsia="zh-CN"/>
              </w:rPr>
              <w:lastRenderedPageBreak/>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(Ks,max = 4 for FR2, and Ks,max = 2/4 for FR1) could be support for default value of Ks,max.</w:t>
            </w:r>
          </w:p>
          <w:p w14:paraId="6D8555B9"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lastRenderedPageBreak/>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95385B"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8"/>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Alt.1, i.e. the default value (K</w:t>
              </w:r>
              <w:r w:rsidR="00255B8C" w:rsidRPr="009A03F2">
                <w:rPr>
                  <w:rStyle w:val="a8"/>
                  <w:rFonts w:ascii="Times New Roman" w:hAnsi="Times New Roman"/>
                  <w:b w:val="0"/>
                  <w:i/>
                  <w:noProof/>
                  <w:color w:val="000000" w:themeColor="text1"/>
                  <w:sz w:val="22"/>
                  <w:u w:val="none"/>
                  <w:vertAlign w:val="subscript"/>
                </w:rPr>
                <w:t>s,max</w:t>
              </w:r>
              <w:r w:rsidR="00255B8C" w:rsidRPr="009A03F2">
                <w:rPr>
                  <w:rStyle w:val="a8"/>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95385B"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8"/>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95385B"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8"/>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95385B"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8"/>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95385B"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8"/>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95385B"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8"/>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95385B"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8"/>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95385B"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8"/>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95385B"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8"/>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8"/>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 xml:space="preserve">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w:t>
            </w:r>
            <w:r w:rsidRPr="009A03F2">
              <w:rPr>
                <w:rFonts w:ascii="Times New Roman" w:eastAsiaTheme="minorEastAsia" w:hAnsi="Times New Roman"/>
                <w:i/>
                <w:sz w:val="22"/>
                <w:szCs w:val="22"/>
                <w:lang w:eastAsia="zh-CN"/>
              </w:rPr>
              <w:lastRenderedPageBreak/>
              <w:t>respectively. By doing so, inter-TRP interference measurement can be achieved without introducing non-precoded IMR.</w:t>
            </w:r>
          </w:p>
          <w:p w14:paraId="506543D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af6"/>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lastRenderedPageBreak/>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03A88FCA" w14:textId="2F50C145" w:rsidR="00255B8C" w:rsidRPr="00230CA6" w:rsidRDefault="00255B8C" w:rsidP="009A03F2">
            <w:pPr>
              <w:pStyle w:val="af6"/>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af5"/>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5"/>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95385B"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95385B"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lastRenderedPageBreak/>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0FD2D5B1"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#4: Support different CodebookConfigs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5"/>
                <w:b w:val="0"/>
                <w:i/>
                <w:sz w:val="22"/>
                <w:szCs w:val="22"/>
              </w:rPr>
              <w:t>minimal supported value of K</w:t>
            </w:r>
            <w:r w:rsidRPr="009A03F2">
              <w:rPr>
                <w:rStyle w:val="af5"/>
                <w:b w:val="0"/>
                <w:i/>
                <w:sz w:val="22"/>
                <w:szCs w:val="22"/>
                <w:vertAlign w:val="subscript"/>
              </w:rPr>
              <w:t xml:space="preserve">s,max </w:t>
            </w:r>
            <w:r w:rsidRPr="009A03F2">
              <w:rPr>
                <w:rStyle w:val="af5"/>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af6"/>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af6"/>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lastRenderedPageBreak/>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af6"/>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af6"/>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lastRenderedPageBreak/>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af6"/>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af6"/>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af6"/>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af6"/>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af6"/>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af6"/>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lastRenderedPageBreak/>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2287DD0A" w14:textId="77777777" w:rsidR="00255B8C" w:rsidRPr="009A03F2" w:rsidRDefault="00255B8C">
            <w:pPr>
              <w:pStyle w:val="af6"/>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51377F1B" w14:textId="77777777" w:rsidR="00255B8C" w:rsidRPr="009A03F2" w:rsidRDefault="00255B8C">
            <w:pPr>
              <w:pStyle w:val="af6"/>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9858" w14:textId="77777777" w:rsidR="0095385B" w:rsidRDefault="0095385B">
      <w:r>
        <w:separator/>
      </w:r>
    </w:p>
  </w:endnote>
  <w:endnote w:type="continuationSeparator" w:id="0">
    <w:p w14:paraId="54E1B836" w14:textId="77777777" w:rsidR="0095385B" w:rsidRDefault="0095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Segoe Print"/>
    <w:charset w:val="02"/>
    <w:family w:val="decorative"/>
    <w:pitch w:val="default"/>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0AE5C" w14:textId="77777777" w:rsidR="0095385B" w:rsidRDefault="0095385B">
      <w:r>
        <w:separator/>
      </w:r>
    </w:p>
  </w:footnote>
  <w:footnote w:type="continuationSeparator" w:id="0">
    <w:p w14:paraId="2E876B86" w14:textId="77777777" w:rsidR="0095385B" w:rsidRDefault="00953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nsid w:val="3FED61A2"/>
    <w:multiLevelType w:val="singleLevel"/>
    <w:tmpl w:val="3FED61A2"/>
    <w:lvl w:ilvl="0">
      <w:start w:val="4"/>
      <w:numFmt w:val="decimal"/>
      <w:suff w:val="nothing"/>
      <w:lvlText w:val="（%1）"/>
      <w:lvlJc w:val="left"/>
    </w:lvl>
  </w:abstractNum>
  <w:abstractNum w:abstractNumId="77">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5">
    <w:nsid w:val="44437B64"/>
    <w:multiLevelType w:val="singleLevel"/>
    <w:tmpl w:val="44437B64"/>
    <w:lvl w:ilvl="0">
      <w:start w:val="6"/>
      <w:numFmt w:val="decimal"/>
      <w:suff w:val="space"/>
      <w:lvlText w:val="(%1)"/>
      <w:lvlJc w:val="left"/>
    </w:lvl>
  </w:abstractNum>
  <w:abstractNum w:abstractNumId="86">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2">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6">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8">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1">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50"/>
  </w:num>
  <w:num w:numId="4">
    <w:abstractNumId w:val="147"/>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6"/>
  </w:num>
  <w:num w:numId="8">
    <w:abstractNumId w:val="84"/>
  </w:num>
  <w:num w:numId="9">
    <w:abstractNumId w:val="104"/>
  </w:num>
  <w:num w:numId="10">
    <w:abstractNumId w:val="134"/>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6"/>
  </w:num>
  <w:num w:numId="40">
    <w:abstractNumId w:val="148"/>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8"/>
  </w:num>
  <w:num w:numId="48">
    <w:abstractNumId w:val="132"/>
  </w:num>
  <w:num w:numId="49">
    <w:abstractNumId w:val="20"/>
  </w:num>
  <w:num w:numId="50">
    <w:abstractNumId w:val="92"/>
  </w:num>
  <w:num w:numId="51">
    <w:abstractNumId w:val="66"/>
  </w:num>
  <w:num w:numId="52">
    <w:abstractNumId w:val="62"/>
  </w:num>
  <w:num w:numId="53">
    <w:abstractNumId w:val="135"/>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30"/>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2"/>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9"/>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4"/>
  </w:num>
  <w:num w:numId="112">
    <w:abstractNumId w:val="78"/>
  </w:num>
  <w:num w:numId="113">
    <w:abstractNumId w:val="121"/>
  </w:num>
  <w:num w:numId="114">
    <w:abstractNumId w:val="3"/>
  </w:num>
  <w:num w:numId="115">
    <w:abstractNumId w:val="34"/>
  </w:num>
  <w:num w:numId="116">
    <w:abstractNumId w:val="153"/>
  </w:num>
  <w:num w:numId="117">
    <w:abstractNumId w:val="60"/>
  </w:num>
  <w:num w:numId="118">
    <w:abstractNumId w:val="69"/>
  </w:num>
  <w:num w:numId="119">
    <w:abstractNumId w:val="142"/>
  </w:num>
  <w:num w:numId="120">
    <w:abstractNumId w:val="91"/>
  </w:num>
  <w:num w:numId="121">
    <w:abstractNumId w:val="149"/>
  </w:num>
  <w:num w:numId="122">
    <w:abstractNumId w:val="110"/>
  </w:num>
  <w:num w:numId="123">
    <w:abstractNumId w:val="102"/>
  </w:num>
  <w:num w:numId="124">
    <w:abstractNumId w:val="145"/>
  </w:num>
  <w:num w:numId="125">
    <w:abstractNumId w:val="22"/>
  </w:num>
  <w:num w:numId="126">
    <w:abstractNumId w:val="9"/>
  </w:num>
  <w:num w:numId="127">
    <w:abstractNumId w:val="133"/>
  </w:num>
  <w:num w:numId="128">
    <w:abstractNumId w:val="87"/>
  </w:num>
  <w:num w:numId="129">
    <w:abstractNumId w:val="80"/>
  </w:num>
  <w:num w:numId="130">
    <w:abstractNumId w:val="65"/>
  </w:num>
  <w:num w:numId="131">
    <w:abstractNumId w:val="113"/>
  </w:num>
  <w:num w:numId="132">
    <w:abstractNumId w:val="50"/>
  </w:num>
  <w:num w:numId="133">
    <w:abstractNumId w:val="131"/>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1"/>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7"/>
  </w:num>
  <w:num w:numId="159">
    <w:abstractNumId w:val="151"/>
  </w:num>
  <w:num w:numId="160">
    <w:abstractNumId w:val="59"/>
  </w:num>
  <w:num w:numId="161">
    <w:abstractNumId w:val="140"/>
  </w:num>
  <w:num w:numId="162">
    <w:abstractNumId w:val="108"/>
  </w:num>
  <w:num w:numId="163">
    <w:abstractNumId w:val="84"/>
  </w:num>
  <w:num w:numId="164">
    <w:abstractNumId w:val="84"/>
  </w:num>
  <w:num w:numId="165">
    <w:abstractNumId w:val="84"/>
  </w:num>
  <w:num w:numId="166">
    <w:abstractNumId w:val="84"/>
  </w:num>
  <w:num w:numId="167">
    <w:abstractNumId w:val="143"/>
  </w:num>
  <w:num w:numId="168">
    <w:abstractNumId w:val="67"/>
  </w:num>
  <w:num w:numId="169">
    <w:abstractNumId w:val="45"/>
  </w:num>
  <w:num w:numId="170">
    <w:abstractNumId w:val="12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C41"/>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240"/>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Char"/>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1,H3 Char1,Underrubrik2 Char1,h3 Char1,Memo Heading 3 Char1,hello Char1,Titre 3 Car Char1,no break Car Char1,H3 Car Char1,Underrubrik2 Car Char1,h3 Car Char1,Memo Heading 3 Car Char1,hello Car Char1,H3 Char Car Char"/>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uiPriority w:val="99"/>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30">
    <w:name w:val="toc 3"/>
    <w:basedOn w:val="a0"/>
    <w:next w:val="a0"/>
    <w:autoRedefine/>
    <w:uiPriority w:val="39"/>
    <w:rsid w:val="00576214"/>
    <w:pPr>
      <w:tabs>
        <w:tab w:val="left" w:pos="1200"/>
        <w:tab w:val="right" w:leader="dot" w:pos="9631"/>
      </w:tabs>
      <w:ind w:left="403" w:firstLine="0"/>
    </w:pPr>
  </w:style>
  <w:style w:type="paragraph" w:styleId="40">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60">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70">
    <w:name w:val="toc 7"/>
    <w:basedOn w:val="a0"/>
    <w:next w:val="a0"/>
    <w:autoRedefine/>
    <w:uiPriority w:val="39"/>
    <w:rsid w:val="00576214"/>
    <w:pPr>
      <w:ind w:firstLine="0"/>
    </w:pPr>
    <w:rPr>
      <w:rFonts w:ascii="Times New Roman" w:eastAsia="MS Mincho" w:hAnsi="Times New Roman"/>
      <w:sz w:val="24"/>
      <w:lang w:eastAsia="ja-JP"/>
    </w:rPr>
  </w:style>
  <w:style w:type="paragraph" w:styleId="80">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90">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180-Table-Caption,Caption Char2,Caption Char Char Char,Caption Char Char1,fig and tbl,fighead2,Table Caption,fighead21,fighead22,fighead23,cap1,cap2"/>
    <w:basedOn w:val="a0"/>
    <w:next w:val="a0"/>
    <w:link w:val="Char5"/>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0">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1">
    <w:name w:val="annotation reference"/>
    <w:rsid w:val="000E4594"/>
    <w:rPr>
      <w:sz w:val="16"/>
      <w:szCs w:val="16"/>
    </w:rPr>
  </w:style>
  <w:style w:type="paragraph" w:styleId="af2">
    <w:name w:val="annotation text"/>
    <w:basedOn w:val="a0"/>
    <w:link w:val="Char6"/>
    <w:uiPriority w:val="99"/>
    <w:rsid w:val="000E4594"/>
    <w:rPr>
      <w:szCs w:val="20"/>
    </w:rPr>
  </w:style>
  <w:style w:type="paragraph" w:styleId="af3">
    <w:name w:val="annotation subject"/>
    <w:basedOn w:val="af2"/>
    <w:next w:val="af2"/>
    <w:link w:val="Char7"/>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2"/>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4">
    <w:name w:val="footer"/>
    <w:basedOn w:val="a0"/>
    <w:link w:val="Char8"/>
    <w:uiPriority w:val="99"/>
    <w:rsid w:val="006F1736"/>
    <w:pPr>
      <w:tabs>
        <w:tab w:val="center" w:pos="4153"/>
        <w:tab w:val="right" w:pos="8306"/>
      </w:tabs>
    </w:pPr>
  </w:style>
  <w:style w:type="character" w:styleId="af5">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6">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a0"/>
    <w:link w:val="Char9"/>
    <w:uiPriority w:val="34"/>
    <w:qFormat/>
    <w:rsid w:val="00C87463"/>
    <w:pPr>
      <w:ind w:leftChars="400" w:left="840"/>
    </w:pPr>
    <w:rPr>
      <w:lang w:eastAsia="x-none"/>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uiPriority w:val="9"/>
    <w:rsid w:val="00CE4D6A"/>
    <w:rPr>
      <w:rFonts w:ascii="Arial" w:hAnsi="Arial"/>
      <w:b/>
      <w:bCs/>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8">
    <w:name w:val="页脚 Char"/>
    <w:link w:val="af4"/>
    <w:uiPriority w:val="99"/>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180-Table-Caption Char,Caption Char2 Char,Caption Char Char Char Char,Caption Char Char1 Char1,cap1 Char"/>
    <w:link w:val="af"/>
    <w:rsid w:val="000A3E0C"/>
    <w:rPr>
      <w:rFonts w:eastAsia="Times New Roman"/>
      <w:b/>
      <w:lang w:val="en-GB" w:eastAsia="ar-SA"/>
    </w:rPr>
  </w:style>
  <w:style w:type="character" w:styleId="af7">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标题 5 Char"/>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rsid w:val="00CF73E3"/>
    <w:rPr>
      <w:b/>
      <w:bCs/>
      <w:i/>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uiPriority w:val="99"/>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3"/>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8">
    <w:name w:val="Plain Text"/>
    <w:basedOn w:val="a0"/>
    <w:link w:val="Chara"/>
    <w:uiPriority w:val="99"/>
    <w:unhideWhenUsed/>
    <w:rsid w:val="001D6883"/>
    <w:pPr>
      <w:ind w:left="0" w:firstLine="0"/>
    </w:pPr>
    <w:rPr>
      <w:rFonts w:ascii="Arial" w:eastAsia="MS Gothic" w:hAnsi="Arial"/>
      <w:color w:val="000000"/>
      <w:szCs w:val="20"/>
      <w:lang w:val="x-none" w:eastAsia="x-none"/>
    </w:rPr>
  </w:style>
  <w:style w:type="character" w:customStyle="1" w:styleId="Chara">
    <w:name w:val="纯文本 Char"/>
    <w:link w:val="af8"/>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FA7DEF"/>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character" w:styleId="af9">
    <w:name w:val="Placeholder Text"/>
    <w:uiPriority w:val="99"/>
    <w:semiHidden/>
    <w:rsid w:val="006A21D7"/>
    <w:rPr>
      <w:color w:val="808080"/>
    </w:rPr>
  </w:style>
  <w:style w:type="paragraph" w:styleId="afa">
    <w:name w:val="Body Text First Indent"/>
    <w:basedOn w:val="a4"/>
    <w:link w:val="Charb"/>
    <w:rsid w:val="00E25658"/>
    <w:pPr>
      <w:ind w:firstLineChars="100" w:firstLine="420"/>
      <w:jc w:val="left"/>
    </w:pPr>
    <w:rPr>
      <w:lang w:eastAsia="en-US"/>
    </w:rPr>
  </w:style>
  <w:style w:type="character" w:customStyle="1" w:styleId="Char9">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f6"/>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b">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Charb">
    <w:name w:val="正文首行缩进 Char"/>
    <w:link w:val="afa"/>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6"/>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公式"/>
    <w:basedOn w:val="a0"/>
    <w:link w:val="Charc"/>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c">
    <w:name w:val="公式 Char"/>
    <w:link w:val="afc"/>
    <w:rsid w:val="00EA307A"/>
    <w:rPr>
      <w:rFonts w:ascii="Cambria Math" w:eastAsia="宋体" w:hAnsi="Cambria Math" w:cs="Times New Roman"/>
      <w:i/>
      <w:kern w:val="2"/>
      <w:sz w:val="22"/>
      <w:szCs w:val="22"/>
    </w:rPr>
  </w:style>
  <w:style w:type="table" w:customStyle="1" w:styleId="TableGrid3">
    <w:name w:val="Table Grid3"/>
    <w:basedOn w:val="a2"/>
    <w:next w:val="ac"/>
    <w:uiPriority w:val="39"/>
    <w:qFormat/>
    <w:rsid w:val="00EA307A"/>
    <w:pPr>
      <w:widowControl w:val="0"/>
      <w:autoSpaceDE w:val="0"/>
      <w:autoSpaceDN w:val="0"/>
      <w:adjustRightInd w:val="0"/>
      <w:spacing w:after="1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d">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2"/>
    <w:next w:val="ac"/>
    <w:uiPriority w:val="39"/>
    <w:rsid w:val="00CA3844"/>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92439072"/>
        <c:axId val="-92432544"/>
        <c:extLst xmlns:c16r2="http://schemas.microsoft.com/office/drawing/2015/06/chart">
          <c:ext xmlns:c15="http://schemas.microsoft.com/office/drawing/2012/chart" uri="{02D57815-91ED-43cb-92C2-25804820EDAC}">
            <c15:filteredScatterSeries>
              <c15:ser>
                <c:idx val="15"/>
                <c:order val="0"/>
                <c:tx>
                  <c:v>M = 2, N = 2, consecutive, tap 0</c:v>
                </c:tx>
                <c:xVal>
                  <c:numRef>
                    <c:extLst xmlns:c16r2="http://schemas.microsoft.com/office/drawing/2015/06/char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xmlns:c16r2="http://schemas.microsoft.com/office/drawing/2015/06/char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xmlns:c16r2="http://schemas.microsoft.com/office/drawing/2015/06/char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xmlns:c16r2="http://schemas.microsoft.com/office/drawing/2015/06/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xmlns:c16r2="http://schemas.microsoft.com/office/drawing/2015/06/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xmlns:c16r2="http://schemas.microsoft.com/office/drawing/2015/06/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xmlns:c16r2="http://schemas.microsoft.com/office/drawing/2015/06/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xmlns:c16r2="http://schemas.microsoft.com/office/drawing/2015/06/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D-9244-4B1B-92D8-82A66DF2999D}"/>
                  </c:ext>
                </c:extLst>
              </c15:ser>
            </c15:filteredScatterSeries>
          </c:ext>
        </c:extLst>
      </c:scatterChart>
      <c:valAx>
        <c:axId val="-9243907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2432544"/>
        <c:crosses val="autoZero"/>
        <c:crossBetween val="midCat"/>
      </c:valAx>
      <c:valAx>
        <c:axId val="-92432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2439072"/>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6F88-389E-4E70-92DD-D8AE26A5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23307</Words>
  <Characters>132853</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2021-08-13T02:41:00Z</dcterms:created>
  <dcterms:modified xsi:type="dcterms:W3CDTF">2021-08-13T03:47:00Z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