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left" w:pos="8222"/>
        </w:tabs>
        <w:spacing w:after="0"/>
        <w:rPr>
          <w:sz w:val="24"/>
          <w:szCs w:val="24"/>
        </w:rPr>
      </w:pPr>
      <w:bookmarkStart w:id="0" w:name="_Hlk498518780"/>
      <w:bookmarkStart w:id="1" w:name="_Hlk525723053"/>
      <w:bookmarkStart w:id="2" w:name="_Hlk68892318"/>
      <w:bookmarkStart w:id="3" w:name="_Hlk68891156"/>
      <w:r>
        <w:rPr>
          <w:sz w:val="24"/>
          <w:szCs w:val="24"/>
        </w:rPr>
        <w:t xml:space="preserve">3GPP TSG RAN WG1 </w:t>
      </w:r>
      <w:r>
        <w:rPr>
          <w:bCs/>
          <w:sz w:val="24"/>
          <w:szCs w:val="24"/>
        </w:rPr>
        <w:t>#106-e</w:t>
      </w:r>
      <w:r>
        <w:rPr>
          <w:bCs/>
          <w:sz w:val="24"/>
          <w:szCs w:val="24"/>
        </w:rPr>
        <w:tab/>
      </w:r>
      <w:r>
        <w:rPr>
          <w:sz w:val="24"/>
          <w:szCs w:val="24"/>
        </w:rPr>
        <w:t>R1-200xxxx</w:t>
      </w:r>
    </w:p>
    <w:bookmarkEnd w:id="0"/>
    <w:p>
      <w:pPr>
        <w:pStyle w:val="37"/>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pPr>
        <w:pStyle w:val="37"/>
        <w:spacing w:after="0"/>
        <w:rPr>
          <w:bCs/>
          <w:sz w:val="20"/>
          <w:szCs w:val="16"/>
          <w:lang w:eastAsia="ja-JP"/>
        </w:rPr>
      </w:pPr>
    </w:p>
    <w:p>
      <w:pPr>
        <w:pStyle w:val="95"/>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r>
      <w:r>
        <w:rPr>
          <w:rFonts w:cs="Arial"/>
          <w:b/>
          <w:bCs/>
          <w:szCs w:val="16"/>
          <w:lang w:val="en-US"/>
        </w:rPr>
        <w:t>8.1.2.1</w:t>
      </w:r>
    </w:p>
    <w:p>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pPr>
        <w:overflowPunct w:val="0"/>
        <w:ind w:left="1985" w:hanging="1985"/>
        <w:rPr>
          <w:rFonts w:ascii="Arial" w:hAnsi="Arial"/>
          <w:b/>
          <w:szCs w:val="18"/>
        </w:rPr>
      </w:pPr>
      <w:r>
        <w:rPr>
          <w:rFonts w:ascii="Arial" w:hAnsi="Arial"/>
          <w:b/>
          <w:szCs w:val="18"/>
        </w:rPr>
        <w:t>Title:</w:t>
      </w:r>
      <w:r>
        <w:rPr>
          <w:rFonts w:ascii="Arial" w:hAnsi="Arial"/>
          <w:b/>
          <w:szCs w:val="18"/>
        </w:rPr>
        <w:tab/>
      </w:r>
      <w:r>
        <w:rPr>
          <w:rFonts w:ascii="Arial" w:hAnsi="Arial"/>
          <w:b/>
          <w:szCs w:val="18"/>
        </w:rPr>
        <w:t>Summary #1 of Multi-TRP PUCCH and PUSCH Enhancements</w:t>
      </w:r>
    </w:p>
    <w:p>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r>
      <w:r>
        <w:rPr>
          <w:rFonts w:ascii="Arial" w:hAnsi="Arial"/>
          <w:b/>
          <w:szCs w:val="18"/>
        </w:rPr>
        <w:t>Discussion and Decision</w:t>
      </w:r>
    </w:p>
    <w:bookmarkEnd w:id="2"/>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6" w:name="_Hlk492027000"/>
      <w:r>
        <w:rPr>
          <w:rFonts w:ascii="Arial" w:hAnsi="Arial" w:cs="Arial"/>
          <w:color w:val="auto"/>
          <w:szCs w:val="18"/>
        </w:rPr>
        <w:t xml:space="preserve">  Introduction</w:t>
      </w:r>
    </w:p>
    <w:p>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pPr>
        <w:overflowPunct w:val="0"/>
        <w:adjustRightInd w:val="0"/>
        <w:textAlignment w:val="baseline"/>
        <w:rPr>
          <w:rFonts w:ascii="Times New Roman" w:hAnsi="Times New Roman" w:eastAsia="Malgun Gothic" w:cs="Times New Roman"/>
          <w:i/>
          <w:sz w:val="18"/>
          <w:szCs w:val="18"/>
        </w:rPr>
      </w:pPr>
      <w:r>
        <w:rPr>
          <w:rFonts w:ascii="Times New Roman" w:hAnsi="Times New Roman" w:eastAsia="Malgun Gothic" w:cs="Times New Roman"/>
          <w:i/>
          <w:sz w:val="18"/>
          <w:szCs w:val="18"/>
        </w:rPr>
        <w:t>Enhancement on the support for multi-TRP deployment, targeting both FR1 and FR2:</w:t>
      </w:r>
    </w:p>
    <w:p>
      <w:pPr>
        <w:numPr>
          <w:ilvl w:val="1"/>
          <w:numId w:val="18"/>
        </w:numPr>
        <w:overflowPunct w:val="0"/>
        <w:adjustRightInd w:val="0"/>
        <w:textAlignment w:val="baseline"/>
        <w:rPr>
          <w:rFonts w:ascii="Times New Roman" w:hAnsi="Times New Roman" w:eastAsia="Malgun Gothic" w:cs="Times New Roman"/>
          <w:i/>
          <w:color w:val="376092" w:themeColor="accent1" w:themeShade="BF"/>
          <w:sz w:val="18"/>
          <w:szCs w:val="18"/>
        </w:rPr>
      </w:pPr>
      <w:r>
        <w:rPr>
          <w:rFonts w:ascii="Times New Roman" w:hAnsi="Times New Roman" w:eastAsia="Malgun Gothic" w:cs="Times New Roman"/>
          <w:i/>
          <w:color w:val="376092" w:themeColor="accent1" w:themeShade="BF"/>
          <w:sz w:val="18"/>
          <w:szCs w:val="18"/>
        </w:rPr>
        <w:t xml:space="preserve">Identify and specify features to improve reliability and robustness for channels other than PDSCH (that is, </w:t>
      </w:r>
      <w:r>
        <w:rPr>
          <w:rFonts w:ascii="Times New Roman" w:hAnsi="Times New Roman" w:eastAsia="Malgun Gothic" w:cs="Times New Roman"/>
          <w:i/>
          <w:sz w:val="18"/>
          <w:szCs w:val="18"/>
        </w:rPr>
        <w:t xml:space="preserve">PDCCH, </w:t>
      </w:r>
      <w:r>
        <w:rPr>
          <w:rFonts w:ascii="Times New Roman" w:hAnsi="Times New Roman" w:eastAsia="Malgun Gothic" w:cs="Times New Roman"/>
          <w:i/>
          <w:color w:val="376092" w:themeColor="accent1" w:themeShade="BF"/>
          <w:sz w:val="18"/>
          <w:szCs w:val="18"/>
        </w:rPr>
        <w:t xml:space="preserve">PUSCH, and PUCCH) using multi-TRP and/or multi-panel, with Rel.16 reliability features as the baseline </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In this document, proposals on the reliability and robustness improvements for PUCCH and PUSCH are summarized in section 2 and 3. The agreements reached in previous RAN1 meetings are provided in Section 5. </w:t>
      </w:r>
    </w:p>
    <w:bookmarkEnd w:id="6"/>
    <w:bookmarkEnd w:id="7"/>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Pr>
          <w:rFonts w:ascii="Arial" w:hAnsi="Arial" w:cs="Arial"/>
          <w:color w:val="auto"/>
          <w:szCs w:val="18"/>
        </w:rPr>
        <w:tab/>
      </w:r>
      <w:r>
        <w:rPr>
          <w:rFonts w:ascii="Arial" w:hAnsi="Arial" w:cs="Arial"/>
          <w:color w:val="auto"/>
          <w:szCs w:val="18"/>
        </w:rPr>
        <w:t>Multi-TRP PUCCH transmission</w:t>
      </w:r>
    </w:p>
    <w:bookmarkEnd w:id="3"/>
    <w:p>
      <w:pPr>
        <w:overflowPunct w:val="0"/>
        <w:rPr>
          <w:rFonts w:ascii="Times New Roman" w:hAnsi="Times New Roman" w:cs="Times New Roman"/>
          <w:sz w:val="18"/>
          <w:szCs w:val="18"/>
        </w:rPr>
      </w:pPr>
      <w:bookmarkStart w:id="9" w:name="_Hlk528168953"/>
      <w:r>
        <w:rPr>
          <w:rFonts w:ascii="Times New Roman" w:hAnsi="Times New Roman" w:cs="Times New Roman"/>
          <w:sz w:val="18"/>
          <w:szCs w:val="18"/>
        </w:rPr>
        <w:t xml:space="preserve">The remaining open issues and company views are summarized below. The issues discussed by one or two companies are not listed for now.  </w:t>
      </w:r>
    </w:p>
    <w:p>
      <w:pPr>
        <w:pStyle w:val="3"/>
        <w:numPr>
          <w:ilvl w:val="0"/>
          <w:numId w:val="0"/>
        </w:numPr>
        <w:ind w:left="1077" w:hanging="1077"/>
        <w:rPr>
          <w:color w:val="auto"/>
          <w:sz w:val="24"/>
          <w:szCs w:val="16"/>
        </w:rPr>
      </w:pPr>
      <w:r>
        <w:rPr>
          <w:color w:val="auto"/>
          <w:sz w:val="24"/>
          <w:szCs w:val="16"/>
        </w:rPr>
        <w:t>2.1</w:t>
      </w:r>
      <w:r>
        <w:rPr>
          <w:color w:val="auto"/>
          <w:sz w:val="24"/>
          <w:szCs w:val="16"/>
        </w:rPr>
        <w:tab/>
      </w:r>
      <w:r>
        <w:rPr>
          <w:color w:val="auto"/>
          <w:sz w:val="24"/>
          <w:szCs w:val="16"/>
        </w:rPr>
        <w:t>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3857"/>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shd w:val="clear" w:color="auto" w:fill="EEECE1"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Issue</w:t>
            </w:r>
          </w:p>
        </w:tc>
        <w:tc>
          <w:tcPr>
            <w:tcW w:w="3857" w:type="dxa"/>
            <w:shd w:val="clear" w:color="auto" w:fill="EEECE1"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Summary from Tdocs</w:t>
            </w:r>
          </w:p>
        </w:tc>
        <w:tc>
          <w:tcPr>
            <w:tcW w:w="3202" w:type="dxa"/>
            <w:shd w:val="clear" w:color="auto" w:fill="EEECE1"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Moderator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rPr>
                <w:rFonts w:ascii="Times New Roman" w:hAnsi="Times New Roman" w:eastAsia="Batang" w:cs="Times New Roman"/>
                <w:color w:val="4F81BD" w:themeColor="accent1"/>
                <w:sz w:val="16"/>
                <w:szCs w:val="16"/>
                <w14:textFill>
                  <w14:solidFill>
                    <w14:schemeClr w14:val="accent1"/>
                  </w14:solidFill>
                </w14:textFill>
              </w:rPr>
            </w:pPr>
            <w:r>
              <w:rPr>
                <w:rFonts w:ascii="Times New Roman" w:hAnsi="Times New Roman" w:eastAsia="Batang" w:cs="Times New Roman"/>
                <w:sz w:val="16"/>
                <w:szCs w:val="16"/>
              </w:rPr>
              <w:t xml:space="preserve">#1. PUCCH/PUSCH Power Control: </w:t>
            </w:r>
            <w:r>
              <w:rPr>
                <w:rFonts w:ascii="Times New Roman" w:hAnsi="Times New Roman" w:eastAsia="Batang" w:cs="Times New Roman"/>
                <w:i/>
                <w:iCs/>
                <w:sz w:val="16"/>
                <w:szCs w:val="16"/>
              </w:rPr>
              <w:t>TPC command</w:t>
            </w:r>
          </w:p>
        </w:tc>
        <w:tc>
          <w:tcPr>
            <w:tcW w:w="3857" w:type="dxa"/>
          </w:tcPr>
          <w:p>
            <w:pPr>
              <w:rPr>
                <w:rFonts w:ascii="Times New Roman" w:hAnsi="Times New Roman" w:eastAsia="Batang" w:cs="Times New Roman"/>
                <w:sz w:val="16"/>
                <w:szCs w:val="16"/>
                <w:u w:val="single"/>
              </w:rPr>
            </w:pPr>
            <w:r>
              <w:rPr>
                <w:rFonts w:ascii="Times New Roman" w:hAnsi="Times New Roman" w:eastAsia="Batang" w:cs="Times New Roman"/>
                <w:sz w:val="16"/>
                <w:szCs w:val="16"/>
                <w:u w:val="single"/>
              </w:rPr>
              <w:t>Further discussion on “</w:t>
            </w:r>
            <w:r>
              <w:rPr>
                <w:rFonts w:ascii="Times New Roman" w:hAnsi="Times New Roman" w:eastAsia="Batang" w:cs="Times New Roman"/>
                <w:i/>
                <w:iCs/>
                <w:sz w:val="16"/>
                <w:szCs w:val="16"/>
                <w:u w:val="single"/>
              </w:rPr>
              <w:t>Each TPC field is for each closed-loop index value respectively</w:t>
            </w:r>
            <w:r>
              <w:rPr>
                <w:rFonts w:ascii="Times New Roman" w:hAnsi="Times New Roman" w:eastAsia="Batang" w:cs="Times New Roman"/>
                <w:sz w:val="16"/>
                <w:szCs w:val="16"/>
                <w:u w:val="single"/>
              </w:rPr>
              <w:t>”</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1st/2nd TPC fields correspond to1st/2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PUCCH beams, respectively - </w:t>
            </w:r>
            <w:r>
              <w:rPr>
                <w:rFonts w:ascii="Times New Roman" w:hAnsi="Times New Roman" w:eastAsia="Batang" w:cs="Times New Roman"/>
                <w:b/>
                <w:bCs/>
                <w:sz w:val="16"/>
                <w:szCs w:val="16"/>
              </w:rPr>
              <w:t>Spreadtrum</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 xml:space="preserve">1st/2nd TPC fields correspond to 0/1 closed-loop index, respectively – </w:t>
            </w:r>
            <w:r>
              <w:rPr>
                <w:rFonts w:ascii="Times New Roman" w:hAnsi="Times New Roman" w:eastAsia="Batang" w:cs="Times New Roman"/>
                <w:b/>
                <w:bCs/>
                <w:sz w:val="16"/>
                <w:szCs w:val="16"/>
              </w:rPr>
              <w:t xml:space="preserve">CATT, E/// </w:t>
            </w:r>
          </w:p>
          <w:p>
            <w:pPr>
              <w:pStyle w:val="111"/>
              <w:numPr>
                <w:ilvl w:val="0"/>
                <w:numId w:val="19"/>
              </w:numPr>
              <w:tabs>
                <w:tab w:val="left" w:pos="1440"/>
                <w:tab w:val="left" w:pos="2160"/>
              </w:tabs>
              <w:snapToGrid w:val="0"/>
              <w:spacing w:before="100" w:after="120" w:afterLines="50" w:line="252" w:lineRule="auto"/>
              <w:rPr>
                <w:rFonts w:ascii="Times New Roman" w:hAnsi="Times New Roman" w:cs="Times New Roman"/>
                <w:sz w:val="16"/>
                <w:szCs w:val="16"/>
              </w:rPr>
            </w:pPr>
            <w:r>
              <w:rPr>
                <w:rFonts w:ascii="Times New Roman" w:hAnsi="Times New Roman" w:cs="Times New Roman"/>
                <w:sz w:val="16"/>
                <w:szCs w:val="16"/>
              </w:rPr>
              <w:t xml:space="preserve">Mapping between the TPC fields and the PUCCH transmission occasions is not needed - </w:t>
            </w:r>
            <w:r>
              <w:rPr>
                <w:rFonts w:ascii="Times New Roman" w:hAnsi="Times New Roman" w:cs="Times New Roman"/>
                <w:b/>
                <w:bCs/>
                <w:sz w:val="16"/>
                <w:szCs w:val="16"/>
              </w:rPr>
              <w:t>vivo</w:t>
            </w:r>
          </w:p>
          <w:p>
            <w:pPr>
              <w:pStyle w:val="111"/>
              <w:numPr>
                <w:ilvl w:val="0"/>
                <w:numId w:val="19"/>
              </w:numPr>
              <w:snapToGrid w:val="0"/>
              <w:spacing w:before="120" w:beforeLines="50"/>
              <w:rPr>
                <w:rFonts w:ascii="Times New Roman" w:hAnsi="Times New Roman" w:cs="Times New Roman"/>
                <w:sz w:val="16"/>
                <w:szCs w:val="16"/>
              </w:rPr>
            </w:pPr>
            <w:r>
              <w:rPr>
                <w:rFonts w:ascii="Times New Roman" w:hAnsi="Times New Roman" w:cs="Times New Roman"/>
                <w:sz w:val="16"/>
                <w:szCs w:val="16"/>
              </w:rPr>
              <w:t xml:space="preserve">Both TPC fields (4 bits) are jointly used to indicate a single TPC value – </w:t>
            </w:r>
            <w:r>
              <w:rPr>
                <w:rFonts w:ascii="Times New Roman" w:hAnsi="Times New Roman" w:cs="Times New Roman"/>
                <w:b/>
                <w:bCs/>
                <w:sz w:val="16"/>
                <w:szCs w:val="16"/>
              </w:rPr>
              <w:t>ZTE</w:t>
            </w:r>
          </w:p>
          <w:p>
            <w:pPr>
              <w:pStyle w:val="111"/>
              <w:numPr>
                <w:ilvl w:val="0"/>
                <w:numId w:val="19"/>
              </w:numPr>
              <w:snapToGrid w:val="0"/>
              <w:spacing w:before="120" w:beforeLines="50"/>
              <w:rPr>
                <w:rFonts w:ascii="Times New Roman" w:hAnsi="Times New Roman" w:cs="Times New Roman"/>
                <w:sz w:val="16"/>
                <w:szCs w:val="16"/>
              </w:rPr>
            </w:pPr>
            <w:r>
              <w:rPr>
                <w:rFonts w:ascii="Times New Roman" w:hAnsi="Times New Roman" w:eastAsia="Batang" w:cs="Times New Roman"/>
                <w:sz w:val="16"/>
                <w:szCs w:val="16"/>
              </w:rPr>
              <w:t>If PUCCH associated with only one closed-loop index (one spatial relation info/power set),</w:t>
            </w:r>
          </w:p>
          <w:p>
            <w:pPr>
              <w:pStyle w:val="111"/>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 xml:space="preserve">The other TPC field is unused - </w:t>
            </w:r>
            <w:r>
              <w:rPr>
                <w:rFonts w:ascii="Times New Roman" w:hAnsi="Times New Roman" w:eastAsia="Batang" w:cs="Times New Roman"/>
                <w:b/>
                <w:bCs/>
                <w:sz w:val="16"/>
                <w:szCs w:val="16"/>
              </w:rPr>
              <w:t>CATT, Fujitsu, Mtek (?)</w:t>
            </w:r>
          </w:p>
          <w:p>
            <w:pPr>
              <w:pStyle w:val="111"/>
              <w:numPr>
                <w:ilvl w:val="1"/>
                <w:numId w:val="19"/>
              </w:numPr>
              <w:rPr>
                <w:rFonts w:ascii="Times New Roman" w:hAnsi="Times New Roman" w:eastAsia="Batang" w:cs="Times New Roman"/>
                <w:b/>
                <w:bCs/>
                <w:sz w:val="16"/>
                <w:szCs w:val="16"/>
              </w:rPr>
            </w:pPr>
            <w:r>
              <w:rPr>
                <w:rFonts w:ascii="Times New Roman" w:hAnsi="Times New Roman" w:eastAsia="Batang" w:cs="Times New Roman"/>
                <w:sz w:val="16"/>
                <w:szCs w:val="16"/>
              </w:rPr>
              <w:t xml:space="preserve">The other TPC field is still valid – </w:t>
            </w:r>
            <w:r>
              <w:rPr>
                <w:rFonts w:ascii="Times New Roman" w:hAnsi="Times New Roman" w:eastAsia="Batang" w:cs="Times New Roman"/>
                <w:b/>
                <w:bCs/>
                <w:sz w:val="16"/>
                <w:szCs w:val="16"/>
              </w:rPr>
              <w:t>Oppo</w:t>
            </w:r>
          </w:p>
          <w:p>
            <w:pPr>
              <w:rPr>
                <w:rFonts w:ascii="Times New Roman" w:hAnsi="Times New Roman" w:cs="Times New Roman"/>
                <w:bCs/>
                <w:iCs/>
                <w:sz w:val="16"/>
                <w:szCs w:val="16"/>
                <w:lang w:val="en-GB"/>
              </w:rPr>
            </w:pPr>
          </w:p>
          <w:p>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PUSCH related proposals</w:t>
            </w:r>
          </w:p>
          <w:p>
            <w:pPr>
              <w:pStyle w:val="111"/>
              <w:numPr>
                <w:ilvl w:val="0"/>
                <w:numId w:val="19"/>
              </w:numPr>
              <w:rPr>
                <w:rFonts w:ascii="Times New Roman" w:hAnsi="Times New Roman" w:cs="Times New Roman"/>
                <w:bCs/>
                <w:iCs/>
                <w:sz w:val="16"/>
                <w:szCs w:val="16"/>
                <w:lang w:val="en-GB"/>
              </w:rPr>
            </w:pPr>
            <w:r>
              <w:rPr>
                <w:rFonts w:ascii="Times New Roman" w:hAnsi="Times New Roman" w:eastAsia="Batang" w:cs="Times New Roman"/>
                <w:sz w:val="16"/>
                <w:szCs w:val="16"/>
              </w:rPr>
              <w:t xml:space="preserve">When the second SRI field is configured, the TPC field association to a TRP is determined based on the SRI ordering in the DCI – </w:t>
            </w:r>
            <w:r>
              <w:rPr>
                <w:rFonts w:ascii="Times New Roman" w:hAnsi="Times New Roman" w:eastAsia="Batang" w:cs="Times New Roman"/>
                <w:b/>
                <w:bCs/>
                <w:sz w:val="16"/>
                <w:szCs w:val="16"/>
              </w:rPr>
              <w:t>IDC</w:t>
            </w:r>
          </w:p>
          <w:p>
            <w:pPr>
              <w:pStyle w:val="111"/>
              <w:numPr>
                <w:ilvl w:val="0"/>
                <w:numId w:val="19"/>
              </w:numPr>
              <w:rPr>
                <w:rFonts w:ascii="Times New Roman" w:hAnsi="Times New Roman" w:cs="Times New Roman"/>
                <w:bCs/>
                <w:iCs/>
                <w:sz w:val="16"/>
                <w:szCs w:val="16"/>
                <w:lang w:val="en-GB"/>
              </w:rPr>
            </w:pPr>
            <w:r>
              <w:rPr>
                <w:rFonts w:ascii="Times New Roman" w:hAnsi="Times New Roman" w:eastAsia="Batang" w:cs="Times New Roman"/>
                <w:sz w:val="16"/>
                <w:szCs w:val="16"/>
              </w:rPr>
              <w:t xml:space="preserve">the association rule between the TPC fields and the SRS resource sets should be specified </w:t>
            </w:r>
            <w:r>
              <w:rPr>
                <w:rFonts w:ascii="Times New Roman" w:hAnsi="Times New Roman" w:eastAsia="Batang" w:cs="Times New Roman"/>
                <w:b/>
                <w:bCs/>
                <w:sz w:val="16"/>
                <w:szCs w:val="16"/>
              </w:rPr>
              <w:t>- Xiaomi</w:t>
            </w:r>
          </w:p>
          <w:p>
            <w:pPr>
              <w:pStyle w:val="111"/>
              <w:ind w:left="360"/>
              <w:rPr>
                <w:rFonts w:ascii="Times New Roman" w:hAnsi="Times New Roman" w:cs="Times New Roman"/>
                <w:bCs/>
                <w:iCs/>
                <w:sz w:val="16"/>
                <w:szCs w:val="16"/>
                <w:lang w:val="en-GB"/>
              </w:rPr>
            </w:pPr>
          </w:p>
          <w:p>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DCI format 1_0 (fallback DCI)</w:t>
            </w:r>
          </w:p>
          <w:p>
            <w:pPr>
              <w:pStyle w:val="111"/>
              <w:numPr>
                <w:ilvl w:val="0"/>
                <w:numId w:val="19"/>
              </w:numPr>
              <w:contextualSpacing w:val="0"/>
              <w:rPr>
                <w:rFonts w:ascii="Times New Roman" w:hAnsi="Times New Roman" w:cs="Times New Roman"/>
                <w:bCs/>
                <w:sz w:val="16"/>
                <w:szCs w:val="16"/>
              </w:rPr>
            </w:pPr>
            <w:r>
              <w:rPr>
                <w:rFonts w:ascii="Times New Roman" w:hAnsi="Times New Roman" w:cs="Times New Roman"/>
                <w:bCs/>
                <w:iCs/>
                <w:sz w:val="16"/>
                <w:szCs w:val="16"/>
                <w:lang w:val="en-GB"/>
              </w:rPr>
              <w:t>For TPC command in DCI format 1_0, if the indicated PUCCH resource is associated with two “</w:t>
            </w:r>
            <w:r>
              <w:rPr>
                <w:rFonts w:ascii="Times New Roman" w:hAnsi="Times New Roman" w:cs="Times New Roman"/>
                <w:bCs/>
                <w:i/>
                <w:sz w:val="16"/>
                <w:szCs w:val="16"/>
                <w:lang w:val="en-GB"/>
              </w:rPr>
              <w:t>closedLoopIndex</w:t>
            </w:r>
            <w:r>
              <w:rPr>
                <w:rFonts w:ascii="Times New Roman" w:hAnsi="Times New Roman" w:cs="Times New Roman"/>
                <w:bCs/>
                <w:iCs/>
                <w:sz w:val="16"/>
                <w:szCs w:val="16"/>
                <w:lang w:val="en-GB"/>
              </w:rPr>
              <w:t xml:space="preserve">” values for multi-TRP PUCCH transmission schemes, </w:t>
            </w:r>
            <w:r>
              <w:rPr>
                <w:rFonts w:ascii="Times New Roman" w:hAnsi="Times New Roman" w:cs="Times New Roman"/>
                <w:bCs/>
                <w:sz w:val="16"/>
                <w:szCs w:val="16"/>
              </w:rPr>
              <w:t xml:space="preserve">single TPC field in DCI formats 0_1 is applied to both closed loop indices for the scheduled PUCCH. - </w:t>
            </w:r>
            <w:r>
              <w:rPr>
                <w:rFonts w:ascii="Times New Roman" w:hAnsi="Times New Roman" w:cs="Times New Roman"/>
                <w:b/>
                <w:sz w:val="16"/>
                <w:szCs w:val="16"/>
              </w:rPr>
              <w:t>QC</w:t>
            </w:r>
          </w:p>
          <w:p>
            <w:pPr>
              <w:rPr>
                <w:rFonts w:ascii="Times New Roman" w:hAnsi="Times New Roman" w:eastAsia="Batang" w:cs="Times New Roman"/>
                <w:sz w:val="16"/>
                <w:szCs w:val="16"/>
              </w:rPr>
            </w:pPr>
          </w:p>
          <w:p>
            <w:pPr>
              <w:rPr>
                <w:rFonts w:ascii="Times New Roman" w:hAnsi="Times New Roman" w:eastAsia="Batang" w:cs="Times New Roman"/>
                <w:sz w:val="16"/>
                <w:szCs w:val="16"/>
                <w:u w:val="single"/>
              </w:rPr>
            </w:pPr>
            <w:r>
              <w:rPr>
                <w:rFonts w:ascii="Times New Roman" w:hAnsi="Times New Roman" w:eastAsia="Batang" w:cs="Times New Roman"/>
                <w:sz w:val="16"/>
                <w:szCs w:val="16"/>
                <w:u w:val="single"/>
              </w:rPr>
              <w:t>Other</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If the UE is not provided </w:t>
            </w:r>
            <w:r>
              <w:rPr>
                <w:rFonts w:ascii="Times New Roman" w:hAnsi="Times New Roman" w:eastAsia="Batang" w:cs="Times New Roman"/>
                <w:i/>
                <w:iCs/>
                <w:sz w:val="16"/>
                <w:szCs w:val="16"/>
              </w:rPr>
              <w:t>tpc-Accumulation</w:t>
            </w:r>
            <w:r>
              <w:rPr>
                <w:rFonts w:ascii="Times New Roman" w:hAnsi="Times New Roman" w:eastAsia="Batang" w:cs="Times New Roman"/>
                <w:sz w:val="16"/>
                <w:szCs w:val="16"/>
              </w:rPr>
              <w:t xml:space="preserve"> and DCI formats 0_1 / 0_2 indicates the single-TRP mode, then the UE expects the TPC field not associated with the SRI indicates 0 dB accumulation. - </w:t>
            </w:r>
            <w:r>
              <w:rPr>
                <w:rFonts w:ascii="Times New Roman" w:hAnsi="Times New Roman" w:eastAsia="Batang" w:cs="Times New Roman"/>
                <w:b/>
                <w:bCs/>
                <w:sz w:val="16"/>
                <w:szCs w:val="16"/>
              </w:rPr>
              <w:t>MTek</w:t>
            </w:r>
          </w:p>
        </w:tc>
        <w:tc>
          <w:tcPr>
            <w:tcW w:w="3202" w:type="dxa"/>
          </w:tcPr>
          <w:p>
            <w:pPr>
              <w:rPr>
                <w:rFonts w:ascii="Times New Roman" w:hAnsi="Times New Roman" w:eastAsia="Batang" w:cs="Times New Roman"/>
                <w:sz w:val="16"/>
                <w:szCs w:val="16"/>
              </w:rPr>
            </w:pPr>
            <w:r>
              <w:rPr>
                <w:rFonts w:ascii="Times New Roman" w:hAnsi="Times New Roman" w:eastAsia="Batang" w:cs="Times New Roman"/>
                <w:sz w:val="16"/>
                <w:szCs w:val="16"/>
              </w:rPr>
              <w:t>In the earlier RAN1 meeting, it was mentioned that “</w:t>
            </w:r>
            <w:r>
              <w:rPr>
                <w:rFonts w:ascii="Times New Roman" w:hAnsi="Times New Roman" w:eastAsia="Batang" w:cs="Times New Roman"/>
                <w:i/>
                <w:iCs/>
                <w:sz w:val="16"/>
                <w:szCs w:val="16"/>
              </w:rPr>
              <w:t>Each TPC field is for each closed-loop index value respectively</w:t>
            </w:r>
            <w:r>
              <w:rPr>
                <w:rFonts w:ascii="Times New Roman" w:hAnsi="Times New Roman" w:eastAsia="Batang" w:cs="Times New Roman"/>
                <w:sz w:val="16"/>
                <w:szCs w:val="16"/>
              </w:rPr>
              <w:t xml:space="preserve"> “, so it should be clear that 1st/2nd TPC fields  correspond to closed-loop index = 0 and 1, respectively. FL do not think any new agreement needed on that. </w:t>
            </w:r>
          </w:p>
          <w:p>
            <w:pPr>
              <w:rPr>
                <w:rFonts w:ascii="Times New Roman" w:hAnsi="Times New Roman" w:eastAsia="Batang" w:cs="Times New Roman"/>
                <w:sz w:val="16"/>
                <w:szCs w:val="16"/>
              </w:rPr>
            </w:pPr>
          </w:p>
          <w:p>
            <w:pPr>
              <w:rPr>
                <w:rFonts w:ascii="Times New Roman" w:hAnsi="Times New Roman" w:eastAsia="Batang" w:cs="Times New Roman"/>
                <w:sz w:val="16"/>
                <w:szCs w:val="16"/>
              </w:rPr>
            </w:pPr>
            <w:r>
              <w:rPr>
                <w:rFonts w:ascii="Times New Roman" w:hAnsi="Times New Roman" w:eastAsia="Batang" w:cs="Times New Roman"/>
                <w:sz w:val="16"/>
                <w:szCs w:val="16"/>
              </w:rPr>
              <w:t>On the “</w:t>
            </w:r>
            <w:r>
              <w:rPr>
                <w:rFonts w:ascii="Times New Roman" w:hAnsi="Times New Roman" w:eastAsia="Batang" w:cs="Times New Roman"/>
                <w:i/>
                <w:iCs/>
                <w:sz w:val="16"/>
                <w:szCs w:val="16"/>
              </w:rPr>
              <w:t>FFS: Whether or not the mapping between the TPC field and the PUCCH transmissions is needed</w:t>
            </w:r>
            <w:r>
              <w:rPr>
                <w:rFonts w:ascii="Times New Roman" w:hAnsi="Times New Roman" w:eastAsia="Batang" w:cs="Times New Roman"/>
                <w:sz w:val="16"/>
                <w:szCs w:val="16"/>
              </w:rPr>
              <w:t xml:space="preserve">”, there is not enough support to introduce any new mapping between TPC fields and PUCCH transmissions. </w:t>
            </w:r>
          </w:p>
          <w:p>
            <w:pPr>
              <w:rPr>
                <w:rFonts w:ascii="Times New Roman" w:hAnsi="Times New Roman" w:eastAsia="Batang" w:cs="Times New Roman"/>
                <w:sz w:val="16"/>
                <w:szCs w:val="16"/>
              </w:rPr>
            </w:pP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For the case of PUCCH associated with single closed loop index, several companies wanted to clarify that the other TPC field (associated with other closed loop index) is not used. This seems an open point. </w:t>
            </w:r>
          </w:p>
          <w:p>
            <w:pPr>
              <w:rPr>
                <w:rFonts w:ascii="Times New Roman" w:hAnsi="Times New Roman" w:eastAsia="Batang" w:cs="Times New Roman"/>
                <w:sz w:val="16"/>
                <w:szCs w:val="16"/>
              </w:rPr>
            </w:pP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 For the suggestion on SRI field-TPC field association, that may not be needed as closed loop indices are associated with TPC fields. </w:t>
            </w:r>
          </w:p>
          <w:p>
            <w:pPr>
              <w:rPr>
                <w:rFonts w:ascii="Times New Roman" w:hAnsi="Times New Roman" w:eastAsia="Batang" w:cs="Times New Roman"/>
                <w:sz w:val="16"/>
                <w:szCs w:val="16"/>
              </w:rPr>
            </w:pP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Last meeting agreement is limited to DCI format 1_1/1_2 and shall be extended to DCI format 1_0 as m-TRP PUCCH repetition mainly depend on the indicated PUCCH resource, not on the DCI format. </w:t>
            </w:r>
          </w:p>
          <w:p>
            <w:pPr>
              <w:rPr>
                <w:rFonts w:ascii="Times New Roman" w:hAnsi="Times New Roman" w:eastAsia="Batang" w:cs="Times New Roman"/>
                <w:sz w:val="16"/>
                <w:szCs w:val="16"/>
              </w:rPr>
            </w:pPr>
          </w:p>
          <w:p>
            <w:pPr>
              <w:rPr>
                <w:rFonts w:ascii="Times New Roman" w:hAnsi="Times New Roman" w:eastAsia="Batang" w:cs="Times New Roman"/>
                <w:color w:val="4F81BD" w:themeColor="accent1"/>
                <w:sz w:val="16"/>
                <w:szCs w:val="16"/>
                <w14:textFill>
                  <w14:solidFill>
                    <w14:schemeClr w14:val="accent1"/>
                  </w14:solidFill>
                </w14:textFill>
              </w:rPr>
            </w:pPr>
            <w:r>
              <w:rPr>
                <w:rFonts w:ascii="Times New Roman" w:hAnsi="Times New Roman" w:eastAsia="Batang" w:cs="Times New Roman"/>
                <w:sz w:val="16"/>
                <w:szCs w:val="16"/>
                <w:highlight w:val="yellow"/>
              </w:rPr>
              <w:t>See FL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#2: Default beam for PUSCH </w:t>
            </w:r>
          </w:p>
        </w:tc>
        <w:tc>
          <w:tcPr>
            <w:tcW w:w="3857" w:type="dxa"/>
          </w:tcPr>
          <w:p>
            <w:pPr>
              <w:pStyle w:val="111"/>
              <w:numPr>
                <w:ilvl w:val="0"/>
                <w:numId w:val="20"/>
              </w:numPr>
              <w:rPr>
                <w:rFonts w:ascii="Times New Roman" w:hAnsi="Times New Roman" w:eastAsia="Batang" w:cs="Times New Roman"/>
                <w:sz w:val="16"/>
                <w:szCs w:val="16"/>
              </w:rPr>
            </w:pPr>
            <w:r>
              <w:rPr>
                <w:rFonts w:ascii="Times New Roman" w:hAnsi="Times New Roman" w:eastAsia="Batang" w:cs="Times New Roman"/>
                <w:sz w:val="16"/>
                <w:szCs w:val="16"/>
              </w:rPr>
              <w:t xml:space="preserve">PUCCH with lowest ID having two spatial relation info, selects the one with lower ID (majority): </w:t>
            </w:r>
            <w:r>
              <w:rPr>
                <w:rFonts w:ascii="Times New Roman" w:hAnsi="Times New Roman" w:eastAsia="Batang" w:cs="Times New Roman"/>
                <w:b/>
                <w:bCs/>
                <w:sz w:val="16"/>
                <w:szCs w:val="16"/>
              </w:rPr>
              <w:t>ZTE, vivo, Lenovo, CATT, Oppo, QC, CMCC, MTek, Apple, DCM</w:t>
            </w:r>
          </w:p>
          <w:p>
            <w:pPr>
              <w:pStyle w:val="111"/>
              <w:numPr>
                <w:ilvl w:val="0"/>
                <w:numId w:val="20"/>
              </w:numPr>
              <w:rPr>
                <w:rFonts w:ascii="Times New Roman" w:hAnsi="Times New Roman" w:eastAsia="Batang" w:cs="Times New Roman"/>
                <w:sz w:val="16"/>
                <w:szCs w:val="16"/>
              </w:rPr>
            </w:pPr>
            <w:r>
              <w:rPr>
                <w:rFonts w:ascii="Times New Roman" w:hAnsi="Times New Roman" w:eastAsia="Batang" w:cs="Times New Roman"/>
                <w:sz w:val="16"/>
                <w:szCs w:val="16"/>
              </w:rPr>
              <w:t xml:space="preserve">PUCCH resource with the lowest ID cannot be activated with two spatial relation info: </w:t>
            </w:r>
            <w:r>
              <w:rPr>
                <w:rFonts w:ascii="Times New Roman" w:hAnsi="Times New Roman" w:eastAsia="Batang" w:cs="Times New Roman"/>
                <w:b/>
                <w:bCs/>
                <w:sz w:val="16"/>
                <w:szCs w:val="16"/>
              </w:rPr>
              <w:t>QC</w:t>
            </w:r>
          </w:p>
          <w:p>
            <w:pPr>
              <w:pStyle w:val="111"/>
              <w:numPr>
                <w:ilvl w:val="0"/>
                <w:numId w:val="20"/>
              </w:numPr>
              <w:rPr>
                <w:rFonts w:ascii="Times New Roman" w:hAnsi="Times New Roman" w:eastAsia="Batang" w:cs="Times New Roman"/>
                <w:sz w:val="16"/>
                <w:szCs w:val="16"/>
              </w:rPr>
            </w:pPr>
            <w:r>
              <w:rPr>
                <w:rFonts w:ascii="Times New Roman" w:hAnsi="Times New Roman" w:eastAsia="Batang" w:cs="Times New Roman"/>
                <w:sz w:val="16"/>
                <w:szCs w:val="16"/>
              </w:rPr>
              <w:t xml:space="preserve">No issue to define anything in the specs : </w:t>
            </w:r>
            <w:r>
              <w:rPr>
                <w:rFonts w:ascii="Times New Roman" w:hAnsi="Times New Roman" w:eastAsia="Batang" w:cs="Times New Roman"/>
                <w:b/>
                <w:bCs/>
                <w:sz w:val="16"/>
                <w:szCs w:val="16"/>
              </w:rPr>
              <w:t>E///</w:t>
            </w:r>
          </w:p>
        </w:tc>
        <w:tc>
          <w:tcPr>
            <w:tcW w:w="3202"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Also discussed during the last two RAN1 meetings. During the RAN1 #105-e meeting, there was only two companies had concerns. The FL proposal is from the last meeting. </w:t>
            </w:r>
          </w:p>
          <w:p>
            <w:pPr>
              <w:rPr>
                <w:rFonts w:ascii="Times New Roman" w:hAnsi="Times New Roman" w:eastAsia="Batang" w:cs="Times New Roman"/>
                <w:sz w:val="16"/>
                <w:szCs w:val="16"/>
              </w:rPr>
            </w:pPr>
            <w:r>
              <w:rPr>
                <w:rFonts w:ascii="Times New Roman" w:hAnsi="Times New Roman" w:eastAsia="Batang" w:cs="Times New Roman"/>
                <w:sz w:val="16"/>
                <w:szCs w:val="16"/>
                <w:highlight w:val="yellow"/>
              </w:rPr>
              <w:t>See FL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#3: Mapping pattern: Scheme 1 (or m-TRP PUSCH repetition) with Frequency hopping </w:t>
            </w:r>
          </w:p>
        </w:tc>
        <w:tc>
          <w:tcPr>
            <w:tcW w:w="3857" w:type="dxa"/>
          </w:tcPr>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Option 1: </w:t>
            </w:r>
            <w:r>
              <w:rPr>
                <w:rFonts w:ascii="Times New Roman" w:hAnsi="Times New Roman" w:eastAsia="Batang" w:cs="Times New Roman"/>
                <w:b/>
                <w:bCs/>
                <w:sz w:val="16"/>
                <w:szCs w:val="16"/>
              </w:rPr>
              <w:t xml:space="preserve">Lenovo, CATT, SS, E///, QC, Apple, Xiaomi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Option 2:</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Option 3: </w:t>
            </w:r>
            <w:r>
              <w:rPr>
                <w:rFonts w:ascii="Times New Roman" w:hAnsi="Times New Roman" w:eastAsia="Batang" w:cs="Times New Roman"/>
                <w:b/>
                <w:bCs/>
                <w:sz w:val="16"/>
                <w:szCs w:val="16"/>
              </w:rPr>
              <w:t>HW, vivo, MTek</w:t>
            </w:r>
          </w:p>
          <w:p>
            <w:pPr>
              <w:rPr>
                <w:rFonts w:ascii="Times New Roman" w:hAnsi="Times New Roman" w:eastAsia="Batang" w:cs="Times New Roman"/>
                <w:sz w:val="16"/>
                <w:szCs w:val="16"/>
                <w:u w:val="single"/>
              </w:rPr>
            </w:pPr>
            <w:r>
              <w:rPr>
                <w:rFonts w:ascii="Times New Roman" w:hAnsi="Times New Roman" w:eastAsia="Batang" w:cs="Times New Roman"/>
                <w:sz w:val="16"/>
                <w:szCs w:val="16"/>
                <w:u w:val="single"/>
              </w:rPr>
              <w:t>Related discussion in PUSCH</w:t>
            </w:r>
          </w:p>
          <w:p>
            <w:pPr>
              <w:pStyle w:val="111"/>
              <w:numPr>
                <w:ilvl w:val="0"/>
                <w:numId w:val="22"/>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beam mapping per frequency hop when inter-slot frequency hopping is configured - </w:t>
            </w:r>
            <w:r>
              <w:rPr>
                <w:rFonts w:ascii="Times New Roman" w:hAnsi="Times New Roman" w:eastAsia="Batang" w:cs="Times New Roman"/>
                <w:b/>
                <w:bCs/>
                <w:sz w:val="16"/>
                <w:szCs w:val="16"/>
              </w:rPr>
              <w:t>vivo</w:t>
            </w:r>
          </w:p>
          <w:p>
            <w:pPr>
              <w:pStyle w:val="111"/>
              <w:numPr>
                <w:ilvl w:val="0"/>
                <w:numId w:val="22"/>
              </w:numPr>
              <w:rPr>
                <w:rFonts w:ascii="Times New Roman" w:hAnsi="Times New Roman" w:eastAsia="Batang" w:cs="Times New Roman"/>
                <w:b/>
                <w:bCs/>
                <w:sz w:val="16"/>
                <w:szCs w:val="16"/>
              </w:rPr>
            </w:pPr>
            <w:r>
              <w:rPr>
                <w:rFonts w:ascii="Times New Roman" w:hAnsi="Times New Roman" w:eastAsia="Batang" w:cs="Times New Roman"/>
                <w:sz w:val="16"/>
                <w:szCs w:val="16"/>
              </w:rPr>
              <w:t xml:space="preserve">Perform frequency hopping among the PUSCH repetitions with the same beam – </w:t>
            </w:r>
            <w:r>
              <w:rPr>
                <w:rFonts w:ascii="Times New Roman" w:hAnsi="Times New Roman" w:eastAsia="Batang" w:cs="Times New Roman"/>
                <w:b/>
                <w:bCs/>
                <w:sz w:val="16"/>
                <w:szCs w:val="16"/>
              </w:rPr>
              <w:t>Lenovo, CATT, Fujitsu, E///, LG, Xiaomi</w:t>
            </w:r>
          </w:p>
          <w:p>
            <w:pPr>
              <w:rPr>
                <w:rFonts w:ascii="Times New Roman" w:hAnsi="Times New Roman" w:eastAsia="Batang" w:cs="Times New Roman"/>
                <w:sz w:val="16"/>
                <w:szCs w:val="16"/>
              </w:rPr>
            </w:pPr>
          </w:p>
        </w:tc>
        <w:tc>
          <w:tcPr>
            <w:tcW w:w="3202"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Discussed during last two RAN1 meetings. Even though majority propose option 1 in this meeting, concerns on option 1 were raised by MediaTek, HW, IDC, vivo, Spreadtrum, OPPO, TCL, NEC, Nokia, FW, Intel. We could try one last time. </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If RAN1 agree the operation to PUCCH, a similar framework can be extended to PUSCH. </w:t>
            </w:r>
          </w:p>
          <w:p>
            <w:pPr>
              <w:rPr>
                <w:rFonts w:ascii="Times New Roman" w:hAnsi="Times New Roman" w:eastAsia="Batang" w:cs="Times New Roman"/>
                <w:sz w:val="16"/>
                <w:szCs w:val="16"/>
              </w:rPr>
            </w:pPr>
            <w:r>
              <w:rPr>
                <w:rFonts w:ascii="Times New Roman" w:hAnsi="Times New Roman" w:eastAsia="Batang" w:cs="Times New Roman"/>
                <w:sz w:val="16"/>
                <w:szCs w:val="16"/>
                <w:highlight w:val="yellow"/>
              </w:rPr>
              <w:t>See FL proposal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rPr>
                <w:rFonts w:ascii="Times New Roman" w:hAnsi="Times New Roman" w:eastAsia="Batang" w:cs="Times New Roman"/>
                <w:sz w:val="16"/>
                <w:szCs w:val="16"/>
              </w:rPr>
            </w:pPr>
            <w:r>
              <w:rPr>
                <w:rFonts w:ascii="Times New Roman" w:hAnsi="Times New Roman" w:eastAsia="Batang" w:cs="Times New Roman"/>
                <w:sz w:val="16"/>
                <w:szCs w:val="16"/>
              </w:rPr>
              <w:t>#4: PUCCH grouping</w:t>
            </w:r>
          </w:p>
        </w:tc>
        <w:tc>
          <w:tcPr>
            <w:tcW w:w="3857" w:type="dxa"/>
          </w:tcPr>
          <w:p>
            <w:pPr>
              <w:pStyle w:val="111"/>
              <w:numPr>
                <w:ilvl w:val="0"/>
                <w:numId w:val="23"/>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activating two spatial relation info’s (for FR2) for a group of PUCCH resources in a CC – </w:t>
            </w:r>
            <w:r>
              <w:rPr>
                <w:rFonts w:ascii="Times New Roman" w:hAnsi="Times New Roman" w:eastAsia="Batang" w:cs="Times New Roman"/>
                <w:b/>
                <w:bCs/>
                <w:sz w:val="16"/>
                <w:szCs w:val="16"/>
              </w:rPr>
              <w:t xml:space="preserve">vivo, QC, Apple, LG, </w:t>
            </w:r>
            <w:r>
              <w:rPr>
                <w:rFonts w:ascii="Times New Roman" w:hAnsi="Times New Roman" w:cs="Times New Roman"/>
                <w:b/>
                <w:bCs/>
                <w:sz w:val="16"/>
                <w:szCs w:val="16"/>
              </w:rPr>
              <w:t>ZTE, CATT, CMCC, Nokia (</w:t>
            </w:r>
            <w:r>
              <w:rPr>
                <w:rFonts w:ascii="Times New Roman" w:hAnsi="Times New Roman" w:cs="Times New Roman"/>
                <w:sz w:val="16"/>
                <w:szCs w:val="16"/>
              </w:rPr>
              <w:t>three options listed</w:t>
            </w:r>
            <w:r>
              <w:rPr>
                <w:rFonts w:ascii="Times New Roman" w:hAnsi="Times New Roman" w:cs="Times New Roman"/>
                <w:b/>
                <w:bCs/>
                <w:sz w:val="16"/>
                <w:szCs w:val="16"/>
              </w:rPr>
              <w:t>), DCM</w:t>
            </w:r>
          </w:p>
          <w:p>
            <w:pPr>
              <w:pStyle w:val="111"/>
              <w:numPr>
                <w:ilvl w:val="0"/>
                <w:numId w:val="23"/>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activating two sets of power control parameters (for FR1) for a group of PUCCH resources in a CC – </w:t>
            </w:r>
            <w:r>
              <w:rPr>
                <w:rFonts w:ascii="Times New Roman" w:hAnsi="Times New Roman" w:eastAsia="Batang" w:cs="Times New Roman"/>
                <w:b/>
                <w:bCs/>
                <w:sz w:val="16"/>
                <w:szCs w:val="16"/>
              </w:rPr>
              <w:t>vivo, QC, Apple, LG</w:t>
            </w:r>
          </w:p>
          <w:p>
            <w:pPr>
              <w:pStyle w:val="111"/>
              <w:numPr>
                <w:ilvl w:val="0"/>
                <w:numId w:val="23"/>
              </w:numPr>
              <w:rPr>
                <w:rFonts w:ascii="Times New Roman" w:hAnsi="Times New Roman" w:eastAsia="Batang" w:cs="Times New Roman"/>
                <w:sz w:val="16"/>
                <w:szCs w:val="16"/>
                <w:u w:val="single"/>
              </w:rPr>
            </w:pPr>
            <w:r>
              <w:rPr>
                <w:rFonts w:ascii="Times New Roman" w:hAnsi="Times New Roman" w:cs="Times New Roman"/>
                <w:sz w:val="16"/>
                <w:szCs w:val="16"/>
              </w:rPr>
              <w:t xml:space="preserve">Support that one PUCCH resource can be configured in two PUCCH Groups which correspond to two beams/TRPs in FR2. – </w:t>
            </w:r>
            <w:r>
              <w:rPr>
                <w:rFonts w:ascii="Times New Roman" w:hAnsi="Times New Roman" w:cs="Times New Roman"/>
                <w:b/>
                <w:bCs/>
                <w:sz w:val="16"/>
                <w:szCs w:val="16"/>
              </w:rPr>
              <w:t>ZTE</w:t>
            </w:r>
          </w:p>
          <w:p>
            <w:pPr>
              <w:pStyle w:val="111"/>
              <w:ind w:left="360"/>
              <w:rPr>
                <w:rFonts w:ascii="Times New Roman" w:hAnsi="Times New Roman" w:eastAsia="Batang" w:cs="Times New Roman"/>
                <w:sz w:val="16"/>
                <w:szCs w:val="16"/>
                <w:u w:val="single"/>
              </w:rPr>
            </w:pPr>
          </w:p>
        </w:tc>
        <w:tc>
          <w:tcPr>
            <w:tcW w:w="3202"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There is good alignment on supporting the activation of two spatial relation info’s for a group of PUCCH resources in a CC. Also, some companies suggest extending this feature to FR1. </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On the exact solution how to do this, there is not much input, but it seems that extending the Rel-16 like method can be adopted. </w:t>
            </w:r>
          </w:p>
          <w:p>
            <w:pPr>
              <w:rPr>
                <w:rFonts w:ascii="Times New Roman" w:hAnsi="Times New Roman" w:eastAsia="Batang" w:cs="Times New Roman"/>
                <w:sz w:val="16"/>
                <w:szCs w:val="16"/>
              </w:rPr>
            </w:pPr>
            <w:r>
              <w:rPr>
                <w:rFonts w:ascii="Times New Roman" w:hAnsi="Times New Roman" w:eastAsia="Batang" w:cs="Times New Roman"/>
                <w:sz w:val="16"/>
                <w:szCs w:val="16"/>
                <w:highlight w:val="yellow"/>
              </w:rPr>
              <w:t>See FL proposal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rPr>
                <w:rFonts w:ascii="Times New Roman" w:hAnsi="Times New Roman" w:eastAsia="Batang" w:cs="Times New Roman"/>
                <w:sz w:val="16"/>
                <w:szCs w:val="16"/>
              </w:rPr>
            </w:pPr>
            <w:r>
              <w:rPr>
                <w:rFonts w:ascii="Times New Roman" w:hAnsi="Times New Roman" w:eastAsia="Batang" w:cs="Times New Roman"/>
                <w:sz w:val="16"/>
                <w:szCs w:val="16"/>
              </w:rPr>
              <w:t>#5: Scheme 1/3: Repetition numbers</w:t>
            </w:r>
          </w:p>
        </w:tc>
        <w:tc>
          <w:tcPr>
            <w:tcW w:w="3857" w:type="dxa"/>
          </w:tcPr>
          <w:p>
            <w:pPr>
              <w:rPr>
                <w:rFonts w:ascii="Times New Roman" w:hAnsi="Times New Roman" w:eastAsia="Batang" w:cs="Times New Roman"/>
                <w:sz w:val="16"/>
                <w:szCs w:val="16"/>
              </w:rPr>
            </w:pPr>
            <w:r>
              <w:rPr>
                <w:rFonts w:ascii="Times New Roman" w:hAnsi="Times New Roman" w:eastAsia="Batang" w:cs="Times New Roman"/>
                <w:sz w:val="16"/>
                <w:szCs w:val="16"/>
              </w:rPr>
              <w:t>Scheme 1 - PUCCH formats 1/3/4: 16</w:t>
            </w:r>
            <w:r>
              <w:rPr>
                <w:rFonts w:ascii="Times New Roman" w:hAnsi="Times New Roman" w:eastAsia="Batang" w:cs="Times New Roman"/>
                <w:b/>
                <w:bCs/>
                <w:sz w:val="16"/>
                <w:szCs w:val="16"/>
              </w:rPr>
              <w:t xml:space="preserve"> (CATT, E///</w:t>
            </w:r>
            <w:r>
              <w:rPr>
                <w:rFonts w:ascii="Times New Roman" w:hAnsi="Times New Roman" w:eastAsia="Batang" w:cs="Times New Roman"/>
                <w:sz w:val="16"/>
                <w:szCs w:val="16"/>
              </w:rPr>
              <w:t>)</w:t>
            </w:r>
          </w:p>
          <w:p>
            <w:pPr>
              <w:rPr>
                <w:rFonts w:ascii="Times New Roman" w:hAnsi="Times New Roman" w:eastAsia="Batang" w:cs="Times New Roman"/>
                <w:sz w:val="16"/>
                <w:szCs w:val="16"/>
              </w:rPr>
            </w:pPr>
            <w:r>
              <w:rPr>
                <w:rFonts w:ascii="Times New Roman" w:hAnsi="Times New Roman" w:eastAsia="Batang" w:cs="Times New Roman"/>
                <w:sz w:val="16"/>
                <w:szCs w:val="16"/>
              </w:rPr>
              <w:t>Scheme 1 - PUCCH format 0/2: 4, 8, and 16 (</w:t>
            </w:r>
            <w:r>
              <w:rPr>
                <w:rFonts w:ascii="Times New Roman" w:hAnsi="Times New Roman" w:eastAsia="Batang" w:cs="Times New Roman"/>
                <w:b/>
                <w:bCs/>
                <w:sz w:val="16"/>
                <w:szCs w:val="16"/>
              </w:rPr>
              <w:t>E///)</w:t>
            </w:r>
          </w:p>
          <w:p>
            <w:pPr>
              <w:rPr>
                <w:rFonts w:ascii="Times New Roman" w:hAnsi="Times New Roman" w:eastAsia="Batang" w:cs="Times New Roman"/>
                <w:sz w:val="16"/>
                <w:szCs w:val="16"/>
              </w:rPr>
            </w:pPr>
            <w:r>
              <w:rPr>
                <w:rFonts w:ascii="Times New Roman" w:hAnsi="Times New Roman" w:eastAsia="Batang" w:cs="Times New Roman"/>
                <w:sz w:val="16"/>
                <w:szCs w:val="16"/>
              </w:rPr>
              <w:t>Scheme 3: 2, 4, 8 (</w:t>
            </w:r>
            <w:r>
              <w:rPr>
                <w:rFonts w:ascii="Times New Roman" w:hAnsi="Times New Roman" w:eastAsia="Batang" w:cs="Times New Roman"/>
                <w:b/>
                <w:bCs/>
                <w:sz w:val="16"/>
                <w:szCs w:val="16"/>
              </w:rPr>
              <w:t>vivo</w:t>
            </w:r>
            <w:r>
              <w:rPr>
                <w:rFonts w:ascii="Times New Roman" w:hAnsi="Times New Roman" w:eastAsia="Batang" w:cs="Times New Roman"/>
                <w:sz w:val="16"/>
                <w:szCs w:val="16"/>
              </w:rPr>
              <w:t>)</w:t>
            </w:r>
          </w:p>
        </w:tc>
        <w:tc>
          <w:tcPr>
            <w:tcW w:w="3202"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This was discussed with no agreement last two meetings. </w:t>
            </w:r>
            <w:r>
              <w:rPr>
                <w:rFonts w:ascii="Times New Roman" w:hAnsi="Times New Roman" w:eastAsia="Batang" w:cs="Times New Roman"/>
                <w:sz w:val="16"/>
                <w:szCs w:val="16"/>
                <w:highlight w:val="lightGray"/>
              </w:rPr>
              <w:t>No FL proposal.</w:t>
            </w:r>
            <w:r>
              <w:rPr>
                <w:rFonts w:ascii="Times New Roman" w:hAnsi="Times New Roman" w:eastAsia="Batang" w:cs="Times New Roman"/>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rPr>
                <w:rFonts w:ascii="Times New Roman" w:hAnsi="Times New Roman" w:eastAsia="Batang" w:cs="Times New Roman"/>
                <w:sz w:val="16"/>
                <w:szCs w:val="16"/>
              </w:rPr>
            </w:pPr>
            <w:r>
              <w:rPr>
                <w:rFonts w:ascii="Times New Roman" w:hAnsi="Times New Roman" w:eastAsia="Batang" w:cs="Times New Roman"/>
                <w:sz w:val="16"/>
                <w:szCs w:val="16"/>
              </w:rPr>
              <w:t>#6: M-TRP intra slot beam hopping (</w:t>
            </w:r>
            <w:r>
              <w:rPr>
                <w:rFonts w:ascii="Times New Roman" w:hAnsi="Times New Roman" w:eastAsia="Batang" w:cs="Times New Roman"/>
                <w:bCs/>
                <w:kern w:val="32"/>
                <w:sz w:val="16"/>
                <w:szCs w:val="16"/>
              </w:rPr>
              <w:t xml:space="preserve">Scheme 2) </w:t>
            </w:r>
          </w:p>
        </w:tc>
        <w:tc>
          <w:tcPr>
            <w:tcW w:w="3857" w:type="dxa"/>
          </w:tcPr>
          <w:p>
            <w:pPr>
              <w:rPr>
                <w:rFonts w:ascii="Times New Roman" w:hAnsi="Times New Roman" w:cs="Times New Roman"/>
                <w:sz w:val="16"/>
                <w:szCs w:val="16"/>
                <w:u w:val="single"/>
              </w:rPr>
            </w:pPr>
            <w:r>
              <w:rPr>
                <w:rFonts w:ascii="Times New Roman" w:hAnsi="Times New Roman" w:eastAsia="Batang" w:cs="Times New Roman"/>
                <w:sz w:val="16"/>
                <w:szCs w:val="16"/>
                <w:u w:val="single"/>
              </w:rPr>
              <w:t xml:space="preserve">Support Scheme 2: </w:t>
            </w:r>
          </w:p>
          <w:p>
            <w:pPr>
              <w:pStyle w:val="111"/>
              <w:numPr>
                <w:ilvl w:val="0"/>
                <w:numId w:val="24"/>
              </w:numPr>
              <w:rPr>
                <w:rFonts w:ascii="Times New Roman" w:hAnsi="Times New Roman" w:cs="Times New Roman"/>
                <w:sz w:val="16"/>
                <w:szCs w:val="16"/>
              </w:rPr>
            </w:pPr>
            <w:r>
              <w:rPr>
                <w:rFonts w:ascii="Times New Roman" w:hAnsi="Times New Roman" w:eastAsia="Batang" w:cs="Times New Roman"/>
                <w:sz w:val="16"/>
                <w:szCs w:val="16"/>
              </w:rPr>
              <w:t>Yes: HW, ZTE, vivo, Fujitsu, QC, LG, Xiaomi</w:t>
            </w:r>
          </w:p>
          <w:p>
            <w:pPr>
              <w:pStyle w:val="111"/>
              <w:ind w:left="360"/>
              <w:rPr>
                <w:rFonts w:ascii="Times New Roman" w:hAnsi="Times New Roman" w:eastAsia="Batang" w:cs="Times New Roman"/>
                <w:sz w:val="16"/>
                <w:szCs w:val="16"/>
              </w:rPr>
            </w:pPr>
          </w:p>
        </w:tc>
        <w:tc>
          <w:tcPr>
            <w:tcW w:w="3202"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This was discussed multiple meetings. No consensus even in the last meeting. </w:t>
            </w:r>
            <w:r>
              <w:rPr>
                <w:rFonts w:ascii="Times New Roman" w:hAnsi="Times New Roman" w:eastAsia="Batang" w:cs="Times New Roman"/>
                <w:sz w:val="16"/>
                <w:szCs w:val="16"/>
                <w:highlight w:val="lightGray"/>
              </w:rPr>
              <w:t>No FL proposal.</w:t>
            </w:r>
            <w:r>
              <w:rPr>
                <w:rFonts w:ascii="Times New Roman" w:hAnsi="Times New Roman" w:eastAsia="Batang" w:cs="Times New Roman"/>
                <w:sz w:val="16"/>
                <w:szCs w:val="16"/>
              </w:rPr>
              <w:t xml:space="preserve"> </w:t>
            </w:r>
          </w:p>
          <w:p>
            <w:pPr>
              <w:rPr>
                <w:rFonts w:ascii="Times New Roman" w:hAnsi="Times New Roman" w:eastAsia="Batang"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rPr>
                <w:rFonts w:ascii="Times New Roman" w:hAnsi="Times New Roman" w:eastAsia="Batang" w:cs="Times New Roman"/>
                <w:sz w:val="16"/>
                <w:szCs w:val="16"/>
              </w:rPr>
            </w:pPr>
            <w:r>
              <w:rPr>
                <w:rFonts w:ascii="Times New Roman" w:hAnsi="Times New Roman" w:eastAsia="Batang" w:cs="Times New Roman"/>
                <w:bCs/>
                <w:kern w:val="32"/>
                <w:sz w:val="16"/>
                <w:szCs w:val="16"/>
              </w:rPr>
              <w:t>#7: Other issues: switching of scheme, UCI multiplexing</w:t>
            </w:r>
          </w:p>
        </w:tc>
        <w:tc>
          <w:tcPr>
            <w:tcW w:w="3857" w:type="dxa"/>
          </w:tcPr>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enhancements on UCI multiplexing for multi-TRP based PUCCH repetition in Rel-17 - </w:t>
            </w:r>
            <w:r>
              <w:rPr>
                <w:rFonts w:ascii="Times New Roman" w:hAnsi="Times New Roman" w:eastAsia="Batang" w:cs="Times New Roman"/>
                <w:b/>
                <w:bCs/>
                <w:sz w:val="16"/>
                <w:szCs w:val="16"/>
              </w:rPr>
              <w:t>HW</w:t>
            </w:r>
          </w:p>
          <w:p>
            <w:pPr>
              <w:pStyle w:val="111"/>
              <w:numPr>
                <w:ilvl w:val="0"/>
                <w:numId w:val="19"/>
              </w:numPr>
              <w:rPr>
                <w:rFonts w:ascii="Times New Roman" w:hAnsi="Times New Roman" w:eastAsia="Batang" w:cs="Times New Roman"/>
                <w:b/>
                <w:bCs/>
                <w:sz w:val="16"/>
                <w:szCs w:val="16"/>
              </w:rPr>
            </w:pPr>
            <w:r>
              <w:rPr>
                <w:rFonts w:ascii="Times New Roman" w:hAnsi="Times New Roman" w:eastAsia="Batang" w:cs="Times New Roman"/>
                <w:sz w:val="16"/>
                <w:szCs w:val="16"/>
              </w:rPr>
              <w:t xml:space="preserve">Rel-15/16 collision handling between PUCCH repetition and other channels/signals are also applied also for M-TRP schemes – </w:t>
            </w:r>
            <w:r>
              <w:rPr>
                <w:rFonts w:ascii="Times New Roman" w:hAnsi="Times New Roman" w:eastAsia="Batang" w:cs="Times New Roman"/>
                <w:b/>
                <w:bCs/>
                <w:sz w:val="16"/>
                <w:szCs w:val="16"/>
              </w:rPr>
              <w:t>ZTE, E///</w:t>
            </w:r>
          </w:p>
          <w:p>
            <w:pPr>
              <w:pStyle w:val="111"/>
              <w:numPr>
                <w:ilvl w:val="0"/>
                <w:numId w:val="19"/>
              </w:numPr>
              <w:rPr>
                <w:rFonts w:ascii="Times New Roman" w:hAnsi="Times New Roman" w:eastAsia="Batang" w:cs="Times New Roman"/>
                <w:sz w:val="16"/>
                <w:szCs w:val="16"/>
                <w:u w:val="single"/>
              </w:rPr>
            </w:pPr>
            <w:r>
              <w:rPr>
                <w:rFonts w:ascii="Times New Roman" w:hAnsi="Times New Roman" w:eastAsia="Batang" w:cs="Times New Roman"/>
                <w:sz w:val="16"/>
                <w:szCs w:val="16"/>
              </w:rPr>
              <w:t xml:space="preserve">Only the first PUCCH considered when intra-slot PUCCH repetitions overlap with a same PUCCH in multiple sub-slots – </w:t>
            </w:r>
            <w:r>
              <w:rPr>
                <w:rFonts w:ascii="Times New Roman" w:hAnsi="Times New Roman" w:eastAsia="Batang" w:cs="Times New Roman"/>
                <w:b/>
                <w:bCs/>
                <w:sz w:val="16"/>
                <w:szCs w:val="16"/>
              </w:rPr>
              <w:t>TCL</w:t>
            </w:r>
          </w:p>
          <w:p>
            <w:pPr>
              <w:pStyle w:val="111"/>
              <w:ind w:left="360"/>
              <w:rPr>
                <w:rFonts w:ascii="Times New Roman" w:hAnsi="Times New Roman" w:eastAsia="Batang" w:cs="Times New Roman"/>
                <w:sz w:val="16"/>
                <w:szCs w:val="16"/>
              </w:rPr>
            </w:pP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dynamic switching between the different multi-TRP PUCCH schemes. – </w:t>
            </w:r>
            <w:r>
              <w:rPr>
                <w:rFonts w:ascii="Times New Roman" w:hAnsi="Times New Roman" w:eastAsia="Batang" w:cs="Times New Roman"/>
                <w:b/>
                <w:bCs/>
                <w:sz w:val="16"/>
                <w:szCs w:val="16"/>
              </w:rPr>
              <w:t>Nokia</w:t>
            </w:r>
            <w:r>
              <w:rPr>
                <w:rFonts w:ascii="Times New Roman" w:hAnsi="Times New Roman" w:eastAsia="Batang" w:cs="Times New Roman"/>
                <w:sz w:val="16"/>
                <w:szCs w:val="16"/>
              </w:rPr>
              <w:t xml:space="preserve"> </w:t>
            </w:r>
          </w:p>
          <w:p>
            <w:pPr>
              <w:pStyle w:val="111"/>
              <w:ind w:left="360"/>
              <w:rPr>
                <w:rFonts w:ascii="Times New Roman" w:hAnsi="Times New Roman" w:eastAsia="Batang" w:cs="Times New Roman"/>
                <w:sz w:val="16"/>
                <w:szCs w:val="16"/>
              </w:rPr>
            </w:pP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 xml:space="preserve">For multi-TRP PUCCH operation in FR1, send an LS to RAN2, (containing all corresponding RAN1 agreements and suggest that the maximum number of 8 power control parameters sets) - </w:t>
            </w:r>
            <w:r>
              <w:rPr>
                <w:rFonts w:ascii="Times New Roman" w:hAnsi="Times New Roman" w:eastAsia="Batang" w:cs="Times New Roman"/>
                <w:b/>
                <w:bCs/>
                <w:sz w:val="16"/>
                <w:szCs w:val="16"/>
              </w:rPr>
              <w:t>Nokia</w:t>
            </w:r>
          </w:p>
        </w:tc>
        <w:tc>
          <w:tcPr>
            <w:tcW w:w="3202"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From FL perspective, UCI multiplexing does not have to address separately for M-TRP as Rel-15/16 behaviors can be reused at least for Scheme 1. For Scheme 3, as Rel-17 IIoT also discuss intra-slot repetition for s-TRP, any UCI multiplexing related issues can be discussed there. </w:t>
            </w:r>
            <w:r>
              <w:rPr>
                <w:rFonts w:ascii="Times New Roman" w:hAnsi="Times New Roman" w:eastAsia="Batang" w:cs="Times New Roman"/>
                <w:sz w:val="16"/>
                <w:szCs w:val="16"/>
                <w:highlight w:val="lightGray"/>
              </w:rPr>
              <w:t>No FL proposal.</w:t>
            </w:r>
            <w:r>
              <w:rPr>
                <w:rFonts w:ascii="Times New Roman" w:hAnsi="Times New Roman" w:eastAsia="Batang" w:cs="Times New Roman"/>
                <w:sz w:val="16"/>
                <w:szCs w:val="16"/>
              </w:rPr>
              <w:t xml:space="preserve"> </w:t>
            </w:r>
          </w:p>
          <w:p>
            <w:pPr>
              <w:rPr>
                <w:rFonts w:ascii="Times New Roman" w:hAnsi="Times New Roman" w:eastAsia="Batang" w:cs="Times New Roman"/>
                <w:sz w:val="16"/>
                <w:szCs w:val="16"/>
              </w:rPr>
            </w:pP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The issue on dynamic switching is not supported by many and also depend on Rel-17 IIoT discussion on intra-slot PUCCH repetition. </w:t>
            </w:r>
            <w:r>
              <w:rPr>
                <w:rFonts w:ascii="Times New Roman" w:hAnsi="Times New Roman" w:eastAsia="Batang" w:cs="Times New Roman"/>
                <w:sz w:val="16"/>
                <w:szCs w:val="16"/>
                <w:highlight w:val="lightGray"/>
              </w:rPr>
              <w:t>No FL proposal.</w:t>
            </w:r>
            <w:r>
              <w:rPr>
                <w:rFonts w:ascii="Times New Roman" w:hAnsi="Times New Roman" w:eastAsia="Batang" w:cs="Times New Roman"/>
                <w:sz w:val="16"/>
                <w:szCs w:val="16"/>
              </w:rPr>
              <w:t xml:space="preserve"> </w:t>
            </w:r>
          </w:p>
          <w:p>
            <w:pPr>
              <w:rPr>
                <w:rFonts w:ascii="Times New Roman" w:hAnsi="Times New Roman" w:eastAsia="Batang" w:cs="Times New Roman"/>
                <w:sz w:val="16"/>
                <w:szCs w:val="16"/>
              </w:rPr>
            </w:pP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A LS to RAN2 can be sent with all the agreement made so far. FL proposal will be added on this in the phase 2 discussion. </w:t>
            </w:r>
          </w:p>
          <w:p>
            <w:pPr>
              <w:rPr>
                <w:rFonts w:ascii="Times New Roman" w:hAnsi="Times New Roman" w:eastAsia="Batang" w:cs="Times New Roman"/>
                <w:sz w:val="16"/>
                <w:szCs w:val="16"/>
              </w:rPr>
            </w:pPr>
          </w:p>
        </w:tc>
      </w:tr>
      <w:bookmarkEnd w:id="8"/>
    </w:tbl>
    <w:p>
      <w:pPr>
        <w:rPr>
          <w:rFonts w:ascii="Times New Roman" w:hAnsi="Times New Roman" w:eastAsia="Batang" w:cs="Times New Roman"/>
          <w:sz w:val="16"/>
          <w:szCs w:val="16"/>
        </w:rPr>
      </w:pPr>
    </w:p>
    <w:p>
      <w:pPr>
        <w:pStyle w:val="3"/>
        <w:numPr>
          <w:ilvl w:val="0"/>
          <w:numId w:val="0"/>
        </w:numPr>
        <w:spacing w:after="240"/>
        <w:ind w:left="1077" w:hanging="1077"/>
        <w:rPr>
          <w:color w:val="auto"/>
          <w:sz w:val="24"/>
          <w:szCs w:val="16"/>
        </w:rPr>
      </w:pPr>
      <w:r>
        <w:rPr>
          <w:color w:val="auto"/>
          <w:sz w:val="24"/>
          <w:szCs w:val="16"/>
        </w:rPr>
        <w:t>2.2</w:t>
      </w:r>
      <w:r>
        <w:rPr>
          <w:color w:val="auto"/>
          <w:sz w:val="24"/>
          <w:szCs w:val="16"/>
        </w:rPr>
        <w:tab/>
      </w:r>
      <w:r>
        <w:rPr>
          <w:color w:val="auto"/>
          <w:sz w:val="24"/>
          <w:szCs w:val="16"/>
        </w:rPr>
        <w:t>Feature lead Proposals</w:t>
      </w:r>
    </w:p>
    <w:p>
      <w:pPr>
        <w:pStyle w:val="4"/>
        <w:spacing w:after="240"/>
        <w:ind w:left="1077" w:hanging="1077"/>
        <w:rPr>
          <w:rFonts w:ascii="Arial" w:hAnsi="Arial" w:cs="Arial"/>
          <w:color w:val="auto"/>
          <w:szCs w:val="16"/>
        </w:rPr>
      </w:pPr>
      <w:r>
        <w:rPr>
          <w:rFonts w:ascii="Arial" w:hAnsi="Arial" w:cs="Arial"/>
          <w:color w:val="auto"/>
          <w:szCs w:val="16"/>
        </w:rPr>
        <w:t>Power control: TPC</w:t>
      </w: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rPr>
        <w:t>Proposal 2.1:</w:t>
      </w:r>
      <w:r>
        <w:rPr>
          <w:rFonts w:ascii="Times New Roman" w:hAnsi="Times New Roman" w:eastAsia="Batang" w:cs="Times New Roman"/>
          <w:sz w:val="18"/>
          <w:szCs w:val="18"/>
        </w:rPr>
        <w:t xml:space="preserve"> For per-TRP closed-loop power control,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single TRP transmission,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9"/>
        </w:numPr>
        <w:rPr>
          <w:rFonts w:ascii="Times New Roman" w:hAnsi="Times New Roman" w:eastAsia="Batang"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pPr>
        <w:rPr>
          <w:rFonts w:ascii="Times New Roman" w:hAnsi="Times New Roman" w:eastAsia="Batang" w:cs="Times New Roman"/>
          <w:sz w:val="16"/>
          <w:szCs w:val="16"/>
        </w:rPr>
      </w:pPr>
    </w:p>
    <w:p>
      <w:pPr>
        <w:rPr>
          <w:rFonts w:ascii="Times New Roman" w:hAnsi="Times New Roman" w:cs="Times New Roman"/>
          <w:b/>
          <w:bCs/>
          <w:sz w:val="18"/>
          <w:szCs w:val="18"/>
        </w:rPr>
      </w:pPr>
    </w:p>
    <w:p>
      <w:pPr>
        <w:adjustRightInd w:val="0"/>
        <w:snapToGrid w:val="0"/>
        <w:spacing w:before="60"/>
        <w:rPr>
          <w:rFonts w:ascii="Times New Roman" w:hAnsi="Times New Roman" w:eastAsia="宋体" w:cs="Times New Roman"/>
          <w:color w:val="4A452A" w:themeColor="background2" w:themeShade="40"/>
          <w:sz w:val="18"/>
          <w:szCs w:val="18"/>
        </w:rPr>
      </w:pPr>
      <w:bookmarkStart w:id="10" w:name="_Hlk72067314"/>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the proposal. </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For the first bullet: We also do not see the need for optimizations in the case of one closedLoopIndex.</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For the second bullet: Unlike mTRP PUSCH, mTRP PUCCH only depends on PRI field which exists also in fallback DCI. Hence, the proposal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BatangChe" w:hAnsi="BatangChe" w:eastAsia="BatangChe" w:cs="BatangChe"/>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Support the proposal</w:t>
            </w:r>
            <w:r>
              <w:rPr>
                <w:rFonts w:ascii="Times New Roman" w:hAnsi="Times New Roman" w:cs="Times New Roman"/>
                <w:b/>
                <w:bCs/>
                <w:color w:val="4A452A"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Len</w:t>
            </w:r>
            <w:r>
              <w:rPr>
                <w:rFonts w:ascii="Times New Roman" w:hAnsi="Times New Roman" w:eastAsia="宋体" w:cs="Times New Roman"/>
                <w:b/>
                <w:bCs/>
                <w:color w:val="4A452A" w:themeColor="background2" w:themeShade="40"/>
                <w:sz w:val="18"/>
                <w:szCs w:val="18"/>
              </w:rPr>
              <w:t>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Spreadtrum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w:t>
            </w:r>
            <w:r>
              <w:rPr>
                <w:rFonts w:hint="eastAsia" w:ascii="Times New Roman" w:hAnsi="Times New Roman" w:eastAsia="宋体" w:cs="Times New Roman"/>
                <w:b/>
                <w:bCs/>
                <w:color w:val="4A452A" w:themeColor="background2" w:themeShade="40"/>
                <w:sz w:val="18"/>
                <w:szCs w:val="18"/>
              </w:rPr>
              <w:t>FL</w:t>
            </w:r>
            <w:r>
              <w:rPr>
                <w:rFonts w:ascii="Times New Roman" w:hAnsi="Times New Roman" w:eastAsia="宋体" w:cs="Times New Roman"/>
                <w:b/>
                <w:bCs/>
                <w:color w:val="4A452A" w:themeColor="background2" w:themeShade="40"/>
                <w:sz w:val="18"/>
                <w:szCs w:val="18"/>
              </w:rPr>
              <w:t>’</w:t>
            </w: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 xml:space="preser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NEC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Fujitsu</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Support FL</w:t>
            </w:r>
            <w:r>
              <w:rPr>
                <w:rFonts w:ascii="Times New Roman" w:hAnsi="Times New Roman" w:eastAsia="宋体" w:cs="Times New Roman"/>
                <w:b/>
                <w:bCs/>
                <w:color w:val="4A452A" w:themeColor="background2" w:themeShade="40"/>
                <w:sz w:val="18"/>
                <w:szCs w:val="18"/>
              </w:rPr>
              <w:t xml:space="preserve">’s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We think the 1</w:t>
            </w:r>
            <w:r>
              <w:rPr>
                <w:rFonts w:ascii="Times New Roman" w:hAnsi="Times New Roman" w:eastAsia="宋体" w:cs="Times New Roman"/>
                <w:b/>
                <w:bCs/>
                <w:color w:val="4A452A" w:themeColor="background2" w:themeShade="40"/>
                <w:sz w:val="18"/>
                <w:szCs w:val="18"/>
                <w:vertAlign w:val="superscript"/>
              </w:rPr>
              <w:t>st</w:t>
            </w:r>
            <w:r>
              <w:rPr>
                <w:rFonts w:ascii="Times New Roman" w:hAnsi="Times New Roman" w:eastAsia="宋体" w:cs="Times New Roman"/>
                <w:b/>
                <w:bCs/>
                <w:color w:val="4A452A" w:themeColor="background2" w:themeShade="40"/>
                <w:sz w:val="18"/>
                <w:szCs w:val="18"/>
              </w:rPr>
              <w:t xml:space="preserve"> bullet is not necessary as it is will change UE behavior on PC in our views. The following statement is for PUCCH power control in TS38.213</w:t>
            </w:r>
          </w:p>
          <w:p>
            <w:pPr>
              <w:pStyle w:val="91"/>
            </w:pPr>
            <w:r>
              <w:t>-</w:t>
            </w:r>
            <w:r>
              <w:tab/>
            </w:r>
            <w:r>
              <w:rPr>
                <w:rFonts w:ascii="Times New Roman" w:hAnsi="Times New Roman" w:cs="Times New Roman"/>
                <w:position w:val="-24"/>
                <w:sz w:val="20"/>
                <w:szCs w:val="20"/>
              </w:rPr>
              <w:drawing>
                <wp:inline distT="0" distB="0" distL="0" distR="0">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20"/>
                <w:szCs w:val="20"/>
              </w:rPr>
              <w:t xml:space="preserve"> is a sum of TPC command values in a set </w:t>
            </w:r>
            <w:r>
              <w:rPr>
                <w:rFonts w:ascii="Times New Roman" w:hAnsi="Times New Roman" w:cs="Times New Roman"/>
                <w:position w:val="-10"/>
                <w:sz w:val="20"/>
                <w:szCs w:val="20"/>
              </w:rPr>
              <w:drawing>
                <wp:inline distT="0" distB="0" distL="0" distR="0">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20"/>
                <w:szCs w:val="20"/>
              </w:rPr>
              <w:t xml:space="preserve"> of TPC command values with cardinality </w:t>
            </w:r>
            <w:r>
              <w:rPr>
                <w:rFonts w:ascii="Times New Roman" w:hAnsi="Times New Roman" w:cs="Times New Roman"/>
                <w:position w:val="-10"/>
                <w:sz w:val="20"/>
                <w:szCs w:val="20"/>
              </w:rPr>
              <w:drawing>
                <wp:inline distT="0" distB="0" distL="0" distR="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20"/>
                <w:szCs w:val="20"/>
              </w:rPr>
              <w:t xml:space="preserve"> that the UE receives between </w:t>
            </w:r>
            <w:r>
              <w:rPr>
                <w:rFonts w:ascii="Times New Roman" w:hAnsi="Times New Roman" w:cs="Times New Roman"/>
                <w:position w:val="-10"/>
                <w:sz w:val="20"/>
                <w:szCs w:val="20"/>
              </w:rPr>
              <w:drawing>
                <wp:inline distT="0" distB="0" distL="0" distR="0">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20"/>
                <w:szCs w:val="20"/>
              </w:rPr>
              <w:t xml:space="preserve"> symbols before PUCCH transmission occasion </w:t>
            </w:r>
            <w:r>
              <w:rPr>
                <w:rFonts w:ascii="Times New Roman" w:hAnsi="Times New Roman" w:cs="Times New Roman"/>
                <w:position w:val="-10"/>
                <w:sz w:val="20"/>
                <w:szCs w:val="20"/>
              </w:rPr>
              <w:drawing>
                <wp:inline distT="0" distB="0" distL="0" distR="0">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20"/>
                <w:szCs w:val="20"/>
              </w:rPr>
              <w:t xml:space="preserve"> and </w:t>
            </w:r>
            <w:r>
              <w:rPr>
                <w:rFonts w:ascii="Times New Roman" w:hAnsi="Times New Roman" w:cs="Times New Roman"/>
                <w:position w:val="-10"/>
                <w:sz w:val="20"/>
                <w:szCs w:val="20"/>
              </w:rPr>
              <w:drawing>
                <wp:inline distT="0" distB="0" distL="0" distR="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20"/>
                <w:szCs w:val="20"/>
              </w:rPr>
              <w:t xml:space="preserve"> symbols before PUCCH transmission occasion </w:t>
            </w:r>
            <w:r>
              <w:rPr>
                <w:rFonts w:ascii="Times New Roman" w:hAnsi="Times New Roman" w:cs="Times New Roman"/>
                <w:position w:val="-6"/>
                <w:sz w:val="20"/>
                <w:szCs w:val="20"/>
              </w:rPr>
              <w:drawing>
                <wp:inline distT="0" distB="0" distL="0" distR="0">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20"/>
                <w:szCs w:val="20"/>
              </w:rPr>
              <w:t xml:space="preserve"> on active UL BWP </w:t>
            </w:r>
            <w:r>
              <w:rPr>
                <w:rFonts w:ascii="Times New Roman" w:hAnsi="Times New Roman" w:cs="Times New Roman"/>
                <w:iCs/>
                <w:position w:val="-6"/>
                <w:sz w:val="20"/>
                <w:szCs w:val="20"/>
              </w:rPr>
              <w:drawing>
                <wp:inline distT="0" distB="0" distL="0" distR="0">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20"/>
                <w:szCs w:val="20"/>
              </w:rPr>
              <w:t xml:space="preserve"> </w:t>
            </w:r>
            <w:r>
              <w:rPr>
                <w:rFonts w:ascii="Times New Roman" w:hAnsi="Times New Roman" w:cs="Times New Roman"/>
                <w:sz w:val="20"/>
                <w:szCs w:val="20"/>
              </w:rPr>
              <w:t xml:space="preserve">of carrier </w:t>
            </w:r>
            <w:r>
              <w:rPr>
                <w:rFonts w:ascii="Times New Roman" w:hAnsi="Times New Roman" w:cs="Times New Roman"/>
                <w:iCs/>
                <w:position w:val="-10"/>
                <w:sz w:val="20"/>
                <w:szCs w:val="20"/>
              </w:rPr>
              <w:drawing>
                <wp:inline distT="0" distB="0" distL="0" distR="0">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20"/>
                <w:szCs w:val="20"/>
              </w:rPr>
              <w:t xml:space="preserve"> of</w:t>
            </w:r>
            <w:r>
              <w:rPr>
                <w:rFonts w:ascii="Times New Roman" w:hAnsi="Times New Roman" w:cs="Times New Roman"/>
                <w:sz w:val="20"/>
                <w:szCs w:val="20"/>
              </w:rPr>
              <w:t xml:space="preserve"> primary cell </w:t>
            </w:r>
            <w:r>
              <w:rPr>
                <w:rFonts w:ascii="Times New Roman" w:hAnsi="Times New Roman" w:cs="Times New Roman"/>
                <w:iCs/>
                <w:position w:val="-6"/>
                <w:sz w:val="20"/>
                <w:szCs w:val="20"/>
              </w:rPr>
              <w:drawing>
                <wp:inline distT="0" distB="0" distL="0" distR="0">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20"/>
                <w:szCs w:val="20"/>
              </w:rPr>
              <w:t xml:space="preserve"> for PUCCH power control adjustment state, where </w:t>
            </w:r>
            <w:r>
              <w:rPr>
                <w:rFonts w:ascii="Times New Roman" w:hAnsi="Times New Roman" w:cs="Times New Roman"/>
                <w:position w:val="-10"/>
                <w:sz w:val="20"/>
                <w:szCs w:val="20"/>
              </w:rPr>
              <w:drawing>
                <wp:inline distT="0" distB="0" distL="0" distR="0">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20"/>
                <w:szCs w:val="20"/>
              </w:rPr>
              <w:t xml:space="preserve"> is the smallest integer for which </w:t>
            </w:r>
            <w:r>
              <w:rPr>
                <w:rFonts w:ascii="Times New Roman" w:hAnsi="Times New Roman" w:cs="Times New Roman"/>
                <w:position w:val="-10"/>
                <w:sz w:val="20"/>
                <w:szCs w:val="20"/>
              </w:rPr>
              <w:drawing>
                <wp:inline distT="0" distB="0" distL="0" distR="0">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20"/>
                <w:szCs w:val="20"/>
              </w:rPr>
              <w:t xml:space="preserve"> symbols before PUCCH transmission occasion </w:t>
            </w:r>
            <w:r>
              <w:rPr>
                <w:rFonts w:ascii="Times New Roman" w:hAnsi="Times New Roman" w:cs="Times New Roman"/>
                <w:position w:val="-10"/>
                <w:sz w:val="20"/>
                <w:szCs w:val="20"/>
              </w:rPr>
              <w:drawing>
                <wp:inline distT="0" distB="0" distL="0" distR="0">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20"/>
                <w:szCs w:val="20"/>
              </w:rPr>
              <w:t xml:space="preserve"> is earlier than </w:t>
            </w:r>
            <w:r>
              <w:rPr>
                <w:rFonts w:ascii="Times New Roman" w:hAnsi="Times New Roman" w:cs="Times New Roman"/>
                <w:position w:val="-10"/>
                <w:sz w:val="20"/>
                <w:szCs w:val="20"/>
              </w:rPr>
              <w:drawing>
                <wp:inline distT="0" distB="0" distL="0" distR="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20"/>
                <w:szCs w:val="20"/>
              </w:rPr>
              <w:t xml:space="preserve"> symbols before PUCCH transmission occasion </w:t>
            </w:r>
            <w:r>
              <w:rPr>
                <w:rFonts w:ascii="Times New Roman" w:hAnsi="Times New Roman" w:cs="Times New Roman"/>
                <w:position w:val="-6"/>
                <w:sz w:val="20"/>
                <w:szCs w:val="20"/>
              </w:rPr>
              <w:drawing>
                <wp:inline distT="0" distB="0" distL="0" distR="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Pr>
                <w:rFonts w:hint="eastAsia" w:ascii="Times New Roman" w:hAnsi="Times New Roman" w:eastAsia="宋体" w:cs="Times New Roman"/>
                <w:b/>
                <w:bCs/>
                <w:color w:val="4A452A" w:themeColor="background2" w:themeShade="40"/>
                <w:sz w:val="18"/>
                <w:szCs w:val="18"/>
              </w:rPr>
              <w:t>a</w:t>
            </w:r>
            <w:r>
              <w:rPr>
                <w:rFonts w:ascii="Times New Roman" w:hAnsi="Times New Roman" w:eastAsia="宋体" w:cs="Times New Roman"/>
                <w:b/>
                <w:bCs/>
                <w:color w:val="4A452A" w:themeColor="background2" w:themeShade="40"/>
                <w:sz w:val="18"/>
                <w:szCs w:val="18"/>
              </w:rPr>
              <w:t xml:space="preserve">s shown in the following figure. For the STRP PUCCH with closed loop index </w:t>
            </w:r>
            <w:r>
              <w:rPr>
                <w:rFonts w:ascii="Times New Roman" w:hAnsi="Times New Roman" w:eastAsia="宋体" w:cs="Times New Roman"/>
                <w:b/>
                <w:bCs/>
                <w:i/>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 xml:space="preserve">=0, TPC accumulated TPC command set consists of TPC 1 and TPC 3 which are received during TPC accumulated window 1, while for the STRP PUCCH with closed loop index </w:t>
            </w:r>
            <w:r>
              <w:rPr>
                <w:rFonts w:ascii="Times New Roman" w:hAnsi="Times New Roman" w:eastAsia="宋体" w:cs="Times New Roman"/>
                <w:b/>
                <w:bCs/>
                <w:i/>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=1, TPC accumulated TPC command set consists of TPC 2, TPC 4 and TPC 6 which are received during TPC accumulated window 2.</w:t>
            </w:r>
          </w:p>
          <w:p>
            <w:pPr>
              <w:adjustRightInd w:val="0"/>
              <w:snapToGrid w:val="0"/>
            </w:pPr>
            <w:r>
              <w:object>
                <v:shape id="_x0000_i1025" o:spt="75" type="#_x0000_t75" style="height:139.7pt;width:364.3pt;" o:ole="t" filled="f" o:preferrelative="t" stroked="f" coordsize="21600,21600">
                  <v:path/>
                  <v:fill on="f" focussize="0,0"/>
                  <v:stroke on="f" joinstyle="miter"/>
                  <v:imagedata r:id="rId18" o:title=""/>
                  <o:lock v:ext="edit" aspectratio="t"/>
                  <w10:wrap type="none"/>
                  <w10:anchorlock/>
                </v:shape>
                <o:OLEObject Type="Embed" ProgID="Visio.Drawing.15" ShapeID="_x0000_i1025" DrawAspect="Content" ObjectID="_1468075725" r:id="rId17">
                  <o:LockedField>false</o:LockedField>
                </o:OLEObject>
              </w:object>
            </w:r>
          </w:p>
          <w:p>
            <w:pPr>
              <w:adjustRightInd w:val="0"/>
              <w:snapToGrid w:val="0"/>
              <w:rPr>
                <w:rFonts w:ascii="Times New Roman" w:hAnsi="Times New Roman" w:eastAsia="宋体" w:cs="Times New Roman"/>
                <w:b/>
                <w:bCs/>
                <w:color w:val="4A452A" w:themeColor="background2" w:themeShade="40"/>
                <w:sz w:val="18"/>
                <w:szCs w:val="18"/>
              </w:rPr>
            </w:pP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For the second bullet, we are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CMCC</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the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w:t>
            </w:r>
            <w:r>
              <w:rPr>
                <w:rFonts w:ascii="Times New Roman" w:hAnsi="Times New Roman" w:eastAsia="宋体" w:cs="Times New Roman"/>
                <w:b/>
                <w:bCs/>
                <w:color w:val="4A452A" w:themeColor="background2" w:themeShade="40"/>
                <w:sz w:val="18"/>
                <w:szCs w:val="18"/>
              </w:rPr>
              <w:t>uawei, HiSilicon</w:t>
            </w:r>
          </w:p>
        </w:tc>
        <w:tc>
          <w:tcPr>
            <w:tcW w:w="7512" w:type="dxa"/>
          </w:tcPr>
          <w:p>
            <w:pPr>
              <w:adjustRightInd w:val="0"/>
              <w:snapToGrid w:val="0"/>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after="0"/>
              <w:jc w:val="center"/>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spacing w:after="0"/>
              <w:jc w:val="both"/>
              <w:rPr>
                <w:rFonts w:hint="eastAsia"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Support in principle.</w:t>
            </w:r>
          </w:p>
          <w:p>
            <w:pPr>
              <w:adjustRightInd w:val="0"/>
              <w:snapToGrid w:val="0"/>
              <w:spacing w:after="0"/>
              <w:jc w:val="both"/>
              <w:rPr>
                <w:rFonts w:hint="default"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 xml:space="preserve">On the first bullet, note that </w:t>
            </w:r>
            <w:r>
              <w:rPr>
                <w:rFonts w:hint="default" w:ascii="Times New Roman" w:hAnsi="Times New Roman" w:eastAsia="宋体" w:cs="Times New Roman"/>
                <w:b/>
                <w:bCs/>
                <w:color w:val="4A452A" w:themeColor="background2" w:themeShade="40"/>
                <w:sz w:val="18"/>
                <w:szCs w:val="18"/>
                <w:lang w:val="en-US" w:eastAsia="zh-CN"/>
              </w:rPr>
              <w:t>“</w:t>
            </w:r>
            <w:r>
              <w:rPr>
                <w:rFonts w:hint="eastAsia" w:ascii="Times New Roman" w:hAnsi="Times New Roman" w:eastAsia="宋体" w:cs="Times New Roman"/>
                <w:b/>
                <w:bCs/>
                <w:color w:val="4A452A" w:themeColor="background2" w:themeShade="40"/>
                <w:sz w:val="18"/>
                <w:szCs w:val="18"/>
                <w:lang w:val="en-US" w:eastAsia="zh-CN"/>
              </w:rPr>
              <w:t>Note1</w:t>
            </w:r>
            <w:r>
              <w:rPr>
                <w:rFonts w:hint="default" w:ascii="Times New Roman" w:hAnsi="Times New Roman" w:eastAsia="宋体" w:cs="Times New Roman"/>
                <w:b/>
                <w:bCs/>
                <w:color w:val="4A452A" w:themeColor="background2" w:themeShade="40"/>
                <w:sz w:val="18"/>
                <w:szCs w:val="18"/>
                <w:lang w:val="en-US" w:eastAsia="zh-CN"/>
              </w:rPr>
              <w:t>”</w:t>
            </w:r>
            <w:r>
              <w:rPr>
                <w:rFonts w:hint="eastAsia" w:ascii="Times New Roman" w:hAnsi="Times New Roman" w:eastAsia="宋体" w:cs="Times New Roman"/>
                <w:b/>
                <w:bCs/>
                <w:color w:val="4A452A" w:themeColor="background2" w:themeShade="40"/>
                <w:sz w:val="18"/>
                <w:szCs w:val="18"/>
                <w:lang w:val="en-US" w:eastAsia="zh-CN"/>
              </w:rPr>
              <w:t xml:space="preserve"> in the previous agreement states that </w:t>
            </w:r>
            <w:r>
              <w:rPr>
                <w:rFonts w:hint="eastAsia" w:ascii="Times New Roman" w:hAnsi="Times New Roman" w:eastAsia="宋体" w:cs="Times New Roman"/>
                <w:b/>
                <w:bCs/>
                <w:color w:val="auto"/>
                <w:sz w:val="18"/>
                <w:szCs w:val="18"/>
                <w:lang w:val="en-US" w:eastAsia="zh-CN"/>
              </w:rPr>
              <w:t xml:space="preserve">per-TRP closed-loop power control is only applicable </w:t>
            </w:r>
            <w:r>
              <w:rPr>
                <w:rFonts w:hint="eastAsia" w:ascii="Times New Roman" w:hAnsi="Times New Roman" w:eastAsia="宋体" w:cs="Times New Roman"/>
                <w:b/>
                <w:bCs/>
                <w:color w:val="FF0000"/>
                <w:sz w:val="18"/>
                <w:szCs w:val="18"/>
                <w:lang w:val="en-US" w:eastAsia="zh-CN"/>
              </w:rPr>
              <w:t>when CLIs are not the same for TRPs</w:t>
            </w:r>
            <w:r>
              <w:rPr>
                <w:rFonts w:hint="eastAsia" w:ascii="Times New Roman" w:hAnsi="Times New Roman" w:eastAsia="宋体" w:cs="Times New Roman"/>
                <w:b/>
                <w:bCs/>
                <w:color w:val="4A452A" w:themeColor="background2" w:themeShade="40"/>
                <w:sz w:val="18"/>
                <w:szCs w:val="18"/>
                <w:lang w:val="en-US" w:eastAsia="zh-CN"/>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pPr>
              <w:spacing w:after="0" w:line="240" w:lineRule="auto"/>
              <w:jc w:val="both"/>
              <w:rPr>
                <w:rFonts w:ascii="Times New Roman" w:hAnsi="Times New Roman" w:eastAsia="Batang" w:cs="Times New Roman"/>
                <w:sz w:val="18"/>
                <w:szCs w:val="18"/>
              </w:rPr>
            </w:pPr>
            <w:r>
              <w:rPr>
                <w:rFonts w:ascii="Times New Roman" w:hAnsi="Times New Roman" w:eastAsia="Batang" w:cs="Times New Roman"/>
                <w:b/>
                <w:bCs/>
                <w:sz w:val="18"/>
                <w:szCs w:val="18"/>
                <w:highlight w:val="yellow"/>
              </w:rPr>
              <w:t>Proposal 2.1:</w:t>
            </w:r>
            <w:r>
              <w:rPr>
                <w:rFonts w:ascii="Times New Roman" w:hAnsi="Times New Roman" w:eastAsia="Batang" w:cs="Times New Roman"/>
                <w:sz w:val="18"/>
                <w:szCs w:val="18"/>
              </w:rPr>
              <w:t xml:space="preserve"> For per-TRP closed-loop power control, </w:t>
            </w:r>
          </w:p>
          <w:p>
            <w:pPr>
              <w:pStyle w:val="111"/>
              <w:numPr>
                <w:ilvl w:val="0"/>
                <w:numId w:val="19"/>
              </w:numPr>
              <w:spacing w:after="0" w:line="240" w:lineRule="auto"/>
              <w:jc w:val="both"/>
              <w:rPr>
                <w:ins w:id="0" w:author="Yang" w:date="2021-08-16T10:57:56Z"/>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single TRP transmission</w:t>
            </w:r>
            <w:ins w:id="1" w:author="Yang" w:date="2021-08-16T10:57:07Z">
              <w:r>
                <w:rPr>
                  <w:rFonts w:hint="eastAsia" w:ascii="Times New Roman" w:hAnsi="Times New Roman" w:eastAsia="宋体" w:cs="Times New Roman"/>
                  <w:sz w:val="18"/>
                  <w:szCs w:val="18"/>
                  <w:lang w:val="en-US" w:eastAsia="zh-CN"/>
                </w:rPr>
                <w:t xml:space="preserve"> </w:t>
              </w:r>
            </w:ins>
            <w:ins w:id="2" w:author="Yang" w:date="2021-08-16T10:57:08Z">
              <w:r>
                <w:rPr>
                  <w:rFonts w:hint="eastAsia" w:ascii="Times New Roman" w:hAnsi="Times New Roman" w:eastAsia="宋体" w:cs="Times New Roman"/>
                  <w:sz w:val="18"/>
                  <w:szCs w:val="18"/>
                  <w:lang w:val="en-US" w:eastAsia="zh-CN"/>
                </w:rPr>
                <w:t>or</w:t>
              </w:r>
            </w:ins>
            <w:ins w:id="3" w:author="Yang" w:date="2021-08-16T10:57:09Z">
              <w:r>
                <w:rPr>
                  <w:rFonts w:hint="eastAsia" w:ascii="Times New Roman" w:hAnsi="Times New Roman" w:eastAsia="宋体" w:cs="Times New Roman"/>
                  <w:sz w:val="18"/>
                  <w:szCs w:val="18"/>
                  <w:lang w:val="en-US" w:eastAsia="zh-CN"/>
                </w:rPr>
                <w:t xml:space="preserve"> </w:t>
              </w:r>
            </w:ins>
            <w:ins w:id="4" w:author="Yang" w:date="2021-08-16T11:03:28Z">
              <w:r>
                <w:rPr>
                  <w:rFonts w:hint="eastAsia" w:ascii="Times New Roman" w:hAnsi="Times New Roman" w:eastAsia="宋体" w:cs="Times New Roman"/>
                  <w:sz w:val="18"/>
                  <w:szCs w:val="18"/>
                  <w:lang w:val="en-US" w:eastAsia="zh-CN"/>
                </w:rPr>
                <w:t>wi</w:t>
              </w:r>
            </w:ins>
            <w:ins w:id="5" w:author="Yang" w:date="2021-08-16T11:03:29Z">
              <w:r>
                <w:rPr>
                  <w:rFonts w:hint="eastAsia" w:ascii="Times New Roman" w:hAnsi="Times New Roman" w:eastAsia="宋体" w:cs="Times New Roman"/>
                  <w:sz w:val="18"/>
                  <w:szCs w:val="18"/>
                  <w:lang w:val="en-US" w:eastAsia="zh-CN"/>
                </w:rPr>
                <w:t xml:space="preserve">th </w:t>
              </w:r>
            </w:ins>
            <w:ins w:id="6" w:author="Yang" w:date="2021-08-16T10:57:10Z">
              <w:r>
                <w:rPr>
                  <w:rFonts w:hint="eastAsia" w:ascii="Times New Roman" w:hAnsi="Times New Roman" w:eastAsia="宋体" w:cs="Times New Roman"/>
                  <w:sz w:val="18"/>
                  <w:szCs w:val="18"/>
                  <w:lang w:val="en-US" w:eastAsia="zh-CN"/>
                </w:rPr>
                <w:t xml:space="preserve">two </w:t>
              </w:r>
            </w:ins>
            <w:ins w:id="7" w:author="Yang" w:date="2021-08-16T10:57:11Z">
              <w:r>
                <w:rPr>
                  <w:rFonts w:hint="eastAsia" w:ascii="Times New Roman" w:hAnsi="Times New Roman" w:eastAsia="宋体" w:cs="Times New Roman"/>
                  <w:sz w:val="18"/>
                  <w:szCs w:val="18"/>
                  <w:lang w:val="en-US" w:eastAsia="zh-CN"/>
                </w:rPr>
                <w:t xml:space="preserve">same </w:t>
              </w:r>
            </w:ins>
            <w:ins w:id="8" w:author="Yang" w:date="2021-08-16T10:57:19Z">
              <w:r>
                <w:rPr>
                  <w:rFonts w:ascii="Times New Roman" w:hAnsi="Times New Roman" w:eastAsia="Batang" w:cs="Times New Roman"/>
                  <w:sz w:val="18"/>
                  <w:szCs w:val="18"/>
                </w:rPr>
                <w:t>“</w:t>
              </w:r>
            </w:ins>
            <w:ins w:id="9" w:author="Yang" w:date="2021-08-16T10:57:19Z">
              <w:r>
                <w:rPr>
                  <w:rFonts w:ascii="Times New Roman" w:hAnsi="Times New Roman" w:eastAsia="Batang" w:cs="Times New Roman"/>
                  <w:i/>
                  <w:iCs/>
                  <w:sz w:val="18"/>
                  <w:szCs w:val="18"/>
                </w:rPr>
                <w:t>closedLoopIndex</w:t>
              </w:r>
            </w:ins>
            <w:ins w:id="10" w:author="Yang" w:date="2021-08-16T10:57:19Z">
              <w:r>
                <w:rPr>
                  <w:rFonts w:ascii="Times New Roman" w:hAnsi="Times New Roman" w:eastAsia="Batang" w:cs="Times New Roman"/>
                  <w:sz w:val="18"/>
                  <w:szCs w:val="18"/>
                </w:rPr>
                <w:t>” value</w:t>
              </w:r>
            </w:ins>
            <w:ins w:id="11" w:author="Yang" w:date="2021-08-16T10:57:42Z">
              <w:r>
                <w:rPr>
                  <w:rFonts w:hint="eastAsia" w:ascii="Times New Roman" w:hAnsi="Times New Roman" w:eastAsia="宋体" w:cs="Times New Roman"/>
                  <w:sz w:val="18"/>
                  <w:szCs w:val="18"/>
                  <w:lang w:val="en-US" w:eastAsia="zh-CN"/>
                </w:rPr>
                <w:t>s</w:t>
              </w:r>
            </w:ins>
            <w:ins w:id="12" w:author="Yang" w:date="2021-08-16T10:57:19Z">
              <w:r>
                <w:rPr>
                  <w:rFonts w:ascii="Times New Roman" w:hAnsi="Times New Roman" w:eastAsia="Batang" w:cs="Times New Roman"/>
                  <w:sz w:val="18"/>
                  <w:szCs w:val="18"/>
                </w:rPr>
                <w:t xml:space="preserve"> for </w:t>
              </w:r>
            </w:ins>
            <w:ins w:id="13" w:author="Yang" w:date="2021-08-16T10:57:24Z">
              <w:r>
                <w:rPr>
                  <w:rFonts w:hint="eastAsia" w:ascii="Times New Roman" w:hAnsi="Times New Roman" w:eastAsia="宋体" w:cs="Times New Roman"/>
                  <w:sz w:val="18"/>
                  <w:szCs w:val="18"/>
                  <w:lang w:val="en-US" w:eastAsia="zh-CN"/>
                </w:rPr>
                <w:t>mult</w:t>
              </w:r>
            </w:ins>
            <w:ins w:id="14" w:author="Yang" w:date="2021-08-16T10:57:25Z">
              <w:r>
                <w:rPr>
                  <w:rFonts w:hint="eastAsia" w:ascii="Times New Roman" w:hAnsi="Times New Roman" w:eastAsia="宋体" w:cs="Times New Roman"/>
                  <w:sz w:val="18"/>
                  <w:szCs w:val="18"/>
                  <w:lang w:val="en-US" w:eastAsia="zh-CN"/>
                </w:rPr>
                <w:t>i-</w:t>
              </w:r>
            </w:ins>
            <w:ins w:id="15" w:author="Yang" w:date="2021-08-16T10:57:19Z">
              <w:r>
                <w:rPr>
                  <w:rFonts w:ascii="Times New Roman" w:hAnsi="Times New Roman" w:eastAsia="Batang" w:cs="Times New Roman"/>
                  <w:sz w:val="18"/>
                  <w:szCs w:val="18"/>
                </w:rPr>
                <w:t xml:space="preserve">TRP </w:t>
              </w:r>
            </w:ins>
            <w:ins w:id="16" w:author="Yang" w:date="2021-08-16T10:57:32Z">
              <w:r>
                <w:rPr>
                  <w:rFonts w:hint="eastAsia" w:ascii="Times New Roman" w:hAnsi="Times New Roman" w:eastAsia="宋体" w:cs="Times New Roman"/>
                  <w:sz w:val="18"/>
                  <w:szCs w:val="18"/>
                  <w:lang w:val="en-US" w:eastAsia="zh-CN"/>
                </w:rPr>
                <w:t>repetiti</w:t>
              </w:r>
            </w:ins>
            <w:ins w:id="17" w:author="Yang" w:date="2021-08-16T10:57:33Z">
              <w:r>
                <w:rPr>
                  <w:rFonts w:hint="eastAsia" w:ascii="Times New Roman" w:hAnsi="Times New Roman" w:eastAsia="宋体" w:cs="Times New Roman"/>
                  <w:sz w:val="18"/>
                  <w:szCs w:val="18"/>
                  <w:lang w:val="en-US" w:eastAsia="zh-CN"/>
                </w:rPr>
                <w:t>on</w:t>
              </w:r>
            </w:ins>
            <w:ins w:id="18" w:author="Yang" w:date="2021-08-16T10:57:37Z">
              <w:r>
                <w:rPr>
                  <w:rFonts w:hint="eastAsia" w:ascii="Times New Roman" w:hAnsi="Times New Roman" w:eastAsia="宋体" w:cs="Times New Roman"/>
                  <w:sz w:val="18"/>
                  <w:szCs w:val="18"/>
                  <w:lang w:val="en-US" w:eastAsia="zh-CN"/>
                </w:rPr>
                <w:t>s</w:t>
              </w:r>
            </w:ins>
            <w:r>
              <w:rPr>
                <w:rFonts w:ascii="Times New Roman" w:hAnsi="Times New Roman" w:eastAsia="Batang" w:cs="Times New Roman"/>
                <w:sz w:val="18"/>
                <w:szCs w:val="18"/>
              </w:rPr>
              <w:t>,</w:t>
            </w:r>
            <w:del w:id="19" w:author="Yang" w:date="2021-08-16T10:58:46Z">
              <w:r>
                <w:rPr>
                  <w:rFonts w:ascii="Times New Roman" w:hAnsi="Times New Roman" w:eastAsia="Batang" w:cs="Times New Roman"/>
                  <w:sz w:val="18"/>
                  <w:szCs w:val="18"/>
                </w:rPr>
                <w:delText xml:space="preserve"> </w:delText>
              </w:r>
            </w:del>
            <w:del w:id="20" w:author="Yang" w:date="2021-08-16T10:58:45Z">
              <w:r>
                <w:rPr>
                  <w:rFonts w:ascii="Times New Roman" w:hAnsi="Times New Roman" w:eastAsia="Batang" w:cs="Times New Roman"/>
                  <w:sz w:val="18"/>
                  <w:szCs w:val="18"/>
                </w:rPr>
                <w:delText xml:space="preserve"> </w:delText>
              </w:r>
            </w:del>
            <w:del w:id="21" w:author="Yang" w:date="2021-08-16T10:58:42Z">
              <w:r>
                <w:rPr>
                  <w:rFonts w:ascii="Times New Roman" w:hAnsi="Times New Roman" w:eastAsia="Batang" w:cs="Times New Roman"/>
                  <w:sz w:val="18"/>
                  <w:szCs w:val="18"/>
                </w:rPr>
                <w:delText>the other TPC field associated with the other “</w:delText>
              </w:r>
            </w:del>
            <w:del w:id="22" w:author="Yang" w:date="2021-08-16T10:58:42Z">
              <w:r>
                <w:rPr>
                  <w:rFonts w:ascii="Times New Roman" w:hAnsi="Times New Roman" w:eastAsia="Batang" w:cs="Times New Roman"/>
                  <w:i/>
                  <w:iCs/>
                  <w:sz w:val="18"/>
                  <w:szCs w:val="18"/>
                </w:rPr>
                <w:delText>closedLoopIndex</w:delText>
              </w:r>
            </w:del>
            <w:del w:id="23" w:author="Yang" w:date="2021-08-16T10:58:42Z">
              <w:r>
                <w:rPr>
                  <w:rFonts w:ascii="Times New Roman" w:hAnsi="Times New Roman" w:eastAsia="Batang" w:cs="Times New Roman"/>
                  <w:sz w:val="18"/>
                  <w:szCs w:val="18"/>
                </w:rPr>
                <w:delText>” value is unused.</w:delText>
              </w:r>
            </w:del>
            <w:r>
              <w:rPr>
                <w:rFonts w:ascii="Times New Roman" w:hAnsi="Times New Roman" w:eastAsia="Batang" w:cs="Times New Roman"/>
                <w:sz w:val="18"/>
                <w:szCs w:val="18"/>
              </w:rPr>
              <w:t xml:space="preserve"> </w:t>
            </w:r>
          </w:p>
          <w:p>
            <w:pPr>
              <w:pStyle w:val="111"/>
              <w:numPr>
                <w:ilvl w:val="1"/>
                <w:numId w:val="19"/>
                <w:ins w:id="25" w:author="Yang" w:date="2021-08-16T10:58:05Z"/>
              </w:numPr>
              <w:spacing w:after="0" w:line="240" w:lineRule="auto"/>
              <w:jc w:val="left"/>
              <w:rPr>
                <w:ins w:id="26" w:author="Yang" w:date="2021-08-16T10:58:54Z"/>
                <w:rFonts w:ascii="Times New Roman" w:hAnsi="Times New Roman" w:eastAsia="Batang" w:cs="Times New Roman"/>
                <w:sz w:val="18"/>
                <w:szCs w:val="18"/>
              </w:rPr>
              <w:pPrChange w:id="24" w:author="Yang" w:date="2021-08-16T10:58:05Z">
                <w:pPr>
                  <w:pStyle w:val="111"/>
                  <w:numPr>
                    <w:ilvl w:val="0"/>
                    <w:numId w:val="19"/>
                  </w:numPr>
                  <w:spacing w:after="0" w:line="240" w:lineRule="auto"/>
                  <w:jc w:val="both"/>
                </w:pPr>
              </w:pPrChange>
            </w:pPr>
            <w:ins w:id="27" w:author="Yang" w:date="2021-08-16T10:58:49Z">
              <w:r>
                <w:rPr>
                  <w:rFonts w:hint="eastAsia" w:ascii="Times New Roman" w:hAnsi="Times New Roman" w:eastAsia="宋体" w:cs="Times New Roman"/>
                  <w:sz w:val="18"/>
                  <w:szCs w:val="18"/>
                  <w:lang w:val="en-US" w:eastAsia="zh-CN"/>
                </w:rPr>
                <w:t>Alt</w:t>
              </w:r>
            </w:ins>
            <w:ins w:id="28" w:author="Yang" w:date="2021-08-16T10:58:50Z">
              <w:r>
                <w:rPr>
                  <w:rFonts w:hint="eastAsia" w:ascii="Times New Roman" w:hAnsi="Times New Roman" w:eastAsia="宋体" w:cs="Times New Roman"/>
                  <w:sz w:val="18"/>
                  <w:szCs w:val="18"/>
                  <w:lang w:val="en-US" w:eastAsia="zh-CN"/>
                </w:rPr>
                <w:t xml:space="preserve"> 1</w:t>
              </w:r>
            </w:ins>
            <w:ins w:id="29" w:author="Yang" w:date="2021-08-16T10:58:51Z">
              <w:r>
                <w:rPr>
                  <w:rFonts w:hint="eastAsia" w:ascii="Times New Roman" w:hAnsi="Times New Roman" w:eastAsia="宋体" w:cs="Times New Roman"/>
                  <w:sz w:val="18"/>
                  <w:szCs w:val="18"/>
                  <w:lang w:val="en-US" w:eastAsia="zh-CN"/>
                </w:rPr>
                <w:t xml:space="preserve">: </w:t>
              </w:r>
            </w:ins>
            <w:ins w:id="30" w:author="Yang" w:date="2021-08-16T10:58:52Z">
              <w:r>
                <w:rPr>
                  <w:rFonts w:ascii="Times New Roman" w:hAnsi="Times New Roman" w:eastAsia="Batang" w:cs="Times New Roman"/>
                  <w:sz w:val="18"/>
                  <w:szCs w:val="18"/>
                </w:rPr>
                <w:t xml:space="preserve">the </w:t>
              </w:r>
            </w:ins>
            <w:ins w:id="31" w:author="Yang" w:date="2021-08-16T11:01:38Z">
              <w:r>
                <w:rPr>
                  <w:rFonts w:hint="eastAsia" w:ascii="Times New Roman" w:hAnsi="Times New Roman" w:eastAsia="宋体" w:cs="Times New Roman"/>
                  <w:sz w:val="18"/>
                  <w:szCs w:val="18"/>
                  <w:lang w:val="en-US" w:eastAsia="zh-CN"/>
                </w:rPr>
                <w:t>se</w:t>
              </w:r>
            </w:ins>
            <w:ins w:id="32" w:author="Yang" w:date="2021-08-16T11:01:39Z">
              <w:r>
                <w:rPr>
                  <w:rFonts w:hint="eastAsia" w:ascii="Times New Roman" w:hAnsi="Times New Roman" w:eastAsia="宋体" w:cs="Times New Roman"/>
                  <w:sz w:val="18"/>
                  <w:szCs w:val="18"/>
                  <w:lang w:val="en-US" w:eastAsia="zh-CN"/>
                </w:rPr>
                <w:t>co</w:t>
              </w:r>
            </w:ins>
            <w:ins w:id="33" w:author="Yang" w:date="2021-08-16T11:01:40Z">
              <w:r>
                <w:rPr>
                  <w:rFonts w:hint="eastAsia" w:ascii="Times New Roman" w:hAnsi="Times New Roman" w:eastAsia="宋体" w:cs="Times New Roman"/>
                  <w:sz w:val="18"/>
                  <w:szCs w:val="18"/>
                  <w:lang w:val="en-US" w:eastAsia="zh-CN"/>
                </w:rPr>
                <w:t xml:space="preserve">nd </w:t>
              </w:r>
            </w:ins>
            <w:ins w:id="34" w:author="Yang" w:date="2021-08-16T10:58:52Z">
              <w:r>
                <w:rPr>
                  <w:rFonts w:ascii="Times New Roman" w:hAnsi="Times New Roman" w:eastAsia="Batang" w:cs="Times New Roman"/>
                  <w:sz w:val="18"/>
                  <w:szCs w:val="18"/>
                </w:rPr>
                <w:t>TPC field associated with the other “</w:t>
              </w:r>
            </w:ins>
            <w:ins w:id="35" w:author="Yang" w:date="2021-08-16T10:58:52Z">
              <w:r>
                <w:rPr>
                  <w:rFonts w:ascii="Times New Roman" w:hAnsi="Times New Roman" w:eastAsia="Batang" w:cs="Times New Roman"/>
                  <w:i/>
                  <w:iCs/>
                  <w:sz w:val="18"/>
                  <w:szCs w:val="18"/>
                </w:rPr>
                <w:t>closedLoopIndex</w:t>
              </w:r>
            </w:ins>
            <w:ins w:id="36" w:author="Yang" w:date="2021-08-16T10:58:52Z">
              <w:r>
                <w:rPr>
                  <w:rFonts w:ascii="Times New Roman" w:hAnsi="Times New Roman" w:eastAsia="Batang" w:cs="Times New Roman"/>
                  <w:sz w:val="18"/>
                  <w:szCs w:val="18"/>
                </w:rPr>
                <w:t>” value is unused</w:t>
              </w:r>
            </w:ins>
            <w:ins w:id="37" w:author="Yang" w:date="2021-08-16T10:58:53Z">
              <w:r>
                <w:rPr>
                  <w:rFonts w:hint="eastAsia" w:ascii="Times New Roman" w:hAnsi="Times New Roman" w:eastAsia="宋体" w:cs="Times New Roman"/>
                  <w:sz w:val="18"/>
                  <w:szCs w:val="18"/>
                  <w:lang w:val="en-US" w:eastAsia="zh-CN"/>
                </w:rPr>
                <w:t>;</w:t>
              </w:r>
            </w:ins>
          </w:p>
          <w:p>
            <w:pPr>
              <w:pStyle w:val="111"/>
              <w:numPr>
                <w:ilvl w:val="1"/>
                <w:numId w:val="19"/>
                <w:ins w:id="39" w:author="Yang" w:date="2021-08-16T10:58:05Z"/>
              </w:numPr>
              <w:spacing w:after="0" w:line="240" w:lineRule="auto"/>
              <w:jc w:val="left"/>
              <w:rPr>
                <w:ins w:id="40" w:author="Yang" w:date="2021-08-16T11:01:18Z"/>
                <w:rFonts w:ascii="Times New Roman" w:hAnsi="Times New Roman" w:eastAsia="Batang" w:cs="Times New Roman"/>
                <w:sz w:val="18"/>
                <w:szCs w:val="18"/>
              </w:rPr>
              <w:pPrChange w:id="38" w:author="Yang" w:date="2021-08-16T10:58:05Z">
                <w:pPr>
                  <w:pStyle w:val="111"/>
                  <w:numPr>
                    <w:ilvl w:val="0"/>
                    <w:numId w:val="19"/>
                  </w:numPr>
                  <w:spacing w:after="0" w:line="240" w:lineRule="auto"/>
                  <w:jc w:val="both"/>
                </w:pPr>
              </w:pPrChange>
            </w:pPr>
            <w:ins w:id="41" w:author="Yang" w:date="2021-08-16T10:58:56Z">
              <w:r>
                <w:rPr>
                  <w:rFonts w:hint="eastAsia" w:ascii="Times New Roman" w:hAnsi="Times New Roman" w:eastAsia="宋体" w:cs="Times New Roman"/>
                  <w:sz w:val="18"/>
                  <w:szCs w:val="18"/>
                  <w:lang w:val="en-US" w:eastAsia="zh-CN"/>
                </w:rPr>
                <w:t>Alt</w:t>
              </w:r>
            </w:ins>
            <w:ins w:id="42" w:author="Yang" w:date="2021-08-16T10:58:57Z">
              <w:r>
                <w:rPr>
                  <w:rFonts w:hint="eastAsia" w:ascii="Times New Roman" w:hAnsi="Times New Roman" w:eastAsia="宋体" w:cs="Times New Roman"/>
                  <w:sz w:val="18"/>
                  <w:szCs w:val="18"/>
                  <w:lang w:val="en-US" w:eastAsia="zh-CN"/>
                </w:rPr>
                <w:t xml:space="preserve"> 2</w:t>
              </w:r>
            </w:ins>
            <w:ins w:id="43" w:author="Yang" w:date="2021-08-16T10:58:59Z">
              <w:r>
                <w:rPr>
                  <w:rFonts w:hint="eastAsia" w:ascii="Times New Roman" w:hAnsi="Times New Roman" w:eastAsia="宋体" w:cs="Times New Roman"/>
                  <w:sz w:val="18"/>
                  <w:szCs w:val="18"/>
                  <w:lang w:val="en-US" w:eastAsia="zh-CN"/>
                </w:rPr>
                <w:t xml:space="preserve">: </w:t>
              </w:r>
            </w:ins>
            <w:ins w:id="44" w:author="Yang" w:date="2021-08-16T10:59:15Z">
              <w:r>
                <w:rPr>
                  <w:rFonts w:ascii="Times New Roman" w:hAnsi="Times New Roman" w:eastAsia="Batang" w:cs="Times New Roman"/>
                  <w:sz w:val="18"/>
                  <w:szCs w:val="18"/>
                </w:rPr>
                <w:t xml:space="preserve">the </w:t>
              </w:r>
            </w:ins>
            <w:ins w:id="45" w:author="Yang" w:date="2021-08-16T11:01:45Z">
              <w:r>
                <w:rPr>
                  <w:rFonts w:hint="eastAsia" w:ascii="Times New Roman" w:hAnsi="Times New Roman" w:eastAsia="宋体" w:cs="Times New Roman"/>
                  <w:sz w:val="18"/>
                  <w:szCs w:val="18"/>
                  <w:lang w:val="en-US" w:eastAsia="zh-CN"/>
                </w:rPr>
                <w:t>se</w:t>
              </w:r>
            </w:ins>
            <w:ins w:id="46" w:author="Yang" w:date="2021-08-16T11:01:46Z">
              <w:r>
                <w:rPr>
                  <w:rFonts w:hint="eastAsia" w:ascii="Times New Roman" w:hAnsi="Times New Roman" w:eastAsia="宋体" w:cs="Times New Roman"/>
                  <w:sz w:val="18"/>
                  <w:szCs w:val="18"/>
                  <w:lang w:val="en-US" w:eastAsia="zh-CN"/>
                </w:rPr>
                <w:t>c</w:t>
              </w:r>
            </w:ins>
            <w:ins w:id="47" w:author="Yang" w:date="2021-08-16T11:01:47Z">
              <w:r>
                <w:rPr>
                  <w:rFonts w:hint="eastAsia" w:ascii="Times New Roman" w:hAnsi="Times New Roman" w:eastAsia="宋体" w:cs="Times New Roman"/>
                  <w:sz w:val="18"/>
                  <w:szCs w:val="18"/>
                  <w:lang w:val="en-US" w:eastAsia="zh-CN"/>
                </w:rPr>
                <w:t>o</w:t>
              </w:r>
            </w:ins>
            <w:ins w:id="48" w:author="Yang" w:date="2021-08-16T11:01:48Z">
              <w:r>
                <w:rPr>
                  <w:rFonts w:hint="eastAsia" w:ascii="Times New Roman" w:hAnsi="Times New Roman" w:eastAsia="宋体" w:cs="Times New Roman"/>
                  <w:sz w:val="18"/>
                  <w:szCs w:val="18"/>
                  <w:lang w:val="en-US" w:eastAsia="zh-CN"/>
                </w:rPr>
                <w:t>n</w:t>
              </w:r>
            </w:ins>
            <w:ins w:id="49" w:author="Yang" w:date="2021-08-16T11:01:49Z">
              <w:r>
                <w:rPr>
                  <w:rFonts w:hint="eastAsia" w:ascii="Times New Roman" w:hAnsi="Times New Roman" w:eastAsia="宋体" w:cs="Times New Roman"/>
                  <w:sz w:val="18"/>
                  <w:szCs w:val="18"/>
                  <w:lang w:val="en-US" w:eastAsia="zh-CN"/>
                </w:rPr>
                <w:t xml:space="preserve">d </w:t>
              </w:r>
            </w:ins>
            <w:ins w:id="50" w:author="Yang" w:date="2021-08-16T10:59:15Z">
              <w:r>
                <w:rPr>
                  <w:rFonts w:ascii="Times New Roman" w:hAnsi="Times New Roman" w:eastAsia="Batang" w:cs="Times New Roman"/>
                  <w:sz w:val="18"/>
                  <w:szCs w:val="18"/>
                </w:rPr>
                <w:t>TPC field</w:t>
              </w:r>
            </w:ins>
            <w:ins w:id="51" w:author="Yang" w:date="2021-08-16T11:00:22Z">
              <w:r>
                <w:rPr>
                  <w:rFonts w:hint="eastAsia" w:ascii="Times New Roman" w:hAnsi="Times New Roman" w:eastAsia="宋体" w:cs="Times New Roman"/>
                  <w:sz w:val="18"/>
                  <w:szCs w:val="18"/>
                  <w:lang w:val="en-US" w:eastAsia="zh-CN"/>
                </w:rPr>
                <w:t xml:space="preserve"> </w:t>
              </w:r>
            </w:ins>
            <w:ins w:id="52" w:author="Yang" w:date="2021-08-16T11:00:22Z">
              <w:r>
                <w:rPr>
                  <w:rFonts w:ascii="Times New Roman" w:hAnsi="Times New Roman" w:eastAsia="Batang" w:cs="Times New Roman"/>
                  <w:sz w:val="18"/>
                  <w:szCs w:val="18"/>
                </w:rPr>
                <w:t>associated with the other “</w:t>
              </w:r>
            </w:ins>
            <w:ins w:id="53" w:author="Yang" w:date="2021-08-16T11:00:22Z">
              <w:r>
                <w:rPr>
                  <w:rFonts w:ascii="Times New Roman" w:hAnsi="Times New Roman" w:eastAsia="Batang" w:cs="Times New Roman"/>
                  <w:i/>
                  <w:iCs/>
                  <w:sz w:val="18"/>
                  <w:szCs w:val="18"/>
                </w:rPr>
                <w:t>closedLoopIndex</w:t>
              </w:r>
            </w:ins>
            <w:ins w:id="54" w:author="Yang" w:date="2021-08-16T11:00:22Z">
              <w:r>
                <w:rPr>
                  <w:rFonts w:ascii="Times New Roman" w:hAnsi="Times New Roman" w:eastAsia="Batang" w:cs="Times New Roman"/>
                  <w:sz w:val="18"/>
                  <w:szCs w:val="18"/>
                </w:rPr>
                <w:t>” valu</w:t>
              </w:r>
            </w:ins>
            <w:ins w:id="55" w:author="Yang" w:date="2021-08-16T11:00:24Z">
              <w:r>
                <w:rPr>
                  <w:rFonts w:hint="eastAsia" w:ascii="Times New Roman" w:hAnsi="Times New Roman" w:eastAsia="宋体" w:cs="Times New Roman"/>
                  <w:sz w:val="18"/>
                  <w:szCs w:val="18"/>
                  <w:lang w:val="en-US" w:eastAsia="zh-CN"/>
                </w:rPr>
                <w:t>e</w:t>
              </w:r>
            </w:ins>
            <w:ins w:id="56" w:author="Yang" w:date="2021-08-16T10:59:15Z">
              <w:r>
                <w:rPr>
                  <w:rFonts w:ascii="Times New Roman" w:hAnsi="Times New Roman" w:eastAsia="Batang" w:cs="Times New Roman"/>
                  <w:sz w:val="18"/>
                  <w:szCs w:val="18"/>
                </w:rPr>
                <w:t xml:space="preserve"> </w:t>
              </w:r>
            </w:ins>
            <w:ins w:id="57" w:author="Yang" w:date="2021-08-16T11:00:50Z">
              <w:r>
                <w:rPr>
                  <w:rFonts w:hint="eastAsia" w:ascii="Times New Roman" w:hAnsi="Times New Roman" w:eastAsia="宋体" w:cs="Times New Roman"/>
                  <w:sz w:val="18"/>
                  <w:szCs w:val="18"/>
                  <w:lang w:val="en-US" w:eastAsia="zh-CN"/>
                </w:rPr>
                <w:t>is s</w:t>
              </w:r>
            </w:ins>
            <w:ins w:id="58" w:author="Yang" w:date="2021-08-16T11:00:51Z">
              <w:r>
                <w:rPr>
                  <w:rFonts w:hint="eastAsia" w:ascii="Times New Roman" w:hAnsi="Times New Roman" w:eastAsia="宋体" w:cs="Times New Roman"/>
                  <w:sz w:val="18"/>
                  <w:szCs w:val="18"/>
                  <w:lang w:val="en-US" w:eastAsia="zh-CN"/>
                </w:rPr>
                <w:t>et a</w:t>
              </w:r>
            </w:ins>
            <w:ins w:id="59" w:author="Yang" w:date="2021-08-16T11:00:52Z">
              <w:r>
                <w:rPr>
                  <w:rFonts w:hint="eastAsia" w:ascii="Times New Roman" w:hAnsi="Times New Roman" w:eastAsia="宋体" w:cs="Times New Roman"/>
                  <w:sz w:val="18"/>
                  <w:szCs w:val="18"/>
                  <w:lang w:val="en-US" w:eastAsia="zh-CN"/>
                </w:rPr>
                <w:t xml:space="preserve">s </w:t>
              </w:r>
            </w:ins>
            <w:ins w:id="60" w:author="Yang" w:date="2021-08-16T10:59:18Z">
              <w:r>
                <w:rPr>
                  <w:rFonts w:hint="eastAsia" w:ascii="Times New Roman" w:hAnsi="Times New Roman" w:eastAsia="宋体" w:cs="Times New Roman"/>
                  <w:sz w:val="18"/>
                  <w:szCs w:val="18"/>
                  <w:lang w:val="en-US" w:eastAsia="zh-CN"/>
                </w:rPr>
                <w:t xml:space="preserve">the </w:t>
              </w:r>
            </w:ins>
            <w:ins w:id="61" w:author="Yang" w:date="2021-08-16T10:59:21Z">
              <w:r>
                <w:rPr>
                  <w:rFonts w:hint="eastAsia" w:ascii="Times New Roman" w:hAnsi="Times New Roman" w:eastAsia="宋体" w:cs="Times New Roman"/>
                  <w:sz w:val="18"/>
                  <w:szCs w:val="18"/>
                  <w:lang w:val="en-US" w:eastAsia="zh-CN"/>
                </w:rPr>
                <w:t xml:space="preserve">same </w:t>
              </w:r>
            </w:ins>
            <w:ins w:id="62" w:author="Yang" w:date="2021-08-16T10:59:22Z">
              <w:r>
                <w:rPr>
                  <w:rFonts w:hint="eastAsia" w:ascii="Times New Roman" w:hAnsi="Times New Roman" w:eastAsia="宋体" w:cs="Times New Roman"/>
                  <w:sz w:val="18"/>
                  <w:szCs w:val="18"/>
                  <w:lang w:val="en-US" w:eastAsia="zh-CN"/>
                </w:rPr>
                <w:t>value</w:t>
              </w:r>
            </w:ins>
            <w:ins w:id="63" w:author="Yang" w:date="2021-08-16T11:01:03Z">
              <w:r>
                <w:rPr>
                  <w:rFonts w:hint="eastAsia" w:ascii="Times New Roman" w:hAnsi="Times New Roman" w:eastAsia="宋体" w:cs="Times New Roman"/>
                  <w:sz w:val="18"/>
                  <w:szCs w:val="18"/>
                  <w:lang w:val="en-US" w:eastAsia="zh-CN"/>
                </w:rPr>
                <w:t xml:space="preserve"> </w:t>
              </w:r>
            </w:ins>
            <w:ins w:id="64" w:author="Yang" w:date="2021-08-16T11:01:10Z">
              <w:r>
                <w:rPr>
                  <w:rFonts w:hint="eastAsia" w:ascii="Times New Roman" w:hAnsi="Times New Roman" w:eastAsia="宋体" w:cs="Times New Roman"/>
                  <w:sz w:val="18"/>
                  <w:szCs w:val="18"/>
                  <w:lang w:val="en-US" w:eastAsia="zh-CN"/>
                </w:rPr>
                <w:t>of t</w:t>
              </w:r>
            </w:ins>
            <w:ins w:id="65" w:author="Yang" w:date="2021-08-16T11:01:11Z">
              <w:r>
                <w:rPr>
                  <w:rFonts w:hint="eastAsia" w:ascii="Times New Roman" w:hAnsi="Times New Roman" w:eastAsia="宋体" w:cs="Times New Roman"/>
                  <w:sz w:val="18"/>
                  <w:szCs w:val="18"/>
                  <w:lang w:val="en-US" w:eastAsia="zh-CN"/>
                </w:rPr>
                <w:t xml:space="preserve">he </w:t>
              </w:r>
            </w:ins>
            <w:ins w:id="66" w:author="Yang" w:date="2021-08-16T11:01:54Z">
              <w:r>
                <w:rPr>
                  <w:rFonts w:hint="eastAsia" w:ascii="Times New Roman" w:hAnsi="Times New Roman" w:eastAsia="宋体" w:cs="Times New Roman"/>
                  <w:sz w:val="18"/>
                  <w:szCs w:val="18"/>
                  <w:lang w:val="en-US" w:eastAsia="zh-CN"/>
                </w:rPr>
                <w:t>fi</w:t>
              </w:r>
            </w:ins>
            <w:ins w:id="67" w:author="Yang" w:date="2021-08-16T11:01:58Z">
              <w:r>
                <w:rPr>
                  <w:rFonts w:hint="eastAsia" w:ascii="Times New Roman" w:hAnsi="Times New Roman" w:eastAsia="宋体" w:cs="Times New Roman"/>
                  <w:sz w:val="18"/>
                  <w:szCs w:val="18"/>
                  <w:lang w:val="en-US" w:eastAsia="zh-CN"/>
                </w:rPr>
                <w:t>r</w:t>
              </w:r>
            </w:ins>
            <w:ins w:id="68" w:author="Yang" w:date="2021-08-16T11:01:59Z">
              <w:r>
                <w:rPr>
                  <w:rFonts w:hint="eastAsia" w:ascii="Times New Roman" w:hAnsi="Times New Roman" w:eastAsia="宋体" w:cs="Times New Roman"/>
                  <w:sz w:val="18"/>
                  <w:szCs w:val="18"/>
                  <w:lang w:val="en-US" w:eastAsia="zh-CN"/>
                </w:rPr>
                <w:t xml:space="preserve">st </w:t>
              </w:r>
            </w:ins>
            <w:ins w:id="69" w:author="Yang" w:date="2021-08-16T11:01:15Z">
              <w:r>
                <w:rPr>
                  <w:rFonts w:hint="eastAsia" w:ascii="Times New Roman" w:hAnsi="Times New Roman" w:eastAsia="宋体" w:cs="Times New Roman"/>
                  <w:sz w:val="18"/>
                  <w:szCs w:val="18"/>
                  <w:lang w:val="en-US" w:eastAsia="zh-CN"/>
                </w:rPr>
                <w:t xml:space="preserve">TPC </w:t>
              </w:r>
            </w:ins>
            <w:ins w:id="70" w:author="Yang" w:date="2021-08-16T11:01:16Z">
              <w:r>
                <w:rPr>
                  <w:rFonts w:hint="eastAsia" w:ascii="Times New Roman" w:hAnsi="Times New Roman" w:eastAsia="宋体" w:cs="Times New Roman"/>
                  <w:sz w:val="18"/>
                  <w:szCs w:val="18"/>
                  <w:lang w:val="en-US" w:eastAsia="zh-CN"/>
                </w:rPr>
                <w:t>field</w:t>
              </w:r>
            </w:ins>
            <w:ins w:id="71" w:author="Yang" w:date="2021-08-16T11:01:18Z">
              <w:r>
                <w:rPr>
                  <w:rFonts w:hint="eastAsia" w:ascii="Times New Roman" w:hAnsi="Times New Roman" w:eastAsia="宋体" w:cs="Times New Roman"/>
                  <w:sz w:val="18"/>
                  <w:szCs w:val="18"/>
                  <w:lang w:val="en-US" w:eastAsia="zh-CN"/>
                </w:rPr>
                <w:t>;</w:t>
              </w:r>
            </w:ins>
          </w:p>
          <w:p>
            <w:pPr>
              <w:pStyle w:val="111"/>
              <w:numPr>
                <w:ilvl w:val="1"/>
                <w:numId w:val="19"/>
                <w:ins w:id="73" w:author="Yang" w:date="2021-08-16T11:02:11Z"/>
              </w:numPr>
              <w:spacing w:after="0" w:line="240" w:lineRule="auto"/>
              <w:jc w:val="left"/>
              <w:rPr>
                <w:rFonts w:ascii="Times New Roman" w:hAnsi="Times New Roman" w:eastAsia="Batang" w:cs="Times New Roman"/>
                <w:sz w:val="18"/>
                <w:szCs w:val="18"/>
              </w:rPr>
              <w:pPrChange w:id="72" w:author="Yang" w:date="2021-08-16T11:02:11Z">
                <w:pPr>
                  <w:pStyle w:val="111"/>
                  <w:numPr>
                    <w:ilvl w:val="0"/>
                    <w:numId w:val="19"/>
                  </w:numPr>
                  <w:spacing w:after="0" w:line="240" w:lineRule="auto"/>
                  <w:jc w:val="both"/>
                </w:pPr>
              </w:pPrChange>
            </w:pPr>
            <w:ins w:id="74" w:author="Yang" w:date="2021-08-16T11:02:09Z">
              <w:r>
                <w:rPr>
                  <w:rFonts w:hint="eastAsia" w:ascii="Times New Roman" w:hAnsi="Times New Roman" w:eastAsia="宋体" w:cs="Times New Roman"/>
                  <w:sz w:val="18"/>
                  <w:szCs w:val="18"/>
                  <w:lang w:val="en-US" w:eastAsia="zh-CN"/>
                </w:rPr>
                <w:t xml:space="preserve">Alt </w:t>
              </w:r>
            </w:ins>
            <w:ins w:id="75" w:author="Yang" w:date="2021-08-16T11:05:17Z">
              <w:r>
                <w:rPr>
                  <w:rFonts w:hint="eastAsia" w:ascii="Times New Roman" w:hAnsi="Times New Roman" w:eastAsia="宋体" w:cs="Times New Roman"/>
                  <w:sz w:val="18"/>
                  <w:szCs w:val="18"/>
                  <w:lang w:val="en-US" w:eastAsia="zh-CN"/>
                </w:rPr>
                <w:t>3</w:t>
              </w:r>
            </w:ins>
            <w:ins w:id="76" w:author="Yang" w:date="2021-08-16T11:02:09Z">
              <w:r>
                <w:rPr>
                  <w:rFonts w:hint="eastAsia" w:ascii="Times New Roman" w:hAnsi="Times New Roman" w:eastAsia="宋体" w:cs="Times New Roman"/>
                  <w:sz w:val="18"/>
                  <w:szCs w:val="18"/>
                  <w:lang w:val="en-US" w:eastAsia="zh-CN"/>
                </w:rPr>
                <w:t xml:space="preserve">: </w:t>
              </w:r>
            </w:ins>
            <w:ins w:id="77" w:author="Yang" w:date="2021-08-16T11:02:22Z">
              <w:r>
                <w:rPr>
                  <w:rFonts w:hint="eastAsia" w:ascii="Times New Roman" w:hAnsi="Times New Roman" w:eastAsia="宋体" w:cs="Times New Roman"/>
                  <w:sz w:val="18"/>
                  <w:szCs w:val="18"/>
                  <w:lang w:val="en-US" w:eastAsia="zh-CN"/>
                </w:rPr>
                <w:t>b</w:t>
              </w:r>
            </w:ins>
            <w:ins w:id="78" w:author="Yang" w:date="2021-08-16T11:02:23Z">
              <w:r>
                <w:rPr>
                  <w:rFonts w:hint="eastAsia" w:ascii="Times New Roman" w:hAnsi="Times New Roman" w:eastAsia="宋体" w:cs="Times New Roman"/>
                  <w:sz w:val="18"/>
                  <w:szCs w:val="18"/>
                  <w:lang w:val="en-US" w:eastAsia="zh-CN"/>
                </w:rPr>
                <w:t>oth</w:t>
              </w:r>
            </w:ins>
            <w:ins w:id="79" w:author="Yang" w:date="2021-08-16T11:02:25Z">
              <w:r>
                <w:rPr>
                  <w:rFonts w:hint="eastAsia" w:ascii="Times New Roman" w:hAnsi="Times New Roman" w:eastAsia="宋体" w:cs="Times New Roman"/>
                  <w:sz w:val="18"/>
                  <w:szCs w:val="18"/>
                  <w:lang w:val="en-US" w:eastAsia="zh-CN"/>
                </w:rPr>
                <w:t xml:space="preserve"> </w:t>
              </w:r>
            </w:ins>
            <w:ins w:id="80" w:author="Yang" w:date="2021-08-16T11:02:09Z">
              <w:r>
                <w:rPr>
                  <w:rFonts w:ascii="Times New Roman" w:hAnsi="Times New Roman" w:eastAsia="Batang" w:cs="Times New Roman"/>
                  <w:sz w:val="18"/>
                  <w:szCs w:val="18"/>
                </w:rPr>
                <w:t xml:space="preserve">the </w:t>
              </w:r>
            </w:ins>
            <w:ins w:id="81" w:author="Yang" w:date="2021-08-16T11:02:26Z">
              <w:r>
                <w:rPr>
                  <w:rFonts w:hint="eastAsia" w:ascii="Times New Roman" w:hAnsi="Times New Roman" w:eastAsia="宋体" w:cs="Times New Roman"/>
                  <w:sz w:val="18"/>
                  <w:szCs w:val="18"/>
                  <w:lang w:val="en-US" w:eastAsia="zh-CN"/>
                </w:rPr>
                <w:t>fi</w:t>
              </w:r>
            </w:ins>
            <w:ins w:id="82" w:author="Yang" w:date="2021-08-16T11:02:27Z">
              <w:r>
                <w:rPr>
                  <w:rFonts w:hint="eastAsia" w:ascii="Times New Roman" w:hAnsi="Times New Roman" w:eastAsia="宋体" w:cs="Times New Roman"/>
                  <w:sz w:val="18"/>
                  <w:szCs w:val="18"/>
                  <w:lang w:val="en-US" w:eastAsia="zh-CN"/>
                </w:rPr>
                <w:t>rst and</w:t>
              </w:r>
            </w:ins>
            <w:ins w:id="83" w:author="Yang" w:date="2021-08-16T11:02:28Z">
              <w:r>
                <w:rPr>
                  <w:rFonts w:hint="eastAsia" w:ascii="Times New Roman" w:hAnsi="Times New Roman" w:eastAsia="宋体" w:cs="Times New Roman"/>
                  <w:sz w:val="18"/>
                  <w:szCs w:val="18"/>
                  <w:lang w:val="en-US" w:eastAsia="zh-CN"/>
                </w:rPr>
                <w:t xml:space="preserve"> </w:t>
              </w:r>
            </w:ins>
            <w:ins w:id="84" w:author="Yang" w:date="2021-08-16T11:02:09Z">
              <w:r>
                <w:rPr>
                  <w:rFonts w:hint="eastAsia" w:ascii="Times New Roman" w:hAnsi="Times New Roman" w:eastAsia="宋体" w:cs="Times New Roman"/>
                  <w:sz w:val="18"/>
                  <w:szCs w:val="18"/>
                  <w:lang w:val="en-US" w:eastAsia="zh-CN"/>
                </w:rPr>
                <w:t xml:space="preserve">second </w:t>
              </w:r>
            </w:ins>
            <w:ins w:id="85" w:author="Yang" w:date="2021-08-16T11:02:09Z">
              <w:r>
                <w:rPr>
                  <w:rFonts w:ascii="Times New Roman" w:hAnsi="Times New Roman" w:eastAsia="Batang" w:cs="Times New Roman"/>
                  <w:sz w:val="18"/>
                  <w:szCs w:val="18"/>
                </w:rPr>
                <w:t>TPC field</w:t>
              </w:r>
            </w:ins>
            <w:ins w:id="86" w:author="Yang" w:date="2021-08-16T11:02:32Z">
              <w:r>
                <w:rPr>
                  <w:rFonts w:hint="eastAsia" w:ascii="Times New Roman" w:hAnsi="Times New Roman" w:eastAsia="宋体" w:cs="Times New Roman"/>
                  <w:sz w:val="18"/>
                  <w:szCs w:val="18"/>
                  <w:lang w:val="en-US" w:eastAsia="zh-CN"/>
                </w:rPr>
                <w:t>s</w:t>
              </w:r>
            </w:ins>
            <w:ins w:id="87" w:author="Yang" w:date="2021-08-16T11:02:33Z">
              <w:r>
                <w:rPr>
                  <w:rFonts w:hint="eastAsia" w:ascii="Times New Roman" w:hAnsi="Times New Roman" w:eastAsia="宋体" w:cs="Times New Roman"/>
                  <w:sz w:val="18"/>
                  <w:szCs w:val="18"/>
                  <w:lang w:val="en-US" w:eastAsia="zh-CN"/>
                </w:rPr>
                <w:t xml:space="preserve"> a</w:t>
              </w:r>
            </w:ins>
            <w:ins w:id="88" w:author="Yang" w:date="2021-08-16T11:02:34Z">
              <w:r>
                <w:rPr>
                  <w:rFonts w:hint="eastAsia" w:ascii="Times New Roman" w:hAnsi="Times New Roman" w:eastAsia="宋体" w:cs="Times New Roman"/>
                  <w:sz w:val="18"/>
                  <w:szCs w:val="18"/>
                  <w:lang w:val="en-US" w:eastAsia="zh-CN"/>
                </w:rPr>
                <w:t>re j</w:t>
              </w:r>
            </w:ins>
            <w:ins w:id="89" w:author="Yang" w:date="2021-08-16T11:02:35Z">
              <w:r>
                <w:rPr>
                  <w:rFonts w:hint="eastAsia" w:ascii="Times New Roman" w:hAnsi="Times New Roman" w:eastAsia="宋体" w:cs="Times New Roman"/>
                  <w:sz w:val="18"/>
                  <w:szCs w:val="18"/>
                  <w:lang w:val="en-US" w:eastAsia="zh-CN"/>
                </w:rPr>
                <w:t>oi</w:t>
              </w:r>
            </w:ins>
            <w:ins w:id="90" w:author="Yang" w:date="2021-08-16T11:02:36Z">
              <w:r>
                <w:rPr>
                  <w:rFonts w:hint="eastAsia" w:ascii="Times New Roman" w:hAnsi="Times New Roman" w:eastAsia="宋体" w:cs="Times New Roman"/>
                  <w:sz w:val="18"/>
                  <w:szCs w:val="18"/>
                  <w:lang w:val="en-US" w:eastAsia="zh-CN"/>
                </w:rPr>
                <w:t>nt</w:t>
              </w:r>
            </w:ins>
            <w:ins w:id="91" w:author="Yang" w:date="2021-08-16T11:02:37Z">
              <w:r>
                <w:rPr>
                  <w:rFonts w:hint="eastAsia" w:ascii="Times New Roman" w:hAnsi="Times New Roman" w:eastAsia="宋体" w:cs="Times New Roman"/>
                  <w:sz w:val="18"/>
                  <w:szCs w:val="18"/>
                  <w:lang w:val="en-US" w:eastAsia="zh-CN"/>
                </w:rPr>
                <w:t>l</w:t>
              </w:r>
            </w:ins>
            <w:ins w:id="92" w:author="Yang" w:date="2021-08-16T11:02:41Z">
              <w:r>
                <w:rPr>
                  <w:rFonts w:hint="eastAsia" w:ascii="Times New Roman" w:hAnsi="Times New Roman" w:eastAsia="宋体" w:cs="Times New Roman"/>
                  <w:sz w:val="18"/>
                  <w:szCs w:val="18"/>
                  <w:lang w:val="en-US" w:eastAsia="zh-CN"/>
                </w:rPr>
                <w:t>y indica</w:t>
              </w:r>
            </w:ins>
            <w:ins w:id="93" w:author="Yang" w:date="2021-08-16T11:02:42Z">
              <w:r>
                <w:rPr>
                  <w:rFonts w:hint="eastAsia" w:ascii="Times New Roman" w:hAnsi="Times New Roman" w:eastAsia="宋体" w:cs="Times New Roman"/>
                  <w:sz w:val="18"/>
                  <w:szCs w:val="18"/>
                  <w:lang w:val="en-US" w:eastAsia="zh-CN"/>
                </w:rPr>
                <w:t>te</w:t>
              </w:r>
            </w:ins>
            <w:ins w:id="94" w:author="Yang" w:date="2021-08-16T11:02:09Z">
              <w:r>
                <w:rPr>
                  <w:rFonts w:hint="eastAsia" w:ascii="Times New Roman" w:hAnsi="Times New Roman" w:eastAsia="宋体" w:cs="Times New Roman"/>
                  <w:sz w:val="18"/>
                  <w:szCs w:val="18"/>
                  <w:lang w:val="en-US" w:eastAsia="zh-CN"/>
                </w:rPr>
                <w:t xml:space="preserve"> </w:t>
              </w:r>
            </w:ins>
            <w:ins w:id="95" w:author="Yang" w:date="2021-08-16T11:04:46Z">
              <w:r>
                <w:rPr>
                  <w:rFonts w:hint="eastAsia" w:ascii="Times New Roman" w:hAnsi="Times New Roman" w:eastAsia="宋体" w:cs="Times New Roman"/>
                  <w:sz w:val="18"/>
                  <w:szCs w:val="18"/>
                  <w:lang w:val="en-US" w:eastAsia="zh-CN"/>
                </w:rPr>
                <w:t>t</w:t>
              </w:r>
            </w:ins>
            <w:ins w:id="96" w:author="Yang" w:date="2021-08-16T11:04:47Z">
              <w:r>
                <w:rPr>
                  <w:rFonts w:hint="eastAsia" w:ascii="Times New Roman" w:hAnsi="Times New Roman" w:eastAsia="宋体" w:cs="Times New Roman"/>
                  <w:sz w:val="18"/>
                  <w:szCs w:val="18"/>
                  <w:lang w:val="en-US" w:eastAsia="zh-CN"/>
                </w:rPr>
                <w:t xml:space="preserve">he </w:t>
              </w:r>
            </w:ins>
            <w:ins w:id="97" w:author="Yang" w:date="2021-08-16T11:04:54Z">
              <w:r>
                <w:rPr>
                  <w:rFonts w:hint="eastAsia" w:ascii="Times New Roman" w:hAnsi="Times New Roman" w:eastAsia="宋体" w:cs="Times New Roman"/>
                  <w:sz w:val="18"/>
                  <w:szCs w:val="18"/>
                  <w:lang w:val="en-US" w:eastAsia="zh-CN"/>
                </w:rPr>
                <w:t xml:space="preserve">TPC </w:t>
              </w:r>
            </w:ins>
            <w:ins w:id="98" w:author="Yang" w:date="2021-08-16T11:04:56Z">
              <w:r>
                <w:rPr>
                  <w:rFonts w:hint="eastAsia" w:ascii="Times New Roman" w:hAnsi="Times New Roman" w:eastAsia="宋体" w:cs="Times New Roman"/>
                  <w:sz w:val="18"/>
                  <w:szCs w:val="18"/>
                  <w:lang w:val="en-US" w:eastAsia="zh-CN"/>
                </w:rPr>
                <w:t>va</w:t>
              </w:r>
            </w:ins>
            <w:ins w:id="99" w:author="Yang" w:date="2021-08-16T11:04:57Z">
              <w:r>
                <w:rPr>
                  <w:rFonts w:hint="eastAsia" w:ascii="Times New Roman" w:hAnsi="Times New Roman" w:eastAsia="宋体" w:cs="Times New Roman"/>
                  <w:sz w:val="18"/>
                  <w:szCs w:val="18"/>
                  <w:lang w:val="en-US" w:eastAsia="zh-CN"/>
                </w:rPr>
                <w:t>lue</w:t>
              </w:r>
            </w:ins>
            <w:ins w:id="100" w:author="Yang" w:date="2021-08-16T11:02:09Z">
              <w:r>
                <w:rPr>
                  <w:rFonts w:hint="eastAsia" w:ascii="Times New Roman" w:hAnsi="Times New Roman" w:eastAsia="宋体" w:cs="Times New Roman"/>
                  <w:sz w:val="18"/>
                  <w:szCs w:val="18"/>
                  <w:lang w:val="en-US" w:eastAsia="zh-CN"/>
                </w:rPr>
                <w:t>;</w:t>
              </w:r>
            </w:ins>
          </w:p>
          <w:p>
            <w:pPr>
              <w:pStyle w:val="111"/>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9"/>
              </w:numPr>
              <w:spacing w:after="0" w:line="240" w:lineRule="auto"/>
              <w:jc w:val="both"/>
              <w:rPr>
                <w:rFonts w:ascii="Times New Roman" w:hAnsi="Times New Roman" w:eastAsia="Batang" w:cs="Times New Roman"/>
                <w:sz w:val="18"/>
                <w:szCs w:val="18"/>
              </w:rPr>
            </w:pPr>
            <w:r>
              <w:rPr>
                <w:rFonts w:asciiTheme="majorBidi" w:hAnsiTheme="majorBidi" w:cstheme="majorBidi"/>
                <w:bCs/>
                <w:iCs/>
                <w:sz w:val="18"/>
                <w:szCs w:val="18"/>
                <w:lang w:val="en-GB" w:eastAsia="ko-KR"/>
              </w:rPr>
              <w:t>When the indicated PUCCH transmission in DCI format 1_0 (fallback DCI) is associated with two “</w:t>
            </w:r>
            <w:r>
              <w:rPr>
                <w:rFonts w:asciiTheme="majorBidi" w:hAnsiTheme="majorBidi" w:cstheme="majorBidi"/>
                <w:bCs/>
                <w:i/>
                <w:sz w:val="18"/>
                <w:szCs w:val="18"/>
                <w:lang w:val="en-GB" w:eastAsia="ko-KR"/>
              </w:rPr>
              <w:t>closedLoopIndex</w:t>
            </w:r>
            <w:r>
              <w:rPr>
                <w:rFonts w:asciiTheme="majorBidi" w:hAnsiTheme="majorBidi" w:cstheme="majorBidi"/>
                <w:bCs/>
                <w:iCs/>
                <w:sz w:val="18"/>
                <w:szCs w:val="18"/>
                <w:lang w:val="en-GB" w:eastAsia="ko-KR"/>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pPr>
              <w:adjustRightInd w:val="0"/>
              <w:snapToGrid w:val="0"/>
              <w:spacing w:after="0"/>
              <w:jc w:val="both"/>
              <w:rPr>
                <w:rFonts w:hint="eastAsia" w:ascii="Times New Roman" w:hAnsi="Times New Roman" w:eastAsia="宋体" w:cs="Times New Roman"/>
                <w:b/>
                <w:bCs/>
                <w:color w:val="4A452A" w:themeColor="background2" w:themeShade="40"/>
                <w:sz w:val="18"/>
                <w:szCs w:val="18"/>
                <w:lang w:val="en-US" w:eastAsia="zh-CN"/>
              </w:rPr>
            </w:pPr>
          </w:p>
          <w:p>
            <w:pPr>
              <w:adjustRightInd w:val="0"/>
              <w:snapToGrid w:val="0"/>
              <w:spacing w:after="0"/>
              <w:jc w:val="both"/>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bl>
    <w:p>
      <w:pPr>
        <w:pStyle w:val="124"/>
      </w:pPr>
    </w:p>
    <w:bookmarkEnd w:id="10"/>
    <w:p>
      <w:pPr>
        <w:pStyle w:val="279"/>
      </w:pPr>
      <w:r>
        <w:t xml:space="preserve">Default beam for PUSCH </w:t>
      </w:r>
    </w:p>
    <w:p>
      <w:pPr>
        <w:rPr>
          <w:rFonts w:ascii="Times New Roman" w:hAnsi="Times New Roman" w:eastAsia="Batang" w:cs="Times New Roman"/>
          <w:sz w:val="18"/>
          <w:szCs w:val="18"/>
          <w:lang w:eastAsia="zh-CN"/>
        </w:rPr>
      </w:pPr>
      <w:r>
        <w:rPr>
          <w:rFonts w:ascii="Times New Roman" w:hAnsi="Times New Roman" w:cs="Times New Roman"/>
          <w:b/>
          <w:bCs/>
          <w:sz w:val="18"/>
          <w:szCs w:val="18"/>
          <w:highlight w:val="yellow"/>
        </w:rPr>
        <w:t>Proposal 2.2</w:t>
      </w:r>
      <w:r>
        <w:rPr>
          <w:rFonts w:ascii="Times New Roman" w:hAnsi="Times New Roman" w:cs="Times New Roman"/>
          <w:b/>
          <w:bCs/>
          <w:sz w:val="18"/>
          <w:szCs w:val="18"/>
        </w:rPr>
        <w:t>:</w:t>
      </w:r>
      <w:r>
        <w:t xml:space="preserve"> </w:t>
      </w:r>
      <w:r>
        <w:rPr>
          <w:rFonts w:ascii="Times New Roman" w:hAnsi="Times New Roman" w:eastAsia="Batang" w:cs="Times New Roman"/>
          <w:sz w:val="18"/>
          <w:szCs w:val="18"/>
          <w:lang w:eastAsia="zh-CN"/>
        </w:rPr>
        <w:t>If the PUCCH resource with the lowest ID is activated with two spatial relation info, the spatial relation info with lower ID, is used as the default beam for PUSCH scheduled by DCI format 0_0.</w:t>
      </w:r>
    </w:p>
    <w:p>
      <w:pPr>
        <w:adjustRightInd w:val="0"/>
        <w:snapToGrid w:val="0"/>
        <w:spacing w:before="60"/>
        <w:rPr>
          <w:rFonts w:ascii="Times New Roman" w:hAnsi="Times New Roman" w:eastAsia="宋体" w:cs="Times New Roman"/>
          <w:color w:val="4A452A" w:themeColor="background2" w:themeShade="40"/>
          <w:sz w:val="18"/>
          <w:szCs w:val="18"/>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We are also ok with the restriction. Either way, a clear UE behavior or restriction is needed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 xml:space="preserve">Do not support. </w:t>
            </w:r>
            <w:r>
              <w:rPr>
                <w:rFonts w:ascii="Times New Roman" w:hAnsi="Times New Roman" w:cs="Times New Roman"/>
                <w:b/>
                <w:bCs/>
                <w:color w:val="4A452A" w:themeColor="background2" w:themeShade="40"/>
                <w:sz w:val="18"/>
                <w:szCs w:val="18"/>
              </w:rPr>
              <w:t>This issue can be addressed by gNB implementation. 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We share the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We are also open to define the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Spreadtrum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Support</w:t>
            </w:r>
            <w:r>
              <w:rPr>
                <w:rFonts w:ascii="Times New Roman" w:hAnsi="Times New Roman" w:eastAsia="宋体" w:cs="Times New Roman"/>
                <w:b/>
                <w:bCs/>
                <w:color w:val="4A452A"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EC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Fujitsu</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Share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Support FL</w:t>
            </w:r>
            <w:r>
              <w:rPr>
                <w:rFonts w:ascii="Times New Roman" w:hAnsi="Times New Roman" w:cs="Times New Roman"/>
                <w:b/>
                <w:bCs/>
                <w:color w:val="4A452A" w:themeColor="background2" w:themeShade="40"/>
                <w:sz w:val="18"/>
                <w:szCs w:val="18"/>
              </w:rPr>
              <w:t>’s proposal. Since this issue is already discussed several times, we prefer to make the agreement (or conclusion) for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CMCC</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rPr>
                <w:rFonts w:hint="eastAsia"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Don’t support. We would rather prefer to restrict that the PUCCH resource with lowest ID is activated with one spatial relation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after="0"/>
              <w:jc w:val="center"/>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spacing w:after="0"/>
              <w:jc w:val="both"/>
              <w:rPr>
                <w:rFonts w:hint="default"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Support FL</w:t>
            </w:r>
            <w:r>
              <w:rPr>
                <w:rFonts w:hint="default" w:ascii="Times New Roman" w:hAnsi="Times New Roman" w:eastAsia="宋体" w:cs="Times New Roman"/>
                <w:b/>
                <w:bCs/>
                <w:color w:val="4A452A" w:themeColor="background2" w:themeShade="40"/>
                <w:sz w:val="18"/>
                <w:szCs w:val="18"/>
                <w:lang w:val="en-US" w:eastAsia="zh-CN"/>
              </w:rPr>
              <w:t>’</w:t>
            </w:r>
            <w:r>
              <w:rPr>
                <w:rFonts w:hint="eastAsia" w:ascii="Times New Roman" w:hAnsi="Times New Roman" w:eastAsia="宋体" w:cs="Times New Roman"/>
                <w:b/>
                <w:bCs/>
                <w:color w:val="4A452A" w:themeColor="background2" w:themeShade="40"/>
                <w:sz w:val="18"/>
                <w:szCs w:val="18"/>
                <w:lang w:val="en-US" w:eastAsia="zh-CN"/>
              </w:rPr>
              <w:t>s proposal, which can ensure the flexibility on PUCCH resource configuration especially when considering STRP/MTRP dynamic switching.</w:t>
            </w:r>
          </w:p>
        </w:tc>
      </w:tr>
    </w:tbl>
    <w:p/>
    <w:p>
      <w:pPr>
        <w:pStyle w:val="4"/>
        <w:spacing w:after="240"/>
        <w:ind w:left="1077" w:hanging="1077"/>
        <w:rPr>
          <w:rFonts w:ascii="Arial" w:hAnsi="Arial" w:cs="Arial"/>
          <w:color w:val="auto"/>
          <w:szCs w:val="16"/>
        </w:rPr>
      </w:pPr>
      <w:r>
        <w:rPr>
          <w:rFonts w:ascii="Arial" w:hAnsi="Arial" w:cs="Arial"/>
          <w:color w:val="auto"/>
          <w:szCs w:val="16"/>
        </w:rPr>
        <w:t xml:space="preserve">Scheme 1 – Frequency hopping and beam mapping  </w:t>
      </w:r>
    </w:p>
    <w:p>
      <w:pPr>
        <w:rPr>
          <w:rFonts w:ascii="Times New Roman" w:hAnsi="Times New Roman" w:eastAsia="Batang" w:cs="Times New Roman"/>
          <w:sz w:val="18"/>
          <w:szCs w:val="18"/>
          <w:lang w:val="en-GB"/>
        </w:rPr>
      </w:pPr>
      <w:r>
        <w:rPr>
          <w:rFonts w:ascii="Times New Roman" w:hAnsi="Times New Roman" w:cs="Times New Roman"/>
          <w:b/>
          <w:bCs/>
          <w:sz w:val="18"/>
          <w:szCs w:val="18"/>
          <w:highlight w:val="yellow"/>
        </w:rPr>
        <w:t>Proposal 2.3</w:t>
      </w:r>
      <w:r>
        <w:rPr>
          <w:rFonts w:ascii="Times New Roman" w:hAnsi="Times New Roman" w:cs="Times New Roman"/>
          <w:b/>
          <w:bCs/>
          <w:sz w:val="18"/>
          <w:szCs w:val="18"/>
        </w:rPr>
        <w:t xml:space="preserve">: </w:t>
      </w:r>
      <w:r>
        <w:rPr>
          <w:rFonts w:ascii="Times New Roman" w:hAnsi="Times New Roman" w:eastAsia="Batang" w:cs="Times New Roman"/>
          <w:sz w:val="18"/>
          <w:szCs w:val="18"/>
          <w:lang w:val="en-GB"/>
        </w:rPr>
        <w:t xml:space="preserve">When inter-slot frequency hopping is configured with Scheme 1, support the following,    </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If sequential mapping pattern is configured, frequency hopping is performed on slot level (as in Rel-15).</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If cyclical mapping pattern is configured, frequency hopping is performed among the repetitions with the same beam. </w:t>
      </w:r>
    </w:p>
    <w:p>
      <w:pPr>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the proposal. </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As explained before, the benefit in the case of cyclical mapping is opportunistic early termination. We are also ok with gNB to configure whether frequency hopping is at slot level or among the repetitions with the same beam for cyclical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 xml:space="preserve">Support the proposal. </w:t>
            </w:r>
            <w:r>
              <w:rPr>
                <w:rFonts w:ascii="Times New Roman" w:hAnsi="Times New Roman" w:cs="Times New Roman"/>
                <w:b/>
                <w:bCs/>
                <w:color w:val="4A452A" w:themeColor="background2" w:themeShade="40"/>
                <w:sz w:val="18"/>
                <w:szCs w:val="18"/>
              </w:rPr>
              <w:t>It achieves frequency hopping gain and beam hopping gain simultaneously when cyclical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enovo&amp;MotM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Ericsson</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 xml:space="preserve">For inter-slot multi-TRP PUSCH repetition, we think intra-slot FH can be used for both cyclic mapping and sequential mapping.  So we don’t see any need for further enhancements.  </w:t>
            </w:r>
          </w:p>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The proposal in our paper is specific to Scheme 3 and not Scheme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preadtrum</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EC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Fujitsu</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Support FL</w:t>
            </w:r>
            <w:r>
              <w:rPr>
                <w:rFonts w:ascii="Times New Roman" w:hAnsi="Times New Roman" w:cs="Times New Roman"/>
                <w:b/>
                <w:bCs/>
                <w:color w:val="4A452A" w:themeColor="background2" w:themeShade="40"/>
                <w:sz w:val="18"/>
                <w:szCs w:val="18"/>
              </w:rPr>
              <w:t xml:space="preserve">’s proposal. We can obtain the spatial diversity and frequency diversity with frequency hopping among the repetitions with the same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We do not support. Share similar view as MeidaTek.</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Firstly, both frequency and beam diversity can still be obtained through the configuration as in the first bullet.</w:t>
            </w:r>
          </w:p>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Secondly, we are not convinced without any performance gain provided by the proposal. If it is a kind of opportunistic early termination, we can still find the cases that the configuration in first bullet has earlier termination than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CMCC</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w:t>
            </w:r>
            <w:r>
              <w:rPr>
                <w:rFonts w:hint="eastAsia" w:ascii="Times New Roman" w:hAnsi="Times New Roman" w:eastAsia="宋体" w:cs="Times New Roman"/>
                <w:b/>
                <w:bCs/>
                <w:color w:val="4A452A" w:themeColor="background2" w:themeShade="40"/>
                <w:sz w:val="18"/>
                <w:szCs w:val="18"/>
              </w:rPr>
              <w:t>upport</w:t>
            </w:r>
            <w:r>
              <w:rPr>
                <w:rFonts w:ascii="Times New Roman" w:hAnsi="Times New Roman" w:eastAsia="宋体" w:cs="Times New Roman"/>
                <w:b/>
                <w:bCs/>
                <w:color w:val="4A452A" w:themeColor="background2" w:themeShade="40"/>
                <w:sz w:val="18"/>
                <w:szCs w:val="18"/>
              </w:rPr>
              <w:t xml:space="preserve"> </w:t>
            </w: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he proposal as it can achieve beam diversity and frequency diversity gain simultaneously for cyclical mapping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Do not support. Agree with MTek.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jc w:val="left"/>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Support the proposal for N</w:t>
            </w:r>
            <w:r>
              <w:rPr>
                <w:rFonts w:hint="eastAsia" w:ascii="Times New Roman" w:hAnsi="Times New Roman" w:eastAsia="宋体" w:cs="Times New Roman"/>
                <w:b/>
                <w:bCs/>
                <w:color w:val="4A452A" w:themeColor="background2" w:themeShade="40"/>
                <w:sz w:val="18"/>
                <w:szCs w:val="18"/>
                <w:vertAlign w:val="subscript"/>
              </w:rPr>
              <w:t>Rep</w:t>
            </w:r>
            <w:r>
              <w:rPr>
                <w:rFonts w:hint="eastAsia" w:ascii="Times New Roman" w:hAnsi="Times New Roman" w:eastAsia="宋体" w:cs="Times New Roman"/>
                <w:b/>
                <w:bCs/>
                <w:color w:val="4A452A" w:themeColor="background2" w:themeShade="40"/>
                <w:sz w:val="18"/>
                <w:szCs w:val="18"/>
              </w:rPr>
              <w:t xml:space="preserve"> &gt;2. </w:t>
            </w:r>
          </w:p>
          <w:p>
            <w:pPr>
              <w:adjustRightInd w:val="0"/>
              <w:snapToGrid w:val="0"/>
              <w:jc w:val="left"/>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Note that when N</w:t>
            </w:r>
            <w:r>
              <w:rPr>
                <w:rFonts w:hint="eastAsia" w:ascii="Times New Roman" w:hAnsi="Times New Roman" w:eastAsia="宋体" w:cs="Times New Roman"/>
                <w:b/>
                <w:bCs/>
                <w:color w:val="4A452A" w:themeColor="background2" w:themeShade="40"/>
                <w:sz w:val="18"/>
                <w:szCs w:val="18"/>
                <w:vertAlign w:val="subscript"/>
              </w:rPr>
              <w:t>Rep</w:t>
            </w:r>
            <w:r>
              <w:rPr>
                <w:rFonts w:hint="eastAsia" w:ascii="Times New Roman" w:hAnsi="Times New Roman" w:eastAsia="宋体" w:cs="Times New Roman"/>
                <w:b/>
                <w:bCs/>
                <w:color w:val="4A452A" w:themeColor="background2" w:themeShade="40"/>
                <w:sz w:val="18"/>
                <w:szCs w:val="18"/>
              </w:rPr>
              <w:t xml:space="preserve"> = 2, cyclical mapping is applied regardless of the configuration of beam mapping pattern. A clarification on whether frequency hopping is applied or not for N</w:t>
            </w:r>
            <w:r>
              <w:rPr>
                <w:rFonts w:hint="eastAsia" w:ascii="Times New Roman" w:hAnsi="Times New Roman" w:eastAsia="宋体" w:cs="Times New Roman"/>
                <w:b/>
                <w:bCs/>
                <w:color w:val="4A452A" w:themeColor="background2" w:themeShade="40"/>
                <w:sz w:val="18"/>
                <w:szCs w:val="18"/>
                <w:vertAlign w:val="subscript"/>
              </w:rPr>
              <w:t>Rep</w:t>
            </w:r>
            <w:r>
              <w:rPr>
                <w:rFonts w:hint="eastAsia" w:ascii="Times New Roman" w:hAnsi="Times New Roman" w:eastAsia="宋体" w:cs="Times New Roman"/>
                <w:b/>
                <w:bCs/>
                <w:color w:val="4A452A" w:themeColor="background2" w:themeShade="40"/>
                <w:sz w:val="18"/>
                <w:szCs w:val="18"/>
              </w:rPr>
              <w:t xml:space="preserve"> = 2 is needed. </w:t>
            </w:r>
          </w:p>
          <w:p>
            <w:pPr>
              <w:adjustRightInd w:val="0"/>
              <w:snapToGrid w:val="0"/>
              <w:jc w:val="left"/>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When N</w:t>
            </w:r>
            <w:r>
              <w:rPr>
                <w:rFonts w:hint="eastAsia" w:ascii="Times New Roman" w:hAnsi="Times New Roman" w:eastAsia="宋体" w:cs="Times New Roman"/>
                <w:b/>
                <w:bCs/>
                <w:color w:val="4A452A" w:themeColor="background2" w:themeShade="40"/>
                <w:sz w:val="18"/>
                <w:szCs w:val="18"/>
                <w:vertAlign w:val="subscript"/>
              </w:rPr>
              <w:t>Rep</w:t>
            </w:r>
            <w:r>
              <w:rPr>
                <w:rFonts w:hint="eastAsia" w:ascii="Times New Roman" w:hAnsi="Times New Roman" w:eastAsia="宋体" w:cs="Times New Roman"/>
                <w:b/>
                <w:bCs/>
                <w:color w:val="4A452A" w:themeColor="background2" w:themeShade="40"/>
                <w:sz w:val="18"/>
                <w:szCs w:val="18"/>
              </w:rPr>
              <w:t xml:space="preserve"> = 2, one of the following candidate solutions can be selected:</w:t>
            </w:r>
          </w:p>
          <w:p>
            <w:pPr>
              <w:adjustRightInd w:val="0"/>
              <w:snapToGrid w:val="0"/>
              <w:jc w:val="left"/>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 Option 1: frequency hopping is performed on slot level.</w:t>
            </w:r>
          </w:p>
          <w:p>
            <w:pPr>
              <w:adjustRightInd w:val="0"/>
              <w:snapToGrid w:val="0"/>
              <w:jc w:val="left"/>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 Option 2: frequency hopping is not applied, all the scheduled frequency resources are used by each repetition.</w:t>
            </w:r>
          </w:p>
          <w:p>
            <w:pPr>
              <w:adjustRightInd w:val="0"/>
              <w:snapToGrid w:val="0"/>
              <w:jc w:val="left"/>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 Option 3: frequency hopping is not applied, half of the scheduled frequency resources are used by each repetition.</w:t>
            </w:r>
          </w:p>
          <w:p>
            <w:pPr>
              <w:adjustRightInd w:val="0"/>
              <w:snapToGrid w:val="0"/>
              <w:rPr>
                <w:rFonts w:ascii="Times New Roman" w:hAnsi="Times New Roman" w:eastAsia="宋体" w:cs="Times New Roman"/>
                <w:b/>
                <w:bCs/>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jc w:val="left"/>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Don</w:t>
            </w:r>
            <w:r>
              <w:rPr>
                <w:rFonts w:ascii="Times New Roman" w:hAnsi="Times New Roman" w:eastAsia="宋体" w:cs="Times New Roman"/>
                <w:b/>
                <w:bCs/>
                <w:color w:val="4A452A" w:themeColor="background2" w:themeShade="40"/>
                <w:sz w:val="18"/>
                <w:szCs w:val="18"/>
              </w:rPr>
              <w:t>’t support the proposal, we have similar view with MTK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vAlign w:val="top"/>
          </w:tcPr>
          <w:p>
            <w:pPr>
              <w:adjustRightInd w:val="0"/>
              <w:snapToGrid w:val="0"/>
              <w:spacing w:after="0"/>
              <w:jc w:val="center"/>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spacing w:after="0"/>
              <w:jc w:val="both"/>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We agree with MTK/vivo that the benefit of cyclical mapping is unclear. We prefer FH on slot level for both sequential and cyclical mapping, which is in line with Rel-15 design with no spec impact/change.</w:t>
            </w:r>
          </w:p>
        </w:tc>
      </w:tr>
    </w:tbl>
    <w:p>
      <w:pPr>
        <w:pStyle w:val="111"/>
        <w:ind w:left="1364"/>
        <w:rPr>
          <w:rFonts w:ascii="Times New Roman" w:hAnsi="Times New Roman"/>
          <w:sz w:val="18"/>
          <w:szCs w:val="18"/>
        </w:rPr>
      </w:pPr>
    </w:p>
    <w:p>
      <w:pPr>
        <w:pStyle w:val="4"/>
        <w:spacing w:after="240"/>
        <w:ind w:left="1077" w:hanging="1077"/>
        <w:rPr>
          <w:rFonts w:ascii="Arial" w:hAnsi="Arial" w:cs="Arial"/>
          <w:color w:val="auto"/>
          <w:szCs w:val="16"/>
        </w:rPr>
      </w:pPr>
      <w:r>
        <w:rPr>
          <w:rFonts w:ascii="Arial" w:hAnsi="Arial" w:cs="Arial"/>
          <w:color w:val="auto"/>
          <w:szCs w:val="16"/>
        </w:rPr>
        <w:t>Grouping of PUCCH resources</w:t>
      </w:r>
    </w:p>
    <w:p>
      <w:pPr>
        <w:rPr>
          <w:rFonts w:ascii="Times New Roman" w:hAnsi="Times New Roman" w:eastAsia="Batang" w:cs="Times New Roman"/>
          <w:sz w:val="18"/>
          <w:szCs w:val="18"/>
        </w:rPr>
      </w:pPr>
      <w:r>
        <w:rPr>
          <w:rFonts w:ascii="Times New Roman" w:hAnsi="Times New Roman" w:cs="Times New Roman"/>
          <w:b/>
          <w:bCs/>
          <w:sz w:val="18"/>
          <w:szCs w:val="18"/>
          <w:highlight w:val="yellow"/>
        </w:rPr>
        <w:t>Proposal 2.4:</w:t>
      </w:r>
      <w:r>
        <w:rPr>
          <w:rFonts w:ascii="Times New Roman" w:hAnsi="Times New Roman" w:cs="Times New Roman"/>
          <w:sz w:val="18"/>
          <w:szCs w:val="18"/>
        </w:rPr>
        <w:t xml:space="preserve"> For the </w:t>
      </w:r>
      <w:r>
        <w:rPr>
          <w:rFonts w:ascii="Times New Roman" w:hAnsi="Times New Roman" w:eastAsia="Batang" w:cs="Times New Roman"/>
          <w:sz w:val="18"/>
          <w:szCs w:val="18"/>
        </w:rPr>
        <w:t xml:space="preserve">grouping of PUCCH resources in Rel-17 multi-TRP PUCCH repetition schemes, </w:t>
      </w:r>
    </w:p>
    <w:p>
      <w:pPr>
        <w:pStyle w:val="111"/>
        <w:numPr>
          <w:ilvl w:val="0"/>
          <w:numId w:val="26"/>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MAC-CE activating two spatial relation info’s (for FR2) for a group of PUCCH resources in a CC. </w:t>
      </w:r>
    </w:p>
    <w:p>
      <w:pPr>
        <w:pStyle w:val="111"/>
        <w:numPr>
          <w:ilvl w:val="0"/>
          <w:numId w:val="26"/>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MAC-CE activating two sets of power control parameters (for FR1) for a group of PUCCH resources in a CC. </w:t>
      </w:r>
    </w:p>
    <w:p>
      <w:pPr>
        <w:pStyle w:val="111"/>
        <w:numPr>
          <w:ilvl w:val="0"/>
          <w:numId w:val="26"/>
        </w:numPr>
        <w:rPr>
          <w:rFonts w:ascii="Times New Roman" w:hAnsi="Times New Roman" w:eastAsia="Batang" w:cs="Times New Roman"/>
          <w:sz w:val="18"/>
          <w:szCs w:val="18"/>
        </w:rPr>
      </w:pPr>
      <w:r>
        <w:rPr>
          <w:rFonts w:ascii="Times New Roman" w:hAnsi="Times New Roman" w:eastAsia="Batang"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pStyle w:val="111"/>
        <w:numPr>
          <w:ilvl w:val="0"/>
          <w:numId w:val="26"/>
        </w:numPr>
        <w:rPr>
          <w:rFonts w:ascii="Times New Roman" w:hAnsi="Times New Roman" w:eastAsia="Batang" w:cs="Times New Roman"/>
          <w:sz w:val="18"/>
          <w:szCs w:val="18"/>
        </w:rPr>
      </w:pPr>
      <w:r>
        <w:rPr>
          <w:rFonts w:ascii="Times New Roman" w:hAnsi="Times New Roman" w:eastAsia="Batang"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pStyle w:val="111"/>
        <w:numPr>
          <w:ilvl w:val="0"/>
          <w:numId w:val="26"/>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pPr>
        <w:pStyle w:val="111"/>
        <w:rPr>
          <w:rFonts w:ascii="Times" w:hAnsi="Times" w:eastAsia="Batang" w:cs="Times"/>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 which is the simplest way to update two beams for a group of PUCCH resources in our view. Up to 4 groups is supported in Rel. 16, which is sufficient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There seems no need to change the number of associated spatial relation info(s) through MAC-CE. Our proposal is not captured in the FL summary and thus copied below:</w:t>
            </w:r>
          </w:p>
          <w:p>
            <w:pPr>
              <w:adjustRightInd w:val="0"/>
              <w:snapToGrid w:val="0"/>
              <w:rPr>
                <w:iCs/>
                <w:sz w:val="18"/>
                <w:szCs w:val="18"/>
                <w:lang w:eastAsia="zh-TW"/>
              </w:rPr>
            </w:pPr>
            <w:r>
              <w:rPr>
                <w:iCs/>
                <w:sz w:val="18"/>
                <w:szCs w:val="18"/>
                <w:lang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object>
                <v:shape id="_x0000_i1026" o:spt="75" type="#_x0000_t75" style="height:101.4pt;width:325.45pt;" o:ole="t" filled="f" o:preferrelative="t" stroked="f" coordsize="21600,21600">
                  <v:path/>
                  <v:fill on="f" focussize="0,0"/>
                  <v:stroke on="f" joinstyle="miter"/>
                  <v:imagedata r:id="rId20" o:title=""/>
                  <o:lock v:ext="edit" aspectratio="t"/>
                  <w10:wrap type="none"/>
                  <w10:anchorlock/>
                </v:shape>
                <o:OLEObject Type="Embed" ProgID="Visio.Drawing.15" ShapeID="_x0000_i1026" DrawAspect="Content" ObjectID="_1468075726" r:id="rId19">
                  <o:LockedField>false</o:LockedField>
                </o:OLEObject>
              </w:object>
            </w:r>
          </w:p>
          <w:p>
            <w:pPr>
              <w:adjustRightInd w:val="0"/>
              <w:snapToGrid w:val="0"/>
              <w:rPr>
                <w:rFonts w:ascii="Times New Roman" w:hAnsi="Times New Roman" w:eastAsia="宋体" w:cs="Times New Roman"/>
                <w:b/>
                <w:bCs/>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Ericsson</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preadtrum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imilar view as LG. We should first clarify whether allow STRP PUCCH and MTRP PUCCH in same PUCCH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Fujitsu</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Not support the proposal.</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We have same view as LG. We should discuss the basic framework for grouping of PUCCH resources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 xml:space="preserve">Support the </w:t>
            </w:r>
            <w:r>
              <w:rPr>
                <w:rFonts w:ascii="Times New Roman" w:hAnsi="Times New Roman" w:eastAsia="宋体" w:cs="Times New Roman"/>
                <w:b/>
                <w:bCs/>
                <w:color w:val="4A452A" w:themeColor="background2" w:themeShade="40"/>
                <w:sz w:val="18"/>
                <w:szCs w:val="18"/>
              </w:rPr>
              <w:t>proposal</w:t>
            </w:r>
            <w:r>
              <w:rPr>
                <w:rFonts w:hint="eastAsia" w:ascii="Times New Roman" w:hAnsi="Times New Roman" w:eastAsia="宋体" w:cs="Times New Roman"/>
                <w:b/>
                <w:bCs/>
                <w:color w:val="4A452A" w:themeColor="background2" w:themeShade="40"/>
                <w:sz w:val="18"/>
                <w:szCs w:val="18"/>
              </w:rPr>
              <w:t>. W</w:t>
            </w:r>
            <w:r>
              <w:rPr>
                <w:rFonts w:ascii="Times New Roman" w:hAnsi="Times New Roman" w:eastAsia="宋体" w:cs="Times New Roman"/>
                <w:b/>
                <w:bCs/>
                <w:color w:val="4A452A" w:themeColor="background2" w:themeShade="40"/>
                <w:sz w:val="18"/>
                <w:szCs w:val="18"/>
              </w:rPr>
              <w:t>h</w:t>
            </w:r>
            <w:r>
              <w:rPr>
                <w:rFonts w:hint="eastAsia" w:ascii="Times New Roman" w:hAnsi="Times New Roman" w:eastAsia="宋体" w:cs="Times New Roman"/>
                <w:b/>
                <w:bCs/>
                <w:color w:val="4A452A" w:themeColor="background2" w:themeShade="40"/>
                <w:sz w:val="18"/>
                <w:szCs w:val="18"/>
              </w:rPr>
              <w:t>ether a PUCCH resource is transmitted in S-TRP manner or M-TRP manner is determined by the number of spatialRelationInfo/power control parameter sets activated by MAC-CE. Therefore all the PUCCH resources in the same group should be activated with the same number of spatialRelationInfo/power control parameter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rPr>
                <w:rFonts w:hint="eastAsia"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w:t>
            </w:r>
            <w:r>
              <w:rPr>
                <w:rFonts w:hint="eastAsia" w:ascii="Times New Roman" w:hAnsi="Times New Roman" w:eastAsia="宋体" w:cs="Times New Roman"/>
                <w:b/>
                <w:bCs/>
                <w:color w:val="4A452A" w:themeColor="background2" w:themeShade="40"/>
                <w:sz w:val="18"/>
                <w:szCs w:val="18"/>
              </w:rPr>
              <w:t xml:space="preserve">e </w:t>
            </w:r>
            <w:r>
              <w:rPr>
                <w:rFonts w:ascii="Times New Roman" w:hAnsi="Times New Roman" w:eastAsia="宋体" w:cs="Times New Roman"/>
                <w:b/>
                <w:bCs/>
                <w:color w:val="4A452A" w:themeColor="background2" w:themeShade="40"/>
                <w:sz w:val="18"/>
                <w:szCs w:val="18"/>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after="0"/>
              <w:jc w:val="center"/>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spacing w:after="0"/>
              <w:jc w:val="both"/>
              <w:rPr>
                <w:rFonts w:hint="eastAsia"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We have strong concern on this proposal.</w:t>
            </w:r>
          </w:p>
          <w:p>
            <w:pPr>
              <w:adjustRightInd w:val="0"/>
              <w:snapToGrid w:val="0"/>
              <w:spacing w:after="0"/>
              <w:jc w:val="both"/>
              <w:rPr>
                <w:rFonts w:hint="eastAsia"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w:t>
            </w:r>
            <w:r>
              <w:rPr>
                <w:rFonts w:hint="default" w:ascii="Times New Roman" w:hAnsi="Times New Roman" w:eastAsia="宋体" w:cs="Times New Roman"/>
                <w:b/>
                <w:bCs/>
                <w:color w:val="4A452A" w:themeColor="background2" w:themeShade="40"/>
                <w:sz w:val="18"/>
                <w:szCs w:val="18"/>
                <w:lang w:val="en-US" w:eastAsia="zh-CN"/>
              </w:rPr>
              <w:t>“</w:t>
            </w:r>
            <w:r>
              <w:rPr>
                <w:rFonts w:hint="eastAsia" w:ascii="Times New Roman" w:hAnsi="Times New Roman" w:eastAsia="宋体" w:cs="Times New Roman"/>
                <w:b/>
                <w:bCs/>
                <w:color w:val="4A452A" w:themeColor="background2" w:themeShade="40"/>
                <w:sz w:val="18"/>
                <w:szCs w:val="18"/>
                <w:lang w:val="en-US" w:eastAsia="zh-CN"/>
              </w:rPr>
              <w:t>R</w:t>
            </w:r>
            <w:r>
              <w:rPr>
                <w:rFonts w:hint="default" w:ascii="Times New Roman" w:hAnsi="Times New Roman" w:eastAsia="宋体" w:cs="Times New Roman"/>
                <w:b/>
                <w:bCs/>
                <w:color w:val="4A452A" w:themeColor="background2" w:themeShade="40"/>
                <w:sz w:val="18"/>
                <w:szCs w:val="18"/>
                <w:lang w:val="en-US" w:eastAsia="zh-CN"/>
              </w:rPr>
              <w:t>”</w:t>
            </w:r>
            <w:r>
              <w:rPr>
                <w:rFonts w:hint="eastAsia" w:ascii="Times New Roman" w:hAnsi="Times New Roman" w:eastAsia="宋体" w:cs="Times New Roman"/>
                <w:b/>
                <w:bCs/>
                <w:color w:val="4A452A" w:themeColor="background2" w:themeShade="40"/>
                <w:sz w:val="18"/>
                <w:szCs w:val="18"/>
                <w:lang w:val="en-US" w:eastAsia="zh-CN"/>
              </w:rPr>
              <w:t xml:space="preserve">) in the existing </w:t>
            </w:r>
            <w:r>
              <w:rPr>
                <w:rFonts w:hint="default" w:ascii="Times New Roman" w:hAnsi="Times New Roman" w:eastAsia="宋体" w:cs="Times New Roman"/>
                <w:b/>
                <w:bCs/>
                <w:color w:val="4A452A" w:themeColor="background2" w:themeShade="40"/>
                <w:sz w:val="18"/>
                <w:szCs w:val="18"/>
                <w:lang w:val="en-US" w:eastAsia="zh-CN"/>
              </w:rPr>
              <w:t>“</w:t>
            </w:r>
            <w:r>
              <w:rPr>
                <w:rFonts w:hint="eastAsia" w:ascii="Times New Roman" w:hAnsi="Times New Roman" w:eastAsia="宋体" w:cs="Times New Roman"/>
                <w:b/>
                <w:bCs/>
                <w:color w:val="4A452A" w:themeColor="background2" w:themeShade="40"/>
                <w:sz w:val="18"/>
                <w:szCs w:val="18"/>
                <w:lang w:val="en-US" w:eastAsia="zh-CN"/>
              </w:rPr>
              <w:t>Enhanced PUCCH Spatial Relation Activation/Deactivation MAC CE</w:t>
            </w:r>
            <w:r>
              <w:rPr>
                <w:rFonts w:hint="default" w:ascii="Times New Roman" w:hAnsi="Times New Roman" w:eastAsia="宋体" w:cs="Times New Roman"/>
                <w:b/>
                <w:bCs/>
                <w:color w:val="4A452A" w:themeColor="background2" w:themeShade="40"/>
                <w:sz w:val="18"/>
                <w:szCs w:val="18"/>
                <w:lang w:val="en-US" w:eastAsia="zh-CN"/>
              </w:rPr>
              <w:t>”</w:t>
            </w:r>
            <w:r>
              <w:rPr>
                <w:rFonts w:hint="eastAsia" w:ascii="Times New Roman" w:hAnsi="Times New Roman" w:eastAsia="宋体" w:cs="Times New Roman"/>
                <w:b/>
                <w:bCs/>
                <w:color w:val="4A452A" w:themeColor="background2" w:themeShade="40"/>
                <w:sz w:val="18"/>
                <w:szCs w:val="18"/>
                <w:lang w:val="en-US" w:eastAsia="zh-CN"/>
              </w:rPr>
              <w:t xml:space="preserve"> [TS 38.321 ] can indicate which one of multiple PUCCH groups containing the spatial relation of PUCCH resource should be updated. For group based update of PC parameters in FR1, same principle should be ensured. We suggest to revise this proposal as follows:</w:t>
            </w:r>
          </w:p>
          <w:p>
            <w:pPr>
              <w:spacing w:after="0"/>
              <w:jc w:val="both"/>
              <w:rPr>
                <w:rFonts w:ascii="Times New Roman" w:hAnsi="Times New Roman" w:eastAsia="Batang" w:cs="Times New Roman"/>
                <w:sz w:val="18"/>
                <w:szCs w:val="18"/>
              </w:rPr>
            </w:pPr>
            <w:r>
              <w:rPr>
                <w:rFonts w:ascii="Times New Roman" w:hAnsi="Times New Roman" w:cs="Times New Roman"/>
                <w:b/>
                <w:bCs/>
                <w:sz w:val="18"/>
                <w:szCs w:val="18"/>
                <w:highlight w:val="yellow"/>
              </w:rPr>
              <w:t>Proposal 2.4:</w:t>
            </w:r>
            <w:r>
              <w:rPr>
                <w:rFonts w:ascii="Times New Roman" w:hAnsi="Times New Roman" w:cs="Times New Roman"/>
                <w:sz w:val="18"/>
                <w:szCs w:val="18"/>
              </w:rPr>
              <w:t xml:space="preserve"> For the </w:t>
            </w:r>
            <w:r>
              <w:rPr>
                <w:rFonts w:ascii="Times New Roman" w:hAnsi="Times New Roman" w:eastAsia="Batang" w:cs="Times New Roman"/>
                <w:sz w:val="18"/>
                <w:szCs w:val="18"/>
              </w:rPr>
              <w:t xml:space="preserve">grouping of PUCCH resources in Rel-17 multi-TRP PUCCH repetition schemes, </w:t>
            </w:r>
          </w:p>
          <w:p>
            <w:pPr>
              <w:pStyle w:val="111"/>
              <w:numPr>
                <w:ilvl w:val="0"/>
                <w:numId w:val="26"/>
              </w:numPr>
              <w:spacing w:after="0"/>
              <w:jc w:val="both"/>
              <w:rPr>
                <w:rFonts w:ascii="Times New Roman" w:hAnsi="Times New Roman" w:eastAsia="Batang" w:cs="Times New Roman"/>
                <w:sz w:val="18"/>
                <w:szCs w:val="18"/>
              </w:rPr>
            </w:pPr>
            <w:r>
              <w:rPr>
                <w:rFonts w:ascii="Times New Roman" w:hAnsi="Times New Roman" w:eastAsia="Batang" w:cs="Times New Roman"/>
                <w:sz w:val="18"/>
                <w:szCs w:val="18"/>
              </w:rPr>
              <w:t xml:space="preserve">Support </w:t>
            </w:r>
            <w:ins w:id="101" w:author="Yang" w:date="2021-08-16T12:07:20Z">
              <w:r>
                <w:rPr>
                  <w:rFonts w:hint="default" w:ascii="Times New Roman" w:hAnsi="Times New Roman" w:eastAsia="Batang" w:cs="Times New Roman"/>
                  <w:i w:val="0"/>
                  <w:iCs w:val="0"/>
                  <w:sz w:val="18"/>
                  <w:szCs w:val="18"/>
                </w:rPr>
                <w:t>o</w:t>
              </w:r>
            </w:ins>
            <w:ins w:id="102" w:author="Yang" w:date="2021-08-16T12:07:20Z">
              <w:r>
                <w:rPr>
                  <w:rFonts w:ascii="Times New Roman" w:hAnsi="Times New Roman" w:eastAsia="Batang" w:cs="Times New Roman"/>
                  <w:i w:val="0"/>
                  <w:iCs w:val="0"/>
                  <w:sz w:val="18"/>
                  <w:szCs w:val="18"/>
                </w:rPr>
                <w:t xml:space="preserve">ne PUCCH resource </w:t>
              </w:r>
            </w:ins>
            <w:ins w:id="103" w:author="Yang" w:date="2021-08-16T12:07:20Z">
              <w:r>
                <w:rPr>
                  <w:rFonts w:hint="default" w:ascii="Times New Roman" w:hAnsi="Times New Roman" w:eastAsia="Batang" w:cs="Times New Roman"/>
                  <w:i w:val="0"/>
                  <w:iCs w:val="0"/>
                  <w:sz w:val="18"/>
                  <w:szCs w:val="18"/>
                </w:rPr>
                <w:t>with two spatial relation</w:t>
              </w:r>
            </w:ins>
            <w:ins w:id="104" w:author="Yang" w:date="2021-08-16T12:07:53Z">
              <w:r>
                <w:rPr>
                  <w:rFonts w:hint="eastAsia" w:ascii="Times New Roman" w:hAnsi="Times New Roman" w:eastAsia="宋体" w:cs="Times New Roman"/>
                  <w:i w:val="0"/>
                  <w:iCs w:val="0"/>
                  <w:sz w:val="18"/>
                  <w:szCs w:val="18"/>
                  <w:lang w:val="en-US" w:eastAsia="zh-CN"/>
                </w:rPr>
                <w:t xml:space="preserve"> inf</w:t>
              </w:r>
            </w:ins>
            <w:ins w:id="105" w:author="Yang" w:date="2021-08-16T12:07:54Z">
              <w:r>
                <w:rPr>
                  <w:rFonts w:hint="eastAsia" w:ascii="Times New Roman" w:hAnsi="Times New Roman" w:eastAsia="宋体" w:cs="Times New Roman"/>
                  <w:i w:val="0"/>
                  <w:iCs w:val="0"/>
                  <w:sz w:val="18"/>
                  <w:szCs w:val="18"/>
                  <w:lang w:val="en-US" w:eastAsia="zh-CN"/>
                </w:rPr>
                <w:t>o</w:t>
              </w:r>
            </w:ins>
            <w:ins w:id="106" w:author="Yang" w:date="2021-08-16T12:07:54Z">
              <w:r>
                <w:rPr>
                  <w:rFonts w:hint="default" w:ascii="Times New Roman" w:hAnsi="Times New Roman" w:eastAsia="宋体" w:cs="Times New Roman"/>
                  <w:i w:val="0"/>
                  <w:iCs w:val="0"/>
                  <w:sz w:val="18"/>
                  <w:szCs w:val="18"/>
                  <w:lang w:val="en-US" w:eastAsia="zh-CN"/>
                </w:rPr>
                <w:t>’</w:t>
              </w:r>
            </w:ins>
            <w:ins w:id="107" w:author="Yang" w:date="2021-08-16T12:07:20Z">
              <w:r>
                <w:rPr>
                  <w:rFonts w:hint="default" w:ascii="Times New Roman" w:hAnsi="Times New Roman" w:eastAsia="Batang" w:cs="Times New Roman"/>
                  <w:i w:val="0"/>
                  <w:iCs w:val="0"/>
                  <w:sz w:val="18"/>
                  <w:szCs w:val="18"/>
                </w:rPr>
                <w:t>s</w:t>
              </w:r>
            </w:ins>
            <w:ins w:id="108" w:author="Yang" w:date="2021-08-16T12:07:47Z">
              <w:r>
                <w:rPr>
                  <w:rFonts w:hint="eastAsia" w:ascii="Times New Roman" w:hAnsi="Times New Roman" w:eastAsia="宋体" w:cs="Times New Roman"/>
                  <w:i w:val="0"/>
                  <w:iCs w:val="0"/>
                  <w:sz w:val="18"/>
                  <w:szCs w:val="18"/>
                  <w:lang w:val="en-US" w:eastAsia="zh-CN"/>
                </w:rPr>
                <w:t xml:space="preserve"> </w:t>
              </w:r>
            </w:ins>
            <w:ins w:id="109" w:author="Yang" w:date="2021-08-16T12:07:49Z">
              <w:r>
                <w:rPr>
                  <w:rFonts w:hint="eastAsia" w:ascii="Times New Roman" w:hAnsi="Times New Roman" w:eastAsia="宋体" w:cs="Times New Roman"/>
                  <w:i w:val="0"/>
                  <w:iCs w:val="0"/>
                  <w:sz w:val="18"/>
                  <w:szCs w:val="18"/>
                  <w:lang w:val="en-US" w:eastAsia="zh-CN"/>
                </w:rPr>
                <w:t>(</w:t>
              </w:r>
            </w:ins>
            <w:ins w:id="110" w:author="Yang" w:date="2021-08-16T12:07:50Z">
              <w:r>
                <w:rPr>
                  <w:rFonts w:hint="eastAsia" w:ascii="Times New Roman" w:hAnsi="Times New Roman" w:eastAsia="宋体" w:cs="Times New Roman"/>
                  <w:i w:val="0"/>
                  <w:iCs w:val="0"/>
                  <w:sz w:val="18"/>
                  <w:szCs w:val="18"/>
                  <w:lang w:val="en-US" w:eastAsia="zh-CN"/>
                </w:rPr>
                <w:t>for F</w:t>
              </w:r>
            </w:ins>
            <w:ins w:id="111" w:author="Yang" w:date="2021-08-16T12:07:51Z">
              <w:r>
                <w:rPr>
                  <w:rFonts w:hint="eastAsia" w:ascii="Times New Roman" w:hAnsi="Times New Roman" w:eastAsia="宋体" w:cs="Times New Roman"/>
                  <w:i w:val="0"/>
                  <w:iCs w:val="0"/>
                  <w:sz w:val="18"/>
                  <w:szCs w:val="18"/>
                  <w:lang w:val="en-US" w:eastAsia="zh-CN"/>
                </w:rPr>
                <w:t>R2</w:t>
              </w:r>
            </w:ins>
            <w:ins w:id="112" w:author="Yang" w:date="2021-08-16T12:07:49Z">
              <w:r>
                <w:rPr>
                  <w:rFonts w:hint="eastAsia" w:ascii="Times New Roman" w:hAnsi="Times New Roman" w:eastAsia="宋体" w:cs="Times New Roman"/>
                  <w:i w:val="0"/>
                  <w:iCs w:val="0"/>
                  <w:sz w:val="18"/>
                  <w:szCs w:val="18"/>
                  <w:lang w:val="en-US" w:eastAsia="zh-CN"/>
                </w:rPr>
                <w:t>)</w:t>
              </w:r>
            </w:ins>
            <w:ins w:id="113" w:author="Yang" w:date="2021-08-16T12:07:20Z">
              <w:r>
                <w:rPr>
                  <w:rFonts w:hint="default" w:ascii="Times New Roman" w:hAnsi="Times New Roman" w:eastAsia="Batang" w:cs="Times New Roman"/>
                  <w:i w:val="0"/>
                  <w:iCs w:val="0"/>
                  <w:sz w:val="18"/>
                  <w:szCs w:val="18"/>
                </w:rPr>
                <w:t xml:space="preserve"> </w:t>
              </w:r>
            </w:ins>
            <w:ins w:id="114" w:author="Yang" w:date="2021-08-16T12:07:20Z">
              <w:r>
                <w:rPr>
                  <w:rFonts w:ascii="Times New Roman" w:hAnsi="Times New Roman" w:eastAsia="Batang" w:cs="Times New Roman"/>
                  <w:i w:val="0"/>
                  <w:iCs w:val="0"/>
                  <w:sz w:val="18"/>
                  <w:szCs w:val="18"/>
                </w:rPr>
                <w:t xml:space="preserve">can be </w:t>
              </w:r>
            </w:ins>
            <w:ins w:id="115" w:author="Yang" w:date="2021-08-16T12:07:20Z">
              <w:r>
                <w:rPr>
                  <w:rFonts w:hint="default" w:ascii="Times New Roman" w:hAnsi="Times New Roman" w:eastAsia="Batang" w:cs="Times New Roman"/>
                  <w:i w:val="0"/>
                  <w:iCs w:val="0"/>
                  <w:sz w:val="18"/>
                  <w:szCs w:val="18"/>
                </w:rPr>
                <w:t xml:space="preserve">configured </w:t>
              </w:r>
            </w:ins>
            <w:ins w:id="116" w:author="Yang" w:date="2021-08-16T12:07:20Z">
              <w:r>
                <w:rPr>
                  <w:rFonts w:ascii="Times New Roman" w:hAnsi="Times New Roman" w:eastAsia="Batang" w:cs="Times New Roman"/>
                  <w:i w:val="0"/>
                  <w:iCs w:val="0"/>
                  <w:sz w:val="18"/>
                  <w:szCs w:val="18"/>
                </w:rPr>
                <w:t>in two PUCCH</w:t>
              </w:r>
            </w:ins>
            <w:ins w:id="117" w:author="Yang" w:date="2021-08-16T12:11:02Z">
              <w:r>
                <w:rPr>
                  <w:rFonts w:hint="eastAsia" w:ascii="Times New Roman" w:hAnsi="Times New Roman" w:eastAsia="宋体" w:cs="Times New Roman"/>
                  <w:i w:val="0"/>
                  <w:iCs w:val="0"/>
                  <w:sz w:val="18"/>
                  <w:szCs w:val="18"/>
                  <w:lang w:val="en-US" w:eastAsia="zh-CN"/>
                </w:rPr>
                <w:t xml:space="preserve"> </w:t>
              </w:r>
            </w:ins>
            <w:ins w:id="118" w:author="Yang" w:date="2021-08-16T12:11:03Z">
              <w:r>
                <w:rPr>
                  <w:rFonts w:hint="eastAsia" w:ascii="Times New Roman" w:hAnsi="Times New Roman" w:eastAsia="宋体" w:cs="Times New Roman"/>
                  <w:i w:val="0"/>
                  <w:iCs w:val="0"/>
                  <w:sz w:val="18"/>
                  <w:szCs w:val="18"/>
                  <w:lang w:val="en-US" w:eastAsia="zh-CN"/>
                </w:rPr>
                <w:t>r</w:t>
              </w:r>
            </w:ins>
            <w:ins w:id="119" w:author="Yang" w:date="2021-08-16T12:10:56Z">
              <w:r>
                <w:rPr>
                  <w:rFonts w:hint="eastAsia" w:ascii="Times New Roman" w:hAnsi="Times New Roman" w:eastAsia="宋体" w:cs="Times New Roman"/>
                  <w:i w:val="0"/>
                  <w:iCs w:val="0"/>
                  <w:sz w:val="18"/>
                  <w:szCs w:val="18"/>
                  <w:lang w:val="en-US" w:eastAsia="zh-CN"/>
                </w:rPr>
                <w:t>eso</w:t>
              </w:r>
            </w:ins>
            <w:ins w:id="120" w:author="Yang" w:date="2021-08-16T12:10:57Z">
              <w:r>
                <w:rPr>
                  <w:rFonts w:hint="eastAsia" w:ascii="Times New Roman" w:hAnsi="Times New Roman" w:eastAsia="宋体" w:cs="Times New Roman"/>
                  <w:i w:val="0"/>
                  <w:iCs w:val="0"/>
                  <w:sz w:val="18"/>
                  <w:szCs w:val="18"/>
                  <w:lang w:val="en-US" w:eastAsia="zh-CN"/>
                </w:rPr>
                <w:t>urce</w:t>
              </w:r>
            </w:ins>
            <w:ins w:id="121" w:author="Yang" w:date="2021-08-16T12:07:20Z">
              <w:r>
                <w:rPr>
                  <w:rFonts w:ascii="Times New Roman" w:hAnsi="Times New Roman" w:eastAsia="Batang" w:cs="Times New Roman"/>
                  <w:i w:val="0"/>
                  <w:iCs w:val="0"/>
                  <w:sz w:val="18"/>
                  <w:szCs w:val="18"/>
                </w:rPr>
                <w:t xml:space="preserve"> groups</w:t>
              </w:r>
            </w:ins>
            <w:ins w:id="122" w:author="Yang" w:date="2021-08-16T12:10:07Z">
              <w:r>
                <w:rPr>
                  <w:rFonts w:hint="eastAsia" w:ascii="Times New Roman" w:hAnsi="Times New Roman" w:eastAsia="宋体" w:cs="Times New Roman"/>
                  <w:i w:val="0"/>
                  <w:iCs w:val="0"/>
                  <w:sz w:val="18"/>
                  <w:szCs w:val="18"/>
                  <w:lang w:val="en-US" w:eastAsia="zh-CN"/>
                </w:rPr>
                <w:t xml:space="preserve"> </w:t>
              </w:r>
            </w:ins>
            <w:ins w:id="123" w:author="Yang" w:date="2021-08-16T12:10:08Z">
              <w:r>
                <w:rPr>
                  <w:rFonts w:hint="eastAsia" w:ascii="Times New Roman" w:hAnsi="Times New Roman" w:eastAsia="宋体" w:cs="Times New Roman"/>
                  <w:i w:val="0"/>
                  <w:iCs w:val="0"/>
                  <w:sz w:val="18"/>
                  <w:szCs w:val="18"/>
                  <w:lang w:val="en-US" w:eastAsia="zh-CN"/>
                </w:rPr>
                <w:t>in</w:t>
              </w:r>
            </w:ins>
            <w:ins w:id="124" w:author="Yang" w:date="2021-08-16T12:10:09Z">
              <w:r>
                <w:rPr>
                  <w:rFonts w:hint="eastAsia" w:ascii="Times New Roman" w:hAnsi="Times New Roman" w:eastAsia="宋体" w:cs="Times New Roman"/>
                  <w:i w:val="0"/>
                  <w:iCs w:val="0"/>
                  <w:sz w:val="18"/>
                  <w:szCs w:val="18"/>
                  <w:lang w:val="en-US" w:eastAsia="zh-CN"/>
                </w:rPr>
                <w:t xml:space="preserve"> a </w:t>
              </w:r>
            </w:ins>
            <w:ins w:id="125" w:author="Yang" w:date="2021-08-16T12:10:10Z">
              <w:r>
                <w:rPr>
                  <w:rFonts w:hint="eastAsia" w:ascii="Times New Roman" w:hAnsi="Times New Roman" w:eastAsia="宋体" w:cs="Times New Roman"/>
                  <w:i w:val="0"/>
                  <w:iCs w:val="0"/>
                  <w:sz w:val="18"/>
                  <w:szCs w:val="18"/>
                  <w:lang w:val="en-US" w:eastAsia="zh-CN"/>
                </w:rPr>
                <w:t>CC</w:t>
              </w:r>
            </w:ins>
            <w:ins w:id="126" w:author="Yang" w:date="2021-08-16T14:05:30Z">
              <w:r>
                <w:rPr>
                  <w:rFonts w:hint="eastAsia" w:ascii="Times New Roman" w:hAnsi="Times New Roman" w:eastAsia="宋体" w:cs="Times New Roman"/>
                  <w:i w:val="0"/>
                  <w:iCs w:val="0"/>
                  <w:sz w:val="18"/>
                  <w:szCs w:val="18"/>
                  <w:lang w:val="en-US" w:eastAsia="zh-CN"/>
                </w:rPr>
                <w:t>, an</w:t>
              </w:r>
            </w:ins>
            <w:ins w:id="127" w:author="Yang" w:date="2021-08-16T14:05:31Z">
              <w:r>
                <w:rPr>
                  <w:rFonts w:hint="eastAsia" w:ascii="Times New Roman" w:hAnsi="Times New Roman" w:eastAsia="宋体" w:cs="Times New Roman"/>
                  <w:i w:val="0"/>
                  <w:iCs w:val="0"/>
                  <w:sz w:val="18"/>
                  <w:szCs w:val="18"/>
                  <w:lang w:val="en-US" w:eastAsia="zh-CN"/>
                </w:rPr>
                <w:t>d</w:t>
              </w:r>
            </w:ins>
            <w:ins w:id="128" w:author="Yang" w:date="2021-08-16T12:16:55Z">
              <w:r>
                <w:rPr>
                  <w:rFonts w:hint="eastAsia" w:ascii="Times New Roman" w:hAnsi="Times New Roman" w:eastAsia="宋体" w:cs="Times New Roman"/>
                  <w:i w:val="0"/>
                  <w:iCs w:val="0"/>
                  <w:sz w:val="18"/>
                  <w:szCs w:val="18"/>
                  <w:lang w:val="en-US" w:eastAsia="zh-CN"/>
                </w:rPr>
                <w:t xml:space="preserve"> </w:t>
              </w:r>
            </w:ins>
            <w:ins w:id="129" w:author="Yang" w:date="2021-08-16T12:08:40Z">
              <w:r>
                <w:rPr>
                  <w:rFonts w:hint="eastAsia" w:ascii="Times New Roman" w:hAnsi="Times New Roman" w:eastAsia="宋体" w:cs="Times New Roman"/>
                  <w:i w:val="0"/>
                  <w:iCs w:val="0"/>
                  <w:sz w:val="18"/>
                  <w:szCs w:val="18"/>
                  <w:lang w:val="en-US" w:eastAsia="zh-CN"/>
                </w:rPr>
                <w:t>MAC</w:t>
              </w:r>
            </w:ins>
            <w:ins w:id="130" w:author="Yang" w:date="2021-08-16T12:08:41Z">
              <w:r>
                <w:rPr>
                  <w:rFonts w:hint="eastAsia" w:ascii="Times New Roman" w:hAnsi="Times New Roman" w:eastAsia="宋体" w:cs="Times New Roman"/>
                  <w:i w:val="0"/>
                  <w:iCs w:val="0"/>
                  <w:sz w:val="18"/>
                  <w:szCs w:val="18"/>
                  <w:lang w:val="en-US" w:eastAsia="zh-CN"/>
                </w:rPr>
                <w:t xml:space="preserve"> CE</w:t>
              </w:r>
            </w:ins>
            <w:ins w:id="131" w:author="Yang" w:date="2021-08-16T12:10:19Z">
              <w:r>
                <w:rPr>
                  <w:rFonts w:hint="eastAsia" w:ascii="Times New Roman" w:hAnsi="Times New Roman" w:eastAsia="宋体" w:cs="Times New Roman"/>
                  <w:i w:val="0"/>
                  <w:iCs w:val="0"/>
                  <w:sz w:val="18"/>
                  <w:szCs w:val="18"/>
                  <w:lang w:val="en-US" w:eastAsia="zh-CN"/>
                </w:rPr>
                <w:t xml:space="preserve"> </w:t>
              </w:r>
            </w:ins>
            <w:ins w:id="132" w:author="Yang" w:date="2021-08-16T12:10:20Z">
              <w:r>
                <w:rPr>
                  <w:rFonts w:hint="eastAsia" w:ascii="Times New Roman" w:hAnsi="Times New Roman" w:eastAsia="宋体" w:cs="Times New Roman"/>
                  <w:i w:val="0"/>
                  <w:iCs w:val="0"/>
                  <w:sz w:val="18"/>
                  <w:szCs w:val="18"/>
                  <w:lang w:val="en-US" w:eastAsia="zh-CN"/>
                </w:rPr>
                <w:t>acti</w:t>
              </w:r>
            </w:ins>
            <w:ins w:id="133" w:author="Yang" w:date="2021-08-16T12:10:21Z">
              <w:r>
                <w:rPr>
                  <w:rFonts w:hint="eastAsia" w:ascii="Times New Roman" w:hAnsi="Times New Roman" w:eastAsia="宋体" w:cs="Times New Roman"/>
                  <w:i w:val="0"/>
                  <w:iCs w:val="0"/>
                  <w:sz w:val="18"/>
                  <w:szCs w:val="18"/>
                  <w:lang w:val="en-US" w:eastAsia="zh-CN"/>
                </w:rPr>
                <w:t>v</w:t>
              </w:r>
            </w:ins>
            <w:ins w:id="134" w:author="Yang" w:date="2021-08-16T12:10:35Z">
              <w:r>
                <w:rPr>
                  <w:rFonts w:hint="eastAsia" w:ascii="Times New Roman" w:hAnsi="Times New Roman" w:eastAsia="宋体" w:cs="Times New Roman"/>
                  <w:i w:val="0"/>
                  <w:iCs w:val="0"/>
                  <w:sz w:val="18"/>
                  <w:szCs w:val="18"/>
                  <w:lang w:val="en-US" w:eastAsia="zh-CN"/>
                </w:rPr>
                <w:t>ating</w:t>
              </w:r>
            </w:ins>
            <w:ins w:id="135" w:author="Yang" w:date="2021-08-16T14:06:55Z">
              <w:r>
                <w:rPr>
                  <w:rFonts w:hint="eastAsia" w:ascii="Times New Roman" w:hAnsi="Times New Roman" w:eastAsia="宋体" w:cs="Times New Roman"/>
                  <w:i w:val="0"/>
                  <w:iCs w:val="0"/>
                  <w:sz w:val="18"/>
                  <w:szCs w:val="18"/>
                  <w:lang w:val="en-US" w:eastAsia="zh-CN"/>
                </w:rPr>
                <w:t xml:space="preserve"> </w:t>
              </w:r>
            </w:ins>
            <w:ins w:id="136" w:author="Yang" w:date="2021-08-16T12:10:36Z">
              <w:r>
                <w:rPr>
                  <w:rFonts w:hint="eastAsia" w:ascii="Times New Roman" w:hAnsi="Times New Roman" w:eastAsia="宋体" w:cs="Times New Roman"/>
                  <w:i w:val="0"/>
                  <w:iCs w:val="0"/>
                  <w:sz w:val="18"/>
                  <w:szCs w:val="18"/>
                  <w:lang w:val="en-US" w:eastAsia="zh-CN"/>
                </w:rPr>
                <w:t>al</w:t>
              </w:r>
            </w:ins>
            <w:ins w:id="137" w:author="Yang" w:date="2021-08-16T12:10:37Z">
              <w:r>
                <w:rPr>
                  <w:rFonts w:hint="eastAsia" w:ascii="Times New Roman" w:hAnsi="Times New Roman" w:eastAsia="宋体" w:cs="Times New Roman"/>
                  <w:i w:val="0"/>
                  <w:iCs w:val="0"/>
                  <w:sz w:val="18"/>
                  <w:szCs w:val="18"/>
                  <w:lang w:val="en-US" w:eastAsia="zh-CN"/>
                </w:rPr>
                <w:t xml:space="preserve">l </w:t>
              </w:r>
            </w:ins>
            <w:ins w:id="138" w:author="Yang" w:date="2021-08-16T12:10:38Z">
              <w:r>
                <w:rPr>
                  <w:rFonts w:hint="eastAsia" w:ascii="Times New Roman" w:hAnsi="Times New Roman" w:eastAsia="宋体" w:cs="Times New Roman"/>
                  <w:i w:val="0"/>
                  <w:iCs w:val="0"/>
                  <w:sz w:val="18"/>
                  <w:szCs w:val="18"/>
                  <w:lang w:val="en-US" w:eastAsia="zh-CN"/>
                </w:rPr>
                <w:t>the</w:t>
              </w:r>
            </w:ins>
            <w:ins w:id="139" w:author="Yang" w:date="2021-08-16T12:10:39Z">
              <w:r>
                <w:rPr>
                  <w:rFonts w:hint="eastAsia" w:ascii="Times New Roman" w:hAnsi="Times New Roman" w:eastAsia="宋体" w:cs="Times New Roman"/>
                  <w:i w:val="0"/>
                  <w:iCs w:val="0"/>
                  <w:sz w:val="18"/>
                  <w:szCs w:val="18"/>
                  <w:lang w:val="en-US" w:eastAsia="zh-CN"/>
                </w:rPr>
                <w:t xml:space="preserve"> </w:t>
              </w:r>
            </w:ins>
            <w:ins w:id="140" w:author="Yang" w:date="2021-08-16T12:10:40Z">
              <w:r>
                <w:rPr>
                  <w:rFonts w:hint="eastAsia" w:ascii="Times New Roman" w:hAnsi="Times New Roman" w:eastAsia="宋体" w:cs="Times New Roman"/>
                  <w:i w:val="0"/>
                  <w:iCs w:val="0"/>
                  <w:sz w:val="18"/>
                  <w:szCs w:val="18"/>
                  <w:lang w:val="en-US" w:eastAsia="zh-CN"/>
                </w:rPr>
                <w:t>PUC</w:t>
              </w:r>
            </w:ins>
            <w:ins w:id="141" w:author="Yang" w:date="2021-08-16T12:10:41Z">
              <w:r>
                <w:rPr>
                  <w:rFonts w:hint="eastAsia" w:ascii="Times New Roman" w:hAnsi="Times New Roman" w:eastAsia="宋体" w:cs="Times New Roman"/>
                  <w:i w:val="0"/>
                  <w:iCs w:val="0"/>
                  <w:sz w:val="18"/>
                  <w:szCs w:val="18"/>
                  <w:lang w:val="en-US" w:eastAsia="zh-CN"/>
                </w:rPr>
                <w:t xml:space="preserve">CH </w:t>
              </w:r>
            </w:ins>
            <w:ins w:id="142" w:author="Yang" w:date="2021-08-16T12:10:42Z">
              <w:r>
                <w:rPr>
                  <w:rFonts w:hint="eastAsia" w:ascii="Times New Roman" w:hAnsi="Times New Roman" w:eastAsia="宋体" w:cs="Times New Roman"/>
                  <w:i w:val="0"/>
                  <w:iCs w:val="0"/>
                  <w:sz w:val="18"/>
                  <w:szCs w:val="18"/>
                  <w:lang w:val="en-US" w:eastAsia="zh-CN"/>
                </w:rPr>
                <w:t>reso</w:t>
              </w:r>
            </w:ins>
            <w:ins w:id="143" w:author="Yang" w:date="2021-08-16T12:10:43Z">
              <w:r>
                <w:rPr>
                  <w:rFonts w:hint="eastAsia" w:ascii="Times New Roman" w:hAnsi="Times New Roman" w:eastAsia="宋体" w:cs="Times New Roman"/>
                  <w:i w:val="0"/>
                  <w:iCs w:val="0"/>
                  <w:sz w:val="18"/>
                  <w:szCs w:val="18"/>
                  <w:lang w:val="en-US" w:eastAsia="zh-CN"/>
                </w:rPr>
                <w:t>urc</w:t>
              </w:r>
            </w:ins>
            <w:ins w:id="144" w:author="Yang" w:date="2021-08-16T12:10:44Z">
              <w:r>
                <w:rPr>
                  <w:rFonts w:hint="eastAsia" w:ascii="Times New Roman" w:hAnsi="Times New Roman" w:eastAsia="宋体" w:cs="Times New Roman"/>
                  <w:i w:val="0"/>
                  <w:iCs w:val="0"/>
                  <w:sz w:val="18"/>
                  <w:szCs w:val="18"/>
                  <w:lang w:val="en-US" w:eastAsia="zh-CN"/>
                </w:rPr>
                <w:t xml:space="preserve">es </w:t>
              </w:r>
            </w:ins>
            <w:ins w:id="145" w:author="Yang" w:date="2021-08-16T12:15:30Z">
              <w:r>
                <w:rPr>
                  <w:rFonts w:hint="eastAsia" w:ascii="Times New Roman" w:hAnsi="Times New Roman" w:eastAsia="宋体" w:cs="Times New Roman"/>
                  <w:i w:val="0"/>
                  <w:iCs w:val="0"/>
                  <w:sz w:val="18"/>
                  <w:szCs w:val="18"/>
                  <w:lang w:val="en-US" w:eastAsia="zh-CN"/>
                </w:rPr>
                <w:t>with</w:t>
              </w:r>
            </w:ins>
            <w:ins w:id="146" w:author="Yang" w:date="2021-08-16T12:10:45Z">
              <w:r>
                <w:rPr>
                  <w:rFonts w:hint="eastAsia" w:ascii="Times New Roman" w:hAnsi="Times New Roman" w:eastAsia="宋体" w:cs="Times New Roman"/>
                  <w:i w:val="0"/>
                  <w:iCs w:val="0"/>
                  <w:sz w:val="18"/>
                  <w:szCs w:val="18"/>
                  <w:lang w:val="en-US" w:eastAsia="zh-CN"/>
                </w:rPr>
                <w:t>i</w:t>
              </w:r>
            </w:ins>
            <w:ins w:id="147" w:author="Yang" w:date="2021-08-16T12:10:46Z">
              <w:r>
                <w:rPr>
                  <w:rFonts w:hint="eastAsia" w:ascii="Times New Roman" w:hAnsi="Times New Roman" w:eastAsia="宋体" w:cs="Times New Roman"/>
                  <w:i w:val="0"/>
                  <w:iCs w:val="0"/>
                  <w:sz w:val="18"/>
                  <w:szCs w:val="18"/>
                  <w:lang w:val="en-US" w:eastAsia="zh-CN"/>
                </w:rPr>
                <w:t xml:space="preserve">n the </w:t>
              </w:r>
            </w:ins>
            <w:ins w:id="148" w:author="Yang" w:date="2021-08-16T12:11:43Z">
              <w:r>
                <w:rPr>
                  <w:rFonts w:hint="eastAsia" w:ascii="Times New Roman" w:hAnsi="Times New Roman" w:eastAsia="宋体" w:cs="Times New Roman"/>
                  <w:i w:val="0"/>
                  <w:iCs w:val="0"/>
                  <w:sz w:val="18"/>
                  <w:szCs w:val="18"/>
                  <w:lang w:val="en-US" w:eastAsia="zh-CN"/>
                </w:rPr>
                <w:t>P</w:t>
              </w:r>
            </w:ins>
            <w:ins w:id="149" w:author="Yang" w:date="2021-08-16T12:11:44Z">
              <w:r>
                <w:rPr>
                  <w:rFonts w:hint="eastAsia" w:ascii="Times New Roman" w:hAnsi="Times New Roman" w:eastAsia="宋体" w:cs="Times New Roman"/>
                  <w:i w:val="0"/>
                  <w:iCs w:val="0"/>
                  <w:sz w:val="18"/>
                  <w:szCs w:val="18"/>
                  <w:lang w:val="en-US" w:eastAsia="zh-CN"/>
                </w:rPr>
                <w:t>U</w:t>
              </w:r>
            </w:ins>
            <w:ins w:id="150" w:author="Yang" w:date="2021-08-16T12:11:45Z">
              <w:r>
                <w:rPr>
                  <w:rFonts w:hint="eastAsia" w:ascii="Times New Roman" w:hAnsi="Times New Roman" w:eastAsia="宋体" w:cs="Times New Roman"/>
                  <w:i w:val="0"/>
                  <w:iCs w:val="0"/>
                  <w:sz w:val="18"/>
                  <w:szCs w:val="18"/>
                  <w:lang w:val="en-US" w:eastAsia="zh-CN"/>
                </w:rPr>
                <w:t xml:space="preserve">CCH </w:t>
              </w:r>
            </w:ins>
            <w:ins w:id="151" w:author="Yang" w:date="2021-08-16T12:11:48Z">
              <w:r>
                <w:rPr>
                  <w:rFonts w:hint="eastAsia" w:ascii="Times New Roman" w:hAnsi="Times New Roman" w:eastAsia="宋体" w:cs="Times New Roman"/>
                  <w:i w:val="0"/>
                  <w:iCs w:val="0"/>
                  <w:sz w:val="18"/>
                  <w:szCs w:val="18"/>
                  <w:lang w:val="en-US" w:eastAsia="zh-CN"/>
                </w:rPr>
                <w:t>reso</w:t>
              </w:r>
            </w:ins>
            <w:ins w:id="152" w:author="Yang" w:date="2021-08-16T12:11:49Z">
              <w:r>
                <w:rPr>
                  <w:rFonts w:hint="eastAsia" w:ascii="Times New Roman" w:hAnsi="Times New Roman" w:eastAsia="宋体" w:cs="Times New Roman"/>
                  <w:i w:val="0"/>
                  <w:iCs w:val="0"/>
                  <w:sz w:val="18"/>
                  <w:szCs w:val="18"/>
                  <w:lang w:val="en-US" w:eastAsia="zh-CN"/>
                </w:rPr>
                <w:t>urc</w:t>
              </w:r>
            </w:ins>
            <w:ins w:id="153" w:author="Yang" w:date="2021-08-16T12:11:50Z">
              <w:r>
                <w:rPr>
                  <w:rFonts w:hint="eastAsia" w:ascii="Times New Roman" w:hAnsi="Times New Roman" w:eastAsia="宋体" w:cs="Times New Roman"/>
                  <w:i w:val="0"/>
                  <w:iCs w:val="0"/>
                  <w:sz w:val="18"/>
                  <w:szCs w:val="18"/>
                  <w:lang w:val="en-US" w:eastAsia="zh-CN"/>
                </w:rPr>
                <w:t>e g</w:t>
              </w:r>
            </w:ins>
            <w:ins w:id="154" w:author="Yang" w:date="2021-08-16T12:11:51Z">
              <w:r>
                <w:rPr>
                  <w:rFonts w:hint="eastAsia" w:ascii="Times New Roman" w:hAnsi="Times New Roman" w:eastAsia="宋体" w:cs="Times New Roman"/>
                  <w:i w:val="0"/>
                  <w:iCs w:val="0"/>
                  <w:sz w:val="18"/>
                  <w:szCs w:val="18"/>
                  <w:lang w:val="en-US" w:eastAsia="zh-CN"/>
                </w:rPr>
                <w:t>roup</w:t>
              </w:r>
            </w:ins>
            <w:ins w:id="155" w:author="Yang" w:date="2021-08-16T12:17:01Z">
              <w:r>
                <w:rPr>
                  <w:rFonts w:hint="eastAsia" w:ascii="Times New Roman" w:hAnsi="Times New Roman" w:eastAsia="宋体" w:cs="Times New Roman"/>
                  <w:i w:val="0"/>
                  <w:iCs w:val="0"/>
                  <w:sz w:val="18"/>
                  <w:szCs w:val="18"/>
                  <w:lang w:val="en-US" w:eastAsia="zh-CN"/>
                </w:rPr>
                <w:t xml:space="preserve"> </w:t>
              </w:r>
            </w:ins>
            <w:ins w:id="156" w:author="Yang" w:date="2021-08-16T12:17:02Z">
              <w:r>
                <w:rPr>
                  <w:rFonts w:hint="eastAsia" w:ascii="Times New Roman" w:hAnsi="Times New Roman" w:eastAsia="宋体" w:cs="Times New Roman"/>
                  <w:i w:val="0"/>
                  <w:iCs w:val="0"/>
                  <w:sz w:val="18"/>
                  <w:szCs w:val="18"/>
                  <w:lang w:val="en-US" w:eastAsia="zh-CN"/>
                </w:rPr>
                <w:t xml:space="preserve">as in </w:t>
              </w:r>
            </w:ins>
            <w:ins w:id="157" w:author="Yang" w:date="2021-08-16T12:17:03Z">
              <w:r>
                <w:rPr>
                  <w:rFonts w:hint="eastAsia" w:ascii="Times New Roman" w:hAnsi="Times New Roman" w:eastAsia="宋体" w:cs="Times New Roman"/>
                  <w:i w:val="0"/>
                  <w:iCs w:val="0"/>
                  <w:sz w:val="18"/>
                  <w:szCs w:val="18"/>
                  <w:lang w:val="en-US" w:eastAsia="zh-CN"/>
                </w:rPr>
                <w:t>Rel-</w:t>
              </w:r>
            </w:ins>
            <w:ins w:id="158" w:author="Yang" w:date="2021-08-16T12:17:04Z">
              <w:r>
                <w:rPr>
                  <w:rFonts w:hint="eastAsia" w:ascii="Times New Roman" w:hAnsi="Times New Roman" w:eastAsia="宋体" w:cs="Times New Roman"/>
                  <w:i w:val="0"/>
                  <w:iCs w:val="0"/>
                  <w:sz w:val="18"/>
                  <w:szCs w:val="18"/>
                  <w:lang w:val="en-US" w:eastAsia="zh-CN"/>
                </w:rPr>
                <w:t>16</w:t>
              </w:r>
            </w:ins>
            <w:ins w:id="159" w:author="Yang" w:date="2021-08-16T12:12:05Z">
              <w:r>
                <w:rPr>
                  <w:rFonts w:hint="eastAsia" w:ascii="Times New Roman" w:hAnsi="Times New Roman" w:eastAsia="宋体" w:cs="Times New Roman"/>
                  <w:i w:val="0"/>
                  <w:iCs w:val="0"/>
                  <w:sz w:val="18"/>
                  <w:szCs w:val="18"/>
                  <w:lang w:val="en-US" w:eastAsia="zh-CN"/>
                </w:rPr>
                <w:t>.</w:t>
              </w:r>
            </w:ins>
            <w:del w:id="160" w:author="Yang" w:date="2021-08-16T12:07:20Z">
              <w:r>
                <w:rPr>
                  <w:rFonts w:ascii="Times New Roman" w:hAnsi="Times New Roman" w:eastAsia="Batang" w:cs="Times New Roman"/>
                  <w:sz w:val="18"/>
                  <w:szCs w:val="18"/>
                </w:rPr>
                <w:delText>MAC-CE activating two spatial relation info’s (for FR2) for a group of PUCCH resources</w:delText>
              </w:r>
            </w:del>
            <w:del w:id="161" w:author="Yang" w:date="2021-08-16T12:12:02Z">
              <w:r>
                <w:rPr>
                  <w:rFonts w:ascii="Times New Roman" w:hAnsi="Times New Roman" w:eastAsia="Batang" w:cs="Times New Roman"/>
                  <w:sz w:val="18"/>
                  <w:szCs w:val="18"/>
                </w:rPr>
                <w:delText xml:space="preserve"> in a C</w:delText>
              </w:r>
            </w:del>
            <w:del w:id="162" w:author="Yang" w:date="2021-08-16T12:12:03Z">
              <w:r>
                <w:rPr>
                  <w:rFonts w:ascii="Times New Roman" w:hAnsi="Times New Roman" w:eastAsia="Batang" w:cs="Times New Roman"/>
                  <w:sz w:val="18"/>
                  <w:szCs w:val="18"/>
                </w:rPr>
                <w:delText>C.</w:delText>
              </w:r>
            </w:del>
            <w:r>
              <w:rPr>
                <w:rFonts w:ascii="Times New Roman" w:hAnsi="Times New Roman" w:eastAsia="Batang" w:cs="Times New Roman"/>
                <w:sz w:val="18"/>
                <w:szCs w:val="18"/>
              </w:rPr>
              <w:t xml:space="preserve"> </w:t>
            </w:r>
          </w:p>
          <w:p>
            <w:pPr>
              <w:pStyle w:val="111"/>
              <w:numPr>
                <w:ilvl w:val="0"/>
                <w:numId w:val="26"/>
              </w:numPr>
              <w:spacing w:after="0"/>
              <w:jc w:val="both"/>
              <w:rPr>
                <w:rFonts w:ascii="Times New Roman" w:hAnsi="Times New Roman" w:eastAsia="Batang" w:cs="Times New Roman"/>
                <w:sz w:val="18"/>
                <w:szCs w:val="18"/>
              </w:rPr>
            </w:pPr>
            <w:r>
              <w:rPr>
                <w:rFonts w:ascii="Times New Roman" w:hAnsi="Times New Roman" w:eastAsia="Batang" w:cs="Times New Roman"/>
                <w:sz w:val="18"/>
                <w:szCs w:val="18"/>
              </w:rPr>
              <w:t xml:space="preserve">Support </w:t>
            </w:r>
            <w:ins w:id="163" w:author="Yang" w:date="2021-08-16T12:12:33Z">
              <w:r>
                <w:rPr>
                  <w:rFonts w:hint="default" w:ascii="Times New Roman" w:hAnsi="Times New Roman" w:eastAsia="Batang" w:cs="Times New Roman"/>
                  <w:i w:val="0"/>
                  <w:iCs w:val="0"/>
                  <w:sz w:val="18"/>
                  <w:szCs w:val="18"/>
                </w:rPr>
                <w:t>o</w:t>
              </w:r>
            </w:ins>
            <w:ins w:id="164" w:author="Yang" w:date="2021-08-16T12:12:33Z">
              <w:r>
                <w:rPr>
                  <w:rFonts w:ascii="Times New Roman" w:hAnsi="Times New Roman" w:eastAsia="Batang" w:cs="Times New Roman"/>
                  <w:i w:val="0"/>
                  <w:iCs w:val="0"/>
                  <w:sz w:val="18"/>
                  <w:szCs w:val="18"/>
                </w:rPr>
                <w:t xml:space="preserve">ne PUCCH resource </w:t>
              </w:r>
            </w:ins>
            <w:ins w:id="165" w:author="Yang" w:date="2021-08-16T12:12:33Z">
              <w:r>
                <w:rPr>
                  <w:rFonts w:hint="default" w:ascii="Times New Roman" w:hAnsi="Times New Roman" w:eastAsia="Batang" w:cs="Times New Roman"/>
                  <w:i w:val="0"/>
                  <w:iCs w:val="0"/>
                  <w:sz w:val="18"/>
                  <w:szCs w:val="18"/>
                </w:rPr>
                <w:t xml:space="preserve">with two </w:t>
              </w:r>
            </w:ins>
            <w:ins w:id="166" w:author="Yang" w:date="2021-08-16T12:12:39Z">
              <w:r>
                <w:rPr>
                  <w:rFonts w:hint="eastAsia" w:ascii="Times New Roman" w:hAnsi="Times New Roman" w:eastAsia="宋体" w:cs="Times New Roman"/>
                  <w:i w:val="0"/>
                  <w:iCs w:val="0"/>
                  <w:sz w:val="18"/>
                  <w:szCs w:val="18"/>
                  <w:lang w:val="en-US" w:eastAsia="zh-CN"/>
                </w:rPr>
                <w:t>se</w:t>
              </w:r>
            </w:ins>
            <w:ins w:id="167" w:author="Yang" w:date="2021-08-16T12:12:40Z">
              <w:r>
                <w:rPr>
                  <w:rFonts w:hint="eastAsia" w:ascii="Times New Roman" w:hAnsi="Times New Roman" w:eastAsia="宋体" w:cs="Times New Roman"/>
                  <w:i w:val="0"/>
                  <w:iCs w:val="0"/>
                  <w:sz w:val="18"/>
                  <w:szCs w:val="18"/>
                  <w:lang w:val="en-US" w:eastAsia="zh-CN"/>
                </w:rPr>
                <w:t xml:space="preserve">ts </w:t>
              </w:r>
            </w:ins>
            <w:ins w:id="168" w:author="Yang" w:date="2021-08-16T12:12:41Z">
              <w:r>
                <w:rPr>
                  <w:rFonts w:hint="eastAsia" w:ascii="Times New Roman" w:hAnsi="Times New Roman" w:eastAsia="宋体" w:cs="Times New Roman"/>
                  <w:i w:val="0"/>
                  <w:iCs w:val="0"/>
                  <w:sz w:val="18"/>
                  <w:szCs w:val="18"/>
                  <w:lang w:val="en-US" w:eastAsia="zh-CN"/>
                </w:rPr>
                <w:t xml:space="preserve">of </w:t>
              </w:r>
            </w:ins>
            <w:ins w:id="169" w:author="Yang" w:date="2021-08-16T12:12:43Z">
              <w:r>
                <w:rPr>
                  <w:rFonts w:hint="eastAsia" w:ascii="Times New Roman" w:hAnsi="Times New Roman" w:eastAsia="宋体" w:cs="Times New Roman"/>
                  <w:i w:val="0"/>
                  <w:iCs w:val="0"/>
                  <w:sz w:val="18"/>
                  <w:szCs w:val="18"/>
                  <w:lang w:val="en-US" w:eastAsia="zh-CN"/>
                </w:rPr>
                <w:t>p</w:t>
              </w:r>
            </w:ins>
            <w:ins w:id="170" w:author="Yang" w:date="2021-08-16T12:12:44Z">
              <w:r>
                <w:rPr>
                  <w:rFonts w:hint="eastAsia" w:ascii="Times New Roman" w:hAnsi="Times New Roman" w:eastAsia="宋体" w:cs="Times New Roman"/>
                  <w:i w:val="0"/>
                  <w:iCs w:val="0"/>
                  <w:sz w:val="18"/>
                  <w:szCs w:val="18"/>
                  <w:lang w:val="en-US" w:eastAsia="zh-CN"/>
                </w:rPr>
                <w:t>ower co</w:t>
              </w:r>
            </w:ins>
            <w:ins w:id="171" w:author="Yang" w:date="2021-08-16T12:12:45Z">
              <w:r>
                <w:rPr>
                  <w:rFonts w:hint="eastAsia" w:ascii="Times New Roman" w:hAnsi="Times New Roman" w:eastAsia="宋体" w:cs="Times New Roman"/>
                  <w:i w:val="0"/>
                  <w:iCs w:val="0"/>
                  <w:sz w:val="18"/>
                  <w:szCs w:val="18"/>
                  <w:lang w:val="en-US" w:eastAsia="zh-CN"/>
                </w:rPr>
                <w:t>n</w:t>
              </w:r>
            </w:ins>
            <w:ins w:id="172" w:author="Yang" w:date="2021-08-16T12:12:46Z">
              <w:r>
                <w:rPr>
                  <w:rFonts w:hint="eastAsia" w:ascii="Times New Roman" w:hAnsi="Times New Roman" w:eastAsia="宋体" w:cs="Times New Roman"/>
                  <w:i w:val="0"/>
                  <w:iCs w:val="0"/>
                  <w:sz w:val="18"/>
                  <w:szCs w:val="18"/>
                  <w:lang w:val="en-US" w:eastAsia="zh-CN"/>
                </w:rPr>
                <w:t>t</w:t>
              </w:r>
            </w:ins>
            <w:ins w:id="173" w:author="Yang" w:date="2021-08-16T12:12:48Z">
              <w:r>
                <w:rPr>
                  <w:rFonts w:hint="eastAsia" w:ascii="Times New Roman" w:hAnsi="Times New Roman" w:eastAsia="宋体" w:cs="Times New Roman"/>
                  <w:i w:val="0"/>
                  <w:iCs w:val="0"/>
                  <w:sz w:val="18"/>
                  <w:szCs w:val="18"/>
                  <w:lang w:val="en-US" w:eastAsia="zh-CN"/>
                </w:rPr>
                <w:t>ro</w:t>
              </w:r>
            </w:ins>
            <w:ins w:id="174" w:author="Yang" w:date="2021-08-16T12:12:49Z">
              <w:r>
                <w:rPr>
                  <w:rFonts w:hint="eastAsia" w:ascii="Times New Roman" w:hAnsi="Times New Roman" w:eastAsia="宋体" w:cs="Times New Roman"/>
                  <w:i w:val="0"/>
                  <w:iCs w:val="0"/>
                  <w:sz w:val="18"/>
                  <w:szCs w:val="18"/>
                  <w:lang w:val="en-US" w:eastAsia="zh-CN"/>
                </w:rPr>
                <w:t xml:space="preserve">l </w:t>
              </w:r>
            </w:ins>
            <w:ins w:id="175" w:author="Yang" w:date="2021-08-16T12:12:51Z">
              <w:r>
                <w:rPr>
                  <w:rFonts w:hint="eastAsia" w:ascii="Times New Roman" w:hAnsi="Times New Roman" w:eastAsia="宋体" w:cs="Times New Roman"/>
                  <w:i w:val="0"/>
                  <w:iCs w:val="0"/>
                  <w:sz w:val="18"/>
                  <w:szCs w:val="18"/>
                  <w:lang w:val="en-US" w:eastAsia="zh-CN"/>
                </w:rPr>
                <w:t>para</w:t>
              </w:r>
            </w:ins>
            <w:ins w:id="176" w:author="Yang" w:date="2021-08-16T12:12:52Z">
              <w:r>
                <w:rPr>
                  <w:rFonts w:hint="eastAsia" w:ascii="Times New Roman" w:hAnsi="Times New Roman" w:eastAsia="宋体" w:cs="Times New Roman"/>
                  <w:i w:val="0"/>
                  <w:iCs w:val="0"/>
                  <w:sz w:val="18"/>
                  <w:szCs w:val="18"/>
                  <w:lang w:val="en-US" w:eastAsia="zh-CN"/>
                </w:rPr>
                <w:t>mete</w:t>
              </w:r>
            </w:ins>
            <w:ins w:id="177" w:author="Yang" w:date="2021-08-16T12:12:53Z">
              <w:r>
                <w:rPr>
                  <w:rFonts w:hint="eastAsia" w:ascii="Times New Roman" w:hAnsi="Times New Roman" w:eastAsia="宋体" w:cs="Times New Roman"/>
                  <w:i w:val="0"/>
                  <w:iCs w:val="0"/>
                  <w:sz w:val="18"/>
                  <w:szCs w:val="18"/>
                  <w:lang w:val="en-US" w:eastAsia="zh-CN"/>
                </w:rPr>
                <w:t>rs</w:t>
              </w:r>
            </w:ins>
            <w:ins w:id="178" w:author="Yang" w:date="2021-08-16T12:12:33Z">
              <w:r>
                <w:rPr>
                  <w:rFonts w:hint="eastAsia" w:ascii="Times New Roman" w:hAnsi="Times New Roman" w:eastAsia="宋体" w:cs="Times New Roman"/>
                  <w:i w:val="0"/>
                  <w:iCs w:val="0"/>
                  <w:sz w:val="18"/>
                  <w:szCs w:val="18"/>
                  <w:lang w:val="en-US" w:eastAsia="zh-CN"/>
                </w:rPr>
                <w:t xml:space="preserve"> (for FR</w:t>
              </w:r>
            </w:ins>
            <w:ins w:id="179" w:author="Yang" w:date="2021-08-16T12:12:57Z">
              <w:r>
                <w:rPr>
                  <w:rFonts w:hint="eastAsia" w:ascii="Times New Roman" w:hAnsi="Times New Roman" w:eastAsia="宋体" w:cs="Times New Roman"/>
                  <w:i w:val="0"/>
                  <w:iCs w:val="0"/>
                  <w:sz w:val="18"/>
                  <w:szCs w:val="18"/>
                  <w:lang w:val="en-US" w:eastAsia="zh-CN"/>
                </w:rPr>
                <w:t>1</w:t>
              </w:r>
            </w:ins>
            <w:ins w:id="180" w:author="Yang" w:date="2021-08-16T12:12:33Z">
              <w:r>
                <w:rPr>
                  <w:rFonts w:hint="eastAsia" w:ascii="Times New Roman" w:hAnsi="Times New Roman" w:eastAsia="宋体" w:cs="Times New Roman"/>
                  <w:i w:val="0"/>
                  <w:iCs w:val="0"/>
                  <w:sz w:val="18"/>
                  <w:szCs w:val="18"/>
                  <w:lang w:val="en-US" w:eastAsia="zh-CN"/>
                </w:rPr>
                <w:t>)</w:t>
              </w:r>
            </w:ins>
            <w:ins w:id="181" w:author="Yang" w:date="2021-08-16T12:12:33Z">
              <w:r>
                <w:rPr>
                  <w:rFonts w:hint="default" w:ascii="Times New Roman" w:hAnsi="Times New Roman" w:eastAsia="Batang" w:cs="Times New Roman"/>
                  <w:i w:val="0"/>
                  <w:iCs w:val="0"/>
                  <w:sz w:val="18"/>
                  <w:szCs w:val="18"/>
                </w:rPr>
                <w:t xml:space="preserve"> </w:t>
              </w:r>
            </w:ins>
            <w:ins w:id="182" w:author="Yang" w:date="2021-08-16T12:12:33Z">
              <w:r>
                <w:rPr>
                  <w:rFonts w:ascii="Times New Roman" w:hAnsi="Times New Roman" w:eastAsia="Batang" w:cs="Times New Roman"/>
                  <w:i w:val="0"/>
                  <w:iCs w:val="0"/>
                  <w:sz w:val="18"/>
                  <w:szCs w:val="18"/>
                </w:rPr>
                <w:t xml:space="preserve">can be </w:t>
              </w:r>
            </w:ins>
            <w:ins w:id="183" w:author="Yang" w:date="2021-08-16T12:12:33Z">
              <w:r>
                <w:rPr>
                  <w:rFonts w:hint="default" w:ascii="Times New Roman" w:hAnsi="Times New Roman" w:eastAsia="Batang" w:cs="Times New Roman"/>
                  <w:i w:val="0"/>
                  <w:iCs w:val="0"/>
                  <w:sz w:val="18"/>
                  <w:szCs w:val="18"/>
                </w:rPr>
                <w:t xml:space="preserve">configured </w:t>
              </w:r>
            </w:ins>
            <w:ins w:id="184" w:author="Yang" w:date="2021-08-16T12:12:33Z">
              <w:r>
                <w:rPr>
                  <w:rFonts w:ascii="Times New Roman" w:hAnsi="Times New Roman" w:eastAsia="Batang" w:cs="Times New Roman"/>
                  <w:i w:val="0"/>
                  <w:iCs w:val="0"/>
                  <w:sz w:val="18"/>
                  <w:szCs w:val="18"/>
                </w:rPr>
                <w:t>in two PUCCH</w:t>
              </w:r>
            </w:ins>
            <w:ins w:id="185" w:author="Yang" w:date="2021-08-16T12:12:33Z">
              <w:r>
                <w:rPr>
                  <w:rFonts w:hint="eastAsia" w:ascii="Times New Roman" w:hAnsi="Times New Roman" w:eastAsia="宋体" w:cs="Times New Roman"/>
                  <w:i w:val="0"/>
                  <w:iCs w:val="0"/>
                  <w:sz w:val="18"/>
                  <w:szCs w:val="18"/>
                  <w:lang w:val="en-US" w:eastAsia="zh-CN"/>
                </w:rPr>
                <w:t xml:space="preserve"> resource</w:t>
              </w:r>
            </w:ins>
            <w:ins w:id="186" w:author="Yang" w:date="2021-08-16T12:12:33Z">
              <w:r>
                <w:rPr>
                  <w:rFonts w:ascii="Times New Roman" w:hAnsi="Times New Roman" w:eastAsia="Batang" w:cs="Times New Roman"/>
                  <w:i w:val="0"/>
                  <w:iCs w:val="0"/>
                  <w:sz w:val="18"/>
                  <w:szCs w:val="18"/>
                </w:rPr>
                <w:t xml:space="preserve"> groups</w:t>
              </w:r>
            </w:ins>
            <w:ins w:id="187" w:author="Yang" w:date="2021-08-16T12:12:33Z">
              <w:r>
                <w:rPr>
                  <w:rFonts w:hint="eastAsia" w:ascii="Times New Roman" w:hAnsi="Times New Roman" w:eastAsia="宋体" w:cs="Times New Roman"/>
                  <w:i w:val="0"/>
                  <w:iCs w:val="0"/>
                  <w:sz w:val="18"/>
                  <w:szCs w:val="18"/>
                  <w:lang w:val="en-US" w:eastAsia="zh-CN"/>
                </w:rPr>
                <w:t xml:space="preserve"> in a CC,</w:t>
              </w:r>
            </w:ins>
            <w:ins w:id="188" w:author="Yang" w:date="2021-08-16T12:17:13Z">
              <w:r>
                <w:rPr>
                  <w:rFonts w:hint="eastAsia" w:ascii="Times New Roman" w:hAnsi="Times New Roman" w:eastAsia="宋体" w:cs="Times New Roman"/>
                  <w:i w:val="0"/>
                  <w:iCs w:val="0"/>
                  <w:sz w:val="18"/>
                  <w:szCs w:val="18"/>
                  <w:lang w:val="en-US" w:eastAsia="zh-CN"/>
                </w:rPr>
                <w:t xml:space="preserve"> </w:t>
              </w:r>
            </w:ins>
            <w:ins w:id="189" w:author="Yang" w:date="2021-08-16T14:06:18Z">
              <w:r>
                <w:rPr>
                  <w:rFonts w:hint="eastAsia" w:ascii="Times New Roman" w:hAnsi="Times New Roman" w:eastAsia="宋体" w:cs="Times New Roman"/>
                  <w:i w:val="0"/>
                  <w:iCs w:val="0"/>
                  <w:sz w:val="18"/>
                  <w:szCs w:val="18"/>
                  <w:lang w:val="en-US" w:eastAsia="zh-CN"/>
                </w:rPr>
                <w:t>and</w:t>
              </w:r>
            </w:ins>
            <w:ins w:id="190" w:author="Yang" w:date="2021-08-16T12:12:33Z">
              <w:r>
                <w:rPr>
                  <w:rFonts w:hint="eastAsia" w:ascii="Times New Roman" w:hAnsi="Times New Roman" w:eastAsia="宋体" w:cs="Times New Roman"/>
                  <w:i w:val="0"/>
                  <w:iCs w:val="0"/>
                  <w:sz w:val="18"/>
                  <w:szCs w:val="18"/>
                  <w:lang w:val="en-US" w:eastAsia="zh-CN"/>
                </w:rPr>
                <w:t xml:space="preserve"> MAC CE activating all the PUCCH resources </w:t>
              </w:r>
            </w:ins>
            <w:ins w:id="191" w:author="Yang" w:date="2021-08-16T12:15:23Z">
              <w:r>
                <w:rPr>
                  <w:rFonts w:hint="eastAsia" w:ascii="Times New Roman" w:hAnsi="Times New Roman" w:eastAsia="宋体" w:cs="Times New Roman"/>
                  <w:i w:val="0"/>
                  <w:iCs w:val="0"/>
                  <w:sz w:val="18"/>
                  <w:szCs w:val="18"/>
                  <w:lang w:val="en-US" w:eastAsia="zh-CN"/>
                </w:rPr>
                <w:t>w</w:t>
              </w:r>
            </w:ins>
            <w:ins w:id="192" w:author="Yang" w:date="2021-08-16T12:15:25Z">
              <w:r>
                <w:rPr>
                  <w:rFonts w:hint="eastAsia" w:ascii="Times New Roman" w:hAnsi="Times New Roman" w:eastAsia="宋体" w:cs="Times New Roman"/>
                  <w:i w:val="0"/>
                  <w:iCs w:val="0"/>
                  <w:sz w:val="18"/>
                  <w:szCs w:val="18"/>
                  <w:lang w:val="en-US" w:eastAsia="zh-CN"/>
                </w:rPr>
                <w:t>ith</w:t>
              </w:r>
            </w:ins>
            <w:ins w:id="193" w:author="Yang" w:date="2021-08-16T12:12:33Z">
              <w:r>
                <w:rPr>
                  <w:rFonts w:hint="eastAsia" w:ascii="Times New Roman" w:hAnsi="Times New Roman" w:eastAsia="宋体" w:cs="Times New Roman"/>
                  <w:i w:val="0"/>
                  <w:iCs w:val="0"/>
                  <w:sz w:val="18"/>
                  <w:szCs w:val="18"/>
                  <w:lang w:val="en-US" w:eastAsia="zh-CN"/>
                </w:rPr>
                <w:t>in the PUCCH resource group</w:t>
              </w:r>
            </w:ins>
            <w:ins w:id="194" w:author="Yang" w:date="2021-08-16T12:17:20Z">
              <w:r>
                <w:rPr>
                  <w:rFonts w:hint="eastAsia" w:ascii="Times New Roman" w:hAnsi="Times New Roman" w:eastAsia="宋体" w:cs="Times New Roman"/>
                  <w:i w:val="0"/>
                  <w:iCs w:val="0"/>
                  <w:sz w:val="18"/>
                  <w:szCs w:val="18"/>
                  <w:lang w:val="en-US" w:eastAsia="zh-CN"/>
                </w:rPr>
                <w:t xml:space="preserve"> as in Rel-16.</w:t>
              </w:r>
            </w:ins>
            <w:ins w:id="195" w:author="Yang" w:date="2021-08-16T12:12:33Z">
              <w:r>
                <w:rPr>
                  <w:rFonts w:hint="eastAsia" w:ascii="Times New Roman" w:hAnsi="Times New Roman" w:eastAsia="宋体" w:cs="Times New Roman"/>
                  <w:i w:val="0"/>
                  <w:iCs w:val="0"/>
                  <w:sz w:val="18"/>
                  <w:szCs w:val="18"/>
                  <w:lang w:val="en-US" w:eastAsia="zh-CN"/>
                </w:rPr>
                <w:t>.</w:t>
              </w:r>
            </w:ins>
            <w:del w:id="196" w:author="Yang" w:date="2021-08-16T12:12:32Z">
              <w:r>
                <w:rPr>
                  <w:rFonts w:ascii="Times New Roman" w:hAnsi="Times New Roman" w:eastAsia="Batang" w:cs="Times New Roman"/>
                  <w:sz w:val="18"/>
                  <w:szCs w:val="18"/>
                </w:rPr>
                <w:delText>MAC-CE activating two sets of power control parameters (for FR1) for a group of PUCCH resources in a CC.</w:delText>
              </w:r>
            </w:del>
            <w:r>
              <w:rPr>
                <w:rFonts w:ascii="Times New Roman" w:hAnsi="Times New Roman" w:eastAsia="Batang" w:cs="Times New Roman"/>
                <w:sz w:val="18"/>
                <w:szCs w:val="18"/>
              </w:rPr>
              <w:t xml:space="preserve"> </w:t>
            </w:r>
          </w:p>
          <w:p>
            <w:pPr>
              <w:pStyle w:val="111"/>
              <w:numPr>
                <w:ilvl w:val="0"/>
                <w:numId w:val="26"/>
              </w:numPr>
              <w:spacing w:after="0"/>
              <w:jc w:val="both"/>
              <w:rPr>
                <w:del w:id="197" w:author="Yang" w:date="2021-08-16T12:14:57Z"/>
                <w:rFonts w:ascii="Times New Roman" w:hAnsi="Times New Roman" w:eastAsia="Batang" w:cs="Times New Roman"/>
                <w:sz w:val="18"/>
                <w:szCs w:val="18"/>
              </w:rPr>
            </w:pPr>
            <w:del w:id="198" w:author="Yang" w:date="2021-08-16T12:14:57Z">
              <w:r>
                <w:rPr>
                  <w:rFonts w:ascii="Times New Roman" w:hAnsi="Times New Roman" w:eastAsia="Batang" w:cs="Times New Roman"/>
                  <w:sz w:val="18"/>
                  <w:szCs w:val="18"/>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pPr>
              <w:pStyle w:val="111"/>
              <w:numPr>
                <w:ilvl w:val="0"/>
                <w:numId w:val="26"/>
              </w:numPr>
              <w:spacing w:after="0"/>
              <w:jc w:val="both"/>
              <w:rPr>
                <w:del w:id="199" w:author="Yang" w:date="2021-08-16T12:14:57Z"/>
                <w:rFonts w:ascii="Times New Roman" w:hAnsi="Times New Roman" w:eastAsia="Batang" w:cs="Times New Roman"/>
                <w:sz w:val="18"/>
                <w:szCs w:val="18"/>
              </w:rPr>
            </w:pPr>
            <w:del w:id="200" w:author="Yang" w:date="2021-08-16T12:14:57Z">
              <w:r>
                <w:rPr>
                  <w:rFonts w:ascii="Times New Roman" w:hAnsi="Times New Roman" w:eastAsia="Batang" w:cs="Times New Roman"/>
                  <w:sz w:val="18"/>
                  <w:szCs w:val="18"/>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pPr>
              <w:pStyle w:val="111"/>
              <w:numPr>
                <w:ilvl w:val="0"/>
                <w:numId w:val="26"/>
              </w:numPr>
              <w:spacing w:after="0" w:line="240" w:lineRule="auto"/>
              <w:contextualSpacing w:val="0"/>
              <w:jc w:val="both"/>
              <w:rPr>
                <w:ins w:id="201" w:author="Yang" w:date="2021-08-16T14:14:14Z"/>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pPr>
              <w:pStyle w:val="111"/>
              <w:numPr>
                <w:ilvl w:val="1"/>
                <w:numId w:val="26"/>
                <w:ins w:id="203" w:author="Yang" w:date="2021-08-16T14:14:18Z"/>
              </w:numPr>
              <w:spacing w:after="0" w:line="240" w:lineRule="auto"/>
              <w:ind w:left="1440"/>
              <w:contextualSpacing w:val="0"/>
              <w:jc w:val="both"/>
              <w:rPr>
                <w:rFonts w:ascii="Times New Roman" w:hAnsi="Times New Roman" w:cs="Times New Roman"/>
                <w:sz w:val="18"/>
                <w:szCs w:val="18"/>
              </w:rPr>
              <w:pPrChange w:id="202" w:author="Yang" w:date="2021-08-16T14:14:18Z">
                <w:pPr>
                  <w:pStyle w:val="111"/>
                  <w:numPr>
                    <w:ilvl w:val="0"/>
                    <w:numId w:val="26"/>
                  </w:numPr>
                  <w:spacing w:after="0" w:line="240" w:lineRule="auto"/>
                  <w:contextualSpacing w:val="0"/>
                  <w:jc w:val="both"/>
                </w:pPr>
              </w:pPrChange>
            </w:pPr>
            <w:ins w:id="204" w:author="Yang" w:date="2021-08-16T14:14:44Z">
              <w:r>
                <w:rPr>
                  <w:rFonts w:hint="eastAsia" w:ascii="Times New Roman" w:hAnsi="Times New Roman" w:eastAsia="宋体" w:cs="Times New Roman"/>
                  <w:sz w:val="18"/>
                  <w:szCs w:val="18"/>
                  <w:lang w:val="en-US" w:eastAsia="zh-CN"/>
                </w:rPr>
                <w:t>R</w:t>
              </w:r>
            </w:ins>
            <w:ins w:id="205" w:author="Yang" w:date="2021-08-16T14:14:45Z">
              <w:r>
                <w:rPr>
                  <w:rFonts w:hint="eastAsia" w:ascii="Times New Roman" w:hAnsi="Times New Roman" w:eastAsia="宋体" w:cs="Times New Roman"/>
                  <w:sz w:val="18"/>
                  <w:szCs w:val="18"/>
                  <w:lang w:val="en-US" w:eastAsia="zh-CN"/>
                </w:rPr>
                <w:t xml:space="preserve">AN1 </w:t>
              </w:r>
            </w:ins>
            <w:ins w:id="206" w:author="Yang" w:date="2021-08-16T14:14:46Z">
              <w:r>
                <w:rPr>
                  <w:rFonts w:hint="eastAsia" w:ascii="Times New Roman" w:hAnsi="Times New Roman" w:eastAsia="宋体" w:cs="Times New Roman"/>
                  <w:sz w:val="18"/>
                  <w:szCs w:val="18"/>
                  <w:lang w:val="en-US" w:eastAsia="zh-CN"/>
                </w:rPr>
                <w:t>i</w:t>
              </w:r>
            </w:ins>
            <w:ins w:id="207" w:author="Yang" w:date="2021-08-16T14:14:47Z">
              <w:r>
                <w:rPr>
                  <w:rFonts w:hint="eastAsia" w:ascii="Times New Roman" w:hAnsi="Times New Roman" w:eastAsia="宋体" w:cs="Times New Roman"/>
                  <w:sz w:val="18"/>
                  <w:szCs w:val="18"/>
                  <w:lang w:val="en-US" w:eastAsia="zh-CN"/>
                </w:rPr>
                <w:t>dent</w:t>
              </w:r>
            </w:ins>
            <w:ins w:id="208" w:author="Yang" w:date="2021-08-16T14:14:48Z">
              <w:r>
                <w:rPr>
                  <w:rFonts w:hint="eastAsia" w:ascii="Times New Roman" w:hAnsi="Times New Roman" w:eastAsia="宋体" w:cs="Times New Roman"/>
                  <w:sz w:val="18"/>
                  <w:szCs w:val="18"/>
                  <w:lang w:val="en-US" w:eastAsia="zh-CN"/>
                </w:rPr>
                <w:t>ifi</w:t>
              </w:r>
            </w:ins>
            <w:ins w:id="209" w:author="Yang" w:date="2021-08-16T14:14:49Z">
              <w:r>
                <w:rPr>
                  <w:rFonts w:hint="eastAsia" w:ascii="Times New Roman" w:hAnsi="Times New Roman" w:eastAsia="宋体" w:cs="Times New Roman"/>
                  <w:sz w:val="18"/>
                  <w:szCs w:val="18"/>
                  <w:lang w:val="en-US" w:eastAsia="zh-CN"/>
                </w:rPr>
                <w:t>ed</w:t>
              </w:r>
            </w:ins>
            <w:ins w:id="210" w:author="Yang" w:date="2021-08-16T14:14:52Z">
              <w:r>
                <w:rPr>
                  <w:rFonts w:hint="eastAsia" w:ascii="Times New Roman" w:hAnsi="Times New Roman" w:eastAsia="宋体" w:cs="Times New Roman"/>
                  <w:sz w:val="18"/>
                  <w:szCs w:val="18"/>
                  <w:lang w:val="en-US" w:eastAsia="zh-CN"/>
                </w:rPr>
                <w:t xml:space="preserve"> that</w:t>
              </w:r>
            </w:ins>
            <w:ins w:id="211" w:author="Yang" w:date="2021-08-16T14:14:53Z">
              <w:r>
                <w:rPr>
                  <w:rFonts w:hint="eastAsia" w:ascii="Times New Roman" w:hAnsi="Times New Roman" w:eastAsia="宋体" w:cs="Times New Roman"/>
                  <w:sz w:val="18"/>
                  <w:szCs w:val="18"/>
                  <w:lang w:val="en-US" w:eastAsia="zh-CN"/>
                </w:rPr>
                <w:t xml:space="preserve"> </w:t>
              </w:r>
            </w:ins>
            <w:ins w:id="212" w:author="Yang" w:date="2021-08-16T14:15:00Z">
              <w:r>
                <w:rPr>
                  <w:rFonts w:hint="eastAsia" w:ascii="Times New Roman" w:hAnsi="Times New Roman" w:eastAsia="宋体" w:cs="Times New Roman"/>
                  <w:sz w:val="18"/>
                  <w:szCs w:val="18"/>
                  <w:lang w:val="en-US" w:eastAsia="zh-CN"/>
                </w:rPr>
                <w:t xml:space="preserve">one </w:t>
              </w:r>
            </w:ins>
            <w:ins w:id="213" w:author="Yang" w:date="2021-08-16T14:15:01Z">
              <w:r>
                <w:rPr>
                  <w:rFonts w:hint="eastAsia" w:ascii="Times New Roman" w:hAnsi="Times New Roman" w:eastAsia="宋体" w:cs="Times New Roman"/>
                  <w:sz w:val="18"/>
                  <w:szCs w:val="18"/>
                  <w:lang w:val="en-US" w:eastAsia="zh-CN"/>
                </w:rPr>
                <w:t>R fi</w:t>
              </w:r>
            </w:ins>
            <w:ins w:id="214" w:author="Yang" w:date="2021-08-16T14:15:02Z">
              <w:r>
                <w:rPr>
                  <w:rFonts w:hint="eastAsia" w:ascii="Times New Roman" w:hAnsi="Times New Roman" w:eastAsia="宋体" w:cs="Times New Roman"/>
                  <w:sz w:val="18"/>
                  <w:szCs w:val="18"/>
                  <w:lang w:val="en-US" w:eastAsia="zh-CN"/>
                </w:rPr>
                <w:t>e</w:t>
              </w:r>
            </w:ins>
            <w:ins w:id="215" w:author="Yang" w:date="2021-08-16T14:15:03Z">
              <w:r>
                <w:rPr>
                  <w:rFonts w:hint="eastAsia" w:ascii="Times New Roman" w:hAnsi="Times New Roman" w:eastAsia="宋体" w:cs="Times New Roman"/>
                  <w:sz w:val="18"/>
                  <w:szCs w:val="18"/>
                  <w:lang w:val="en-US" w:eastAsia="zh-CN"/>
                </w:rPr>
                <w:t xml:space="preserve">ld in </w:t>
              </w:r>
            </w:ins>
            <w:ins w:id="216" w:author="Yang" w:date="2021-08-16T14:15:06Z">
              <w:r>
                <w:rPr>
                  <w:rFonts w:hint="eastAsia" w:ascii="Times New Roman" w:hAnsi="Times New Roman" w:eastAsia="宋体" w:cs="Times New Roman"/>
                  <w:sz w:val="18"/>
                  <w:szCs w:val="18"/>
                  <w:lang w:val="en-US" w:eastAsia="zh-CN"/>
                </w:rPr>
                <w:t xml:space="preserve">the </w:t>
              </w:r>
            </w:ins>
            <w:ins w:id="217" w:author="Yang" w:date="2021-08-16T14:15:09Z">
              <w:r>
                <w:rPr>
                  <w:rFonts w:hint="eastAsia" w:ascii="Times New Roman" w:hAnsi="Times New Roman" w:eastAsia="宋体" w:cs="Times New Roman"/>
                  <w:sz w:val="18"/>
                  <w:szCs w:val="18"/>
                  <w:lang w:val="en-US" w:eastAsia="zh-CN"/>
                </w:rPr>
                <w:t>c</w:t>
              </w:r>
            </w:ins>
            <w:ins w:id="218" w:author="Yang" w:date="2021-08-16T14:15:10Z">
              <w:r>
                <w:rPr>
                  <w:rFonts w:hint="eastAsia" w:ascii="Times New Roman" w:hAnsi="Times New Roman" w:eastAsia="宋体" w:cs="Times New Roman"/>
                  <w:sz w:val="18"/>
                  <w:szCs w:val="18"/>
                  <w:lang w:val="en-US" w:eastAsia="zh-CN"/>
                </w:rPr>
                <w:t>urre</w:t>
              </w:r>
            </w:ins>
            <w:ins w:id="219" w:author="Yang" w:date="2021-08-16T14:15:11Z">
              <w:r>
                <w:rPr>
                  <w:rFonts w:hint="eastAsia" w:ascii="Times New Roman" w:hAnsi="Times New Roman" w:eastAsia="宋体" w:cs="Times New Roman"/>
                  <w:sz w:val="18"/>
                  <w:szCs w:val="18"/>
                  <w:lang w:val="en-US" w:eastAsia="zh-CN"/>
                </w:rPr>
                <w:t xml:space="preserve">nt </w:t>
              </w:r>
            </w:ins>
            <w:ins w:id="220" w:author="Yang" w:date="2021-08-16T14:15:12Z">
              <w:r>
                <w:rPr>
                  <w:rFonts w:hint="default" w:ascii="Times New Roman" w:hAnsi="Times New Roman" w:eastAsia="宋体" w:cs="Times New Roman"/>
                  <w:sz w:val="18"/>
                  <w:szCs w:val="18"/>
                  <w:lang w:val="en-US" w:eastAsia="zh-CN"/>
                </w:rPr>
                <w:t>“</w:t>
              </w:r>
            </w:ins>
            <w:ins w:id="221" w:author="Yang" w:date="2021-08-16T14:15:20Z">
              <w:r>
                <w:rPr>
                  <w:rFonts w:hint="eastAsia" w:ascii="Times New Roman" w:hAnsi="Times New Roman" w:eastAsia="宋体" w:cs="Times New Roman"/>
                  <w:b w:val="0"/>
                  <w:bCs w:val="0"/>
                  <w:color w:val="4A452A" w:themeColor="background2" w:themeShade="40"/>
                  <w:sz w:val="18"/>
                  <w:szCs w:val="18"/>
                  <w:lang w:val="en-US" w:eastAsia="zh-CN"/>
                </w:rPr>
                <w:t>Enhanced PUCCH Spatial Relation Activation/Deactivation MAC CE</w:t>
              </w:r>
            </w:ins>
            <w:ins w:id="222" w:author="Yang" w:date="2021-08-16T14:15:12Z">
              <w:r>
                <w:rPr>
                  <w:rFonts w:hint="default" w:ascii="Times New Roman" w:hAnsi="Times New Roman" w:eastAsia="宋体" w:cs="Times New Roman"/>
                  <w:sz w:val="18"/>
                  <w:szCs w:val="18"/>
                  <w:lang w:val="en-US" w:eastAsia="zh-CN"/>
                </w:rPr>
                <w:t>”</w:t>
              </w:r>
            </w:ins>
            <w:ins w:id="223" w:author="Yang" w:date="2021-08-16T14:15:22Z">
              <w:r>
                <w:rPr>
                  <w:rFonts w:hint="eastAsia" w:ascii="Times New Roman" w:hAnsi="Times New Roman" w:eastAsia="宋体" w:cs="Times New Roman"/>
                  <w:sz w:val="18"/>
                  <w:szCs w:val="18"/>
                  <w:lang w:val="en-US" w:eastAsia="zh-CN"/>
                </w:rPr>
                <w:t xml:space="preserve"> </w:t>
              </w:r>
            </w:ins>
            <w:ins w:id="224" w:author="Yang" w:date="2021-08-16T14:15:23Z">
              <w:r>
                <w:rPr>
                  <w:rFonts w:hint="eastAsia" w:ascii="Times New Roman" w:hAnsi="Times New Roman" w:eastAsia="宋体" w:cs="Times New Roman"/>
                  <w:sz w:val="18"/>
                  <w:szCs w:val="18"/>
                  <w:lang w:val="en-US" w:eastAsia="zh-CN"/>
                </w:rPr>
                <w:t xml:space="preserve">can be </w:t>
              </w:r>
            </w:ins>
            <w:ins w:id="225" w:author="Yang" w:date="2021-08-16T14:15:25Z">
              <w:r>
                <w:rPr>
                  <w:rFonts w:hint="eastAsia" w:ascii="Times New Roman" w:hAnsi="Times New Roman" w:eastAsia="宋体" w:cs="Times New Roman"/>
                  <w:sz w:val="18"/>
                  <w:szCs w:val="18"/>
                  <w:lang w:val="en-US" w:eastAsia="zh-CN"/>
                </w:rPr>
                <w:t>use</w:t>
              </w:r>
            </w:ins>
            <w:ins w:id="226" w:author="Yang" w:date="2021-08-16T14:15:26Z">
              <w:r>
                <w:rPr>
                  <w:rFonts w:hint="eastAsia" w:ascii="Times New Roman" w:hAnsi="Times New Roman" w:eastAsia="宋体" w:cs="Times New Roman"/>
                  <w:sz w:val="18"/>
                  <w:szCs w:val="18"/>
                  <w:lang w:val="en-US" w:eastAsia="zh-CN"/>
                </w:rPr>
                <w:t xml:space="preserve">d for </w:t>
              </w:r>
            </w:ins>
            <w:ins w:id="227" w:author="Yang" w:date="2021-08-16T14:15:32Z">
              <w:r>
                <w:rPr>
                  <w:rFonts w:hint="eastAsia" w:ascii="Times New Roman" w:hAnsi="Times New Roman" w:eastAsia="宋体" w:cs="Times New Roman"/>
                  <w:sz w:val="18"/>
                  <w:szCs w:val="18"/>
                  <w:lang w:val="en-US" w:eastAsia="zh-CN"/>
                </w:rPr>
                <w:t>th</w:t>
              </w:r>
            </w:ins>
            <w:ins w:id="228" w:author="Yang" w:date="2021-08-16T14:15:34Z">
              <w:r>
                <w:rPr>
                  <w:rFonts w:hint="eastAsia" w:ascii="Times New Roman" w:hAnsi="Times New Roman" w:eastAsia="宋体" w:cs="Times New Roman"/>
                  <w:sz w:val="18"/>
                  <w:szCs w:val="18"/>
                  <w:lang w:val="en-US" w:eastAsia="zh-CN"/>
                </w:rPr>
                <w:t>is p</w:t>
              </w:r>
            </w:ins>
            <w:ins w:id="229" w:author="Yang" w:date="2021-08-16T14:15:35Z">
              <w:r>
                <w:rPr>
                  <w:rFonts w:hint="eastAsia" w:ascii="Times New Roman" w:hAnsi="Times New Roman" w:eastAsia="宋体" w:cs="Times New Roman"/>
                  <w:sz w:val="18"/>
                  <w:szCs w:val="18"/>
                  <w:lang w:val="en-US" w:eastAsia="zh-CN"/>
                </w:rPr>
                <w:t>urp</w:t>
              </w:r>
            </w:ins>
            <w:ins w:id="230" w:author="Yang" w:date="2021-08-16T14:15:36Z">
              <w:r>
                <w:rPr>
                  <w:rFonts w:hint="eastAsia" w:ascii="Times New Roman" w:hAnsi="Times New Roman" w:eastAsia="宋体" w:cs="Times New Roman"/>
                  <w:sz w:val="18"/>
                  <w:szCs w:val="18"/>
                  <w:lang w:val="en-US" w:eastAsia="zh-CN"/>
                </w:rPr>
                <w:t>ose</w:t>
              </w:r>
            </w:ins>
            <w:ins w:id="231" w:author="Yang" w:date="2021-08-16T14:15:37Z">
              <w:r>
                <w:rPr>
                  <w:rFonts w:hint="eastAsia" w:ascii="Times New Roman" w:hAnsi="Times New Roman" w:eastAsia="宋体" w:cs="Times New Roman"/>
                  <w:sz w:val="18"/>
                  <w:szCs w:val="18"/>
                  <w:lang w:val="en-US" w:eastAsia="zh-CN"/>
                </w:rPr>
                <w:t>.</w:t>
              </w:r>
            </w:ins>
          </w:p>
          <w:p>
            <w:pPr>
              <w:adjustRightInd w:val="0"/>
              <w:snapToGrid w:val="0"/>
              <w:spacing w:after="0"/>
              <w:jc w:val="both"/>
              <w:rPr>
                <w:rFonts w:hint="default" w:ascii="Times New Roman" w:hAnsi="Times New Roman" w:eastAsia="宋体" w:cs="Times New Roman"/>
                <w:b/>
                <w:bCs/>
                <w:color w:val="4A452A" w:themeColor="background2" w:themeShade="40"/>
                <w:sz w:val="18"/>
                <w:szCs w:val="18"/>
                <w:lang w:val="en-US" w:eastAsia="zh-CN"/>
              </w:rPr>
            </w:pPr>
          </w:p>
          <w:p>
            <w:pPr>
              <w:adjustRightInd w:val="0"/>
              <w:snapToGrid w:val="0"/>
              <w:spacing w:after="0"/>
              <w:jc w:val="both"/>
              <w:rPr>
                <w:rFonts w:hint="default" w:ascii="Times New Roman" w:hAnsi="Times New Roman" w:eastAsia="宋体" w:cs="Times New Roman"/>
                <w:b/>
                <w:bCs/>
                <w:color w:val="4A452A" w:themeColor="background2" w:themeShade="40"/>
                <w:kern w:val="2"/>
                <w:sz w:val="18"/>
                <w:szCs w:val="18"/>
                <w:lang w:val="en-US" w:eastAsia="zh-CN" w:bidi="ar-SA"/>
              </w:rPr>
            </w:pPr>
          </w:p>
        </w:tc>
      </w:tr>
    </w:tbl>
    <w:p>
      <w:pPr>
        <w:pStyle w:val="111"/>
        <w:ind w:left="1364"/>
        <w:rPr>
          <w:rFonts w:ascii="Times New Roman" w:hAnsi="Times New Roman"/>
          <w:sz w:val="18"/>
          <w:szCs w:val="18"/>
        </w:rPr>
      </w:pPr>
    </w:p>
    <w:p>
      <w:pPr>
        <w:pStyle w:val="3"/>
        <w:numPr>
          <w:ilvl w:val="0"/>
          <w:numId w:val="0"/>
        </w:numPr>
        <w:ind w:left="1077" w:hanging="1077"/>
        <w:rPr>
          <w:color w:val="auto"/>
          <w:sz w:val="24"/>
          <w:szCs w:val="16"/>
        </w:rPr>
      </w:pPr>
      <w:r>
        <w:rPr>
          <w:color w:val="auto"/>
          <w:sz w:val="24"/>
          <w:szCs w:val="16"/>
        </w:rPr>
        <w:t>2.3</w:t>
      </w:r>
      <w:r>
        <w:rPr>
          <w:color w:val="auto"/>
          <w:sz w:val="24"/>
          <w:szCs w:val="16"/>
        </w:rPr>
        <w:tab/>
      </w:r>
      <w:r>
        <w:rPr>
          <w:color w:val="auto"/>
          <w:sz w:val="24"/>
          <w:szCs w:val="16"/>
        </w:rPr>
        <w:t>Additional high priority proposals</w:t>
      </w:r>
    </w:p>
    <w:p>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PUCCH during RAN1 #106-e, please comment below.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PUCCH Scheme 2 is high priority. In the previous meeting, some companies asked for evaluations. We provided detailed and extensive evaluations in our contribution this time. Also, we explained the benefits of this scheme over Scheme 1 or Scheme 3, which are very important (e.g., UCI multiplexing and multiplexing UCI on PUSCH, which are not possible in Scheme 1 or 3). </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In term of specification impact, our understanding is that agreeing to reusing frequency hopping mechanisms would be enough (very minor spec impact). In other words, the following proposal is enough for the functionality of Scheme 2:</w:t>
            </w:r>
          </w:p>
          <w:p>
            <w:pPr>
              <w:adjustRightInd w:val="0"/>
              <w:snapToGrid w:val="0"/>
              <w:spacing w:before="60"/>
              <w:rPr>
                <w:rFonts w:ascii="Times New Roman" w:hAnsi="Times New Roman" w:eastAsia="宋体" w:cs="Times New Roman"/>
                <w:b/>
                <w:iCs/>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u w:val="single"/>
                <w:lang w:val="en-GB"/>
              </w:rPr>
              <w:t>Proposal</w:t>
            </w:r>
            <w:r>
              <w:rPr>
                <w:rFonts w:ascii="Times New Roman" w:hAnsi="Times New Roman" w:eastAsia="宋体" w:cs="Times New Roman"/>
                <w:b/>
                <w:color w:val="4A452A" w:themeColor="background2" w:themeShade="40"/>
                <w:sz w:val="18"/>
                <w:szCs w:val="18"/>
                <w:u w:val="single"/>
                <w:lang w:val="en-GB"/>
              </w:rPr>
              <w:fldChar w:fldCharType="begin"/>
            </w:r>
            <w:r>
              <w:rPr>
                <w:rFonts w:ascii="Times New Roman" w:hAnsi="Times New Roman" w:eastAsia="宋体" w:cs="Times New Roman"/>
                <w:b/>
                <w:color w:val="4A452A" w:themeColor="background2" w:themeShade="40"/>
                <w:sz w:val="18"/>
                <w:szCs w:val="18"/>
                <w:u w:val="single"/>
                <w:lang w:val="en-GB"/>
              </w:rPr>
              <w:instrText xml:space="preserve"> seq prop </w:instrText>
            </w:r>
            <w:r>
              <w:rPr>
                <w:rFonts w:ascii="Times New Roman" w:hAnsi="Times New Roman" w:eastAsia="宋体" w:cs="Times New Roman"/>
                <w:b/>
                <w:color w:val="4A452A" w:themeColor="background2" w:themeShade="40"/>
                <w:sz w:val="18"/>
                <w:szCs w:val="18"/>
                <w:u w:val="single"/>
                <w:lang w:val="en-GB"/>
              </w:rPr>
              <w:fldChar w:fldCharType="end"/>
            </w:r>
            <w:r>
              <w:rPr>
                <w:rFonts w:ascii="Times New Roman" w:hAnsi="Times New Roman" w:eastAsia="宋体" w:cs="Times New Roman"/>
                <w:b/>
                <w:iCs/>
                <w:color w:val="4A452A" w:themeColor="background2" w:themeShade="40"/>
                <w:sz w:val="18"/>
                <w:szCs w:val="18"/>
                <w:lang w:val="en-GB"/>
              </w:rPr>
              <w:t>: Support intra-PUCCH resource beam-hopping (Scheme 2):</w:t>
            </w:r>
          </w:p>
          <w:p>
            <w:pPr>
              <w:numPr>
                <w:ilvl w:val="0"/>
                <w:numId w:val="27"/>
              </w:num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Reuse frequency hopping mechanisms for number of symbols in the first / second beam-hops, and number of DMRS symbols and 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cs="Times New Roman"/>
                <w:color w:val="4A452A" w:themeColor="background2" w:themeShade="40"/>
                <w:sz w:val="18"/>
                <w:szCs w:val="18"/>
              </w:rPr>
            </w:pPr>
            <w:r>
              <w:rPr>
                <w:rFonts w:hint="eastAsia" w:ascii="Times New Roman" w:hAnsi="Times New Roman" w:cs="Times New Roman"/>
                <w:color w:val="4A452A" w:themeColor="background2" w:themeShade="40"/>
                <w:sz w:val="18"/>
                <w:szCs w:val="18"/>
              </w:rPr>
              <w:t>LG</w:t>
            </w:r>
          </w:p>
        </w:tc>
        <w:tc>
          <w:tcPr>
            <w:tcW w:w="7512" w:type="dxa"/>
          </w:tcPr>
          <w:p>
            <w:pPr>
              <w:adjustRightInd w:val="0"/>
              <w:snapToGrid w:val="0"/>
              <w:spacing w:before="60"/>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S</w:t>
            </w:r>
            <w:r>
              <w:rPr>
                <w:rFonts w:hint="eastAsia" w:ascii="Times New Roman" w:hAnsi="Times New Roman" w:cs="Times New Roman"/>
                <w:color w:val="4A452A" w:themeColor="background2" w:themeShade="40"/>
                <w:sz w:val="18"/>
                <w:szCs w:val="18"/>
              </w:rPr>
              <w:t xml:space="preserve">ame </w:t>
            </w:r>
            <w:r>
              <w:rPr>
                <w:rFonts w:ascii="Times New Roman" w:hAnsi="Times New Roman" w:cs="Times New Roman"/>
                <w:color w:val="4A452A" w:themeColor="background2" w:themeShade="40"/>
                <w:sz w:val="18"/>
                <w:szCs w:val="18"/>
              </w:rPr>
              <w:t>view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Fujitsu</w:t>
            </w:r>
          </w:p>
        </w:tc>
        <w:tc>
          <w:tcPr>
            <w:tcW w:w="7512" w:type="dxa"/>
          </w:tcPr>
          <w:p>
            <w:pPr>
              <w:adjustRightInd w:val="0"/>
              <w:snapToGrid w:val="0"/>
              <w:spacing w:before="60"/>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Same view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v</w:t>
            </w:r>
            <w:r>
              <w:rPr>
                <w:rFonts w:ascii="Times New Roman" w:hAnsi="Times New Roman" w:eastAsia="宋体" w:cs="Times New Roman"/>
                <w:color w:val="4A452A" w:themeColor="background2" w:themeShade="40"/>
                <w:sz w:val="18"/>
                <w:szCs w:val="18"/>
              </w:rPr>
              <w:t>ivo</w:t>
            </w:r>
          </w:p>
        </w:tc>
        <w:tc>
          <w:tcPr>
            <w:tcW w:w="7512" w:type="dxa"/>
          </w:tcPr>
          <w:p>
            <w:pPr>
              <w:adjustRightInd w:val="0"/>
              <w:snapToGrid w:val="0"/>
              <w:spacing w:before="60"/>
              <w:rPr>
                <w:rFonts w:ascii="Times New Roman" w:hAnsi="Times New Roman"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Same view with QC to support Scheme 2, MTRP intra-slot PUCCH beam hopping, by applying the symbol pattern and DMRS pattern of intra-slot frequency hops for PUCCH formats 1, 3 and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hint="eastAsia"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Huawei, HiSilicon</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w:t>
            </w:r>
            <w:r>
              <w:rPr>
                <w:rFonts w:hint="eastAsia" w:ascii="Times New Roman" w:hAnsi="Times New Roman" w:eastAsia="宋体" w:cs="Times New Roman"/>
                <w:color w:val="4A452A" w:themeColor="background2" w:themeShade="40"/>
                <w:sz w:val="18"/>
                <w:szCs w:val="18"/>
              </w:rPr>
              <w:t xml:space="preserve">ame </w:t>
            </w:r>
            <w:r>
              <w:rPr>
                <w:rFonts w:ascii="Times New Roman" w:hAnsi="Times New Roman" w:eastAsia="宋体" w:cs="Times New Roman"/>
                <w:color w:val="4A452A" w:themeColor="background2" w:themeShade="40"/>
                <w:sz w:val="18"/>
                <w:szCs w:val="18"/>
              </w:rPr>
              <w:t>view with QC to support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hint="default" w:ascii="Times New Roman" w:hAnsi="Times New Roman" w:eastAsia="宋体" w:cs="Times New Roman"/>
                <w:color w:val="4A452A" w:themeColor="background2" w:themeShade="40"/>
                <w:sz w:val="18"/>
                <w:szCs w:val="18"/>
                <w:lang w:val="en-US" w:eastAsia="zh-CN"/>
              </w:rPr>
            </w:pPr>
            <w:r>
              <w:rPr>
                <w:rFonts w:hint="eastAsia" w:ascii="Times New Roman" w:hAnsi="Times New Roman" w:eastAsia="宋体" w:cs="Times New Roman"/>
                <w:color w:val="4A452A" w:themeColor="background2" w:themeShade="40"/>
                <w:sz w:val="18"/>
                <w:szCs w:val="18"/>
                <w:lang w:val="en-US" w:eastAsia="zh-CN"/>
              </w:rPr>
              <w:t>ZTE</w:t>
            </w:r>
          </w:p>
        </w:tc>
        <w:tc>
          <w:tcPr>
            <w:tcW w:w="7512" w:type="dxa"/>
          </w:tcPr>
          <w:p>
            <w:pPr>
              <w:adjustRightInd w:val="0"/>
              <w:snapToGrid w:val="0"/>
              <w:spacing w:before="60"/>
              <w:rPr>
                <w:rFonts w:hint="default" w:ascii="Times New Roman" w:hAnsi="Times New Roman" w:eastAsia="宋体" w:cs="Times New Roman"/>
                <w:color w:val="4A452A" w:themeColor="background2" w:themeShade="40"/>
                <w:sz w:val="18"/>
                <w:szCs w:val="18"/>
                <w:lang w:val="en-US" w:eastAsia="zh-CN"/>
              </w:rPr>
            </w:pPr>
            <w:r>
              <w:rPr>
                <w:rFonts w:hint="eastAsia" w:ascii="Times New Roman" w:hAnsi="Times New Roman" w:eastAsia="宋体" w:cs="Times New Roman"/>
                <w:color w:val="4A452A" w:themeColor="background2" w:themeShade="40"/>
                <w:sz w:val="18"/>
                <w:szCs w:val="18"/>
                <w:lang w:val="en-US" w:eastAsia="zh-CN"/>
              </w:rPr>
              <w:t xml:space="preserve">Similar view with companies that scheme 2 </w:t>
            </w:r>
            <w:r>
              <w:rPr>
                <w:rFonts w:hint="eastAsia" w:ascii="Times New Roman" w:hAnsi="Times New Roman" w:eastAsia="宋体" w:cs="Times New Roman"/>
                <w:color w:val="4A452A" w:themeColor="background2" w:themeShade="40"/>
                <w:sz w:val="18"/>
                <w:szCs w:val="18"/>
                <w:lang w:val="en-US" w:eastAsia="zh-CN"/>
              </w:rPr>
              <w:t>should be supported, which is benefit to improve reliability and reduce latency.</w:t>
            </w:r>
          </w:p>
        </w:tc>
      </w:tr>
    </w:tbl>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pPr>
        <w:pStyle w:val="3"/>
        <w:numPr>
          <w:ilvl w:val="0"/>
          <w:numId w:val="0"/>
        </w:numPr>
        <w:ind w:left="1077" w:hanging="1077"/>
        <w:rPr>
          <w:color w:val="auto"/>
          <w:sz w:val="24"/>
          <w:szCs w:val="16"/>
        </w:rPr>
      </w:pPr>
      <w:r>
        <w:rPr>
          <w:color w:val="auto"/>
          <w:sz w:val="24"/>
          <w:szCs w:val="16"/>
        </w:rPr>
        <w:t>3.1</w:t>
      </w:r>
      <w:r>
        <w:rPr>
          <w:color w:val="auto"/>
          <w:sz w:val="24"/>
          <w:szCs w:val="16"/>
        </w:rPr>
        <w:tab/>
      </w:r>
      <w:r>
        <w:rPr>
          <w:color w:val="auto"/>
          <w:sz w:val="24"/>
          <w:szCs w:val="16"/>
        </w:rPr>
        <w:t>Summary</w:t>
      </w:r>
    </w:p>
    <w:p>
      <w:pPr>
        <w:overflowPunct w:val="0"/>
        <w:rPr>
          <w:rFonts w:ascii="Times New Roman" w:hAnsi="Times New Roman" w:cs="Times New Roman"/>
          <w:sz w:val="18"/>
          <w:szCs w:val="18"/>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9"/>
        <w:gridCol w:w="4772"/>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039" w:type="dxa"/>
            <w:shd w:val="clear" w:color="auto" w:fill="EEECE1"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Issue</w:t>
            </w:r>
          </w:p>
        </w:tc>
        <w:tc>
          <w:tcPr>
            <w:tcW w:w="4772" w:type="dxa"/>
            <w:shd w:val="clear" w:color="auto" w:fill="EEECE1"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Summary from Tdocs</w:t>
            </w:r>
          </w:p>
        </w:tc>
        <w:tc>
          <w:tcPr>
            <w:tcW w:w="2818" w:type="dxa"/>
            <w:shd w:val="clear" w:color="auto" w:fill="EEECE1"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Moderator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039" w:type="dxa"/>
          </w:tcPr>
          <w:p>
            <w:pPr>
              <w:rPr>
                <w:rFonts w:ascii="Times New Roman" w:hAnsi="Times New Roman" w:eastAsia="Batang" w:cs="Times New Roman"/>
                <w:sz w:val="16"/>
                <w:szCs w:val="16"/>
              </w:rPr>
            </w:pPr>
            <w:r>
              <w:rPr>
                <w:rFonts w:ascii="Times New Roman" w:hAnsi="Times New Roman" w:eastAsia="Batang" w:cs="Times New Roman"/>
                <w:kern w:val="32"/>
                <w:sz w:val="16"/>
                <w:szCs w:val="16"/>
              </w:rPr>
              <w:t>#1: Power control: OLPC</w:t>
            </w:r>
          </w:p>
        </w:tc>
        <w:tc>
          <w:tcPr>
            <w:tcW w:w="4772" w:type="dxa"/>
          </w:tcPr>
          <w:p>
            <w:pPr>
              <w:rPr>
                <w:rFonts w:ascii="Times New Roman" w:hAnsi="Times New Roman" w:cs="Times New Roman"/>
                <w:sz w:val="16"/>
                <w:szCs w:val="16"/>
                <w:u w:val="single"/>
              </w:rPr>
            </w:pPr>
            <w:r>
              <w:rPr>
                <w:rFonts w:ascii="Times New Roman" w:hAnsi="Times New Roman" w:cs="Times New Roman"/>
                <w:sz w:val="16"/>
                <w:szCs w:val="16"/>
                <w:u w:val="single"/>
              </w:rPr>
              <w:t>The case of “SRS resource indicator is not present”</w:t>
            </w:r>
          </w:p>
          <w:p>
            <w:pPr>
              <w:pStyle w:val="111"/>
              <w:numPr>
                <w:ilvl w:val="0"/>
                <w:numId w:val="24"/>
              </w:numPr>
              <w:rPr>
                <w:rFonts w:ascii="Times New Roman" w:hAnsi="Times New Roman" w:eastAsia="Malgun Gothic" w:cs="Times New Roman"/>
                <w:sz w:val="16"/>
                <w:szCs w:val="16"/>
              </w:rPr>
            </w:pPr>
            <w:r>
              <w:rPr>
                <w:rFonts w:ascii="Times New Roman" w:hAnsi="Times New Roman" w:cs="Times New Roman"/>
                <w:sz w:val="16"/>
                <w:szCs w:val="16"/>
              </w:rPr>
              <w:t>Number of OLPC fields</w:t>
            </w:r>
          </w:p>
          <w:p>
            <w:pPr>
              <w:pStyle w:val="111"/>
              <w:numPr>
                <w:ilvl w:val="0"/>
                <w:numId w:val="28"/>
              </w:numPr>
              <w:rPr>
                <w:rFonts w:ascii="Times New Roman" w:hAnsi="Times New Roman" w:eastAsia="Malgun Gothic" w:cs="Times New Roman"/>
                <w:bCs/>
                <w:sz w:val="16"/>
                <w:szCs w:val="16"/>
              </w:rPr>
            </w:pPr>
            <w:r>
              <w:rPr>
                <w:rFonts w:ascii="Times New Roman" w:hAnsi="Times New Roman" w:eastAsia="Malgun Gothic" w:cs="Times New Roman"/>
                <w:bCs/>
                <w:sz w:val="16"/>
                <w:szCs w:val="16"/>
              </w:rPr>
              <w:t xml:space="preserve">Support a second OLPC set indication field in DCI - </w:t>
            </w:r>
            <w:r>
              <w:rPr>
                <w:rFonts w:ascii="Times New Roman" w:hAnsi="Times New Roman" w:eastAsia="Malgun Gothic" w:cs="Times New Roman"/>
                <w:b/>
                <w:sz w:val="16"/>
                <w:szCs w:val="16"/>
              </w:rPr>
              <w:t>ZTE</w:t>
            </w:r>
          </w:p>
          <w:p>
            <w:pPr>
              <w:pStyle w:val="111"/>
              <w:numPr>
                <w:ilvl w:val="0"/>
                <w:numId w:val="28"/>
              </w:numPr>
              <w:rPr>
                <w:rFonts w:ascii="Times New Roman" w:hAnsi="Times New Roman" w:eastAsia="Malgun Gothic" w:cs="Times New Roman"/>
                <w:b/>
                <w:sz w:val="16"/>
                <w:szCs w:val="16"/>
              </w:rPr>
            </w:pPr>
            <w:r>
              <w:rPr>
                <w:rFonts w:ascii="Times New Roman" w:hAnsi="Times New Roman" w:eastAsia="Malgun Gothic" w:cs="Times New Roman"/>
                <w:bCs/>
                <w:sz w:val="16"/>
                <w:szCs w:val="16"/>
              </w:rPr>
              <w:t xml:space="preserve">Single OLPC field with bit width of 3 bits can be supported – </w:t>
            </w:r>
            <w:r>
              <w:rPr>
                <w:rFonts w:ascii="Times New Roman" w:hAnsi="Times New Roman" w:eastAsia="Malgun Gothic" w:cs="Times New Roman"/>
                <w:b/>
                <w:sz w:val="16"/>
                <w:szCs w:val="16"/>
              </w:rPr>
              <w:t>vivo</w:t>
            </w:r>
          </w:p>
          <w:p>
            <w:pPr>
              <w:pStyle w:val="111"/>
              <w:numPr>
                <w:ilvl w:val="0"/>
                <w:numId w:val="28"/>
              </w:numPr>
              <w:rPr>
                <w:rFonts w:ascii="Times New Roman" w:hAnsi="Times New Roman" w:eastAsia="Malgun Gothic" w:cs="Times New Roman"/>
                <w:b/>
                <w:sz w:val="16"/>
                <w:szCs w:val="16"/>
              </w:rPr>
            </w:pPr>
            <w:r>
              <w:rPr>
                <w:rFonts w:ascii="Times New Roman" w:hAnsi="Times New Roman" w:eastAsia="Malgun Gothic" w:cs="Times New Roman"/>
                <w:bCs/>
                <w:sz w:val="16"/>
                <w:szCs w:val="16"/>
              </w:rPr>
              <w:t xml:space="preserve">No change in the OLPC set indication field – </w:t>
            </w:r>
            <w:r>
              <w:rPr>
                <w:rFonts w:ascii="Times New Roman" w:hAnsi="Times New Roman" w:eastAsia="Malgun Gothic" w:cs="Times New Roman"/>
                <w:b/>
                <w:sz w:val="16"/>
                <w:szCs w:val="16"/>
              </w:rPr>
              <w:t>SS, CATT, QC, Intel, DCM, Xiaomi</w:t>
            </w:r>
          </w:p>
          <w:p>
            <w:pPr>
              <w:pStyle w:val="111"/>
              <w:ind w:left="644"/>
              <w:rPr>
                <w:rFonts w:ascii="Times New Roman" w:hAnsi="Times New Roman" w:eastAsia="Malgun Gothic" w:cs="Times New Roman"/>
                <w:b/>
                <w:sz w:val="16"/>
                <w:szCs w:val="16"/>
              </w:rPr>
            </w:pPr>
          </w:p>
          <w:p>
            <w:pPr>
              <w:pStyle w:val="111"/>
              <w:numPr>
                <w:ilvl w:val="0"/>
                <w:numId w:val="29"/>
              </w:numPr>
              <w:rPr>
                <w:rFonts w:ascii="Times New Roman" w:hAnsi="Times New Roman" w:eastAsia="Malgun Gothic" w:cs="Times New Roman"/>
                <w:b/>
                <w:sz w:val="16"/>
                <w:szCs w:val="16"/>
              </w:rPr>
            </w:pPr>
            <w:r>
              <w:rPr>
                <w:rFonts w:ascii="Times New Roman" w:hAnsi="Times New Roman" w:eastAsia="Malgun Gothic" w:cs="Times New Roman"/>
                <w:bCs/>
                <w:sz w:val="16"/>
                <w:szCs w:val="16"/>
              </w:rPr>
              <w:t>Interpretation of field(s)</w:t>
            </w:r>
          </w:p>
          <w:p>
            <w:pPr>
              <w:pStyle w:val="111"/>
              <w:numPr>
                <w:ilvl w:val="0"/>
                <w:numId w:val="30"/>
              </w:numPr>
              <w:rPr>
                <w:rFonts w:ascii="Times New Roman" w:hAnsi="Times New Roman" w:eastAsia="Malgun Gothic" w:cs="Times New Roman"/>
                <w:bCs/>
                <w:sz w:val="16"/>
                <w:szCs w:val="16"/>
              </w:rPr>
            </w:pPr>
            <w:r>
              <w:rPr>
                <w:rFonts w:ascii="Times New Roman" w:hAnsi="Times New Roman" w:eastAsia="Malgun Gothic" w:cs="Times New Roman"/>
                <w:bCs/>
                <w:sz w:val="16"/>
                <w:szCs w:val="16"/>
              </w:rPr>
              <w:t>if value of the field equals to '0' or '00', the UE determines two P0 values for two TRPs from the first and second values in 'P0-PUSCH-AlphaSet', respectively.</w:t>
            </w:r>
          </w:p>
          <w:p>
            <w:pPr>
              <w:pStyle w:val="111"/>
              <w:numPr>
                <w:ilvl w:val="0"/>
                <w:numId w:val="30"/>
              </w:numPr>
              <w:rPr>
                <w:rFonts w:ascii="Times New Roman" w:hAnsi="Times New Roman" w:eastAsia="Malgun Gothic" w:cs="Times New Roman"/>
                <w:bCs/>
                <w:sz w:val="16"/>
                <w:szCs w:val="16"/>
              </w:rPr>
            </w:pPr>
            <w:r>
              <w:rPr>
                <w:rFonts w:ascii="Times New Roman" w:hAnsi="Times New Roman" w:eastAsia="Malgun Gothic" w:cs="Times New Roman"/>
                <w:bCs/>
                <w:sz w:val="16"/>
                <w:szCs w:val="16"/>
              </w:rPr>
              <w:t>if value of the field equals to '1' or '01', the UE determines two P0 values for two TRPs from the first value in two 'P0-PUSCH-Set-r16', respectively.</w:t>
            </w:r>
          </w:p>
          <w:p>
            <w:pPr>
              <w:pStyle w:val="111"/>
              <w:numPr>
                <w:ilvl w:val="0"/>
                <w:numId w:val="30"/>
              </w:numPr>
              <w:rPr>
                <w:rFonts w:ascii="Times New Roman" w:hAnsi="Times New Roman" w:eastAsia="Malgun Gothic" w:cs="Times New Roman"/>
                <w:bCs/>
                <w:sz w:val="16"/>
                <w:szCs w:val="16"/>
              </w:rPr>
            </w:pPr>
            <w:r>
              <w:rPr>
                <w:rFonts w:ascii="Times New Roman" w:hAnsi="Times New Roman" w:eastAsia="Malgun Gothic" w:cs="Times New Roman"/>
                <w:bCs/>
                <w:sz w:val="16"/>
                <w:szCs w:val="16"/>
              </w:rPr>
              <w:t xml:space="preserve">if value of the field equals to '10', the UE determines two P0 values for two TRPs from the second value in two 'P0-PUSCH-Set-r16', respectively. – </w:t>
            </w:r>
            <w:r>
              <w:rPr>
                <w:rFonts w:ascii="Times New Roman" w:hAnsi="Times New Roman" w:eastAsia="Malgun Gothic" w:cs="Times New Roman"/>
                <w:b/>
                <w:sz w:val="16"/>
                <w:szCs w:val="16"/>
              </w:rPr>
              <w:t xml:space="preserve">SS, CATT, QC, Intel </w:t>
            </w:r>
            <w:r>
              <w:rPr>
                <w:rFonts w:ascii="Times New Roman" w:hAnsi="Times New Roman" w:eastAsia="Malgun Gothic" w:cs="Times New Roman"/>
                <w:bCs/>
                <w:sz w:val="16"/>
                <w:szCs w:val="16"/>
              </w:rPr>
              <w:t>(‘0’/’00’ is related to default power control parameter set discussion</w:t>
            </w:r>
            <w:r>
              <w:rPr>
                <w:rFonts w:ascii="Times New Roman" w:hAnsi="Times New Roman" w:eastAsia="Malgun Gothic" w:cs="Times New Roman"/>
                <w:b/>
                <w:sz w:val="16"/>
                <w:szCs w:val="16"/>
              </w:rPr>
              <w:t>), DCM, Xiaomi</w:t>
            </w:r>
          </w:p>
        </w:tc>
        <w:tc>
          <w:tcPr>
            <w:tcW w:w="2818" w:type="dxa"/>
          </w:tcPr>
          <w:p>
            <w:pPr>
              <w:rPr>
                <w:rFonts w:ascii="Times New Roman" w:hAnsi="Times New Roman" w:cs="Times New Roman"/>
                <w:sz w:val="16"/>
                <w:szCs w:val="16"/>
              </w:rPr>
            </w:pPr>
            <w:r>
              <w:rPr>
                <w:rFonts w:ascii="Times New Roman" w:hAnsi="Times New Roman" w:eastAsia="Batang" w:cs="Times New Roman"/>
                <w:sz w:val="16"/>
                <w:szCs w:val="16"/>
              </w:rPr>
              <w:t xml:space="preserve">A </w:t>
            </w:r>
            <w:r>
              <w:rPr>
                <w:rFonts w:ascii="Times New Roman" w:hAnsi="Times New Roman" w:cs="Times New Roman"/>
                <w:sz w:val="16"/>
                <w:szCs w:val="16"/>
              </w:rPr>
              <w:t>majority of companies support to reuse the same OLPC field and introducing a second “</w:t>
            </w:r>
            <w:r>
              <w:rPr>
                <w:rFonts w:ascii="Times New Roman" w:hAnsi="Times New Roman" w:eastAsia="Malgun Gothic" w:cs="Times New Roman"/>
                <w:bCs/>
                <w:sz w:val="16"/>
                <w:szCs w:val="16"/>
              </w:rPr>
              <w:t>P0-PUSCH-Set-r16”. This is also aligned with the earlier agreement related to the case of “</w:t>
            </w:r>
            <w:r>
              <w:rPr>
                <w:rFonts w:ascii="Times New Roman" w:hAnsi="Times New Roman" w:cs="Times New Roman"/>
                <w:sz w:val="16"/>
                <w:szCs w:val="16"/>
              </w:rPr>
              <w:t xml:space="preserve">SRS resource indicator is present”. </w:t>
            </w:r>
          </w:p>
          <w:p>
            <w:pPr>
              <w:rPr>
                <w:rFonts w:ascii="Times New Roman" w:hAnsi="Times New Roman" w:eastAsia="Batang" w:cs="Times New Roman"/>
                <w:sz w:val="16"/>
                <w:szCs w:val="16"/>
              </w:rPr>
            </w:pPr>
            <w:r>
              <w:rPr>
                <w:rFonts w:ascii="Times New Roman" w:hAnsi="Times New Roman" w:eastAsia="Batang" w:cs="Times New Roman"/>
                <w:sz w:val="16"/>
                <w:szCs w:val="16"/>
              </w:rPr>
              <w:t>On the interpretation of the field, there is good alignment between companies on how the field values are interpreted.</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One company mentioned that “0” and “00” interpretation may depend on the decision on default power control (At.1-Alt.3) for m-TRP. From FL observation, extending the Rel-16 mechanism seems to be having more support within this discussion and does not have bind to the other discussion. </w:t>
            </w:r>
          </w:p>
          <w:p>
            <w:pPr>
              <w:rPr>
                <w:rFonts w:ascii="Times New Roman" w:hAnsi="Times New Roman" w:eastAsia="Batang" w:cs="Times New Roman"/>
                <w:color w:val="4F81BD" w:themeColor="accent1"/>
                <w:sz w:val="16"/>
                <w:szCs w:val="16"/>
                <w14:textFill>
                  <w14:solidFill>
                    <w14:schemeClr w14:val="accent1"/>
                  </w14:solidFill>
                </w14:textFill>
              </w:rPr>
            </w:pPr>
            <w:r>
              <w:rPr>
                <w:rFonts w:ascii="Times New Roman" w:hAnsi="Times New Roman" w:eastAsia="Batang" w:cs="Times New Roman"/>
                <w:sz w:val="16"/>
                <w:szCs w:val="16"/>
                <w:highlight w:val="yellow"/>
              </w:rPr>
              <w:t>See FL proposal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039" w:type="dxa"/>
          </w:tcPr>
          <w:p>
            <w:pPr>
              <w:rPr>
                <w:rFonts w:ascii="Times New Roman" w:hAnsi="Times New Roman" w:eastAsia="Batang" w:cs="Times New Roman"/>
                <w:kern w:val="32"/>
                <w:sz w:val="16"/>
                <w:szCs w:val="16"/>
              </w:rPr>
            </w:pPr>
            <w:r>
              <w:rPr>
                <w:rFonts w:ascii="Times New Roman" w:hAnsi="Times New Roman" w:eastAsia="Batang" w:cs="Times New Roman"/>
                <w:kern w:val="32"/>
                <w:sz w:val="16"/>
                <w:szCs w:val="16"/>
              </w:rPr>
              <w:t>#2: Power control: Default PC parameters</w:t>
            </w:r>
          </w:p>
        </w:tc>
        <w:tc>
          <w:tcPr>
            <w:tcW w:w="4772" w:type="dxa"/>
          </w:tcPr>
          <w:p>
            <w:pPr>
              <w:rPr>
                <w:rFonts w:ascii="Times New Roman" w:hAnsi="Times New Roman" w:eastAsia="Malgun Gothic" w:cs="Times New Roman"/>
                <w:b/>
                <w:bCs/>
                <w:sz w:val="16"/>
                <w:szCs w:val="16"/>
              </w:rPr>
            </w:pPr>
            <w:r>
              <w:rPr>
                <w:rFonts w:ascii="Times New Roman" w:hAnsi="Times New Roman" w:eastAsia="Malgun Gothic" w:cs="Times New Roman"/>
                <w:sz w:val="16"/>
                <w:szCs w:val="16"/>
              </w:rPr>
              <w:t>Default PC parameters when SRI fields are absent:</w:t>
            </w:r>
            <w:r>
              <w:rPr>
                <w:rFonts w:ascii="Times New Roman" w:hAnsi="Times New Roman" w:eastAsia="Malgun Gothic" w:cs="Times New Roman"/>
                <w:b/>
                <w:bCs/>
                <w:sz w:val="16"/>
                <w:szCs w:val="16"/>
              </w:rPr>
              <w:t xml:space="preserve"> </w:t>
            </w:r>
          </w:p>
          <w:p>
            <w:pPr>
              <w:pStyle w:val="111"/>
              <w:numPr>
                <w:ilvl w:val="0"/>
                <w:numId w:val="31"/>
              </w:numPr>
              <w:rPr>
                <w:rFonts w:ascii="Times New Roman" w:hAnsi="Times New Roman" w:eastAsia="Malgun Gothic" w:cs="Times New Roman"/>
                <w:b/>
                <w:bCs/>
                <w:sz w:val="16"/>
                <w:szCs w:val="16"/>
              </w:rPr>
            </w:pPr>
            <w:r>
              <w:rPr>
                <w:rFonts w:ascii="Times New Roman" w:hAnsi="Times New Roman" w:eastAsia="Malgun Gothic" w:cs="Times New Roman"/>
                <w:sz w:val="16"/>
                <w:szCs w:val="16"/>
              </w:rPr>
              <w:t xml:space="preserve">Alt.1: (7) </w:t>
            </w:r>
            <w:r>
              <w:rPr>
                <w:rFonts w:ascii="Times New Roman" w:hAnsi="Times New Roman" w:eastAsia="Malgun Gothic" w:cs="Times New Roman"/>
                <w:b/>
                <w:bCs/>
                <w:sz w:val="16"/>
                <w:szCs w:val="16"/>
              </w:rPr>
              <w:t>IDC, FW, Oppo, E///, QC, Xiaomi, Nokia, TCL</w:t>
            </w:r>
          </w:p>
          <w:p>
            <w:pPr>
              <w:pStyle w:val="111"/>
              <w:numPr>
                <w:ilvl w:val="0"/>
                <w:numId w:val="31"/>
              </w:numPr>
              <w:rPr>
                <w:rFonts w:ascii="Times New Roman" w:hAnsi="Times New Roman" w:eastAsia="Malgun Gothic" w:cs="Times New Roman"/>
                <w:sz w:val="16"/>
                <w:szCs w:val="16"/>
              </w:rPr>
            </w:pPr>
            <w:r>
              <w:rPr>
                <w:rFonts w:ascii="Times New Roman" w:hAnsi="Times New Roman" w:eastAsia="Malgun Gothic" w:cs="Times New Roman"/>
                <w:sz w:val="16"/>
                <w:szCs w:val="16"/>
              </w:rPr>
              <w:t xml:space="preserve">Alt.2: (5) </w:t>
            </w:r>
            <w:r>
              <w:rPr>
                <w:rFonts w:ascii="Times New Roman" w:hAnsi="Times New Roman" w:eastAsia="Malgun Gothic" w:cs="Times New Roman"/>
                <w:b/>
                <w:bCs/>
                <w:sz w:val="16"/>
                <w:szCs w:val="16"/>
              </w:rPr>
              <w:t xml:space="preserve">Spreadtrum, </w:t>
            </w:r>
            <w:r>
              <w:rPr>
                <w:rFonts w:ascii="Times New Roman" w:hAnsi="Times New Roman" w:eastAsia="Batang" w:cs="Times New Roman"/>
                <w:b/>
                <w:bCs/>
                <w:sz w:val="16"/>
                <w:szCs w:val="16"/>
              </w:rPr>
              <w:t>Fujitsu, CMCC, Intel, DCM</w:t>
            </w:r>
          </w:p>
          <w:p>
            <w:pPr>
              <w:pStyle w:val="111"/>
              <w:numPr>
                <w:ilvl w:val="0"/>
                <w:numId w:val="31"/>
              </w:numPr>
              <w:rPr>
                <w:rFonts w:ascii="Times New Roman" w:hAnsi="Times New Roman" w:eastAsia="Malgun Gothic" w:cs="Times New Roman"/>
                <w:sz w:val="16"/>
                <w:szCs w:val="16"/>
              </w:rPr>
            </w:pPr>
            <w:r>
              <w:rPr>
                <w:rFonts w:ascii="Times New Roman" w:hAnsi="Times New Roman" w:eastAsia="Malgun Gothic" w:cs="Times New Roman"/>
                <w:sz w:val="16"/>
                <w:szCs w:val="16"/>
              </w:rPr>
              <w:t xml:space="preserve">Alt.3: (8) </w:t>
            </w:r>
            <w:r>
              <w:rPr>
                <w:rFonts w:ascii="Times New Roman" w:hAnsi="Times New Roman" w:eastAsia="Malgun Gothic" w:cs="Times New Roman"/>
                <w:b/>
                <w:bCs/>
                <w:sz w:val="16"/>
                <w:szCs w:val="16"/>
              </w:rPr>
              <w:t>ZTE, vivo, Lenovo, Spreadtrum, CATT, CMCC, Fraunhofer, LG</w:t>
            </w:r>
          </w:p>
        </w:tc>
        <w:tc>
          <w:tcPr>
            <w:tcW w:w="2818"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Companies views are different. From FL perspective, we can remove Alt.2 and down-select among Alt.1 and Alt.3. </w:t>
            </w:r>
          </w:p>
          <w:p>
            <w:pPr>
              <w:rPr>
                <w:rFonts w:ascii="Times New Roman" w:hAnsi="Times New Roman" w:eastAsia="Batang" w:cs="Times New Roman"/>
                <w:sz w:val="16"/>
                <w:szCs w:val="16"/>
              </w:rPr>
            </w:pPr>
            <w:r>
              <w:rPr>
                <w:rFonts w:ascii="Times New Roman" w:hAnsi="Times New Roman" w:eastAsia="Batang" w:cs="Times New Roman"/>
                <w:sz w:val="16"/>
                <w:szCs w:val="16"/>
                <w:highlight w:val="yellow"/>
              </w:rPr>
              <w:t>See FL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039" w:type="dxa"/>
          </w:tcPr>
          <w:p>
            <w:pPr>
              <w:rPr>
                <w:rFonts w:ascii="Times New Roman" w:hAnsi="Times New Roman" w:eastAsia="Batang" w:cs="Times New Roman"/>
                <w:kern w:val="32"/>
                <w:sz w:val="16"/>
                <w:szCs w:val="16"/>
              </w:rPr>
            </w:pPr>
            <w:r>
              <w:rPr>
                <w:rFonts w:ascii="Times New Roman" w:hAnsi="Times New Roman" w:eastAsia="Batang" w:cs="Times New Roman"/>
                <w:kern w:val="32"/>
                <w:sz w:val="16"/>
                <w:szCs w:val="16"/>
              </w:rPr>
              <w:t>#3: Power control: PHR reporting</w:t>
            </w:r>
          </w:p>
        </w:tc>
        <w:tc>
          <w:tcPr>
            <w:tcW w:w="4772" w:type="dxa"/>
          </w:tcPr>
          <w:p>
            <w:pPr>
              <w:pStyle w:val="111"/>
              <w:numPr>
                <w:ilvl w:val="0"/>
                <w:numId w:val="32"/>
              </w:numPr>
              <w:rPr>
                <w:rFonts w:ascii="Times New Roman" w:hAnsi="Times New Roman" w:eastAsia="等线" w:cs="Times New Roman"/>
                <w:bCs/>
                <w:iCs/>
                <w:kern w:val="32"/>
                <w:sz w:val="16"/>
                <w:szCs w:val="16"/>
                <w:lang w:val="en-GB"/>
              </w:rPr>
            </w:pPr>
            <w:r>
              <w:rPr>
                <w:rFonts w:ascii="Times New Roman" w:hAnsi="Times New Roman" w:eastAsia="等线" w:cs="Times New Roman"/>
                <w:bCs/>
                <w:iCs/>
                <w:kern w:val="32"/>
                <w:sz w:val="16"/>
                <w:szCs w:val="16"/>
                <w:lang w:val="en-GB"/>
              </w:rPr>
              <w:t xml:space="preserve">Option 1: (1) </w:t>
            </w:r>
            <w:r>
              <w:rPr>
                <w:rFonts w:ascii="Times New Roman" w:hAnsi="Times New Roman" w:eastAsia="等线" w:cs="Times New Roman"/>
                <w:b/>
                <w:iCs/>
                <w:kern w:val="32"/>
                <w:sz w:val="16"/>
                <w:szCs w:val="16"/>
                <w:lang w:val="en-GB"/>
              </w:rPr>
              <w:t>QC</w:t>
            </w:r>
          </w:p>
          <w:p>
            <w:pPr>
              <w:pStyle w:val="111"/>
              <w:numPr>
                <w:ilvl w:val="0"/>
                <w:numId w:val="32"/>
              </w:numPr>
              <w:rPr>
                <w:rFonts w:ascii="Times New Roman" w:hAnsi="Times New Roman" w:eastAsia="等线" w:cs="Times New Roman"/>
                <w:bCs/>
                <w:iCs/>
                <w:kern w:val="32"/>
                <w:sz w:val="16"/>
                <w:szCs w:val="16"/>
                <w:lang w:val="en-GB"/>
              </w:rPr>
            </w:pPr>
            <w:r>
              <w:rPr>
                <w:rFonts w:ascii="Times New Roman" w:hAnsi="Times New Roman" w:eastAsia="等线" w:cs="Times New Roman"/>
                <w:bCs/>
                <w:iCs/>
                <w:kern w:val="32"/>
                <w:sz w:val="16"/>
                <w:szCs w:val="16"/>
                <w:lang w:val="en-GB"/>
              </w:rPr>
              <w:t xml:space="preserve">Option 2: (5) </w:t>
            </w:r>
            <w:r>
              <w:rPr>
                <w:rFonts w:ascii="Times New Roman" w:hAnsi="Times New Roman" w:eastAsia="等线" w:cs="Times New Roman"/>
                <w:b/>
                <w:iCs/>
                <w:kern w:val="32"/>
                <w:sz w:val="16"/>
                <w:szCs w:val="16"/>
                <w:lang w:val="en-GB"/>
              </w:rPr>
              <w:t>ZTE, (SS)</w:t>
            </w:r>
            <w:r>
              <w:rPr>
                <w:rFonts w:ascii="Times New Roman" w:hAnsi="Times New Roman" w:eastAsia="等线" w:cs="Times New Roman"/>
                <w:bCs/>
                <w:iCs/>
                <w:kern w:val="32"/>
                <w:sz w:val="16"/>
                <w:szCs w:val="16"/>
                <w:lang w:val="en-GB"/>
              </w:rPr>
              <w:t>, (</w:t>
            </w:r>
            <w:r>
              <w:rPr>
                <w:rFonts w:ascii="Times New Roman" w:hAnsi="Times New Roman" w:eastAsia="Batang" w:cs="Times New Roman"/>
                <w:b/>
                <w:bCs/>
                <w:sz w:val="16"/>
                <w:szCs w:val="16"/>
              </w:rPr>
              <w:t>FGI/APT), (LG), (ASUSTeK)</w:t>
            </w:r>
          </w:p>
          <w:p>
            <w:pPr>
              <w:pStyle w:val="111"/>
              <w:numPr>
                <w:ilvl w:val="0"/>
                <w:numId w:val="32"/>
              </w:numPr>
              <w:rPr>
                <w:rFonts w:ascii="Times New Roman" w:hAnsi="Times New Roman" w:eastAsia="等线" w:cs="Times New Roman"/>
                <w:bCs/>
                <w:iCs/>
                <w:kern w:val="32"/>
                <w:sz w:val="16"/>
                <w:szCs w:val="16"/>
                <w:lang w:val="en-GB"/>
              </w:rPr>
            </w:pPr>
            <w:r>
              <w:rPr>
                <w:rFonts w:ascii="Times New Roman" w:hAnsi="Times New Roman" w:eastAsia="等线" w:cs="Times New Roman"/>
                <w:bCs/>
                <w:iCs/>
                <w:kern w:val="32"/>
                <w:sz w:val="16"/>
                <w:szCs w:val="16"/>
                <w:lang w:val="en-GB"/>
              </w:rPr>
              <w:t xml:space="preserve">Option 4: (12) </w:t>
            </w:r>
            <w:r>
              <w:rPr>
                <w:rFonts w:ascii="Times New Roman" w:hAnsi="Times New Roman" w:eastAsia="等线" w:cs="Times New Roman"/>
                <w:b/>
                <w:iCs/>
                <w:kern w:val="32"/>
                <w:sz w:val="16"/>
                <w:szCs w:val="16"/>
                <w:lang w:val="en-GB"/>
              </w:rPr>
              <w:t>HW, IDC, SS,</w:t>
            </w:r>
            <w:r>
              <w:rPr>
                <w:rFonts w:ascii="Times New Roman" w:hAnsi="Times New Roman" w:eastAsia="等线" w:cs="Times New Roman"/>
                <w:bCs/>
                <w:iCs/>
                <w:kern w:val="32"/>
                <w:sz w:val="16"/>
                <w:szCs w:val="16"/>
                <w:lang w:val="en-GB"/>
              </w:rPr>
              <w:t xml:space="preserve"> </w:t>
            </w:r>
            <w:r>
              <w:rPr>
                <w:rFonts w:ascii="Times New Roman" w:hAnsi="Times New Roman" w:eastAsia="Batang" w:cs="Times New Roman"/>
                <w:b/>
                <w:bCs/>
                <w:sz w:val="16"/>
                <w:szCs w:val="16"/>
              </w:rPr>
              <w:t>FGI/APT, E///, MTek, Apple, LG, Xiaomi, Covinda, ASUSTeK, Nokia</w:t>
            </w:r>
          </w:p>
          <w:p>
            <w:pPr>
              <w:pStyle w:val="111"/>
              <w:numPr>
                <w:ilvl w:val="0"/>
                <w:numId w:val="32"/>
              </w:numPr>
              <w:rPr>
                <w:rFonts w:ascii="Times New Roman" w:hAnsi="Times New Roman" w:eastAsia="等线" w:cs="Times New Roman"/>
                <w:bCs/>
                <w:iCs/>
                <w:kern w:val="32"/>
                <w:sz w:val="16"/>
                <w:szCs w:val="16"/>
                <w:lang w:val="en-GB"/>
              </w:rPr>
            </w:pPr>
            <w:r>
              <w:rPr>
                <w:rFonts w:ascii="Times New Roman" w:hAnsi="Times New Roman" w:eastAsia="等线" w:cs="Times New Roman"/>
                <w:bCs/>
                <w:iCs/>
                <w:kern w:val="32"/>
                <w:sz w:val="16"/>
                <w:szCs w:val="16"/>
                <w:lang w:val="en-GB"/>
              </w:rPr>
              <w:t xml:space="preserve">Option 5: (1) </w:t>
            </w:r>
            <w:r>
              <w:rPr>
                <w:rFonts w:ascii="Times New Roman" w:hAnsi="Times New Roman" w:eastAsia="等线" w:cs="Times New Roman"/>
                <w:b/>
                <w:iCs/>
                <w:kern w:val="32"/>
                <w:sz w:val="16"/>
                <w:szCs w:val="16"/>
                <w:lang w:val="en-GB"/>
              </w:rPr>
              <w:t>FW, QC</w:t>
            </w:r>
          </w:p>
          <w:p>
            <w:pPr>
              <w:rPr>
                <w:rFonts w:ascii="Times New Roman" w:hAnsi="Times New Roman" w:eastAsia="等线" w:cs="Times New Roman"/>
                <w:bCs/>
                <w:iCs/>
                <w:kern w:val="32"/>
                <w:sz w:val="16"/>
                <w:szCs w:val="16"/>
                <w:lang w:val="en-GB"/>
              </w:rPr>
            </w:pPr>
          </w:p>
          <w:p>
            <w:pPr>
              <w:rPr>
                <w:rFonts w:ascii="Times New Roman" w:hAnsi="Times New Roman" w:eastAsia="等线" w:cs="Times New Roman"/>
                <w:bCs/>
                <w:iCs/>
                <w:color w:val="FF0000"/>
                <w:kern w:val="32"/>
                <w:sz w:val="16"/>
                <w:szCs w:val="16"/>
                <w:lang w:val="en-GB"/>
              </w:rPr>
            </w:pPr>
          </w:p>
          <w:p>
            <w:pPr>
              <w:rPr>
                <w:rFonts w:ascii="Times New Roman" w:hAnsi="Times New Roman" w:eastAsia="等线" w:cs="Times New Roman"/>
                <w:bCs/>
                <w:iCs/>
                <w:kern w:val="32"/>
                <w:sz w:val="16"/>
                <w:szCs w:val="16"/>
                <w:u w:val="single"/>
                <w:lang w:val="en-GB"/>
              </w:rPr>
            </w:pPr>
            <w:r>
              <w:rPr>
                <w:rFonts w:ascii="Times New Roman" w:hAnsi="Times New Roman" w:eastAsia="等线" w:cs="Times New Roman"/>
                <w:bCs/>
                <w:iCs/>
                <w:kern w:val="32"/>
                <w:sz w:val="16"/>
                <w:szCs w:val="16"/>
                <w:u w:val="single"/>
                <w:lang w:val="en-GB"/>
              </w:rPr>
              <w:t xml:space="preserve">Company views on open items (related to Option 4): </w:t>
            </w:r>
          </w:p>
          <w:p>
            <w:pPr>
              <w:pStyle w:val="271"/>
              <w:rPr>
                <w:rFonts w:ascii="Times New Roman" w:hAnsi="Times New Roman" w:cs="Times New Roman"/>
                <w:bCs/>
                <w:i/>
                <w:sz w:val="16"/>
                <w:szCs w:val="16"/>
              </w:rPr>
            </w:pPr>
            <w:r>
              <w:rPr>
                <w:rFonts w:ascii="Times New Roman" w:hAnsi="Times New Roman" w:cs="Times New Roman"/>
                <w:bCs/>
                <w:i/>
                <w:sz w:val="16"/>
                <w:szCs w:val="16"/>
              </w:rPr>
              <w:t>FFS1: How the PHRs are calculated for reporting (actual PHR or virtual PHR)</w:t>
            </w:r>
          </w:p>
          <w:p>
            <w:pPr>
              <w:pStyle w:val="271"/>
              <w:numPr>
                <w:ilvl w:val="0"/>
                <w:numId w:val="33"/>
              </w:numPr>
              <w:rPr>
                <w:rFonts w:ascii="Times New Roman" w:hAnsi="Times New Roman" w:cs="Times New Roman"/>
                <w:bCs/>
                <w:iCs/>
                <w:sz w:val="16"/>
                <w:szCs w:val="16"/>
              </w:rPr>
            </w:pPr>
            <w:r>
              <w:rPr>
                <w:rFonts w:ascii="Times New Roman" w:hAnsi="Times New Roman" w:cs="Times New Roman"/>
                <w:bCs/>
                <w:iCs/>
                <w:sz w:val="16"/>
                <w:szCs w:val="16"/>
              </w:rPr>
              <w:t xml:space="preserve">Report always two PHRs (TRP1, TRP2) if PHR is triggered in least one TRP. – </w:t>
            </w:r>
            <w:r>
              <w:rPr>
                <w:rFonts w:ascii="Times New Roman" w:hAnsi="Times New Roman" w:cs="Times New Roman"/>
                <w:b/>
                <w:iCs/>
                <w:sz w:val="16"/>
                <w:szCs w:val="16"/>
              </w:rPr>
              <w:t>vivo</w:t>
            </w:r>
          </w:p>
          <w:p>
            <w:pPr>
              <w:pStyle w:val="271"/>
              <w:numPr>
                <w:ilvl w:val="1"/>
                <w:numId w:val="33"/>
              </w:numPr>
              <w:rPr>
                <w:rFonts w:ascii="Times New Roman" w:hAnsi="Times New Roman" w:cs="Times New Roman"/>
                <w:bCs/>
                <w:iCs/>
                <w:sz w:val="16"/>
                <w:szCs w:val="16"/>
              </w:rPr>
            </w:pPr>
            <w:r>
              <w:rPr>
                <w:rFonts w:ascii="Times New Roman" w:hAnsi="Times New Roman" w:cs="Times New Roman"/>
                <w:bCs/>
                <w:iCs/>
                <w:sz w:val="16"/>
                <w:szCs w:val="16"/>
              </w:rPr>
              <w:t xml:space="preserve">If PUSCH scheduled by DCI is only toward TRP1, report actual PHR for TRP1 and virtual PHR for TRP2. – </w:t>
            </w:r>
            <w:r>
              <w:rPr>
                <w:rFonts w:ascii="Times New Roman" w:hAnsi="Times New Roman" w:cs="Times New Roman"/>
                <w:b/>
                <w:iCs/>
                <w:sz w:val="16"/>
                <w:szCs w:val="16"/>
              </w:rPr>
              <w:t>vivo, HW, Oppo</w:t>
            </w:r>
          </w:p>
          <w:p>
            <w:pPr>
              <w:pStyle w:val="271"/>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If PUSCH scheduled by DCI is toward TRP1 and TRP2, </w:t>
            </w:r>
          </w:p>
          <w:p>
            <w:pPr>
              <w:pStyle w:val="271"/>
              <w:numPr>
                <w:ilvl w:val="2"/>
                <w:numId w:val="32"/>
              </w:numPr>
              <w:rPr>
                <w:rFonts w:ascii="Times New Roman" w:hAnsi="Times New Roman" w:cs="Times New Roman"/>
                <w:bCs/>
                <w:iCs/>
                <w:sz w:val="16"/>
                <w:szCs w:val="16"/>
              </w:rPr>
            </w:pPr>
            <w:r>
              <w:rPr>
                <w:rFonts w:ascii="Times New Roman" w:hAnsi="Times New Roman" w:cs="Times New Roman"/>
                <w:bCs/>
                <w:iCs/>
                <w:sz w:val="16"/>
                <w:szCs w:val="16"/>
              </w:rPr>
              <w:t xml:space="preserve">report actual PHRs for TRP1/TRP2 - </w:t>
            </w:r>
            <w:r>
              <w:rPr>
                <w:rFonts w:ascii="Times New Roman" w:hAnsi="Times New Roman" w:cs="Times New Roman"/>
                <w:b/>
                <w:iCs/>
                <w:sz w:val="16"/>
                <w:szCs w:val="16"/>
              </w:rPr>
              <w:t>vivo, HW, Nokia, Intel, Apple (</w:t>
            </w:r>
            <w:r>
              <w:rPr>
                <w:rFonts w:ascii="Times New Roman" w:hAnsi="Times New Roman" w:cs="Times New Roman"/>
                <w:bCs/>
                <w:iCs/>
                <w:sz w:val="16"/>
                <w:szCs w:val="16"/>
              </w:rPr>
              <w:t>if both beams transmitted in same slot</w:t>
            </w:r>
            <w:r>
              <w:rPr>
                <w:rFonts w:ascii="Times New Roman" w:hAnsi="Times New Roman" w:cs="Times New Roman"/>
                <w:b/>
                <w:iCs/>
                <w:sz w:val="16"/>
                <w:szCs w:val="16"/>
              </w:rPr>
              <w:t>)</w:t>
            </w:r>
          </w:p>
          <w:p>
            <w:pPr>
              <w:pStyle w:val="271"/>
              <w:numPr>
                <w:ilvl w:val="2"/>
                <w:numId w:val="32"/>
              </w:numPr>
              <w:rPr>
                <w:rFonts w:ascii="Times New Roman" w:hAnsi="Times New Roman" w:cs="Times New Roman"/>
                <w:bCs/>
                <w:iCs/>
                <w:sz w:val="16"/>
                <w:szCs w:val="16"/>
              </w:rPr>
            </w:pPr>
            <w:r>
              <w:rPr>
                <w:rFonts w:ascii="Times New Roman" w:hAnsi="Times New Roman" w:cs="Times New Roman"/>
                <w:bCs/>
                <w:iCs/>
                <w:sz w:val="16"/>
                <w:szCs w:val="16"/>
              </w:rPr>
              <w:t xml:space="preserve">report actual PHR and virtual PHR for TRP1 and TRP2, respectively. </w:t>
            </w:r>
            <w:r>
              <w:rPr>
                <w:rFonts w:ascii="Times New Roman" w:hAnsi="Times New Roman" w:cs="Times New Roman"/>
                <w:b/>
                <w:iCs/>
                <w:sz w:val="16"/>
                <w:szCs w:val="16"/>
              </w:rPr>
              <w:t>Apple (</w:t>
            </w:r>
            <w:r>
              <w:rPr>
                <w:rFonts w:ascii="Times New Roman" w:hAnsi="Times New Roman" w:cs="Times New Roman"/>
                <w:bCs/>
                <w:iCs/>
                <w:sz w:val="16"/>
                <w:szCs w:val="16"/>
              </w:rPr>
              <w:t>if TRP2 transmission in different slot</w:t>
            </w:r>
            <w:r>
              <w:rPr>
                <w:rFonts w:ascii="Times New Roman" w:hAnsi="Times New Roman" w:cs="Times New Roman"/>
                <w:b/>
                <w:iCs/>
                <w:sz w:val="16"/>
                <w:szCs w:val="16"/>
              </w:rPr>
              <w:t>)</w:t>
            </w:r>
          </w:p>
          <w:p>
            <w:pPr>
              <w:pStyle w:val="111"/>
              <w:numPr>
                <w:ilvl w:val="0"/>
                <w:numId w:val="32"/>
              </w:numPr>
              <w:rPr>
                <w:rFonts w:ascii="Times New Roman" w:hAnsi="Times New Roman" w:eastAsia="Malgun Gothic" w:cs="Times New Roman"/>
                <w:bCs/>
                <w:iCs/>
                <w:sz w:val="16"/>
                <w:szCs w:val="16"/>
              </w:rPr>
            </w:pPr>
            <w:r>
              <w:rPr>
                <w:rFonts w:ascii="Times New Roman" w:hAnsi="Times New Roman" w:eastAsia="Malgun Gothic" w:cs="Times New Roman"/>
                <w:bCs/>
                <w:iCs/>
                <w:sz w:val="16"/>
                <w:szCs w:val="16"/>
              </w:rPr>
              <w:t xml:space="preserve">Do not report PHR (TRP1 and/or TRP2) if PHR triggered in one TRP but that is not having PUSCH scheduled by DCI - </w:t>
            </w:r>
            <w:r>
              <w:rPr>
                <w:rFonts w:ascii="Times New Roman" w:hAnsi="Times New Roman" w:eastAsia="Malgun Gothic" w:cs="Times New Roman"/>
                <w:b/>
                <w:iCs/>
                <w:sz w:val="16"/>
                <w:szCs w:val="16"/>
              </w:rPr>
              <w:t>HW</w:t>
            </w:r>
          </w:p>
          <w:p>
            <w:pPr>
              <w:pStyle w:val="271"/>
              <w:numPr>
                <w:ilvl w:val="0"/>
                <w:numId w:val="32"/>
              </w:numPr>
              <w:rPr>
                <w:rFonts w:ascii="Times New Roman" w:hAnsi="Times New Roman" w:cs="Times New Roman"/>
                <w:bCs/>
                <w:iCs/>
                <w:sz w:val="16"/>
                <w:szCs w:val="16"/>
              </w:rPr>
            </w:pPr>
            <w:r>
              <w:rPr>
                <w:rFonts w:ascii="Times New Roman" w:hAnsi="Times New Roman" w:cs="Times New Roman"/>
                <w:bCs/>
                <w:iCs/>
                <w:sz w:val="16"/>
                <w:szCs w:val="16"/>
              </w:rPr>
              <w:t xml:space="preserve">Actual PHR is calculated based on the first PUSCH occasion towards the PUSCH-receiving TRP while virtual PHR is calculated based on a set of default power control parameters defined for the non-receiving TRP. – </w:t>
            </w:r>
            <w:r>
              <w:rPr>
                <w:rFonts w:ascii="Times New Roman" w:hAnsi="Times New Roman" w:cs="Times New Roman"/>
                <w:b/>
                <w:iCs/>
                <w:sz w:val="16"/>
                <w:szCs w:val="16"/>
              </w:rPr>
              <w:t>vivo, Apple</w:t>
            </w:r>
          </w:p>
          <w:p>
            <w:pPr>
              <w:pStyle w:val="271"/>
              <w:ind w:left="360"/>
              <w:rPr>
                <w:rFonts w:ascii="Times New Roman" w:hAnsi="Times New Roman" w:cs="Times New Roman"/>
                <w:bCs/>
                <w:i/>
                <w:sz w:val="16"/>
                <w:szCs w:val="16"/>
              </w:rPr>
            </w:pPr>
          </w:p>
          <w:p>
            <w:pPr>
              <w:pStyle w:val="271"/>
              <w:rPr>
                <w:rFonts w:ascii="Times New Roman" w:hAnsi="Times New Roman" w:cs="Times New Roman"/>
                <w:bCs/>
                <w:i/>
                <w:sz w:val="16"/>
                <w:szCs w:val="16"/>
              </w:rPr>
            </w:pPr>
            <w:r>
              <w:rPr>
                <w:rFonts w:ascii="Times New Roman" w:hAnsi="Times New Roman" w:cs="Times New Roman"/>
                <w:bCs/>
                <w:i/>
                <w:sz w:val="16"/>
                <w:szCs w:val="16"/>
              </w:rPr>
              <w:t>FFS2: How the PHRs are calculated for reporting for other CCs if the multi-cell PHR MAC CE is applied.</w:t>
            </w:r>
          </w:p>
          <w:p>
            <w:pPr>
              <w:pStyle w:val="271"/>
              <w:numPr>
                <w:ilvl w:val="0"/>
                <w:numId w:val="32"/>
              </w:numPr>
              <w:rPr>
                <w:rFonts w:ascii="Times New Roman" w:hAnsi="Times New Roman" w:cs="Times New Roman"/>
                <w:bCs/>
                <w:iCs/>
                <w:sz w:val="16"/>
                <w:szCs w:val="16"/>
              </w:rPr>
            </w:pPr>
            <w:r>
              <w:rPr>
                <w:rFonts w:ascii="Times New Roman" w:hAnsi="Times New Roman" w:cs="Times New Roman"/>
                <w:bCs/>
                <w:iCs/>
                <w:sz w:val="16"/>
                <w:szCs w:val="16"/>
              </w:rPr>
              <w:t xml:space="preserve">If the PUSCH carrying PHR in one CC overlap with M-TRP PUSCH repetitions of other CCs, actual PHR is reported for the TRP(s) with overlapping PUSCH(s) </w:t>
            </w:r>
            <w:r>
              <w:rPr>
                <w:rFonts w:ascii="Times New Roman" w:hAnsi="Times New Roman" w:cs="Times New Roman"/>
                <w:b/>
                <w:iCs/>
                <w:sz w:val="16"/>
                <w:szCs w:val="16"/>
              </w:rPr>
              <w:t>– E///(?), HW, vivo</w:t>
            </w:r>
          </w:p>
          <w:p>
            <w:pPr>
              <w:pStyle w:val="271"/>
              <w:numPr>
                <w:ilvl w:val="0"/>
                <w:numId w:val="32"/>
              </w:numPr>
              <w:rPr>
                <w:rFonts w:ascii="Times New Roman" w:hAnsi="Times New Roman" w:cs="Times New Roman"/>
                <w:bCs/>
                <w:iCs/>
                <w:sz w:val="16"/>
                <w:szCs w:val="16"/>
              </w:rPr>
            </w:pPr>
            <w:r>
              <w:rPr>
                <w:rFonts w:ascii="Times New Roman" w:hAnsi="Times New Roman" w:cs="Times New Roman"/>
                <w:bCs/>
                <w:iCs/>
                <w:sz w:val="16"/>
                <w:szCs w:val="16"/>
              </w:rPr>
              <w:t xml:space="preserve">If the PUSCH carrying PHR in one CC overlap with M-TRP PUSCH repetitions of other CCs, virtual PHR is reported for the TRP with non-overlapping PUSCH(s) – </w:t>
            </w:r>
            <w:r>
              <w:rPr>
                <w:rFonts w:ascii="Times New Roman" w:hAnsi="Times New Roman" w:cs="Times New Roman"/>
                <w:b/>
                <w:iCs/>
                <w:sz w:val="16"/>
                <w:szCs w:val="16"/>
              </w:rPr>
              <w:t>HW, vivo</w:t>
            </w:r>
          </w:p>
          <w:p>
            <w:pPr>
              <w:pStyle w:val="150"/>
              <w:numPr>
                <w:ilvl w:val="0"/>
                <w:numId w:val="32"/>
              </w:numPr>
              <w:spacing w:after="0" w:afterAutospacing="0" w:line="240" w:lineRule="auto"/>
              <w:contextualSpacing/>
              <w:rPr>
                <w:rFonts w:cs="Times New Roman"/>
                <w:bCs/>
                <w:iCs/>
                <w:sz w:val="16"/>
                <w:szCs w:val="16"/>
              </w:rPr>
            </w:pPr>
            <w:r>
              <w:rPr>
                <w:rFonts w:cs="Times New Roman"/>
                <w:bCs/>
                <w:iCs/>
                <w:sz w:val="16"/>
                <w:szCs w:val="16"/>
              </w:rPr>
              <w:t xml:space="preserve">For any combination of overlapping PUSCH with other CC, the actual PHR is calculated based on the first PUSCH transmission associated with one TRP and virtual PHR is calculated for another TRP. – </w:t>
            </w:r>
            <w:r>
              <w:rPr>
                <w:rFonts w:cs="Times New Roman"/>
                <w:b/>
                <w:iCs/>
                <w:sz w:val="16"/>
                <w:szCs w:val="16"/>
              </w:rPr>
              <w:t>Oppo</w:t>
            </w:r>
            <w:r>
              <w:rPr>
                <w:rFonts w:cs="Times New Roman"/>
                <w:bCs/>
                <w:iCs/>
                <w:sz w:val="16"/>
                <w:szCs w:val="16"/>
              </w:rPr>
              <w:t xml:space="preserve"> </w:t>
            </w:r>
          </w:p>
          <w:p>
            <w:pPr>
              <w:pStyle w:val="271"/>
              <w:numPr>
                <w:ilvl w:val="0"/>
                <w:numId w:val="32"/>
              </w:numPr>
              <w:rPr>
                <w:rFonts w:ascii="Times New Roman" w:hAnsi="Times New Roman" w:cs="Times New Roman"/>
                <w:bCs/>
                <w:iCs/>
                <w:sz w:val="16"/>
                <w:szCs w:val="16"/>
              </w:rPr>
            </w:pPr>
            <w:r>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Pr>
                <w:rFonts w:ascii="Times New Roman" w:hAnsi="Times New Roman" w:cs="Times New Roman"/>
                <w:b/>
                <w:iCs/>
                <w:sz w:val="16"/>
                <w:szCs w:val="16"/>
              </w:rPr>
              <w:t>SS</w:t>
            </w:r>
          </w:p>
          <w:p>
            <w:pPr>
              <w:pStyle w:val="271"/>
              <w:ind w:left="720"/>
              <w:rPr>
                <w:rFonts w:ascii="Times New Roman" w:hAnsi="Times New Roman" w:cs="Times New Roman"/>
                <w:bCs/>
                <w:iCs/>
                <w:sz w:val="16"/>
                <w:szCs w:val="16"/>
              </w:rPr>
            </w:pPr>
          </w:p>
          <w:p>
            <w:pPr>
              <w:pStyle w:val="271"/>
              <w:rPr>
                <w:rFonts w:ascii="Times New Roman" w:hAnsi="Times New Roman" w:cs="Times New Roman"/>
                <w:bCs/>
                <w:iCs/>
                <w:sz w:val="16"/>
                <w:szCs w:val="16"/>
              </w:rPr>
            </w:pPr>
          </w:p>
          <w:p>
            <w:pPr>
              <w:pStyle w:val="271"/>
              <w:rPr>
                <w:rFonts w:ascii="Times New Roman" w:hAnsi="Times New Roman" w:cs="Times New Roman"/>
                <w:bCs/>
                <w:i/>
                <w:sz w:val="16"/>
                <w:szCs w:val="16"/>
              </w:rPr>
            </w:pPr>
            <w:r>
              <w:rPr>
                <w:rFonts w:ascii="Times New Roman" w:hAnsi="Times New Roman" w:cs="Times New Roman"/>
                <w:bCs/>
                <w:i/>
                <w:sz w:val="16"/>
                <w:szCs w:val="16"/>
              </w:rPr>
              <w:t xml:space="preserve">FFS3: </w:t>
            </w:r>
            <w:bookmarkStart w:id="11" w:name="_Hlk78391357"/>
            <w:r>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1"/>
            <w:r>
              <w:rPr>
                <w:rFonts w:ascii="Times New Roman" w:hAnsi="Times New Roman" w:cs="Times New Roman"/>
                <w:bCs/>
                <w:i/>
                <w:sz w:val="16"/>
                <w:szCs w:val="16"/>
              </w:rPr>
              <w:t>.</w:t>
            </w:r>
          </w:p>
          <w:p>
            <w:pPr>
              <w:pStyle w:val="271"/>
              <w:numPr>
                <w:ilvl w:val="0"/>
                <w:numId w:val="32"/>
              </w:numPr>
              <w:rPr>
                <w:rFonts w:ascii="Times New Roman" w:hAnsi="Times New Roman" w:cs="Times New Roman"/>
                <w:bCs/>
                <w:iCs/>
                <w:sz w:val="16"/>
                <w:szCs w:val="16"/>
              </w:rPr>
            </w:pPr>
            <w:r>
              <w:rPr>
                <w:rFonts w:ascii="Times New Roman" w:hAnsi="Times New Roman" w:cs="Times New Roman"/>
                <w:bCs/>
                <w:iCs/>
                <w:sz w:val="16"/>
                <w:szCs w:val="16"/>
              </w:rPr>
              <w:t>Configure ’phr-PeriodicTimer’, ‘phr-ProhibitTimer’, ‘phr-Tx-PowerFactorChange’ as TRP specific.</w:t>
            </w:r>
          </w:p>
          <w:p>
            <w:pPr>
              <w:pStyle w:val="271"/>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Yes – </w:t>
            </w:r>
            <w:r>
              <w:rPr>
                <w:rFonts w:ascii="Times New Roman" w:hAnsi="Times New Roman" w:cs="Times New Roman"/>
                <w:b/>
                <w:iCs/>
                <w:sz w:val="16"/>
                <w:szCs w:val="16"/>
              </w:rPr>
              <w:t>ZTE</w:t>
            </w:r>
          </w:p>
          <w:p>
            <w:pPr>
              <w:pStyle w:val="271"/>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No – </w:t>
            </w:r>
            <w:r>
              <w:rPr>
                <w:rFonts w:ascii="Times New Roman" w:hAnsi="Times New Roman" w:cs="Times New Roman"/>
                <w:b/>
                <w:iCs/>
                <w:sz w:val="16"/>
                <w:szCs w:val="16"/>
              </w:rPr>
              <w:t>vivo</w:t>
            </w:r>
            <w:r>
              <w:rPr>
                <w:rFonts w:ascii="Times New Roman" w:hAnsi="Times New Roman" w:cs="Times New Roman"/>
                <w:bCs/>
                <w:iCs/>
                <w:sz w:val="16"/>
                <w:szCs w:val="16"/>
              </w:rPr>
              <w:t xml:space="preserve">, </w:t>
            </w:r>
            <w:r>
              <w:rPr>
                <w:rFonts w:ascii="Times New Roman" w:hAnsi="Times New Roman" w:eastAsia="Batang" w:cs="Times New Roman"/>
                <w:b/>
                <w:bCs/>
                <w:sz w:val="16"/>
                <w:szCs w:val="16"/>
              </w:rPr>
              <w:t>FGI/APT</w:t>
            </w:r>
          </w:p>
          <w:p>
            <w:pPr>
              <w:pStyle w:val="271"/>
              <w:numPr>
                <w:ilvl w:val="0"/>
                <w:numId w:val="33"/>
              </w:numPr>
              <w:rPr>
                <w:rFonts w:ascii="Times New Roman" w:hAnsi="Times New Roman" w:cs="Times New Roman"/>
                <w:b/>
                <w:iCs/>
                <w:sz w:val="16"/>
                <w:szCs w:val="16"/>
              </w:rPr>
            </w:pPr>
            <w:r>
              <w:rPr>
                <w:rFonts w:ascii="Times New Roman" w:hAnsi="Times New Roman" w:cs="Times New Roman"/>
                <w:bCs/>
                <w:iCs/>
                <w:sz w:val="16"/>
                <w:szCs w:val="16"/>
                <w:lang w:val="en-GB"/>
              </w:rPr>
              <w:t xml:space="preserve">clarify </w:t>
            </w:r>
            <w:r>
              <w:rPr>
                <w:rFonts w:ascii="Times New Roman" w:hAnsi="Times New Roman" w:cs="Times New Roman"/>
                <w:bCs/>
                <w:iCs/>
                <w:sz w:val="16"/>
                <w:szCs w:val="16"/>
              </w:rPr>
              <w:t xml:space="preserve">pathloss change exceeding phr-Tx-PowerFactorChange is calculated between pathloss measured by PL-RS from the same TRP and one of the transmission occasions can trigger the PHR report – </w:t>
            </w:r>
            <w:r>
              <w:rPr>
                <w:rFonts w:ascii="Times New Roman" w:hAnsi="Times New Roman" w:cs="Times New Roman"/>
                <w:b/>
                <w:iCs/>
                <w:sz w:val="16"/>
                <w:szCs w:val="16"/>
              </w:rPr>
              <w:t>vivo, IDC</w:t>
            </w:r>
          </w:p>
          <w:p>
            <w:pPr>
              <w:pStyle w:val="111"/>
              <w:numPr>
                <w:ilvl w:val="0"/>
                <w:numId w:val="32"/>
              </w:numPr>
              <w:rPr>
                <w:rFonts w:ascii="Times New Roman" w:hAnsi="Times New Roman" w:eastAsia="Malgun Gothic" w:cs="Times New Roman"/>
                <w:bCs/>
                <w:iCs/>
                <w:sz w:val="16"/>
                <w:szCs w:val="16"/>
              </w:rPr>
            </w:pPr>
            <w:r>
              <w:rPr>
                <w:rFonts w:ascii="Times New Roman" w:hAnsi="Times New Roman" w:eastAsia="Malgun Gothic" w:cs="Times New Roman"/>
                <w:bCs/>
                <w:iCs/>
                <w:sz w:val="16"/>
                <w:szCs w:val="16"/>
              </w:rPr>
              <w:t xml:space="preserve">For Option 4, a PHR is triggered if the required power backoff for any of the two TRPs in a cell has changed more than phr-Tx-PowerFactorChange dB since the last transmission of PHR. – </w:t>
            </w:r>
            <w:r>
              <w:rPr>
                <w:rFonts w:ascii="Times New Roman" w:hAnsi="Times New Roman" w:eastAsia="Malgun Gothic" w:cs="Times New Roman"/>
                <w:b/>
                <w:iCs/>
                <w:sz w:val="16"/>
                <w:szCs w:val="16"/>
              </w:rPr>
              <w:t>MTek</w:t>
            </w:r>
          </w:p>
          <w:p>
            <w:pPr>
              <w:pStyle w:val="111"/>
              <w:numPr>
                <w:ilvl w:val="0"/>
                <w:numId w:val="32"/>
              </w:numPr>
              <w:rPr>
                <w:rFonts w:ascii="Times New Roman" w:hAnsi="Times New Roman" w:eastAsia="Malgun Gothic" w:cs="Times New Roman"/>
                <w:bCs/>
                <w:iCs/>
                <w:sz w:val="16"/>
                <w:szCs w:val="16"/>
              </w:rPr>
            </w:pPr>
            <w:r>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Pr>
                <w:rFonts w:ascii="Times New Roman" w:hAnsi="Times New Roman" w:cs="Times New Roman"/>
                <w:b/>
                <w:iCs/>
                <w:sz w:val="16"/>
                <w:szCs w:val="16"/>
              </w:rPr>
              <w:t>MTek</w:t>
            </w:r>
          </w:p>
          <w:p>
            <w:pPr>
              <w:pStyle w:val="271"/>
              <w:rPr>
                <w:rFonts w:ascii="Times New Roman" w:hAnsi="Times New Roman" w:cs="Times New Roman"/>
                <w:bCs/>
                <w:iCs/>
                <w:sz w:val="16"/>
                <w:szCs w:val="16"/>
              </w:rPr>
            </w:pPr>
          </w:p>
          <w:p>
            <w:pPr>
              <w:pStyle w:val="271"/>
              <w:rPr>
                <w:rFonts w:ascii="Times New Roman" w:hAnsi="Times New Roman" w:cs="Times New Roman"/>
                <w:bCs/>
                <w:i/>
                <w:sz w:val="16"/>
                <w:szCs w:val="16"/>
              </w:rPr>
            </w:pPr>
            <w:r>
              <w:rPr>
                <w:rFonts w:ascii="Times New Roman" w:hAnsi="Times New Roman" w:cs="Times New Roman"/>
                <w:bCs/>
                <w:i/>
                <w:sz w:val="16"/>
                <w:szCs w:val="16"/>
              </w:rPr>
              <w:t xml:space="preserve">FFS4: </w:t>
            </w:r>
            <w:bookmarkStart w:id="12" w:name="OLE_LINK22"/>
            <w:bookmarkStart w:id="13" w:name="OLE_LINK21"/>
            <w:r>
              <w:rPr>
                <w:rFonts w:ascii="Times New Roman" w:hAnsi="Times New Roman" w:cs="Times New Roman"/>
                <w:bCs/>
                <w:i/>
                <w:sz w:val="16"/>
                <w:szCs w:val="16"/>
              </w:rPr>
              <w:t>Report P-MPR and MPE per TRP within the same MAC-CE extension</w:t>
            </w:r>
            <w:bookmarkEnd w:id="12"/>
            <w:bookmarkEnd w:id="13"/>
            <w:r>
              <w:rPr>
                <w:rFonts w:ascii="Times New Roman" w:hAnsi="Times New Roman" w:cs="Times New Roman"/>
                <w:bCs/>
                <w:i/>
                <w:sz w:val="16"/>
                <w:szCs w:val="16"/>
              </w:rPr>
              <w:t>.</w:t>
            </w:r>
          </w:p>
          <w:p>
            <w:pPr>
              <w:pStyle w:val="111"/>
              <w:numPr>
                <w:ilvl w:val="0"/>
                <w:numId w:val="32"/>
              </w:numPr>
              <w:rPr>
                <w:rFonts w:ascii="Times New Roman" w:hAnsi="Times New Roman" w:eastAsia="Malgun Gothic" w:cs="Times New Roman"/>
                <w:bCs/>
                <w:iCs/>
                <w:sz w:val="16"/>
                <w:szCs w:val="16"/>
                <w:u w:val="single"/>
              </w:rPr>
            </w:pPr>
            <w:r>
              <w:rPr>
                <w:rFonts w:ascii="Times New Roman" w:hAnsi="Times New Roman" w:cs="Times New Roman"/>
                <w:bCs/>
                <w:iCs/>
                <w:sz w:val="16"/>
                <w:szCs w:val="16"/>
              </w:rPr>
              <w:t xml:space="preserve">Support reporting of P-MPR and MPE per TRP </w:t>
            </w:r>
          </w:p>
          <w:p>
            <w:pPr>
              <w:pStyle w:val="111"/>
              <w:numPr>
                <w:ilvl w:val="1"/>
                <w:numId w:val="32"/>
              </w:numPr>
              <w:rPr>
                <w:rFonts w:ascii="Times New Roman" w:hAnsi="Times New Roman" w:eastAsia="Malgun Gothic" w:cs="Times New Roman"/>
                <w:bCs/>
                <w:iCs/>
                <w:sz w:val="16"/>
                <w:szCs w:val="16"/>
              </w:rPr>
            </w:pPr>
            <w:r>
              <w:rPr>
                <w:rFonts w:ascii="Times New Roman" w:hAnsi="Times New Roman" w:eastAsia="Malgun Gothic" w:cs="Times New Roman"/>
                <w:bCs/>
                <w:iCs/>
                <w:sz w:val="16"/>
                <w:szCs w:val="16"/>
              </w:rPr>
              <w:t xml:space="preserve">Yes – </w:t>
            </w:r>
            <w:r>
              <w:rPr>
                <w:rFonts w:ascii="Times New Roman" w:hAnsi="Times New Roman" w:eastAsia="Malgun Gothic" w:cs="Times New Roman"/>
                <w:b/>
                <w:iCs/>
                <w:sz w:val="16"/>
                <w:szCs w:val="16"/>
              </w:rPr>
              <w:t>MTek, Nokia</w:t>
            </w:r>
          </w:p>
          <w:p>
            <w:pPr>
              <w:pStyle w:val="111"/>
              <w:numPr>
                <w:ilvl w:val="1"/>
                <w:numId w:val="32"/>
              </w:numPr>
              <w:rPr>
                <w:rFonts w:ascii="Times New Roman" w:hAnsi="Times New Roman" w:eastAsia="Malgun Gothic" w:cs="Times New Roman"/>
                <w:bCs/>
                <w:iCs/>
                <w:sz w:val="16"/>
                <w:szCs w:val="16"/>
              </w:rPr>
            </w:pPr>
            <w:r>
              <w:rPr>
                <w:rFonts w:ascii="Times New Roman" w:hAnsi="Times New Roman" w:eastAsia="Malgun Gothic" w:cs="Times New Roman"/>
                <w:bCs/>
                <w:iCs/>
                <w:sz w:val="16"/>
                <w:szCs w:val="16"/>
              </w:rPr>
              <w:t xml:space="preserve">No – </w:t>
            </w:r>
            <w:r>
              <w:rPr>
                <w:rFonts w:ascii="Times New Roman" w:hAnsi="Times New Roman" w:eastAsia="Malgun Gothic" w:cs="Times New Roman"/>
                <w:b/>
                <w:iCs/>
                <w:sz w:val="16"/>
                <w:szCs w:val="16"/>
              </w:rPr>
              <w:t>vivo</w:t>
            </w:r>
          </w:p>
        </w:tc>
        <w:tc>
          <w:tcPr>
            <w:tcW w:w="2818" w:type="dxa"/>
          </w:tcPr>
          <w:p>
            <w:p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There is a majority support for Option 4. Even though option 2 has some support, several companies (4 out of 5) are OK with option 4. FL thinks that RAN1 can go ahead with supporting Option 4. </w:t>
            </w:r>
          </w:p>
          <w:p>
            <w:pPr>
              <w:rPr>
                <w:rFonts w:ascii="Times New Roman" w:hAnsi="Times New Roman" w:eastAsia="Batang" w:cs="Times New Roman"/>
                <w:sz w:val="16"/>
                <w:szCs w:val="16"/>
                <w:lang w:val="en-GB"/>
              </w:rPr>
            </w:pPr>
          </w:p>
          <w:p>
            <w:pPr>
              <w:rPr>
                <w:rFonts w:ascii="Times New Roman" w:hAnsi="Times New Roman" w:eastAsia="Batang" w:cs="Times New Roman"/>
                <w:sz w:val="16"/>
                <w:szCs w:val="16"/>
              </w:rPr>
            </w:pPr>
            <w:r>
              <w:rPr>
                <w:rFonts w:ascii="Times New Roman" w:hAnsi="Times New Roman" w:eastAsia="Batang" w:cs="Times New Roman"/>
                <w:sz w:val="16"/>
                <w:szCs w:val="16"/>
                <w:highlight w:val="yellow"/>
              </w:rPr>
              <w:t>See FL proposal 3.3-1</w:t>
            </w:r>
          </w:p>
          <w:p>
            <w:pPr>
              <w:rPr>
                <w:rFonts w:ascii="Times New Roman" w:hAnsi="Times New Roman" w:eastAsia="Batang" w:cs="Times New Roman"/>
                <w:sz w:val="16"/>
                <w:szCs w:val="16"/>
                <w:lang w:val="en-GB"/>
              </w:rPr>
            </w:pPr>
          </w:p>
          <w:p>
            <w:pPr>
              <w:rPr>
                <w:rFonts w:ascii="Times New Roman" w:hAnsi="Times New Roman" w:eastAsia="Batang" w:cs="Times New Roman"/>
                <w:b/>
                <w:bCs/>
                <w:sz w:val="16"/>
                <w:szCs w:val="16"/>
                <w:highlight w:val="green"/>
                <w:lang w:val="en-GB"/>
              </w:rPr>
            </w:pP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On the details of option 4, there are several inputs for multiple companies. However, FL could not find any common view among multiple companies who provided inputs.  </w:t>
            </w:r>
          </w:p>
          <w:p>
            <w:pPr>
              <w:rPr>
                <w:rFonts w:ascii="Times New Roman" w:hAnsi="Times New Roman" w:cs="Times New Roman"/>
                <w:bCs/>
                <w:i/>
                <w:sz w:val="16"/>
                <w:szCs w:val="16"/>
              </w:rPr>
            </w:pPr>
          </w:p>
          <w:p>
            <w:pPr>
              <w:rPr>
                <w:rFonts w:ascii="Times New Roman" w:hAnsi="Times New Roman" w:cs="Times New Roman"/>
                <w:bCs/>
                <w:iCs/>
                <w:sz w:val="16"/>
                <w:szCs w:val="16"/>
              </w:rPr>
            </w:pPr>
            <w:r>
              <w:rPr>
                <w:rFonts w:ascii="Times New Roman" w:hAnsi="Times New Roman" w:cs="Times New Roman"/>
                <w:bCs/>
                <w:iCs/>
                <w:sz w:val="16"/>
                <w:szCs w:val="16"/>
              </w:rPr>
              <w:t xml:space="preserve">FL has the following high-level observations in company inputs. </w:t>
            </w:r>
          </w:p>
          <w:p>
            <w:pPr>
              <w:rPr>
                <w:rFonts w:ascii="Times New Roman" w:hAnsi="Times New Roman" w:cs="Times New Roman"/>
                <w:bCs/>
                <w:iCs/>
                <w:sz w:val="16"/>
                <w:szCs w:val="16"/>
              </w:rPr>
            </w:pPr>
          </w:p>
          <w:p>
            <w:pPr>
              <w:pStyle w:val="111"/>
              <w:numPr>
                <w:ilvl w:val="0"/>
                <w:numId w:val="34"/>
              </w:numPr>
              <w:rPr>
                <w:rFonts w:ascii="Times New Roman" w:hAnsi="Times New Roman" w:cs="Times New Roman"/>
                <w:bCs/>
                <w:iCs/>
                <w:sz w:val="16"/>
                <w:szCs w:val="16"/>
              </w:rPr>
            </w:pPr>
            <w:r>
              <w:rPr>
                <w:rFonts w:ascii="Times New Roman" w:hAnsi="Times New Roman" w:cs="Times New Roman"/>
                <w:bCs/>
                <w:iCs/>
                <w:sz w:val="16"/>
                <w:szCs w:val="16"/>
              </w:rPr>
              <w:t xml:space="preserve">For single entry PHR reporting, reported PHRs may depend on DCI scheduling m-TRP mode and s-TRP mode. </w:t>
            </w:r>
          </w:p>
          <w:p>
            <w:pPr>
              <w:pStyle w:val="111"/>
              <w:numPr>
                <w:ilvl w:val="0"/>
                <w:numId w:val="33"/>
              </w:numPr>
              <w:rPr>
                <w:rFonts w:ascii="Times New Roman" w:hAnsi="Times New Roman" w:cs="Times New Roman"/>
                <w:bCs/>
                <w:iCs/>
                <w:sz w:val="16"/>
                <w:szCs w:val="16"/>
              </w:rPr>
            </w:pPr>
            <w:r>
              <w:rPr>
                <w:rFonts w:ascii="Times New Roman" w:hAnsi="Times New Roman" w:cs="Times New Roman"/>
                <w:bCs/>
                <w:iCs/>
                <w:sz w:val="16"/>
                <w:szCs w:val="16"/>
              </w:rPr>
              <w:t xml:space="preserve">For multi entry PHR reporting, reported PHRs may depend on the overlapping scenarios of PUSCH carried in different CCs. </w:t>
            </w:r>
          </w:p>
          <w:p>
            <w:pPr>
              <w:pStyle w:val="111"/>
              <w:numPr>
                <w:ilvl w:val="0"/>
                <w:numId w:val="33"/>
              </w:numPr>
              <w:rPr>
                <w:rFonts w:ascii="Times New Roman" w:hAnsi="Times New Roman" w:cs="Times New Roman"/>
                <w:bCs/>
                <w:iCs/>
                <w:sz w:val="16"/>
                <w:szCs w:val="16"/>
              </w:rPr>
            </w:pPr>
            <w:r>
              <w:rPr>
                <w:rFonts w:ascii="Times New Roman" w:hAnsi="Times New Roman" w:cs="Times New Roman"/>
                <w:bCs/>
                <w:iCs/>
                <w:sz w:val="16"/>
                <w:szCs w:val="16"/>
              </w:rPr>
              <w:t xml:space="preserve">For TRP specific triggering conditions, not many companies believe that TRP specific triggering should be supported. </w:t>
            </w:r>
          </w:p>
          <w:p>
            <w:pPr>
              <w:pStyle w:val="111"/>
              <w:numPr>
                <w:ilvl w:val="0"/>
                <w:numId w:val="33"/>
              </w:numPr>
              <w:rPr>
                <w:rFonts w:ascii="Times New Roman" w:hAnsi="Times New Roman" w:cs="Times New Roman"/>
                <w:bCs/>
                <w:iCs/>
                <w:sz w:val="16"/>
                <w:szCs w:val="16"/>
              </w:rPr>
            </w:pPr>
            <w:r>
              <w:rPr>
                <w:rFonts w:ascii="Times New Roman" w:hAnsi="Times New Roman" w:cs="Times New Roman"/>
                <w:bCs/>
                <w:iCs/>
                <w:sz w:val="16"/>
                <w:szCs w:val="16"/>
              </w:rPr>
              <w:t>For TRP specific P-MPR and MPE reporting, not many inputs</w:t>
            </w:r>
            <w:r>
              <w:rPr>
                <w:rFonts w:ascii="Times New Roman" w:hAnsi="Times New Roman" w:cs="Times New Roman"/>
                <w:bCs/>
                <w:i/>
                <w:sz w:val="16"/>
                <w:szCs w:val="16"/>
              </w:rPr>
              <w:t xml:space="preserve">. </w:t>
            </w:r>
          </w:p>
          <w:p>
            <w:pPr>
              <w:rPr>
                <w:rFonts w:ascii="Times New Roman" w:hAnsi="Times New Roman" w:cs="Times New Roman"/>
                <w:bCs/>
                <w:iCs/>
                <w:sz w:val="16"/>
                <w:szCs w:val="16"/>
              </w:rPr>
            </w:pPr>
          </w:p>
          <w:p>
            <w:pPr>
              <w:rPr>
                <w:rFonts w:ascii="Times New Roman" w:hAnsi="Times New Roman" w:cs="Times New Roman"/>
                <w:bCs/>
                <w:iCs/>
                <w:sz w:val="16"/>
                <w:szCs w:val="16"/>
              </w:rPr>
            </w:pPr>
            <w:r>
              <w:rPr>
                <w:rFonts w:ascii="Times New Roman" w:hAnsi="Times New Roman" w:cs="Times New Roman"/>
                <w:bCs/>
                <w:iCs/>
                <w:sz w:val="16"/>
                <w:szCs w:val="16"/>
              </w:rPr>
              <w:t>Anyways, FL suggests companies to provide further inputs and details considering the suggested proposal by the FL.</w:t>
            </w:r>
          </w:p>
          <w:p>
            <w:pPr>
              <w:rPr>
                <w:rFonts w:ascii="Times New Roman" w:hAnsi="Times New Roman" w:cs="Times New Roman"/>
                <w:bCs/>
                <w:iCs/>
                <w:sz w:val="16"/>
                <w:szCs w:val="16"/>
              </w:rPr>
            </w:pPr>
          </w:p>
          <w:p>
            <w:pPr>
              <w:rPr>
                <w:rFonts w:ascii="Times New Roman" w:hAnsi="Times New Roman" w:eastAsia="Batang" w:cs="Times New Roman"/>
                <w:sz w:val="16"/>
                <w:szCs w:val="16"/>
              </w:rPr>
            </w:pPr>
            <w:r>
              <w:rPr>
                <w:rFonts w:ascii="Times New Roman" w:hAnsi="Times New Roman" w:eastAsia="Batang" w:cs="Times New Roman"/>
                <w:sz w:val="16"/>
                <w:szCs w:val="16"/>
                <w:highlight w:val="yellow"/>
              </w:rPr>
              <w:t>See FL question 3.3-2.</w:t>
            </w:r>
            <w:r>
              <w:rPr>
                <w:rFonts w:ascii="Times New Roman" w:hAnsi="Times New Roman" w:eastAsia="Batang" w:cs="Times New Roman"/>
                <w:sz w:val="16"/>
                <w:szCs w:val="16"/>
              </w:rPr>
              <w:t xml:space="preserve"> </w:t>
            </w:r>
          </w:p>
          <w:p>
            <w:pPr>
              <w:rPr>
                <w:rFonts w:ascii="Times New Roman" w:hAnsi="Times New Roman" w:eastAsia="Batang" w:cs="Times New Roman"/>
                <w:color w:val="4F81BD" w:themeColor="accent1"/>
                <w:sz w:val="16"/>
                <w:szCs w:val="16"/>
                <w14:textFill>
                  <w14:solidFill>
                    <w14:schemeClr w14:val="accent1"/>
                  </w14:solidFill>
                </w14:textFill>
              </w:rPr>
            </w:pPr>
          </w:p>
          <w:p>
            <w:pPr>
              <w:rPr>
                <w:rFonts w:ascii="Times New Roman" w:hAnsi="Times New Roman" w:eastAsia="Batang" w:cs="Times New Roman"/>
                <w:color w:val="4F81BD" w:themeColor="accent1"/>
                <w:sz w:val="16"/>
                <w:szCs w:val="16"/>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039" w:type="dxa"/>
          </w:tcPr>
          <w:p>
            <w:pPr>
              <w:rPr>
                <w:rFonts w:ascii="Times New Roman" w:hAnsi="Times New Roman" w:eastAsia="Batang" w:cs="Times New Roman"/>
                <w:color w:val="4F81BD" w:themeColor="accent1"/>
                <w:sz w:val="16"/>
                <w:szCs w:val="16"/>
                <w14:textFill>
                  <w14:solidFill>
                    <w14:schemeClr w14:val="accent1"/>
                  </w14:solidFill>
                </w14:textFill>
              </w:rPr>
            </w:pPr>
            <w:r>
              <w:rPr>
                <w:rFonts w:ascii="Times New Roman" w:hAnsi="Times New Roman" w:eastAsia="Batang" w:cs="Times New Roman"/>
                <w:sz w:val="16"/>
                <w:szCs w:val="16"/>
              </w:rPr>
              <w:t>#4. PTRS-DMRS association</w:t>
            </w:r>
          </w:p>
        </w:tc>
        <w:tc>
          <w:tcPr>
            <w:tcW w:w="4772" w:type="dxa"/>
          </w:tcPr>
          <w:p>
            <w:pPr>
              <w:rPr>
                <w:rFonts w:ascii="Times New Roman" w:hAnsi="Times New Roman" w:eastAsia="Batang" w:cs="Times New Roman"/>
                <w:sz w:val="16"/>
                <w:szCs w:val="16"/>
                <w:u w:val="single"/>
                <w:lang w:val="en-GB"/>
              </w:rPr>
            </w:pPr>
            <w:r>
              <w:rPr>
                <w:rFonts w:ascii="Times New Roman" w:hAnsi="Times New Roman" w:eastAsia="Batang" w:cs="Times New Roman"/>
                <w:sz w:val="16"/>
                <w:szCs w:val="16"/>
                <w:u w:val="single"/>
                <w:lang w:val="en-GB"/>
              </w:rPr>
              <w:t xml:space="preserve">PTRS-DMRS association for maxRank &gt; 2 </w:t>
            </w:r>
          </w:p>
          <w:p>
            <w:pPr>
              <w:pStyle w:val="111"/>
              <w:numPr>
                <w:ilvl w:val="0"/>
                <w:numId w:val="35"/>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Option 1 (4 bits): (2) </w:t>
            </w:r>
            <w:r>
              <w:rPr>
                <w:rFonts w:ascii="Times New Roman" w:hAnsi="Times New Roman" w:eastAsia="Batang" w:cs="Times New Roman"/>
                <w:b/>
                <w:bCs/>
                <w:sz w:val="16"/>
                <w:szCs w:val="16"/>
                <w:lang w:val="en-GB"/>
              </w:rPr>
              <w:t>QC, Apple (</w:t>
            </w:r>
            <w:r>
              <w:rPr>
                <w:rFonts w:ascii="Times New Roman" w:hAnsi="Times New Roman" w:eastAsia="Batang" w:cs="Times New Roman"/>
                <w:sz w:val="16"/>
                <w:szCs w:val="16"/>
                <w:lang w:val="en-GB"/>
              </w:rPr>
              <w:t>CB scheme</w:t>
            </w:r>
            <w:r>
              <w:rPr>
                <w:rFonts w:ascii="Times New Roman" w:hAnsi="Times New Roman" w:eastAsia="Batang" w:cs="Times New Roman"/>
                <w:b/>
                <w:bCs/>
                <w:sz w:val="16"/>
                <w:szCs w:val="16"/>
                <w:lang w:val="en-GB"/>
              </w:rPr>
              <w:t>), Xiaomi</w:t>
            </w:r>
          </w:p>
          <w:p>
            <w:pPr>
              <w:pStyle w:val="111"/>
              <w:numPr>
                <w:ilvl w:val="0"/>
                <w:numId w:val="36"/>
              </w:numPr>
              <w:rPr>
                <w:rFonts w:ascii="Times New Roman" w:hAnsi="Times New Roman" w:eastAsia="Batang" w:cs="Times New Roman"/>
                <w:sz w:val="16"/>
                <w:szCs w:val="16"/>
              </w:rPr>
            </w:pPr>
            <w:r>
              <w:rPr>
                <w:rFonts w:ascii="Times New Roman" w:hAnsi="Times New Roman" w:eastAsia="Batang" w:cs="Times New Roman"/>
                <w:sz w:val="16"/>
                <w:szCs w:val="16"/>
                <w:lang w:val="en-GB"/>
              </w:rPr>
              <w:t xml:space="preserve">Option 2 (2 bits): (2) </w:t>
            </w:r>
            <w:r>
              <w:rPr>
                <w:rFonts w:ascii="Times New Roman" w:hAnsi="Times New Roman" w:eastAsia="Batang" w:cs="Times New Roman"/>
                <w:b/>
                <w:bCs/>
                <w:sz w:val="16"/>
                <w:szCs w:val="16"/>
              </w:rPr>
              <w:t>ZTE, QC</w:t>
            </w:r>
          </w:p>
          <w:p>
            <w:pPr>
              <w:pStyle w:val="111"/>
              <w:numPr>
                <w:ilvl w:val="0"/>
                <w:numId w:val="36"/>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Option 3 (2 bits): (7) </w:t>
            </w:r>
            <w:r>
              <w:rPr>
                <w:rFonts w:ascii="Times New Roman" w:hAnsi="Times New Roman" w:eastAsia="Batang" w:cs="Times New Roman"/>
                <w:b/>
                <w:bCs/>
                <w:sz w:val="16"/>
                <w:szCs w:val="16"/>
                <w:lang w:val="en-GB"/>
              </w:rPr>
              <w:t>vivo,</w:t>
            </w:r>
            <w:r>
              <w:rPr>
                <w:rFonts w:ascii="Times New Roman" w:hAnsi="Times New Roman" w:eastAsia="Batang" w:cs="Times New Roman"/>
                <w:b/>
                <w:bCs/>
                <w:color w:val="FF0000"/>
                <w:sz w:val="16"/>
                <w:szCs w:val="16"/>
                <w:lang w:val="en-GB"/>
              </w:rPr>
              <w:t xml:space="preserve"> </w:t>
            </w:r>
            <w:r>
              <w:rPr>
                <w:rFonts w:ascii="Times New Roman" w:hAnsi="Times New Roman" w:eastAsia="Batang" w:cs="Times New Roman"/>
                <w:b/>
                <w:bCs/>
                <w:sz w:val="16"/>
                <w:szCs w:val="16"/>
                <w:lang w:val="en-GB"/>
              </w:rPr>
              <w:t>SS, CATT, Oppo, E///, Intel, LG</w:t>
            </w:r>
          </w:p>
          <w:p>
            <w:pPr>
              <w:pStyle w:val="111"/>
              <w:numPr>
                <w:ilvl w:val="0"/>
                <w:numId w:val="36"/>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Other suggestions: new MAC-CE (</w:t>
            </w:r>
            <w:r>
              <w:rPr>
                <w:rFonts w:ascii="Times New Roman" w:hAnsi="Times New Roman" w:eastAsia="Batang" w:cs="Times New Roman"/>
                <w:b/>
                <w:bCs/>
                <w:sz w:val="16"/>
                <w:szCs w:val="16"/>
                <w:lang w:val="en-GB"/>
              </w:rPr>
              <w:t>Spreadtrum</w:t>
            </w:r>
            <w:r>
              <w:rPr>
                <w:rFonts w:ascii="Times New Roman" w:hAnsi="Times New Roman" w:eastAsia="Batang" w:cs="Times New Roman"/>
                <w:sz w:val="16"/>
                <w:szCs w:val="16"/>
                <w:lang w:val="en-GB"/>
              </w:rPr>
              <w:t>), no change to legacy (</w:t>
            </w:r>
            <w:r>
              <w:rPr>
                <w:rFonts w:ascii="Times New Roman" w:hAnsi="Times New Roman" w:eastAsia="Batang" w:cs="Times New Roman"/>
                <w:b/>
                <w:bCs/>
                <w:sz w:val="16"/>
                <w:szCs w:val="16"/>
                <w:lang w:val="en-GB"/>
              </w:rPr>
              <w:t>QC, LG</w:t>
            </w:r>
            <w:r>
              <w:rPr>
                <w:rFonts w:ascii="Times New Roman" w:hAnsi="Times New Roman" w:eastAsia="Batang" w:cs="Times New Roman"/>
                <w:sz w:val="16"/>
                <w:szCs w:val="16"/>
                <w:lang w:val="en-GB"/>
              </w:rPr>
              <w:t>), fixed association for NCB (</w:t>
            </w:r>
            <w:r>
              <w:rPr>
                <w:rFonts w:ascii="Times New Roman" w:hAnsi="Times New Roman" w:eastAsia="Batang" w:cs="Times New Roman"/>
                <w:b/>
                <w:bCs/>
                <w:sz w:val="16"/>
                <w:szCs w:val="16"/>
                <w:lang w:val="en-GB"/>
              </w:rPr>
              <w:t>Apple</w:t>
            </w:r>
            <w:r>
              <w:rPr>
                <w:rFonts w:ascii="Times New Roman" w:hAnsi="Times New Roman" w:eastAsia="Batang" w:cs="Times New Roman"/>
                <w:sz w:val="16"/>
                <w:szCs w:val="16"/>
                <w:lang w:val="en-GB"/>
              </w:rPr>
              <w:t>)</w:t>
            </w:r>
          </w:p>
          <w:p>
            <w:pPr>
              <w:rPr>
                <w:rFonts w:ascii="Times New Roman" w:hAnsi="Times New Roman" w:eastAsia="Batang" w:cs="Times New Roman"/>
                <w:sz w:val="16"/>
                <w:szCs w:val="16"/>
                <w:lang w:val="en-GB"/>
              </w:rPr>
            </w:pPr>
          </w:p>
          <w:p>
            <w:pPr>
              <w:rPr>
                <w:rFonts w:ascii="Times New Roman" w:hAnsi="Times New Roman" w:cs="Times New Roman"/>
                <w:iCs/>
                <w:sz w:val="16"/>
                <w:szCs w:val="16"/>
                <w:u w:val="single"/>
              </w:rPr>
            </w:pPr>
            <w:r>
              <w:rPr>
                <w:rFonts w:ascii="Times New Roman" w:hAnsi="Times New Roman" w:cs="Times New Roman"/>
                <w:iCs/>
                <w:sz w:val="16"/>
                <w:szCs w:val="16"/>
                <w:u w:val="single"/>
              </w:rPr>
              <w:t xml:space="preserve">Other </w:t>
            </w:r>
          </w:p>
          <w:p>
            <w:pPr>
              <w:rPr>
                <w:rFonts w:ascii="Times New Roman" w:hAnsi="Times New Roman" w:eastAsia="Batang" w:cs="Times New Roman"/>
                <w:iCs/>
                <w:sz w:val="16"/>
                <w:szCs w:val="16"/>
                <w:lang w:val="en-GB"/>
              </w:rPr>
            </w:pPr>
            <w:r>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Pr>
                <w:rFonts w:ascii="Times New Roman" w:hAnsi="Times New Roman" w:cs="Times New Roman"/>
                <w:b/>
                <w:bCs/>
                <w:iCs/>
                <w:sz w:val="16"/>
                <w:szCs w:val="16"/>
              </w:rPr>
              <w:t>SS</w:t>
            </w:r>
          </w:p>
          <w:p>
            <w:pPr>
              <w:pStyle w:val="111"/>
              <w:ind w:left="644"/>
              <w:rPr>
                <w:rFonts w:ascii="Times New Roman" w:hAnsi="Times New Roman" w:eastAsia="Batang" w:cs="Times New Roman"/>
                <w:color w:val="4F81BD" w:themeColor="accent1"/>
                <w:sz w:val="16"/>
                <w:szCs w:val="16"/>
                <w14:textFill>
                  <w14:solidFill>
                    <w14:schemeClr w14:val="accent1"/>
                  </w14:solidFill>
                </w14:textFill>
              </w:rPr>
            </w:pPr>
          </w:p>
        </w:tc>
        <w:tc>
          <w:tcPr>
            <w:tcW w:w="2818"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The majority of companies support Option 3 in this meeting. However, RAN1 tried to agree on different options in the last meeting, and there were 4 companies objecting to Option 1 and </w:t>
            </w:r>
            <w:r>
              <w:rPr>
                <w:rFonts w:ascii="Times New Roman" w:hAnsi="Times New Roman" w:eastAsia="宋体" w:cs="Times New Roman"/>
                <w:sz w:val="16"/>
                <w:szCs w:val="16"/>
              </w:rPr>
              <w:t xml:space="preserve">9 companies were objecting to Option 3. </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FL point of view, the situation may not change as several companies already dropped the discussions in their contributions. </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For the clarification purpose, we can conclude that legacy behaviors are applied. </w:t>
            </w:r>
          </w:p>
          <w:p>
            <w:pPr>
              <w:rPr>
                <w:rFonts w:ascii="Times New Roman" w:hAnsi="Times New Roman" w:eastAsia="Batang" w:cs="Times New Roman"/>
                <w:color w:val="4F81BD" w:themeColor="accent1"/>
                <w:sz w:val="16"/>
                <w:szCs w:val="16"/>
                <w14:textFill>
                  <w14:solidFill>
                    <w14:schemeClr w14:val="accent1"/>
                  </w14:solidFill>
                </w14:textFill>
              </w:rPr>
            </w:pPr>
            <w:r>
              <w:rPr>
                <w:rFonts w:ascii="Times New Roman" w:hAnsi="Times New Roman" w:eastAsia="Batang" w:cs="Times New Roman"/>
                <w:sz w:val="16"/>
                <w:szCs w:val="16"/>
                <w:highlight w:val="yellow"/>
              </w:rPr>
              <w:t>See FL proposal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039"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#5. SP CSI on M-TRP PUSCH repetition </w:t>
            </w:r>
          </w:p>
        </w:tc>
        <w:tc>
          <w:tcPr>
            <w:tcW w:w="4772" w:type="dxa"/>
          </w:tcPr>
          <w:p>
            <w:pPr>
              <w:rPr>
                <w:rFonts w:ascii="Times New Roman" w:hAnsi="Times New Roman" w:eastAsia="Batang" w:cs="Times New Roman"/>
                <w:sz w:val="16"/>
                <w:szCs w:val="16"/>
              </w:rPr>
            </w:pPr>
            <w:r>
              <w:rPr>
                <w:rFonts w:ascii="Times New Roman" w:hAnsi="Times New Roman" w:eastAsia="Batang" w:cs="Times New Roman"/>
                <w:sz w:val="16"/>
                <w:szCs w:val="16"/>
              </w:rPr>
              <w:t>Support multiplexing SP-CSI on MTRP PUSCH repetitions</w:t>
            </w:r>
          </w:p>
          <w:p>
            <w:pPr>
              <w:pStyle w:val="111"/>
              <w:numPr>
                <w:ilvl w:val="0"/>
                <w:numId w:val="37"/>
              </w:numPr>
              <w:rPr>
                <w:rFonts w:ascii="Times New Roman" w:hAnsi="Times New Roman" w:eastAsia="Batang" w:cs="Times New Roman"/>
                <w:sz w:val="16"/>
                <w:szCs w:val="16"/>
              </w:rPr>
            </w:pPr>
            <w:r>
              <w:rPr>
                <w:rFonts w:ascii="Times New Roman" w:hAnsi="Times New Roman" w:eastAsia="Batang" w:cs="Times New Roman"/>
                <w:sz w:val="16"/>
                <w:szCs w:val="16"/>
              </w:rPr>
              <w:t xml:space="preserve">Yes – </w:t>
            </w:r>
            <w:r>
              <w:rPr>
                <w:rFonts w:ascii="Times New Roman" w:hAnsi="Times New Roman" w:eastAsia="Batang" w:cs="Times New Roman"/>
                <w:b/>
                <w:bCs/>
                <w:sz w:val="16"/>
                <w:szCs w:val="16"/>
              </w:rPr>
              <w:t>Fujitsu, E///, Intel, QC, Nokia, TCL</w:t>
            </w:r>
          </w:p>
          <w:p>
            <w:pPr>
              <w:pStyle w:val="111"/>
              <w:numPr>
                <w:ilvl w:val="0"/>
                <w:numId w:val="37"/>
              </w:numPr>
              <w:rPr>
                <w:rFonts w:ascii="Times New Roman" w:hAnsi="Times New Roman" w:eastAsia="Batang" w:cs="Times New Roman"/>
                <w:sz w:val="16"/>
                <w:szCs w:val="16"/>
              </w:rPr>
            </w:pPr>
            <w:r>
              <w:rPr>
                <w:rFonts w:ascii="Times New Roman" w:hAnsi="Times New Roman" w:eastAsia="Batang" w:cs="Times New Roman"/>
                <w:sz w:val="16"/>
                <w:szCs w:val="16"/>
              </w:rPr>
              <w:t xml:space="preserve">No – </w:t>
            </w:r>
            <w:r>
              <w:rPr>
                <w:rFonts w:ascii="Times New Roman" w:hAnsi="Times New Roman" w:eastAsia="Batang" w:cs="Times New Roman"/>
                <w:b/>
                <w:bCs/>
                <w:sz w:val="16"/>
                <w:szCs w:val="16"/>
              </w:rPr>
              <w:t>ZTE</w:t>
            </w:r>
          </w:p>
          <w:p>
            <w:pPr>
              <w:rPr>
                <w:rFonts w:ascii="Times New Roman" w:hAnsi="Times New Roman" w:eastAsia="Batang" w:cs="Times New Roman"/>
                <w:sz w:val="16"/>
                <w:szCs w:val="16"/>
              </w:rPr>
            </w:pPr>
          </w:p>
          <w:p>
            <w:pPr>
              <w:rPr>
                <w:rFonts w:ascii="Times New Roman" w:hAnsi="Times New Roman" w:eastAsia="Calibri" w:cs="Times New Roman"/>
                <w:iCs/>
                <w:sz w:val="16"/>
                <w:szCs w:val="16"/>
                <w:u w:val="single"/>
                <w:lang w:val="en-GB"/>
              </w:rPr>
            </w:pPr>
            <w:r>
              <w:rPr>
                <w:rFonts w:ascii="Times New Roman" w:hAnsi="Times New Roman" w:eastAsia="Batang" w:cs="Times New Roman"/>
                <w:sz w:val="16"/>
                <w:szCs w:val="16"/>
                <w:u w:val="single"/>
              </w:rPr>
              <w:t>Other</w:t>
            </w:r>
            <w:r>
              <w:rPr>
                <w:rFonts w:ascii="Times New Roman" w:hAnsi="Times New Roman" w:eastAsia="Calibri" w:cs="Times New Roman"/>
                <w:iCs/>
                <w:sz w:val="16"/>
                <w:szCs w:val="16"/>
                <w:u w:val="single"/>
                <w:lang w:val="en-GB"/>
              </w:rPr>
              <w:t xml:space="preserve"> details </w:t>
            </w:r>
          </w:p>
          <w:p>
            <w:pPr>
              <w:numPr>
                <w:ilvl w:val="0"/>
                <w:numId w:val="38"/>
              </w:numPr>
              <w:overflowPunct w:val="0"/>
              <w:adjustRightInd w:val="0"/>
              <w:textAlignment w:val="baseline"/>
              <w:rPr>
                <w:rFonts w:ascii="Times New Roman" w:hAnsi="Times New Roman" w:eastAsia="Calibri" w:cs="Times New Roman"/>
                <w:iCs/>
                <w:sz w:val="16"/>
                <w:szCs w:val="16"/>
                <w:lang w:val="en-GB"/>
              </w:rPr>
            </w:pPr>
            <w:r>
              <w:rPr>
                <w:rFonts w:ascii="Times New Roman" w:hAnsi="Times New Roman" w:eastAsia="Calibri" w:cs="Times New Roman"/>
                <w:iCs/>
                <w:sz w:val="16"/>
                <w:szCs w:val="16"/>
                <w:lang w:val="en-GB"/>
              </w:rPr>
              <w:t xml:space="preserve">Define the UE behaviour for subsequent PUSCHs after activation (without corresponding PDCCH) for PUSCH repetition Type B. - </w:t>
            </w:r>
            <w:r>
              <w:rPr>
                <w:rFonts w:ascii="Times New Roman" w:hAnsi="Times New Roman" w:eastAsia="Calibri" w:cs="Times New Roman"/>
                <w:b/>
                <w:bCs/>
                <w:iCs/>
                <w:sz w:val="16"/>
                <w:szCs w:val="16"/>
                <w:lang w:val="en-GB"/>
              </w:rPr>
              <w:t>QC</w:t>
            </w:r>
            <w:r>
              <w:rPr>
                <w:rFonts w:ascii="Times New Roman" w:hAnsi="Times New Roman" w:eastAsia="Calibri" w:cs="Times New Roman"/>
                <w:iCs/>
                <w:sz w:val="16"/>
                <w:szCs w:val="16"/>
                <w:lang w:val="en-GB"/>
              </w:rPr>
              <w:t xml:space="preserve"> </w:t>
            </w:r>
          </w:p>
        </w:tc>
        <w:tc>
          <w:tcPr>
            <w:tcW w:w="2818"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Several companies provided inputs to support multiplexing SP-CSI on MTRP PUSCH based on a similar approach as adopted in multiplexing A-CSI on MTRP PUSCH. </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pPr>
              <w:rPr>
                <w:rFonts w:ascii="Times New Roman" w:hAnsi="Times New Roman" w:eastAsia="Batang" w:cs="Times New Roman"/>
                <w:sz w:val="16"/>
                <w:szCs w:val="16"/>
              </w:rPr>
            </w:pPr>
            <w:r>
              <w:rPr>
                <w:rFonts w:ascii="Times New Roman" w:hAnsi="Times New Roman" w:eastAsia="Batang" w:cs="Times New Roman"/>
                <w:sz w:val="16"/>
                <w:szCs w:val="16"/>
                <w:highlight w:val="yellow"/>
              </w:rPr>
              <w:t>See FL proposal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039" w:type="dxa"/>
          </w:tcPr>
          <w:p>
            <w:pPr>
              <w:rPr>
                <w:rFonts w:ascii="Times New Roman" w:hAnsi="Times New Roman" w:eastAsia="Batang" w:cs="Times New Roman"/>
                <w:color w:val="4F81BD" w:themeColor="accent1"/>
                <w:sz w:val="16"/>
                <w:szCs w:val="16"/>
                <w14:textFill>
                  <w14:solidFill>
                    <w14:schemeClr w14:val="accent1"/>
                  </w14:solidFill>
                </w14:textFill>
              </w:rPr>
            </w:pPr>
            <w:r>
              <w:rPr>
                <w:rFonts w:ascii="Times New Roman" w:hAnsi="Times New Roman" w:eastAsia="Batang" w:cs="Times New Roman"/>
                <w:sz w:val="16"/>
                <w:szCs w:val="16"/>
              </w:rPr>
              <w:t xml:space="preserve">#6. DCI field on dynamic switching </w:t>
            </w:r>
          </w:p>
        </w:tc>
        <w:tc>
          <w:tcPr>
            <w:tcW w:w="4772" w:type="dxa"/>
          </w:tcPr>
          <w:p>
            <w:pPr>
              <w:rPr>
                <w:rFonts w:ascii="Times New Roman" w:hAnsi="Times New Roman" w:eastAsia="Batang" w:cs="Times New Roman"/>
                <w:sz w:val="16"/>
                <w:szCs w:val="16"/>
                <w:u w:val="single"/>
              </w:rPr>
            </w:pPr>
            <w:r>
              <w:rPr>
                <w:rFonts w:ascii="Times New Roman" w:hAnsi="Times New Roman" w:eastAsia="Batang" w:cs="Times New Roman"/>
                <w:sz w:val="16"/>
                <w:szCs w:val="16"/>
                <w:u w:val="single"/>
              </w:rPr>
              <w:t>Discussion of codepoint = ‘11’,</w:t>
            </w:r>
          </w:p>
          <w:p>
            <w:pPr>
              <w:pStyle w:val="111"/>
              <w:numPr>
                <w:ilvl w:val="0"/>
                <w:numId w:val="39"/>
              </w:numPr>
              <w:rPr>
                <w:rFonts w:ascii="Times New Roman" w:hAnsi="Times New Roman" w:eastAsia="Batang" w:cs="Times New Roman"/>
                <w:sz w:val="16"/>
                <w:szCs w:val="16"/>
              </w:rPr>
            </w:pPr>
            <w:r>
              <w:rPr>
                <w:rFonts w:ascii="Times New Roman" w:hAnsi="Times New Roman" w:eastAsia="Batang" w:cs="Times New Roman"/>
                <w:sz w:val="16"/>
                <w:szCs w:val="16"/>
              </w:rPr>
              <w:t xml:space="preserve">Alt 1: the 1st SRI/TPMI field associate with the 2nd SRS resource set while the 2nd SRI/TPMI field associate with the 1st SRS resource set – </w:t>
            </w:r>
            <w:r>
              <w:rPr>
                <w:rFonts w:ascii="Times New Roman" w:hAnsi="Times New Roman" w:eastAsia="Batang" w:cs="Times New Roman"/>
                <w:b/>
                <w:bCs/>
                <w:sz w:val="16"/>
                <w:szCs w:val="16"/>
              </w:rPr>
              <w:t>Oppo, FGI/APT, E///, Nokia</w:t>
            </w:r>
          </w:p>
          <w:p>
            <w:pPr>
              <w:pStyle w:val="111"/>
              <w:numPr>
                <w:ilvl w:val="0"/>
                <w:numId w:val="39"/>
              </w:numPr>
              <w:rPr>
                <w:rFonts w:ascii="Times New Roman" w:hAnsi="Times New Roman" w:eastAsia="Batang" w:cs="Times New Roman"/>
                <w:sz w:val="16"/>
                <w:szCs w:val="16"/>
              </w:rPr>
            </w:pPr>
            <w:r>
              <w:rPr>
                <w:rFonts w:ascii="Times New Roman" w:hAnsi="Times New Roman" w:eastAsia="Batang" w:cs="Times New Roman"/>
                <w:sz w:val="16"/>
                <w:szCs w:val="16"/>
              </w:rPr>
              <w:t xml:space="preserve">Alt 2: </w:t>
            </w:r>
            <w:bookmarkStart w:id="14" w:name="_Hlk79924195"/>
            <w:r>
              <w:rPr>
                <w:rFonts w:ascii="Times New Roman" w:hAnsi="Times New Roman" w:eastAsia="Batang" w:cs="Times New Roman"/>
                <w:sz w:val="16"/>
                <w:szCs w:val="16"/>
              </w:rPr>
              <w:t>the 1st SRI/TPMI field associate with the 1st SRS resource set while the 2nd SRI/TPMI field associate with the 2nd SRS resource set</w:t>
            </w:r>
            <w:bookmarkEnd w:id="14"/>
            <w:r>
              <w:rPr>
                <w:rFonts w:ascii="Times New Roman" w:hAnsi="Times New Roman" w:eastAsia="Batang" w:cs="Times New Roman"/>
                <w:sz w:val="16"/>
                <w:szCs w:val="16"/>
              </w:rPr>
              <w:t xml:space="preserve"> -</w:t>
            </w:r>
            <w:r>
              <w:rPr>
                <w:rFonts w:ascii="Times New Roman" w:hAnsi="Times New Roman" w:eastAsia="Batang" w:cs="Times New Roman"/>
                <w:b/>
                <w:bCs/>
                <w:sz w:val="16"/>
                <w:szCs w:val="16"/>
              </w:rPr>
              <w:t xml:space="preserve"> vivo , Lenovo, CATT, SS, NEC, QC, MTek, Intel, Apple, DCM, Xiaomi</w:t>
            </w:r>
          </w:p>
          <w:p>
            <w:pPr>
              <w:pStyle w:val="111"/>
              <w:ind w:left="360"/>
              <w:rPr>
                <w:rFonts w:ascii="Times New Roman" w:hAnsi="Times New Roman" w:eastAsia="Batang" w:cs="Times New Roman"/>
                <w:sz w:val="16"/>
                <w:szCs w:val="16"/>
              </w:rPr>
            </w:pPr>
          </w:p>
          <w:p>
            <w:pPr>
              <w:rPr>
                <w:rFonts w:ascii="Times New Roman" w:hAnsi="Times New Roman" w:eastAsia="Batang" w:cs="Times New Roman"/>
                <w:sz w:val="16"/>
                <w:szCs w:val="16"/>
                <w:u w:val="single"/>
              </w:rPr>
            </w:pPr>
            <w:r>
              <w:rPr>
                <w:rFonts w:ascii="Times New Roman" w:hAnsi="Times New Roman" w:eastAsia="Batang" w:cs="Times New Roman"/>
                <w:sz w:val="16"/>
                <w:szCs w:val="16"/>
                <w:u w:val="single"/>
              </w:rPr>
              <w:t xml:space="preserve">Other proposals </w:t>
            </w:r>
          </w:p>
          <w:p>
            <w:pPr>
              <w:pStyle w:val="111"/>
              <w:numPr>
                <w:ilvl w:val="0"/>
                <w:numId w:val="40"/>
              </w:numPr>
              <w:rPr>
                <w:rFonts w:ascii="Times New Roman" w:hAnsi="Times New Roman" w:cs="Times New Roman"/>
                <w:bCs/>
                <w:iCs/>
                <w:sz w:val="16"/>
                <w:szCs w:val="16"/>
                <w:lang w:val="en-GB"/>
              </w:rPr>
            </w:pPr>
            <w:r>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Pr>
                <w:rFonts w:ascii="Times New Roman" w:hAnsi="Times New Roman" w:cs="Times New Roman"/>
                <w:b/>
                <w:iCs/>
                <w:sz w:val="16"/>
                <w:szCs w:val="16"/>
                <w:lang w:val="en-GB"/>
              </w:rPr>
              <w:t>ZTE</w:t>
            </w:r>
          </w:p>
          <w:p>
            <w:pPr>
              <w:pStyle w:val="111"/>
              <w:numPr>
                <w:ilvl w:val="0"/>
                <w:numId w:val="40"/>
              </w:numPr>
              <w:rPr>
                <w:rFonts w:ascii="Times New Roman" w:hAnsi="Times New Roman" w:eastAsia="Batang" w:cs="Times New Roman"/>
                <w:sz w:val="16"/>
                <w:szCs w:val="16"/>
              </w:rPr>
            </w:pPr>
            <w:r>
              <w:rPr>
                <w:rFonts w:ascii="Times New Roman" w:hAnsi="Times New Roman" w:eastAsia="Batang" w:cs="Times New Roman"/>
                <w:sz w:val="16"/>
                <w:szCs w:val="16"/>
              </w:rPr>
              <w:t xml:space="preserve">The bit width of the 1st SRI field is determined based on the maximum number of SRS resources in the two SRS resource sets and the bit width of the 2nd SRI field is determined based on the number of SRS resource(s) in the 2nd SRS resource set. – </w:t>
            </w:r>
            <w:r>
              <w:rPr>
                <w:rFonts w:ascii="Times New Roman" w:hAnsi="Times New Roman" w:eastAsia="Batang" w:cs="Times New Roman"/>
                <w:b/>
                <w:bCs/>
                <w:sz w:val="16"/>
                <w:szCs w:val="16"/>
              </w:rPr>
              <w:t>Lenovo, CATT</w:t>
            </w:r>
          </w:p>
          <w:p>
            <w:pPr>
              <w:pStyle w:val="111"/>
              <w:numPr>
                <w:ilvl w:val="0"/>
                <w:numId w:val="40"/>
              </w:numPr>
              <w:rPr>
                <w:rFonts w:ascii="Times New Roman" w:hAnsi="Times New Roman" w:eastAsia="Batang" w:cs="Times New Roman"/>
                <w:sz w:val="16"/>
                <w:szCs w:val="16"/>
              </w:rPr>
            </w:pPr>
            <w:r>
              <w:rPr>
                <w:rFonts w:ascii="Times New Roman" w:hAnsi="Times New Roman" w:eastAsia="Batang" w:cs="Times New Roman"/>
                <w:sz w:val="16"/>
                <w:szCs w:val="16"/>
              </w:rPr>
              <w:t xml:space="preserve"> For the two SRS resource sets configured with usage of “nonCodebook”/“codebook”, the number of SRS resources in the first SRS resource set  is expected to be no less than the number of SRS resources in the second SRS resource set. – </w:t>
            </w:r>
            <w:r>
              <w:rPr>
                <w:rFonts w:ascii="Times New Roman" w:hAnsi="Times New Roman" w:eastAsia="Batang" w:cs="Times New Roman"/>
                <w:b/>
                <w:bCs/>
                <w:sz w:val="16"/>
                <w:szCs w:val="16"/>
              </w:rPr>
              <w:t>CATT</w:t>
            </w:r>
          </w:p>
          <w:p>
            <w:pPr>
              <w:pStyle w:val="111"/>
              <w:numPr>
                <w:ilvl w:val="0"/>
                <w:numId w:val="40"/>
              </w:numPr>
              <w:rPr>
                <w:rFonts w:ascii="Times New Roman" w:hAnsi="Times New Roman" w:eastAsia="Batang" w:cs="Times New Roman"/>
                <w:sz w:val="16"/>
                <w:szCs w:val="16"/>
              </w:rPr>
            </w:pPr>
            <w:r>
              <w:rPr>
                <w:rFonts w:ascii="Times New Roman" w:hAnsi="Times New Roman" w:eastAsia="Batang" w:cs="Times New Roman"/>
                <w:sz w:val="16"/>
                <w:szCs w:val="16"/>
              </w:rPr>
              <w:t xml:space="preserve">Only support to configure the same number of SRS resource in two SRS resource sets with usage set to ‘codebook’ or ‘non-codebook’. – </w:t>
            </w:r>
            <w:r>
              <w:rPr>
                <w:rFonts w:ascii="Times New Roman" w:hAnsi="Times New Roman" w:eastAsia="Batang" w:cs="Times New Roman"/>
                <w:b/>
                <w:bCs/>
                <w:sz w:val="16"/>
                <w:szCs w:val="16"/>
              </w:rPr>
              <w:t>Oppo, LG, Xiaomi, Nokia</w:t>
            </w:r>
          </w:p>
          <w:p>
            <w:pPr>
              <w:pStyle w:val="111"/>
              <w:ind w:left="360"/>
              <w:rPr>
                <w:rFonts w:ascii="Times New Roman" w:hAnsi="Times New Roman" w:eastAsia="Batang" w:cs="Times New Roman"/>
                <w:sz w:val="16"/>
                <w:szCs w:val="16"/>
              </w:rPr>
            </w:pPr>
          </w:p>
        </w:tc>
        <w:tc>
          <w:tcPr>
            <w:tcW w:w="2818"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On the discussion related to codepoint = ‘11’, the majority support Alt.2. However, even among the companies who support Alt.2, there seems to be different interpretation on how the SRS resource sets are mapped to repetitions. </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Several companies also discussed the issue of same/different number of SRS resources in resource sets and argued that Alt.2 allows the possibility of having different number of SRS resources. To FL understanding, agreeing to Alt.2 does not fully conclude that different number of SRS resources are supported for TRPs.  For example, in non-codebook based PUSCH, we made the following agreement, </w:t>
            </w:r>
          </w:p>
          <w:p>
            <w:pPr>
              <w:overflowPunct w:val="0"/>
              <w:rPr>
                <w:rFonts w:ascii="Times New Roman" w:hAnsi="Times New Roman" w:eastAsia="Batang" w:cs="Times New Roman"/>
                <w:sz w:val="16"/>
                <w:szCs w:val="16"/>
                <w:lang w:val="en-GB"/>
              </w:rPr>
            </w:pPr>
            <w:r>
              <w:rPr>
                <w:rFonts w:ascii="Times New Roman" w:hAnsi="Times New Roman" w:eastAsia="Batang" w:cs="Times New Roman"/>
                <w:sz w:val="16"/>
                <w:szCs w:val="16"/>
                <w:highlight w:val="green"/>
                <w:lang w:val="en-GB"/>
              </w:rPr>
              <w:t>Agreement</w:t>
            </w:r>
          </w:p>
          <w:p>
            <w:pPr>
              <w:overflowPunct w:val="0"/>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hAnsi="Times New Roman" w:eastAsia="Batang" w:cs="Times New Roman"/>
                <w:i/>
                <w:sz w:val="16"/>
                <w:szCs w:val="16"/>
                <w:lang w:val="en-GB"/>
              </w:rPr>
              <w:t>N</w:t>
            </w:r>
            <w:r>
              <w:rPr>
                <w:rFonts w:ascii="Times New Roman" w:hAnsi="Times New Roman" w:eastAsia="Batang" w:cs="Times New Roman"/>
                <w:i/>
                <w:sz w:val="16"/>
                <w:szCs w:val="16"/>
                <w:vertAlign w:val="subscript"/>
                <w:lang w:val="en-GB"/>
              </w:rPr>
              <w:t>2</w:t>
            </w:r>
            <w:r>
              <w:rPr>
                <w:rFonts w:ascii="Times New Roman" w:hAnsi="Times New Roman" w:eastAsia="Batang" w:cs="Times New Roman"/>
                <w:sz w:val="16"/>
                <w:szCs w:val="16"/>
                <w:lang w:val="en-GB"/>
              </w:rPr>
              <w:fldChar w:fldCharType="begin"/>
            </w:r>
            <w:r>
              <w:rPr>
                <w:rFonts w:ascii="Times New Roman" w:hAnsi="Times New Roman" w:eastAsia="Batang" w:cs="Times New Roman"/>
                <w:sz w:val="16"/>
                <w:szCs w:val="16"/>
                <w:lang w:val="en-GB"/>
              </w:rPr>
              <w:instrText xml:space="preserve"> QUOTE </w:instrText>
            </w:r>
            <w:r>
              <w:rPr>
                <w:rFonts w:ascii="Times New Roman" w:hAnsi="Times New Roman" w:eastAsia="Batang" w:cs="Times New Roman"/>
                <w:position w:val="-5"/>
                <w:sz w:val="16"/>
                <w:szCs w:val="16"/>
                <w:lang w:val="en-GB"/>
              </w:rPr>
              <w:pict>
                <v:shape id="_x0000_i1027" o:spt="75" type="#_x0000_t75" style="height:12.65pt;width:13.8pt;" filled="f" o:preferrelative="t" stroked="f" coordsize="21600,21600" equationxml="&lt;">
                  <v:path/>
                  <v:fill on="f" focussize="0,0"/>
                  <v:stroke on="f" joinstyle="miter"/>
                  <v:imagedata r:id="rId21" chromakey="#FFFFFF" o:title=""/>
                  <o:lock v:ext="edit" aspectratio="t"/>
                  <w10:wrap type="none"/>
                  <w10:anchorlock/>
                </v:shape>
              </w:pict>
            </w:r>
            <w:r>
              <w:rPr>
                <w:rFonts w:ascii="Times New Roman" w:hAnsi="Times New Roman" w:eastAsia="Batang" w:cs="Times New Roman"/>
                <w:sz w:val="16"/>
                <w:szCs w:val="16"/>
                <w:lang w:val="en-GB"/>
              </w:rPr>
              <w:instrText xml:space="preserve"> </w:instrText>
            </w:r>
            <w:r>
              <w:rPr>
                <w:rFonts w:ascii="Times New Roman" w:hAnsi="Times New Roman" w:eastAsia="Batang" w:cs="Times New Roman"/>
                <w:sz w:val="16"/>
                <w:szCs w:val="16"/>
                <w:lang w:val="en-GB"/>
              </w:rPr>
              <w:fldChar w:fldCharType="end"/>
            </w:r>
            <w:r>
              <w:rPr>
                <w:rFonts w:ascii="Times New Roman" w:hAnsi="Times New Roman" w:eastAsia="Batang" w:cs="Times New Roman"/>
                <w:sz w:val="16"/>
                <w:szCs w:val="16"/>
                <w:lang w:val="en-GB"/>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sz w:val="16"/>
                <w:szCs w:val="16"/>
                <w:lang w:val="en-GB"/>
              </w:rPr>
              <w:t>K</w:t>
            </w:r>
            <w:r>
              <w:rPr>
                <w:rFonts w:ascii="Times New Roman" w:hAnsi="Times New Roman" w:eastAsia="Batang" w:cs="Times New Roman"/>
                <w:i/>
                <w:sz w:val="16"/>
                <w:szCs w:val="16"/>
                <w:vertAlign w:val="subscript"/>
                <w:lang w:val="en-GB"/>
              </w:rPr>
              <w:t>x</w:t>
            </w:r>
            <w:r>
              <w:rPr>
                <w:rFonts w:ascii="Times New Roman" w:hAnsi="Times New Roman" w:eastAsia="Batang" w:cs="Times New Roman"/>
                <w:sz w:val="16"/>
                <w:szCs w:val="16"/>
                <w:lang w:val="en-GB"/>
              </w:rPr>
              <w:fldChar w:fldCharType="begin"/>
            </w:r>
            <w:r>
              <w:rPr>
                <w:rFonts w:ascii="Times New Roman" w:hAnsi="Times New Roman" w:eastAsia="Batang" w:cs="Times New Roman"/>
                <w:sz w:val="16"/>
                <w:szCs w:val="16"/>
                <w:lang w:val="en-GB"/>
              </w:rPr>
              <w:instrText xml:space="preserve"> QUOTE </w:instrText>
            </w:r>
            <w:r>
              <w:rPr>
                <w:rFonts w:ascii="Times New Roman" w:hAnsi="Times New Roman" w:eastAsia="Batang" w:cs="Times New Roman"/>
                <w:position w:val="-6"/>
                <w:sz w:val="16"/>
                <w:szCs w:val="16"/>
                <w:lang w:val="en-GB"/>
              </w:rPr>
              <w:pict>
                <v:shape id="_x0000_i1028" o:spt="75" type="#_x0000_t75" style="height:12.65pt;width:13.8pt;" filled="f" o:preferrelative="t" stroked="f" coordsize="21600,21600" equationxml="&lt;">
                  <v:path/>
                  <v:fill on="f" focussize="0,0"/>
                  <v:stroke on="f" joinstyle="miter"/>
                  <v:imagedata r:id="rId22" chromakey="#FFFFFF" o:title=""/>
                  <o:lock v:ext="edit" aspectratio="t"/>
                  <w10:wrap type="none"/>
                  <w10:anchorlock/>
                </v:shape>
              </w:pict>
            </w:r>
            <w:r>
              <w:rPr>
                <w:rFonts w:ascii="Times New Roman" w:hAnsi="Times New Roman" w:eastAsia="Batang" w:cs="Times New Roman"/>
                <w:sz w:val="16"/>
                <w:szCs w:val="16"/>
                <w:lang w:val="en-GB"/>
              </w:rPr>
              <w:instrText xml:space="preserve"> </w:instrText>
            </w:r>
            <w:r>
              <w:rPr>
                <w:rFonts w:ascii="Times New Roman" w:hAnsi="Times New Roman" w:eastAsia="Batang" w:cs="Times New Roman"/>
                <w:sz w:val="16"/>
                <w:szCs w:val="16"/>
                <w:lang w:val="en-GB"/>
              </w:rPr>
              <w:fldChar w:fldCharType="end"/>
            </w:r>
            <w:r>
              <w:rPr>
                <w:rFonts w:ascii="Times New Roman" w:hAnsi="Times New Roman" w:eastAsia="Batang" w:cs="Times New Roman"/>
                <w:sz w:val="16"/>
                <w:szCs w:val="16"/>
                <w:lang w:val="en-GB"/>
              </w:rPr>
              <w:t xml:space="preserve"> codepoint(s) are mapped to </w:t>
            </w:r>
            <w:r>
              <w:rPr>
                <w:rFonts w:ascii="Times New Roman" w:hAnsi="Times New Roman" w:eastAsia="Batang" w:cs="Times New Roman"/>
                <w:i/>
                <w:sz w:val="16"/>
                <w:szCs w:val="16"/>
                <w:lang w:val="en-GB"/>
              </w:rPr>
              <w:t>K</w:t>
            </w:r>
            <w:r>
              <w:rPr>
                <w:rFonts w:ascii="Times New Roman" w:hAnsi="Times New Roman" w:eastAsia="Batang" w:cs="Times New Roman"/>
                <w:i/>
                <w:sz w:val="16"/>
                <w:szCs w:val="16"/>
                <w:vertAlign w:val="subscript"/>
                <w:lang w:val="en-GB"/>
              </w:rPr>
              <w:t>x</w:t>
            </w:r>
            <w:r>
              <w:rPr>
                <w:rFonts w:ascii="Times New Roman" w:hAnsi="Times New Roman" w:eastAsia="Batang" w:cs="Times New Roman"/>
                <w:sz w:val="16"/>
                <w:szCs w:val="16"/>
                <w:lang w:val="en-GB"/>
              </w:rPr>
              <w:t xml:space="preserve"> SRIs of rank x associated with the first SRS field, the remaining (2</w:t>
            </w:r>
            <w:r>
              <w:rPr>
                <w:rFonts w:ascii="Times New Roman" w:hAnsi="Times New Roman" w:eastAsia="Batang" w:cs="Times New Roman"/>
                <w:sz w:val="16"/>
                <w:szCs w:val="16"/>
                <w:vertAlign w:val="superscript"/>
                <w:lang w:val="en-GB"/>
              </w:rPr>
              <w:t>N2</w:t>
            </w:r>
            <w:r>
              <w:rPr>
                <w:rFonts w:ascii="Times New Roman" w:hAnsi="Times New Roman" w:eastAsia="Batang" w:cs="Times New Roman"/>
                <w:sz w:val="16"/>
                <w:szCs w:val="16"/>
                <w:lang w:val="en-GB"/>
              </w:rPr>
              <w:t>-</w:t>
            </w:r>
            <w:r>
              <w:rPr>
                <w:rFonts w:ascii="Times New Roman" w:hAnsi="Times New Roman" w:eastAsia="Batang" w:cs="Times New Roman"/>
                <w:i/>
                <w:sz w:val="16"/>
                <w:szCs w:val="16"/>
                <w:lang w:val="en-GB"/>
              </w:rPr>
              <w:t>K</w:t>
            </w:r>
            <w:r>
              <w:rPr>
                <w:rFonts w:ascii="Times New Roman" w:hAnsi="Times New Roman" w:eastAsia="Batang" w:cs="Times New Roman"/>
                <w:i/>
                <w:sz w:val="16"/>
                <w:szCs w:val="16"/>
                <w:vertAlign w:val="subscript"/>
                <w:lang w:val="en-GB"/>
              </w:rPr>
              <w:t>x</w:t>
            </w:r>
            <w:r>
              <w:rPr>
                <w:rFonts w:ascii="Times New Roman" w:hAnsi="Times New Roman" w:eastAsia="Batang" w:cs="Times New Roman"/>
                <w:sz w:val="16"/>
                <w:szCs w:val="16"/>
                <w:lang w:val="en-GB"/>
              </w:rPr>
              <w:t>)</w:t>
            </w:r>
            <w:r>
              <w:rPr>
                <w:rFonts w:ascii="Times New Roman" w:hAnsi="Times New Roman" w:eastAsia="Batang" w:cs="Times New Roman"/>
                <w:sz w:val="16"/>
                <w:szCs w:val="16"/>
                <w:lang w:val="en-GB"/>
              </w:rPr>
              <w:fldChar w:fldCharType="begin"/>
            </w:r>
            <w:r>
              <w:rPr>
                <w:rFonts w:ascii="Times New Roman" w:hAnsi="Times New Roman" w:eastAsia="Batang" w:cs="Times New Roman"/>
                <w:sz w:val="16"/>
                <w:szCs w:val="16"/>
                <w:lang w:val="en-GB"/>
              </w:rPr>
              <w:instrText xml:space="preserve"> QUOTE </w:instrText>
            </w:r>
            <w:r>
              <w:rPr>
                <w:rFonts w:ascii="Times New Roman" w:hAnsi="Times New Roman" w:eastAsia="Batang" w:cs="Times New Roman"/>
                <w:position w:val="-6"/>
                <w:sz w:val="16"/>
                <w:szCs w:val="16"/>
                <w:lang w:val="en-GB"/>
              </w:rPr>
              <w:pict>
                <v:shape id="_x0000_i1029" o:spt="75" type="#_x0000_t75" style="height:13.8pt;width:55.3pt;" filled="f" o:preferrelative="t" stroked="f" coordsize="21600,21600" equationxml="&lt;">
                  <v:path/>
                  <v:fill on="f" focussize="0,0"/>
                  <v:stroke on="f" joinstyle="miter"/>
                  <v:imagedata r:id="rId23" chromakey="#FFFFFF" o:title=""/>
                  <o:lock v:ext="edit" aspectratio="t"/>
                  <w10:wrap type="none"/>
                  <w10:anchorlock/>
                </v:shape>
              </w:pict>
            </w:r>
            <w:r>
              <w:rPr>
                <w:rFonts w:ascii="Times New Roman" w:hAnsi="Times New Roman" w:eastAsia="Batang" w:cs="Times New Roman"/>
                <w:sz w:val="16"/>
                <w:szCs w:val="16"/>
                <w:lang w:val="en-GB"/>
              </w:rPr>
              <w:instrText xml:space="preserve"> </w:instrText>
            </w:r>
            <w:r>
              <w:rPr>
                <w:rFonts w:ascii="Times New Roman" w:hAnsi="Times New Roman" w:eastAsia="Batang" w:cs="Times New Roman"/>
                <w:sz w:val="16"/>
                <w:szCs w:val="16"/>
                <w:lang w:val="en-GB"/>
              </w:rPr>
              <w:fldChar w:fldCharType="end"/>
            </w:r>
            <w:r>
              <w:rPr>
                <w:rFonts w:ascii="Times New Roman" w:hAnsi="Times New Roman" w:eastAsia="Batang" w:cs="Times New Roman"/>
                <w:sz w:val="16"/>
                <w:szCs w:val="16"/>
                <w:lang w:val="en-GB"/>
              </w:rPr>
              <w:t xml:space="preserve"> codepoint(s) are reserved.</w:t>
            </w:r>
          </w:p>
          <w:p>
            <w:pPr>
              <w:rPr>
                <w:rFonts w:ascii="Times New Roman" w:hAnsi="Times New Roman" w:eastAsia="Batang" w:cs="Times New Roman"/>
                <w:sz w:val="16"/>
                <w:szCs w:val="16"/>
              </w:rPr>
            </w:pPr>
          </w:p>
          <w:p>
            <w:pPr>
              <w:rPr>
                <w:rFonts w:ascii="Times New Roman" w:hAnsi="Times New Roman" w:eastAsia="Batang" w:cs="Times New Roman"/>
                <w:sz w:val="16"/>
                <w:szCs w:val="16"/>
              </w:rPr>
            </w:pPr>
            <w:r>
              <w:rPr>
                <w:rFonts w:ascii="Times New Roman" w:hAnsi="Times New Roman" w:eastAsia="Batang" w:cs="Times New Roman"/>
                <w:sz w:val="16"/>
                <w:szCs w:val="16"/>
              </w:rPr>
              <w:t>If the number of resources allowed to be different, the above agreement may not fully work as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SRI field depend on the first SRI field. </w:t>
            </w:r>
          </w:p>
          <w:p>
            <w:pPr>
              <w:rPr>
                <w:rFonts w:ascii="Times New Roman" w:hAnsi="Times New Roman" w:eastAsia="Batang" w:cs="Times New Roman"/>
                <w:color w:val="4F81BD" w:themeColor="accent1"/>
                <w:sz w:val="16"/>
                <w:szCs w:val="16"/>
                <w14:textFill>
                  <w14:solidFill>
                    <w14:schemeClr w14:val="accent1"/>
                  </w14:solidFill>
                </w14:textFill>
              </w:rPr>
            </w:pPr>
            <w:r>
              <w:rPr>
                <w:rFonts w:ascii="Times New Roman" w:hAnsi="Times New Roman" w:eastAsia="Batang" w:cs="Times New Roman"/>
                <w:sz w:val="16"/>
                <w:szCs w:val="16"/>
                <w:highlight w:val="yellow"/>
              </w:rPr>
              <w:t>See FL proposal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039" w:type="dxa"/>
          </w:tcPr>
          <w:p>
            <w:pPr>
              <w:rPr>
                <w:rFonts w:ascii="Times New Roman" w:hAnsi="Times New Roman" w:eastAsia="Batang" w:cs="Times New Roman"/>
                <w:sz w:val="16"/>
                <w:szCs w:val="16"/>
              </w:rPr>
            </w:pPr>
            <w:r>
              <w:rPr>
                <w:rFonts w:ascii="Times New Roman" w:hAnsi="Times New Roman" w:eastAsia="Batang" w:cs="Times New Roman"/>
                <w:sz w:val="16"/>
                <w:szCs w:val="16"/>
              </w:rPr>
              <w:t>#7. NCB based PUSCH: number of PT-RS ports</w:t>
            </w:r>
          </w:p>
        </w:tc>
        <w:tc>
          <w:tcPr>
            <w:tcW w:w="4772"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For non-codebook based multi-TRP PUSCH repetition, down-selection one of the two alternatives: - </w:t>
            </w:r>
            <w:r>
              <w:rPr>
                <w:rFonts w:ascii="Times New Roman" w:hAnsi="Times New Roman" w:eastAsia="Batang" w:cs="Times New Roman"/>
                <w:b/>
                <w:bCs/>
                <w:sz w:val="16"/>
                <w:szCs w:val="16"/>
              </w:rPr>
              <w:t>E///</w:t>
            </w:r>
          </w:p>
          <w:p>
            <w:pPr>
              <w:pStyle w:val="111"/>
              <w:numPr>
                <w:ilvl w:val="0"/>
                <w:numId w:val="41"/>
              </w:numPr>
              <w:rPr>
                <w:rFonts w:ascii="Times New Roman" w:hAnsi="Times New Roman" w:eastAsia="Batang" w:cs="Times New Roman"/>
                <w:sz w:val="16"/>
                <w:szCs w:val="16"/>
              </w:rPr>
            </w:pPr>
            <w:r>
              <w:rPr>
                <w:rFonts w:ascii="Times New Roman" w:hAnsi="Times New Roman" w:eastAsia="Batang" w:cs="Times New Roman"/>
                <w:sz w:val="16"/>
                <w:szCs w:val="16"/>
              </w:rPr>
              <w:t>Alternative 1:  the actual number of PT-RS ports corresponding to the 1st and 2nd SRS resource sets are the same.</w:t>
            </w:r>
          </w:p>
          <w:p>
            <w:pPr>
              <w:pStyle w:val="111"/>
              <w:numPr>
                <w:ilvl w:val="0"/>
                <w:numId w:val="41"/>
              </w:numPr>
              <w:rPr>
                <w:rFonts w:ascii="Times New Roman" w:hAnsi="Times New Roman" w:eastAsia="Batang" w:cs="Times New Roman"/>
                <w:sz w:val="16"/>
                <w:szCs w:val="16"/>
                <w:u w:val="single"/>
              </w:rPr>
            </w:pPr>
            <w:r>
              <w:rPr>
                <w:rFonts w:ascii="Times New Roman" w:hAnsi="Times New Roman" w:eastAsia="Batang"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pPr>
              <w:rPr>
                <w:rFonts w:ascii="Times New Roman" w:hAnsi="Times New Roman" w:eastAsia="Batang" w:cs="Times New Roman"/>
                <w:sz w:val="16"/>
                <w:szCs w:val="16"/>
              </w:rPr>
            </w:pPr>
            <w:r>
              <w:rPr>
                <w:rFonts w:ascii="Times New Roman" w:hAnsi="Times New Roman" w:eastAsia="Batang" w:cs="Times New Roman"/>
                <w:sz w:val="16"/>
                <w:szCs w:val="16"/>
                <w:highlight w:val="yellow"/>
              </w:rPr>
              <w:t>See FL proposal 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039"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#8. M-TRP CG PUSCH repetition: RV mapping </w:t>
            </w:r>
          </w:p>
        </w:tc>
        <w:tc>
          <w:tcPr>
            <w:tcW w:w="4772" w:type="dxa"/>
          </w:tcPr>
          <w:p>
            <w:pPr>
              <w:rPr>
                <w:rFonts w:ascii="Times New Roman" w:hAnsi="Times New Roman" w:eastAsia="Batang" w:cs="Times New Roman"/>
                <w:sz w:val="16"/>
                <w:szCs w:val="16"/>
                <w:u w:val="single"/>
              </w:rPr>
            </w:pPr>
            <w:r>
              <w:rPr>
                <w:rFonts w:ascii="Times New Roman" w:hAnsi="Times New Roman" w:eastAsia="Batang" w:cs="Times New Roman"/>
                <w:sz w:val="16"/>
                <w:szCs w:val="16"/>
                <w:u w:val="single"/>
              </w:rPr>
              <w:t xml:space="preserve">RV sequence </w:t>
            </w:r>
          </w:p>
          <w:p>
            <w:pPr>
              <w:pStyle w:val="111"/>
              <w:numPr>
                <w:ilvl w:val="0"/>
                <w:numId w:val="38"/>
              </w:numPr>
              <w:rPr>
                <w:rFonts w:ascii="Times New Roman" w:hAnsi="Times New Roman" w:eastAsia="Batang" w:cs="Times New Roman"/>
                <w:b/>
                <w:bCs/>
                <w:sz w:val="16"/>
                <w:szCs w:val="16"/>
              </w:rPr>
            </w:pPr>
            <w:r>
              <w:rPr>
                <w:rFonts w:ascii="Times New Roman" w:hAnsi="Times New Roman" w:eastAsia="Batang"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 </w:t>
            </w:r>
            <w:r>
              <w:rPr>
                <w:rFonts w:ascii="Times New Roman" w:hAnsi="Times New Roman" w:eastAsia="Batang" w:cs="Times New Roman"/>
                <w:b/>
                <w:bCs/>
                <w:sz w:val="16"/>
                <w:szCs w:val="16"/>
              </w:rPr>
              <w:t xml:space="preserve">CATT, NEC, E///, QC, </w:t>
            </w:r>
            <w:r>
              <w:rPr>
                <w:rFonts w:ascii="Times New Roman" w:hAnsi="Times New Roman" w:eastAsia="Malgun Gothic" w:cs="Times New Roman"/>
                <w:b/>
                <w:bCs/>
                <w:sz w:val="16"/>
                <w:szCs w:val="16"/>
              </w:rPr>
              <w:t>Fraunhofer</w:t>
            </w:r>
            <w:r>
              <w:rPr>
                <w:rFonts w:ascii="Times New Roman" w:hAnsi="Times New Roman" w:eastAsia="Batang" w:cs="Times New Roman"/>
                <w:b/>
                <w:bCs/>
                <w:sz w:val="16"/>
                <w:szCs w:val="16"/>
              </w:rPr>
              <w:t>, Intel, Nokia</w:t>
            </w:r>
          </w:p>
          <w:p>
            <w:pPr>
              <w:pStyle w:val="111"/>
              <w:numPr>
                <w:ilvl w:val="0"/>
                <w:numId w:val="38"/>
              </w:numPr>
              <w:rPr>
                <w:rFonts w:ascii="Times New Roman" w:hAnsi="Times New Roman" w:eastAsia="Batang" w:cs="Times New Roman"/>
                <w:b/>
                <w:bCs/>
                <w:sz w:val="16"/>
                <w:szCs w:val="16"/>
              </w:rPr>
            </w:pPr>
            <w:r>
              <w:rPr>
                <w:rFonts w:ascii="Times New Roman" w:hAnsi="Times New Roman" w:eastAsia="Batang" w:cs="Times New Roman"/>
                <w:sz w:val="16"/>
                <w:szCs w:val="16"/>
              </w:rPr>
              <w:t>Configure two RV sequences</w:t>
            </w:r>
            <w:r>
              <w:rPr>
                <w:rFonts w:ascii="Times New Roman" w:hAnsi="Times New Roman" w:eastAsia="Batang" w:cs="Times New Roman"/>
                <w:b/>
                <w:bCs/>
                <w:sz w:val="16"/>
                <w:szCs w:val="16"/>
              </w:rPr>
              <w:t xml:space="preserve"> – Xiaomi, TCL</w:t>
            </w:r>
          </w:p>
          <w:p>
            <w:pPr>
              <w:pStyle w:val="111"/>
              <w:ind w:left="360"/>
              <w:rPr>
                <w:rFonts w:ascii="Times New Roman" w:hAnsi="Times New Roman" w:eastAsia="Batang" w:cs="Times New Roman"/>
                <w:b/>
                <w:bCs/>
                <w:sz w:val="16"/>
                <w:szCs w:val="16"/>
              </w:rPr>
            </w:pPr>
          </w:p>
          <w:p>
            <w:pPr>
              <w:rPr>
                <w:rFonts w:ascii="Times" w:hAnsi="Times" w:eastAsia="宋体"/>
                <w:bCs/>
                <w:iCs/>
                <w:sz w:val="16"/>
                <w:szCs w:val="16"/>
                <w:u w:val="single"/>
              </w:rPr>
            </w:pPr>
            <w:r>
              <w:rPr>
                <w:rFonts w:ascii="Times New Roman" w:hAnsi="Times New Roman" w:eastAsia="Batang" w:cs="Times New Roman"/>
                <w:sz w:val="16"/>
                <w:szCs w:val="16"/>
                <w:u w:val="single"/>
              </w:rPr>
              <w:t>Discussion on ‘</w:t>
            </w:r>
            <w:r>
              <w:rPr>
                <w:rFonts w:ascii="Times" w:hAnsi="Times" w:eastAsia="宋体"/>
                <w:bCs/>
                <w:iCs/>
                <w:sz w:val="16"/>
                <w:szCs w:val="16"/>
                <w:u w:val="single"/>
              </w:rPr>
              <w:t>startingFromRV0’</w:t>
            </w:r>
          </w:p>
          <w:p>
            <w:pPr>
              <w:pStyle w:val="111"/>
              <w:numPr>
                <w:ilvl w:val="0"/>
                <w:numId w:val="38"/>
              </w:numPr>
              <w:rPr>
                <w:rFonts w:ascii="Times New Roman" w:hAnsi="Times New Roman" w:eastAsia="Batang" w:cs="Times New Roman"/>
                <w:sz w:val="16"/>
                <w:szCs w:val="16"/>
              </w:rPr>
            </w:pPr>
            <w:r>
              <w:rPr>
                <w:rFonts w:ascii="Times" w:hAnsi="Times" w:eastAsia="宋体"/>
                <w:bCs/>
                <w:iCs/>
                <w:sz w:val="16"/>
                <w:szCs w:val="16"/>
              </w:rPr>
              <w:t xml:space="preserve">if </w:t>
            </w:r>
            <w:r>
              <w:rPr>
                <w:rFonts w:ascii="Times" w:hAnsi="Times" w:eastAsia="宋体"/>
                <w:bCs/>
                <w:i/>
                <w:sz w:val="16"/>
                <w:szCs w:val="16"/>
              </w:rPr>
              <w:t>startingFromRV0</w:t>
            </w:r>
            <w:r>
              <w:rPr>
                <w:rFonts w:ascii="Times" w:hAnsi="Times" w:eastAsia="宋体"/>
                <w:bCs/>
                <w:iCs/>
                <w:sz w:val="16"/>
                <w:szCs w:val="16"/>
              </w:rPr>
              <w:t xml:space="preserve"> is set to ‘on’, </w:t>
            </w:r>
            <w:r>
              <w:rPr>
                <w:rFonts w:ascii="Times New Roman" w:hAnsi="Times New Roman" w:eastAsia="Batang" w:cs="Times New Roman"/>
                <w:sz w:val="16"/>
                <w:szCs w:val="16"/>
              </w:rPr>
              <w:t xml:space="preserve">support that the initial transmission can start also from the first transmission occasion and/or any transmission occasions associated with RV=0 for the second TRP. – </w:t>
            </w:r>
            <w:r>
              <w:rPr>
                <w:rFonts w:ascii="Times New Roman" w:hAnsi="Times New Roman" w:eastAsia="Batang" w:cs="Times New Roman"/>
                <w:b/>
                <w:bCs/>
                <w:sz w:val="16"/>
                <w:szCs w:val="16"/>
              </w:rPr>
              <w:t>NEC, Xiaomi,</w:t>
            </w:r>
            <w:r>
              <w:rPr>
                <w:rFonts w:ascii="Times New Roman" w:hAnsi="Times New Roman" w:eastAsia="Batang" w:cs="Times New Roman"/>
                <w:sz w:val="16"/>
                <w:szCs w:val="16"/>
              </w:rPr>
              <w:t xml:space="preserve"> </w:t>
            </w:r>
            <w:r>
              <w:rPr>
                <w:rFonts w:ascii="Times New Roman" w:hAnsi="Times New Roman" w:eastAsia="Batang" w:cs="Times New Roman"/>
                <w:b/>
                <w:bCs/>
                <w:sz w:val="16"/>
                <w:szCs w:val="16"/>
              </w:rPr>
              <w:t>Oppo, LG (</w:t>
            </w:r>
            <w:r>
              <w:rPr>
                <w:rFonts w:ascii="Times New Roman" w:hAnsi="Times New Roman" w:eastAsia="Batang" w:cs="Times New Roman"/>
                <w:sz w:val="16"/>
                <w:szCs w:val="16"/>
              </w:rPr>
              <w:t>for {0 2 3 1}</w:t>
            </w:r>
            <w:r>
              <w:rPr>
                <w:rFonts w:ascii="Times New Roman" w:hAnsi="Times New Roman" w:eastAsia="Batang" w:cs="Times New Roman"/>
                <w:b/>
                <w:bCs/>
                <w:sz w:val="16"/>
                <w:szCs w:val="16"/>
              </w:rPr>
              <w:t>), TCL, Fujitsu</w:t>
            </w:r>
          </w:p>
          <w:p>
            <w:pPr>
              <w:pStyle w:val="111"/>
              <w:numPr>
                <w:ilvl w:val="0"/>
                <w:numId w:val="38"/>
              </w:numPr>
              <w:spacing w:after="120"/>
              <w:rPr>
                <w:rFonts w:ascii="Times New Roman" w:hAnsi="Times New Roman" w:eastAsia="Batang" w:cs="Times New Roman"/>
                <w:bCs/>
                <w:sz w:val="16"/>
                <w:szCs w:val="16"/>
              </w:rPr>
            </w:pPr>
            <w:r>
              <w:rPr>
                <w:rFonts w:ascii="Times" w:hAnsi="Times" w:eastAsia="宋体"/>
                <w:bCs/>
                <w:iCs/>
                <w:sz w:val="16"/>
                <w:szCs w:val="16"/>
              </w:rPr>
              <w:t xml:space="preserve">For CG based multi-TRP PUSCH repetition, if </w:t>
            </w:r>
            <w:r>
              <w:rPr>
                <w:rFonts w:ascii="Times" w:hAnsi="Times" w:eastAsia="宋体"/>
                <w:bCs/>
                <w:i/>
                <w:sz w:val="16"/>
                <w:szCs w:val="16"/>
              </w:rPr>
              <w:t>startingFromRV0</w:t>
            </w:r>
            <w:r>
              <w:rPr>
                <w:rFonts w:ascii="Times" w:hAnsi="Times" w:eastAsia="宋体"/>
                <w:bCs/>
                <w:iCs/>
                <w:sz w:val="16"/>
                <w:szCs w:val="16"/>
              </w:rPr>
              <w:t xml:space="preserve"> is set to 'off', the initial transmission of a TB may start at the first transmission occasions associated with different UL beams. – </w:t>
            </w:r>
            <w:r>
              <w:rPr>
                <w:rFonts w:ascii="Times" w:hAnsi="Times" w:eastAsia="宋体"/>
                <w:b/>
                <w:iCs/>
                <w:sz w:val="16"/>
                <w:szCs w:val="16"/>
              </w:rPr>
              <w:t>TCL</w:t>
            </w:r>
          </w:p>
          <w:p>
            <w:pPr>
              <w:pStyle w:val="111"/>
              <w:numPr>
                <w:ilvl w:val="0"/>
                <w:numId w:val="38"/>
              </w:numPr>
              <w:spacing w:after="120"/>
              <w:rPr>
                <w:rFonts w:ascii="Times New Roman" w:hAnsi="Times New Roman" w:eastAsia="Batang" w:cs="Times New Roman"/>
                <w:bCs/>
                <w:sz w:val="16"/>
                <w:szCs w:val="16"/>
              </w:rPr>
            </w:pPr>
            <w:r>
              <w:rPr>
                <w:rFonts w:ascii="Times New Roman" w:hAnsi="Times New Roman" w:cs="Times New Roman"/>
                <w:bCs/>
                <w:sz w:val="16"/>
                <w:szCs w:val="16"/>
              </w:rPr>
              <w:t xml:space="preserve">support enhancement on starting RV per TRP to enable reception of sufficient number of PUSCH repetitions at each TRP - </w:t>
            </w:r>
            <w:r>
              <w:rPr>
                <w:rFonts w:ascii="Times New Roman" w:hAnsi="Times New Roman" w:cs="Times New Roman"/>
                <w:b/>
                <w:sz w:val="16"/>
                <w:szCs w:val="16"/>
              </w:rPr>
              <w:t>Nokia</w:t>
            </w:r>
          </w:p>
        </w:tc>
        <w:tc>
          <w:tcPr>
            <w:tcW w:w="2818" w:type="dxa"/>
          </w:tcPr>
          <w:p>
            <w:pPr>
              <w:rPr>
                <w:rFonts w:ascii="Times" w:hAnsi="Times" w:eastAsia="宋体"/>
                <w:bCs/>
                <w:iCs/>
                <w:sz w:val="16"/>
                <w:szCs w:val="16"/>
              </w:rPr>
            </w:pPr>
            <w:r>
              <w:rPr>
                <w:rFonts w:ascii="Times" w:hAnsi="Times" w:eastAsia="宋体"/>
                <w:bCs/>
                <w:iCs/>
                <w:sz w:val="16"/>
                <w:szCs w:val="16"/>
              </w:rPr>
              <w:t xml:space="preserve">RAN1 #105-e also had good alignment for supporting a single RV sequence for CG PUSCH with a configurable offset. FL point of view, RAN1 can start from where we stopped in the last meeting. </w:t>
            </w:r>
          </w:p>
          <w:p>
            <w:pPr>
              <w:rPr>
                <w:rFonts w:ascii="Times" w:hAnsi="Times" w:eastAsia="宋体"/>
                <w:bCs/>
                <w:iCs/>
                <w:sz w:val="16"/>
                <w:szCs w:val="16"/>
              </w:rPr>
            </w:pPr>
            <w:r>
              <w:rPr>
                <w:rFonts w:ascii="Times" w:hAnsi="Times" w:eastAsia="宋体"/>
                <w:bCs/>
                <w:iCs/>
                <w:sz w:val="16"/>
                <w:szCs w:val="16"/>
              </w:rPr>
              <w:t xml:space="preserve">Also, on the startingFromRV0, there are several companies providing inputs. From FL perspective, it makes sense to extend the Rel-15/16 framework such that CG PUSCH can start towards any TRP that the transmission occasion is having RV = 0. </w:t>
            </w:r>
          </w:p>
          <w:p>
            <w:pPr>
              <w:rPr>
                <w:rFonts w:ascii="Times New Roman" w:hAnsi="Times New Roman" w:eastAsia="Batang" w:cs="Times New Roman"/>
                <w:sz w:val="16"/>
                <w:szCs w:val="16"/>
              </w:rPr>
            </w:pPr>
            <w:r>
              <w:rPr>
                <w:rFonts w:ascii="Times New Roman" w:hAnsi="Times New Roman" w:eastAsia="Batang" w:cs="Times New Roman"/>
                <w:sz w:val="16"/>
                <w:szCs w:val="16"/>
                <w:highlight w:val="yellow"/>
              </w:rPr>
              <w:t>See FL proposal 3.8</w:t>
            </w:r>
          </w:p>
          <w:p>
            <w:pPr>
              <w:rPr>
                <w:rFonts w:ascii="Times New Roman" w:hAnsi="Times New Roman" w:eastAsia="Batang"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039" w:type="dxa"/>
          </w:tcPr>
          <w:p>
            <w:pPr>
              <w:rPr>
                <w:rFonts w:ascii="Times New Roman" w:hAnsi="Times New Roman" w:eastAsia="Batang" w:cs="Times New Roman"/>
                <w:sz w:val="16"/>
                <w:szCs w:val="16"/>
              </w:rPr>
            </w:pPr>
            <w:r>
              <w:rPr>
                <w:rFonts w:ascii="Times New Roman" w:hAnsi="Times New Roman" w:eastAsia="Batang" w:cs="Times New Roman"/>
                <w:sz w:val="16"/>
                <w:szCs w:val="16"/>
              </w:rPr>
              <w:t>#9. M-TRP CG PUSCH: configuration details</w:t>
            </w:r>
          </w:p>
        </w:tc>
        <w:tc>
          <w:tcPr>
            <w:tcW w:w="4772" w:type="dxa"/>
          </w:tcPr>
          <w:p>
            <w:pPr>
              <w:textAlignment w:val="baseline"/>
              <w:rPr>
                <w:rFonts w:ascii="Times New Roman" w:hAnsi="Times New Roman" w:eastAsia="ヒラギノ角ゴ Pro W3" w:cs="Times New Roman"/>
                <w:kern w:val="24"/>
                <w:sz w:val="16"/>
                <w:szCs w:val="16"/>
                <w:u w:val="single"/>
              </w:rPr>
            </w:pPr>
            <w:r>
              <w:rPr>
                <w:rFonts w:ascii="Times New Roman" w:hAnsi="Times New Roman" w:eastAsia="ヒラギノ角ゴ Pro W3" w:cs="Times New Roman"/>
                <w:kern w:val="24"/>
                <w:sz w:val="16"/>
                <w:szCs w:val="16"/>
                <w:u w:val="single"/>
              </w:rPr>
              <w:t>TRP ordering for CG type 1</w:t>
            </w:r>
          </w:p>
          <w:p>
            <w:pPr>
              <w:pStyle w:val="111"/>
              <w:numPr>
                <w:ilvl w:val="0"/>
                <w:numId w:val="42"/>
              </w:numPr>
              <w:textAlignment w:val="baseline"/>
              <w:rPr>
                <w:rFonts w:ascii="Times New Roman" w:hAnsi="Times New Roman" w:eastAsia="ヒラギノ角ゴ Pro W3" w:cs="Times New Roman"/>
                <w:b/>
                <w:bCs/>
                <w:kern w:val="24"/>
                <w:sz w:val="16"/>
                <w:szCs w:val="16"/>
              </w:rPr>
            </w:pPr>
            <w:r>
              <w:rPr>
                <w:rFonts w:ascii="Times New Roman" w:hAnsi="Times New Roman" w:eastAsia="ヒラギノ角ゴ Pro W3" w:cs="Times New Roman"/>
                <w:kern w:val="24"/>
                <w:sz w:val="16"/>
                <w:szCs w:val="16"/>
              </w:rPr>
              <w:t xml:space="preserve">SRS resource set ID can be introduced to rrc-ConfiguredUplinkGrant to mark the target TRP of CG type 1 when only one set of parameters is configured – </w:t>
            </w:r>
            <w:r>
              <w:rPr>
                <w:rFonts w:ascii="Times New Roman" w:hAnsi="Times New Roman" w:eastAsia="ヒラギノ角ゴ Pro W3" w:cs="Times New Roman"/>
                <w:b/>
                <w:bCs/>
                <w:kern w:val="24"/>
                <w:sz w:val="16"/>
                <w:szCs w:val="16"/>
              </w:rPr>
              <w:t>vivo</w:t>
            </w:r>
          </w:p>
          <w:p>
            <w:pPr>
              <w:pStyle w:val="111"/>
              <w:numPr>
                <w:ilvl w:val="0"/>
                <w:numId w:val="42"/>
              </w:numPr>
              <w:textAlignment w:val="baseline"/>
              <w:rPr>
                <w:rFonts w:ascii="Times New Roman" w:hAnsi="Times New Roman" w:eastAsia="ヒラギノ角ゴ Pro W3" w:cs="Times New Roman"/>
                <w:b/>
                <w:bCs/>
                <w:kern w:val="24"/>
                <w:sz w:val="16"/>
                <w:szCs w:val="16"/>
              </w:rPr>
            </w:pPr>
            <w:r>
              <w:rPr>
                <w:rFonts w:ascii="Times New Roman" w:hAnsi="Times New Roman" w:eastAsia="ヒラギノ角ゴ Pro W3" w:cs="Times New Roman"/>
                <w:kern w:val="24"/>
                <w:sz w:val="16"/>
                <w:szCs w:val="16"/>
              </w:rPr>
              <w:t xml:space="preserve">Introduce the new field for dynamic switching in the “rrc-ConfiguredUplinkGrant” - </w:t>
            </w:r>
            <w:r>
              <w:rPr>
                <w:rFonts w:ascii="Times New Roman" w:hAnsi="Times New Roman" w:eastAsia="ヒラギノ角ゴ Pro W3" w:cs="Times New Roman"/>
                <w:b/>
                <w:bCs/>
                <w:kern w:val="24"/>
                <w:sz w:val="16"/>
                <w:szCs w:val="16"/>
              </w:rPr>
              <w:t>Lenovo</w:t>
            </w:r>
            <w:r>
              <w:rPr>
                <w:rFonts w:ascii="Times New Roman" w:hAnsi="Times New Roman" w:eastAsia="ヒラギノ角ゴ Pro W3" w:cs="Times New Roman"/>
                <w:kern w:val="24"/>
                <w:sz w:val="16"/>
                <w:szCs w:val="16"/>
              </w:rPr>
              <w:t xml:space="preserve"> </w:t>
            </w:r>
          </w:p>
          <w:p>
            <w:pPr>
              <w:pStyle w:val="111"/>
              <w:numPr>
                <w:ilvl w:val="0"/>
                <w:numId w:val="42"/>
              </w:numPr>
              <w:textAlignment w:val="baseline"/>
              <w:rPr>
                <w:rFonts w:ascii="Times New Roman" w:hAnsi="Times New Roman" w:eastAsia="ヒラギノ角ゴ Pro W3" w:cs="Times New Roman"/>
                <w:b/>
                <w:bCs/>
                <w:kern w:val="24"/>
                <w:sz w:val="16"/>
                <w:szCs w:val="16"/>
              </w:rPr>
            </w:pPr>
            <w:r>
              <w:rPr>
                <w:rFonts w:ascii="Times New Roman" w:hAnsi="Times New Roman" w:eastAsia="Times New Roman" w:cs="Times New Roman"/>
                <w:sz w:val="16"/>
                <w:szCs w:val="16"/>
              </w:rPr>
              <w:t xml:space="preserve">For CG based multi-TRP PUSCH repetition, support alternating TRP orders in different CG PUSCH periods. </w:t>
            </w:r>
            <w:r>
              <w:rPr>
                <w:rFonts w:ascii="Times New Roman" w:hAnsi="Times New Roman" w:eastAsia="Times New Roman" w:cs="Times New Roman"/>
                <w:b/>
                <w:bCs/>
                <w:sz w:val="16"/>
                <w:szCs w:val="16"/>
              </w:rPr>
              <w:t>– E///</w:t>
            </w:r>
          </w:p>
          <w:p>
            <w:pPr>
              <w:spacing w:after="120"/>
              <w:contextualSpacing/>
              <w:textAlignment w:val="baseline"/>
              <w:rPr>
                <w:rFonts w:ascii="Times New Roman" w:hAnsi="Times New Roman" w:eastAsia="ヒラギノ角ゴ Pro W3" w:cs="Times New Roman"/>
                <w:kern w:val="24"/>
                <w:sz w:val="16"/>
                <w:szCs w:val="16"/>
              </w:rPr>
            </w:pPr>
          </w:p>
          <w:p>
            <w:pPr>
              <w:contextualSpacing/>
              <w:textAlignment w:val="baseline"/>
              <w:rPr>
                <w:rFonts w:ascii="Times New Roman" w:hAnsi="Times New Roman" w:eastAsia="ヒラギノ角ゴ Pro W3" w:cs="Times New Roman"/>
                <w:kern w:val="24"/>
                <w:sz w:val="16"/>
                <w:szCs w:val="16"/>
                <w:u w:val="single"/>
              </w:rPr>
            </w:pPr>
            <w:r>
              <w:rPr>
                <w:rFonts w:ascii="Times New Roman" w:hAnsi="Times New Roman" w:eastAsia="ヒラギノ角ゴ Pro W3" w:cs="Times New Roman"/>
                <w:kern w:val="24"/>
                <w:sz w:val="16"/>
                <w:szCs w:val="16"/>
                <w:u w:val="single"/>
              </w:rPr>
              <w:t>Retransmission of CG PUSCH</w:t>
            </w:r>
          </w:p>
          <w:p>
            <w:pPr>
              <w:pStyle w:val="111"/>
              <w:numPr>
                <w:ilvl w:val="0"/>
                <w:numId w:val="42"/>
              </w:numPr>
              <w:textAlignment w:val="baseline"/>
              <w:rPr>
                <w:rFonts w:ascii="Times New Roman" w:hAnsi="Times New Roman" w:eastAsia="ヒラギノ角ゴ Pro W3" w:cs="Times New Roman"/>
                <w:kern w:val="24"/>
                <w:sz w:val="16"/>
                <w:szCs w:val="16"/>
              </w:rPr>
            </w:pPr>
            <w:r>
              <w:rPr>
                <w:rFonts w:ascii="Times New Roman" w:hAnsi="Times New Roman" w:eastAsia="ヒラギノ角ゴ Pro W3" w:cs="Times New Roman"/>
                <w:kern w:val="24"/>
                <w:sz w:val="16"/>
                <w:szCs w:val="16"/>
              </w:rPr>
              <w:t xml:space="preserve">Discuss the case of when DCI schedules a retransmission of CG-PUSCH for type 1 CG or type 2 CG (DCI with CRC scrambled with CS-RNTI and NDI=1) while the CG configuration is RRC-configured with two fields of power control parameters,– </w:t>
            </w:r>
            <w:r>
              <w:rPr>
                <w:rFonts w:ascii="Times New Roman" w:hAnsi="Times New Roman" w:eastAsia="ヒラギノ角ゴ Pro W3" w:cs="Times New Roman"/>
                <w:b/>
                <w:bCs/>
                <w:kern w:val="24"/>
                <w:sz w:val="16"/>
                <w:szCs w:val="16"/>
              </w:rPr>
              <w:t>QC (</w:t>
            </w:r>
            <w:r>
              <w:rPr>
                <w:rFonts w:ascii="Times New Roman" w:hAnsi="Times New Roman" w:eastAsia="ヒラギノ角ゴ Pro W3" w:cs="Times New Roman"/>
                <w:kern w:val="24"/>
                <w:sz w:val="16"/>
                <w:szCs w:val="16"/>
              </w:rPr>
              <w:t xml:space="preserve">apply the same procedure as DCI activation for CG type 2 agreed before), </w:t>
            </w:r>
            <w:r>
              <w:rPr>
                <w:rFonts w:ascii="Times New Roman" w:hAnsi="Times New Roman" w:eastAsia="ヒラギノ角ゴ Pro W3" w:cs="Times New Roman"/>
                <w:b/>
                <w:bCs/>
                <w:kern w:val="24"/>
                <w:sz w:val="16"/>
                <w:szCs w:val="16"/>
              </w:rPr>
              <w:t xml:space="preserve"> Lenovo </w:t>
            </w:r>
          </w:p>
          <w:p>
            <w:pPr>
              <w:pStyle w:val="111"/>
              <w:numPr>
                <w:ilvl w:val="0"/>
                <w:numId w:val="42"/>
              </w:numPr>
              <w:textAlignment w:val="baseline"/>
              <w:rPr>
                <w:rFonts w:ascii="Times New Roman" w:hAnsi="Times New Roman" w:eastAsia="ヒラギノ角ゴ Pro W3" w:cs="Times New Roman"/>
                <w:kern w:val="24"/>
                <w:sz w:val="16"/>
                <w:szCs w:val="16"/>
              </w:rPr>
            </w:pPr>
            <w:r>
              <w:rPr>
                <w:rFonts w:ascii="Times New Roman" w:hAnsi="Times New Roman" w:eastAsia="ヒラギノ角ゴ Pro W3" w:cs="Times New Roman"/>
                <w:kern w:val="24"/>
                <w:sz w:val="16"/>
                <w:szCs w:val="16"/>
              </w:rPr>
              <w:t>Associate CG fields and SRS resource sets</w:t>
            </w:r>
            <w:r>
              <w:rPr>
                <w:rFonts w:ascii="Times New Roman" w:hAnsi="Times New Roman" w:eastAsia="ヒラギノ角ゴ Pro W3" w:cs="Times New Roman"/>
                <w:b/>
                <w:bCs/>
                <w:kern w:val="24"/>
                <w:sz w:val="16"/>
                <w:szCs w:val="16"/>
              </w:rPr>
              <w:t xml:space="preserve"> – E///</w:t>
            </w:r>
          </w:p>
          <w:p>
            <w:pPr>
              <w:pStyle w:val="111"/>
              <w:numPr>
                <w:ilvl w:val="0"/>
                <w:numId w:val="42"/>
              </w:numPr>
              <w:textAlignment w:val="baseline"/>
              <w:rPr>
                <w:rFonts w:ascii="Times New Roman" w:hAnsi="Times New Roman" w:eastAsia="ヒラギノ角ゴ Pro W3" w:cs="Times New Roman"/>
                <w:kern w:val="24"/>
                <w:sz w:val="16"/>
                <w:szCs w:val="16"/>
              </w:rPr>
            </w:pPr>
            <w:r>
              <w:rPr>
                <w:rFonts w:ascii="Times New Roman" w:hAnsi="Times New Roman" w:eastAsia="ヒラギノ角ゴ Pro W3"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pPr>
              <w:pStyle w:val="111"/>
              <w:numPr>
                <w:ilvl w:val="0"/>
                <w:numId w:val="43"/>
              </w:numPr>
              <w:textAlignment w:val="baseline"/>
              <w:rPr>
                <w:rFonts w:ascii="Times New Roman" w:hAnsi="Times New Roman" w:eastAsia="ヒラギノ角ゴ Pro W3" w:cs="Times New Roman"/>
                <w:kern w:val="24"/>
                <w:sz w:val="16"/>
                <w:szCs w:val="16"/>
              </w:rPr>
            </w:pPr>
            <w:r>
              <w:rPr>
                <w:rFonts w:ascii="Times New Roman" w:hAnsi="Times New Roman" w:eastAsia="ヒラギノ角ゴ Pro W3" w:cs="Times New Roman"/>
                <w:kern w:val="24"/>
                <w:sz w:val="16"/>
                <w:szCs w:val="16"/>
              </w:rPr>
              <w:t xml:space="preserve">The UE uses the first set of values for power control (first RRC-configured 'p0-PUSCH-Alpha' and 'powerControlLoopToUse’). – </w:t>
            </w:r>
            <w:r>
              <w:rPr>
                <w:rFonts w:ascii="Times New Roman" w:hAnsi="Times New Roman" w:eastAsia="ヒラギノ角ゴ Pro W3" w:cs="Times New Roman"/>
                <w:b/>
                <w:bCs/>
                <w:kern w:val="24"/>
                <w:sz w:val="16"/>
                <w:szCs w:val="16"/>
              </w:rPr>
              <w:t>QC</w:t>
            </w:r>
          </w:p>
          <w:p>
            <w:pPr>
              <w:pStyle w:val="111"/>
              <w:numPr>
                <w:ilvl w:val="0"/>
                <w:numId w:val="44"/>
              </w:numPr>
              <w:textAlignment w:val="baseline"/>
              <w:rPr>
                <w:rFonts w:ascii="Times New Roman" w:hAnsi="Times New Roman" w:eastAsia="ヒラギノ角ゴ Pro W3" w:cs="Times New Roman"/>
                <w:kern w:val="24"/>
                <w:sz w:val="16"/>
                <w:szCs w:val="16"/>
              </w:rPr>
            </w:pPr>
            <w:r>
              <w:rPr>
                <w:rFonts w:ascii="Times New Roman" w:hAnsi="Times New Roman" w:eastAsia="ヒラギノ角ゴ Pro W3"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Pr>
                <w:rFonts w:ascii="Times New Roman" w:hAnsi="Times New Roman" w:eastAsia="ヒラギノ角ゴ Pro W3" w:cs="Times New Roman"/>
                <w:b/>
                <w:bCs/>
                <w:kern w:val="24"/>
                <w:sz w:val="16"/>
                <w:szCs w:val="16"/>
              </w:rPr>
              <w:t>QC</w:t>
            </w:r>
          </w:p>
          <w:p>
            <w:pPr>
              <w:pStyle w:val="111"/>
              <w:numPr>
                <w:ilvl w:val="0"/>
                <w:numId w:val="43"/>
              </w:numPr>
              <w:spacing w:after="120"/>
              <w:textAlignment w:val="baseline"/>
              <w:rPr>
                <w:rFonts w:ascii="Times New Roman" w:hAnsi="Times New Roman" w:eastAsia="ヒラギノ角ゴ Pro W3" w:cs="Times New Roman"/>
                <w:kern w:val="24"/>
                <w:sz w:val="16"/>
                <w:szCs w:val="16"/>
              </w:rPr>
            </w:pPr>
            <w:r>
              <w:rPr>
                <w:rFonts w:ascii="Times New Roman" w:hAnsi="Times New Roman" w:eastAsia="ヒラギノ角ゴ Pro W3" w:cs="Times New Roman"/>
                <w:kern w:val="24"/>
                <w:sz w:val="16"/>
                <w:szCs w:val="16"/>
              </w:rPr>
              <w:t>The UE expects the new DCI field for dynamic switching is set to “00”, and all PUSCH repetitions are associated with the first SRS resource set.</w:t>
            </w:r>
          </w:p>
          <w:p>
            <w:pPr>
              <w:pStyle w:val="111"/>
              <w:numPr>
                <w:ilvl w:val="0"/>
                <w:numId w:val="44"/>
              </w:numPr>
              <w:textAlignment w:val="baseline"/>
              <w:rPr>
                <w:rFonts w:ascii="Times New Roman" w:hAnsi="Times New Roman" w:eastAsia="ヒラギノ角ゴ Pro W3" w:cs="Times New Roman"/>
                <w:kern w:val="24"/>
                <w:sz w:val="16"/>
                <w:szCs w:val="16"/>
              </w:rPr>
            </w:pPr>
            <w:r>
              <w:rPr>
                <w:rFonts w:ascii="Times New Roman" w:hAnsi="Times New Roman" w:cs="Times New Roman"/>
                <w:bCs/>
                <w:sz w:val="16"/>
                <w:szCs w:val="16"/>
              </w:rPr>
              <w:t xml:space="preserve">Discuss alternatives for power control of CG retransmission - </w:t>
            </w:r>
            <w:r>
              <w:rPr>
                <w:rFonts w:ascii="Times New Roman" w:hAnsi="Times New Roman" w:cs="Times New Roman"/>
                <w:b/>
                <w:bCs/>
                <w:sz w:val="16"/>
                <w:szCs w:val="16"/>
              </w:rPr>
              <w:t>vivo</w:t>
            </w:r>
          </w:p>
          <w:p>
            <w:pPr>
              <w:spacing w:after="120"/>
              <w:contextualSpacing/>
              <w:textAlignment w:val="baseline"/>
              <w:rPr>
                <w:rFonts w:ascii="Times New Roman" w:hAnsi="Times New Roman" w:eastAsia="Batang" w:cs="Times New Roman"/>
                <w:sz w:val="16"/>
                <w:szCs w:val="16"/>
                <w:u w:val="single"/>
              </w:rPr>
            </w:pPr>
          </w:p>
        </w:tc>
        <w:tc>
          <w:tcPr>
            <w:tcW w:w="2818"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Optimizing (such as TRP ordering and alternating TRP order) m-TRP CG type 1 PUSCH repetition seems to be less critical from FL perspective. </w:t>
            </w:r>
            <w:r>
              <w:rPr>
                <w:rFonts w:ascii="Times New Roman" w:hAnsi="Times New Roman" w:eastAsia="Batang" w:cs="Times New Roman"/>
                <w:sz w:val="16"/>
                <w:szCs w:val="16"/>
                <w:highlight w:val="lightGray"/>
              </w:rPr>
              <w:t>No FL proposal</w:t>
            </w:r>
            <w:r>
              <w:rPr>
                <w:rFonts w:ascii="Times New Roman" w:hAnsi="Times New Roman" w:eastAsia="Batang" w:cs="Times New Roman"/>
                <w:sz w:val="16"/>
                <w:szCs w:val="16"/>
              </w:rPr>
              <w:t>.</w:t>
            </w:r>
          </w:p>
          <w:p>
            <w:pPr>
              <w:rPr>
                <w:rFonts w:ascii="Times New Roman" w:hAnsi="Times New Roman" w:eastAsia="Batang" w:cs="Times New Roman"/>
                <w:sz w:val="16"/>
                <w:szCs w:val="16"/>
              </w:rPr>
            </w:pP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The retransmission of CG PUSCH type 1 and type 2, associating SRS resource sets, behaviors for fallback DCI, and several other aspects were discussed in few contributions. Overall, FL sees that suggested proposals from QC are valid and can be discussed. </w:t>
            </w:r>
          </w:p>
          <w:p>
            <w:pPr>
              <w:rPr>
                <w:rFonts w:ascii="Times New Roman" w:hAnsi="Times New Roman" w:eastAsia="Batang" w:cs="Times New Roman"/>
                <w:sz w:val="16"/>
                <w:szCs w:val="16"/>
              </w:rPr>
            </w:pPr>
            <w:r>
              <w:rPr>
                <w:rFonts w:ascii="Times New Roman" w:hAnsi="Times New Roman" w:eastAsia="Batang" w:cs="Times New Roman"/>
                <w:sz w:val="16"/>
                <w:szCs w:val="16"/>
                <w:highlight w:val="yellow"/>
              </w:rPr>
              <w:t>See FL proposal 3.9-1/2/3</w:t>
            </w:r>
          </w:p>
          <w:p>
            <w:pPr>
              <w:rPr>
                <w:rFonts w:ascii="Times New Roman" w:hAnsi="Times New Roman" w:eastAsia="Batang" w:cs="Times New Roman"/>
                <w:color w:val="4F81BD" w:themeColor="accent1"/>
                <w:sz w:val="16"/>
                <w:szCs w:val="16"/>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039"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#10. M-TRP CG PUSCH repetition: PTRS-DMRS association </w:t>
            </w:r>
          </w:p>
        </w:tc>
        <w:tc>
          <w:tcPr>
            <w:tcW w:w="4772" w:type="dxa"/>
          </w:tcPr>
          <w:p>
            <w:pPr>
              <w:numPr>
                <w:ilvl w:val="0"/>
                <w:numId w:val="45"/>
              </w:numPr>
              <w:tabs>
                <w:tab w:val="left" w:pos="720"/>
              </w:tabs>
              <w:ind w:left="360"/>
              <w:rPr>
                <w:rFonts w:ascii="Times New Roman" w:hAnsi="Times New Roman" w:eastAsia="Batang" w:cs="Times New Roman"/>
                <w:sz w:val="16"/>
                <w:szCs w:val="16"/>
              </w:rPr>
            </w:pPr>
            <w:r>
              <w:rPr>
                <w:rFonts w:ascii="Times New Roman" w:hAnsi="Times New Roman" w:eastAsia="Batang" w:cs="Times New Roman"/>
                <w:sz w:val="16"/>
                <w:szCs w:val="16"/>
              </w:rPr>
              <w:t xml:space="preserve">clarification of UL PT-RS port(s) and DM-RS port(s) for CG type 1 towards multiple TRPs is required - </w:t>
            </w:r>
            <w:r>
              <w:rPr>
                <w:rFonts w:ascii="Times New Roman" w:hAnsi="Times New Roman" w:eastAsia="Batang" w:cs="Times New Roman"/>
                <w:b/>
                <w:bCs/>
                <w:sz w:val="16"/>
                <w:szCs w:val="16"/>
              </w:rPr>
              <w:t>vivo</w:t>
            </w:r>
          </w:p>
          <w:p>
            <w:pPr>
              <w:pStyle w:val="111"/>
              <w:numPr>
                <w:ilvl w:val="0"/>
                <w:numId w:val="45"/>
              </w:numPr>
              <w:ind w:left="360"/>
              <w:rPr>
                <w:rFonts w:ascii="Times New Roman" w:hAnsi="Times New Roman" w:eastAsia="Batang" w:cs="Times New Roman"/>
                <w:sz w:val="16"/>
                <w:szCs w:val="16"/>
              </w:rPr>
            </w:pPr>
            <w:r>
              <w:rPr>
                <w:rFonts w:ascii="Times New Roman" w:hAnsi="Times New Roman" w:eastAsia="Batang" w:cs="Times New Roman"/>
                <w:sz w:val="16"/>
                <w:szCs w:val="16"/>
              </w:rPr>
              <w:t xml:space="preserve">For CG based multi-TRP PUSCH repetition, PTRS is associated with DMRS port 0. – </w:t>
            </w:r>
            <w:r>
              <w:rPr>
                <w:rFonts w:ascii="Times New Roman" w:hAnsi="Times New Roman" w:eastAsia="Batang" w:cs="Times New Roman"/>
                <w:b/>
                <w:bCs/>
                <w:sz w:val="16"/>
                <w:szCs w:val="16"/>
              </w:rPr>
              <w:t>E///</w:t>
            </w:r>
          </w:p>
          <w:p>
            <w:pPr>
              <w:numPr>
                <w:ilvl w:val="0"/>
                <w:numId w:val="45"/>
              </w:numPr>
              <w:tabs>
                <w:tab w:val="left" w:pos="720"/>
              </w:tabs>
              <w:ind w:left="360"/>
              <w:rPr>
                <w:rFonts w:ascii="Times New Roman" w:hAnsi="Times New Roman" w:eastAsia="Batang" w:cs="Times New Roman"/>
                <w:sz w:val="16"/>
                <w:szCs w:val="16"/>
              </w:rPr>
            </w:pPr>
            <w:r>
              <w:rPr>
                <w:rFonts w:ascii="Times New Roman" w:hAnsi="Times New Roman" w:eastAsia="Batang" w:cs="Times New Roman"/>
                <w:sz w:val="16"/>
                <w:szCs w:val="16"/>
              </w:rPr>
              <w:t xml:space="preserve">support PT-RS to DMRS port association cycling. The associated DMRS port index for a PT-RS port should be selected based on the repetition index. - </w:t>
            </w:r>
            <w:r>
              <w:rPr>
                <w:rFonts w:ascii="Times New Roman" w:hAnsi="Times New Roman" w:eastAsia="Batang" w:cs="Times New Roman"/>
                <w:b/>
                <w:bCs/>
                <w:sz w:val="16"/>
                <w:szCs w:val="16"/>
              </w:rPr>
              <w:t>Apple</w:t>
            </w:r>
          </w:p>
          <w:p>
            <w:pPr>
              <w:pStyle w:val="111"/>
              <w:numPr>
                <w:ilvl w:val="0"/>
                <w:numId w:val="45"/>
              </w:numPr>
              <w:ind w:left="360"/>
              <w:rPr>
                <w:rFonts w:ascii="Times New Roman" w:hAnsi="Times New Roman" w:eastAsia="Batang" w:cs="Times New Roman"/>
                <w:sz w:val="16"/>
                <w:szCs w:val="16"/>
              </w:rPr>
            </w:pPr>
            <w:r>
              <w:rPr>
                <w:rFonts w:ascii="Times New Roman" w:hAnsi="Times New Roman" w:eastAsia="Batang" w:cs="Times New Roman"/>
                <w:sz w:val="16"/>
                <w:szCs w:val="16"/>
              </w:rPr>
              <w:t xml:space="preserve">For Type 1 CG, each PTRS port is associated with the 1st scheduled DMRS port sharing the PTRS port.: </w:t>
            </w:r>
            <w:r>
              <w:rPr>
                <w:rFonts w:ascii="Times New Roman" w:hAnsi="Times New Roman" w:eastAsia="Batang" w:cs="Times New Roman"/>
                <w:b/>
                <w:bCs/>
                <w:sz w:val="16"/>
                <w:szCs w:val="16"/>
              </w:rPr>
              <w:t>CATT</w:t>
            </w:r>
            <w:r>
              <w:rPr>
                <w:rFonts w:ascii="Times New Roman" w:hAnsi="Times New Roman" w:eastAsia="Batang" w:cs="Times New Roman"/>
                <w:sz w:val="16"/>
                <w:szCs w:val="16"/>
              </w:rPr>
              <w:t xml:space="preserve"> </w:t>
            </w:r>
          </w:p>
          <w:p>
            <w:pPr>
              <w:pStyle w:val="111"/>
              <w:ind w:left="-208"/>
              <w:rPr>
                <w:rFonts w:ascii="Times New Roman" w:hAnsi="Times New Roman" w:eastAsia="Batang" w:cs="Times New Roman"/>
                <w:sz w:val="16"/>
                <w:szCs w:val="16"/>
              </w:rPr>
            </w:pPr>
          </w:p>
          <w:p>
            <w:pPr>
              <w:pStyle w:val="111"/>
              <w:numPr>
                <w:ilvl w:val="0"/>
                <w:numId w:val="45"/>
              </w:numPr>
              <w:ind w:left="360"/>
              <w:rPr>
                <w:rFonts w:ascii="Times New Roman" w:hAnsi="Times New Roman" w:eastAsia="Batang" w:cs="Times New Roman"/>
                <w:sz w:val="16"/>
                <w:szCs w:val="16"/>
              </w:rPr>
            </w:pPr>
            <w:r>
              <w:rPr>
                <w:rFonts w:ascii="Times New Roman" w:hAnsi="Times New Roman" w:eastAsia="Batang" w:cs="Times New Roman"/>
                <w:sz w:val="16"/>
                <w:szCs w:val="16"/>
              </w:rPr>
              <w:t xml:space="preserve">For CG-based MTRP PUSCH, the PTRS-DMRS association defined by a value of ‘0’ for the 1-bit DCI field or a value of ‘00’ for the 2-bit DCI field in case of dynamic grant based PUSCH can be used as default. - </w:t>
            </w:r>
            <w:r>
              <w:rPr>
                <w:rFonts w:ascii="Times New Roman" w:hAnsi="Times New Roman" w:eastAsia="Malgun Gothic" w:cs="Times New Roman"/>
                <w:b/>
                <w:bCs/>
                <w:sz w:val="16"/>
                <w:szCs w:val="16"/>
              </w:rPr>
              <w:t>Fraunhofer</w:t>
            </w:r>
          </w:p>
          <w:p>
            <w:pPr>
              <w:spacing w:after="120"/>
              <w:contextualSpacing/>
              <w:textAlignment w:val="baseline"/>
              <w:rPr>
                <w:rFonts w:ascii="Times New Roman" w:hAnsi="Times New Roman" w:eastAsia="ヒラギノ角ゴ Pro W3" w:cs="Times New Roman"/>
                <w:kern w:val="24"/>
                <w:sz w:val="16"/>
                <w:szCs w:val="16"/>
              </w:rPr>
            </w:pPr>
          </w:p>
        </w:tc>
        <w:tc>
          <w:tcPr>
            <w:tcW w:w="2818"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In RAN1 #105-e meeting, the following was only had one concerning company. </w:t>
            </w:r>
          </w:p>
          <w:p>
            <w:pPr>
              <w:overflowPunct w:val="0"/>
              <w:spacing w:line="256" w:lineRule="auto"/>
              <w:rPr>
                <w:rFonts w:ascii="Times New Roman" w:hAnsi="Times New Roman" w:eastAsia="Calibri" w:cs="Times New Roman"/>
                <w:sz w:val="16"/>
                <w:szCs w:val="16"/>
              </w:rPr>
            </w:pPr>
            <w:r>
              <w:rPr>
                <w:rFonts w:ascii="Times New Roman" w:hAnsi="Times New Roman" w:eastAsia="Calibri" w:cs="Times New Roman"/>
                <w:sz w:val="16"/>
                <w:szCs w:val="16"/>
              </w:rPr>
              <w:t>“</w:t>
            </w:r>
            <w:r>
              <w:rPr>
                <w:rFonts w:ascii="Times New Roman" w:hAnsi="Times New Roman" w:eastAsia="Calibri" w:cs="Times New Roman"/>
                <w:b/>
                <w:bCs/>
                <w:sz w:val="16"/>
                <w:szCs w:val="16"/>
              </w:rPr>
              <w:t>Proposed Conclusion 3.10:</w:t>
            </w:r>
            <w:r>
              <w:rPr>
                <w:rFonts w:ascii="Times New Roman" w:hAnsi="Times New Roman" w:eastAsia="Calibri" w:cs="Times New Roman"/>
                <w:sz w:val="16"/>
                <w:szCs w:val="16"/>
              </w:rPr>
              <w:t xml:space="preserve"> </w:t>
            </w:r>
            <w:r>
              <w:rPr>
                <w:rFonts w:ascii="Times New Roman" w:hAnsi="Times New Roman" w:eastAsia="Calibri" w:cs="Times New Roman"/>
                <w:iCs/>
                <w:sz w:val="16"/>
                <w:szCs w:val="16"/>
              </w:rPr>
              <w:t xml:space="preserve">For </w:t>
            </w:r>
            <w:r>
              <w:rPr>
                <w:rFonts w:ascii="Times New Roman" w:hAnsi="Times New Roman" w:eastAsia="Calibri"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pPr>
              <w:numPr>
                <w:ilvl w:val="0"/>
                <w:numId w:val="46"/>
              </w:numPr>
              <w:overflowPunct w:val="0"/>
              <w:spacing w:line="256" w:lineRule="auto"/>
              <w:contextualSpacing/>
              <w:rPr>
                <w:rFonts w:ascii="Times New Roman" w:hAnsi="Times New Roman" w:eastAsia="Calibri" w:cs="Times New Roman"/>
                <w:sz w:val="16"/>
                <w:szCs w:val="16"/>
              </w:rPr>
            </w:pPr>
            <w:r>
              <w:rPr>
                <w:rFonts w:ascii="Times New Roman" w:hAnsi="Times New Roman" w:eastAsia="Calibri" w:cs="Times New Roman"/>
                <w:sz w:val="16"/>
                <w:szCs w:val="16"/>
              </w:rPr>
              <w:t>No spec impact”</w:t>
            </w:r>
          </w:p>
          <w:p>
            <w:pPr>
              <w:rPr>
                <w:rFonts w:ascii="Times New Roman" w:hAnsi="Times New Roman" w:eastAsia="Batang" w:cs="Times New Roman"/>
                <w:sz w:val="16"/>
                <w:szCs w:val="16"/>
              </w:rPr>
            </w:pPr>
          </w:p>
          <w:p>
            <w:pPr>
              <w:rPr>
                <w:rFonts w:ascii="Times New Roman" w:hAnsi="Times New Roman" w:eastAsia="Batang" w:cs="Times New Roman"/>
                <w:color w:val="4F81BD" w:themeColor="accent1"/>
                <w:sz w:val="16"/>
                <w:szCs w:val="16"/>
                <w14:textFill>
                  <w14:solidFill>
                    <w14:schemeClr w14:val="accent1"/>
                  </w14:solidFill>
                </w14:textFill>
              </w:rPr>
            </w:pPr>
            <w:r>
              <w:rPr>
                <w:rFonts w:ascii="Times New Roman" w:hAnsi="Times New Roman" w:eastAsia="Batang"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Pr>
                <w:rFonts w:ascii="Times New Roman" w:hAnsi="Times New Roman" w:eastAsia="Batang" w:cs="Times New Roman"/>
                <w:sz w:val="16"/>
                <w:szCs w:val="16"/>
                <w:highlight w:val="lightGray"/>
              </w:rPr>
              <w:t>No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039" w:type="dxa"/>
          </w:tcPr>
          <w:p>
            <w:pPr>
              <w:rPr>
                <w:rFonts w:ascii="Times New Roman" w:hAnsi="Times New Roman" w:eastAsia="Batang" w:cs="Times New Roman"/>
                <w:sz w:val="16"/>
                <w:szCs w:val="16"/>
              </w:rPr>
            </w:pPr>
            <w:r>
              <w:rPr>
                <w:rFonts w:ascii="Times New Roman" w:hAnsi="Times New Roman" w:eastAsia="Batang" w:cs="Times New Roman"/>
                <w:b/>
                <w:bCs/>
                <w:sz w:val="16"/>
                <w:szCs w:val="16"/>
              </w:rPr>
              <w:t>#</w:t>
            </w:r>
            <w:r>
              <w:rPr>
                <w:rFonts w:ascii="Times New Roman" w:hAnsi="Times New Roman" w:eastAsia="Batang" w:cs="Times New Roman"/>
                <w:sz w:val="16"/>
                <w:szCs w:val="16"/>
              </w:rPr>
              <w:t>11. Collision between PUCCH(s) and PUSCH(s)</w:t>
            </w:r>
          </w:p>
        </w:tc>
        <w:tc>
          <w:tcPr>
            <w:tcW w:w="4772" w:type="dxa"/>
          </w:tcPr>
          <w:p>
            <w:pPr>
              <w:numPr>
                <w:ilvl w:val="0"/>
                <w:numId w:val="47"/>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mTRP PUSCH collides with PUCCH, support that UCI can be transmitted in the first actual PUSCH repetition corresponding to each beam. – </w:t>
            </w:r>
            <w:r>
              <w:rPr>
                <w:rFonts w:ascii="Times New Roman" w:hAnsi="Times New Roman" w:eastAsia="Batang" w:cs="Times New Roman"/>
                <w:b/>
                <w:bCs/>
                <w:sz w:val="16"/>
                <w:szCs w:val="16"/>
              </w:rPr>
              <w:t>Apple</w:t>
            </w:r>
          </w:p>
          <w:p>
            <w:pPr>
              <w:numPr>
                <w:ilvl w:val="0"/>
                <w:numId w:val="47"/>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PUCCH without repetition carrying HARQ-ACK and/or CSI overlaps with multi-TRP PUSCH transmission, the UCI of the PUCCH is multiplexed on two PUSCH repetitions with different beams. – </w:t>
            </w:r>
            <w:r>
              <w:rPr>
                <w:rFonts w:ascii="Times New Roman" w:hAnsi="Times New Roman" w:eastAsia="Batang" w:cs="Times New Roman"/>
                <w:b/>
                <w:bCs/>
                <w:sz w:val="16"/>
                <w:szCs w:val="16"/>
              </w:rPr>
              <w:t>HW</w:t>
            </w:r>
          </w:p>
          <w:p>
            <w:pPr>
              <w:numPr>
                <w:ilvl w:val="0"/>
                <w:numId w:val="47"/>
              </w:numPr>
              <w:rPr>
                <w:rFonts w:ascii="Times New Roman" w:hAnsi="Times New Roman" w:eastAsia="Batang" w:cs="Times New Roman"/>
                <w:sz w:val="16"/>
                <w:szCs w:val="16"/>
              </w:rPr>
            </w:pPr>
            <w:r>
              <w:rPr>
                <w:rFonts w:ascii="Times New Roman" w:hAnsi="Times New Roman" w:eastAsia="Batang" w:cs="Times New Roman"/>
                <w:sz w:val="16"/>
                <w:szCs w:val="16"/>
              </w:rPr>
              <w:t xml:space="preserve">Listing cases of overlapping PUCCHs/PUSCHs for multi-TRP operation that should be further discussed: </w:t>
            </w:r>
            <w:r>
              <w:rPr>
                <w:rFonts w:ascii="Times New Roman" w:hAnsi="Times New Roman" w:eastAsia="Batang" w:cs="Times New Roman"/>
                <w:b/>
                <w:bCs/>
                <w:sz w:val="16"/>
                <w:szCs w:val="16"/>
              </w:rPr>
              <w:t>FGI/APT</w:t>
            </w:r>
          </w:p>
          <w:p>
            <w:pPr>
              <w:pStyle w:val="111"/>
              <w:numPr>
                <w:ilvl w:val="0"/>
                <w:numId w:val="47"/>
              </w:numPr>
              <w:overflowPunct w:val="0"/>
              <w:rPr>
                <w:rFonts w:ascii="Times New Roman" w:hAnsi="Times New Roman" w:cs="Times New Roman"/>
                <w:bCs/>
                <w:sz w:val="16"/>
                <w:szCs w:val="16"/>
              </w:rPr>
            </w:pPr>
            <w:r>
              <w:rPr>
                <w:rFonts w:ascii="Times New Roman" w:hAnsi="Times New Roman" w:cs="Times New Roman"/>
                <w:bCs/>
                <w:sz w:val="16"/>
                <w:szCs w:val="16"/>
              </w:rPr>
              <w:t xml:space="preserve">Do not support multi-TRP PUSCH enhancements specific for handling the scenarios where at least one of the PUSCH repetitions overlaps with a PUCCH carrying CSI and/or HARQ-ACK. - </w:t>
            </w:r>
            <w:r>
              <w:rPr>
                <w:rFonts w:ascii="Times New Roman" w:hAnsi="Times New Roman" w:cs="Times New Roman"/>
                <w:b/>
                <w:sz w:val="16"/>
                <w:szCs w:val="16"/>
              </w:rPr>
              <w:t>Nokia</w:t>
            </w:r>
          </w:p>
          <w:p>
            <w:pPr>
              <w:spacing w:after="120"/>
              <w:contextualSpacing/>
              <w:textAlignment w:val="baseline"/>
              <w:rPr>
                <w:rFonts w:ascii="Times New Roman" w:hAnsi="Times New Roman" w:eastAsia="ヒラギノ角ゴ Pro W3" w:cs="Times New Roman"/>
                <w:b/>
                <w:bCs/>
                <w:kern w:val="24"/>
                <w:sz w:val="16"/>
                <w:szCs w:val="16"/>
              </w:rPr>
            </w:pPr>
          </w:p>
        </w:tc>
        <w:tc>
          <w:tcPr>
            <w:tcW w:w="2818" w:type="dxa"/>
          </w:tcPr>
          <w:p>
            <w:pPr>
              <w:rPr>
                <w:rFonts w:ascii="Times New Roman" w:hAnsi="Times New Roman" w:eastAsia="Batang" w:cs="Times New Roman"/>
                <w:color w:val="4F81BD" w:themeColor="accent1"/>
                <w:sz w:val="16"/>
                <w:szCs w:val="16"/>
                <w14:textFill>
                  <w14:solidFill>
                    <w14:schemeClr w14:val="accent1"/>
                  </w14:solidFill>
                </w14:textFill>
              </w:rPr>
            </w:pPr>
            <w:r>
              <w:rPr>
                <w:rFonts w:ascii="Times New Roman" w:hAnsi="Times New Roman" w:eastAsia="Batang" w:cs="Times New Roman"/>
                <w:sz w:val="16"/>
                <w:szCs w:val="16"/>
              </w:rPr>
              <w:t xml:space="preserve">From FL perspective, collision handling among PUCCH(s) and PUSCH(s) is not the most critical discussion in this agenda. Can come back to this later. </w:t>
            </w:r>
            <w:r>
              <w:rPr>
                <w:rFonts w:ascii="Times New Roman" w:hAnsi="Times New Roman" w:eastAsia="Batang" w:cs="Times New Roman"/>
                <w:sz w:val="16"/>
                <w:szCs w:val="16"/>
                <w:highlight w:val="lightGray"/>
              </w:rPr>
              <w:t>No FL proposal.</w:t>
            </w:r>
            <w:r>
              <w:rPr>
                <w:rFonts w:ascii="Times New Roman" w:hAnsi="Times New Roman" w:eastAsia="Batang" w:cs="Times New Roman"/>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039" w:type="dxa"/>
          </w:tcPr>
          <w:p>
            <w:pPr>
              <w:rPr>
                <w:rFonts w:ascii="Times New Roman" w:hAnsi="Times New Roman" w:eastAsia="Batang" w:cs="Times New Roman"/>
                <w:sz w:val="16"/>
                <w:szCs w:val="16"/>
              </w:rPr>
            </w:pPr>
            <w:r>
              <w:rPr>
                <w:rFonts w:ascii="Times New Roman" w:hAnsi="Times New Roman" w:eastAsia="Batang" w:cs="Times New Roman"/>
                <w:sz w:val="16"/>
                <w:szCs w:val="16"/>
              </w:rPr>
              <w:t xml:space="preserve">#12. Other </w:t>
            </w:r>
          </w:p>
        </w:tc>
        <w:tc>
          <w:tcPr>
            <w:tcW w:w="4772" w:type="dxa"/>
          </w:tcPr>
          <w:p>
            <w:pPr>
              <w:pStyle w:val="111"/>
              <w:numPr>
                <w:ilvl w:val="0"/>
                <w:numId w:val="48"/>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Pr>
                <w:rFonts w:ascii="Times New Roman" w:hAnsi="Times New Roman" w:eastAsia="Batang" w:cs="Times New Roman"/>
                <w:b/>
                <w:bCs/>
                <w:sz w:val="16"/>
                <w:szCs w:val="16"/>
              </w:rPr>
              <w:t>Lenovo</w:t>
            </w:r>
          </w:p>
          <w:p>
            <w:pPr>
              <w:pStyle w:val="111"/>
              <w:numPr>
                <w:ilvl w:val="0"/>
                <w:numId w:val="48"/>
              </w:numPr>
              <w:rPr>
                <w:rFonts w:ascii="Times New Roman" w:hAnsi="Times New Roman" w:eastAsia="Batang" w:cs="Times New Roman"/>
                <w:b/>
                <w:bCs/>
                <w:sz w:val="16"/>
                <w:szCs w:val="16"/>
              </w:rPr>
            </w:pPr>
            <w:r>
              <w:rPr>
                <w:rFonts w:ascii="Times New Roman" w:hAnsi="Times New Roman" w:eastAsia="Batang" w:cs="Times New Roman"/>
                <w:sz w:val="16"/>
                <w:szCs w:val="16"/>
              </w:rPr>
              <w:t xml:space="preserve">The default beam and default pathloss reference RS of a PUSCH is determined according to the new field which indicates with which SRS resource set(s) the PUSCH is associated. -  </w:t>
            </w:r>
            <w:r>
              <w:rPr>
                <w:rFonts w:ascii="Times New Roman" w:hAnsi="Times New Roman" w:eastAsia="Batang" w:cs="Times New Roman"/>
                <w:b/>
                <w:bCs/>
                <w:sz w:val="16"/>
                <w:szCs w:val="16"/>
              </w:rPr>
              <w:t>Lenovo</w:t>
            </w:r>
          </w:p>
          <w:p>
            <w:pPr>
              <w:pStyle w:val="111"/>
              <w:numPr>
                <w:ilvl w:val="0"/>
                <w:numId w:val="48"/>
              </w:numPr>
              <w:rPr>
                <w:rFonts w:ascii="Times New Roman" w:hAnsi="Times New Roman" w:cs="Times New Roman"/>
                <w:sz w:val="16"/>
                <w:szCs w:val="16"/>
              </w:rPr>
            </w:pPr>
            <w:r>
              <w:rPr>
                <w:rFonts w:ascii="Times New Roman" w:hAnsi="Times New Roman" w:eastAsia="Batang"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 </w:t>
            </w:r>
            <w:r>
              <w:rPr>
                <w:rFonts w:ascii="Times New Roman" w:hAnsi="Times New Roman" w:eastAsia="Batang" w:cs="Times New Roman"/>
                <w:b/>
                <w:bCs/>
                <w:sz w:val="16"/>
                <w:szCs w:val="16"/>
              </w:rPr>
              <w:t>SS</w:t>
            </w:r>
          </w:p>
          <w:p>
            <w:pPr>
              <w:pStyle w:val="111"/>
              <w:numPr>
                <w:ilvl w:val="0"/>
                <w:numId w:val="48"/>
              </w:numPr>
              <w:rPr>
                <w:rFonts w:ascii="Times New Roman" w:hAnsi="Times New Roman" w:eastAsia="Batang" w:cs="Times New Roman"/>
                <w:sz w:val="16"/>
                <w:szCs w:val="16"/>
              </w:rPr>
            </w:pPr>
            <w:r>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Pr>
                <w:rFonts w:ascii="Times New Roman" w:hAnsi="Times New Roman" w:cs="Times New Roman"/>
                <w:b/>
                <w:bCs/>
                <w:sz w:val="16"/>
                <w:szCs w:val="16"/>
              </w:rPr>
              <w:t>FGI/APT</w:t>
            </w:r>
          </w:p>
          <w:p>
            <w:pPr>
              <w:pStyle w:val="111"/>
              <w:numPr>
                <w:ilvl w:val="0"/>
                <w:numId w:val="48"/>
              </w:numPr>
              <w:rPr>
                <w:rFonts w:ascii="Times New Roman" w:hAnsi="Times New Roman" w:eastAsia="Batang" w:cs="Times New Roman"/>
                <w:sz w:val="16"/>
                <w:szCs w:val="16"/>
              </w:rPr>
            </w:pPr>
            <w:r>
              <w:rPr>
                <w:rFonts w:ascii="Times New Roman" w:hAnsi="Times New Roman" w:eastAsia="Batang" w:cs="Times New Roman"/>
                <w:sz w:val="16"/>
                <w:szCs w:val="16"/>
              </w:rPr>
              <w:t xml:space="preserve">Consider per TRP, rather than per BWP, configuration (e.g., invalid symbol pattern) for multi-TRP operation. – </w:t>
            </w:r>
            <w:r>
              <w:rPr>
                <w:rFonts w:ascii="Times New Roman" w:hAnsi="Times New Roman" w:eastAsia="Batang" w:cs="Times New Roman"/>
                <w:b/>
                <w:bCs/>
                <w:sz w:val="16"/>
                <w:szCs w:val="16"/>
              </w:rPr>
              <w:t>FGI/APT</w:t>
            </w:r>
          </w:p>
          <w:p>
            <w:pPr>
              <w:pStyle w:val="111"/>
              <w:numPr>
                <w:ilvl w:val="0"/>
                <w:numId w:val="48"/>
              </w:numPr>
              <w:rPr>
                <w:rFonts w:ascii="Times New Roman" w:hAnsi="Times New Roman" w:eastAsia="Batang" w:cs="Times New Roman"/>
                <w:sz w:val="16"/>
                <w:szCs w:val="16"/>
              </w:rPr>
            </w:pPr>
            <w:r>
              <w:rPr>
                <w:rFonts w:ascii="Times New Roman" w:hAnsi="Times New Roman" w:eastAsia="Batang" w:cs="Times New Roman"/>
                <w:sz w:val="16"/>
                <w:szCs w:val="16"/>
              </w:rPr>
              <w:t xml:space="preserve">For multi-TRP PUCCH schemes, if the UE is not provided </w:t>
            </w:r>
            <w:r>
              <w:rPr>
                <w:rFonts w:ascii="Times New Roman" w:hAnsi="Times New Roman" w:eastAsia="Batang" w:cs="Times New Roman"/>
                <w:i/>
                <w:iCs/>
                <w:sz w:val="16"/>
                <w:szCs w:val="16"/>
              </w:rPr>
              <w:t>pathlossReferenceRSs</w:t>
            </w:r>
            <w:r>
              <w:rPr>
                <w:rFonts w:ascii="Times New Roman" w:hAnsi="Times New Roman" w:eastAsia="Batang" w:cs="Times New Roman"/>
                <w:sz w:val="16"/>
                <w:szCs w:val="16"/>
              </w:rPr>
              <w:t xml:space="preserve">, define how to calculate two pathloss values – </w:t>
            </w:r>
            <w:r>
              <w:rPr>
                <w:rFonts w:ascii="Times New Roman" w:hAnsi="Times New Roman" w:eastAsia="Batang" w:cs="Times New Roman"/>
                <w:b/>
                <w:bCs/>
                <w:sz w:val="16"/>
                <w:szCs w:val="16"/>
              </w:rPr>
              <w:t>Nokia, TCL,</w:t>
            </w:r>
            <w:r>
              <w:rPr>
                <w:rFonts w:ascii="Times New Roman" w:hAnsi="Times New Roman" w:eastAsia="Batang" w:cs="Times New Roman"/>
                <w:sz w:val="16"/>
                <w:szCs w:val="16"/>
              </w:rPr>
              <w:t xml:space="preserve"> </w:t>
            </w:r>
          </w:p>
        </w:tc>
        <w:tc>
          <w:tcPr>
            <w:tcW w:w="2818" w:type="dxa"/>
          </w:tcPr>
          <w:p>
            <w:pPr>
              <w:rPr>
                <w:rFonts w:ascii="Times New Roman" w:hAnsi="Times New Roman" w:eastAsia="Batang" w:cs="Times New Roman"/>
                <w:color w:val="4F81BD" w:themeColor="accent1"/>
                <w:sz w:val="16"/>
                <w:szCs w:val="16"/>
                <w14:textFill>
                  <w14:solidFill>
                    <w14:schemeClr w14:val="accent1"/>
                  </w14:solidFill>
                </w14:textFill>
              </w:rPr>
            </w:pPr>
            <w:r>
              <w:rPr>
                <w:rFonts w:ascii="Times New Roman" w:hAnsi="Times New Roman" w:eastAsia="Batang" w:cs="Times New Roman"/>
                <w:sz w:val="16"/>
                <w:szCs w:val="16"/>
              </w:rPr>
              <w:t xml:space="preserve">Can come back to this later. </w:t>
            </w:r>
            <w:r>
              <w:rPr>
                <w:rFonts w:ascii="Times New Roman" w:hAnsi="Times New Roman" w:eastAsia="Batang" w:cs="Times New Roman"/>
                <w:sz w:val="16"/>
                <w:szCs w:val="16"/>
                <w:highlight w:val="lightGray"/>
              </w:rPr>
              <w:t>No FL proposal.</w:t>
            </w:r>
          </w:p>
          <w:p>
            <w:pPr>
              <w:rPr>
                <w:rFonts w:ascii="Times New Roman" w:hAnsi="Times New Roman" w:eastAsia="Batang" w:cs="Times New Roman"/>
                <w:color w:val="4F81BD" w:themeColor="accent1"/>
                <w:sz w:val="16"/>
                <w:szCs w:val="16"/>
                <w14:textFill>
                  <w14:solidFill>
                    <w14:schemeClr w14:val="accent1"/>
                  </w14:solidFill>
                </w14:textFill>
              </w:rPr>
            </w:pPr>
          </w:p>
        </w:tc>
      </w:tr>
    </w:tbl>
    <w:p>
      <w:pPr>
        <w:overflowPunct w:val="0"/>
        <w:rPr>
          <w:rFonts w:ascii="Times New Roman" w:hAnsi="Times New Roman" w:cs="Times New Roman"/>
          <w:sz w:val="16"/>
          <w:szCs w:val="16"/>
        </w:rPr>
      </w:pPr>
    </w:p>
    <w:p>
      <w:pPr>
        <w:pStyle w:val="3"/>
        <w:numPr>
          <w:ilvl w:val="0"/>
          <w:numId w:val="0"/>
        </w:numPr>
        <w:spacing w:after="240"/>
        <w:ind w:left="1077" w:hanging="1077"/>
        <w:rPr>
          <w:color w:val="auto"/>
          <w:sz w:val="24"/>
          <w:szCs w:val="16"/>
        </w:rPr>
      </w:pPr>
      <w:r>
        <w:rPr>
          <w:color w:val="auto"/>
          <w:sz w:val="24"/>
          <w:szCs w:val="16"/>
        </w:rPr>
        <w:t>3.2</w:t>
      </w:r>
      <w:r>
        <w:rPr>
          <w:color w:val="auto"/>
          <w:sz w:val="24"/>
          <w:szCs w:val="16"/>
        </w:rPr>
        <w:tab/>
      </w:r>
      <w:r>
        <w:rPr>
          <w:color w:val="auto"/>
          <w:sz w:val="24"/>
          <w:szCs w:val="16"/>
        </w:rPr>
        <w:t>Feature lead Proposals</w:t>
      </w:r>
    </w:p>
    <w:p>
      <w:pPr>
        <w:pStyle w:val="279"/>
      </w:pPr>
      <w:r>
        <w:t>OLPC set indication</w:t>
      </w:r>
    </w:p>
    <w:p>
      <w:pPr>
        <w:rPr>
          <w:rFonts w:ascii="Times New Roman" w:hAnsi="Times New Roman" w:cs="Times New Roman"/>
          <w:sz w:val="18"/>
          <w:szCs w:val="18"/>
        </w:rPr>
      </w:pPr>
      <w:r>
        <w:rPr>
          <w:rFonts w:ascii="Times New Roman" w:hAnsi="Times New Roman" w:cs="Times New Roman"/>
          <w:b/>
          <w:bCs/>
          <w:sz w:val="18"/>
          <w:szCs w:val="18"/>
          <w:highlight w:val="yellow"/>
        </w:rPr>
        <w:t>Proposal 3.1</w:t>
      </w:r>
      <w:r>
        <w:rPr>
          <w:rFonts w:ascii="Times New Roman" w:hAnsi="Times New Roman" w:cs="Times New Roman"/>
          <w:b/>
          <w:bCs/>
          <w:sz w:val="18"/>
          <w:szCs w:val="18"/>
        </w:rPr>
        <w:t xml:space="preserve">: </w:t>
      </w:r>
      <w:r>
        <w:rPr>
          <w:rFonts w:ascii="Times New Roman" w:hAnsi="Times New Roman" w:cs="Times New Roman"/>
          <w:color w:val="000000"/>
          <w:sz w:val="18"/>
          <w:szCs w:val="18"/>
        </w:rPr>
        <w:t>For indicating per-TRP OLPC set in DCI format 0_1/0_2, i</w:t>
      </w:r>
      <w:r>
        <w:rPr>
          <w:rFonts w:ascii="Times New Roman" w:hAnsi="Times New Roman" w:cs="Times New Roman"/>
          <w:sz w:val="18"/>
          <w:szCs w:val="18"/>
        </w:rPr>
        <w:t xml:space="preserve">f no SRI field presents in the DCI, </w:t>
      </w:r>
    </w:p>
    <w:p>
      <w:pPr>
        <w:numPr>
          <w:ilvl w:val="0"/>
          <w:numId w:val="49"/>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Use the existing field (1 or 2 bits) for OLPC set indication and the second p0-PUSCH-SetList-r16. </w:t>
      </w:r>
    </w:p>
    <w:p>
      <w:pPr>
        <w:numPr>
          <w:ilvl w:val="1"/>
          <w:numId w:val="49"/>
        </w:numPr>
        <w:overflowPunct w:val="0"/>
        <w:spacing w:line="252" w:lineRule="auto"/>
        <w:rPr>
          <w:rFonts w:ascii="Times New Roman" w:hAnsi="Times New Roman" w:eastAsia="Times New Roman" w:cs="Times New Roman"/>
          <w:sz w:val="18"/>
          <w:szCs w:val="18"/>
        </w:rPr>
      </w:pPr>
      <w:r>
        <w:rPr>
          <w:rFonts w:ascii="Times New Roman" w:hAnsi="Times New Roman" w:cs="Times New Roman"/>
          <w:sz w:val="18"/>
          <w:szCs w:val="18"/>
        </w:rPr>
        <w:t xml:space="preserve">if value of the field equals to ‘0’ or ‘00’, the UE determine two values of </w:t>
      </w:r>
      <w:r>
        <w:rPr>
          <w:rFonts w:ascii="Times New Roman" w:hAnsi="Times New Roman" w:eastAsia="Malgun Gothic" w:cs="Times New Roman"/>
          <w:bCs/>
          <w:sz w:val="18"/>
          <w:szCs w:val="18"/>
        </w:rPr>
        <w:t xml:space="preserve">P0 for two TRPs (one P0 value for each TRP) from the first and the second </w:t>
      </w:r>
      <w:r>
        <w:rPr>
          <w:rFonts w:ascii="Times New Roman" w:hAnsi="Times New Roman" w:cs="Times New Roman"/>
          <w:i/>
          <w:iCs/>
          <w:sz w:val="18"/>
          <w:szCs w:val="18"/>
        </w:rPr>
        <w:t>P0-PUSCH-AlphaSet</w:t>
      </w:r>
      <w:r>
        <w:rPr>
          <w:rFonts w:ascii="Times New Roman" w:hAnsi="Times New Roman" w:cs="Times New Roman"/>
          <w:sz w:val="18"/>
          <w:szCs w:val="18"/>
        </w:rPr>
        <w:t xml:space="preserve"> in </w:t>
      </w:r>
      <w:r>
        <w:rPr>
          <w:rFonts w:ascii="Times New Roman" w:hAnsi="Times New Roman" w:cs="Times New Roman"/>
          <w:i/>
          <w:iCs/>
          <w:sz w:val="18"/>
          <w:szCs w:val="18"/>
        </w:rPr>
        <w:t>p0-AlphaSets</w:t>
      </w:r>
      <w:r>
        <w:rPr>
          <w:rFonts w:ascii="Times New Roman" w:hAnsi="Times New Roman" w:cs="Times New Roman"/>
          <w:sz w:val="18"/>
          <w:szCs w:val="18"/>
        </w:rPr>
        <w:t xml:space="preserve">.  </w:t>
      </w:r>
    </w:p>
    <w:p>
      <w:pPr>
        <w:numPr>
          <w:ilvl w:val="1"/>
          <w:numId w:val="49"/>
        </w:numPr>
        <w:overflowPunct w:val="0"/>
        <w:spacing w:line="252" w:lineRule="auto"/>
        <w:rPr>
          <w:rFonts w:ascii="Times New Roman" w:hAnsi="Times New Roman" w:eastAsia="Times New Roman" w:cs="Times New Roman"/>
          <w:sz w:val="18"/>
          <w:szCs w:val="18"/>
        </w:rPr>
      </w:pPr>
      <w:r>
        <w:rPr>
          <w:rFonts w:ascii="Times New Roman" w:hAnsi="Times New Roman" w:cs="Times New Roman"/>
          <w:sz w:val="18"/>
          <w:szCs w:val="18"/>
        </w:rPr>
        <w:t xml:space="preserve">if value of the field equals to ‘1’ or ‘01’, the UE determine two values of P0 for two TRPs </w:t>
      </w:r>
      <w:r>
        <w:rPr>
          <w:rFonts w:ascii="Times New Roman" w:hAnsi="Times New Roman" w:eastAsia="Malgun Gothic" w:cs="Times New Roman"/>
          <w:bCs/>
          <w:sz w:val="18"/>
          <w:szCs w:val="18"/>
        </w:rPr>
        <w:t xml:space="preserve">(one P0 value for each TRP) </w:t>
      </w:r>
      <w:r>
        <w:rPr>
          <w:rFonts w:ascii="Times New Roman" w:hAnsi="Times New Roman" w:cs="Times New Roman"/>
          <w:sz w:val="18"/>
          <w:szCs w:val="18"/>
        </w:rPr>
        <w:t xml:space="preserve">from the </w:t>
      </w:r>
      <w:r>
        <w:rPr>
          <w:rFonts w:ascii="Times New Roman" w:hAnsi="Times New Roman" w:cs="Times New Roman"/>
          <w:b/>
          <w:bCs/>
          <w:sz w:val="18"/>
          <w:szCs w:val="18"/>
        </w:rPr>
        <w:t>first value</w:t>
      </w:r>
      <w:r>
        <w:rPr>
          <w:rFonts w:ascii="Times New Roman" w:hAnsi="Times New Roman" w:cs="Times New Roman"/>
          <w:sz w:val="18"/>
          <w:szCs w:val="18"/>
        </w:rPr>
        <w:t xml:space="preserve"> in the first </w:t>
      </w:r>
      <w:r>
        <w:rPr>
          <w:rFonts w:ascii="Times New Roman" w:hAnsi="Times New Roman" w:cs="Times New Roman"/>
          <w:i/>
          <w:iCs/>
          <w:sz w:val="18"/>
          <w:szCs w:val="18"/>
        </w:rPr>
        <w:t>P0-PUSCH-Set-r16_list</w:t>
      </w:r>
      <w:r>
        <w:rPr>
          <w:rFonts w:ascii="Times New Roman" w:hAnsi="Times New Roman" w:cs="Times New Roman"/>
          <w:sz w:val="18"/>
          <w:szCs w:val="18"/>
        </w:rPr>
        <w:t xml:space="preserve"> and the </w:t>
      </w:r>
      <w:r>
        <w:rPr>
          <w:rFonts w:ascii="Times New Roman" w:hAnsi="Times New Roman" w:cs="Times New Roman"/>
          <w:b/>
          <w:bCs/>
          <w:sz w:val="18"/>
          <w:szCs w:val="18"/>
        </w:rPr>
        <w:t>first value</w:t>
      </w:r>
      <w:r>
        <w:rPr>
          <w:rFonts w:ascii="Times New Roman" w:hAnsi="Times New Roman" w:cs="Times New Roman"/>
          <w:sz w:val="18"/>
          <w:szCs w:val="18"/>
        </w:rPr>
        <w:t xml:space="preserve"> in the </w:t>
      </w:r>
      <w:r>
        <w:rPr>
          <w:rFonts w:ascii="Times New Roman" w:hAnsi="Times New Roman" w:cs="Times New Roman"/>
          <w:b/>
          <w:bCs/>
          <w:sz w:val="18"/>
          <w:szCs w:val="18"/>
        </w:rPr>
        <w:t>second</w:t>
      </w:r>
      <w:r>
        <w:rPr>
          <w:rFonts w:ascii="Times New Roman" w:hAnsi="Times New Roman" w:cs="Times New Roman"/>
          <w:sz w:val="18"/>
          <w:szCs w:val="18"/>
        </w:rPr>
        <w:t xml:space="preserve"> </w:t>
      </w:r>
      <w:r>
        <w:rPr>
          <w:rFonts w:ascii="Times New Roman" w:hAnsi="Times New Roman" w:cs="Times New Roman"/>
          <w:i/>
          <w:iCs/>
          <w:sz w:val="18"/>
          <w:szCs w:val="18"/>
        </w:rPr>
        <w:t>P0-PUSCH-Set-r16_list</w:t>
      </w:r>
      <w:r>
        <w:rPr>
          <w:rFonts w:ascii="Times New Roman" w:hAnsi="Times New Roman" w:cs="Times New Roman"/>
          <w:sz w:val="18"/>
          <w:szCs w:val="18"/>
        </w:rPr>
        <w:t>.</w:t>
      </w:r>
    </w:p>
    <w:p>
      <w:pPr>
        <w:numPr>
          <w:ilvl w:val="1"/>
          <w:numId w:val="49"/>
        </w:numPr>
        <w:overflowPunct w:val="0"/>
        <w:spacing w:line="252" w:lineRule="auto"/>
        <w:rPr>
          <w:rFonts w:ascii="Times New Roman" w:hAnsi="Times New Roman" w:eastAsia="Times New Roman" w:cs="Times New Roman"/>
          <w:sz w:val="18"/>
          <w:szCs w:val="18"/>
        </w:rPr>
      </w:pPr>
      <w:r>
        <w:rPr>
          <w:rFonts w:ascii="Times New Roman" w:hAnsi="Times New Roman" w:cs="Times New Roman"/>
          <w:sz w:val="18"/>
          <w:szCs w:val="18"/>
        </w:rPr>
        <w:t xml:space="preserve">if value of the field equals to ‘10’ or ‘11’, the UE determine two values of P0 for two TRPs </w:t>
      </w:r>
      <w:r>
        <w:rPr>
          <w:rFonts w:ascii="Times New Roman" w:hAnsi="Times New Roman" w:eastAsia="Malgun Gothic" w:cs="Times New Roman"/>
          <w:bCs/>
          <w:sz w:val="18"/>
          <w:szCs w:val="18"/>
        </w:rPr>
        <w:t xml:space="preserve">(one P0 value for each TRP) </w:t>
      </w:r>
      <w:r>
        <w:rPr>
          <w:rFonts w:ascii="Times New Roman" w:hAnsi="Times New Roman" w:cs="Times New Roman"/>
          <w:sz w:val="18"/>
          <w:szCs w:val="18"/>
        </w:rPr>
        <w:t xml:space="preserve">from the </w:t>
      </w:r>
      <w:r>
        <w:rPr>
          <w:rFonts w:ascii="Times New Roman" w:hAnsi="Times New Roman" w:cs="Times New Roman"/>
          <w:b/>
          <w:bCs/>
          <w:sz w:val="18"/>
          <w:szCs w:val="18"/>
        </w:rPr>
        <w:t>second value</w:t>
      </w:r>
      <w:r>
        <w:rPr>
          <w:rFonts w:ascii="Times New Roman" w:hAnsi="Times New Roman" w:cs="Times New Roman"/>
          <w:sz w:val="18"/>
          <w:szCs w:val="18"/>
        </w:rPr>
        <w:t xml:space="preserve"> in the first </w:t>
      </w:r>
      <w:r>
        <w:rPr>
          <w:rFonts w:ascii="Times New Roman" w:hAnsi="Times New Roman" w:cs="Times New Roman"/>
          <w:i/>
          <w:iCs/>
          <w:sz w:val="18"/>
          <w:szCs w:val="18"/>
        </w:rPr>
        <w:t xml:space="preserve">P0-PUSCH-Set-r16_list </w:t>
      </w:r>
      <w:r>
        <w:rPr>
          <w:rFonts w:ascii="Times New Roman" w:hAnsi="Times New Roman" w:cs="Times New Roman"/>
          <w:sz w:val="18"/>
          <w:szCs w:val="18"/>
        </w:rPr>
        <w:t xml:space="preserve">and the </w:t>
      </w:r>
      <w:r>
        <w:rPr>
          <w:rFonts w:ascii="Times New Roman" w:hAnsi="Times New Roman" w:cs="Times New Roman"/>
          <w:b/>
          <w:bCs/>
          <w:sz w:val="18"/>
          <w:szCs w:val="18"/>
        </w:rPr>
        <w:t>second value</w:t>
      </w:r>
      <w:r>
        <w:rPr>
          <w:rFonts w:ascii="Times New Roman" w:hAnsi="Times New Roman" w:cs="Times New Roman"/>
          <w:sz w:val="18"/>
          <w:szCs w:val="18"/>
        </w:rPr>
        <w:t xml:space="preserve"> in the </w:t>
      </w:r>
      <w:r>
        <w:rPr>
          <w:rFonts w:ascii="Times New Roman" w:hAnsi="Times New Roman" w:cs="Times New Roman"/>
          <w:b/>
          <w:bCs/>
          <w:sz w:val="18"/>
          <w:szCs w:val="18"/>
        </w:rPr>
        <w:t>second</w:t>
      </w:r>
      <w:r>
        <w:rPr>
          <w:rFonts w:ascii="Times New Roman" w:hAnsi="Times New Roman" w:cs="Times New Roman"/>
          <w:sz w:val="18"/>
          <w:szCs w:val="18"/>
        </w:rPr>
        <w:t xml:space="preserve"> </w:t>
      </w:r>
      <w:r>
        <w:rPr>
          <w:rFonts w:ascii="Times New Roman" w:hAnsi="Times New Roman" w:cs="Times New Roman"/>
          <w:i/>
          <w:iCs/>
          <w:sz w:val="18"/>
          <w:szCs w:val="18"/>
        </w:rPr>
        <w:t xml:space="preserve">P0-PUSCH-Set-r16_list. </w:t>
      </w:r>
    </w:p>
    <w:p>
      <w:pPr>
        <w:overflowPunct w:val="0"/>
        <w:spacing w:line="252" w:lineRule="auto"/>
        <w:ind w:left="1440"/>
        <w:rPr>
          <w:rFonts w:ascii="Times New Roman" w:hAnsi="Times New Roman" w:eastAsia="Times New Roman" w:cs="Times New Roman"/>
          <w:sz w:val="18"/>
          <w:szCs w:val="18"/>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 other than the first bullet. The first bullet depends on the outcome of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Ericsson</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EC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Fujitsu</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Support FL</w:t>
            </w:r>
            <w:r>
              <w:rPr>
                <w:rFonts w:ascii="Times New Roman" w:hAnsi="Times New Roman" w:cs="Times New Roman"/>
                <w:b/>
                <w:bCs/>
                <w:color w:val="4A452A" w:themeColor="background2" w:themeShade="40"/>
                <w:sz w:val="18"/>
                <w:szCs w:val="18"/>
              </w:rPr>
              <w:t xml:space="preserve">’s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In Rel-16, when SRI field is not present, OLPC field can be configured to 1 or 2 bits. 2 bits is configured to select P0 from 3 P0 candidates separately for eMBB, URLLC and URLLC multiplexing with other URLLC. While for Rel-17 MTRP PUSCH repetition, as shown in the following figure, multiplexing with other URLLC may occur only in one TRP, so the P0 value for URLLC and P0 for URLLC multiplexing shall be indicated separately.</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So, we propose to let the gNB have the flexibility to configure any one of 1, 2, 3bits by updating the proposal as follows: </w:t>
            </w:r>
          </w:p>
          <w:p>
            <w:pPr>
              <w:adjustRightInd w:val="0"/>
              <w:snapToGrid w:val="0"/>
              <w:ind w:right="420" w:firstLine="1260" w:firstLineChars="600"/>
              <w:rPr>
                <w:rFonts w:ascii="Times New Roman" w:hAnsi="Times New Roman" w:eastAsia="宋体" w:cs="Times New Roman"/>
                <w:b/>
                <w:bCs/>
                <w:color w:val="4A452A" w:themeColor="background2" w:themeShade="40"/>
                <w:sz w:val="18"/>
                <w:szCs w:val="18"/>
              </w:rPr>
            </w:pPr>
            <w:r>
              <w:object>
                <v:shape id="_x0000_i1030" o:spt="75" type="#_x0000_t75" style="height:224.6pt;width:298.75pt;" o:ole="t" filled="f" o:preferrelative="t" stroked="f" coordsize="21600,21600">
                  <v:path/>
                  <v:fill on="f" focussize="0,0"/>
                  <v:stroke on="f" joinstyle="miter"/>
                  <v:imagedata r:id="rId25" o:title=""/>
                  <o:lock v:ext="edit" aspectratio="t"/>
                  <w10:wrap type="none"/>
                  <w10:anchorlock/>
                </v:shape>
                <o:OLEObject Type="Embed" ProgID="Visio.Drawing.15" ShapeID="_x0000_i1030" DrawAspect="Content" ObjectID="_1468075727" r:id="rId24">
                  <o:LockedField>false</o:LockedField>
                </o:OLEObject>
              </w:object>
            </w:r>
          </w:p>
          <w:p>
            <w:pPr>
              <w:rPr>
                <w:rFonts w:ascii="Times New Roman" w:hAnsi="Times New Roman" w:cs="Times New Roman"/>
                <w:sz w:val="18"/>
                <w:szCs w:val="18"/>
              </w:rPr>
            </w:pPr>
            <w:r>
              <w:rPr>
                <w:rFonts w:ascii="Times New Roman" w:hAnsi="Times New Roman" w:cs="Times New Roman"/>
                <w:b/>
                <w:bCs/>
                <w:sz w:val="18"/>
                <w:szCs w:val="18"/>
                <w:highlight w:val="yellow"/>
              </w:rPr>
              <w:t>Proposal 3.1</w:t>
            </w:r>
            <w:r>
              <w:rPr>
                <w:rFonts w:ascii="Times New Roman" w:hAnsi="Times New Roman" w:cs="Times New Roman"/>
                <w:b/>
                <w:bCs/>
                <w:sz w:val="18"/>
                <w:szCs w:val="18"/>
              </w:rPr>
              <w:t xml:space="preserve">: </w:t>
            </w:r>
            <w:r>
              <w:rPr>
                <w:rFonts w:ascii="Times New Roman" w:hAnsi="Times New Roman" w:cs="Times New Roman"/>
                <w:color w:val="000000"/>
                <w:sz w:val="18"/>
                <w:szCs w:val="18"/>
              </w:rPr>
              <w:t>For indicating per-TRP OLPC set in DCI format 0_1/0_2, i</w:t>
            </w:r>
            <w:r>
              <w:rPr>
                <w:rFonts w:ascii="Times New Roman" w:hAnsi="Times New Roman" w:cs="Times New Roman"/>
                <w:sz w:val="18"/>
                <w:szCs w:val="18"/>
              </w:rPr>
              <w:t>f</w:t>
            </w:r>
            <w:r>
              <w:rPr>
                <w:rFonts w:ascii="Times New Roman" w:hAnsi="Times New Roman" w:cs="Times New Roman"/>
                <w:color w:val="FF0000"/>
                <w:sz w:val="18"/>
                <w:szCs w:val="18"/>
              </w:rPr>
              <w:t xml:space="preserve"> at least one</w:t>
            </w:r>
            <w:r>
              <w:rPr>
                <w:rFonts w:ascii="Times New Roman" w:hAnsi="Times New Roman" w:cs="Times New Roman"/>
                <w:sz w:val="18"/>
                <w:szCs w:val="18"/>
              </w:rPr>
              <w:t xml:space="preserve"> SRI field </w:t>
            </w:r>
            <w:r>
              <w:rPr>
                <w:rFonts w:ascii="Times New Roman" w:hAnsi="Times New Roman" w:cs="Times New Roman"/>
                <w:color w:val="FF0000"/>
                <w:sz w:val="18"/>
                <w:szCs w:val="18"/>
              </w:rPr>
              <w:t>do not</w:t>
            </w:r>
            <w:r>
              <w:rPr>
                <w:rFonts w:ascii="Times New Roman" w:hAnsi="Times New Roman" w:cs="Times New Roman"/>
                <w:sz w:val="18"/>
                <w:szCs w:val="18"/>
              </w:rPr>
              <w:t xml:space="preserve"> present in the DCI, </w:t>
            </w:r>
            <w:r>
              <w:rPr>
                <w:rFonts w:ascii="Times New Roman" w:hAnsi="Times New Roman" w:cs="Times New Roman"/>
                <w:color w:val="FF0000"/>
                <w:sz w:val="18"/>
                <w:szCs w:val="18"/>
              </w:rPr>
              <w:t xml:space="preserve">OLPC field can be configured with 1, 2, or 3 bits: </w:t>
            </w:r>
          </w:p>
          <w:p>
            <w:pPr>
              <w:numPr>
                <w:ilvl w:val="0"/>
                <w:numId w:val="49"/>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trike/>
                <w:color w:val="FF0000"/>
                <w:sz w:val="18"/>
                <w:szCs w:val="18"/>
              </w:rPr>
              <w:t>Use the existing field (</w:t>
            </w:r>
            <w:r>
              <w:rPr>
                <w:rFonts w:ascii="Times New Roman" w:hAnsi="Times New Roman" w:eastAsia="Times New Roman" w:cs="Times New Roman"/>
                <w:sz w:val="18"/>
                <w:szCs w:val="18"/>
              </w:rPr>
              <w:t>1 or 2 bits</w:t>
            </w:r>
            <w:r>
              <w:rPr>
                <w:rFonts w:ascii="Times New Roman" w:hAnsi="Times New Roman" w:eastAsia="Times New Roman" w:cs="Times New Roman"/>
                <w:strike/>
                <w:color w:val="FF0000"/>
                <w:sz w:val="18"/>
                <w:szCs w:val="18"/>
              </w:rPr>
              <w:t>)</w:t>
            </w:r>
            <w:r>
              <w:rPr>
                <w:rFonts w:ascii="Times New Roman" w:hAnsi="Times New Roman" w:eastAsia="Times New Roman" w:cs="Times New Roman"/>
                <w:sz w:val="18"/>
                <w:szCs w:val="18"/>
              </w:rPr>
              <w:t xml:space="preserve"> for OLPC set indication and the second p0-PUSCH-SetList-r16. </w:t>
            </w:r>
          </w:p>
          <w:p>
            <w:pPr>
              <w:numPr>
                <w:ilvl w:val="1"/>
                <w:numId w:val="49"/>
              </w:numPr>
              <w:overflowPunct w:val="0"/>
              <w:spacing w:line="252" w:lineRule="auto"/>
              <w:rPr>
                <w:rFonts w:ascii="Times New Roman" w:hAnsi="Times New Roman" w:eastAsia="Times New Roman" w:cs="Times New Roman"/>
                <w:sz w:val="18"/>
                <w:szCs w:val="18"/>
              </w:rPr>
            </w:pPr>
            <w:r>
              <w:rPr>
                <w:rFonts w:ascii="Times New Roman" w:hAnsi="Times New Roman" w:cs="Times New Roman"/>
                <w:sz w:val="18"/>
                <w:szCs w:val="18"/>
              </w:rPr>
              <w:t xml:space="preserve">if value of the field equals to ‘0’ or ‘00’, the UE determine two values of </w:t>
            </w:r>
            <w:r>
              <w:rPr>
                <w:rFonts w:ascii="Times New Roman" w:hAnsi="Times New Roman" w:eastAsia="Malgun Gothic" w:cs="Times New Roman"/>
                <w:bCs/>
                <w:sz w:val="18"/>
                <w:szCs w:val="18"/>
              </w:rPr>
              <w:t xml:space="preserve">P0 for two TRPs (one P0 value for each TRP) from the first and the second </w:t>
            </w:r>
            <w:r>
              <w:rPr>
                <w:rFonts w:ascii="Times New Roman" w:hAnsi="Times New Roman" w:cs="Times New Roman"/>
                <w:i/>
                <w:iCs/>
                <w:sz w:val="18"/>
                <w:szCs w:val="18"/>
              </w:rPr>
              <w:t>P0-PUSCH-AlphaSet</w:t>
            </w:r>
            <w:r>
              <w:rPr>
                <w:rFonts w:ascii="Times New Roman" w:hAnsi="Times New Roman" w:cs="Times New Roman"/>
                <w:sz w:val="18"/>
                <w:szCs w:val="18"/>
              </w:rPr>
              <w:t xml:space="preserve"> in </w:t>
            </w:r>
            <w:r>
              <w:rPr>
                <w:rFonts w:ascii="Times New Roman" w:hAnsi="Times New Roman" w:cs="Times New Roman"/>
                <w:i/>
                <w:iCs/>
                <w:sz w:val="18"/>
                <w:szCs w:val="18"/>
              </w:rPr>
              <w:t>p0-AlphaSets</w:t>
            </w:r>
            <w:r>
              <w:rPr>
                <w:rFonts w:ascii="Times New Roman" w:hAnsi="Times New Roman" w:cs="Times New Roman"/>
                <w:sz w:val="18"/>
                <w:szCs w:val="18"/>
              </w:rPr>
              <w:t xml:space="preserve">.  </w:t>
            </w:r>
          </w:p>
          <w:p>
            <w:pPr>
              <w:numPr>
                <w:ilvl w:val="1"/>
                <w:numId w:val="49"/>
              </w:numPr>
              <w:overflowPunct w:val="0"/>
              <w:spacing w:line="252" w:lineRule="auto"/>
              <w:rPr>
                <w:rFonts w:ascii="Times New Roman" w:hAnsi="Times New Roman" w:eastAsia="Times New Roman" w:cs="Times New Roman"/>
                <w:sz w:val="18"/>
                <w:szCs w:val="18"/>
              </w:rPr>
            </w:pPr>
            <w:r>
              <w:rPr>
                <w:rFonts w:ascii="Times New Roman" w:hAnsi="Times New Roman" w:cs="Times New Roman"/>
                <w:sz w:val="18"/>
                <w:szCs w:val="18"/>
              </w:rPr>
              <w:t xml:space="preserve">if value of the field equals to ‘1’ or ‘01’, the UE determine two values of P0 for two TRPs </w:t>
            </w:r>
            <w:r>
              <w:rPr>
                <w:rFonts w:ascii="Times New Roman" w:hAnsi="Times New Roman" w:eastAsia="Malgun Gothic" w:cs="Times New Roman"/>
                <w:bCs/>
                <w:sz w:val="18"/>
                <w:szCs w:val="18"/>
              </w:rPr>
              <w:t xml:space="preserve">(one P0 value for each TRP) </w:t>
            </w:r>
            <w:r>
              <w:rPr>
                <w:rFonts w:ascii="Times New Roman" w:hAnsi="Times New Roman" w:cs="Times New Roman"/>
                <w:sz w:val="18"/>
                <w:szCs w:val="18"/>
              </w:rPr>
              <w:t xml:space="preserve">from the </w:t>
            </w:r>
            <w:r>
              <w:rPr>
                <w:rFonts w:ascii="Times New Roman" w:hAnsi="Times New Roman" w:cs="Times New Roman"/>
                <w:b/>
                <w:bCs/>
                <w:sz w:val="18"/>
                <w:szCs w:val="18"/>
              </w:rPr>
              <w:t>first value</w:t>
            </w:r>
            <w:r>
              <w:rPr>
                <w:rFonts w:ascii="Times New Roman" w:hAnsi="Times New Roman" w:cs="Times New Roman"/>
                <w:sz w:val="18"/>
                <w:szCs w:val="18"/>
              </w:rPr>
              <w:t xml:space="preserve"> in the first </w:t>
            </w:r>
            <w:r>
              <w:rPr>
                <w:rFonts w:ascii="Times New Roman" w:hAnsi="Times New Roman" w:cs="Times New Roman"/>
                <w:i/>
                <w:iCs/>
                <w:sz w:val="18"/>
                <w:szCs w:val="18"/>
              </w:rPr>
              <w:t>P0-PUSCH-Set-r16_list</w:t>
            </w:r>
            <w:r>
              <w:rPr>
                <w:rFonts w:ascii="Times New Roman" w:hAnsi="Times New Roman" w:cs="Times New Roman"/>
                <w:sz w:val="18"/>
                <w:szCs w:val="18"/>
              </w:rPr>
              <w:t xml:space="preserve"> and the </w:t>
            </w:r>
            <w:r>
              <w:rPr>
                <w:rFonts w:ascii="Times New Roman" w:hAnsi="Times New Roman" w:cs="Times New Roman"/>
                <w:b/>
                <w:bCs/>
                <w:sz w:val="18"/>
                <w:szCs w:val="18"/>
              </w:rPr>
              <w:t>first value</w:t>
            </w:r>
            <w:r>
              <w:rPr>
                <w:rFonts w:ascii="Times New Roman" w:hAnsi="Times New Roman" w:cs="Times New Roman"/>
                <w:sz w:val="18"/>
                <w:szCs w:val="18"/>
              </w:rPr>
              <w:t xml:space="preserve"> in the </w:t>
            </w:r>
            <w:r>
              <w:rPr>
                <w:rFonts w:ascii="Times New Roman" w:hAnsi="Times New Roman" w:cs="Times New Roman"/>
                <w:b/>
                <w:bCs/>
                <w:sz w:val="18"/>
                <w:szCs w:val="18"/>
              </w:rPr>
              <w:t>second</w:t>
            </w:r>
            <w:r>
              <w:rPr>
                <w:rFonts w:ascii="Times New Roman" w:hAnsi="Times New Roman" w:cs="Times New Roman"/>
                <w:sz w:val="18"/>
                <w:szCs w:val="18"/>
              </w:rPr>
              <w:t xml:space="preserve"> </w:t>
            </w:r>
            <w:r>
              <w:rPr>
                <w:rFonts w:ascii="Times New Roman" w:hAnsi="Times New Roman" w:cs="Times New Roman"/>
                <w:i/>
                <w:iCs/>
                <w:sz w:val="18"/>
                <w:szCs w:val="18"/>
              </w:rPr>
              <w:t>P0-PUSCH-Set-r16_list</w:t>
            </w:r>
            <w:r>
              <w:rPr>
                <w:rFonts w:ascii="Times New Roman" w:hAnsi="Times New Roman" w:cs="Times New Roman"/>
                <w:sz w:val="18"/>
                <w:szCs w:val="18"/>
              </w:rPr>
              <w:t>.</w:t>
            </w:r>
          </w:p>
          <w:p>
            <w:pPr>
              <w:numPr>
                <w:ilvl w:val="1"/>
                <w:numId w:val="49"/>
              </w:numPr>
              <w:overflowPunct w:val="0"/>
              <w:spacing w:line="252" w:lineRule="auto"/>
              <w:rPr>
                <w:rFonts w:ascii="Times New Roman" w:hAnsi="Times New Roman" w:eastAsia="Times New Roman" w:cs="Times New Roman"/>
                <w:sz w:val="18"/>
                <w:szCs w:val="18"/>
              </w:rPr>
            </w:pPr>
            <w:r>
              <w:rPr>
                <w:rFonts w:ascii="Times New Roman" w:hAnsi="Times New Roman" w:cs="Times New Roman"/>
                <w:sz w:val="18"/>
                <w:szCs w:val="18"/>
              </w:rPr>
              <w:t xml:space="preserve">if value of the field equals to ‘10’ or ‘11’, the UE determine two values of P0 for two TRPs </w:t>
            </w:r>
            <w:r>
              <w:rPr>
                <w:rFonts w:ascii="Times New Roman" w:hAnsi="Times New Roman" w:eastAsia="Malgun Gothic" w:cs="Times New Roman"/>
                <w:bCs/>
                <w:sz w:val="18"/>
                <w:szCs w:val="18"/>
              </w:rPr>
              <w:t xml:space="preserve">(one P0 value for each TRP) </w:t>
            </w:r>
            <w:r>
              <w:rPr>
                <w:rFonts w:ascii="Times New Roman" w:hAnsi="Times New Roman" w:cs="Times New Roman"/>
                <w:sz w:val="18"/>
                <w:szCs w:val="18"/>
              </w:rPr>
              <w:t xml:space="preserve">from the </w:t>
            </w:r>
            <w:r>
              <w:rPr>
                <w:rFonts w:ascii="Times New Roman" w:hAnsi="Times New Roman" w:cs="Times New Roman"/>
                <w:b/>
                <w:bCs/>
                <w:sz w:val="18"/>
                <w:szCs w:val="18"/>
              </w:rPr>
              <w:t>second value</w:t>
            </w:r>
            <w:r>
              <w:rPr>
                <w:rFonts w:ascii="Times New Roman" w:hAnsi="Times New Roman" w:cs="Times New Roman"/>
                <w:sz w:val="18"/>
                <w:szCs w:val="18"/>
              </w:rPr>
              <w:t xml:space="preserve"> in the first </w:t>
            </w:r>
            <w:r>
              <w:rPr>
                <w:rFonts w:ascii="Times New Roman" w:hAnsi="Times New Roman" w:cs="Times New Roman"/>
                <w:i/>
                <w:iCs/>
                <w:sz w:val="18"/>
                <w:szCs w:val="18"/>
              </w:rPr>
              <w:t xml:space="preserve">P0-PUSCH-Set-r16_list </w:t>
            </w:r>
            <w:r>
              <w:rPr>
                <w:rFonts w:ascii="Times New Roman" w:hAnsi="Times New Roman" w:cs="Times New Roman"/>
                <w:sz w:val="18"/>
                <w:szCs w:val="18"/>
              </w:rPr>
              <w:t xml:space="preserve">and the </w:t>
            </w:r>
            <w:r>
              <w:rPr>
                <w:rFonts w:ascii="Times New Roman" w:hAnsi="Times New Roman" w:cs="Times New Roman"/>
                <w:b/>
                <w:bCs/>
                <w:sz w:val="18"/>
                <w:szCs w:val="18"/>
              </w:rPr>
              <w:t>second value</w:t>
            </w:r>
            <w:r>
              <w:rPr>
                <w:rFonts w:ascii="Times New Roman" w:hAnsi="Times New Roman" w:cs="Times New Roman"/>
                <w:sz w:val="18"/>
                <w:szCs w:val="18"/>
              </w:rPr>
              <w:t xml:space="preserve"> in the </w:t>
            </w:r>
            <w:r>
              <w:rPr>
                <w:rFonts w:ascii="Times New Roman" w:hAnsi="Times New Roman" w:cs="Times New Roman"/>
                <w:b/>
                <w:bCs/>
                <w:sz w:val="18"/>
                <w:szCs w:val="18"/>
              </w:rPr>
              <w:t>second</w:t>
            </w:r>
            <w:r>
              <w:rPr>
                <w:rFonts w:ascii="Times New Roman" w:hAnsi="Times New Roman" w:cs="Times New Roman"/>
                <w:sz w:val="18"/>
                <w:szCs w:val="18"/>
              </w:rPr>
              <w:t xml:space="preserve"> </w:t>
            </w:r>
            <w:r>
              <w:rPr>
                <w:rFonts w:ascii="Times New Roman" w:hAnsi="Times New Roman" w:cs="Times New Roman"/>
                <w:i/>
                <w:iCs/>
                <w:sz w:val="18"/>
                <w:szCs w:val="18"/>
              </w:rPr>
              <w:t xml:space="preserve">P0-PUSCH-Set-r16_list. </w:t>
            </w:r>
          </w:p>
          <w:p>
            <w:pPr>
              <w:numPr>
                <w:ilvl w:val="0"/>
                <w:numId w:val="49"/>
              </w:numPr>
              <w:overflowPunct w:val="0"/>
              <w:spacing w:line="252" w:lineRule="auto"/>
              <w:rPr>
                <w:rFonts w:ascii="Times New Roman" w:hAnsi="Times New Roman" w:eastAsia="Times New Roman" w:cs="Times New Roman"/>
                <w:color w:val="FF0000"/>
                <w:sz w:val="18"/>
                <w:szCs w:val="18"/>
              </w:rPr>
            </w:pPr>
            <w:r>
              <w:rPr>
                <w:rFonts w:ascii="Times New Roman" w:hAnsi="Times New Roman" w:eastAsia="Times New Roman" w:cs="Times New Roman"/>
                <w:color w:val="FF0000"/>
                <w:sz w:val="18"/>
                <w:szCs w:val="18"/>
              </w:rPr>
              <w:t xml:space="preserve">3 bits for OLPC set indication and the second p0-PUSCH-SetList-r16. </w:t>
            </w:r>
          </w:p>
          <w:tbl>
            <w:tblPr>
              <w:tblStyle w:val="50"/>
              <w:tblW w:w="6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34"/>
              <w:gridCol w:w="241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C2D69B" w:themeFill="accent3" w:themeFillTint="99"/>
                </w:tcPr>
                <w:p>
                  <w:pPr>
                    <w:pStyle w:val="281"/>
                    <w:rPr>
                      <w:color w:val="FF0000"/>
                    </w:rPr>
                  </w:pPr>
                  <w:r>
                    <w:rPr>
                      <w:rFonts w:hint="eastAsia"/>
                      <w:color w:val="FF0000"/>
                    </w:rPr>
                    <w:t>v</w:t>
                  </w:r>
                  <w:r>
                    <w:rPr>
                      <w:color w:val="FF0000"/>
                    </w:rPr>
                    <w:t>alue</w:t>
                  </w:r>
                </w:p>
              </w:tc>
              <w:tc>
                <w:tcPr>
                  <w:tcW w:w="1734" w:type="dxa"/>
                  <w:shd w:val="clear" w:color="auto" w:fill="C2D69B" w:themeFill="accent3" w:themeFillTint="99"/>
                </w:tcPr>
                <w:p>
                  <w:pPr>
                    <w:pStyle w:val="281"/>
                    <w:rPr>
                      <w:color w:val="FF0000"/>
                    </w:rPr>
                  </w:pPr>
                  <w:r>
                    <w:rPr>
                      <w:color w:val="FF0000"/>
                    </w:rPr>
                    <w:t>The first bit</w:t>
                  </w:r>
                </w:p>
              </w:tc>
              <w:tc>
                <w:tcPr>
                  <w:tcW w:w="2410" w:type="dxa"/>
                  <w:shd w:val="clear" w:color="auto" w:fill="C2D69B" w:themeFill="accent3" w:themeFillTint="99"/>
                </w:tcPr>
                <w:p>
                  <w:pPr>
                    <w:pStyle w:val="281"/>
                    <w:rPr>
                      <w:color w:val="FF0000"/>
                    </w:rPr>
                  </w:pPr>
                  <w:r>
                    <w:rPr>
                      <w:color w:val="FF0000"/>
                    </w:rPr>
                    <w:t>The second bit when the first bit equals to 1</w:t>
                  </w:r>
                </w:p>
              </w:tc>
              <w:tc>
                <w:tcPr>
                  <w:tcW w:w="1843" w:type="dxa"/>
                  <w:shd w:val="clear" w:color="auto" w:fill="C2D69B" w:themeFill="accent3" w:themeFillTint="99"/>
                </w:tcPr>
                <w:p>
                  <w:pPr>
                    <w:pStyle w:val="281"/>
                    <w:rPr>
                      <w:color w:val="FF0000"/>
                    </w:rPr>
                  </w:pPr>
                  <w:r>
                    <w:rPr>
                      <w:color w:val="FF0000"/>
                    </w:rPr>
                    <w:t>The third bit when the second bit equals to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pStyle w:val="281"/>
                    <w:rPr>
                      <w:color w:val="FF0000"/>
                    </w:rPr>
                  </w:pPr>
                  <w:r>
                    <w:rPr>
                      <w:rFonts w:hint="eastAsia"/>
                      <w:color w:val="FF0000"/>
                    </w:rPr>
                    <w:t>0</w:t>
                  </w:r>
                </w:p>
              </w:tc>
              <w:tc>
                <w:tcPr>
                  <w:tcW w:w="1734" w:type="dxa"/>
                </w:tcPr>
                <w:p>
                  <w:pPr>
                    <w:pStyle w:val="281"/>
                    <w:rPr>
                      <w:color w:val="FF0000"/>
                    </w:rPr>
                  </w:pPr>
                  <w:r>
                    <w:rPr>
                      <w:color w:val="FF0000"/>
                    </w:rPr>
                    <w:t xml:space="preserve">value from </w:t>
                  </w:r>
                  <w:r>
                    <w:rPr>
                      <w:b/>
                      <w:i/>
                      <w:color w:val="FF0000"/>
                      <w:lang w:val="en-GB"/>
                    </w:rPr>
                    <w:t>P0-PUSCH-AlphaSet</w:t>
                  </w:r>
                </w:p>
              </w:tc>
              <w:tc>
                <w:tcPr>
                  <w:tcW w:w="2410" w:type="dxa"/>
                </w:tcPr>
                <w:p>
                  <w:pPr>
                    <w:pStyle w:val="281"/>
                    <w:rPr>
                      <w:color w:val="FF0000"/>
                    </w:rPr>
                  </w:pPr>
                  <w:r>
                    <w:rPr>
                      <w:color w:val="FF0000"/>
                    </w:rPr>
                    <w:t xml:space="preserve">first value in the </w:t>
                  </w:r>
                  <w:r>
                    <w:rPr>
                      <w:b/>
                      <w:color w:val="FF0000"/>
                    </w:rPr>
                    <w:t xml:space="preserve">first </w:t>
                  </w:r>
                  <w:r>
                    <w:rPr>
                      <w:i/>
                      <w:color w:val="FF0000"/>
                    </w:rPr>
                    <w:t>P0-PUSCH-Set-r16</w:t>
                  </w:r>
                </w:p>
              </w:tc>
              <w:tc>
                <w:tcPr>
                  <w:tcW w:w="1843" w:type="dxa"/>
                </w:tcPr>
                <w:p>
                  <w:pPr>
                    <w:pStyle w:val="281"/>
                    <w:rPr>
                      <w:color w:val="FF0000"/>
                    </w:rPr>
                  </w:pPr>
                  <w:r>
                    <w:rPr>
                      <w:color w:val="FF0000"/>
                    </w:rPr>
                    <w:t xml:space="preserve">first value in the </w:t>
                  </w:r>
                  <w:r>
                    <w:rPr>
                      <w:b/>
                      <w:color w:val="FF0000"/>
                    </w:rPr>
                    <w:t xml:space="preserve">second </w:t>
                  </w:r>
                  <w:r>
                    <w:rPr>
                      <w:i/>
                      <w:color w:val="FF0000"/>
                    </w:rPr>
                    <w:t>P0-PUSCH-Set-r16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pStyle w:val="281"/>
                    <w:rPr>
                      <w:color w:val="FF0000"/>
                    </w:rPr>
                  </w:pPr>
                  <w:r>
                    <w:rPr>
                      <w:rFonts w:hint="eastAsia"/>
                      <w:color w:val="FF0000"/>
                    </w:rPr>
                    <w:t>1</w:t>
                  </w:r>
                </w:p>
              </w:tc>
              <w:tc>
                <w:tcPr>
                  <w:tcW w:w="1734" w:type="dxa"/>
                </w:tcPr>
                <w:p>
                  <w:pPr>
                    <w:pStyle w:val="281"/>
                    <w:rPr>
                      <w:color w:val="FF0000"/>
                    </w:rPr>
                  </w:pPr>
                  <w:r>
                    <w:rPr>
                      <w:color w:val="FF0000"/>
                      <w:lang w:val="en-GB"/>
                    </w:rPr>
                    <w:t xml:space="preserve">value from </w:t>
                  </w:r>
                  <w:r>
                    <w:rPr>
                      <w:b/>
                      <w:i/>
                      <w:color w:val="FF0000"/>
                      <w:lang w:val="en-GB"/>
                    </w:rPr>
                    <w:t>p0-PUSCH-Set-r16</w:t>
                  </w:r>
                </w:p>
              </w:tc>
              <w:tc>
                <w:tcPr>
                  <w:tcW w:w="2410" w:type="dxa"/>
                </w:tcPr>
                <w:p>
                  <w:pPr>
                    <w:pStyle w:val="281"/>
                    <w:rPr>
                      <w:color w:val="FF0000"/>
                    </w:rPr>
                  </w:pPr>
                  <w:r>
                    <w:rPr>
                      <w:color w:val="FF0000"/>
                    </w:rPr>
                    <w:t xml:space="preserve">second value in the </w:t>
                  </w:r>
                  <w:r>
                    <w:rPr>
                      <w:b/>
                      <w:color w:val="FF0000"/>
                    </w:rPr>
                    <w:t>first</w:t>
                  </w:r>
                  <w:r>
                    <w:rPr>
                      <w:color w:val="FF0000"/>
                    </w:rPr>
                    <w:t xml:space="preserve"> </w:t>
                  </w:r>
                  <w:r>
                    <w:rPr>
                      <w:i/>
                      <w:color w:val="FF0000"/>
                    </w:rPr>
                    <w:t>P0-PUSCH-Set-r16</w:t>
                  </w:r>
                </w:p>
              </w:tc>
              <w:tc>
                <w:tcPr>
                  <w:tcW w:w="1843" w:type="dxa"/>
                </w:tcPr>
                <w:p>
                  <w:pPr>
                    <w:pStyle w:val="281"/>
                    <w:rPr>
                      <w:color w:val="FF0000"/>
                    </w:rPr>
                  </w:pPr>
                  <w:r>
                    <w:rPr>
                      <w:color w:val="FF0000"/>
                    </w:rPr>
                    <w:t xml:space="preserve">second value in the </w:t>
                  </w:r>
                  <w:r>
                    <w:rPr>
                      <w:b/>
                      <w:color w:val="FF0000"/>
                    </w:rPr>
                    <w:t>second</w:t>
                  </w:r>
                  <w:r>
                    <w:rPr>
                      <w:color w:val="FF0000"/>
                    </w:rPr>
                    <w:t xml:space="preserve"> P0-PUSCH-Set-r16</w:t>
                  </w:r>
                </w:p>
              </w:tc>
            </w:tr>
          </w:tbl>
          <w:p>
            <w:pPr>
              <w:overflowPunct w:val="0"/>
              <w:spacing w:line="252" w:lineRule="auto"/>
              <w:rPr>
                <w:rFonts w:ascii="Times New Roman" w:hAnsi="Times New Roman" w:eastAsia="Times New Roman" w:cs="Times New Roman"/>
                <w:sz w:val="18"/>
                <w:szCs w:val="18"/>
              </w:rPr>
            </w:pPr>
          </w:p>
          <w:p>
            <w:pPr>
              <w:adjustRightInd w:val="0"/>
              <w:snapToGrid w:val="0"/>
              <w:rPr>
                <w:rFonts w:ascii="Times New Roman" w:hAnsi="Times New Roman" w:eastAsia="宋体" w:cs="Times New Roman"/>
                <w:b/>
                <w:bCs/>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w:t>
            </w:r>
          </w:p>
        </w:tc>
        <w:tc>
          <w:tcPr>
            <w:tcW w:w="7512" w:type="dxa"/>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rPr>
                <w:rFonts w:hint="eastAsia"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w:t>
            </w:r>
            <w:r>
              <w:rPr>
                <w:rFonts w:hint="eastAsia" w:ascii="Times New Roman" w:hAnsi="Times New Roman" w:eastAsia="宋体" w:cs="Times New Roman"/>
                <w:b/>
                <w:bCs/>
                <w:color w:val="4A452A" w:themeColor="background2" w:themeShade="40"/>
                <w:sz w:val="18"/>
                <w:szCs w:val="18"/>
              </w:rPr>
              <w:t xml:space="preserve">upport </w:t>
            </w:r>
            <w:r>
              <w:rPr>
                <w:rFonts w:ascii="Times New Roman" w:hAnsi="Times New Roman" w:eastAsia="宋体" w:cs="Times New Roman"/>
                <w:b/>
                <w:bCs/>
                <w:color w:val="4A452A" w:themeColor="background2" w:themeShade="40"/>
                <w:sz w:val="18"/>
                <w:szCs w:val="18"/>
              </w:rPr>
              <w:t>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default"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tcPr>
          <w:p>
            <w:pPr>
              <w:adjustRightInd w:val="0"/>
              <w:snapToGrid w:val="0"/>
              <w:rPr>
                <w:rFonts w:hint="default"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We can be fine with this proposal if majority prefer.</w:t>
            </w:r>
          </w:p>
        </w:tc>
      </w:tr>
    </w:tbl>
    <w:p>
      <w:pPr>
        <w:shd w:val="clear" w:color="auto" w:fill="FFFFFF"/>
        <w:contextualSpacing/>
        <w:rPr>
          <w:rFonts w:ascii="Times New Roman" w:hAnsi="Times New Roman" w:eastAsia="Batang" w:cs="Times New Roman"/>
          <w:sz w:val="18"/>
          <w:szCs w:val="18"/>
          <w:lang w:eastAsia="zh-CN"/>
        </w:rPr>
      </w:pPr>
    </w:p>
    <w:p>
      <w:pPr>
        <w:rPr>
          <w:rFonts w:ascii="Times New Roman" w:hAnsi="Times New Roman" w:cs="Times New Roman"/>
          <w:b/>
          <w:bCs/>
          <w:sz w:val="18"/>
          <w:szCs w:val="18"/>
          <w:highlight w:val="yellow"/>
        </w:rPr>
      </w:pPr>
    </w:p>
    <w:p>
      <w:pPr>
        <w:pStyle w:val="279"/>
      </w:pPr>
      <w:r>
        <w:t>Default PC parameters</w:t>
      </w:r>
    </w:p>
    <w:p>
      <w:pPr>
        <w:rPr>
          <w:rFonts w:ascii="Times New Roman" w:hAnsi="Times New Roman" w:cs="Times New Roman"/>
          <w:b/>
          <w:bCs/>
          <w:sz w:val="18"/>
          <w:szCs w:val="18"/>
        </w:rPr>
      </w:pPr>
      <w:r>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Pr>
          <w:rFonts w:ascii="Times New Roman" w:hAnsi="Times New Roman" w:eastAsia="Calibri"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0"/>
          <w:numId w:val="50"/>
        </w:numPr>
        <w:rPr>
          <w:rFonts w:ascii="Times New Roman" w:hAnsi="Times New Roman" w:eastAsia="Batang" w:cs="Times New Roman"/>
          <w:sz w:val="18"/>
          <w:szCs w:val="18"/>
        </w:rPr>
      </w:pPr>
      <w:r>
        <w:rPr>
          <w:rFonts w:ascii="Times New Roman" w:hAnsi="Times New Roman" w:eastAsia="Batang" w:cs="Times New Roman"/>
          <w:sz w:val="18"/>
          <w:szCs w:val="18"/>
        </w:rPr>
        <w:t>Alt.1   </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lang w:eastAsia="zh-CN"/>
        </w:rPr>
        <w:t>The first P0/alpha, PL-RS, and closed loop index are determined by </w:t>
      </w:r>
      <w:r>
        <w:rPr>
          <w:rFonts w:ascii="Times New Roman" w:hAnsi="Times New Roman" w:eastAsia="Batang" w:cs="Times New Roman"/>
          <w:i/>
          <w:iCs/>
          <w:sz w:val="18"/>
          <w:szCs w:val="18"/>
          <w:lang w:eastAsia="zh-CN"/>
        </w:rPr>
        <w:t>sri-PUSCH-PathlossReferenceRS-Id</w:t>
      </w:r>
      <w:r>
        <w:rPr>
          <w:rFonts w:ascii="Times New Roman" w:hAnsi="Times New Roman" w:eastAsia="Batang" w:cs="Times New Roman"/>
          <w:sz w:val="18"/>
          <w:szCs w:val="18"/>
          <w:lang w:eastAsia="zh-CN"/>
        </w:rPr>
        <w:t>, </w:t>
      </w:r>
      <w:r>
        <w:rPr>
          <w:rFonts w:ascii="Times New Roman" w:hAnsi="Times New Roman" w:eastAsia="Batang" w:cs="Times New Roman"/>
          <w:i/>
          <w:iCs/>
          <w:sz w:val="18"/>
          <w:szCs w:val="18"/>
          <w:lang w:eastAsia="zh-CN"/>
        </w:rPr>
        <w:t>sri-P0-PUSCH-AlphaSetId</w:t>
      </w:r>
      <w:r>
        <w:rPr>
          <w:rFonts w:ascii="Times New Roman" w:hAnsi="Times New Roman" w:eastAsia="Batang" w:cs="Times New Roman"/>
          <w:sz w:val="18"/>
          <w:szCs w:val="18"/>
          <w:lang w:eastAsia="zh-CN"/>
        </w:rPr>
        <w:t>, and </w:t>
      </w:r>
      <w:r>
        <w:rPr>
          <w:rFonts w:ascii="Times New Roman" w:hAnsi="Times New Roman" w:eastAsia="Batang" w:cs="Times New Roman"/>
          <w:i/>
          <w:iCs/>
          <w:sz w:val="18"/>
          <w:szCs w:val="18"/>
          <w:lang w:eastAsia="zh-CN"/>
        </w:rPr>
        <w:t>sri-PUSCH-ClosedLoopIndex</w:t>
      </w:r>
      <w:r>
        <w:rPr>
          <w:rFonts w:ascii="Times New Roman" w:hAnsi="Times New Roman" w:eastAsia="Batang" w:cs="Times New Roman"/>
          <w:sz w:val="18"/>
          <w:szCs w:val="18"/>
          <w:lang w:eastAsia="zh-CN"/>
        </w:rPr>
        <w:t> mapped to the first </w:t>
      </w:r>
      <w:r>
        <w:rPr>
          <w:rFonts w:ascii="Times New Roman" w:hAnsi="Times New Roman" w:eastAsia="Batang" w:cs="Times New Roman"/>
          <w:i/>
          <w:iCs/>
          <w:sz w:val="18"/>
          <w:szCs w:val="18"/>
          <w:lang w:eastAsia="zh-CN"/>
        </w:rPr>
        <w:t>sri-PUSCH-PowerControl</w:t>
      </w:r>
      <w:r>
        <w:rPr>
          <w:rFonts w:ascii="Times New Roman" w:hAnsi="Times New Roman" w:eastAsia="Batang" w:cs="Times New Roman"/>
          <w:sz w:val="18"/>
          <w:szCs w:val="18"/>
          <w:lang w:eastAsia="zh-CN"/>
        </w:rPr>
        <w:t> associated with the first SRS resource set.</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lang w:eastAsia="zh-CN"/>
        </w:rPr>
        <w:t>The second P0/alpha, PL-RS, and closed loop index are determined by </w:t>
      </w:r>
      <w:r>
        <w:rPr>
          <w:rFonts w:ascii="Times New Roman" w:hAnsi="Times New Roman" w:eastAsia="Batang" w:cs="Times New Roman"/>
          <w:i/>
          <w:iCs/>
          <w:sz w:val="18"/>
          <w:szCs w:val="18"/>
          <w:lang w:eastAsia="zh-CN"/>
        </w:rPr>
        <w:t>sri-PUSCH-PathlossReferenceRS-Id</w:t>
      </w:r>
      <w:r>
        <w:rPr>
          <w:rFonts w:ascii="Times New Roman" w:hAnsi="Times New Roman" w:eastAsia="Batang" w:cs="Times New Roman"/>
          <w:sz w:val="18"/>
          <w:szCs w:val="18"/>
          <w:lang w:eastAsia="zh-CN"/>
        </w:rPr>
        <w:t>, </w:t>
      </w:r>
      <w:r>
        <w:rPr>
          <w:rFonts w:ascii="Times New Roman" w:hAnsi="Times New Roman" w:eastAsia="Batang" w:cs="Times New Roman"/>
          <w:i/>
          <w:iCs/>
          <w:sz w:val="18"/>
          <w:szCs w:val="18"/>
          <w:lang w:eastAsia="zh-CN"/>
        </w:rPr>
        <w:t>sri-P0-PUSCH-AlphaSetId</w:t>
      </w:r>
      <w:r>
        <w:rPr>
          <w:rFonts w:ascii="Times New Roman" w:hAnsi="Times New Roman" w:eastAsia="Batang" w:cs="Times New Roman"/>
          <w:sz w:val="18"/>
          <w:szCs w:val="18"/>
          <w:lang w:eastAsia="zh-CN"/>
        </w:rPr>
        <w:t>, and </w:t>
      </w:r>
      <w:r>
        <w:rPr>
          <w:rFonts w:ascii="Times New Roman" w:hAnsi="Times New Roman" w:eastAsia="Batang" w:cs="Times New Roman"/>
          <w:i/>
          <w:iCs/>
          <w:sz w:val="18"/>
          <w:szCs w:val="18"/>
          <w:lang w:eastAsia="zh-CN"/>
        </w:rPr>
        <w:t>sri-PUSCH-ClosedLoopIndex</w:t>
      </w:r>
      <w:r>
        <w:rPr>
          <w:rFonts w:ascii="Times New Roman" w:hAnsi="Times New Roman" w:eastAsia="Batang" w:cs="Times New Roman"/>
          <w:sz w:val="18"/>
          <w:szCs w:val="18"/>
          <w:lang w:eastAsia="zh-CN"/>
        </w:rPr>
        <w:t> mapped to the first </w:t>
      </w:r>
      <w:r>
        <w:rPr>
          <w:rFonts w:ascii="Times New Roman" w:hAnsi="Times New Roman" w:eastAsia="Batang" w:cs="Times New Roman"/>
          <w:i/>
          <w:iCs/>
          <w:sz w:val="18"/>
          <w:szCs w:val="18"/>
          <w:lang w:eastAsia="zh-CN"/>
        </w:rPr>
        <w:t>sri-PUSCH-PowerControl</w:t>
      </w:r>
      <w:r>
        <w:rPr>
          <w:rFonts w:ascii="Times New Roman" w:hAnsi="Times New Roman" w:eastAsia="Batang" w:cs="Times New Roman"/>
          <w:sz w:val="18"/>
          <w:szCs w:val="18"/>
          <w:lang w:eastAsia="zh-CN"/>
        </w:rPr>
        <w:t> associated with the second SRS resource set.</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lang w:eastAsia="zh-CN"/>
        </w:rPr>
        <w:t>Note: How to design the signaling link </w:t>
      </w:r>
      <w:r>
        <w:rPr>
          <w:rFonts w:ascii="Times New Roman" w:hAnsi="Times New Roman" w:eastAsia="Batang" w:cs="Times New Roman"/>
          <w:i/>
          <w:iCs/>
          <w:sz w:val="18"/>
          <w:szCs w:val="18"/>
          <w:lang w:eastAsia="zh-CN"/>
        </w:rPr>
        <w:t>sri-PUSCH-PowerControl with </w:t>
      </w:r>
      <w:r>
        <w:rPr>
          <w:rFonts w:ascii="Times New Roman" w:hAnsi="Times New Roman" w:eastAsia="Batang" w:cs="Times New Roman"/>
          <w:sz w:val="18"/>
          <w:szCs w:val="18"/>
          <w:lang w:eastAsia="zh-CN"/>
        </w:rPr>
        <w:t>two SRS resource sets is up to RAN2. </w:t>
      </w:r>
    </w:p>
    <w:p>
      <w:pPr>
        <w:numPr>
          <w:ilvl w:val="0"/>
          <w:numId w:val="50"/>
        </w:numPr>
        <w:rPr>
          <w:rFonts w:ascii="Times New Roman" w:hAnsi="Times New Roman" w:eastAsia="Batang" w:cs="Times New Roman"/>
          <w:sz w:val="18"/>
          <w:szCs w:val="18"/>
        </w:rPr>
      </w:pPr>
      <w:r>
        <w:rPr>
          <w:rFonts w:ascii="Times New Roman" w:hAnsi="Times New Roman" w:eastAsia="Batang" w:cs="Times New Roman"/>
          <w:sz w:val="18"/>
          <w:szCs w:val="18"/>
        </w:rPr>
        <w:t>Alt.3  </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lang w:eastAsia="zh-CN"/>
        </w:rPr>
        <w:t>If the UE is provided</w:t>
      </w:r>
      <w:r>
        <w:rPr>
          <w:rFonts w:ascii="Times New Roman" w:hAnsi="Times New Roman" w:eastAsia="Batang" w:cs="Times New Roman"/>
          <w:i/>
          <w:iCs/>
          <w:sz w:val="18"/>
          <w:szCs w:val="18"/>
          <w:lang w:eastAsia="zh-CN"/>
        </w:rPr>
        <w:t> enablePL-RS-UpdateForPUSCH-SRS</w:t>
      </w:r>
      <w:r>
        <w:rPr>
          <w:rFonts w:ascii="Times New Roman" w:hAnsi="Times New Roman" w:eastAsia="Batang" w:cs="Times New Roman"/>
          <w:sz w:val="18"/>
          <w:szCs w:val="18"/>
          <w:lang w:eastAsia="zh-CN"/>
        </w:rPr>
        <w:t>, the first set of values {the first value in </w:t>
      </w:r>
      <w:r>
        <w:rPr>
          <w:rFonts w:ascii="Times New Roman" w:hAnsi="Times New Roman" w:eastAsia="Batang" w:cs="Times New Roman"/>
          <w:i/>
          <w:iCs/>
          <w:sz w:val="18"/>
          <w:szCs w:val="18"/>
          <w:lang w:eastAsia="zh-CN"/>
        </w:rPr>
        <w:t>P0-AlphaSet</w:t>
      </w:r>
      <w:r>
        <w:rPr>
          <w:rFonts w:ascii="Times New Roman" w:hAnsi="Times New Roman" w:eastAsia="Batang" w:cs="Times New Roman"/>
          <w:sz w:val="18"/>
          <w:szCs w:val="18"/>
          <w:lang w:eastAsia="zh-CN"/>
        </w:rPr>
        <w:t>, the PL-RS corresponding to the first </w:t>
      </w:r>
      <w:r>
        <w:rPr>
          <w:rFonts w:ascii="Times New Roman" w:hAnsi="Times New Roman" w:eastAsia="Batang" w:cs="Times New Roman"/>
          <w:i/>
          <w:iCs/>
          <w:sz w:val="18"/>
          <w:szCs w:val="18"/>
          <w:lang w:eastAsia="zh-CN"/>
        </w:rPr>
        <w:t>sri-PUSCH-PowerControl</w:t>
      </w:r>
      <w:r>
        <w:rPr>
          <w:rFonts w:ascii="Times New Roman" w:hAnsi="Times New Roman" w:eastAsia="Batang" w:cs="Times New Roman"/>
          <w:sz w:val="18"/>
          <w:szCs w:val="18"/>
          <w:lang w:eastAsia="zh-CN"/>
        </w:rPr>
        <w:t> associated with the first SRS resource set and closed-loop index </w:t>
      </w:r>
      <w:r>
        <w:rPr>
          <w:rFonts w:ascii="Times New Roman" w:hAnsi="Times New Roman" w:eastAsia="Batang" w:cs="Times New Roman"/>
          <w:i/>
          <w:iCs/>
          <w:sz w:val="18"/>
          <w:szCs w:val="18"/>
          <w:lang w:eastAsia="zh-CN"/>
        </w:rPr>
        <w:t>l</w:t>
      </w:r>
      <w:r>
        <w:rPr>
          <w:rFonts w:ascii="Times New Roman" w:hAnsi="Times New Roman" w:eastAsia="Batang" w:cs="Times New Roman"/>
          <w:sz w:val="18"/>
          <w:szCs w:val="18"/>
          <w:lang w:eastAsia="zh-CN"/>
        </w:rPr>
        <w:t> = 0} is used for TRP1, and the second set of values {the second value in </w:t>
      </w:r>
      <w:r>
        <w:rPr>
          <w:rFonts w:ascii="Times New Roman" w:hAnsi="Times New Roman" w:eastAsia="Batang" w:cs="Times New Roman"/>
          <w:i/>
          <w:iCs/>
          <w:sz w:val="18"/>
          <w:szCs w:val="18"/>
          <w:lang w:eastAsia="zh-CN"/>
        </w:rPr>
        <w:t>P0-AlphaSet</w:t>
      </w:r>
      <w:r>
        <w:rPr>
          <w:rFonts w:ascii="Times New Roman" w:hAnsi="Times New Roman" w:eastAsia="Batang" w:cs="Times New Roman"/>
          <w:sz w:val="18"/>
          <w:szCs w:val="18"/>
          <w:lang w:eastAsia="zh-CN"/>
        </w:rPr>
        <w:t>, the PL-RS corresponding to the first </w:t>
      </w:r>
      <w:r>
        <w:rPr>
          <w:rFonts w:ascii="Times New Roman" w:hAnsi="Times New Roman" w:eastAsia="Batang" w:cs="Times New Roman"/>
          <w:i/>
          <w:iCs/>
          <w:sz w:val="18"/>
          <w:szCs w:val="18"/>
          <w:lang w:eastAsia="zh-CN"/>
        </w:rPr>
        <w:t xml:space="preserve">sri-PUSCH-PowerControl </w:t>
      </w:r>
      <w:r>
        <w:rPr>
          <w:rFonts w:ascii="Times New Roman" w:hAnsi="Times New Roman" w:eastAsia="Batang" w:cs="Times New Roman"/>
          <w:sz w:val="18"/>
          <w:szCs w:val="18"/>
          <w:lang w:eastAsia="zh-CN"/>
        </w:rPr>
        <w:t>associated with the second SRS resource set and closed-loop index </w:t>
      </w:r>
      <w:r>
        <w:rPr>
          <w:rFonts w:ascii="Times New Roman" w:hAnsi="Times New Roman" w:eastAsia="Batang" w:cs="Times New Roman"/>
          <w:i/>
          <w:iCs/>
          <w:sz w:val="18"/>
          <w:szCs w:val="18"/>
          <w:lang w:eastAsia="zh-CN"/>
        </w:rPr>
        <w:t>l</w:t>
      </w:r>
      <w:r>
        <w:rPr>
          <w:rFonts w:ascii="Times New Roman" w:hAnsi="Times New Roman" w:eastAsia="Batang" w:cs="Times New Roman"/>
          <w:sz w:val="18"/>
          <w:szCs w:val="18"/>
          <w:lang w:eastAsia="zh-CN"/>
        </w:rPr>
        <w:t> = 1 if  </w:t>
      </w:r>
      <w:r>
        <w:rPr>
          <w:rFonts w:ascii="Times New Roman" w:hAnsi="Times New Roman" w:eastAsia="Batang" w:cs="Times New Roman"/>
          <w:i/>
          <w:iCs/>
          <w:sz w:val="18"/>
          <w:szCs w:val="18"/>
          <w:lang w:eastAsia="zh-CN"/>
        </w:rPr>
        <w:t>twoPUSCH-PC-AdjustmentStates</w:t>
      </w:r>
      <w:r>
        <w:rPr>
          <w:rFonts w:ascii="Times New Roman" w:hAnsi="Times New Roman" w:eastAsia="Batang" w:cs="Times New Roman"/>
          <w:sz w:val="18"/>
          <w:szCs w:val="18"/>
          <w:lang w:eastAsia="zh-CN"/>
        </w:rPr>
        <w:t> is configured, </w:t>
      </w:r>
      <w:r>
        <w:rPr>
          <w:rFonts w:ascii="Times New Roman" w:hAnsi="Times New Roman" w:eastAsia="Batang" w:cs="Times New Roman"/>
          <w:i/>
          <w:iCs/>
          <w:sz w:val="18"/>
          <w:szCs w:val="18"/>
          <w:lang w:eastAsia="zh-CN"/>
        </w:rPr>
        <w:t>l</w:t>
      </w:r>
      <w:r>
        <w:rPr>
          <w:rFonts w:ascii="Times New Roman" w:hAnsi="Times New Roman" w:eastAsia="Batang" w:cs="Times New Roman"/>
          <w:sz w:val="18"/>
          <w:szCs w:val="18"/>
          <w:lang w:eastAsia="zh-CN"/>
        </w:rPr>
        <w:t>=0 otherwise} is used for TRP2.</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lang w:eastAsia="zh-CN"/>
        </w:rPr>
        <w:t>Otherwise, the first set of values {the first value in </w:t>
      </w:r>
      <w:r>
        <w:rPr>
          <w:rFonts w:ascii="Times New Roman" w:hAnsi="Times New Roman" w:eastAsia="Batang" w:cs="Times New Roman"/>
          <w:i/>
          <w:iCs/>
          <w:sz w:val="18"/>
          <w:szCs w:val="18"/>
          <w:lang w:eastAsia="zh-CN"/>
        </w:rPr>
        <w:t>P0-AlphaSet</w:t>
      </w:r>
      <w:r>
        <w:rPr>
          <w:rFonts w:ascii="Times New Roman" w:hAnsi="Times New Roman" w:eastAsia="Batang" w:cs="Times New Roman"/>
          <w:sz w:val="18"/>
          <w:szCs w:val="18"/>
          <w:lang w:eastAsia="zh-CN"/>
        </w:rPr>
        <w:t>, the PL-RS with </w:t>
      </w:r>
      <w:r>
        <w:rPr>
          <w:rFonts w:ascii="Times New Roman" w:hAnsi="Times New Roman" w:eastAsia="Batang" w:cs="Times New Roman"/>
          <w:i/>
          <w:iCs/>
          <w:sz w:val="18"/>
          <w:szCs w:val="18"/>
          <w:lang w:eastAsia="zh-CN"/>
        </w:rPr>
        <w:t>PUSCH-PathlossReferenceRS-Id=0</w:t>
      </w:r>
      <w:r>
        <w:rPr>
          <w:rFonts w:ascii="Times New Roman" w:hAnsi="Times New Roman" w:eastAsia="Batang" w:cs="Times New Roman"/>
          <w:sz w:val="18"/>
          <w:szCs w:val="18"/>
          <w:lang w:eastAsia="zh-CN"/>
        </w:rPr>
        <w:t> and closed-loop index </w:t>
      </w:r>
      <w:r>
        <w:rPr>
          <w:rFonts w:ascii="Times New Roman" w:hAnsi="Times New Roman" w:eastAsia="Batang" w:cs="Times New Roman"/>
          <w:i/>
          <w:iCs/>
          <w:sz w:val="18"/>
          <w:szCs w:val="18"/>
          <w:lang w:eastAsia="zh-CN"/>
        </w:rPr>
        <w:t>l</w:t>
      </w:r>
      <w:r>
        <w:rPr>
          <w:rFonts w:ascii="Times New Roman" w:hAnsi="Times New Roman" w:eastAsia="Batang" w:cs="Times New Roman"/>
          <w:sz w:val="18"/>
          <w:szCs w:val="18"/>
          <w:lang w:eastAsia="zh-CN"/>
        </w:rPr>
        <w:t> = 0} can be used for TRP1, and the second set of values {the second value in P0-AlphaSet, the PL-RS with </w:t>
      </w:r>
      <w:r>
        <w:rPr>
          <w:rFonts w:ascii="Times New Roman" w:hAnsi="Times New Roman" w:eastAsia="Batang" w:cs="Times New Roman"/>
          <w:i/>
          <w:iCs/>
          <w:sz w:val="18"/>
          <w:szCs w:val="18"/>
          <w:lang w:eastAsia="zh-CN"/>
        </w:rPr>
        <w:t>PUSCH-PathlossReferenceRS-Id </w:t>
      </w:r>
      <w:r>
        <w:rPr>
          <w:rFonts w:ascii="Times New Roman" w:hAnsi="Times New Roman" w:eastAsia="Batang" w:cs="Times New Roman"/>
          <w:sz w:val="18"/>
          <w:szCs w:val="18"/>
          <w:lang w:eastAsia="zh-CN"/>
        </w:rPr>
        <w:t>= 1 and closed-loop index </w:t>
      </w:r>
      <w:r>
        <w:rPr>
          <w:rFonts w:ascii="Times New Roman" w:hAnsi="Times New Roman" w:eastAsia="Batang" w:cs="Times New Roman"/>
          <w:i/>
          <w:iCs/>
          <w:sz w:val="18"/>
          <w:szCs w:val="18"/>
          <w:lang w:eastAsia="zh-CN"/>
        </w:rPr>
        <w:t>l</w:t>
      </w:r>
      <w:r>
        <w:rPr>
          <w:rFonts w:ascii="Times New Roman" w:hAnsi="Times New Roman" w:eastAsia="Batang" w:cs="Times New Roman"/>
          <w:sz w:val="18"/>
          <w:szCs w:val="18"/>
          <w:lang w:eastAsia="zh-CN"/>
        </w:rPr>
        <w:t> = 1 if  </w:t>
      </w:r>
      <w:r>
        <w:rPr>
          <w:rFonts w:ascii="Times New Roman" w:hAnsi="Times New Roman" w:eastAsia="Batang" w:cs="Times New Roman"/>
          <w:i/>
          <w:iCs/>
          <w:sz w:val="18"/>
          <w:szCs w:val="18"/>
          <w:lang w:eastAsia="zh-CN"/>
        </w:rPr>
        <w:t>twoPUSCH-PC-AdjustmentStates</w:t>
      </w:r>
      <w:r>
        <w:rPr>
          <w:rFonts w:ascii="Times New Roman" w:hAnsi="Times New Roman" w:eastAsia="Batang" w:cs="Times New Roman"/>
          <w:sz w:val="18"/>
          <w:szCs w:val="18"/>
          <w:lang w:eastAsia="zh-CN"/>
        </w:rPr>
        <w:t> is configured, </w:t>
      </w:r>
      <w:r>
        <w:rPr>
          <w:rFonts w:ascii="Times New Roman" w:hAnsi="Times New Roman" w:eastAsia="Batang" w:cs="Times New Roman"/>
          <w:i/>
          <w:iCs/>
          <w:sz w:val="18"/>
          <w:szCs w:val="18"/>
          <w:lang w:eastAsia="zh-CN"/>
        </w:rPr>
        <w:t>l</w:t>
      </w:r>
      <w:r>
        <w:rPr>
          <w:rFonts w:ascii="Times New Roman" w:hAnsi="Times New Roman" w:eastAsia="Batang" w:cs="Times New Roman"/>
          <w:sz w:val="18"/>
          <w:szCs w:val="18"/>
          <w:lang w:eastAsia="zh-CN"/>
        </w:rPr>
        <w:t>=0 otherwise } can be used for TRP2.</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lang w:eastAsia="zh-CN"/>
        </w:rPr>
        <w:t>Note: How to design the signaling link sri-PUSCH-PowerControl with two SRS resource sets is up to RAN2.</w:t>
      </w:r>
    </w:p>
    <w:p>
      <w:pPr>
        <w:rPr>
          <w:rFonts w:ascii="Times New Roman" w:hAnsi="Times New Roman" w:eastAsia="Calibri" w:cs="Calibri"/>
          <w:sz w:val="18"/>
          <w:szCs w:val="18"/>
        </w:rPr>
      </w:pPr>
    </w:p>
    <w:p>
      <w:pPr>
        <w:rPr>
          <w:rFonts w:ascii="Times New Roman" w:hAnsi="Times New Roman" w:eastAsia="宋体" w:cs="Times New Roman"/>
          <w:color w:val="4A452A" w:themeColor="background2" w:themeShade="40"/>
          <w:sz w:val="18"/>
          <w:szCs w:val="18"/>
        </w:rPr>
      </w:pP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alternative to down select.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It would be good to clarify the benefit of Alt3 given that it is both more complicated and less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 xml:space="preserve">Support </w:t>
            </w:r>
            <w:r>
              <w:rPr>
                <w:rFonts w:hint="eastAsia" w:ascii="Times New Roman" w:hAnsi="Times New Roman" w:cs="Times New Roman"/>
                <w:b/>
                <w:bCs/>
                <w:color w:val="4A452A" w:themeColor="background2" w:themeShade="40"/>
                <w:sz w:val="18"/>
                <w:szCs w:val="18"/>
              </w:rPr>
              <w:t>Alt 3</w:t>
            </w:r>
            <w:r>
              <w:rPr>
                <w:rFonts w:ascii="Times New Roman" w:hAnsi="Times New Roman" w:cs="Times New Roman"/>
                <w:b/>
                <w:bCs/>
                <w:color w:val="4A452A" w:themeColor="background2" w:themeShade="40"/>
                <w:sz w:val="18"/>
                <w:szCs w:val="18"/>
              </w:rPr>
              <w:t xml:space="preserve">, which is a straightforward extension of legacy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enovo&amp;MotM</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ame view with LG, so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We support Alt. 1 for its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Alt2. We find there are still a few companies supporting Alt2, we should list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Ericsson</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Prefer Alt.1.</w:t>
            </w:r>
          </w:p>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Our 1</w:t>
            </w:r>
            <w:r>
              <w:rPr>
                <w:rFonts w:ascii="Times New Roman" w:hAnsi="Times New Roman" w:eastAsia="宋体" w:cs="Times New Roman"/>
                <w:b/>
                <w:bCs/>
                <w:color w:val="4A452A" w:themeColor="background2" w:themeShade="40"/>
                <w:sz w:val="18"/>
                <w:szCs w:val="18"/>
                <w:vertAlign w:val="superscript"/>
              </w:rPr>
              <w:t>st</w:t>
            </w:r>
            <w:r>
              <w:rPr>
                <w:rFonts w:ascii="Times New Roman" w:hAnsi="Times New Roman" w:eastAsia="宋体" w:cs="Times New Roman"/>
                <w:b/>
                <w:bCs/>
                <w:color w:val="4A452A" w:themeColor="background2" w:themeShade="40"/>
                <w:sz w:val="18"/>
                <w:szCs w:val="18"/>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Fujitsu</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Slightly prefer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 xml:space="preserve">We are fine with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Alt 3. Similar view as LG. Alt.1 changes legacy configuration in terms of always configuring</w:t>
            </w:r>
            <w:r>
              <w:t xml:space="preserve"> </w:t>
            </w:r>
            <w:r>
              <w:rPr>
                <w:rFonts w:ascii="Times New Roman" w:hAnsi="Times New Roman" w:eastAsia="宋体" w:cs="Times New Roman"/>
                <w:b/>
                <w:bCs/>
                <w:color w:val="4A452A" w:themeColor="background2" w:themeShade="40"/>
                <w:sz w:val="18"/>
                <w:szCs w:val="18"/>
              </w:rPr>
              <w:t>sri-PUSCH-PowerControl even when SRI field(s) is absent.</w:t>
            </w:r>
          </w:p>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w:t>
            </w:r>
            <w:r>
              <w:rPr>
                <w:rFonts w:ascii="Times New Roman" w:hAnsi="Times New Roman" w:eastAsia="宋体" w:cs="Times New Roman"/>
                <w:b/>
                <w:bCs/>
                <w:color w:val="4A452A" w:themeColor="background2" w:themeShade="40"/>
                <w:sz w:val="18"/>
                <w:szCs w:val="18"/>
              </w:rPr>
              <w:t xml:space="preserve">QC: we can’t see the complexity of </w:t>
            </w:r>
            <w:r>
              <w:rPr>
                <w:rFonts w:hint="eastAsia" w:ascii="Times New Roman" w:hAnsi="Times New Roman" w:eastAsia="宋体" w:cs="Times New Roman"/>
                <w:b/>
                <w:bCs/>
                <w:color w:val="4A452A" w:themeColor="background2" w:themeShade="40"/>
                <w:sz w:val="18"/>
                <w:szCs w:val="18"/>
              </w:rPr>
              <w:t>Alt</w:t>
            </w:r>
            <w:r>
              <w:rPr>
                <w:rFonts w:ascii="Times New Roman" w:hAnsi="Times New Roman" w:eastAsia="宋体" w:cs="Times New Roman"/>
                <w:b/>
                <w:bCs/>
                <w:color w:val="4A45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Alt 3.</w:t>
            </w:r>
          </w:p>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We have the same view with LG and Docomo, Alt 3 is an extension of legacy behavior and Alt 1 doesn’t support the case when the </w:t>
            </w:r>
            <w:r>
              <w:rPr>
                <w:rFonts w:ascii="Times New Roman" w:hAnsi="Times New Roman" w:eastAsia="宋体" w:cs="Times New Roman"/>
                <w:b/>
                <w:bCs/>
                <w:i/>
                <w:color w:val="4A452A" w:themeColor="background2" w:themeShade="40"/>
                <w:sz w:val="18"/>
                <w:szCs w:val="18"/>
              </w:rPr>
              <w:t xml:space="preserve">sri-PUSCH-PowerControl </w:t>
            </w:r>
            <w:r>
              <w:rPr>
                <w:rFonts w:ascii="Times New Roman" w:hAnsi="Times New Roman" w:eastAsia="宋体" w:cs="Times New Roman"/>
                <w:b/>
                <w:bCs/>
                <w:color w:val="4A452A" w:themeColor="background2" w:themeShade="40"/>
                <w:sz w:val="18"/>
                <w:szCs w:val="18"/>
              </w:rPr>
              <w:t>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We are open to further discuss the case where SRI-PUSCH-PowerControl is not provided – raised by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 xml:space="preserve">Support Alt 3. Alt 1 is a solution assumes that </w:t>
            </w:r>
            <w:r>
              <w:rPr>
                <w:rFonts w:ascii="Times New Roman" w:hAnsi="Times New Roman" w:eastAsia="宋体" w:cs="Times New Roman"/>
                <w:b/>
                <w:bCs/>
                <w:i/>
                <w:color w:val="4A452A" w:themeColor="background2" w:themeShade="40"/>
                <w:sz w:val="18"/>
                <w:szCs w:val="18"/>
              </w:rPr>
              <w:t>sri-PUSCH-ClosedLoopIndex</w:t>
            </w:r>
            <w:r>
              <w:rPr>
                <w:rFonts w:hint="eastAsia" w:ascii="Times New Roman" w:hAnsi="Times New Roman" w:eastAsia="宋体" w:cs="Times New Roman"/>
                <w:b/>
                <w:bCs/>
                <w:color w:val="4A452A" w:themeColor="background2" w:themeShade="40"/>
                <w:sz w:val="18"/>
                <w:szCs w:val="18"/>
              </w:rPr>
              <w:t xml:space="preserve"> is always configured for M-TRP scenarios. Whether </w:t>
            </w:r>
            <w:r>
              <w:rPr>
                <w:rFonts w:ascii="Times New Roman" w:hAnsi="Times New Roman" w:eastAsia="宋体" w:cs="Times New Roman"/>
                <w:b/>
                <w:bCs/>
                <w:i/>
                <w:color w:val="4A452A" w:themeColor="background2" w:themeShade="40"/>
                <w:sz w:val="18"/>
                <w:szCs w:val="18"/>
              </w:rPr>
              <w:t>sri-PUSCH-ClosedLoopIndex</w:t>
            </w:r>
            <w:r>
              <w:rPr>
                <w:rFonts w:hint="eastAsia" w:ascii="Times New Roman" w:hAnsi="Times New Roman" w:eastAsia="宋体" w:cs="Times New Roman"/>
                <w:b/>
                <w:bCs/>
                <w:i/>
                <w:color w:val="4A452A" w:themeColor="background2" w:themeShade="40"/>
                <w:sz w:val="18"/>
                <w:szCs w:val="18"/>
              </w:rPr>
              <w:t xml:space="preserve"> </w:t>
            </w:r>
            <w:r>
              <w:rPr>
                <w:rFonts w:hint="eastAsia" w:ascii="Times New Roman" w:hAnsi="Times New Roman" w:eastAsia="宋体" w:cs="Times New Roman"/>
                <w:b/>
                <w:bCs/>
                <w:color w:val="4A452A" w:themeColor="background2" w:themeShade="40"/>
                <w:sz w:val="18"/>
                <w:szCs w:val="18"/>
              </w:rPr>
              <w:t>is configured should be up to gNB</w:t>
            </w:r>
            <w:r>
              <w:rPr>
                <w:rFonts w:ascii="Times New Roman" w:hAnsi="Times New Roman" w:eastAsia="宋体" w:cs="Times New Roman"/>
                <w:b/>
                <w:bCs/>
                <w:color w:val="4A452A" w:themeColor="background2" w:themeShade="40"/>
                <w:sz w:val="18"/>
                <w:szCs w:val="18"/>
              </w:rPr>
              <w:t>’</w:t>
            </w:r>
            <w:r>
              <w:rPr>
                <w:rFonts w:hint="eastAsia" w:ascii="Times New Roman" w:hAnsi="Times New Roman" w:eastAsia="宋体" w:cs="Times New Roman"/>
                <w:b/>
                <w:bCs/>
                <w:color w:val="4A452A" w:themeColor="background2" w:themeShade="40"/>
                <w:sz w:val="18"/>
                <w:szCs w:val="18"/>
              </w:rPr>
              <w:t>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spacing w:before="60"/>
              <w:rPr>
                <w:rFonts w:hint="eastAsia"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P</w:t>
            </w:r>
            <w:r>
              <w:rPr>
                <w:rFonts w:hint="eastAsia" w:ascii="Times New Roman" w:hAnsi="Times New Roman" w:eastAsia="宋体" w:cs="Times New Roman"/>
                <w:b/>
                <w:bCs/>
                <w:color w:val="4A452A" w:themeColor="background2" w:themeShade="40"/>
                <w:sz w:val="18"/>
                <w:szCs w:val="18"/>
              </w:rPr>
              <w:t xml:space="preserve">refer </w:t>
            </w:r>
            <w:r>
              <w:rPr>
                <w:rFonts w:ascii="Times New Roman" w:hAnsi="Times New Roman" w:eastAsia="宋体" w:cs="Times New Roman"/>
                <w:b/>
                <w:bCs/>
                <w:color w:val="4A452A" w:themeColor="background2" w:themeShade="40"/>
                <w:sz w:val="18"/>
                <w:szCs w:val="18"/>
              </w:rPr>
              <w:t>Alt 1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spacing w:before="60"/>
              <w:jc w:val="both"/>
              <w:rPr>
                <w:rFonts w:hint="eastAsia"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Support Alt. 3.</w:t>
            </w:r>
          </w:p>
          <w:p>
            <w:pPr>
              <w:adjustRightInd w:val="0"/>
              <w:snapToGrid w:val="0"/>
              <w:spacing w:before="60"/>
              <w:jc w:val="both"/>
              <w:rPr>
                <w:rFonts w:hint="eastAsia"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First of all, we think legacy rules on default PC parameters in Rel-15/16 should be taken into account, which are listed below according to the current [TS 38.213]:</w:t>
            </w:r>
          </w:p>
          <w:p>
            <w:pPr>
              <w:keepNext w:val="0"/>
              <w:keepLines w:val="0"/>
              <w:pageBreakBefore w:val="0"/>
              <w:widowControl/>
              <w:numPr>
                <w:ilvl w:val="0"/>
                <w:numId w:val="51"/>
              </w:numPr>
              <w:kinsoku/>
              <w:wordWrap/>
              <w:overflowPunct/>
              <w:topLinePunct w:val="0"/>
              <w:autoSpaceDE/>
              <w:autoSpaceDN/>
              <w:bidi w:val="0"/>
              <w:adjustRightInd w:val="0"/>
              <w:snapToGrid w:val="0"/>
              <w:spacing w:before="120" w:after="0" w:line="260" w:lineRule="auto"/>
              <w:ind w:left="420" w:leftChars="0" w:hanging="420" w:firstLineChars="0"/>
              <w:jc w:val="both"/>
              <w:textAlignment w:val="auto"/>
              <w:rPr>
                <w:rFonts w:hint="default"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Default P0/Alpha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snapToGrid w:val="0"/>
                    <w:spacing w:after="120"/>
                    <w:jc w:val="both"/>
                    <w:rPr>
                      <w:rFonts w:hint="default" w:ascii="Times New Roman" w:hAnsi="Times New Roman" w:cs="Times New Roman"/>
                      <w:i/>
                      <w:sz w:val="18"/>
                      <w:szCs w:val="18"/>
                    </w:rPr>
                  </w:pPr>
                  <w:r>
                    <w:rPr>
                      <w:rFonts w:hint="default" w:ascii="Times New Roman" w:hAnsi="Times New Roman" w:cs="Times New Roman"/>
                      <w:snapToGrid w:val="0"/>
                      <w:sz w:val="18"/>
                      <w:szCs w:val="18"/>
                    </w:rPr>
                    <w:t xml:space="preserve">If the PUSCH transmission except for the PUSCH retransmission corresponding to a RAR UL grant is scheduled by </w:t>
                  </w:r>
                  <w:r>
                    <w:rPr>
                      <w:rFonts w:hint="default" w:ascii="Times New Roman" w:hAnsi="Times New Roman" w:cs="Times New Roman"/>
                      <w:snapToGrid w:val="0"/>
                      <w:sz w:val="18"/>
                      <w:szCs w:val="18"/>
                      <w:highlight w:val="yellow"/>
                    </w:rPr>
                    <w:t>a DCI format that does not include an SRI field, or if SRI-PUSCH-PowerControl is not provided to the UE</w:t>
                  </w:r>
                  <w:r>
                    <w:rPr>
                      <w:rFonts w:hint="default" w:ascii="Times New Roman" w:hAnsi="Times New Roman" w:cs="Times New Roman"/>
                      <w:snapToGrid w:val="0"/>
                      <w:sz w:val="18"/>
                      <w:szCs w:val="18"/>
                    </w:rPr>
                    <w:t xml:space="preserve">, ..., </w:t>
                  </w:r>
                  <w:r>
                    <w:rPr>
                      <w:rFonts w:hint="default" w:ascii="Times New Roman" w:hAnsi="Times New Roman" w:cs="Times New Roman"/>
                      <w:sz w:val="18"/>
                      <w:szCs w:val="18"/>
                      <w:highlight w:val="yellow"/>
                    </w:rPr>
                    <w:t xml:space="preserve">the UE determines </w:t>
                  </w:r>
                  <w:r>
                    <w:rPr>
                      <w:rFonts w:hint="default" w:ascii="Times New Roman" w:hAnsi="Times New Roman" w:cs="Times New Roman"/>
                      <w:position w:val="-12"/>
                      <w:sz w:val="18"/>
                      <w:szCs w:val="18"/>
                      <w:highlight w:val="yellow"/>
                    </w:rPr>
                    <w:drawing>
                      <wp:inline distT="0" distB="0" distL="114300" distR="114300">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6"/>
                                <a:stretch>
                                  <a:fillRect/>
                                </a:stretch>
                              </pic:blipFill>
                              <pic:spPr>
                                <a:xfrm>
                                  <a:off x="0" y="0"/>
                                  <a:ext cx="1010285" cy="191135"/>
                                </a:xfrm>
                                <a:prstGeom prst="rect">
                                  <a:avLst/>
                                </a:prstGeom>
                                <a:noFill/>
                                <a:ln>
                                  <a:noFill/>
                                </a:ln>
                              </pic:spPr>
                            </pic:pic>
                          </a:graphicData>
                        </a:graphic>
                      </wp:inline>
                    </w:drawing>
                  </w:r>
                  <w:r>
                    <w:rPr>
                      <w:rFonts w:hint="default" w:ascii="Times New Roman" w:hAnsi="Times New Roman" w:cs="Times New Roman"/>
                      <w:sz w:val="18"/>
                      <w:szCs w:val="18"/>
                      <w:highlight w:val="yellow"/>
                    </w:rPr>
                    <w:t xml:space="preserve"> from the value of the first </w:t>
                  </w:r>
                  <w:r>
                    <w:rPr>
                      <w:rFonts w:hint="default" w:ascii="Times New Roman" w:hAnsi="Times New Roman" w:cs="Times New Roman"/>
                      <w:i/>
                      <w:sz w:val="18"/>
                      <w:szCs w:val="18"/>
                      <w:highlight w:val="yellow"/>
                    </w:rPr>
                    <w:t>P0-PUSCH-AlphaSet</w:t>
                  </w:r>
                  <w:r>
                    <w:rPr>
                      <w:rFonts w:hint="default" w:ascii="Times New Roman" w:hAnsi="Times New Roman" w:cs="Times New Roman"/>
                      <w:sz w:val="18"/>
                      <w:szCs w:val="18"/>
                      <w:highlight w:val="yellow"/>
                    </w:rPr>
                    <w:t xml:space="preserve"> in </w:t>
                  </w:r>
                  <w:r>
                    <w:rPr>
                      <w:rFonts w:hint="default" w:ascii="Times New Roman" w:hAnsi="Times New Roman" w:cs="Times New Roman"/>
                      <w:i/>
                      <w:sz w:val="18"/>
                      <w:szCs w:val="18"/>
                      <w:highlight w:val="yellow"/>
                    </w:rPr>
                    <w:t>p0-AlphaSets.</w:t>
                  </w:r>
                </w:p>
                <w:p>
                  <w:pPr>
                    <w:snapToGrid w:val="0"/>
                    <w:spacing w:after="120"/>
                    <w:jc w:val="both"/>
                    <w:rPr>
                      <w:rFonts w:hint="default" w:ascii="Times New Roman" w:hAnsi="Times New Roman" w:cs="Times New Roman"/>
                      <w:i/>
                      <w:sz w:val="18"/>
                      <w:szCs w:val="18"/>
                    </w:rPr>
                  </w:pPr>
                  <w:r>
                    <w:rPr>
                      <w:rFonts w:hint="default" w:ascii="Times New Roman" w:hAnsi="Times New Roman" w:cs="Times New Roman"/>
                      <w:i/>
                      <w:sz w:val="18"/>
                      <w:szCs w:val="18"/>
                    </w:rPr>
                    <w:t>...</w:t>
                  </w:r>
                </w:p>
                <w:p>
                  <w:pPr>
                    <w:numPr>
                      <w:ilvl w:val="3"/>
                      <w:numId w:val="0"/>
                    </w:numPr>
                    <w:snapToGrid w:val="0"/>
                    <w:spacing w:before="120" w:beforeLines="50" w:after="120"/>
                    <w:jc w:val="both"/>
                    <w:rPr>
                      <w:rFonts w:hint="default" w:ascii="Times New Roman" w:hAnsi="Times New Roman" w:cs="Times New Roman"/>
                      <w:b/>
                      <w:bCs/>
                      <w:iCs/>
                      <w:sz w:val="18"/>
                      <w:szCs w:val="18"/>
                      <w:vertAlign w:val="baseline"/>
                    </w:rPr>
                  </w:pPr>
                  <w:r>
                    <w:rPr>
                      <w:rFonts w:hint="default" w:ascii="Times New Roman" w:hAnsi="Times New Roman" w:cs="Times New Roman"/>
                      <w:sz w:val="18"/>
                      <w:szCs w:val="18"/>
                    </w:rPr>
                    <w:t xml:space="preserve">If the PUSCH transmission except for the PUSCH retransmission corresponding to a RAR UL grant is scheduled by </w:t>
                  </w:r>
                  <w:r>
                    <w:rPr>
                      <w:rFonts w:hint="default" w:ascii="Times New Roman" w:hAnsi="Times New Roman" w:cs="Times New Roman"/>
                      <w:sz w:val="18"/>
                      <w:szCs w:val="18"/>
                      <w:highlight w:val="yellow"/>
                    </w:rPr>
                    <w:t xml:space="preserve">a DCI format that does not include an SRI field, or if </w:t>
                  </w:r>
                  <w:r>
                    <w:rPr>
                      <w:rFonts w:hint="default" w:ascii="Times New Roman" w:hAnsi="Times New Roman" w:cs="Times New Roman"/>
                      <w:i/>
                      <w:sz w:val="18"/>
                      <w:szCs w:val="18"/>
                      <w:highlight w:val="yellow"/>
                    </w:rPr>
                    <w:t>SRI-PUSCH-PowerControl</w:t>
                  </w:r>
                  <w:r>
                    <w:rPr>
                      <w:rFonts w:hint="default" w:ascii="Times New Roman" w:hAnsi="Times New Roman" w:cs="Times New Roman"/>
                      <w:sz w:val="18"/>
                      <w:szCs w:val="18"/>
                      <w:highlight w:val="yellow"/>
                    </w:rPr>
                    <w:t xml:space="preserve"> is not provided to the UE</w:t>
                  </w:r>
                  <w:r>
                    <w:rPr>
                      <w:rFonts w:hint="default" w:ascii="Times New Roman" w:hAnsi="Times New Roman" w:cs="Times New Roman"/>
                      <w:sz w:val="18"/>
                      <w:szCs w:val="18"/>
                    </w:rPr>
                    <w:t xml:space="preserve">, </w:t>
                  </w:r>
                  <w:r>
                    <w:rPr>
                      <w:rFonts w:hint="default" w:ascii="Times New Roman" w:hAnsi="Times New Roman" w:cs="Times New Roman"/>
                      <w:position w:val="-10"/>
                      <w:sz w:val="18"/>
                      <w:szCs w:val="18"/>
                    </w:rPr>
                    <w:drawing>
                      <wp:inline distT="0" distB="0" distL="114300" distR="11430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7"/>
                                <a:stretch>
                                  <a:fillRect/>
                                </a:stretch>
                              </pic:blipFill>
                              <pic:spPr>
                                <a:xfrm>
                                  <a:off x="0" y="0"/>
                                  <a:ext cx="276225" cy="180975"/>
                                </a:xfrm>
                                <a:prstGeom prst="rect">
                                  <a:avLst/>
                                </a:prstGeom>
                                <a:noFill/>
                                <a:ln>
                                  <a:noFill/>
                                </a:ln>
                              </pic:spPr>
                            </pic:pic>
                          </a:graphicData>
                        </a:graphic>
                      </wp:inline>
                    </w:drawing>
                  </w:r>
                  <w:r>
                    <w:rPr>
                      <w:rFonts w:hint="default" w:ascii="Times New Roman" w:hAnsi="Times New Roman" w:cs="Times New Roman"/>
                      <w:sz w:val="18"/>
                      <w:szCs w:val="18"/>
                    </w:rPr>
                    <w:t xml:space="preserve">, </w:t>
                  </w:r>
                  <w:r>
                    <w:rPr>
                      <w:rFonts w:hint="default" w:ascii="Times New Roman" w:hAnsi="Times New Roman" w:cs="Times New Roman"/>
                      <w:sz w:val="18"/>
                      <w:szCs w:val="18"/>
                      <w:highlight w:val="yellow"/>
                    </w:rPr>
                    <w:t xml:space="preserve">and the UE determines </w:t>
                  </w:r>
                  <w:r>
                    <w:rPr>
                      <w:rFonts w:hint="default" w:ascii="Times New Roman" w:hAnsi="Times New Roman" w:cs="Times New Roman"/>
                      <w:position w:val="-12"/>
                      <w:sz w:val="18"/>
                      <w:szCs w:val="18"/>
                      <w:highlight w:val="yellow"/>
                    </w:rPr>
                    <w:drawing>
                      <wp:inline distT="0" distB="0" distL="114300" distR="11430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8"/>
                                <a:stretch>
                                  <a:fillRect/>
                                </a:stretch>
                              </pic:blipFill>
                              <pic:spPr>
                                <a:xfrm>
                                  <a:off x="0" y="0"/>
                                  <a:ext cx="467995" cy="201930"/>
                                </a:xfrm>
                                <a:prstGeom prst="rect">
                                  <a:avLst/>
                                </a:prstGeom>
                                <a:noFill/>
                                <a:ln>
                                  <a:noFill/>
                                </a:ln>
                              </pic:spPr>
                            </pic:pic>
                          </a:graphicData>
                        </a:graphic>
                      </wp:inline>
                    </w:drawing>
                  </w:r>
                  <w:r>
                    <w:rPr>
                      <w:rFonts w:hint="default" w:ascii="Times New Roman" w:hAnsi="Times New Roman" w:cs="Times New Roman"/>
                      <w:sz w:val="18"/>
                      <w:szCs w:val="18"/>
                      <w:highlight w:val="yellow"/>
                    </w:rPr>
                    <w:t xml:space="preserve"> from the value of the first </w:t>
                  </w:r>
                  <w:r>
                    <w:rPr>
                      <w:rFonts w:hint="default" w:ascii="Times New Roman" w:hAnsi="Times New Roman" w:cs="Times New Roman"/>
                      <w:i/>
                      <w:sz w:val="18"/>
                      <w:szCs w:val="18"/>
                      <w:highlight w:val="yellow"/>
                    </w:rPr>
                    <w:t>P0-PUSCH-AlphaSet</w:t>
                  </w:r>
                  <w:r>
                    <w:rPr>
                      <w:rFonts w:hint="default" w:ascii="Times New Roman" w:hAnsi="Times New Roman" w:cs="Times New Roman"/>
                      <w:sz w:val="18"/>
                      <w:szCs w:val="18"/>
                      <w:highlight w:val="yellow"/>
                    </w:rPr>
                    <w:t xml:space="preserve"> in </w:t>
                  </w:r>
                  <w:r>
                    <w:rPr>
                      <w:rFonts w:hint="default" w:ascii="Times New Roman" w:hAnsi="Times New Roman" w:cs="Times New Roman"/>
                      <w:i/>
                      <w:sz w:val="18"/>
                      <w:szCs w:val="18"/>
                      <w:highlight w:val="yellow"/>
                    </w:rPr>
                    <w:t>p0-AlphaSets</w:t>
                  </w:r>
                  <w:r>
                    <w:rPr>
                      <w:rFonts w:hint="default" w:ascii="Times New Roman" w:hAnsi="Times New Roman" w:cs="Times New Roman"/>
                      <w:i/>
                      <w:sz w:val="18"/>
                      <w:szCs w:val="18"/>
                    </w:rPr>
                    <w:t>.</w:t>
                  </w:r>
                </w:p>
              </w:tc>
            </w:tr>
          </w:tbl>
          <w:p>
            <w:pPr>
              <w:keepNext w:val="0"/>
              <w:keepLines w:val="0"/>
              <w:pageBreakBefore w:val="0"/>
              <w:widowControl/>
              <w:numPr>
                <w:ilvl w:val="0"/>
                <w:numId w:val="51"/>
              </w:numPr>
              <w:kinsoku/>
              <w:wordWrap/>
              <w:overflowPunct/>
              <w:topLinePunct w:val="0"/>
              <w:autoSpaceDE/>
              <w:autoSpaceDN/>
              <w:bidi w:val="0"/>
              <w:adjustRightInd w:val="0"/>
              <w:snapToGrid w:val="0"/>
              <w:spacing w:before="120" w:after="0" w:line="260" w:lineRule="auto"/>
              <w:ind w:left="420" w:leftChars="0" w:hanging="420" w:firstLineChars="0"/>
              <w:jc w:val="both"/>
              <w:textAlignment w:val="auto"/>
              <w:rPr>
                <w:rFonts w:hint="default"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Default PL-RS Id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pStyle w:val="90"/>
                    <w:snapToGrid w:val="0"/>
                    <w:spacing w:after="120"/>
                    <w:ind w:left="800" w:hanging="400"/>
                    <w:jc w:val="both"/>
                    <w:rPr>
                      <w:rFonts w:hint="default" w:ascii="Times New Roman" w:hAnsi="Times New Roman" w:cs="Times New Roman"/>
                      <w:sz w:val="18"/>
                      <w:szCs w:val="18"/>
                    </w:rPr>
                  </w:pPr>
                  <w:r>
                    <w:rPr>
                      <w:rFonts w:hint="default" w:ascii="Times New Roman" w:hAnsi="Times New Roman" w:cs="Times New Roman"/>
                      <w:sz w:val="18"/>
                      <w:szCs w:val="18"/>
                    </w:rPr>
                    <w:t xml:space="preserve">If </w:t>
                  </w:r>
                </w:p>
                <w:p>
                  <w:pPr>
                    <w:pStyle w:val="91"/>
                    <w:snapToGrid w:val="0"/>
                    <w:spacing w:after="120"/>
                    <w:ind w:left="630" w:leftChars="300" w:firstLine="0" w:firstLineChars="0"/>
                    <w:jc w:val="both"/>
                    <w:rPr>
                      <w:rFonts w:hint="default" w:ascii="Times New Roman" w:hAnsi="Times New Roman" w:cs="Times New Roman"/>
                      <w:sz w:val="18"/>
                      <w:szCs w:val="18"/>
                    </w:rPr>
                  </w:pPr>
                  <w:r>
                    <w:rPr>
                      <w:rFonts w:hint="default" w:ascii="Times New Roman" w:hAnsi="Times New Roman" w:cs="Times New Roman"/>
                      <w:sz w:val="18"/>
                      <w:szCs w:val="18"/>
                    </w:rPr>
                    <w:t>-</w:t>
                  </w:r>
                  <w:r>
                    <w:rPr>
                      <w:rFonts w:hint="default" w:ascii="Times New Roman" w:hAnsi="Times New Roman" w:cs="Times New Roman"/>
                      <w:sz w:val="18"/>
                      <w:szCs w:val="18"/>
                    </w:rPr>
                    <w:tab/>
                  </w:r>
                  <w:r>
                    <w:rPr>
                      <w:rFonts w:hint="default" w:ascii="Times New Roman" w:hAnsi="Times New Roman" w:cs="Times New Roman"/>
                      <w:sz w:val="18"/>
                      <w:szCs w:val="18"/>
                    </w:rPr>
                    <w:t>the PUSCH transmission is scheduled by DCI format 0_0</w:t>
                  </w:r>
                  <w:r>
                    <w:rPr>
                      <w:rFonts w:hint="default" w:ascii="Times New Roman" w:hAnsi="Times New Roman" w:cs="Times New Roman"/>
                      <w:sz w:val="18"/>
                      <w:szCs w:val="18"/>
                      <w:lang w:val="en-US"/>
                    </w:rPr>
                    <w:t xml:space="preserve"> and the</w:t>
                  </w:r>
                  <w:r>
                    <w:rPr>
                      <w:rFonts w:hint="default" w:ascii="Times New Roman" w:hAnsi="Times New Roman" w:cs="Times New Roman"/>
                      <w:sz w:val="18"/>
                      <w:szCs w:val="18"/>
                    </w:rPr>
                    <w:t xml:space="preserve"> UE is not provided a spatial setting for a PUCCH transmission</w:t>
                  </w:r>
                  <w:r>
                    <w:rPr>
                      <w:rFonts w:hint="default" w:ascii="Times New Roman" w:hAnsi="Times New Roman" w:cs="Times New Roman"/>
                      <w:sz w:val="18"/>
                      <w:szCs w:val="18"/>
                      <w:lang w:val="en-US"/>
                    </w:rPr>
                    <w:t>,</w:t>
                  </w:r>
                  <w:r>
                    <w:rPr>
                      <w:rFonts w:hint="default" w:ascii="Times New Roman" w:hAnsi="Times New Roman" w:cs="Times New Roman"/>
                      <w:sz w:val="18"/>
                      <w:szCs w:val="18"/>
                    </w:rPr>
                    <w:t xml:space="preserve"> or </w:t>
                  </w:r>
                </w:p>
                <w:p>
                  <w:pPr>
                    <w:pStyle w:val="91"/>
                    <w:snapToGrid w:val="0"/>
                    <w:spacing w:after="120"/>
                    <w:ind w:left="630" w:leftChars="300" w:firstLine="0" w:firstLineChars="0"/>
                    <w:jc w:val="both"/>
                    <w:rPr>
                      <w:rFonts w:hint="default" w:ascii="Times New Roman" w:hAnsi="Times New Roman" w:cs="Times New Roman"/>
                      <w:sz w:val="18"/>
                      <w:szCs w:val="18"/>
                      <w:highlight w:val="yellow"/>
                    </w:rPr>
                  </w:pPr>
                  <w:r>
                    <w:rPr>
                      <w:rFonts w:hint="default" w:ascii="Times New Roman" w:hAnsi="Times New Roman" w:cs="Times New Roman"/>
                      <w:sz w:val="18"/>
                      <w:szCs w:val="18"/>
                    </w:rPr>
                    <w:t>-</w:t>
                  </w:r>
                  <w:r>
                    <w:rPr>
                      <w:rFonts w:hint="default" w:ascii="Times New Roman" w:hAnsi="Times New Roman" w:cs="Times New Roman"/>
                      <w:sz w:val="18"/>
                      <w:szCs w:val="18"/>
                    </w:rPr>
                    <w:tab/>
                  </w:r>
                  <w:r>
                    <w:rPr>
                      <w:rFonts w:hint="default" w:ascii="Times New Roman" w:hAnsi="Times New Roman" w:cs="Times New Roman"/>
                      <w:sz w:val="18"/>
                      <w:szCs w:val="18"/>
                    </w:rPr>
                    <w:t xml:space="preserve">the PUSCH transmission is scheduled by </w:t>
                  </w:r>
                  <w:r>
                    <w:rPr>
                      <w:rFonts w:hint="default" w:ascii="Times New Roman" w:hAnsi="Times New Roman" w:cs="Times New Roman"/>
                      <w:sz w:val="18"/>
                      <w:szCs w:val="18"/>
                      <w:highlight w:val="yellow"/>
                    </w:rPr>
                    <w:t xml:space="preserve">DCI format 0_1 </w:t>
                  </w:r>
                  <w:r>
                    <w:rPr>
                      <w:rFonts w:hint="default" w:ascii="Times New Roman" w:hAnsi="Times New Roman" w:cs="Times New Roman"/>
                      <w:sz w:val="18"/>
                      <w:szCs w:val="18"/>
                      <w:highlight w:val="yellow"/>
                      <w:lang w:val="en-US"/>
                    </w:rPr>
                    <w:t>or DCI format 0_2</w:t>
                  </w:r>
                  <w:r>
                    <w:rPr>
                      <w:rFonts w:hint="default" w:ascii="Times New Roman" w:hAnsi="Times New Roman" w:cs="Times New Roman"/>
                      <w:sz w:val="18"/>
                      <w:szCs w:val="18"/>
                      <w:highlight w:val="yellow"/>
                    </w:rPr>
                    <w:t xml:space="preserve"> that does not include an SRI field, or </w:t>
                  </w:r>
                </w:p>
                <w:p>
                  <w:pPr>
                    <w:pStyle w:val="91"/>
                    <w:snapToGrid w:val="0"/>
                    <w:spacing w:after="120"/>
                    <w:ind w:left="630" w:leftChars="300" w:firstLine="0" w:firstLineChars="0"/>
                    <w:jc w:val="both"/>
                    <w:rPr>
                      <w:rFonts w:hint="default" w:ascii="Times New Roman" w:hAnsi="Times New Roman" w:cs="Times New Roman"/>
                      <w:sz w:val="18"/>
                      <w:szCs w:val="18"/>
                    </w:rPr>
                  </w:pPr>
                  <w:r>
                    <w:rPr>
                      <w:rFonts w:hint="default" w:ascii="Times New Roman" w:hAnsi="Times New Roman" w:cs="Times New Roman"/>
                      <w:sz w:val="18"/>
                      <w:szCs w:val="18"/>
                    </w:rPr>
                    <w:t>-</w:t>
                  </w:r>
                  <w:r>
                    <w:rPr>
                      <w:rFonts w:hint="default" w:ascii="Times New Roman" w:hAnsi="Times New Roman" w:cs="Times New Roman"/>
                      <w:sz w:val="18"/>
                      <w:szCs w:val="18"/>
                    </w:rPr>
                    <w:tab/>
                  </w:r>
                  <w:r>
                    <w:rPr>
                      <w:rFonts w:hint="default" w:ascii="Times New Roman" w:hAnsi="Times New Roman" w:cs="Times New Roman"/>
                      <w:i/>
                      <w:iCs/>
                      <w:sz w:val="18"/>
                      <w:szCs w:val="18"/>
                      <w:highlight w:val="yellow"/>
                    </w:rPr>
                    <w:t>SRI-</w:t>
                  </w:r>
                  <w:r>
                    <w:rPr>
                      <w:rFonts w:hint="default" w:ascii="Times New Roman" w:hAnsi="Times New Roman" w:cs="Times New Roman"/>
                      <w:i/>
                      <w:iCs/>
                      <w:sz w:val="18"/>
                      <w:szCs w:val="18"/>
                      <w:highlight w:val="yellow"/>
                      <w:lang w:val="en-US"/>
                    </w:rPr>
                    <w:t>PUSCH-PowerControl</w:t>
                  </w:r>
                  <w:r>
                    <w:rPr>
                      <w:rFonts w:hint="default" w:ascii="Times New Roman" w:hAnsi="Times New Roman" w:cs="Times New Roman"/>
                      <w:sz w:val="18"/>
                      <w:szCs w:val="18"/>
                      <w:highlight w:val="yellow"/>
                    </w:rPr>
                    <w:t xml:space="preserve"> is not provided to the UE,</w:t>
                  </w:r>
                  <w:r>
                    <w:rPr>
                      <w:rFonts w:hint="default" w:ascii="Times New Roman" w:hAnsi="Times New Roman" w:cs="Times New Roman"/>
                      <w:sz w:val="18"/>
                      <w:szCs w:val="18"/>
                    </w:rPr>
                    <w:t xml:space="preserve"> </w:t>
                  </w:r>
                </w:p>
                <w:p>
                  <w:pPr>
                    <w:pStyle w:val="90"/>
                    <w:snapToGrid w:val="0"/>
                    <w:spacing w:after="120"/>
                    <w:ind w:left="630" w:leftChars="300" w:firstLine="0" w:firstLineChars="0"/>
                    <w:jc w:val="both"/>
                    <w:rPr>
                      <w:rFonts w:hint="default" w:ascii="Times New Roman" w:hAnsi="Times New Roman" w:cs="Times New Roman"/>
                      <w:i/>
                      <w:iCs/>
                      <w:sz w:val="18"/>
                      <w:szCs w:val="18"/>
                      <w:lang w:val="en-US"/>
                    </w:rPr>
                  </w:pPr>
                  <w:r>
                    <w:rPr>
                      <w:rFonts w:hint="default" w:ascii="Times New Roman" w:hAnsi="Times New Roman" w:cs="Times New Roman"/>
                      <w:sz w:val="18"/>
                      <w:szCs w:val="18"/>
                      <w:highlight w:val="yellow"/>
                      <w:lang w:val="en-US"/>
                    </w:rPr>
                    <w:t xml:space="preserve">the UE determines a RS resource index </w:t>
                  </w:r>
                  <m:oMath>
                    <m:sSub>
                      <m:sSubPr>
                        <m:ctrlPr>
                          <w:rPr>
                            <w:rFonts w:hint="default" w:ascii="Cambria Math" w:hAnsi="Cambria Math" w:cs="Times New Roman"/>
                            <w:i/>
                            <w:sz w:val="18"/>
                            <w:szCs w:val="18"/>
                            <w:highlight w:val="yellow"/>
                            <w:lang w:val="en-US"/>
                          </w:rPr>
                        </m:ctrlPr>
                      </m:sSubPr>
                      <m:e>
                        <m:r>
                          <w:rPr>
                            <w:rFonts w:hint="default" w:ascii="Cambria Math" w:hAnsi="Cambria Math" w:cs="Times New Roman"/>
                            <w:sz w:val="18"/>
                            <w:szCs w:val="18"/>
                            <w:highlight w:val="yellow"/>
                            <w:lang w:val="en-US"/>
                          </w:rPr>
                          <m:t>q</m:t>
                        </m:r>
                        <m:ctrlPr>
                          <w:rPr>
                            <w:rFonts w:hint="default" w:ascii="Cambria Math" w:hAnsi="Cambria Math" w:cs="Times New Roman"/>
                            <w:i/>
                            <w:sz w:val="18"/>
                            <w:szCs w:val="18"/>
                            <w:highlight w:val="yellow"/>
                            <w:lang w:val="en-US"/>
                          </w:rPr>
                        </m:ctrlPr>
                      </m:e>
                      <m:sub>
                        <m:r>
                          <w:rPr>
                            <w:rFonts w:hint="default" w:ascii="Cambria Math" w:hAnsi="Cambria Math" w:cs="Times New Roman"/>
                            <w:sz w:val="18"/>
                            <w:szCs w:val="18"/>
                            <w:highlight w:val="yellow"/>
                            <w:lang w:val="en-US"/>
                          </w:rPr>
                          <m:t>d</m:t>
                        </m:r>
                        <m:ctrlPr>
                          <w:rPr>
                            <w:rFonts w:hint="default" w:ascii="Cambria Math" w:hAnsi="Cambria Math" w:cs="Times New Roman"/>
                            <w:i/>
                            <w:sz w:val="18"/>
                            <w:szCs w:val="18"/>
                            <w:highlight w:val="yellow"/>
                            <w:lang w:val="en-US"/>
                          </w:rPr>
                        </m:ctrlPr>
                      </m:sub>
                    </m:sSub>
                  </m:oMath>
                  <w:r>
                    <w:rPr>
                      <w:rFonts w:hint="default" w:ascii="Times New Roman" w:hAnsi="Times New Roman" w:cs="Times New Roman"/>
                      <w:sz w:val="18"/>
                      <w:szCs w:val="18"/>
                      <w:highlight w:val="yellow"/>
                      <w:lang w:val="en-US"/>
                    </w:rPr>
                    <w:t xml:space="preserve"> with a respective </w:t>
                  </w:r>
                  <w:r>
                    <w:rPr>
                      <w:rFonts w:hint="default" w:ascii="Times New Roman" w:hAnsi="Times New Roman" w:eastAsia="MS Mincho" w:cs="Times New Roman"/>
                      <w:i/>
                      <w:sz w:val="18"/>
                      <w:szCs w:val="18"/>
                      <w:highlight w:val="yellow"/>
                      <w:lang w:val="en-US"/>
                    </w:rPr>
                    <w:t>PUSCH-PathlossReferenceRS-Id</w:t>
                  </w:r>
                  <w:r>
                    <w:rPr>
                      <w:rFonts w:hint="default" w:ascii="Times New Roman" w:hAnsi="Times New Roman" w:eastAsia="MS Mincho" w:cs="Times New Roman"/>
                      <w:sz w:val="18"/>
                      <w:szCs w:val="18"/>
                      <w:highlight w:val="yellow"/>
                      <w:lang w:val="en-US"/>
                    </w:rPr>
                    <w:t xml:space="preserve"> </w:t>
                  </w:r>
                  <w:r>
                    <w:rPr>
                      <w:rFonts w:hint="default" w:ascii="Times New Roman" w:hAnsi="Times New Roman" w:cs="Times New Roman"/>
                      <w:sz w:val="18"/>
                      <w:szCs w:val="18"/>
                      <w:highlight w:val="yellow"/>
                      <w:lang w:val="en-US"/>
                    </w:rPr>
                    <w:t>value being equal to zero</w:t>
                  </w:r>
                  <w:r>
                    <w:rPr>
                      <w:rFonts w:hint="default" w:ascii="Times New Roman" w:hAnsi="Times New Roman" w:cs="Times New Roman"/>
                      <w:sz w:val="18"/>
                      <w:szCs w:val="18"/>
                      <w:lang w:val="en-US"/>
                    </w:rPr>
                    <w:t xml:space="preserve"> where the RS resource is either on serving cell</w:t>
                  </w:r>
                  <w:r>
                    <w:rPr>
                      <w:rFonts w:hint="default" w:ascii="Times New Roman" w:hAnsi="Times New Roman" w:cs="Times New Roman"/>
                      <w:i/>
                      <w:sz w:val="18"/>
                      <w:szCs w:val="18"/>
                      <w:lang w:val="en-US"/>
                    </w:rPr>
                    <w:t xml:space="preserve"> </w:t>
                  </w:r>
                  <m:oMath>
                    <m:r>
                      <w:rPr>
                        <w:rFonts w:hint="default" w:ascii="Cambria Math" w:hAnsi="Cambria Math" w:eastAsia="MS Mincho" w:cs="Times New Roman"/>
                        <w:sz w:val="18"/>
                        <w:szCs w:val="18"/>
                        <w:lang w:val="en-US"/>
                      </w:rPr>
                      <m:t>c</m:t>
                    </m:r>
                  </m:oMath>
                  <w:r>
                    <w:rPr>
                      <w:rFonts w:hint="default" w:ascii="Times New Roman" w:hAnsi="Times New Roman" w:cs="Times New Roman"/>
                      <w:sz w:val="18"/>
                      <w:szCs w:val="18"/>
                      <w:lang w:val="en-US"/>
                    </w:rPr>
                    <w:t xml:space="preserve"> or, if provided, on a serving cell indicated by a value of </w:t>
                  </w:r>
                  <w:r>
                    <w:rPr>
                      <w:rFonts w:hint="default" w:ascii="Times New Roman" w:hAnsi="Times New Roman" w:cs="Times New Roman"/>
                      <w:i/>
                      <w:iCs/>
                      <w:sz w:val="18"/>
                      <w:szCs w:val="18"/>
                      <w:lang w:val="en-US"/>
                    </w:rPr>
                    <w:t>pathlossReferenceLinking</w:t>
                  </w:r>
                </w:p>
                <w:p>
                  <w:pPr>
                    <w:snapToGrid w:val="0"/>
                    <w:spacing w:after="120"/>
                    <w:jc w:val="both"/>
                    <w:rPr>
                      <w:rFonts w:hint="default" w:ascii="Times New Roman" w:hAnsi="Times New Roman" w:cs="Times New Roman"/>
                      <w:iCs/>
                      <w:sz w:val="18"/>
                      <w:szCs w:val="18"/>
                    </w:rPr>
                  </w:pPr>
                  <w:r>
                    <w:rPr>
                      <w:rFonts w:hint="default" w:ascii="Times New Roman" w:hAnsi="Times New Roman" w:cs="Times New Roman"/>
                      <w:iCs/>
                      <w:sz w:val="18"/>
                      <w:szCs w:val="18"/>
                    </w:rPr>
                    <w:t>...</w:t>
                  </w:r>
                </w:p>
                <w:p>
                  <w:pPr>
                    <w:pStyle w:val="90"/>
                    <w:snapToGrid w:val="0"/>
                    <w:spacing w:after="120"/>
                    <w:ind w:left="800" w:hanging="400"/>
                    <w:jc w:val="both"/>
                    <w:rPr>
                      <w:rFonts w:hint="default" w:ascii="Times New Roman" w:hAnsi="Times New Roman" w:cs="Times New Roman"/>
                      <w:sz w:val="18"/>
                      <w:szCs w:val="18"/>
                      <w:lang w:val="en-US"/>
                    </w:rPr>
                  </w:pPr>
                  <w:r>
                    <w:rPr>
                      <w:rFonts w:hint="default" w:ascii="Times New Roman" w:hAnsi="Times New Roman" w:cs="Times New Roman"/>
                      <w:bCs/>
                      <w:iCs/>
                      <w:sz w:val="18"/>
                      <w:szCs w:val="18"/>
                      <w:lang w:val="en-US"/>
                    </w:rPr>
                    <w:t>-</w:t>
                  </w:r>
                  <w:r>
                    <w:rPr>
                      <w:rFonts w:hint="default" w:ascii="Times New Roman" w:hAnsi="Times New Roman" w:cs="Times New Roman"/>
                      <w:bCs/>
                      <w:iCs/>
                      <w:sz w:val="18"/>
                      <w:szCs w:val="18"/>
                      <w:lang w:val="en-US"/>
                    </w:rPr>
                    <w:tab/>
                  </w:r>
                  <w:r>
                    <w:rPr>
                      <w:rFonts w:hint="default" w:ascii="Times New Roman" w:hAnsi="Times New Roman" w:cs="Times New Roman"/>
                      <w:bCs/>
                      <w:iCs/>
                      <w:sz w:val="18"/>
                      <w:szCs w:val="18"/>
                      <w:highlight w:val="yellow"/>
                      <w:lang w:val="en-US"/>
                    </w:rPr>
                    <w:t xml:space="preserve">If the UE is provided </w:t>
                  </w:r>
                  <w:r>
                    <w:rPr>
                      <w:rFonts w:hint="default" w:ascii="Times New Roman" w:hAnsi="Times New Roman" w:cs="Times New Roman"/>
                      <w:bCs/>
                      <w:i/>
                      <w:iCs/>
                      <w:sz w:val="18"/>
                      <w:szCs w:val="18"/>
                      <w:highlight w:val="yellow"/>
                      <w:lang w:val="en-US"/>
                    </w:rPr>
                    <w:t>enablePL-RS-UpdateForPUSCH-SRS</w:t>
                  </w:r>
                  <w:r>
                    <w:rPr>
                      <w:rFonts w:hint="default" w:ascii="Times New Roman" w:hAnsi="Times New Roman" w:cs="Times New Roman"/>
                      <w:bCs/>
                      <w:iCs/>
                      <w:sz w:val="18"/>
                      <w:szCs w:val="18"/>
                      <w:highlight w:val="yellow"/>
                      <w:lang w:val="en-US"/>
                    </w:rPr>
                    <w:t>,</w:t>
                  </w:r>
                  <w:r>
                    <w:rPr>
                      <w:rFonts w:hint="default" w:ascii="Times New Roman" w:hAnsi="Times New Roman" w:cs="Times New Roman"/>
                      <w:sz w:val="18"/>
                      <w:szCs w:val="18"/>
                      <w:highlight w:val="yellow"/>
                      <w:lang w:val="en-US"/>
                    </w:rPr>
                    <w:t xml:space="preserve"> a mapping between </w:t>
                  </w:r>
                  <w:r>
                    <w:rPr>
                      <w:rFonts w:hint="default" w:ascii="Times New Roman" w:hAnsi="Times New Roman" w:cs="Times New Roman"/>
                      <w:i/>
                      <w:sz w:val="18"/>
                      <w:szCs w:val="18"/>
                      <w:highlight w:val="yellow"/>
                      <w:lang w:val="en-US"/>
                    </w:rPr>
                    <w:t>sri-PUSCH-PowerControlId</w:t>
                  </w:r>
                  <w:r>
                    <w:rPr>
                      <w:rFonts w:hint="default" w:ascii="Times New Roman" w:hAnsi="Times New Roman" w:cs="Times New Roman"/>
                      <w:sz w:val="18"/>
                      <w:szCs w:val="18"/>
                      <w:highlight w:val="yellow"/>
                      <w:lang w:val="en-US"/>
                    </w:rPr>
                    <w:t xml:space="preserve"> and </w:t>
                  </w:r>
                  <w:r>
                    <w:rPr>
                      <w:rFonts w:hint="default" w:ascii="Times New Roman" w:hAnsi="Times New Roman" w:cs="Times New Roman"/>
                      <w:i/>
                      <w:sz w:val="18"/>
                      <w:szCs w:val="18"/>
                      <w:highlight w:val="yellow"/>
                      <w:lang w:val="en-US"/>
                    </w:rPr>
                    <w:t>PUSCH-PathlossReferenceRS-Id</w:t>
                  </w:r>
                  <w:r>
                    <w:rPr>
                      <w:rFonts w:hint="default" w:ascii="Times New Roman" w:hAnsi="Times New Roman" w:eastAsia="MS Mincho" w:cs="Times New Roman"/>
                      <w:sz w:val="18"/>
                      <w:szCs w:val="18"/>
                      <w:highlight w:val="yellow"/>
                      <w:lang w:val="en-US"/>
                    </w:rPr>
                    <w:t xml:space="preserve"> values</w:t>
                  </w:r>
                  <w:r>
                    <w:rPr>
                      <w:rFonts w:hint="default" w:ascii="Times New Roman" w:hAnsi="Times New Roman" w:cs="Times New Roman"/>
                      <w:sz w:val="18"/>
                      <w:szCs w:val="18"/>
                      <w:highlight w:val="yellow"/>
                      <w:lang w:val="en-US"/>
                    </w:rPr>
                    <w:t xml:space="preserve"> can be updated by a MAC CE as described in [11, TS38.321]</w:t>
                  </w:r>
                </w:p>
                <w:p>
                  <w:pPr>
                    <w:numPr>
                      <w:ilvl w:val="3"/>
                      <w:numId w:val="0"/>
                    </w:numPr>
                    <w:snapToGrid w:val="0"/>
                    <w:spacing w:before="120" w:beforeLines="50" w:after="120"/>
                    <w:jc w:val="both"/>
                    <w:rPr>
                      <w:rFonts w:hint="default" w:ascii="Times New Roman" w:hAnsi="Times New Roman" w:cs="Times New Roman"/>
                      <w:b/>
                      <w:bCs/>
                      <w:iCs/>
                      <w:sz w:val="18"/>
                      <w:szCs w:val="18"/>
                      <w:vertAlign w:val="baseline"/>
                    </w:rPr>
                  </w:pPr>
                  <w:r>
                    <w:rPr>
                      <w:rFonts w:hint="default" w:ascii="Times New Roman" w:hAnsi="Times New Roman" w:cs="Times New Roman"/>
                      <w:sz w:val="18"/>
                      <w:szCs w:val="18"/>
                      <w:lang w:val="en-US"/>
                    </w:rPr>
                    <w:t>-</w:t>
                  </w:r>
                  <w:r>
                    <w:rPr>
                      <w:rFonts w:hint="default" w:ascii="Times New Roman" w:hAnsi="Times New Roman" w:cs="Times New Roman"/>
                      <w:sz w:val="18"/>
                      <w:szCs w:val="18"/>
                      <w:lang w:val="en-US"/>
                    </w:rPr>
                    <w:tab/>
                  </w:r>
                  <w:r>
                    <w:rPr>
                      <w:rFonts w:hint="default" w:ascii="Times New Roman" w:hAnsi="Times New Roman" w:cs="Times New Roman"/>
                      <w:sz w:val="18"/>
                      <w:szCs w:val="18"/>
                      <w:highlight w:val="yellow"/>
                      <w:lang w:val="en-US"/>
                    </w:rPr>
                    <w:t>For a PUSCH transmission scheduled by a DCI format that does not include an SRI field</w:t>
                  </w:r>
                  <w:r>
                    <w:rPr>
                      <w:rFonts w:hint="default" w:ascii="Times New Roman" w:hAnsi="Times New Roman" w:cs="Times New Roman"/>
                      <w:sz w:val="18"/>
                      <w:szCs w:val="18"/>
                      <w:lang w:val="en-US"/>
                    </w:rPr>
                    <w:t xml:space="preserve">, or for a PUSCH transmission configured by </w:t>
                  </w:r>
                  <w:r>
                    <w:rPr>
                      <w:rFonts w:hint="default" w:ascii="Times New Roman" w:hAnsi="Times New Roman" w:cs="Times New Roman"/>
                      <w:i/>
                      <w:iCs/>
                      <w:sz w:val="18"/>
                      <w:szCs w:val="18"/>
                      <w:lang w:val="en-US"/>
                    </w:rPr>
                    <w:t>ConfiguredGrantConfig</w:t>
                  </w:r>
                  <w:r>
                    <w:rPr>
                      <w:rFonts w:hint="default" w:ascii="Times New Roman" w:hAnsi="Times New Roman" w:cs="Times New Roman"/>
                      <w:iCs/>
                      <w:sz w:val="18"/>
                      <w:szCs w:val="18"/>
                      <w:lang w:val="en-US"/>
                    </w:rPr>
                    <w:t xml:space="preserve"> and activated, as described in Clause 10.2, </w:t>
                  </w:r>
                  <w:r>
                    <w:rPr>
                      <w:rFonts w:hint="default" w:ascii="Times New Roman" w:hAnsi="Times New Roman" w:cs="Times New Roman"/>
                      <w:sz w:val="18"/>
                      <w:szCs w:val="18"/>
                      <w:lang w:val="en-US"/>
                    </w:rPr>
                    <w:t>by a DCI format that does not include an SRI field</w:t>
                  </w:r>
                  <w:r>
                    <w:rPr>
                      <w:rFonts w:hint="default" w:ascii="Times New Roman" w:hAnsi="Times New Roman" w:eastAsia="Malgun Gothic" w:cs="Times New Roman"/>
                      <w:sz w:val="18"/>
                      <w:szCs w:val="18"/>
                      <w:lang w:val="en-US"/>
                    </w:rPr>
                    <w:t xml:space="preserve">, </w:t>
                  </w:r>
                  <w:r>
                    <w:rPr>
                      <w:rFonts w:hint="default" w:ascii="Times New Roman" w:hAnsi="Times New Roman" w:eastAsia="Malgun Gothic" w:cs="Times New Roman"/>
                      <w:sz w:val="18"/>
                      <w:szCs w:val="18"/>
                      <w:highlight w:val="yellow"/>
                      <w:lang w:val="en-US"/>
                    </w:rPr>
                    <w:t xml:space="preserve">a </w:t>
                  </w:r>
                  <w:r>
                    <w:rPr>
                      <w:rFonts w:hint="default" w:ascii="Times New Roman" w:hAnsi="Times New Roman" w:cs="Times New Roman"/>
                      <w:sz w:val="18"/>
                      <w:szCs w:val="18"/>
                      <w:highlight w:val="yellow"/>
                      <w:lang w:val="en-US"/>
                    </w:rPr>
                    <w:t xml:space="preserve">RS resource index </w:t>
                  </w:r>
                  <w:r>
                    <w:rPr>
                      <w:rFonts w:hint="default" w:ascii="Times New Roman" w:hAnsi="Times New Roman" w:cs="Times New Roman"/>
                      <w:position w:val="-10"/>
                      <w:sz w:val="18"/>
                      <w:szCs w:val="18"/>
                      <w:highlight w:val="yellow"/>
                    </w:rPr>
                    <w:object>
                      <v:shape id="_x0000_i1036" o:spt="75" type="#_x0000_t75" style="height:16.15pt;width:14.4pt;" o:ole="t" filled="f" o:preferrelative="t" stroked="f" coordsize="21600,21600">
                        <v:path/>
                        <v:fill on="f" focussize="0,0"/>
                        <v:stroke on="f" joinstyle="miter"/>
                        <v:imagedata r:id="rId30" o:title=""/>
                        <o:lock v:ext="edit" aspectratio="t"/>
                        <w10:wrap type="none"/>
                        <w10:anchorlock/>
                      </v:shape>
                      <o:OLEObject Type="Embed" ProgID="Equation.3" ShapeID="_x0000_i1036" DrawAspect="Content" ObjectID="_1468075728" r:id="rId29">
                        <o:LockedField>false</o:LockedField>
                      </o:OLEObject>
                    </w:object>
                  </w:r>
                  <w:r>
                    <w:rPr>
                      <w:rFonts w:hint="default" w:ascii="Times New Roman" w:hAnsi="Times New Roman" w:cs="Times New Roman"/>
                      <w:sz w:val="18"/>
                      <w:szCs w:val="18"/>
                      <w:highlight w:val="yellow"/>
                      <w:lang w:val="en-US"/>
                    </w:rPr>
                    <w:t xml:space="preserve"> is determined from the </w:t>
                  </w:r>
                  <w:r>
                    <w:rPr>
                      <w:rFonts w:hint="default" w:ascii="Times New Roman" w:hAnsi="Times New Roman" w:cs="Times New Roman"/>
                      <w:i/>
                      <w:sz w:val="18"/>
                      <w:szCs w:val="18"/>
                      <w:highlight w:val="yellow"/>
                      <w:lang w:val="en-US"/>
                    </w:rPr>
                    <w:t>PUSCH-PathlossReferenceRS-Id</w:t>
                  </w:r>
                  <w:r>
                    <w:rPr>
                      <w:rFonts w:hint="default" w:ascii="Times New Roman" w:hAnsi="Times New Roman" w:cs="Times New Roman"/>
                      <w:sz w:val="18"/>
                      <w:szCs w:val="18"/>
                      <w:highlight w:val="yellow"/>
                      <w:lang w:val="en-US"/>
                    </w:rPr>
                    <w:t xml:space="preserve"> </w:t>
                  </w:r>
                  <w:r>
                    <w:rPr>
                      <w:rFonts w:hint="default" w:ascii="Times New Roman" w:hAnsi="Times New Roman" w:eastAsia="MS Mincho" w:cs="Times New Roman"/>
                      <w:sz w:val="18"/>
                      <w:szCs w:val="18"/>
                      <w:highlight w:val="yellow"/>
                      <w:lang w:val="en-US"/>
                    </w:rPr>
                    <w:t xml:space="preserve">mapped to </w:t>
                  </w:r>
                  <w:r>
                    <w:rPr>
                      <w:rFonts w:hint="default" w:ascii="Times New Roman" w:hAnsi="Times New Roman" w:cs="Times New Roman"/>
                      <w:i/>
                      <w:sz w:val="18"/>
                      <w:szCs w:val="18"/>
                      <w:highlight w:val="yellow"/>
                      <w:lang w:val="en-US"/>
                    </w:rPr>
                    <w:t>sri-PUSCH-PowerControlId</w:t>
                  </w:r>
                  <w:r>
                    <w:rPr>
                      <w:rFonts w:hint="default" w:ascii="Times New Roman" w:hAnsi="Times New Roman" w:cs="Times New Roman"/>
                      <w:sz w:val="18"/>
                      <w:szCs w:val="18"/>
                      <w:highlight w:val="yellow"/>
                      <w:lang w:val="en-US"/>
                    </w:rPr>
                    <w:t xml:space="preserve"> = 0</w:t>
                  </w:r>
                </w:p>
              </w:tc>
            </w:tr>
          </w:tbl>
          <w:p>
            <w:pPr>
              <w:keepNext w:val="0"/>
              <w:keepLines w:val="0"/>
              <w:pageBreakBefore w:val="0"/>
              <w:widowControl/>
              <w:numPr>
                <w:ilvl w:val="0"/>
                <w:numId w:val="51"/>
              </w:numPr>
              <w:kinsoku/>
              <w:wordWrap/>
              <w:overflowPunct/>
              <w:topLinePunct w:val="0"/>
              <w:autoSpaceDE/>
              <w:autoSpaceDN/>
              <w:bidi w:val="0"/>
              <w:adjustRightInd w:val="0"/>
              <w:snapToGrid w:val="0"/>
              <w:spacing w:before="120" w:after="0" w:line="260" w:lineRule="auto"/>
              <w:ind w:left="420" w:leftChars="0" w:hanging="420" w:firstLineChars="0"/>
              <w:jc w:val="both"/>
              <w:textAlignment w:val="auto"/>
              <w:rPr>
                <w:rFonts w:hint="default"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Default closed loop index</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96" w:type="dxa"/>
                </w:tcPr>
                <w:p>
                  <w:pPr>
                    <w:pStyle w:val="91"/>
                    <w:snapToGrid w:val="0"/>
                    <w:spacing w:after="120"/>
                    <w:ind w:left="0" w:leftChars="0" w:firstLine="0" w:firstLineChars="0"/>
                    <w:jc w:val="both"/>
                    <w:rPr>
                      <w:rFonts w:hint="default" w:ascii="Times New Roman" w:hAnsi="Times New Roman" w:cs="Times New Roman"/>
                      <w:sz w:val="18"/>
                      <w:szCs w:val="18"/>
                    </w:rPr>
                  </w:pPr>
                  <w:r>
                    <w:rPr>
                      <w:rFonts w:hint="default" w:ascii="Times New Roman" w:hAnsi="Times New Roman" w:cs="Times New Roman"/>
                      <w:sz w:val="18"/>
                      <w:szCs w:val="18"/>
                    </w:rPr>
                    <w:t>-</w:t>
                  </w:r>
                  <w:r>
                    <w:rPr>
                      <w:rFonts w:hint="default" w:ascii="Times New Roman" w:hAnsi="Times New Roman" w:cs="Times New Roman"/>
                      <w:sz w:val="18"/>
                      <w:szCs w:val="18"/>
                    </w:rPr>
                    <w:tab/>
                  </w:r>
                  <w:r>
                    <w:rPr>
                      <w:rFonts w:hint="default" w:ascii="Times New Roman" w:hAnsi="Times New Roman" w:eastAsia="宋体" w:cs="Times New Roman"/>
                      <w:i/>
                      <w:iCs/>
                      <w:sz w:val="18"/>
                      <w:szCs w:val="18"/>
                      <w:lang w:val="en-US" w:eastAsia="zh-CN"/>
                    </w:rPr>
                    <w:t xml:space="preserve">l </w:t>
                  </w:r>
                  <w:r>
                    <w:rPr>
                      <w:rFonts w:hint="default" w:ascii="Times New Roman" w:hAnsi="Times New Roman" w:eastAsia="宋体" w:cs="Times New Roman"/>
                      <w:sz w:val="18"/>
                      <w:szCs w:val="18"/>
                      <w:lang w:val="en-US" w:eastAsia="zh-CN"/>
                    </w:rPr>
                    <w:t>∈{0, 1}</w:t>
                  </w:r>
                  <w:r>
                    <w:rPr>
                      <w:rFonts w:hint="default" w:ascii="Times New Roman" w:hAnsi="Times New Roman" w:cs="Times New Roman"/>
                      <w:sz w:val="18"/>
                      <w:szCs w:val="18"/>
                      <w:lang w:val="en-US"/>
                    </w:rPr>
                    <w:t xml:space="preserve">if the UE is configured with </w:t>
                  </w:r>
                  <w:r>
                    <w:rPr>
                      <w:rFonts w:hint="default" w:ascii="Times New Roman" w:hAnsi="Times New Roman" w:cs="Times New Roman"/>
                      <w:i/>
                      <w:sz w:val="18"/>
                      <w:szCs w:val="18"/>
                    </w:rPr>
                    <w:t>twoPUSCH-PC-AdjustmentStates</w:t>
                  </w:r>
                  <w:r>
                    <w:rPr>
                      <w:rFonts w:hint="default" w:ascii="Times New Roman" w:hAnsi="Times New Roman" w:cs="Times New Roman"/>
                      <w:sz w:val="18"/>
                      <w:szCs w:val="18"/>
                      <w:lang w:val="en-US"/>
                    </w:rPr>
                    <w:t xml:space="preserve"> and </w:t>
                  </w:r>
                  <w:r>
                    <w:rPr>
                      <w:rFonts w:hint="default" w:ascii="Times New Roman" w:hAnsi="Times New Roman" w:cs="Times New Roman"/>
                      <w:i/>
                      <w:iCs/>
                      <w:sz w:val="18"/>
                      <w:szCs w:val="18"/>
                      <w:highlight w:val="yellow"/>
                      <w:lang w:val="en-US" w:eastAsia="zh-CN"/>
                    </w:rPr>
                    <w:t xml:space="preserve">l </w:t>
                  </w:r>
                  <w:r>
                    <w:rPr>
                      <w:rFonts w:hint="default" w:ascii="Times New Roman" w:hAnsi="Times New Roman" w:cs="Times New Roman"/>
                      <w:sz w:val="18"/>
                      <w:szCs w:val="18"/>
                      <w:highlight w:val="yellow"/>
                      <w:lang w:val="en-US" w:eastAsia="zh-CN"/>
                    </w:rPr>
                    <w:t>= 0</w:t>
                  </w:r>
                  <w:r>
                    <w:rPr>
                      <w:rFonts w:hint="default" w:ascii="Times New Roman" w:hAnsi="Times New Roman" w:cs="Times New Roman"/>
                      <w:sz w:val="18"/>
                      <w:szCs w:val="18"/>
                      <w:highlight w:val="yellow"/>
                    </w:rPr>
                    <w:t xml:space="preserve"> if the UE is not </w:t>
                  </w:r>
                  <w:r>
                    <w:rPr>
                      <w:rFonts w:hint="default" w:ascii="Times New Roman" w:hAnsi="Times New Roman" w:cs="Times New Roman"/>
                      <w:sz w:val="18"/>
                      <w:szCs w:val="18"/>
                      <w:highlight w:val="yellow"/>
                      <w:lang w:val="en-US"/>
                    </w:rPr>
                    <w:t xml:space="preserve">configured with </w:t>
                  </w:r>
                  <w:r>
                    <w:rPr>
                      <w:rFonts w:hint="default" w:ascii="Times New Roman" w:hAnsi="Times New Roman" w:cs="Times New Roman"/>
                      <w:i/>
                      <w:sz w:val="18"/>
                      <w:szCs w:val="18"/>
                      <w:highlight w:val="yellow"/>
                    </w:rPr>
                    <w:t>twoPUSCH-PC-AdjustmentStates</w:t>
                  </w:r>
                  <w:r>
                    <w:rPr>
                      <w:rFonts w:hint="default" w:ascii="Times New Roman" w:hAnsi="Times New Roman" w:cs="Times New Roman"/>
                      <w:i/>
                      <w:sz w:val="18"/>
                      <w:szCs w:val="18"/>
                    </w:rPr>
                    <w:t xml:space="preserve"> </w:t>
                  </w:r>
                  <w:r>
                    <w:rPr>
                      <w:rFonts w:hint="default" w:ascii="Times New Roman" w:hAnsi="Times New Roman" w:cs="Times New Roman"/>
                      <w:sz w:val="18"/>
                      <w:szCs w:val="18"/>
                    </w:rPr>
                    <w:t>or if the PUSCH transmission is scheduled by a RAR UL grant as described in Clause 8.3</w:t>
                  </w:r>
                </w:p>
                <w:p>
                  <w:pPr>
                    <w:pStyle w:val="91"/>
                    <w:snapToGrid w:val="0"/>
                    <w:spacing w:after="120"/>
                    <w:jc w:val="both"/>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p>
                  <w:pPr>
                    <w:numPr>
                      <w:ilvl w:val="3"/>
                      <w:numId w:val="0"/>
                    </w:numPr>
                    <w:snapToGrid w:val="0"/>
                    <w:spacing w:before="120" w:beforeLines="50" w:after="120"/>
                    <w:jc w:val="both"/>
                    <w:rPr>
                      <w:rFonts w:hint="default" w:ascii="Times New Roman" w:hAnsi="Times New Roman" w:cs="Times New Roman"/>
                      <w:b/>
                      <w:bCs/>
                      <w:iCs/>
                      <w:sz w:val="18"/>
                      <w:szCs w:val="18"/>
                      <w:vertAlign w:val="baseline"/>
                    </w:rPr>
                  </w:pPr>
                  <w:r>
                    <w:rPr>
                      <w:rFonts w:hint="default" w:ascii="Times New Roman" w:hAnsi="Times New Roman" w:cs="Times New Roman"/>
                      <w:sz w:val="18"/>
                      <w:szCs w:val="18"/>
                    </w:rPr>
                    <w:t>-</w:t>
                  </w:r>
                  <w:r>
                    <w:rPr>
                      <w:rFonts w:hint="default" w:ascii="Times New Roman" w:hAnsi="Times New Roman" w:cs="Times New Roman"/>
                      <w:sz w:val="18"/>
                      <w:szCs w:val="18"/>
                    </w:rPr>
                    <w:tab/>
                  </w:r>
                  <w:r>
                    <w:rPr>
                      <w:rFonts w:hint="default" w:ascii="Times New Roman" w:hAnsi="Times New Roman" w:cs="Times New Roman"/>
                      <w:sz w:val="18"/>
                      <w:szCs w:val="18"/>
                    </w:rPr>
                    <w:t xml:space="preserve">If the PUSCH transmission is scheduled by </w:t>
                  </w:r>
                  <w:r>
                    <w:rPr>
                      <w:rFonts w:hint="default" w:ascii="Times New Roman" w:hAnsi="Times New Roman" w:cs="Times New Roman"/>
                      <w:sz w:val="18"/>
                      <w:szCs w:val="18"/>
                      <w:highlight w:val="yellow"/>
                    </w:rPr>
                    <w:t xml:space="preserve">a DCI format that does not include an SRI field, or if an </w:t>
                  </w:r>
                  <w:r>
                    <w:rPr>
                      <w:rFonts w:hint="default" w:ascii="Times New Roman" w:hAnsi="Times New Roman" w:cs="Times New Roman"/>
                      <w:i/>
                      <w:sz w:val="18"/>
                      <w:szCs w:val="18"/>
                      <w:highlight w:val="yellow"/>
                    </w:rPr>
                    <w:t>SRI-PUSCH-PowerControl</w:t>
                  </w:r>
                  <w:r>
                    <w:rPr>
                      <w:rFonts w:hint="default" w:ascii="Times New Roman" w:hAnsi="Times New Roman" w:cs="Times New Roman"/>
                      <w:sz w:val="18"/>
                      <w:szCs w:val="18"/>
                      <w:highlight w:val="yellow"/>
                    </w:rPr>
                    <w:t xml:space="preserve"> is not provided to the UE, </w:t>
                  </w:r>
                  <w:r>
                    <w:rPr>
                      <w:rFonts w:hint="default" w:ascii="Times New Roman" w:hAnsi="Times New Roman" w:cs="Times New Roman"/>
                      <w:i/>
                      <w:iCs/>
                      <w:sz w:val="18"/>
                      <w:szCs w:val="18"/>
                      <w:highlight w:val="yellow"/>
                    </w:rPr>
                    <w:t xml:space="preserve">l </w:t>
                  </w:r>
                  <w:r>
                    <w:rPr>
                      <w:rFonts w:hint="default" w:ascii="Times New Roman" w:hAnsi="Times New Roman" w:cs="Times New Roman"/>
                      <w:sz w:val="18"/>
                      <w:szCs w:val="18"/>
                      <w:highlight w:val="yellow"/>
                    </w:rPr>
                    <w:t>= 0</w:t>
                  </w:r>
                  <w:r>
                    <w:rPr>
                      <w:rFonts w:hint="default" w:ascii="Times New Roman" w:hAnsi="Times New Roman" w:cs="Times New Roman"/>
                      <w:sz w:val="18"/>
                      <w:szCs w:val="18"/>
                    </w:rPr>
                    <w:t>.</w:t>
                  </w:r>
                </w:p>
              </w:tc>
            </w:tr>
          </w:tbl>
          <w:p>
            <w:pPr>
              <w:numPr>
                <w:ilvl w:val="3"/>
                <w:numId w:val="0"/>
              </w:numPr>
              <w:snapToGrid w:val="0"/>
              <w:spacing w:before="120" w:beforeLines="50" w:after="120"/>
              <w:jc w:val="both"/>
              <w:rPr>
                <w:rFonts w:hint="default" w:ascii="Times New Roman" w:hAnsi="Times New Roman" w:cs="Times New Roman"/>
                <w:b/>
                <w:bCs/>
                <w:iCs/>
                <w:sz w:val="18"/>
                <w:szCs w:val="18"/>
              </w:rPr>
            </w:pPr>
          </w:p>
          <w:p>
            <w:pPr>
              <w:adjustRightInd w:val="0"/>
              <w:snapToGrid w:val="0"/>
              <w:spacing w:before="60"/>
              <w:jc w:val="both"/>
              <w:rPr>
                <w:rFonts w:hint="default"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Correspondingly, alignment rules for Rel-17 MTRP PUSCH shall be ensured in accordance with the follows:</w:t>
            </w:r>
          </w:p>
          <w:p>
            <w:pPr>
              <w:numPr>
                <w:ilvl w:val="0"/>
                <w:numId w:val="51"/>
              </w:numPr>
              <w:adjustRightInd w:val="0"/>
              <w:snapToGrid w:val="0"/>
              <w:spacing w:before="60"/>
              <w:ind w:left="420" w:leftChars="0" w:hanging="420" w:firstLineChars="0"/>
              <w:jc w:val="both"/>
              <w:rPr>
                <w:rFonts w:hint="default" w:ascii="Times New Roman" w:hAnsi="Times New Roman" w:eastAsia="宋体" w:cs="Times New Roman"/>
                <w:b/>
                <w:bCs/>
                <w:color w:val="4A452A" w:themeColor="background2" w:themeShade="40"/>
                <w:sz w:val="18"/>
                <w:szCs w:val="18"/>
                <w:lang w:val="en-US" w:eastAsia="zh-CN"/>
              </w:rPr>
            </w:pPr>
            <w:r>
              <w:rPr>
                <w:rFonts w:hint="default" w:ascii="Times New Roman" w:hAnsi="Times New Roman" w:eastAsia="宋体" w:cs="Times New Roman"/>
                <w:b/>
                <w:bCs/>
                <w:color w:val="4A452A" w:themeColor="background2" w:themeShade="40"/>
                <w:sz w:val="18"/>
                <w:szCs w:val="18"/>
                <w:lang w:val="en-US" w:eastAsia="zh-CN"/>
              </w:rPr>
              <w:t>For default P0/Alpha, it is natural to take the first and second values in P0-AlphaSet for two TRPs, respectively.</w:t>
            </w:r>
          </w:p>
          <w:p>
            <w:pPr>
              <w:numPr>
                <w:ilvl w:val="0"/>
                <w:numId w:val="51"/>
              </w:numPr>
              <w:adjustRightInd w:val="0"/>
              <w:snapToGrid w:val="0"/>
              <w:spacing w:before="60"/>
              <w:ind w:left="420" w:leftChars="0" w:hanging="420" w:firstLineChars="0"/>
              <w:jc w:val="both"/>
              <w:rPr>
                <w:rFonts w:hint="default" w:ascii="Times New Roman" w:hAnsi="Times New Roman" w:eastAsia="宋体" w:cs="Times New Roman"/>
                <w:b/>
                <w:bCs/>
                <w:color w:val="4A452A" w:themeColor="background2" w:themeShade="40"/>
                <w:sz w:val="18"/>
                <w:szCs w:val="18"/>
                <w:lang w:val="en-US" w:eastAsia="zh-CN"/>
              </w:rPr>
            </w:pPr>
            <w:r>
              <w:rPr>
                <w:rFonts w:hint="default" w:ascii="Times New Roman" w:hAnsi="Times New Roman" w:eastAsia="宋体" w:cs="Times New Roman"/>
                <w:b/>
                <w:bCs/>
                <w:color w:val="4A452A" w:themeColor="background2" w:themeShade="40"/>
                <w:sz w:val="18"/>
                <w:szCs w:val="18"/>
                <w:lang w:val="en-US" w:eastAsia="zh-CN"/>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pPr>
              <w:numPr>
                <w:ilvl w:val="0"/>
                <w:numId w:val="51"/>
              </w:numPr>
              <w:adjustRightInd w:val="0"/>
              <w:snapToGrid w:val="0"/>
              <w:spacing w:before="60"/>
              <w:ind w:left="420" w:leftChars="0" w:hanging="420" w:firstLineChars="0"/>
              <w:jc w:val="both"/>
              <w:rPr>
                <w:rFonts w:hint="default" w:ascii="Times New Roman" w:hAnsi="Times New Roman" w:eastAsia="宋体" w:cs="Times New Roman"/>
                <w:b/>
                <w:bCs/>
                <w:color w:val="4A452A" w:themeColor="background2" w:themeShade="40"/>
                <w:sz w:val="18"/>
                <w:szCs w:val="18"/>
                <w:lang w:val="en-US" w:eastAsia="zh-CN"/>
              </w:rPr>
            </w:pPr>
            <w:r>
              <w:rPr>
                <w:rFonts w:hint="default" w:ascii="Times New Roman" w:hAnsi="Times New Roman" w:eastAsia="宋体" w:cs="Times New Roman"/>
                <w:b/>
                <w:bCs/>
                <w:color w:val="4A452A" w:themeColor="background2" w:themeShade="40"/>
                <w:sz w:val="18"/>
                <w:szCs w:val="18"/>
                <w:lang w:val="en-US" w:eastAsia="zh-CN"/>
              </w:rPr>
              <w:t xml:space="preserve">For default closed loop index, when twoPUSCH-PC-AdjustmentStates is configured, closed loop index equals to 0 and 1 applied for two TRPs, respectively. Otherwise, closed loop index equal to 0 is applied for both TRPs. </w:t>
            </w:r>
          </w:p>
          <w:p>
            <w:pPr>
              <w:adjustRightInd w:val="0"/>
              <w:snapToGrid w:val="0"/>
              <w:spacing w:before="60"/>
              <w:jc w:val="both"/>
              <w:rPr>
                <w:rFonts w:hint="eastAsia" w:ascii="Times New Roman" w:hAnsi="Times New Roman" w:eastAsia="宋体" w:cs="Times New Roman"/>
                <w:b/>
                <w:bCs/>
                <w:color w:val="4A452A" w:themeColor="background2" w:themeShade="40"/>
                <w:sz w:val="18"/>
                <w:szCs w:val="18"/>
                <w:lang w:val="en-US" w:eastAsia="zh-CN"/>
              </w:rPr>
            </w:pPr>
          </w:p>
          <w:p>
            <w:pPr>
              <w:adjustRightInd w:val="0"/>
              <w:snapToGrid w:val="0"/>
              <w:spacing w:before="60"/>
              <w:jc w:val="both"/>
              <w:rPr>
                <w:rFonts w:hint="default"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bl>
    <w:p>
      <w:pPr>
        <w:rPr>
          <w:rFonts w:ascii="Times New Roman" w:hAnsi="Times New Roman" w:cs="Times New Roman"/>
          <w:b/>
          <w:bCs/>
          <w:sz w:val="18"/>
          <w:szCs w:val="18"/>
          <w:highlight w:val="yellow"/>
        </w:rPr>
      </w:pPr>
    </w:p>
    <w:p>
      <w:pPr>
        <w:pStyle w:val="279"/>
      </w:pPr>
      <w:r>
        <w:t xml:space="preserve">PHR reporting </w:t>
      </w:r>
    </w:p>
    <w:p>
      <w:pPr>
        <w:rPr>
          <w:rFonts w:ascii="Times New Roman" w:hAnsi="Times New Roman" w:eastAsia="Batang" w:cs="Times New Roman"/>
          <w:sz w:val="18"/>
          <w:szCs w:val="18"/>
          <w:lang w:val="en-GB"/>
        </w:rPr>
      </w:pPr>
      <w:r>
        <w:rPr>
          <w:rFonts w:ascii="Times New Roman" w:hAnsi="Times New Roman" w:cs="Times New Roman"/>
          <w:b/>
          <w:bCs/>
          <w:sz w:val="18"/>
          <w:szCs w:val="18"/>
          <w:highlight w:val="yellow"/>
        </w:rPr>
        <w:t>Proposal 3.3-1</w:t>
      </w:r>
      <w:r>
        <w:rPr>
          <w:rFonts w:ascii="Times New Roman" w:hAnsi="Times New Roman" w:cs="Times New Roman"/>
          <w:b/>
          <w:bCs/>
          <w:sz w:val="18"/>
          <w:szCs w:val="18"/>
        </w:rPr>
        <w:t xml:space="preserve">: </w:t>
      </w:r>
      <w:r>
        <w:rPr>
          <w:rFonts w:ascii="Times New Roman" w:hAnsi="Times New Roman" w:eastAsia="Batang" w:cs="Times New Roman"/>
          <w:sz w:val="18"/>
          <w:szCs w:val="18"/>
          <w:lang w:val="en-GB"/>
        </w:rPr>
        <w:t xml:space="preserve">For PHR reporting related to M-TRP PUSCH repetition, support Option 4, </w:t>
      </w:r>
    </w:p>
    <w:p>
      <w:pPr>
        <w:pStyle w:val="111"/>
        <w:numPr>
          <w:ilvl w:val="0"/>
          <w:numId w:val="52"/>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4: Calculate two PHRs (at least corresponding to the CC that applies m-TRP PUSCH repetitions), each associated with a first PUSCH occasion to each TRP, and report two PHRs.</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r>
        <w:rPr>
          <w:rFonts w:ascii="Times New Roman" w:hAnsi="Times New Roman" w:cs="Times New Roman"/>
          <w:b/>
          <w:bCs/>
          <w:sz w:val="18"/>
          <w:szCs w:val="18"/>
          <w:highlight w:val="yellow"/>
        </w:rPr>
        <w:t>Proposal 3.3-2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lang w:val="en-GB"/>
        </w:rPr>
        <w:t xml:space="preserve">For option 4, support the following,  </w:t>
      </w:r>
    </w:p>
    <w:p>
      <w:pPr>
        <w:pStyle w:val="111"/>
        <w:numPr>
          <w:ilvl w:val="0"/>
          <w:numId w:val="52"/>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single cell PHR reporting,   </w:t>
      </w:r>
    </w:p>
    <w:p>
      <w:pPr>
        <w:pStyle w:val="111"/>
        <w:numPr>
          <w:ilvl w:val="1"/>
          <w:numId w:val="52"/>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pPr>
        <w:pStyle w:val="111"/>
        <w:numPr>
          <w:ilvl w:val="1"/>
          <w:numId w:val="52"/>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pPr>
        <w:pStyle w:val="111"/>
        <w:numPr>
          <w:ilvl w:val="1"/>
          <w:numId w:val="52"/>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pPr>
        <w:pStyle w:val="111"/>
        <w:numPr>
          <w:ilvl w:val="0"/>
          <w:numId w:val="52"/>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multi cell PHR reporting,   </w:t>
      </w:r>
    </w:p>
    <w:p>
      <w:pPr>
        <w:pStyle w:val="111"/>
        <w:numPr>
          <w:ilvl w:val="1"/>
          <w:numId w:val="52"/>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When the PUSCH carrying PHR in one CC (CC1) overlap with at least one m-TRP PUSCH repetitions of other CC (CC2),</w:t>
      </w:r>
    </w:p>
    <w:p>
      <w:pPr>
        <w:pStyle w:val="111"/>
        <w:numPr>
          <w:ilvl w:val="2"/>
          <w:numId w:val="52"/>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pPr>
        <w:pStyle w:val="111"/>
        <w:numPr>
          <w:ilvl w:val="2"/>
          <w:numId w:val="52"/>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pPr>
        <w:pStyle w:val="111"/>
        <w:numPr>
          <w:ilvl w:val="1"/>
          <w:numId w:val="52"/>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 xml:space="preserve">When the PUSCH carrying PHR in one CC (CC1) does not overlap with at least one M-TRP PUSCH repetitions of other CC (CC2), legacy procedure applied. </w:t>
      </w:r>
    </w:p>
    <w:p>
      <w:pPr>
        <w:pStyle w:val="111"/>
        <w:numPr>
          <w:ilvl w:val="0"/>
          <w:numId w:val="52"/>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pPr>
        <w:pStyle w:val="111"/>
        <w:rPr>
          <w:rFonts w:ascii="Times New Roman" w:hAnsi="Times New Roman" w:eastAsia="Batang" w:cs="Times New Roman"/>
          <w:color w:val="4F81BD" w:themeColor="accent1"/>
          <w:sz w:val="16"/>
          <w:szCs w:val="16"/>
          <w14:textFill>
            <w14:solidFill>
              <w14:schemeClr w14:val="accent1"/>
            </w14:solidFill>
          </w14:textFill>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Given these concerns, and also the fact that option 4 has majority support, we can accept option 4 if </w:t>
            </w:r>
          </w:p>
          <w:p>
            <w:pPr>
              <w:pStyle w:val="111"/>
              <w:numPr>
                <w:ilvl w:val="0"/>
                <w:numId w:val="53"/>
              </w:num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Option 4 is optional UE capability. A UE should be able to support mTRP PUSCH repetitions w/o having to support Option 4 for PHR</w:t>
            </w:r>
          </w:p>
          <w:p>
            <w:pPr>
              <w:pStyle w:val="111"/>
              <w:numPr>
                <w:ilvl w:val="0"/>
                <w:numId w:val="53"/>
              </w:num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Option 4 is made simple w/o two actual PHRs unless if both are in the same slot (more explanation regarding this below) </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proposal 3.3-1: Based on the above, we suggest the following to move forwards:</w:t>
            </w:r>
          </w:p>
          <w:p>
            <w:pPr>
              <w:rPr>
                <w:rFonts w:ascii="Times New Roman" w:hAnsi="Times New Roman" w:eastAsia="Batang" w:cs="Times New Roman"/>
                <w:sz w:val="18"/>
                <w:szCs w:val="18"/>
                <w:lang w:val="en-GB"/>
              </w:rPr>
            </w:pPr>
            <w:r>
              <w:rPr>
                <w:rFonts w:ascii="Times New Roman" w:hAnsi="Times New Roman" w:cs="Times New Roman"/>
                <w:b/>
                <w:bCs/>
                <w:sz w:val="18"/>
                <w:szCs w:val="18"/>
                <w:highlight w:val="yellow"/>
              </w:rPr>
              <w:t>Proposal 3.3-1</w:t>
            </w:r>
            <w:r>
              <w:rPr>
                <w:rFonts w:ascii="Times New Roman" w:hAnsi="Times New Roman" w:cs="Times New Roman"/>
                <w:b/>
                <w:bCs/>
                <w:sz w:val="18"/>
                <w:szCs w:val="18"/>
              </w:rPr>
              <w:t xml:space="preserve">: </w:t>
            </w:r>
            <w:r>
              <w:rPr>
                <w:rFonts w:ascii="Times New Roman" w:hAnsi="Times New Roman" w:eastAsia="Batang" w:cs="Times New Roman"/>
                <w:sz w:val="18"/>
                <w:szCs w:val="18"/>
                <w:lang w:val="en-GB"/>
              </w:rPr>
              <w:t xml:space="preserve">For PHR reporting related to M-TRP PUSCH repetition, support Option 4 </w:t>
            </w:r>
            <w:r>
              <w:rPr>
                <w:rFonts w:ascii="Times New Roman" w:hAnsi="Times New Roman" w:eastAsia="Batang" w:cs="Times New Roman"/>
                <w:color w:val="FF0000"/>
                <w:sz w:val="18"/>
                <w:szCs w:val="18"/>
                <w:lang w:val="en-GB"/>
              </w:rPr>
              <w:t>as UE optional capability</w:t>
            </w:r>
            <w:r>
              <w:rPr>
                <w:rFonts w:ascii="Times New Roman" w:hAnsi="Times New Roman" w:eastAsia="Batang" w:cs="Times New Roman"/>
                <w:sz w:val="18"/>
                <w:szCs w:val="18"/>
                <w:lang w:val="en-GB"/>
              </w:rPr>
              <w:t xml:space="preserve">, </w:t>
            </w:r>
          </w:p>
          <w:p>
            <w:pPr>
              <w:pStyle w:val="111"/>
              <w:numPr>
                <w:ilvl w:val="0"/>
                <w:numId w:val="52"/>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4: Calculate two PHRs (at least corresponding to the CC that applies m-TRP PUSCH repetitions), each associated with a first PUSCH occasion to each TRP, and report two PHRs.</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pPr>
              <w:adjustRightInd w:val="0"/>
              <w:snapToGrid w:val="0"/>
              <w:spacing w:before="60"/>
              <w:rPr>
                <w:rFonts w:ascii="Times New Roman" w:hAnsi="Times New Roman" w:eastAsia="宋体" w:cs="Times New Roman"/>
                <w:color w:val="4A452A" w:themeColor="background2" w:themeShade="40"/>
                <w:sz w:val="18"/>
                <w:szCs w:val="18"/>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Proposal 3.3.2: Assuming that Option 4 is optional UE capability as suggested above, we are ok with the general direction of this proposal. However, we wanted to mention a few points:</w:t>
            </w:r>
          </w:p>
          <w:p>
            <w:pPr>
              <w:pStyle w:val="111"/>
              <w:numPr>
                <w:ilvl w:val="0"/>
                <w:numId w:val="54"/>
              </w:num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Regarding “</w:t>
            </w:r>
            <w:r>
              <w:rPr>
                <w:rFonts w:ascii="Times New Roman" w:hAnsi="Times New Roman" w:cs="Times New Roman"/>
                <w:iCs/>
                <w:sz w:val="18"/>
                <w:szCs w:val="18"/>
              </w:rPr>
              <w:t>PHR is triggered for at least one TRP</w:t>
            </w:r>
            <w:r>
              <w:rPr>
                <w:rFonts w:ascii="Times New Roman" w:hAnsi="Times New Roman" w:eastAsia="宋体" w:cs="Times New Roman"/>
                <w:color w:val="4A452A" w:themeColor="background2" w:themeShade="40"/>
                <w:sz w:val="18"/>
                <w:szCs w:val="18"/>
              </w:rPr>
              <w:t>” or “</w:t>
            </w:r>
            <w:r>
              <w:rPr>
                <w:rFonts w:ascii="Times New Roman" w:hAnsi="Times New Roman" w:cs="Times New Roman"/>
                <w:iCs/>
                <w:sz w:val="18"/>
                <w:szCs w:val="18"/>
              </w:rPr>
              <w:t>PHR is triggered for TRP1</w:t>
            </w:r>
            <w:r>
              <w:rPr>
                <w:rFonts w:ascii="Times New Roman" w:hAnsi="Times New Roman" w:eastAsia="宋体" w:cs="Times New Roman"/>
                <w:color w:val="4A45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pPr>
              <w:pStyle w:val="111"/>
              <w:numPr>
                <w:ilvl w:val="0"/>
                <w:numId w:val="54"/>
              </w:num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prefer to have the same unified design for both non-CA and CA case. Otherwise, we also have to treat two cases for UL-CA differently: Whether mTRP PUSCH carries MAC-CE or another CC carries the MAC-CE</w:t>
            </w:r>
          </w:p>
          <w:p>
            <w:pPr>
              <w:pStyle w:val="111"/>
              <w:numPr>
                <w:ilvl w:val="0"/>
                <w:numId w:val="54"/>
              </w:num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In the current spec, actual overlap of PUSCH with MAC-CE and other PUSCHs is not important. Instead, whether they are in the same slot or not is important. Same principle should be maintained here for the conditions that the second PHR can be actual.</w:t>
            </w:r>
          </w:p>
          <w:p>
            <w:pPr>
              <w:pStyle w:val="111"/>
              <w:numPr>
                <w:ilvl w:val="0"/>
                <w:numId w:val="54"/>
              </w:num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PHR reporting for sTRP CCs or sTRP PUSCHs should not be impacted.</w:t>
            </w:r>
          </w:p>
          <w:p>
            <w:pPr>
              <w:pStyle w:val="111"/>
              <w:numPr>
                <w:ilvl w:val="0"/>
                <w:numId w:val="54"/>
              </w:num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Second PHR value is reported only when the first PHR value is not virtual</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Given the above, we suggest to focus on a simple proposal that also reuses Rel. 15/16 mechanisms as much as possible:</w:t>
            </w:r>
          </w:p>
          <w:p>
            <w:pPr>
              <w:adjustRightInd w:val="0"/>
              <w:snapToGrid w:val="0"/>
              <w:spacing w:before="60"/>
              <w:rPr>
                <w:rFonts w:ascii="Times New Roman" w:hAnsi="Times New Roman" w:eastAsia="宋体" w:cs="Times New Roman"/>
                <w:color w:val="FF0000"/>
                <w:sz w:val="18"/>
                <w:szCs w:val="18"/>
              </w:rPr>
            </w:pPr>
            <w:r>
              <w:rPr>
                <w:rFonts w:ascii="Times New Roman" w:hAnsi="Times New Roman" w:cs="Times New Roman"/>
                <w:b/>
                <w:bCs/>
                <w:sz w:val="18"/>
                <w:szCs w:val="18"/>
                <w:highlight w:val="yellow"/>
              </w:rPr>
              <w:t>Proposal 3.3-2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lang w:val="en-GB"/>
              </w:rPr>
              <w:t xml:space="preserve">For option 4, support the following: </w:t>
            </w:r>
            <w:r>
              <w:rPr>
                <w:rFonts w:ascii="Times New Roman" w:hAnsi="Times New Roman" w:eastAsia="宋体" w:cs="Times New Roman"/>
                <w:color w:val="FF0000"/>
                <w:sz w:val="18"/>
                <w:szCs w:val="18"/>
              </w:rPr>
              <w:t>When PHR MAC-CE is reported in slot n, for a CC that is configured with mTRP PUSCH repetition, PHR value(s) are determined as</w:t>
            </w:r>
          </w:p>
          <w:p>
            <w:pPr>
              <w:pStyle w:val="111"/>
              <w:numPr>
                <w:ilvl w:val="0"/>
                <w:numId w:val="55"/>
              </w:numPr>
              <w:adjustRightInd w:val="0"/>
              <w:snapToGrid w:val="0"/>
              <w:spacing w:before="60"/>
              <w:rPr>
                <w:rFonts w:ascii="Times New Roman" w:hAnsi="Times New Roman" w:eastAsia="Batang" w:cs="Times New Roman"/>
                <w:color w:val="FF0000"/>
                <w:sz w:val="18"/>
                <w:szCs w:val="18"/>
                <w:lang w:val="en-GB"/>
              </w:rPr>
            </w:pPr>
            <w:r>
              <w:rPr>
                <w:rFonts w:ascii="Times New Roman" w:hAnsi="Times New Roman" w:eastAsia="宋体" w:cs="Times New Roman"/>
                <w:color w:val="FF0000"/>
                <w:sz w:val="18"/>
                <w:szCs w:val="18"/>
              </w:rPr>
              <w:t>The first PHR value is reported same as Rel. 15/16.</w:t>
            </w:r>
          </w:p>
          <w:p>
            <w:pPr>
              <w:pStyle w:val="111"/>
              <w:numPr>
                <w:ilvl w:val="0"/>
                <w:numId w:val="55"/>
              </w:numPr>
              <w:adjustRightInd w:val="0"/>
              <w:snapToGrid w:val="0"/>
              <w:spacing w:before="60"/>
              <w:rPr>
                <w:rFonts w:ascii="Times New Roman" w:hAnsi="Times New Roman" w:eastAsia="Batang" w:cs="Times New Roman"/>
                <w:color w:val="FF0000"/>
                <w:sz w:val="18"/>
                <w:szCs w:val="18"/>
                <w:lang w:val="en-GB"/>
              </w:rPr>
            </w:pPr>
            <w:r>
              <w:rPr>
                <w:rFonts w:ascii="Times New Roman" w:hAnsi="Times New Roman" w:eastAsia="宋体" w:cs="Times New Roman"/>
                <w:color w:val="FF0000"/>
                <w:sz w:val="18"/>
                <w:szCs w:val="18"/>
              </w:rPr>
              <w:t>If the first PHR value is actual PHR (based on Rel. 15/16) corresponding to a repetition among mTRP PUSCH repetitions associated with a given TRP</w:t>
            </w:r>
          </w:p>
          <w:p>
            <w:pPr>
              <w:pStyle w:val="111"/>
              <w:numPr>
                <w:ilvl w:val="1"/>
                <w:numId w:val="55"/>
              </w:numPr>
              <w:adjustRightInd w:val="0"/>
              <w:snapToGrid w:val="0"/>
              <w:spacing w:before="60"/>
              <w:rPr>
                <w:rFonts w:ascii="Times New Roman" w:hAnsi="Times New Roman" w:eastAsia="Batang" w:cs="Times New Roman"/>
                <w:color w:val="FF0000"/>
                <w:sz w:val="18"/>
                <w:szCs w:val="18"/>
                <w:lang w:val="en-GB"/>
              </w:rPr>
            </w:pPr>
            <w:r>
              <w:rPr>
                <w:rFonts w:ascii="Times New Roman" w:hAnsi="Times New Roman" w:eastAsia="Batang" w:cs="Times New Roman"/>
                <w:color w:val="FF0000"/>
                <w:sz w:val="18"/>
                <w:szCs w:val="18"/>
                <w:lang w:val="en-GB"/>
              </w:rPr>
              <w:t>The second PHR value is actual PHR only when a repetition associated with the other TRP is transmitted in slot n.</w:t>
            </w:r>
          </w:p>
          <w:p>
            <w:pPr>
              <w:pStyle w:val="111"/>
              <w:numPr>
                <w:ilvl w:val="1"/>
                <w:numId w:val="55"/>
              </w:numPr>
              <w:adjustRightInd w:val="0"/>
              <w:snapToGrid w:val="0"/>
              <w:spacing w:before="60"/>
              <w:rPr>
                <w:rFonts w:ascii="Times New Roman" w:hAnsi="Times New Roman" w:eastAsia="Batang" w:cs="Times New Roman"/>
                <w:color w:val="FF0000"/>
                <w:sz w:val="18"/>
                <w:szCs w:val="18"/>
                <w:lang w:val="en-GB"/>
              </w:rPr>
            </w:pPr>
            <w:r>
              <w:rPr>
                <w:rFonts w:ascii="Times New Roman" w:hAnsi="Times New Roman" w:eastAsia="Batang" w:cs="Times New Roman"/>
                <w:color w:val="FF0000"/>
                <w:sz w:val="18"/>
                <w:szCs w:val="18"/>
                <w:lang w:val="en-GB"/>
              </w:rPr>
              <w:t xml:space="preserve">Otherwise, the second PHR value is virtual PHR: </w:t>
            </w:r>
            <w:r>
              <w:rPr>
                <w:rFonts w:ascii="Times New Roman" w:hAnsi="Times New Roman" w:cs="Times New Roman"/>
                <w:iCs/>
                <w:color w:val="FF0000"/>
                <w:sz w:val="18"/>
                <w:szCs w:val="18"/>
              </w:rPr>
              <w:t>calculated based on a set of default power control parameters defined for the other TRP</w:t>
            </w:r>
            <w:r>
              <w:rPr>
                <w:rFonts w:ascii="Times New Roman" w:hAnsi="Times New Roman" w:eastAsia="Batang" w:cs="Times New Roman"/>
                <w:color w:val="FF0000"/>
                <w:sz w:val="18"/>
                <w:szCs w:val="18"/>
                <w:lang w:val="en-GB"/>
              </w:rPr>
              <w:t xml:space="preserve"> (that is not associated with the first PHR)</w:t>
            </w:r>
          </w:p>
          <w:p>
            <w:pPr>
              <w:pStyle w:val="111"/>
              <w:numPr>
                <w:ilvl w:val="0"/>
                <w:numId w:val="55"/>
              </w:numPr>
              <w:adjustRightInd w:val="0"/>
              <w:snapToGrid w:val="0"/>
              <w:spacing w:before="60"/>
              <w:rPr>
                <w:rFonts w:ascii="Times New Roman" w:hAnsi="Times New Roman" w:eastAsia="Batang" w:cs="Times New Roman"/>
                <w:sz w:val="18"/>
                <w:szCs w:val="18"/>
                <w:lang w:val="en-GB"/>
              </w:rPr>
            </w:pPr>
            <w:r>
              <w:rPr>
                <w:rFonts w:ascii="Times New Roman" w:hAnsi="Times New Roman" w:eastAsia="Batang" w:cs="Times New Roman"/>
                <w:color w:val="FF0000"/>
                <w:sz w:val="18"/>
                <w:szCs w:val="18"/>
                <w:lang w:val="en-GB"/>
              </w:rPr>
              <w:t xml:space="preserve">If the first PHR value is virtual, a second PHR value is not reported </w:t>
            </w:r>
            <w:r>
              <w:rPr>
                <w:rFonts w:ascii="Times New Roman" w:hAnsi="Times New Roman" w:eastAsia="Batang" w:cs="Times New Roman"/>
                <w:sz w:val="18"/>
                <w:szCs w:val="18"/>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Support the proposal</w:t>
            </w:r>
            <w:r>
              <w:rPr>
                <w:rFonts w:ascii="Times New Roman" w:hAnsi="Times New Roman" w:cs="Times New Roman"/>
                <w:b/>
                <w:bCs/>
                <w:color w:val="4A452A" w:themeColor="background2" w:themeShade="40"/>
                <w:sz w:val="18"/>
                <w:szCs w:val="18"/>
              </w:rPr>
              <w:t xml:space="preserve"> 3.3-1</w:t>
            </w:r>
            <w:r>
              <w:rPr>
                <w:rFonts w:hint="eastAsia" w:ascii="Times New Roman" w:hAnsi="Times New Roman" w:cs="Times New Roman"/>
                <w:b/>
                <w:bCs/>
                <w:color w:val="4A452A" w:themeColor="background2" w:themeShade="40"/>
                <w:sz w:val="18"/>
                <w:szCs w:val="18"/>
              </w:rPr>
              <w:t xml:space="preserve">. </w:t>
            </w:r>
            <w:r>
              <w:rPr>
                <w:rFonts w:ascii="Times New Roman" w:hAnsi="Times New Roman" w:cs="Times New Roman"/>
                <w:b/>
                <w:bCs/>
                <w:color w:val="4A452A" w:themeColor="background2" w:themeShade="40"/>
                <w:sz w:val="18"/>
                <w:szCs w:val="18"/>
              </w:rPr>
              <w:t xml:space="preserve">P3.3-2 can be discussed after 3.3-1 is agreed so we </w:t>
            </w:r>
            <w:r>
              <w:rPr>
                <w:rFonts w:hint="eastAsia" w:ascii="Times New Roman" w:hAnsi="Times New Roman" w:cs="Times New Roman"/>
                <w:b/>
                <w:bCs/>
                <w:color w:val="4A452A" w:themeColor="background2" w:themeShade="40"/>
                <w:sz w:val="18"/>
                <w:szCs w:val="18"/>
              </w:rPr>
              <w:t>prefer to focus on 3.3-1</w:t>
            </w:r>
            <w:r>
              <w:rPr>
                <w:rFonts w:ascii="Times New Roman" w:hAnsi="Times New Roman" w:cs="Times New Roman"/>
                <w:b/>
                <w:bCs/>
                <w:color w:val="4A452A"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Proposal 3.3-1 and fine with QC’s revision on Proposal 3.3-1. We also prefer to focus on Proposal 3.3-1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proposal 3.3-1 and 3.3-2 revised by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Ericsson</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We also prefer to focus on Proposal 3.3-1 first, and the next level of details in Proposal 3.3-2 can be discussed once Proposal 3.3-1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3.3-1. Also prefer to focus on 3.3-1 first. </w:t>
            </w:r>
          </w:p>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For 3.3-2, we think per TRP PHR triggering needs to be discussed first, otherwise, how to determine PHR is triggered for TRP1 or TRP2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Support the proposal 3.3-</w:t>
            </w:r>
            <w:r>
              <w:rPr>
                <w:rFonts w:ascii="Times New Roman" w:hAnsi="Times New Roman" w:cs="Times New Roman"/>
                <w:b/>
                <w:bCs/>
                <w:color w:val="4A452A" w:themeColor="background2" w:themeShade="40"/>
                <w:sz w:val="18"/>
                <w:szCs w:val="18"/>
              </w:rPr>
              <w:t xml:space="preserve">1. For the proposal 3.3-2, we support the proposal in principle. </w:t>
            </w:r>
            <w:r>
              <w:rPr>
                <w:rFonts w:hint="eastAsia" w:ascii="Times New Roman" w:hAnsi="Times New Roman" w:cs="Times New Roman"/>
                <w:b/>
                <w:bCs/>
                <w:color w:val="4A452A" w:themeColor="background2" w:themeShade="40"/>
                <w:sz w:val="18"/>
                <w:szCs w:val="18"/>
              </w:rPr>
              <w:t xml:space="preserve">We also agree </w:t>
            </w:r>
            <w:r>
              <w:rPr>
                <w:rFonts w:ascii="Times New Roman" w:hAnsi="Times New Roman" w:cs="Times New Roman"/>
                <w:b/>
                <w:bCs/>
                <w:color w:val="4A452A" w:themeColor="background2" w:themeShade="40"/>
                <w:sz w:val="18"/>
                <w:szCs w:val="18"/>
              </w:rPr>
              <w:t xml:space="preserve">to focus on Proposal 3.3-1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rPr>
                <w:rFonts w:ascii="Times New Roman" w:hAnsi="Times New Roman" w:cs="Times New Roman"/>
                <w:b/>
                <w:bCs/>
                <w:sz w:val="18"/>
                <w:szCs w:val="18"/>
                <w:highlight w:val="yellow"/>
              </w:rPr>
            </w:pPr>
            <w:r>
              <w:rPr>
                <w:rFonts w:ascii="Times New Roman" w:hAnsi="Times New Roman" w:eastAsia="宋体" w:cs="Times New Roman"/>
                <w:b/>
                <w:bCs/>
                <w:sz w:val="18"/>
                <w:szCs w:val="18"/>
              </w:rPr>
              <w:t xml:space="preserve">Support </w:t>
            </w:r>
            <w:r>
              <w:rPr>
                <w:rFonts w:ascii="Times New Roman" w:hAnsi="Times New Roman" w:cs="Times New Roman"/>
                <w:b/>
                <w:bCs/>
                <w:sz w:val="18"/>
                <w:szCs w:val="18"/>
                <w:highlight w:val="yellow"/>
              </w:rPr>
              <w:t>Proposal 3.3-1.</w:t>
            </w:r>
          </w:p>
          <w:p>
            <w:pPr>
              <w:rPr>
                <w:rFonts w:ascii="Times New Roman" w:hAnsi="Times New Roman" w:eastAsia="宋体" w:cs="Times New Roman"/>
                <w:b/>
                <w:bCs/>
                <w:sz w:val="18"/>
                <w:szCs w:val="18"/>
              </w:rPr>
            </w:pPr>
            <w:r>
              <w:rPr>
                <w:rFonts w:ascii="Times New Roman" w:hAnsi="Times New Roman" w:eastAsia="宋体" w:cs="Times New Roman"/>
                <w:b/>
                <w:bCs/>
                <w:sz w:val="18"/>
                <w:szCs w:val="18"/>
              </w:rPr>
              <w:t xml:space="preserve">For </w:t>
            </w:r>
            <w:r>
              <w:rPr>
                <w:rFonts w:ascii="Times New Roman" w:hAnsi="Times New Roman" w:cs="Times New Roman"/>
                <w:b/>
                <w:bCs/>
                <w:sz w:val="18"/>
                <w:szCs w:val="18"/>
              </w:rPr>
              <w:t xml:space="preserve">Proposal 3.3-2, we prefer a unified design with modification below: </w:t>
            </w:r>
          </w:p>
          <w:p>
            <w:pPr>
              <w:rPr>
                <w:rFonts w:ascii="Times New Roman" w:hAnsi="Times New Roman" w:eastAsia="Batang" w:cs="Times New Roman"/>
                <w:sz w:val="18"/>
                <w:szCs w:val="18"/>
                <w:lang w:val="en-GB"/>
              </w:rPr>
            </w:pPr>
            <w:r>
              <w:rPr>
                <w:rFonts w:ascii="Times New Roman" w:hAnsi="Times New Roman" w:cs="Times New Roman"/>
                <w:b/>
                <w:bCs/>
                <w:sz w:val="18"/>
                <w:szCs w:val="18"/>
                <w:highlight w:val="yellow"/>
              </w:rPr>
              <w:t>Proposal 3.3-2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lang w:val="en-GB"/>
              </w:rPr>
              <w:t xml:space="preserve">For option 4, support the following,  </w:t>
            </w:r>
          </w:p>
          <w:p>
            <w:pPr>
              <w:pStyle w:val="111"/>
              <w:numPr>
                <w:ilvl w:val="0"/>
                <w:numId w:val="52"/>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single cell PHR reporting,   </w:t>
            </w:r>
          </w:p>
          <w:p>
            <w:pPr>
              <w:pStyle w:val="111"/>
              <w:numPr>
                <w:ilvl w:val="1"/>
                <w:numId w:val="52"/>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pPr>
              <w:pStyle w:val="111"/>
              <w:numPr>
                <w:ilvl w:val="1"/>
                <w:numId w:val="52"/>
              </w:numPr>
              <w:rPr>
                <w:rFonts w:ascii="Times New Roman" w:hAnsi="Times New Roman" w:eastAsia="Batang" w:cs="Times New Roman"/>
                <w:sz w:val="18"/>
                <w:szCs w:val="18"/>
                <w:lang w:val="en-GB"/>
              </w:rPr>
            </w:pPr>
            <w:r>
              <w:rPr>
                <w:rFonts w:ascii="Times New Roman" w:hAnsi="Times New Roman" w:cs="Times New Roman"/>
                <w:iCs/>
                <w:sz w:val="18"/>
                <w:szCs w:val="18"/>
              </w:rPr>
              <w:t>When PHR is triggered</w:t>
            </w:r>
            <w:r>
              <w:rPr>
                <w:rFonts w:ascii="Times New Roman" w:hAnsi="Times New Roman" w:cs="Times New Roman"/>
                <w:iCs/>
                <w:strike/>
                <w:color w:val="FF0000"/>
                <w:sz w:val="18"/>
                <w:szCs w:val="18"/>
              </w:rPr>
              <w:t xml:space="preserve"> for TRP1 and</w:t>
            </w:r>
            <w:r>
              <w:rPr>
                <w:rFonts w:ascii="Times New Roman" w:hAnsi="Times New Roman" w:cs="Times New Roman"/>
                <w:iCs/>
                <w:sz w:val="18"/>
                <w:szCs w:val="18"/>
              </w:rPr>
              <w:t xml:space="preserve"> S-TRP PUSCH transmission (or repetitions) scheduled by the DCI is toward TRP1, the reported PHR correspond to TRP1 is an actual PHR and the reported PHR correspond to TRP2 is a virtual PHR. </w:t>
            </w:r>
          </w:p>
          <w:p>
            <w:pPr>
              <w:pStyle w:val="111"/>
              <w:numPr>
                <w:ilvl w:val="1"/>
                <w:numId w:val="52"/>
              </w:numPr>
              <w:rPr>
                <w:rFonts w:ascii="Times New Roman" w:hAnsi="Times New Roman" w:eastAsia="Batang" w:cs="Times New Roman"/>
                <w:sz w:val="18"/>
                <w:szCs w:val="18"/>
                <w:lang w:val="en-GB"/>
              </w:rPr>
            </w:pPr>
            <w:r>
              <w:rPr>
                <w:rFonts w:ascii="Times New Roman" w:hAnsi="Times New Roman" w:cs="Times New Roman"/>
                <w:iCs/>
                <w:color w:val="FF0000"/>
                <w:sz w:val="18"/>
                <w:szCs w:val="18"/>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8"/>
                <w:szCs w:val="18"/>
              </w:rPr>
              <w:t xml:space="preserve"> </w:t>
            </w:r>
          </w:p>
          <w:p>
            <w:pPr>
              <w:pStyle w:val="111"/>
              <w:numPr>
                <w:ilvl w:val="1"/>
                <w:numId w:val="52"/>
              </w:numPr>
              <w:rPr>
                <w:rFonts w:ascii="Times New Roman" w:hAnsi="Times New Roman" w:eastAsia="Batang" w:cs="Times New Roman"/>
                <w:strike/>
                <w:color w:val="FF0000"/>
                <w:sz w:val="18"/>
                <w:szCs w:val="18"/>
                <w:lang w:val="en-GB"/>
              </w:rPr>
            </w:pPr>
            <w:r>
              <w:rPr>
                <w:rFonts w:ascii="Times New Roman" w:hAnsi="Times New Roman" w:cs="Times New Roman"/>
                <w:iCs/>
                <w:strike/>
                <w:color w:val="FF0000"/>
                <w:sz w:val="18"/>
                <w:szCs w:val="18"/>
              </w:rPr>
              <w:t xml:space="preserve">When PHR is triggered for TRP1 but no PUSCH transmission scheduled by the DCI towards TRP1, PHR is not reported. </w:t>
            </w:r>
          </w:p>
          <w:p>
            <w:pPr>
              <w:pStyle w:val="111"/>
              <w:numPr>
                <w:ilvl w:val="0"/>
                <w:numId w:val="52"/>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multi cell PHR reporting,   </w:t>
            </w:r>
          </w:p>
          <w:p>
            <w:pPr>
              <w:pStyle w:val="111"/>
              <w:numPr>
                <w:ilvl w:val="1"/>
                <w:numId w:val="52"/>
              </w:numPr>
              <w:contextualSpacing w:val="0"/>
              <w:rPr>
                <w:rFonts w:asciiTheme="majorBidi" w:hAnsiTheme="majorBidi" w:cstheme="majorBidi"/>
                <w:iCs/>
                <w:sz w:val="18"/>
                <w:szCs w:val="18"/>
                <w:lang w:val="en-GB" w:eastAsia="ko-KR"/>
              </w:rPr>
            </w:pPr>
            <w:r>
              <w:rPr>
                <w:rFonts w:ascii="Times New Roman" w:hAnsi="Times New Roman" w:eastAsia="Batang" w:cs="Times New Roman"/>
                <w:sz w:val="18"/>
                <w:szCs w:val="18"/>
              </w:rPr>
              <w:t>When the PUSCH carrying PHR in one CC (CC1) overlap with at least one m-TRP PUSCH repetitions of other CC (CC2),</w:t>
            </w:r>
          </w:p>
          <w:p>
            <w:pPr>
              <w:pStyle w:val="111"/>
              <w:numPr>
                <w:ilvl w:val="2"/>
                <w:numId w:val="52"/>
              </w:numPr>
              <w:contextualSpacing w:val="0"/>
              <w:rPr>
                <w:rFonts w:asciiTheme="majorBidi" w:hAnsiTheme="majorBidi" w:cstheme="majorBidi"/>
                <w:iCs/>
                <w:sz w:val="18"/>
                <w:szCs w:val="18"/>
                <w:lang w:val="en-GB" w:eastAsia="ko-KR"/>
              </w:rPr>
            </w:pPr>
            <w:r>
              <w:rPr>
                <w:rFonts w:ascii="Times New Roman" w:hAnsi="Times New Roman" w:eastAsia="Batang"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lang w:eastAsia="ko-KR"/>
              </w:rPr>
              <w:t>first (earliest) repetition corresponding to each TRP in CC2 that overlaps with the first slot in which the PUSCH carrying PHR in CC1.</w:t>
            </w:r>
          </w:p>
          <w:p>
            <w:pPr>
              <w:pStyle w:val="111"/>
              <w:numPr>
                <w:ilvl w:val="2"/>
                <w:numId w:val="52"/>
              </w:numPr>
              <w:contextualSpacing w:val="0"/>
              <w:rPr>
                <w:rFonts w:asciiTheme="majorBidi" w:hAnsiTheme="majorBidi" w:cstheme="majorBidi"/>
                <w:iCs/>
                <w:sz w:val="18"/>
                <w:szCs w:val="18"/>
                <w:lang w:val="en-GB" w:eastAsia="ko-KR"/>
              </w:rPr>
            </w:pPr>
            <w:r>
              <w:rPr>
                <w:rFonts w:ascii="Times New Roman" w:hAnsi="Times New Roman" w:eastAsia="Batang" w:cs="Times New Roman"/>
                <w:sz w:val="18"/>
                <w:szCs w:val="18"/>
              </w:rPr>
              <w:t>If the overlapping is with m-TRP PUSCH repetitions associated with one TRP (TRP1</w:t>
            </w:r>
            <w:r>
              <w:rPr>
                <w:rFonts w:ascii="Times New Roman" w:hAnsi="Times New Roman" w:eastAsia="Batang" w:cs="Times New Roman"/>
                <w:color w:val="FF0000"/>
                <w:sz w:val="18"/>
                <w:szCs w:val="18"/>
              </w:rPr>
              <w:t>/TRP2</w:t>
            </w:r>
            <w:r>
              <w:rPr>
                <w:rFonts w:ascii="Times New Roman" w:hAnsi="Times New Roman" w:eastAsia="Batang" w:cs="Times New Roman"/>
                <w:sz w:val="18"/>
                <w:szCs w:val="18"/>
              </w:rPr>
              <w:t xml:space="preserve">), the actual PHR is calculated for TRP1 based on the </w:t>
            </w:r>
            <w:r>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8"/>
                <w:szCs w:val="18"/>
                <w:lang w:eastAsia="ko-KR"/>
              </w:rPr>
              <w:t>/TRP1</w:t>
            </w:r>
            <w:r>
              <w:rPr>
                <w:rFonts w:asciiTheme="majorBidi" w:hAnsiTheme="majorBidi" w:cstheme="majorBidi"/>
                <w:iCs/>
                <w:sz w:val="18"/>
                <w:szCs w:val="18"/>
                <w:lang w:eastAsia="ko-KR"/>
              </w:rPr>
              <w:t xml:space="preserve">). </w:t>
            </w:r>
          </w:p>
          <w:p>
            <w:pPr>
              <w:pStyle w:val="111"/>
              <w:numPr>
                <w:ilvl w:val="1"/>
                <w:numId w:val="52"/>
              </w:numPr>
              <w:contextualSpacing w:val="0"/>
              <w:rPr>
                <w:rFonts w:asciiTheme="majorBidi" w:hAnsiTheme="majorBidi" w:cstheme="majorBidi"/>
                <w:iCs/>
                <w:sz w:val="18"/>
                <w:szCs w:val="18"/>
                <w:lang w:val="en-GB" w:eastAsia="ko-KR"/>
              </w:rPr>
            </w:pPr>
            <w:r>
              <w:rPr>
                <w:rFonts w:ascii="Times New Roman" w:hAnsi="Times New Roman" w:eastAsia="Batang" w:cs="Times New Roman"/>
                <w:sz w:val="18"/>
                <w:szCs w:val="18"/>
              </w:rPr>
              <w:t xml:space="preserve">When the PUSCH carrying PHR in one CC (CC1) does not overlap with at least one M-TRP PUSCH repetitions of other CC (CC2), legacy procedure applied. </w:t>
            </w:r>
          </w:p>
          <w:p>
            <w:pPr>
              <w:pStyle w:val="111"/>
              <w:numPr>
                <w:ilvl w:val="0"/>
                <w:numId w:val="52"/>
              </w:numPr>
              <w:contextualSpacing w:val="0"/>
              <w:rPr>
                <w:rFonts w:asciiTheme="majorBidi" w:hAnsiTheme="majorBidi" w:cstheme="majorBidi"/>
                <w:iCs/>
                <w:sz w:val="18"/>
                <w:szCs w:val="18"/>
                <w:lang w:val="en-GB" w:eastAsia="ko-KR"/>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We share other companies’ view to first focus on the support of 3.3-1. </w:t>
            </w:r>
          </w:p>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As commented by DOCOMO, we should also clarify the triggering aspect.</w:t>
            </w:r>
          </w:p>
          <w:p>
            <w:pPr>
              <w:rPr>
                <w:rFonts w:ascii="Times New Roman" w:hAnsi="Times New Roman" w:eastAsia="宋体" w:cs="Times New Roman"/>
                <w:b/>
                <w:bCs/>
                <w:sz w:val="18"/>
                <w:szCs w:val="18"/>
              </w:rPr>
            </w:pPr>
            <w:r>
              <w:rPr>
                <w:rFonts w:ascii="Times New Roman" w:hAnsi="Times New Roman" w:eastAsia="宋体" w:cs="Times New Roman"/>
                <w:b/>
                <w:bCs/>
                <w:color w:val="4A452A" w:themeColor="background2" w:themeShade="40"/>
                <w:sz w:val="18"/>
                <w:szCs w:val="18"/>
              </w:rPr>
              <w:t>In general, we prefer to not have the multi-TRP PHR enhancements as UE capability for similar reasons mentioned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 xml:space="preserve">Whether </w:t>
            </w:r>
            <w:r>
              <w:rPr>
                <w:rFonts w:ascii="Times New Roman" w:hAnsi="Times New Roman" w:eastAsia="宋体" w:cs="Times New Roman"/>
                <w:b/>
                <w:bCs/>
                <w:color w:val="4A452A" w:themeColor="background2" w:themeShade="40"/>
                <w:sz w:val="18"/>
                <w:szCs w:val="18"/>
              </w:rPr>
              <w:t xml:space="preserve">per TRP PHR triggering </w:t>
            </w:r>
            <w:r>
              <w:rPr>
                <w:rFonts w:hint="eastAsia" w:ascii="Times New Roman" w:hAnsi="Times New Roman" w:eastAsia="宋体" w:cs="Times New Roman"/>
                <w:b/>
                <w:bCs/>
                <w:color w:val="4A452A" w:themeColor="background2" w:themeShade="40"/>
                <w:sz w:val="18"/>
                <w:szCs w:val="18"/>
              </w:rPr>
              <w:t xml:space="preserve">is supported and </w:t>
            </w:r>
            <w:r>
              <w:rPr>
                <w:rFonts w:ascii="Times New Roman" w:hAnsi="Times New Roman" w:eastAsia="宋体" w:cs="Times New Roman"/>
                <w:b/>
                <w:bCs/>
                <w:color w:val="4A452A" w:themeColor="background2" w:themeShade="40"/>
                <w:sz w:val="18"/>
                <w:szCs w:val="18"/>
              </w:rPr>
              <w:t xml:space="preserve">how to determine </w:t>
            </w:r>
            <w:r>
              <w:rPr>
                <w:rFonts w:hint="eastAsia" w:ascii="Times New Roman" w:hAnsi="Times New Roman" w:eastAsia="宋体" w:cs="Times New Roman"/>
                <w:b/>
                <w:bCs/>
                <w:color w:val="4A452A" w:themeColor="background2" w:themeShade="40"/>
                <w:sz w:val="18"/>
                <w:szCs w:val="18"/>
              </w:rPr>
              <w:t xml:space="preserve">which TRP the </w:t>
            </w:r>
            <w:r>
              <w:rPr>
                <w:rFonts w:ascii="Times New Roman" w:hAnsi="Times New Roman" w:eastAsia="宋体" w:cs="Times New Roman"/>
                <w:b/>
                <w:bCs/>
                <w:color w:val="4A452A" w:themeColor="background2" w:themeShade="40"/>
                <w:sz w:val="18"/>
                <w:szCs w:val="18"/>
              </w:rPr>
              <w:t xml:space="preserve">PHR is triggered for </w:t>
            </w:r>
            <w:r>
              <w:rPr>
                <w:rFonts w:hint="eastAsia" w:ascii="Times New Roman" w:hAnsi="Times New Roman" w:eastAsia="宋体" w:cs="Times New Roman"/>
                <w:b/>
                <w:bCs/>
                <w:color w:val="4A452A" w:themeColor="background2" w:themeShade="40"/>
                <w:sz w:val="18"/>
                <w:szCs w:val="18"/>
              </w:rPr>
              <w:t>should be clarified first</w:t>
            </w:r>
            <w:r>
              <w:rPr>
                <w:rFonts w:ascii="Times New Roman" w:hAnsi="Times New Roman" w:eastAsia="宋体" w:cs="Times New Roman"/>
                <w:b/>
                <w:bCs/>
                <w:color w:val="4A452A" w:themeColor="background2" w:themeShade="40"/>
                <w:sz w:val="18"/>
                <w:szCs w:val="18"/>
              </w:rPr>
              <w:t>.</w:t>
            </w:r>
            <w:r>
              <w:rPr>
                <w:rFonts w:hint="eastAsia" w:ascii="Times New Roman" w:hAnsi="Times New Roman" w:eastAsia="宋体" w:cs="Times New Roman"/>
                <w:b/>
                <w:bCs/>
                <w:color w:val="4A452A" w:themeColor="background2" w:themeShade="4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w:t>
            </w:r>
            <w:r>
              <w:rPr>
                <w:rFonts w:hint="eastAsia" w:ascii="Times New Roman" w:hAnsi="Times New Roman" w:eastAsia="宋体" w:cs="Times New Roman"/>
                <w:b/>
                <w:bCs/>
                <w:color w:val="4A452A" w:themeColor="background2" w:themeShade="40"/>
                <w:sz w:val="18"/>
                <w:szCs w:val="18"/>
              </w:rPr>
              <w:t xml:space="preserve">upport </w:t>
            </w:r>
            <w:r>
              <w:rPr>
                <w:rFonts w:ascii="Times New Roman" w:hAnsi="Times New Roman" w:eastAsia="宋体" w:cs="Times New Roman"/>
                <w:b/>
                <w:bCs/>
                <w:color w:val="4A452A" w:themeColor="background2" w:themeShade="40"/>
                <w:sz w:val="18"/>
                <w:szCs w:val="18"/>
              </w:rPr>
              <w:t xml:space="preserve">both proposals 3.3-1 and 3.3-2. </w:t>
            </w:r>
          </w:p>
          <w:p>
            <w:pPr>
              <w:adjustRightInd w:val="0"/>
              <w:snapToGrid w:val="0"/>
              <w:spacing w:before="60"/>
              <w:rPr>
                <w:rFonts w:hint="eastAsia"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For 3.3-2, we can firstly decide whether separate PHR triggering per TRP is needed. For simplicity, it can be supported without signaling impact on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default"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spacing w:before="60"/>
              <w:jc w:val="both"/>
              <w:rPr>
                <w:rFonts w:hint="eastAsia"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pPr>
              <w:adjustRightInd w:val="0"/>
              <w:snapToGrid w:val="0"/>
              <w:spacing w:before="60"/>
              <w:rPr>
                <w:rFonts w:ascii="Times New Roman" w:hAnsi="Times New Roman" w:cs="Times New Roman" w:eastAsiaTheme="minorEastAsia"/>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For proposal</w:t>
            </w:r>
            <w:r>
              <w:rPr>
                <w:rFonts w:ascii="Times New Roman" w:hAnsi="Times New Roman" w:eastAsia="宋体" w:cs="Times New Roman"/>
                <w:b/>
                <w:bCs/>
                <w:color w:val="4A452A" w:themeColor="background2" w:themeShade="40"/>
                <w:sz w:val="18"/>
                <w:szCs w:val="18"/>
              </w:rPr>
              <w:t xml:space="preserve"> 3.3-</w:t>
            </w:r>
            <w:r>
              <w:rPr>
                <w:rFonts w:hint="eastAsia" w:ascii="Times New Roman" w:hAnsi="Times New Roman" w:eastAsia="宋体" w:cs="Times New Roman"/>
                <w:b/>
                <w:bCs/>
                <w:color w:val="4A452A" w:themeColor="background2" w:themeShade="40"/>
                <w:sz w:val="18"/>
                <w:szCs w:val="18"/>
                <w:lang w:val="en-US" w:eastAsia="zh-CN"/>
              </w:rPr>
              <w:t>2, we agree with DOCOMO</w:t>
            </w:r>
            <w:r>
              <w:rPr>
                <w:rFonts w:hint="default" w:ascii="Times New Roman" w:hAnsi="Times New Roman" w:eastAsia="宋体" w:cs="Times New Roman"/>
                <w:b/>
                <w:bCs/>
                <w:color w:val="4A452A" w:themeColor="background2" w:themeShade="40"/>
                <w:sz w:val="18"/>
                <w:szCs w:val="18"/>
                <w:lang w:val="en-US" w:eastAsia="zh-CN"/>
              </w:rPr>
              <w:t>’</w:t>
            </w:r>
            <w:r>
              <w:rPr>
                <w:rFonts w:hint="eastAsia" w:ascii="Times New Roman" w:hAnsi="Times New Roman" w:eastAsia="宋体" w:cs="Times New Roman"/>
                <w:b/>
                <w:bCs/>
                <w:color w:val="4A452A" w:themeColor="background2" w:themeShade="40"/>
                <w:sz w:val="18"/>
                <w:szCs w:val="18"/>
                <w:lang w:val="en-US" w:eastAsia="zh-CN"/>
              </w:rPr>
              <w:t>s assessment.</w:t>
            </w:r>
            <w:bookmarkStart w:id="21" w:name="_GoBack"/>
            <w:bookmarkEnd w:id="21"/>
          </w:p>
        </w:tc>
      </w:tr>
    </w:tbl>
    <w:p>
      <w:pPr>
        <w:pStyle w:val="111"/>
        <w:ind w:left="1364"/>
        <w:rPr>
          <w:rFonts w:ascii="Times New Roman" w:hAnsi="Times New Roman"/>
          <w:sz w:val="18"/>
          <w:szCs w:val="18"/>
        </w:rPr>
      </w:pPr>
    </w:p>
    <w:p>
      <w:pPr>
        <w:pStyle w:val="279"/>
      </w:pPr>
      <w:r>
        <w:t xml:space="preserve">PT-RS DMRS association  </w:t>
      </w:r>
    </w:p>
    <w:p>
      <w:pPr>
        <w:snapToGrid w:val="0"/>
        <w:rPr>
          <w:rFonts w:ascii="Times New Roman" w:hAnsi="Times New Roman" w:eastAsia="Batang" w:cs="Times New Roman"/>
          <w:sz w:val="18"/>
          <w:lang w:val="en-GB"/>
        </w:rPr>
      </w:pPr>
      <w:r>
        <w:rPr>
          <w:rFonts w:ascii="Times New Roman" w:hAnsi="Times New Roman" w:cs="Times New Roman"/>
          <w:b/>
          <w:bCs/>
          <w:sz w:val="18"/>
          <w:szCs w:val="18"/>
          <w:highlight w:val="yellow"/>
        </w:rPr>
        <w:t>Proposed conclusion 3.4</w:t>
      </w:r>
      <w:r>
        <w:rPr>
          <w:rFonts w:ascii="Times New Roman" w:hAnsi="Times New Roman" w:cs="Times New Roman"/>
          <w:b/>
          <w:bCs/>
          <w:sz w:val="18"/>
          <w:szCs w:val="18"/>
        </w:rPr>
        <w:t xml:space="preserve">: </w:t>
      </w:r>
      <w:r>
        <w:rPr>
          <w:rFonts w:ascii="Times New Roman" w:hAnsi="Times New Roman" w:eastAsia="Batang"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pPr>
        <w:snapToGrid w:val="0"/>
        <w:rPr>
          <w:rFonts w:ascii="Times New Roman" w:hAnsi="Times New Roman" w:eastAsia="Batang" w:cs="Times New Roman"/>
          <w:sz w:val="18"/>
          <w:szCs w:val="18"/>
        </w:rPr>
      </w:pPr>
      <w:r>
        <w:rPr>
          <w:rFonts w:ascii="Times New Roman" w:hAnsi="Times New Roman" w:eastAsia="Batang" w:cs="Times New Roman"/>
          <w:sz w:val="18"/>
          <w:lang w:val="en-GB"/>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 which is the default assumption in the absence of Options 1-3 (which seemed difficult to converge in the previous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Considering the fact that we agreed to down select one of three options for this issue, we prefer not to revert the agreement. We are open for Option 1 and 3.</w:t>
            </w:r>
          </w:p>
          <w:p>
            <w:pPr>
              <w:snapToGrid w:val="0"/>
              <w:rPr>
                <w:rFonts w:cs="Times"/>
                <w:b/>
                <w:bCs/>
                <w:sz w:val="18"/>
              </w:rPr>
            </w:pPr>
            <w:r>
              <w:rPr>
                <w:rFonts w:cs="Times"/>
                <w:b/>
                <w:bCs/>
                <w:sz w:val="18"/>
                <w:highlight w:val="green"/>
              </w:rPr>
              <w:t>Agreement</w:t>
            </w:r>
          </w:p>
          <w:p>
            <w:pPr>
              <w:snapToGrid w:val="0"/>
              <w:rPr>
                <w:rFonts w:cs="Times"/>
                <w:sz w:val="18"/>
              </w:rPr>
            </w:pPr>
            <w:r>
              <w:rPr>
                <w:rFonts w:cs="Times"/>
                <w:sz w:val="18"/>
              </w:rPr>
              <w:t xml:space="preserve">For single DCI based M-TRP PUSCH Type B repetition, the indication of PTRS-DMRS association for </w:t>
            </w:r>
            <w:r>
              <w:rPr>
                <w:rFonts w:cs="Times"/>
                <w:sz w:val="18"/>
                <w:highlight w:val="yellow"/>
              </w:rPr>
              <w:t>maxRank &gt; 2</w:t>
            </w:r>
            <w:r>
              <w:rPr>
                <w:rFonts w:cs="Times"/>
                <w:sz w:val="18"/>
              </w:rPr>
              <w:t xml:space="preserve"> is supported, down select one of the following options in RAN1 #105-e meeting, </w:t>
            </w:r>
          </w:p>
          <w:p>
            <w:pPr>
              <w:numPr>
                <w:ilvl w:val="0"/>
                <w:numId w:val="56"/>
              </w:numPr>
              <w:rPr>
                <w:rFonts w:cs="Times"/>
                <w:sz w:val="18"/>
              </w:rPr>
            </w:pPr>
            <w:r>
              <w:rPr>
                <w:rFonts w:cs="Times"/>
                <w:sz w:val="18"/>
              </w:rPr>
              <w:t>The support of cyclic mapping can be optional UE feature for the cases when the number of repetitions is larger than 2.</w:t>
            </w:r>
          </w:p>
          <w:p>
            <w:pPr>
              <w:numPr>
                <w:ilvl w:val="0"/>
                <w:numId w:val="56"/>
              </w:numPr>
              <w:rPr>
                <w:rFonts w:cs="Times"/>
                <w:sz w:val="18"/>
              </w:rPr>
            </w:pPr>
            <w:r>
              <w:rPr>
                <w:rFonts w:cs="Times"/>
                <w:sz w:val="18"/>
              </w:rPr>
              <w:t xml:space="preserve">Option 1 (4 bits): with a second PTRS-DMRS association field (similar to the existing field), and each field separately indicating the association between PTRS port and DMRS port for two TRPs. </w:t>
            </w:r>
          </w:p>
          <w:p>
            <w:pPr>
              <w:numPr>
                <w:ilvl w:val="0"/>
                <w:numId w:val="56"/>
              </w:numPr>
              <w:rPr>
                <w:rFonts w:cs="Times"/>
                <w:sz w:val="18"/>
              </w:rPr>
            </w:pPr>
            <w:r>
              <w:rPr>
                <w:rFonts w:cs="Times"/>
                <w:sz w:val="18"/>
              </w:rPr>
              <w:t>Option 2 (2 bits): using the existing PTRS-DMRS association field in DCI for the first TRP, and using reserved entries/bits in DM-RS port indication field for the second TRP.</w:t>
            </w:r>
          </w:p>
          <w:p>
            <w:pPr>
              <w:numPr>
                <w:ilvl w:val="0"/>
                <w:numId w:val="56"/>
              </w:numPr>
              <w:rPr>
                <w:rFonts w:cs="Times"/>
                <w:sz w:val="18"/>
              </w:rPr>
            </w:pPr>
            <w:r>
              <w:rPr>
                <w:rFonts w:cs="Times"/>
                <w:sz w:val="18"/>
              </w:rPr>
              <w:t>Option 3 (2 bits): 1 bit MSB is used to indicate PTRS-DMRS association for the first TRP, and 1 bit LSB is used to indicate PTRS-DMRS association for the second TRP</w:t>
            </w:r>
          </w:p>
          <w:p>
            <w:pPr>
              <w:numPr>
                <w:ilvl w:val="1"/>
                <w:numId w:val="56"/>
              </w:numPr>
              <w:rPr>
                <w:rFonts w:cs="Times"/>
                <w:sz w:val="18"/>
              </w:rPr>
            </w:pPr>
            <w:r>
              <w:rPr>
                <w:rFonts w:cs="Times"/>
                <w:sz w:val="18"/>
              </w:rPr>
              <w:t xml:space="preserve">if </w:t>
            </w:r>
            <w:r>
              <w:rPr>
                <w:rFonts w:cs="Times"/>
                <w:i/>
                <w:iCs/>
                <w:sz w:val="18"/>
              </w:rPr>
              <w:t>maxNrofPorts</w:t>
            </w:r>
            <w:r>
              <w:rPr>
                <w:rFonts w:cs="Times"/>
                <w:sz w:val="18"/>
              </w:rPr>
              <w:t xml:space="preserve"> = 1, the 1 bit indicates one of the first two DMRS ports. </w:t>
            </w:r>
          </w:p>
          <w:p>
            <w:pPr>
              <w:numPr>
                <w:ilvl w:val="1"/>
                <w:numId w:val="56"/>
              </w:numPr>
              <w:rPr>
                <w:rFonts w:cs="Times"/>
                <w:sz w:val="18"/>
              </w:rPr>
            </w:pPr>
            <w:r>
              <w:rPr>
                <w:rFonts w:cs="Times"/>
                <w:sz w:val="18"/>
              </w:rPr>
              <w:t xml:space="preserve">if </w:t>
            </w:r>
            <w:r>
              <w:rPr>
                <w:rFonts w:cs="Times"/>
                <w:i/>
                <w:iCs/>
                <w:sz w:val="18"/>
              </w:rPr>
              <w:t>maxNrofPorts</w:t>
            </w:r>
            <w:r>
              <w:rPr>
                <w:rFonts w:cs="Times"/>
                <w:sz w:val="18"/>
              </w:rPr>
              <w:t xml:space="preserve"> = 2, the 1 bit indicates one of two DMRS ports sharing the same PTRS port.</w:t>
            </w:r>
          </w:p>
          <w:p>
            <w:pPr>
              <w:adjustRightInd w:val="0"/>
              <w:snapToGrid w:val="0"/>
              <w:spacing w:before="60"/>
              <w:jc w:val="center"/>
              <w:rPr>
                <w:rFonts w:ascii="Times New Roman" w:hAnsi="Times New Roman" w:eastAsia="宋体" w:cs="Times New Roman"/>
                <w:b/>
                <w:bCs/>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For NCB case, we think one way is to use a fixed association as DL, since the precoder is selected by UE and UE can map the best precoder to the lowest port index.</w:t>
            </w:r>
          </w:p>
          <w:p>
            <w:pPr>
              <w:adjustRightInd w:val="0"/>
              <w:snapToGrid w:val="0"/>
              <w:spacing w:before="60"/>
              <w:rPr>
                <w:rFonts w:ascii="Times New Roman" w:hAnsi="Times New Roman" w:cs="Times New Roman"/>
                <w:b/>
                <w:bCs/>
                <w:color w:val="4A452A" w:themeColor="background2" w:themeShade="40"/>
                <w:sz w:val="18"/>
                <w:szCs w:val="18"/>
              </w:rPr>
            </w:pPr>
          </w:p>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For CB case, we think option 1 can provide better performance, if the overhead is really a problem, one possible way is to use PT-RS port cycling.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Ericsson</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Not support the current conclusion.  Using the same PTRS-DMRS association to both TRPs is sub-optimal.  Plus, the solution in the proposed conclusion is a 4</w:t>
            </w:r>
            <w:r>
              <w:rPr>
                <w:rFonts w:ascii="Times New Roman" w:hAnsi="Times New Roman" w:cs="Times New Roman"/>
                <w:b/>
                <w:bCs/>
                <w:color w:val="4A452A" w:themeColor="background2" w:themeShade="40"/>
                <w:sz w:val="18"/>
                <w:szCs w:val="18"/>
                <w:vertAlign w:val="superscript"/>
              </w:rPr>
              <w:t>th</w:t>
            </w:r>
            <w:r>
              <w:rPr>
                <w:rFonts w:ascii="Times New Roman" w:hAnsi="Times New Roman" w:cs="Times New Roman"/>
                <w:b/>
                <w:bCs/>
                <w:color w:val="4A452A" w:themeColor="background2" w:themeShade="40"/>
                <w:sz w:val="18"/>
                <w:szCs w:val="18"/>
              </w:rPr>
              <w:t xml:space="preserve"> option that was not part of the previous agreement.  We feel it is better to down-select among the 3 options we discussed in the last meeting.  </w:t>
            </w:r>
          </w:p>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 xml:space="preserve">Our preference is Option 3. </w:t>
            </w:r>
          </w:p>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w:t>
            </w:r>
            <w:r>
              <w:rPr>
                <w:rFonts w:ascii="Times New Roman" w:hAnsi="Times New Roman" w:cs="Times New Roman"/>
                <w:b/>
                <w:bCs/>
                <w:color w:val="4A452A" w:themeColor="background2" w:themeShade="40"/>
                <w:sz w:val="18"/>
                <w:szCs w:val="18"/>
              </w:rPr>
              <w:tab/>
            </w:r>
            <w:r>
              <w:rPr>
                <w:rFonts w:ascii="Times New Roman" w:hAnsi="Times New Roman" w:cs="Times New Roman"/>
                <w:b/>
                <w:bCs/>
                <w:color w:val="4A452A" w:themeColor="background2" w:themeShade="40"/>
                <w:sz w:val="18"/>
                <w:szCs w:val="18"/>
              </w:rPr>
              <w:t>Option 3 (2 bits): 1 bit MSB is used to indicate PTRS-DMRS association for the first TRP, and 1 bit LSB is used to indicate PTRS-DMRS association for the second TRP</w:t>
            </w:r>
          </w:p>
          <w:p>
            <w:pPr>
              <w:adjustRightInd w:val="0"/>
              <w:snapToGrid w:val="0"/>
              <w:spacing w:before="60"/>
              <w:ind w:left="284"/>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w:t>
            </w:r>
            <w:r>
              <w:rPr>
                <w:rFonts w:ascii="Times New Roman" w:hAnsi="Times New Roman" w:cs="Times New Roman"/>
                <w:b/>
                <w:bCs/>
                <w:color w:val="4A452A" w:themeColor="background2" w:themeShade="40"/>
                <w:sz w:val="18"/>
                <w:szCs w:val="18"/>
              </w:rPr>
              <w:tab/>
            </w:r>
            <w:r>
              <w:rPr>
                <w:rFonts w:ascii="Times New Roman" w:hAnsi="Times New Roman" w:cs="Times New Roman"/>
                <w:b/>
                <w:bCs/>
                <w:color w:val="4A452A" w:themeColor="background2" w:themeShade="40"/>
                <w:sz w:val="18"/>
                <w:szCs w:val="18"/>
              </w:rPr>
              <w:t xml:space="preserve">if maxNrofPorts = 1, the 1 bit indicates one of the first two DMRS ports. </w:t>
            </w:r>
          </w:p>
          <w:p>
            <w:pPr>
              <w:adjustRightInd w:val="0"/>
              <w:snapToGrid w:val="0"/>
              <w:spacing w:before="60"/>
              <w:ind w:left="284"/>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w:t>
            </w:r>
            <w:r>
              <w:rPr>
                <w:rFonts w:ascii="Times New Roman" w:hAnsi="Times New Roman" w:cs="Times New Roman"/>
                <w:b/>
                <w:bCs/>
                <w:color w:val="4A452A" w:themeColor="background2" w:themeShade="40"/>
                <w:sz w:val="18"/>
                <w:szCs w:val="18"/>
              </w:rPr>
              <w:tab/>
            </w:r>
            <w:r>
              <w:rPr>
                <w:rFonts w:ascii="Times New Roman" w:hAnsi="Times New Roman" w:cs="Times New Roman"/>
                <w:b/>
                <w:bCs/>
                <w:color w:val="4A452A" w:themeColor="background2" w:themeShade="40"/>
                <w:sz w:val="18"/>
                <w:szCs w:val="18"/>
              </w:rPr>
              <w:t>if maxNrofPorts = 2, the 1 bit indicates one of two DMRS ports sharing the same PTRS port.</w:t>
            </w:r>
          </w:p>
          <w:p>
            <w:pPr>
              <w:adjustRightInd w:val="0"/>
              <w:snapToGrid w:val="0"/>
              <w:spacing w:before="60"/>
              <w:rPr>
                <w:rFonts w:ascii="Times New Roman" w:hAnsi="Times New Roman" w:cs="Times New Roman"/>
                <w:b/>
                <w:bCs/>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preadtrum</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For the compromise, we can support Op</w:t>
            </w:r>
            <w:r>
              <w:rPr>
                <w:rFonts w:ascii="Times New Roman" w:hAnsi="Times New Roman" w:cs="Times New Roman"/>
                <w:b/>
                <w:bCs/>
                <w:color w:val="4A452A" w:themeColor="background2" w:themeShade="40"/>
                <w:sz w:val="18"/>
                <w:szCs w:val="18"/>
              </w:rPr>
              <w:t xml:space="preserve">tion 3 and Option 1. If RAN1 cannot make convergence, we are open with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We share similar view as LG and we 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Share similar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Although we prefere option 3. The proposal is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spacing w:before="60"/>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spacing w:before="60"/>
              <w:jc w:val="both"/>
              <w:rPr>
                <w:rFonts w:hint="eastAsia"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Do NOT support this proposal.</w:t>
            </w:r>
          </w:p>
          <w:p>
            <w:pPr>
              <w:adjustRightInd w:val="0"/>
              <w:snapToGrid w:val="0"/>
              <w:spacing w:before="60"/>
              <w:jc w:val="both"/>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bl>
    <w:p>
      <w:pPr>
        <w:overflowPunct w:val="0"/>
        <w:rPr>
          <w:rFonts w:ascii="Times New Roman" w:hAnsi="Times New Roman" w:cs="Times New Roman"/>
          <w:sz w:val="18"/>
          <w:szCs w:val="18"/>
        </w:rPr>
      </w:pPr>
    </w:p>
    <w:p>
      <w:pPr>
        <w:pStyle w:val="279"/>
      </w:pPr>
      <w:r>
        <w:t xml:space="preserve">SP-CSI on PUSCH  </w:t>
      </w:r>
    </w:p>
    <w:p>
      <w:pPr>
        <w:rPr>
          <w:rFonts w:ascii="Times New Roman" w:hAnsi="Times New Roman" w:eastAsia="Batang" w:cs="Times New Roman"/>
          <w:sz w:val="18"/>
          <w:szCs w:val="18"/>
        </w:rPr>
      </w:pPr>
      <w:r>
        <w:rPr>
          <w:rFonts w:ascii="Times New Roman" w:hAnsi="Times New Roman" w:cs="Times New Roman"/>
          <w:b/>
          <w:bCs/>
          <w:sz w:val="18"/>
          <w:szCs w:val="18"/>
          <w:highlight w:val="yellow"/>
        </w:rPr>
        <w:t>Proposal 3.5</w:t>
      </w:r>
      <w:r>
        <w:rPr>
          <w:rFonts w:ascii="Times New Roman" w:hAnsi="Times New Roman" w:cs="Times New Roman"/>
          <w:b/>
          <w:bCs/>
          <w:sz w:val="18"/>
          <w:szCs w:val="18"/>
        </w:rPr>
        <w:t xml:space="preserve">: </w:t>
      </w:r>
      <w:r>
        <w:rPr>
          <w:rFonts w:ascii="Times New Roman" w:hAnsi="Times New Roman" w:eastAsia="Batang" w:cs="Times New Roman"/>
          <w:sz w:val="18"/>
          <w:szCs w:val="18"/>
        </w:rPr>
        <w:t>For SP-CSI report on mTRP PUSCH repetition Type A and B activated by a DCI, support the use of a similar mechanism to A-CSI multiplexing on M-TRP PUSCH without a TB, which includes the following,</w:t>
      </w:r>
    </w:p>
    <w:p>
      <w:pPr>
        <w:numPr>
          <w:ilvl w:val="0"/>
          <w:numId w:val="57"/>
        </w:numPr>
        <w:rPr>
          <w:rFonts w:ascii="Times New Roman" w:hAnsi="Times New Roman" w:eastAsia="Times New Roman" w:cs="Times New Roman"/>
          <w:sz w:val="18"/>
          <w:szCs w:val="18"/>
        </w:rPr>
      </w:pPr>
      <w:r>
        <w:rPr>
          <w:rFonts w:ascii="Times New Roman" w:hAnsi="Times New Roman" w:eastAsia="Times New Roman" w:cs="Times New Roman"/>
          <w:sz w:val="18"/>
          <w:szCs w:val="18"/>
        </w:rPr>
        <w:t>When SP-CSI multiplexed on m-TRP PUSCH, SP-CSI multiplexed on the two repetitions associated with the two TRPs, and the number of repetitions is always assumed to be 2, regardless of the value indicated.</w:t>
      </w:r>
    </w:p>
    <w:p>
      <w:pPr>
        <w:numPr>
          <w:ilvl w:val="0"/>
          <w:numId w:val="57"/>
        </w:numPr>
        <w:rPr>
          <w:rFonts w:ascii="Times New Roman" w:hAnsi="Times New Roman" w:eastAsia="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Pr>
          <w:rFonts w:ascii="Times New Roman" w:hAnsi="Times New Roman" w:eastAsia="Times New Roman" w:cs="Times New Roman"/>
          <w:sz w:val="18"/>
          <w:szCs w:val="18"/>
        </w:rPr>
        <w:t xml:space="preserve"> reuse similar conditions to support SP-CSI multiplexing on m-TRP PUSCH as defined in A-CSI multiplexing on M-TRP PUSCH, i.e., </w:t>
      </w:r>
    </w:p>
    <w:p>
      <w:pPr>
        <w:numPr>
          <w:ilvl w:val="1"/>
          <w:numId w:val="58"/>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The UE is expected to follow the above operation for transmitting A-CSI on two PUSCH repetitions only if </w:t>
      </w:r>
    </w:p>
    <w:p>
      <w:pPr>
        <w:numPr>
          <w:ilvl w:val="2"/>
          <w:numId w:val="58"/>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pPr>
        <w:numPr>
          <w:ilvl w:val="2"/>
          <w:numId w:val="58"/>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For PUSCH repetition Type A and B, UCIs other than the A-CSI are not multiplexed on any of the two PUSCH repetitions.</w:t>
      </w:r>
    </w:p>
    <w:p>
      <w:pPr>
        <w:numPr>
          <w:ilvl w:val="1"/>
          <w:numId w:val="58"/>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When the UE does not follow the above operation, UE transmits SP-CSI only on the first PUSCH repetition similar to Rel. 15/16.</w:t>
      </w:r>
    </w:p>
    <w:p>
      <w:pPr>
        <w:numPr>
          <w:ilvl w:val="1"/>
          <w:numId w:val="58"/>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Note: The scheduling offset for the first A-CSI should meet the Z and Z’ requirement</w:t>
      </w:r>
    </w:p>
    <w:p>
      <w:pPr>
        <w:numPr>
          <w:ilvl w:val="0"/>
          <w:numId w:val="57"/>
        </w:numPr>
        <w:rPr>
          <w:rFonts w:ascii="Times New Roman" w:hAnsi="Times New Roman"/>
          <w:iCs/>
          <w:sz w:val="18"/>
          <w:szCs w:val="18"/>
          <w:lang w:val="en-GB"/>
        </w:rPr>
      </w:pPr>
      <w:r>
        <w:rPr>
          <w:rFonts w:ascii="Times New Roman" w:hAnsi="Times New Roman" w:eastAsia="Calibri"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Pr>
          <w:rFonts w:ascii="Times New Roman" w:hAnsi="Times New Roman" w:eastAsia="Times New Roman" w:cs="Times New Roman"/>
          <w:sz w:val="18"/>
          <w:szCs w:val="18"/>
        </w:rPr>
        <w:t xml:space="preserve"> use the following criteria, </w:t>
      </w:r>
    </w:p>
    <w:p>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pPr>
        <w:pStyle w:val="111"/>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pPr>
        <w:pStyle w:val="111"/>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pPr>
        <w:pStyle w:val="111"/>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pPr>
        <w:pStyle w:val="111"/>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pPr>
        <w:ind w:left="1440"/>
        <w:rPr>
          <w:rFonts w:ascii="Times New Roman" w:hAnsi="Times New Roman" w:eastAsia="Times New Roman" w:cs="Times New Roman"/>
          <w:sz w:val="18"/>
          <w:szCs w:val="18"/>
        </w:rPr>
      </w:pP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 which is consistent with Rel. 16 behavior (For PUSCH repetition Type B, subsequent PUSCHs after activation are not treated the same as the first PUSCH due to the fact that gNB cannot ensure nominal repetitions are never segmented):</w:t>
            </w:r>
          </w:p>
          <w:p>
            <w:pPr>
              <w:adjustRightInd w:val="0"/>
              <w:snapToGrid w:val="0"/>
              <w:spacing w:before="60"/>
              <w:rPr>
                <w:rFonts w:ascii="Times New Roman" w:hAnsi="Times New Roman" w:eastAsia="宋体" w:cs="Times New Roman"/>
                <w:color w:val="4A452A" w:themeColor="background2" w:themeShade="40"/>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Pr>
                                      <w:rFonts w:ascii="Times New Roman" w:hAnsi="Times New Roman" w:eastAsia="宋体" w:cs="Times New Roman"/>
                                      <w:color w:val="4A45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Pr>
                                      <w:rFonts w:ascii="Times New Roman" w:hAnsi="Times New Roman" w:eastAsia="宋体" w:cs="Times New Roman"/>
                                      <w:color w:val="4A452A" w:themeColor="background2" w:themeShade="40"/>
                                      <w:sz w:val="18"/>
                                      <w:szCs w:val="18"/>
                                    </w:rPr>
                                    <w:t xml:space="preserve">; otherwise, the first nominal repetition is omitted according to the conditions in Clause 9, Clause 11.1 and Clause 11.2A of [6, TS38.213].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 o:spid="_x0000_s1026" o:spt="202" type="#_x0000_t202" style="position:absolute;left:0pt;margin-left:0pt;margin-top:0pt;height:144pt;width:144pt;mso-wrap-distance-bottom:0pt;mso-wrap-distance-left:9pt;mso-wrap-distance-right:9pt;mso-wrap-distance-top:0pt;mso-wrap-style:none;z-index:25165926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QUuNqRwCAAA+BAAA&#10;DgAAAAAAAAABACAAAAAgAQAAZHJzL2Uyb0RvYy54bWxQSwUGAAAAAAYABgBZAQAArgUAAAAA&#10;">
                      <v:fill on="f" focussize="0,0"/>
                      <v:stroke weight="0.5pt" color="#000000" joinstyle="round"/>
                      <v:imagedata o:title=""/>
                      <o:lock v:ext="edit" aspectratio="f"/>
                      <v:textbox style="mso-fit-shape-to-text:t;">
                        <w:txbxContent>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Pr>
                                <w:rFonts w:ascii="Times New Roman" w:hAnsi="Times New Roman" w:eastAsia="宋体" w:cs="Times New Roman"/>
                                <w:color w:val="4A45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Pr>
                                <w:rFonts w:ascii="Times New Roman" w:hAnsi="Times New Roman" w:eastAsia="宋体" w:cs="Times New Roman"/>
                                <w:color w:val="4A452A" w:themeColor="background2" w:themeShade="40"/>
                                <w:sz w:val="18"/>
                                <w:szCs w:val="18"/>
                              </w:rPr>
                              <w:t xml:space="preserve">; otherwise, the first nominal repetition is omitted according to the conditions in Clause 9, Clause 11.1 and Clause 11.2A of [6, TS38.213]. </w:t>
                            </w:r>
                          </w:p>
                        </w:txbxContent>
                      </v:textbox>
                      <w10:wrap type="square"/>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O</w:t>
            </w:r>
            <w:r>
              <w:rPr>
                <w:rFonts w:hint="eastAsia" w:ascii="Times New Roman" w:hAnsi="Times New Roman" w:cs="Times New Roman"/>
                <w:b/>
                <w:bCs/>
                <w:color w:val="4A452A" w:themeColor="background2" w:themeShade="40"/>
                <w:sz w:val="18"/>
                <w:szCs w:val="18"/>
              </w:rPr>
              <w:t xml:space="preserve">n </w:t>
            </w:r>
            <w:r>
              <w:rPr>
                <w:rFonts w:ascii="Times New Roman" w:hAnsi="Times New Roman" w:cs="Times New Roman"/>
                <w:b/>
                <w:bCs/>
                <w:color w:val="4A452A" w:themeColor="background2" w:themeShade="40"/>
                <w:sz w:val="18"/>
                <w:szCs w:val="18"/>
              </w:rPr>
              <w:t>the very last bullet point for UCI+SP-CSI, what is the issue if both of PUSCH repetition are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Support</w:t>
            </w:r>
            <w:r>
              <w:rPr>
                <w:rFonts w:ascii="Times New Roman" w:hAnsi="Times New Roman" w:cs="Times New Roman"/>
                <w:b/>
                <w:bCs/>
                <w:color w:val="4A452A" w:themeColor="background2" w:themeShade="40"/>
                <w:sz w:val="18"/>
                <w:szCs w:val="18"/>
              </w:rPr>
              <w:t xml:space="preserve"> the 1</w:t>
            </w:r>
            <w:r>
              <w:rPr>
                <w:rFonts w:ascii="Times New Roman" w:hAnsi="Times New Roman" w:cs="Times New Roman"/>
                <w:b/>
                <w:bCs/>
                <w:color w:val="4A452A" w:themeColor="background2" w:themeShade="40"/>
                <w:sz w:val="18"/>
                <w:szCs w:val="18"/>
                <w:vertAlign w:val="superscript"/>
              </w:rPr>
              <w:t>st</w:t>
            </w:r>
            <w:r>
              <w:rPr>
                <w:rFonts w:ascii="Times New Roman" w:hAnsi="Times New Roman" w:cs="Times New Roman"/>
                <w:b/>
                <w:bCs/>
                <w:color w:val="4A452A" w:themeColor="background2" w:themeShade="40"/>
                <w:sz w:val="18"/>
                <w:szCs w:val="18"/>
              </w:rPr>
              <w:t xml:space="preserve"> and 2</w:t>
            </w:r>
            <w:r>
              <w:rPr>
                <w:rFonts w:ascii="Times New Roman" w:hAnsi="Times New Roman" w:cs="Times New Roman"/>
                <w:b/>
                <w:bCs/>
                <w:color w:val="4A452A" w:themeColor="background2" w:themeShade="40"/>
                <w:sz w:val="18"/>
                <w:szCs w:val="18"/>
                <w:vertAlign w:val="superscript"/>
              </w:rPr>
              <w:t>nd</w:t>
            </w:r>
            <w:r>
              <w:rPr>
                <w:rFonts w:ascii="Times New Roman" w:hAnsi="Times New Roman" w:cs="Times New Roman"/>
                <w:b/>
                <w:bCs/>
                <w:color w:val="4A452A" w:themeColor="background2" w:themeShade="40"/>
                <w:sz w:val="18"/>
                <w:szCs w:val="18"/>
              </w:rPr>
              <w:t xml:space="preserve"> main bullet, but for the 3</w:t>
            </w:r>
            <w:r>
              <w:rPr>
                <w:rFonts w:ascii="Times New Roman" w:hAnsi="Times New Roman" w:cs="Times New Roman"/>
                <w:b/>
                <w:bCs/>
                <w:color w:val="4A452A" w:themeColor="background2" w:themeShade="40"/>
                <w:sz w:val="18"/>
                <w:szCs w:val="18"/>
                <w:vertAlign w:val="superscript"/>
              </w:rPr>
              <w:t>rd</w:t>
            </w:r>
            <w:r>
              <w:rPr>
                <w:rFonts w:ascii="Times New Roman" w:hAnsi="Times New Roman" w:cs="Times New Roman"/>
                <w:b/>
                <w:bCs/>
                <w:color w:val="4A452A" w:themeColor="background2" w:themeShade="40"/>
                <w:sz w:val="18"/>
                <w:szCs w:val="18"/>
              </w:rPr>
              <w:t xml:space="preserve"> main-bullet, is it correct understanding that the case of “</w:t>
            </w:r>
            <w:r>
              <w:rPr>
                <w:rFonts w:ascii="Times New Roman" w:hAnsi="Times New Roman" w:cs="Times New Roman"/>
                <w:b/>
                <w:bCs/>
                <w:iCs/>
                <w:color w:val="4A452A" w:themeColor="background2" w:themeShade="40"/>
                <w:sz w:val="18"/>
                <w:szCs w:val="18"/>
                <w:lang w:val="en-GB"/>
              </w:rPr>
              <w:t>If the first / second nominal repetition is not the same as the first / second actual repetition</w:t>
            </w:r>
            <w:r>
              <w:rPr>
                <w:rFonts w:ascii="Times New Roman" w:hAnsi="Times New Roman" w:cs="Times New Roman"/>
                <w:b/>
                <w:bCs/>
                <w:color w:val="4A452A" w:themeColor="background2" w:themeShade="40"/>
                <w:sz w:val="18"/>
                <w:szCs w:val="18"/>
              </w:rPr>
              <w:t>” would not happen since we already have the following restriction?</w:t>
            </w:r>
          </w:p>
          <w:p>
            <w:pPr>
              <w:numPr>
                <w:ilvl w:val="2"/>
                <w:numId w:val="58"/>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pPr>
              <w:adjustRightInd w:val="0"/>
              <w:snapToGrid w:val="0"/>
              <w:spacing w:before="60"/>
              <w:rPr>
                <w:rFonts w:ascii="Times New Roman" w:hAnsi="Times New Roman" w:cs="Times New Roman"/>
                <w:b/>
                <w:bCs/>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Ericsson</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Fujitsu</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We can support FL’s proposal. But in FL proposal, there are some parts including not ‘SP-CSI’ but 'A-CSI'. So, we suggest following revision:</w:t>
            </w:r>
          </w:p>
          <w:p>
            <w:pPr>
              <w:rPr>
                <w:rFonts w:ascii="Times New Roman" w:hAnsi="Times New Roman" w:eastAsia="Batang" w:cs="Times New Roman"/>
                <w:sz w:val="18"/>
                <w:szCs w:val="18"/>
              </w:rPr>
            </w:pPr>
            <w:r>
              <w:rPr>
                <w:rFonts w:ascii="Times New Roman" w:hAnsi="Times New Roman" w:cs="Times New Roman"/>
                <w:b/>
                <w:bCs/>
                <w:sz w:val="18"/>
                <w:szCs w:val="18"/>
                <w:highlight w:val="yellow"/>
              </w:rPr>
              <w:t>Proposal 3.5</w:t>
            </w:r>
            <w:r>
              <w:rPr>
                <w:rFonts w:ascii="Times New Roman" w:hAnsi="Times New Roman" w:cs="Times New Roman"/>
                <w:b/>
                <w:bCs/>
                <w:sz w:val="18"/>
                <w:szCs w:val="18"/>
              </w:rPr>
              <w:t xml:space="preserve">: </w:t>
            </w:r>
            <w:r>
              <w:rPr>
                <w:rFonts w:ascii="Times New Roman" w:hAnsi="Times New Roman" w:eastAsia="Batang" w:cs="Times New Roman"/>
                <w:sz w:val="18"/>
                <w:szCs w:val="18"/>
              </w:rPr>
              <w:t>For SP-CSI report on mTRP PUSCH repetition Type A and B activated by a DCI, support the use of a similar mechanism to A-CSI multiplexing on M-TRP PUSCH without a TB, which includes the following,</w:t>
            </w:r>
          </w:p>
          <w:p>
            <w:pPr>
              <w:numPr>
                <w:ilvl w:val="0"/>
                <w:numId w:val="57"/>
              </w:numPr>
              <w:rPr>
                <w:rFonts w:ascii="Times New Roman" w:hAnsi="Times New Roman" w:eastAsia="Times New Roman" w:cs="Times New Roman"/>
                <w:sz w:val="18"/>
                <w:szCs w:val="18"/>
              </w:rPr>
            </w:pPr>
            <w:r>
              <w:rPr>
                <w:rFonts w:ascii="Times New Roman" w:hAnsi="Times New Roman" w:eastAsia="Times New Roman" w:cs="Times New Roman"/>
                <w:sz w:val="18"/>
                <w:szCs w:val="18"/>
              </w:rPr>
              <w:t>When SP-CSI multiplexed on m-TRP PUSCH, SP-CSI multiplexed on the two repetitions associated with the two TRPs, and the number of repetitions is always assumed to be 2, regardless of the value indicated.</w:t>
            </w:r>
          </w:p>
          <w:p>
            <w:pPr>
              <w:numPr>
                <w:ilvl w:val="0"/>
                <w:numId w:val="57"/>
              </w:numPr>
              <w:rPr>
                <w:rFonts w:ascii="Times New Roman" w:hAnsi="Times New Roman" w:eastAsia="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Pr>
                <w:rFonts w:ascii="Times New Roman" w:hAnsi="Times New Roman" w:eastAsia="Times New Roman" w:cs="Times New Roman"/>
                <w:sz w:val="18"/>
                <w:szCs w:val="18"/>
              </w:rPr>
              <w:t xml:space="preserve"> reuse similar conditions to support SP-CSI multiplexing on m-TRP PUSCH as defined in A-CSI multiplexing on M-TRP PUSCH, i.e., </w:t>
            </w:r>
          </w:p>
          <w:p>
            <w:pPr>
              <w:numPr>
                <w:ilvl w:val="1"/>
                <w:numId w:val="58"/>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The UE is expected to follow the above operation for transmitting </w:t>
            </w:r>
            <w:r>
              <w:rPr>
                <w:rFonts w:ascii="Times New Roman" w:hAnsi="Times New Roman" w:eastAsia="Times New Roman" w:cs="Times New Roman"/>
                <w:strike/>
                <w:color w:val="FF0000"/>
                <w:sz w:val="18"/>
                <w:szCs w:val="18"/>
              </w:rPr>
              <w:t>A</w:t>
            </w:r>
            <w:r>
              <w:rPr>
                <w:rFonts w:ascii="Times New Roman" w:hAnsi="Times New Roman" w:eastAsia="Times New Roman" w:cs="Times New Roman"/>
                <w:color w:val="FF0000"/>
                <w:sz w:val="18"/>
                <w:szCs w:val="18"/>
              </w:rPr>
              <w:t>SP</w:t>
            </w:r>
            <w:r>
              <w:rPr>
                <w:rFonts w:ascii="Times New Roman" w:hAnsi="Times New Roman" w:eastAsia="Times New Roman" w:cs="Times New Roman"/>
                <w:sz w:val="18"/>
                <w:szCs w:val="18"/>
              </w:rPr>
              <w:t xml:space="preserve">-CSI on two PUSCH repetitions only if </w:t>
            </w:r>
          </w:p>
          <w:p>
            <w:pPr>
              <w:numPr>
                <w:ilvl w:val="2"/>
                <w:numId w:val="58"/>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pPr>
              <w:numPr>
                <w:ilvl w:val="2"/>
                <w:numId w:val="58"/>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For PUSCH repetition Type A and B, UCIs other than the </w:t>
            </w:r>
            <w:r>
              <w:rPr>
                <w:rFonts w:ascii="Times New Roman" w:hAnsi="Times New Roman" w:eastAsia="Times New Roman" w:cs="Times New Roman"/>
                <w:strike/>
                <w:color w:val="FF0000"/>
                <w:sz w:val="18"/>
                <w:szCs w:val="18"/>
              </w:rPr>
              <w:t>A</w:t>
            </w:r>
            <w:r>
              <w:rPr>
                <w:rFonts w:ascii="Times New Roman" w:hAnsi="Times New Roman" w:eastAsia="Times New Roman" w:cs="Times New Roman"/>
                <w:color w:val="FF0000"/>
                <w:sz w:val="18"/>
                <w:szCs w:val="18"/>
              </w:rPr>
              <w:t>SP</w:t>
            </w:r>
            <w:r>
              <w:rPr>
                <w:rFonts w:ascii="Times New Roman" w:hAnsi="Times New Roman" w:eastAsia="Times New Roman" w:cs="Times New Roman"/>
                <w:sz w:val="18"/>
                <w:szCs w:val="18"/>
              </w:rPr>
              <w:t>-CSI are not multiplexed on any of the two PUSCH repetitions.</w:t>
            </w:r>
          </w:p>
          <w:p>
            <w:pPr>
              <w:numPr>
                <w:ilvl w:val="1"/>
                <w:numId w:val="58"/>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When the UE does not follow the above operation, UE transmits SP-CSI only on the first PUSCH repetition similar to Rel. 15/16.</w:t>
            </w:r>
          </w:p>
          <w:p>
            <w:pPr>
              <w:numPr>
                <w:ilvl w:val="1"/>
                <w:numId w:val="58"/>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Note: The scheduling offset for the first </w:t>
            </w:r>
            <w:r>
              <w:rPr>
                <w:rFonts w:ascii="Times New Roman" w:hAnsi="Times New Roman" w:eastAsia="Times New Roman" w:cs="Times New Roman"/>
                <w:strike/>
                <w:color w:val="FF0000"/>
                <w:sz w:val="18"/>
                <w:szCs w:val="18"/>
              </w:rPr>
              <w:t>A</w:t>
            </w:r>
            <w:r>
              <w:rPr>
                <w:rFonts w:ascii="Times New Roman" w:hAnsi="Times New Roman" w:eastAsia="Times New Roman" w:cs="Times New Roman"/>
                <w:color w:val="FF0000"/>
                <w:sz w:val="18"/>
                <w:szCs w:val="18"/>
              </w:rPr>
              <w:t>SP</w:t>
            </w:r>
            <w:r>
              <w:rPr>
                <w:rFonts w:ascii="Times New Roman" w:hAnsi="Times New Roman" w:eastAsia="Times New Roman" w:cs="Times New Roman"/>
                <w:sz w:val="18"/>
                <w:szCs w:val="18"/>
              </w:rPr>
              <w:t>-CSI should meet the Z and Z’ requirement</w:t>
            </w:r>
          </w:p>
          <w:p>
            <w:pPr>
              <w:numPr>
                <w:ilvl w:val="0"/>
                <w:numId w:val="57"/>
              </w:numPr>
              <w:rPr>
                <w:rFonts w:ascii="Times New Roman" w:hAnsi="Times New Roman"/>
                <w:iCs/>
                <w:sz w:val="18"/>
                <w:szCs w:val="18"/>
                <w:lang w:val="en-GB"/>
              </w:rPr>
            </w:pPr>
            <w:r>
              <w:rPr>
                <w:rFonts w:ascii="Times New Roman" w:hAnsi="Times New Roman" w:eastAsia="Calibri"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Pr>
                <w:rFonts w:ascii="Times New Roman" w:hAnsi="Times New Roman" w:eastAsia="Times New Roman" w:cs="Times New Roman"/>
                <w:sz w:val="18"/>
                <w:szCs w:val="18"/>
              </w:rPr>
              <w:t xml:space="preserve"> use the following criteria, </w:t>
            </w:r>
          </w:p>
          <w:p>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pPr>
              <w:pStyle w:val="111"/>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pPr>
              <w:pStyle w:val="111"/>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pPr>
              <w:pStyle w:val="111"/>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pPr>
              <w:pStyle w:val="111"/>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pPr>
              <w:adjustRightInd w:val="0"/>
              <w:snapToGrid w:val="0"/>
              <w:spacing w:before="60"/>
              <w:rPr>
                <w:rFonts w:ascii="Times New Roman" w:hAnsi="Times New Roman" w:eastAsia="宋体" w:cs="Times New Roman"/>
                <w:b/>
                <w:bCs/>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Agree with Samsung’s comment. What’s more, we think the Z</w:t>
            </w:r>
            <w:r>
              <w:rPr>
                <w:rFonts w:hint="eastAsia" w:ascii="Times New Roman" w:hAnsi="Times New Roman" w:eastAsia="宋体" w:cs="Times New Roman"/>
                <w:b/>
                <w:bCs/>
                <w:color w:val="4A452A" w:themeColor="background2" w:themeShade="40"/>
                <w:sz w:val="18"/>
                <w:szCs w:val="18"/>
              </w:rPr>
              <w:t>,</w:t>
            </w:r>
            <w:r>
              <w:rPr>
                <w:rFonts w:ascii="Times New Roman" w:hAnsi="Times New Roman" w:eastAsia="宋体" w:cs="Times New Roman"/>
                <w:b/>
                <w:bCs/>
                <w:color w:val="4A452A" w:themeColor="background2" w:themeShade="40"/>
                <w:sz w:val="18"/>
                <w:szCs w:val="18"/>
              </w:rPr>
              <w:t xml:space="preserve"> Z’ requirement doesn’t applicable to SP-CSI.</w:t>
            </w:r>
          </w:p>
          <w:p>
            <w:pPr>
              <w:adjustRightInd w:val="0"/>
              <w:snapToGrid w:val="0"/>
              <w:spacing w:before="60"/>
              <w:rPr>
                <w:rFonts w:ascii="Times New Roman" w:hAnsi="Times New Roman" w:eastAsia="宋体" w:cs="Times New Roman"/>
                <w:b/>
                <w:bCs/>
                <w:color w:val="4A452A" w:themeColor="background2" w:themeShade="40"/>
                <w:sz w:val="18"/>
                <w:szCs w:val="18"/>
              </w:rPr>
            </w:pPr>
          </w:p>
          <w:p>
            <w:pPr>
              <w:rPr>
                <w:rFonts w:ascii="Times New Roman" w:hAnsi="Times New Roman" w:eastAsia="Batang" w:cs="Times New Roman"/>
                <w:sz w:val="18"/>
                <w:szCs w:val="18"/>
              </w:rPr>
            </w:pPr>
            <w:r>
              <w:rPr>
                <w:rFonts w:ascii="Times New Roman" w:hAnsi="Times New Roman" w:cs="Times New Roman"/>
                <w:b/>
                <w:bCs/>
                <w:sz w:val="18"/>
                <w:szCs w:val="18"/>
                <w:highlight w:val="yellow"/>
              </w:rPr>
              <w:t>Proposal 3.5</w:t>
            </w:r>
            <w:r>
              <w:rPr>
                <w:rFonts w:ascii="Times New Roman" w:hAnsi="Times New Roman" w:cs="Times New Roman"/>
                <w:b/>
                <w:bCs/>
                <w:sz w:val="18"/>
                <w:szCs w:val="18"/>
              </w:rPr>
              <w:t xml:space="preserve">: </w:t>
            </w:r>
            <w:r>
              <w:rPr>
                <w:rFonts w:ascii="Times New Roman" w:hAnsi="Times New Roman" w:eastAsia="Batang" w:cs="Times New Roman"/>
                <w:sz w:val="18"/>
                <w:szCs w:val="18"/>
              </w:rPr>
              <w:t>For SP-CSI report on mTRP PUSCH repetition Type A and B activated by a DCI, support the use of a similar mechanism to A-CSI multiplexing on M-TRP PUSCH without a TB, which includes the following,</w:t>
            </w:r>
          </w:p>
          <w:p>
            <w:pPr>
              <w:numPr>
                <w:ilvl w:val="0"/>
                <w:numId w:val="57"/>
              </w:numPr>
              <w:rPr>
                <w:rFonts w:ascii="Times New Roman" w:hAnsi="Times New Roman" w:eastAsia="Times New Roman" w:cs="Times New Roman"/>
                <w:sz w:val="18"/>
                <w:szCs w:val="18"/>
              </w:rPr>
            </w:pPr>
            <w:r>
              <w:rPr>
                <w:rFonts w:ascii="Times New Roman" w:hAnsi="Times New Roman" w:eastAsia="Times New Roman" w:cs="Times New Roman"/>
                <w:sz w:val="18"/>
                <w:szCs w:val="18"/>
              </w:rPr>
              <w:t>When SP-CSI multiplexed on m-TRP PUSCH, SP-CSI multiplexed on the two repetitions associated with the two TRPs, and the number of repetitions is always assumed to be 2, regardless of the value indicated.</w:t>
            </w:r>
          </w:p>
          <w:p>
            <w:pPr>
              <w:numPr>
                <w:ilvl w:val="0"/>
                <w:numId w:val="57"/>
              </w:numPr>
              <w:rPr>
                <w:rFonts w:ascii="Times New Roman" w:hAnsi="Times New Roman" w:eastAsia="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Pr>
                <w:rFonts w:ascii="Times New Roman" w:hAnsi="Times New Roman" w:eastAsia="Times New Roman" w:cs="Times New Roman"/>
                <w:sz w:val="18"/>
                <w:szCs w:val="18"/>
              </w:rPr>
              <w:t xml:space="preserve"> reuse similar conditions to support SP-CSI multiplexing on m-TRP PUSCH as defined in A-CSI multiplexing on M-TRP PUSCH, i.e., </w:t>
            </w:r>
          </w:p>
          <w:p>
            <w:pPr>
              <w:numPr>
                <w:ilvl w:val="1"/>
                <w:numId w:val="58"/>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The UE is expected to follow the above operation for transmitting </w:t>
            </w:r>
            <w:r>
              <w:rPr>
                <w:rFonts w:ascii="Times New Roman" w:hAnsi="Times New Roman" w:eastAsia="Times New Roman" w:cs="Times New Roman"/>
                <w:strike/>
                <w:color w:val="FF0000"/>
                <w:sz w:val="18"/>
                <w:szCs w:val="18"/>
              </w:rPr>
              <w:t>A</w:t>
            </w:r>
            <w:r>
              <w:rPr>
                <w:rFonts w:ascii="Times New Roman" w:hAnsi="Times New Roman" w:eastAsia="Times New Roman" w:cs="Times New Roman"/>
                <w:color w:val="FF0000"/>
                <w:sz w:val="18"/>
                <w:szCs w:val="18"/>
              </w:rPr>
              <w:t>SP</w:t>
            </w:r>
            <w:r>
              <w:rPr>
                <w:rFonts w:ascii="Times New Roman" w:hAnsi="Times New Roman" w:eastAsia="Times New Roman" w:cs="Times New Roman"/>
                <w:sz w:val="18"/>
                <w:szCs w:val="18"/>
              </w:rPr>
              <w:t xml:space="preserve">-CSI on two PUSCH repetitions only if </w:t>
            </w:r>
          </w:p>
          <w:p>
            <w:pPr>
              <w:numPr>
                <w:ilvl w:val="2"/>
                <w:numId w:val="58"/>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pPr>
              <w:numPr>
                <w:ilvl w:val="2"/>
                <w:numId w:val="58"/>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For PUSCH repetition Type A and B, UCIs other than the </w:t>
            </w:r>
            <w:r>
              <w:rPr>
                <w:rFonts w:ascii="Times New Roman" w:hAnsi="Times New Roman" w:eastAsia="Times New Roman" w:cs="Times New Roman"/>
                <w:strike/>
                <w:color w:val="FF0000"/>
                <w:sz w:val="18"/>
                <w:szCs w:val="18"/>
              </w:rPr>
              <w:t>A</w:t>
            </w:r>
            <w:r>
              <w:rPr>
                <w:rFonts w:ascii="Times New Roman" w:hAnsi="Times New Roman" w:eastAsia="Times New Roman" w:cs="Times New Roman"/>
                <w:color w:val="FF0000"/>
                <w:sz w:val="18"/>
                <w:szCs w:val="18"/>
              </w:rPr>
              <w:t>SP</w:t>
            </w:r>
            <w:r>
              <w:rPr>
                <w:rFonts w:ascii="Times New Roman" w:hAnsi="Times New Roman" w:eastAsia="Times New Roman" w:cs="Times New Roman"/>
                <w:sz w:val="18"/>
                <w:szCs w:val="18"/>
              </w:rPr>
              <w:t xml:space="preserve"> -CSI are not multiplexed on any of the two PUSCH repetitions.</w:t>
            </w:r>
          </w:p>
          <w:p>
            <w:pPr>
              <w:numPr>
                <w:ilvl w:val="1"/>
                <w:numId w:val="58"/>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When the UE does not follow the above operation, UE transmits SP-CSI only on the first PUSCH repetition similar to Rel. 15/16.</w:t>
            </w:r>
          </w:p>
          <w:p>
            <w:pPr>
              <w:numPr>
                <w:ilvl w:val="1"/>
                <w:numId w:val="58"/>
              </w:numPr>
              <w:overflowPunct w:val="0"/>
              <w:spacing w:line="252" w:lineRule="auto"/>
              <w:rPr>
                <w:rFonts w:ascii="Times New Roman" w:hAnsi="Times New Roman" w:eastAsia="Times New Roman" w:cs="Times New Roman"/>
                <w:strike/>
                <w:color w:val="FF0000"/>
                <w:sz w:val="18"/>
                <w:szCs w:val="18"/>
              </w:rPr>
            </w:pPr>
            <w:r>
              <w:rPr>
                <w:rFonts w:ascii="Times New Roman" w:hAnsi="Times New Roman" w:eastAsia="Times New Roman" w:cs="Times New Roman"/>
                <w:strike/>
                <w:color w:val="FF0000"/>
                <w:sz w:val="18"/>
                <w:szCs w:val="18"/>
              </w:rPr>
              <w:t>Note: The scheduling offset for the first A-CSI should meet the Z and Z’ requirement</w:t>
            </w:r>
          </w:p>
          <w:p>
            <w:pPr>
              <w:numPr>
                <w:ilvl w:val="0"/>
                <w:numId w:val="57"/>
              </w:numPr>
              <w:rPr>
                <w:rFonts w:ascii="Times New Roman" w:hAnsi="Times New Roman"/>
                <w:iCs/>
                <w:sz w:val="18"/>
                <w:szCs w:val="18"/>
                <w:lang w:val="en-GB"/>
              </w:rPr>
            </w:pPr>
            <w:r>
              <w:rPr>
                <w:rFonts w:ascii="Times New Roman" w:hAnsi="Times New Roman" w:eastAsia="Calibri"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Pr>
                <w:rFonts w:ascii="Times New Roman" w:hAnsi="Times New Roman" w:eastAsia="Times New Roman" w:cs="Times New Roman"/>
                <w:sz w:val="18"/>
                <w:szCs w:val="18"/>
              </w:rPr>
              <w:t xml:space="preserve"> use the following criteria, </w:t>
            </w:r>
          </w:p>
          <w:p>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pPr>
              <w:pStyle w:val="111"/>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pPr>
              <w:pStyle w:val="111"/>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pPr>
              <w:pStyle w:val="111"/>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iCs/>
                <w:sz w:val="18"/>
                <w:szCs w:val="18"/>
                <w:lang w:val="en-GB"/>
              </w:rPr>
              <w:t>Otherwise, UE transmits SP-CSI only on the first PUSCH repetition similar to Rel. 15/16 (and the second repetition is dropped).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Nokia</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Some clarifications considering some of the questions above: </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The enhancements being discussed are for SP-SCI activated/scheduled on PUSCH and not UCIs multiplexed on PUSCH due to PUCCH overlapping with PUSCH. Hence, if there is UCI to multiplex on PUSCH with P-CSI, Rel-16 rule should be used, i.e. UCI is multiplexed on the first overlapping (actual) repetition. </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The case “If the first / second nominal repetition is not the same as the first / second actual repetition” is covered in Rel-16 (i.e. it can occur), so we should also consider that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Huawei, HiSilicon</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w:t>
            </w:r>
            <w:r>
              <w:rPr>
                <w:rFonts w:hint="eastAsia" w:ascii="Times New Roman" w:hAnsi="Times New Roman" w:eastAsia="宋体" w:cs="Times New Roman"/>
                <w:color w:val="4A452A" w:themeColor="background2" w:themeShade="40"/>
                <w:sz w:val="18"/>
                <w:szCs w:val="18"/>
              </w:rPr>
              <w:t xml:space="preserve">upport </w:t>
            </w:r>
            <w:r>
              <w:rPr>
                <w:rFonts w:ascii="Times New Roman" w:hAnsi="Times New Roman" w:eastAsia="宋体" w:cs="Times New Roman"/>
                <w:color w:val="4A452A" w:themeColor="background2" w:themeShade="40"/>
                <w:sz w:val="18"/>
                <w:szCs w:val="18"/>
              </w:rPr>
              <w:t>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spacing w:before="60"/>
              <w:jc w:val="both"/>
              <w:rPr>
                <w:rFonts w:hint="default"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If majority prefer SP-CSI multiplexing on PUSCH repetition without a TB, we can be fine with it.</w:t>
            </w:r>
          </w:p>
        </w:tc>
      </w:tr>
    </w:tbl>
    <w:p>
      <w:pPr>
        <w:overflowPunct w:val="0"/>
        <w:rPr>
          <w:rFonts w:ascii="Times New Roman" w:hAnsi="Times New Roman" w:cs="Times New Roman"/>
          <w:sz w:val="18"/>
          <w:szCs w:val="18"/>
        </w:rPr>
      </w:pPr>
    </w:p>
    <w:p>
      <w:pPr>
        <w:pStyle w:val="279"/>
      </w:pPr>
      <w:r>
        <w:t>DCI field on Dynamic Switching</w:t>
      </w:r>
    </w:p>
    <w:p>
      <w:pPr>
        <w:rPr>
          <w:rFonts w:ascii="Times New Roman" w:hAnsi="Times New Roman" w:eastAsia="Batang" w:cs="Times New Roman"/>
          <w:iCs/>
          <w:sz w:val="18"/>
          <w:szCs w:val="18"/>
        </w:rPr>
      </w:pPr>
      <w:r>
        <w:rPr>
          <w:rFonts w:ascii="Times New Roman" w:hAnsi="Times New Roman" w:cs="Times New Roman"/>
          <w:b/>
          <w:bCs/>
          <w:sz w:val="18"/>
          <w:szCs w:val="18"/>
          <w:highlight w:val="yellow"/>
        </w:rPr>
        <w:t>Proposal 3.6</w:t>
      </w:r>
      <w:r>
        <w:rPr>
          <w:rFonts w:ascii="Times New Roman" w:hAnsi="Times New Roman" w:cs="Times New Roman"/>
          <w:b/>
          <w:bCs/>
          <w:sz w:val="18"/>
          <w:szCs w:val="18"/>
        </w:rPr>
        <w:t xml:space="preserve">: </w:t>
      </w:r>
      <w:r>
        <w:rPr>
          <w:rFonts w:ascii="Times New Roman" w:hAnsi="Times New Roman" w:eastAsia="Batang" w:cs="Times New Roman"/>
          <w:iCs/>
          <w:sz w:val="18"/>
          <w:szCs w:val="18"/>
        </w:rPr>
        <w:t xml:space="preserve">For the new field in DCI for dynamic switching, </w:t>
      </w:r>
    </w:p>
    <w:p>
      <w:pPr>
        <w:pStyle w:val="111"/>
        <w:numPr>
          <w:ilvl w:val="0"/>
          <w:numId w:val="60"/>
        </w:numPr>
        <w:rPr>
          <w:rFonts w:ascii="Times New Roman" w:hAnsi="Times New Roman" w:eastAsia="Batang" w:cs="Times New Roman"/>
          <w:iCs/>
          <w:sz w:val="18"/>
          <w:szCs w:val="18"/>
        </w:rPr>
      </w:pPr>
      <w:r>
        <w:rPr>
          <w:rFonts w:ascii="Times New Roman" w:hAnsi="Times New Roman" w:eastAsia="Batang" w:cs="Times New Roman"/>
          <w:iCs/>
          <w:sz w:val="18"/>
          <w:szCs w:val="18"/>
        </w:rPr>
        <w:t>For Codepoint “11”, the 1</w:t>
      </w:r>
      <w:r>
        <w:rPr>
          <w:rFonts w:ascii="Times New Roman" w:hAnsi="Times New Roman" w:eastAsia="Batang" w:cs="Times New Roman"/>
          <w:iCs/>
          <w:sz w:val="18"/>
          <w:szCs w:val="18"/>
          <w:vertAlign w:val="superscript"/>
        </w:rPr>
        <w:t>st</w:t>
      </w:r>
      <w:r>
        <w:rPr>
          <w:rFonts w:ascii="Times New Roman" w:hAnsi="Times New Roman" w:eastAsia="Batang" w:cs="Times New Roman"/>
          <w:iCs/>
          <w:sz w:val="18"/>
          <w:szCs w:val="18"/>
        </w:rPr>
        <w:t xml:space="preserve"> SRI/TPMI field associate with the 1</w:t>
      </w:r>
      <w:r>
        <w:rPr>
          <w:rFonts w:ascii="Times New Roman" w:hAnsi="Times New Roman" w:eastAsia="Batang" w:cs="Times New Roman"/>
          <w:iCs/>
          <w:sz w:val="18"/>
          <w:szCs w:val="18"/>
          <w:vertAlign w:val="superscript"/>
        </w:rPr>
        <w:t>st</w:t>
      </w:r>
      <w:r>
        <w:rPr>
          <w:rFonts w:ascii="Times New Roman" w:hAnsi="Times New Roman" w:eastAsia="Batang" w:cs="Times New Roman"/>
          <w:iCs/>
          <w:sz w:val="18"/>
          <w:szCs w:val="18"/>
        </w:rPr>
        <w:t xml:space="preserve"> SRS resource set while the 2</w:t>
      </w:r>
      <w:r>
        <w:rPr>
          <w:rFonts w:ascii="Times New Roman" w:hAnsi="Times New Roman" w:eastAsia="Batang" w:cs="Times New Roman"/>
          <w:iCs/>
          <w:sz w:val="18"/>
          <w:szCs w:val="18"/>
          <w:vertAlign w:val="superscript"/>
        </w:rPr>
        <w:t>nd</w:t>
      </w:r>
      <w:r>
        <w:rPr>
          <w:rFonts w:ascii="Times New Roman" w:hAnsi="Times New Roman" w:eastAsia="Batang" w:cs="Times New Roman"/>
          <w:iCs/>
          <w:sz w:val="18"/>
          <w:szCs w:val="18"/>
        </w:rPr>
        <w:t xml:space="preserve"> SRI/TPMI field associate with the 2</w:t>
      </w:r>
      <w:r>
        <w:rPr>
          <w:rFonts w:ascii="Times New Roman" w:hAnsi="Times New Roman" w:eastAsia="Batang" w:cs="Times New Roman"/>
          <w:iCs/>
          <w:sz w:val="18"/>
          <w:szCs w:val="18"/>
          <w:vertAlign w:val="superscript"/>
        </w:rPr>
        <w:t>nd</w:t>
      </w:r>
      <w:r>
        <w:rPr>
          <w:rFonts w:ascii="Times New Roman" w:hAnsi="Times New Roman" w:eastAsia="Batang" w:cs="Times New Roman"/>
          <w:iCs/>
          <w:sz w:val="18"/>
          <w:szCs w:val="18"/>
        </w:rPr>
        <w:t xml:space="preserve"> SRS resource set. i.e.,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114"/>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Codepoint</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SRS resource set(s)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(TRP2,TRP1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1</w:t>
            </w:r>
            <w:r>
              <w:rPr>
                <w:rFonts w:ascii="Times New Roman" w:hAnsi="Times New Roman" w:eastAsia="Batang" w:cs="Times New Roman"/>
                <w:sz w:val="18"/>
                <w:szCs w:val="18"/>
                <w:vertAlign w:val="superscript"/>
                <w:lang w:eastAsia="ja-JP"/>
              </w:rPr>
              <w:t xml:space="preserve">st </w:t>
            </w:r>
            <w:r>
              <w:rPr>
                <w:rFonts w:ascii="Times New Roman" w:hAnsi="Times New Roman" w:eastAsia="Batang" w:cs="Times New Roman"/>
                <w:sz w:val="18"/>
                <w:szCs w:val="18"/>
                <w:lang w:eastAsia="ja-JP"/>
              </w:rPr>
              <w:t xml:space="preserve"> SRS resource set</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 xml:space="preserve">nd </w:t>
            </w:r>
            <w:r>
              <w:rPr>
                <w:rFonts w:ascii="Times New Roman" w:hAnsi="Times New Roman" w:eastAsia="Batang" w:cs="Times New Roman"/>
                <w:sz w:val="18"/>
                <w:szCs w:val="18"/>
                <w:lang w:eastAsia="ja-JP"/>
              </w:rPr>
              <w:t>SRS resource set</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bl>
    <w:p>
      <w:pPr>
        <w:pStyle w:val="111"/>
        <w:numPr>
          <w:ilvl w:val="0"/>
          <w:numId w:val="60"/>
        </w:numPr>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For Codepoint “11”, the first repetition is time is associated with the second SRS resource set, and the remaining repetitions follow the configured mapping pattern (cyclic or sequential).</w:t>
      </w:r>
    </w:p>
    <w:p>
      <w:pPr>
        <w:pStyle w:val="111"/>
        <w:numPr>
          <w:ilvl w:val="0"/>
          <w:numId w:val="60"/>
        </w:numPr>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For Codepoint “10”, the first repetition is time is associated with the first SRS resource set, and the remaining repetitions follow the configured mapping pattern (cyclic or sequential).</w:t>
      </w:r>
    </w:p>
    <w:p>
      <w:pPr>
        <w:pStyle w:val="111"/>
        <w:numPr>
          <w:ilvl w:val="0"/>
          <w:numId w:val="60"/>
        </w:numPr>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On the number of SRS resource configured in the two SRS resource sets, support the same number of SRS resources.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first three bullets (there seem to be a typo in second and third bullets: “is time” should change to “in time”).</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last bullet: We think the restriction is not necessary, but if majority companies support the restriction, we can also accept.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Lenovo&amp;MotM</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the proposal without the last bullet. Restricting to the same number of SRS resources for the two SRS resource sets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the proposal without the last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Ericson</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preadtrum</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EC</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 without the last bullet. There is no need to restrict the number of SRS resources to be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Fujitsu</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 xml:space="preserve">Support the first three bullets. </w:t>
            </w:r>
            <w:r>
              <w:rPr>
                <w:rFonts w:ascii="Times New Roman" w:hAnsi="Times New Roman" w:cs="Times New Roman"/>
                <w:b/>
                <w:bCs/>
                <w:color w:val="4A452A" w:themeColor="background2" w:themeShade="40"/>
                <w:sz w:val="18"/>
                <w:szCs w:val="18"/>
              </w:rPr>
              <w:t>F</w:t>
            </w:r>
            <w:r>
              <w:rPr>
                <w:rFonts w:hint="eastAsia" w:ascii="Times New Roman" w:hAnsi="Times New Roman" w:cs="Times New Roman"/>
                <w:b/>
                <w:bCs/>
                <w:color w:val="4A452A" w:themeColor="background2" w:themeShade="40"/>
                <w:sz w:val="18"/>
                <w:szCs w:val="18"/>
              </w:rPr>
              <w:t xml:space="preserve">or the last bullet, </w:t>
            </w:r>
            <w:r>
              <w:rPr>
                <w:rFonts w:ascii="Times New Roman" w:hAnsi="Times New Roman" w:cs="Times New Roman"/>
                <w:b/>
                <w:bCs/>
                <w:color w:val="4A45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We do not agree with the last bullet. </w:t>
            </w:r>
          </w:p>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Different number of SRS resources of two SRS resource set can be found in reality. 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SRS and SRI field is reduced in this case because there will be no redundant SRS resource configured.</w:t>
            </w:r>
          </w:p>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We recognize that same number of SRS resources can be configured for the two SRS resource sets even though the channel conditions of the two TRPs are quite different and it depends on gNB to schedule only partial resources configured in one SRS resource set. However, there will be invalid SRS resources in RRC signaling. Furthermore, bit width of SRI field corresponding to such an enlarged SRS resource set will be unfortunately increased.</w:t>
            </w:r>
          </w:p>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Based on above elaboration, we propose that </w:t>
            </w: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he number of SRS resources configured in the first SRS resource set is expected to be equal or larger than that configured in the second SRS resource set.</w:t>
            </w:r>
          </w:p>
          <w:p>
            <w:pPr>
              <w:rPr>
                <w:rFonts w:ascii="Times New Roman" w:hAnsi="Times New Roman" w:eastAsia="Batang" w:cs="Times New Roman"/>
                <w:iCs/>
                <w:sz w:val="18"/>
                <w:szCs w:val="18"/>
              </w:rPr>
            </w:pPr>
            <w:r>
              <w:rPr>
                <w:rFonts w:ascii="Times New Roman" w:hAnsi="Times New Roman" w:cs="Times New Roman"/>
                <w:b/>
                <w:bCs/>
                <w:sz w:val="18"/>
                <w:szCs w:val="18"/>
                <w:highlight w:val="yellow"/>
              </w:rPr>
              <w:t>Proposal 3.6</w:t>
            </w:r>
            <w:r>
              <w:rPr>
                <w:rFonts w:ascii="Times New Roman" w:hAnsi="Times New Roman" w:cs="Times New Roman"/>
                <w:b/>
                <w:bCs/>
                <w:sz w:val="18"/>
                <w:szCs w:val="18"/>
              </w:rPr>
              <w:t xml:space="preserve">: </w:t>
            </w:r>
            <w:r>
              <w:rPr>
                <w:rFonts w:ascii="Times New Roman" w:hAnsi="Times New Roman" w:eastAsia="Batang" w:cs="Times New Roman"/>
                <w:iCs/>
                <w:sz w:val="18"/>
                <w:szCs w:val="18"/>
              </w:rPr>
              <w:t xml:space="preserve">For the new field in DCI for dynamic switching, </w:t>
            </w:r>
          </w:p>
          <w:p>
            <w:pPr>
              <w:pStyle w:val="111"/>
              <w:numPr>
                <w:ilvl w:val="0"/>
                <w:numId w:val="60"/>
              </w:numPr>
              <w:rPr>
                <w:rFonts w:ascii="Times New Roman" w:hAnsi="Times New Roman" w:eastAsia="Batang" w:cs="Times New Roman"/>
                <w:iCs/>
                <w:sz w:val="18"/>
                <w:szCs w:val="18"/>
              </w:rPr>
            </w:pPr>
            <w:r>
              <w:rPr>
                <w:rFonts w:ascii="Times New Roman" w:hAnsi="Times New Roman" w:eastAsia="Batang" w:cs="Times New Roman"/>
                <w:iCs/>
                <w:sz w:val="18"/>
                <w:szCs w:val="18"/>
              </w:rPr>
              <w:t xml:space="preserve">For Codepoint “11”, the 1st SRI/TPMI field associate with the 1st SRS resource set while the 2nd SRI/TPMI field associate with the 2nd SRS resource set. i.e.,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114"/>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Codepoint</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SRS resource set(s)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(TRP2,TRP1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1</w:t>
                  </w:r>
                  <w:r>
                    <w:rPr>
                      <w:rFonts w:ascii="Times New Roman" w:hAnsi="Times New Roman" w:eastAsia="Batang" w:cs="Times New Roman"/>
                      <w:sz w:val="18"/>
                      <w:szCs w:val="18"/>
                      <w:vertAlign w:val="superscript"/>
                      <w:lang w:eastAsia="ja-JP"/>
                    </w:rPr>
                    <w:t xml:space="preserve">st </w:t>
                  </w:r>
                  <w:r>
                    <w:rPr>
                      <w:rFonts w:ascii="Times New Roman" w:hAnsi="Times New Roman" w:eastAsia="Batang" w:cs="Times New Roman"/>
                      <w:sz w:val="18"/>
                      <w:szCs w:val="18"/>
                      <w:lang w:eastAsia="ja-JP"/>
                    </w:rPr>
                    <w:t xml:space="preserve"> SRS resource set</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 xml:space="preserve">nd </w:t>
                  </w:r>
                  <w:r>
                    <w:rPr>
                      <w:rFonts w:ascii="Times New Roman" w:hAnsi="Times New Roman" w:eastAsia="Batang" w:cs="Times New Roman"/>
                      <w:sz w:val="18"/>
                      <w:szCs w:val="18"/>
                      <w:lang w:eastAsia="ja-JP"/>
                    </w:rPr>
                    <w:t>SRS resource set</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bl>
          <w:p>
            <w:pPr>
              <w:pStyle w:val="111"/>
              <w:numPr>
                <w:ilvl w:val="0"/>
                <w:numId w:val="60"/>
              </w:numPr>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For Codepoint “11”, the first repetition is time is associated with the second SRS resource set, and the remaining repetitions follow the configured mapping pattern (cyclic or sequential).</w:t>
            </w:r>
          </w:p>
          <w:p>
            <w:pPr>
              <w:pStyle w:val="111"/>
              <w:numPr>
                <w:ilvl w:val="0"/>
                <w:numId w:val="60"/>
              </w:numPr>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For Codepoint “10”, the first repetition is time is associated with the first SRS resource set, and the remaining repetitions follow the configured mapping pattern (cyclic or sequential).</w:t>
            </w:r>
          </w:p>
          <w:p>
            <w:pPr>
              <w:pStyle w:val="111"/>
              <w:numPr>
                <w:ilvl w:val="0"/>
                <w:numId w:val="60"/>
              </w:numPr>
              <w:rPr>
                <w:rFonts w:ascii="Times New Roman" w:hAnsi="Times New Roman" w:eastAsia="Batang" w:cs="Times New Roman"/>
                <w:strike/>
                <w:color w:val="FF0000"/>
                <w:sz w:val="18"/>
                <w:szCs w:val="18"/>
                <w:lang w:eastAsia="zh-CN"/>
              </w:rPr>
            </w:pPr>
            <w:r>
              <w:rPr>
                <w:rFonts w:ascii="Times New Roman" w:hAnsi="Times New Roman" w:eastAsia="Batang" w:cs="Times New Roman"/>
                <w:strike/>
                <w:color w:val="FF0000"/>
                <w:sz w:val="18"/>
                <w:szCs w:val="18"/>
                <w:lang w:eastAsia="zh-CN"/>
              </w:rPr>
              <w:t xml:space="preserve">On the number of SRS resource configured in the two SRS resource sets, support the same number of SRS resources. </w:t>
            </w:r>
          </w:p>
          <w:p>
            <w:pPr>
              <w:pStyle w:val="111"/>
              <w:numPr>
                <w:ilvl w:val="0"/>
                <w:numId w:val="60"/>
              </w:numPr>
              <w:rPr>
                <w:rFonts w:ascii="Times New Roman" w:hAnsi="Times New Roman" w:eastAsia="Batang" w:cs="Times New Roman"/>
                <w:strike/>
                <w:color w:val="FF0000"/>
                <w:sz w:val="16"/>
                <w:szCs w:val="18"/>
                <w:lang w:eastAsia="zh-CN"/>
              </w:rPr>
            </w:pPr>
            <w:r>
              <w:rPr>
                <w:rFonts w:ascii="Times New Roman" w:hAnsi="Times New Roman" w:eastAsia="Times New Roman" w:cs="Times New Roman"/>
                <w:color w:val="FF0000"/>
                <w:sz w:val="18"/>
                <w:szCs w:val="24"/>
                <w:lang w:eastAsia="en-US"/>
              </w:rPr>
              <w:t>The number of SRS resources configured in the first SRS resource set is expected to be equal or larger than that configured in the second SRS resource set.</w:t>
            </w:r>
          </w:p>
          <w:p>
            <w:pPr>
              <w:adjustRightInd w:val="0"/>
              <w:snapToGrid w:val="0"/>
              <w:spacing w:before="60"/>
              <w:rPr>
                <w:rFonts w:ascii="Times New Roman" w:hAnsi="Times New Roman" w:eastAsia="宋体" w:cs="Times New Roman"/>
                <w:b/>
                <w:bCs/>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Nokia</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support the restriction on configuring the same number of SRS resources in both SRS resource sets to avoid further discussion related to potential conditions needed if different number of SRS resources are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spacing w:before="60"/>
              <w:jc w:val="left"/>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 xml:space="preserve">Support the first three bullets. </w:t>
            </w:r>
          </w:p>
          <w:p>
            <w:pPr>
              <w:adjustRightInd w:val="0"/>
              <w:snapToGrid w:val="0"/>
              <w:spacing w:before="60"/>
              <w:jc w:val="left"/>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We don</w:t>
            </w:r>
            <w:r>
              <w:rPr>
                <w:rFonts w:ascii="Times New Roman" w:hAnsi="Times New Roman" w:eastAsia="宋体" w:cs="Times New Roman"/>
                <w:b/>
                <w:bCs/>
                <w:color w:val="4A452A" w:themeColor="background2" w:themeShade="40"/>
                <w:sz w:val="18"/>
                <w:szCs w:val="18"/>
              </w:rPr>
              <w:t>’</w:t>
            </w:r>
            <w:r>
              <w:rPr>
                <w:rFonts w:hint="eastAsia" w:ascii="Times New Roman" w:hAnsi="Times New Roman" w:eastAsia="宋体" w:cs="Times New Roman"/>
                <w:b/>
                <w:bCs/>
                <w:color w:val="4A452A" w:themeColor="background2" w:themeShade="40"/>
                <w:sz w:val="18"/>
                <w:szCs w:val="18"/>
              </w:rPr>
              <w:t xml:space="preserve">t support the last bullet. We have similar view as Samsung </w:t>
            </w:r>
            <w:r>
              <w:rPr>
                <w:rFonts w:ascii="Times New Roman" w:hAnsi="Times New Roman" w:eastAsia="宋体" w:cs="Times New Roman"/>
                <w:b/>
                <w:bCs/>
                <w:color w:val="4A452A" w:themeColor="background2" w:themeShade="40"/>
                <w:sz w:val="18"/>
                <w:szCs w:val="18"/>
              </w:rPr>
              <w:t>that</w:t>
            </w:r>
            <w:r>
              <w:rPr>
                <w:rFonts w:hint="eastAsia" w:ascii="Times New Roman" w:hAnsi="Times New Roman" w:eastAsia="宋体" w:cs="Times New Roman"/>
                <w:b/>
                <w:bCs/>
                <w:color w:val="4A452A" w:themeColor="background2" w:themeShade="40"/>
                <w:sz w:val="18"/>
                <w:szCs w:val="18"/>
              </w:rPr>
              <w:t xml:space="preserve"> </w:t>
            </w:r>
            <w:r>
              <w:rPr>
                <w:rFonts w:ascii="Times New Roman" w:hAnsi="Times New Roman" w:eastAsia="宋体" w:cs="Times New Roman"/>
                <w:b/>
                <w:bCs/>
                <w:color w:val="4A452A" w:themeColor="background2" w:themeShade="40"/>
                <w:sz w:val="18"/>
                <w:szCs w:val="18"/>
              </w:rPr>
              <w:t>different</w:t>
            </w:r>
            <w:r>
              <w:rPr>
                <w:rFonts w:hint="eastAsia" w:ascii="Times New Roman" w:hAnsi="Times New Roman" w:eastAsia="宋体" w:cs="Times New Roman"/>
                <w:b/>
                <w:bCs/>
                <w:color w:val="4A452A" w:themeColor="background2" w:themeShade="40"/>
                <w:sz w:val="18"/>
                <w:szCs w:val="18"/>
              </w:rPr>
              <w:t xml:space="preserve"> number of SRS resources for the two sets should be supported. If the last bullet is changed as follows, we can accept the proposal:</w:t>
            </w:r>
          </w:p>
          <w:p>
            <w:pPr>
              <w:pStyle w:val="111"/>
              <w:numPr>
                <w:ilvl w:val="0"/>
                <w:numId w:val="60"/>
              </w:numPr>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On the number of SRS resource configured in the two SRS resource sets, </w:t>
            </w:r>
            <w:r>
              <w:rPr>
                <w:rFonts w:ascii="Times New Roman" w:hAnsi="Times New Roman" w:eastAsia="Batang" w:cs="Times New Roman"/>
                <w:strike/>
                <w:color w:val="FF0000"/>
                <w:sz w:val="18"/>
                <w:szCs w:val="18"/>
                <w:lang w:eastAsia="zh-CN"/>
              </w:rPr>
              <w:t>support the same number of SRS resources</w:t>
            </w:r>
            <w:r>
              <w:rPr>
                <w:rFonts w:ascii="Times New Roman" w:hAnsi="Times New Roman" w:eastAsia="宋体" w:cs="Times New Roman"/>
                <w:strike/>
                <w:color w:val="FF0000"/>
                <w:sz w:val="18"/>
                <w:szCs w:val="18"/>
              </w:rPr>
              <w:t xml:space="preserve"> </w:t>
            </w:r>
            <w:r>
              <w:rPr>
                <w:rFonts w:ascii="Times New Roman" w:hAnsi="Times New Roman" w:eastAsia="宋体" w:cs="Times New Roman"/>
                <w:color w:val="FF0000"/>
                <w:sz w:val="18"/>
                <w:szCs w:val="18"/>
              </w:rPr>
              <w:t>the number of SRS resources configured in the first SRS resource set is larger than or the same as the number of SRS resources configured in the second SRS resource set</w:t>
            </w:r>
            <w:r>
              <w:rPr>
                <w:rFonts w:ascii="Times New Roman" w:hAnsi="Times New Roman" w:eastAsia="Batang" w:cs="Times New Roman"/>
                <w:sz w:val="18"/>
                <w:szCs w:val="18"/>
                <w:lang w:eastAsia="zh-CN"/>
              </w:rPr>
              <w:t xml:space="preserve">. </w:t>
            </w:r>
          </w:p>
          <w:p>
            <w:pPr>
              <w:adjustRightInd w:val="0"/>
              <w:snapToGrid w:val="0"/>
              <w:spacing w:before="60"/>
              <w:rPr>
                <w:rFonts w:ascii="Times New Roman" w:hAnsi="Times New Roman" w:eastAsia="宋体" w:cs="Times New Roman"/>
                <w:color w:val="4A452A" w:themeColor="background2" w:themeShade="40"/>
                <w:sz w:val="18"/>
                <w:szCs w:val="18"/>
              </w:rPr>
            </w:pPr>
          </w:p>
          <w:p>
            <w:pPr>
              <w:adjustRightInd w:val="0"/>
              <w:snapToGrid w:val="0"/>
              <w:spacing w:before="60"/>
              <w:rPr>
                <w:rFonts w:hint="eastAsia" w:ascii="Times New Roman" w:hAnsi="Times New Roman" w:eastAsia="宋体" w:cs="Times New Roman"/>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Huawei, HiSilicon</w:t>
            </w:r>
          </w:p>
        </w:tc>
        <w:tc>
          <w:tcPr>
            <w:tcW w:w="7512" w:type="dxa"/>
          </w:tcPr>
          <w:p>
            <w:pPr>
              <w:adjustRightInd w:val="0"/>
              <w:snapToGrid w:val="0"/>
              <w:spacing w:before="60"/>
              <w:jc w:val="left"/>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Support the first three sub-bullets, and don</w:t>
            </w:r>
            <w:r>
              <w:rPr>
                <w:rFonts w:ascii="Times New Roman" w:hAnsi="Times New Roman" w:eastAsia="宋体" w:cs="Times New Roman"/>
                <w:color w:val="4A452A" w:themeColor="background2" w:themeShade="40"/>
                <w:sz w:val="18"/>
                <w:szCs w:val="18"/>
              </w:rPr>
              <w:t>’t see the necessity of the restriction of last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spacing w:before="60"/>
              <w:jc w:val="both"/>
              <w:rPr>
                <w:rFonts w:hint="eastAsia"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Support FL</w:t>
            </w:r>
            <w:r>
              <w:rPr>
                <w:rFonts w:hint="default" w:ascii="Times New Roman" w:hAnsi="Times New Roman" w:eastAsia="宋体" w:cs="Times New Roman"/>
                <w:b/>
                <w:bCs/>
                <w:color w:val="4A452A" w:themeColor="background2" w:themeShade="40"/>
                <w:sz w:val="18"/>
                <w:szCs w:val="18"/>
                <w:lang w:val="en-US" w:eastAsia="zh-CN"/>
              </w:rPr>
              <w:t>’</w:t>
            </w:r>
            <w:r>
              <w:rPr>
                <w:rFonts w:hint="eastAsia" w:ascii="Times New Roman" w:hAnsi="Times New Roman" w:eastAsia="宋体" w:cs="Times New Roman"/>
                <w:b/>
                <w:bCs/>
                <w:color w:val="4A452A" w:themeColor="background2" w:themeShade="40"/>
                <w:sz w:val="18"/>
                <w:szCs w:val="18"/>
                <w:lang w:val="en-US" w:eastAsia="zh-CN"/>
              </w:rPr>
              <w:t>s proposal.</w:t>
            </w:r>
          </w:p>
          <w:p>
            <w:pPr>
              <w:adjustRightInd w:val="0"/>
              <w:snapToGrid w:val="0"/>
              <w:spacing w:before="60"/>
              <w:jc w:val="both"/>
              <w:rPr>
                <w:rFonts w:hint="eastAsia"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Regarding the number of SRS resource in two SRS resource sets, we fail to see the motivation on configured different values, which is useless and cause too much workload for RAN1. Besides, note that the following agreement in RAN1 #104-e hints same SRS resources in two SRS resource sets should be ensured for CB based MTRP PUSCH scheme.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snapToGrid w:val="0"/>
                    <w:jc w:val="both"/>
                    <w:rPr>
                      <w:rFonts w:hint="default" w:ascii="Times New Roman" w:hAnsi="Times New Roman" w:cs="Times New Roman"/>
                      <w:b/>
                      <w:bCs/>
                      <w:i/>
                      <w:iCs/>
                      <w:sz w:val="18"/>
                      <w:szCs w:val="18"/>
                      <w:highlight w:val="none"/>
                      <w:lang w:eastAsia="ko-KR"/>
                    </w:rPr>
                  </w:pPr>
                  <w:r>
                    <w:rPr>
                      <w:rFonts w:hint="default" w:ascii="Times New Roman" w:hAnsi="Times New Roman" w:cs="Times New Roman"/>
                      <w:b/>
                      <w:bCs/>
                      <w:i/>
                      <w:iCs/>
                      <w:sz w:val="18"/>
                      <w:szCs w:val="18"/>
                      <w:highlight w:val="none"/>
                      <w:lang w:eastAsia="ko-KR"/>
                    </w:rPr>
                    <w:t>Agreement</w:t>
                  </w:r>
                </w:p>
                <w:p>
                  <w:pPr>
                    <w:snapToGrid w:val="0"/>
                    <w:jc w:val="both"/>
                    <w:rPr>
                      <w:rFonts w:hint="default" w:ascii="Times New Roman" w:hAnsi="Times New Roman" w:eastAsia="宋体" w:cs="Times New Roman"/>
                      <w:i/>
                      <w:iCs/>
                      <w:sz w:val="18"/>
                      <w:szCs w:val="18"/>
                      <w:lang w:val="en-US" w:eastAsia="ko-KR"/>
                    </w:rPr>
                  </w:pPr>
                  <w:r>
                    <w:rPr>
                      <w:rFonts w:hint="default" w:ascii="Times New Roman" w:hAnsi="Times New Roman" w:cs="Times New Roman"/>
                      <w:i/>
                      <w:iCs/>
                      <w:sz w:val="18"/>
                      <w:szCs w:val="18"/>
                      <w:lang w:eastAsia="ko-KR"/>
                    </w:rPr>
                    <w:t xml:space="preserve">For single DCI based M-TRP PUSCH repetition schemes, in codebook based PUSCH, </w:t>
                  </w:r>
                </w:p>
                <w:p>
                  <w:pPr>
                    <w:numPr>
                      <w:ilvl w:val="0"/>
                      <w:numId w:val="61"/>
                    </w:numPr>
                    <w:spacing w:line="252" w:lineRule="auto"/>
                    <w:jc w:val="both"/>
                    <w:rPr>
                      <w:rFonts w:hint="default" w:ascii="Times New Roman" w:hAnsi="Times New Roman" w:cs="Times New Roman"/>
                      <w:i/>
                      <w:iCs/>
                      <w:sz w:val="18"/>
                      <w:szCs w:val="18"/>
                      <w:lang w:eastAsia="ko-KR"/>
                    </w:rPr>
                  </w:pPr>
                  <w:r>
                    <w:rPr>
                      <w:rFonts w:hint="default" w:ascii="Times New Roman" w:hAnsi="Times New Roman" w:cs="Times New Roman"/>
                      <w:i/>
                      <w:iCs/>
                      <w:sz w:val="18"/>
                      <w:szCs w:val="18"/>
                      <w:lang w:eastAsia="ko-KR"/>
                    </w:rPr>
                    <w:t>Support two SRI fields corresponding to two SRS resource sets are included in DCI formats 0_1/0_2.</w:t>
                  </w:r>
                </w:p>
                <w:p>
                  <w:pPr>
                    <w:numPr>
                      <w:ilvl w:val="1"/>
                      <w:numId w:val="61"/>
                    </w:numPr>
                    <w:spacing w:line="252" w:lineRule="auto"/>
                    <w:jc w:val="both"/>
                    <w:rPr>
                      <w:rFonts w:hint="default" w:ascii="Times New Roman" w:hAnsi="Times New Roman" w:cs="Times New Roman"/>
                      <w:b/>
                      <w:bCs/>
                      <w:i/>
                      <w:iCs/>
                      <w:color w:val="FF0000"/>
                      <w:sz w:val="18"/>
                      <w:szCs w:val="18"/>
                      <w:lang w:eastAsia="ko-KR"/>
                    </w:rPr>
                  </w:pPr>
                  <w:r>
                    <w:rPr>
                      <w:rFonts w:hint="default" w:ascii="Times New Roman" w:hAnsi="Times New Roman" w:cs="Times New Roman"/>
                      <w:i/>
                      <w:iCs/>
                      <w:color w:val="FF0000"/>
                      <w:sz w:val="18"/>
                      <w:szCs w:val="18"/>
                      <w:lang w:eastAsia="ko-KR"/>
                    </w:rPr>
                    <w:t>Each SRI field indicating SRI per TRP, where the SRI field based on Rel-15/16 framework</w:t>
                  </w:r>
                </w:p>
                <w:p>
                  <w:pPr>
                    <w:numPr>
                      <w:ilvl w:val="0"/>
                      <w:numId w:val="61"/>
                    </w:numPr>
                    <w:spacing w:line="252" w:lineRule="auto"/>
                    <w:jc w:val="both"/>
                    <w:rPr>
                      <w:rFonts w:hint="default" w:ascii="Times New Roman" w:hAnsi="Times New Roman" w:cs="Times New Roman"/>
                      <w:i/>
                      <w:iCs/>
                      <w:sz w:val="18"/>
                      <w:szCs w:val="18"/>
                      <w:lang w:eastAsia="ko-KR"/>
                    </w:rPr>
                  </w:pPr>
                  <w:r>
                    <w:rPr>
                      <w:rFonts w:hint="default" w:ascii="Times New Roman" w:hAnsi="Times New Roman" w:cs="Times New Roman"/>
                      <w:i/>
                      <w:iCs/>
                      <w:sz w:val="18"/>
                      <w:szCs w:val="18"/>
                      <w:lang w:eastAsia="ko-KR"/>
                    </w:rPr>
                    <w:t xml:space="preserve">Support dynamic switching between multi-TRP and single-TRP operation </w:t>
                  </w:r>
                </w:p>
                <w:p>
                  <w:pPr>
                    <w:numPr>
                      <w:ilvl w:val="0"/>
                      <w:numId w:val="61"/>
                    </w:numPr>
                    <w:snapToGrid w:val="0"/>
                    <w:spacing w:before="60"/>
                    <w:jc w:val="both"/>
                    <w:rPr>
                      <w:rFonts w:hint="default" w:ascii="Times New Roman" w:hAnsi="Times New Roman" w:eastAsia="宋体" w:cs="Times New Roman"/>
                      <w:b/>
                      <w:bCs/>
                      <w:color w:val="4A452A" w:themeColor="background2" w:themeShade="40"/>
                      <w:sz w:val="18"/>
                      <w:szCs w:val="18"/>
                      <w:vertAlign w:val="baseline"/>
                      <w:lang w:val="en-US" w:eastAsia="zh-CN"/>
                    </w:rPr>
                  </w:pPr>
                  <w:r>
                    <w:rPr>
                      <w:rFonts w:hint="default" w:ascii="Times New Roman" w:hAnsi="Times New Roman" w:cs="Times New Roman"/>
                      <w:i/>
                      <w:iCs/>
                      <w:sz w:val="18"/>
                      <w:szCs w:val="18"/>
                      <w:lang w:eastAsia="ko-KR"/>
                    </w:rPr>
                    <w:t>FFS: Support dynamic switching the order of two TRPs</w:t>
                  </w:r>
                </w:p>
              </w:tc>
            </w:tr>
          </w:tbl>
          <w:p>
            <w:pPr>
              <w:adjustRightInd w:val="0"/>
              <w:snapToGrid w:val="0"/>
              <w:spacing w:before="60"/>
              <w:jc w:val="both"/>
              <w:rPr>
                <w:rFonts w:hint="eastAsia" w:ascii="Times New Roman" w:hAnsi="Times New Roman" w:eastAsia="宋体" w:cs="Times New Roman"/>
                <w:b/>
                <w:bCs/>
                <w:color w:val="4A452A" w:themeColor="background2" w:themeShade="40"/>
                <w:kern w:val="2"/>
                <w:sz w:val="18"/>
                <w:szCs w:val="18"/>
                <w:lang w:val="en-US" w:eastAsia="zh-CN" w:bidi="ar-SA"/>
              </w:rPr>
            </w:pPr>
          </w:p>
        </w:tc>
      </w:tr>
    </w:tbl>
    <w:p>
      <w:pPr>
        <w:overflowPunct w:val="0"/>
        <w:rPr>
          <w:rFonts w:ascii="Times New Roman" w:hAnsi="Times New Roman" w:cs="Times New Roman"/>
          <w:sz w:val="18"/>
          <w:szCs w:val="18"/>
        </w:rPr>
      </w:pPr>
    </w:p>
    <w:p>
      <w:pPr>
        <w:pStyle w:val="279"/>
      </w:pPr>
      <w:r>
        <w:t>NCB based PUSCH: number of PT-RS ports</w:t>
      </w:r>
    </w:p>
    <w:p>
      <w:pPr>
        <w:overflowPunct w:val="0"/>
        <w:rPr>
          <w:rFonts w:ascii="Times New Roman" w:hAnsi="Times New Roman" w:eastAsia="Batang" w:cs="Times New Roman"/>
          <w:sz w:val="18"/>
          <w:szCs w:val="18"/>
        </w:rPr>
      </w:pPr>
      <w:r>
        <w:rPr>
          <w:rFonts w:ascii="Times New Roman" w:hAnsi="Times New Roman" w:cs="Times New Roman"/>
          <w:b/>
          <w:bCs/>
          <w:sz w:val="18"/>
          <w:szCs w:val="18"/>
          <w:highlight w:val="yellow"/>
        </w:rPr>
        <w:t>Proposal 3.7</w:t>
      </w:r>
      <w:r>
        <w:rPr>
          <w:rFonts w:ascii="Times New Roman" w:hAnsi="Times New Roman" w:cs="Times New Roman"/>
          <w:b/>
          <w:bCs/>
          <w:sz w:val="18"/>
          <w:szCs w:val="18"/>
        </w:rPr>
        <w:t xml:space="preserve">: </w:t>
      </w:r>
      <w:r>
        <w:rPr>
          <w:rFonts w:ascii="Times New Roman" w:hAnsi="Times New Roman" w:eastAsia="Batang" w:cs="Times New Roman"/>
          <w:sz w:val="18"/>
          <w:szCs w:val="18"/>
        </w:rPr>
        <w:t>For non-codebook based multi-TRP PUSCH repetition, down-selection one of the two alternatives:</w:t>
      </w:r>
    </w:p>
    <w:p>
      <w:pPr>
        <w:pStyle w:val="111"/>
        <w:numPr>
          <w:ilvl w:val="0"/>
          <w:numId w:val="62"/>
        </w:numPr>
        <w:overflowPunct w:val="0"/>
        <w:rPr>
          <w:rFonts w:ascii="Times New Roman" w:hAnsi="Times New Roman" w:eastAsia="Batang" w:cs="Times New Roman"/>
          <w:sz w:val="18"/>
          <w:szCs w:val="18"/>
        </w:rPr>
      </w:pPr>
      <w:r>
        <w:rPr>
          <w:rFonts w:ascii="Times New Roman" w:hAnsi="Times New Roman" w:eastAsia="Batang" w:cs="Times New Roman"/>
          <w:sz w:val="18"/>
          <w:szCs w:val="18"/>
        </w:rPr>
        <w:t>Alt. 1:  the actual number of PT-RS ports corresponding to the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and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SRS resource sets are the same.</w:t>
      </w:r>
    </w:p>
    <w:p>
      <w:pPr>
        <w:pStyle w:val="111"/>
        <w:numPr>
          <w:ilvl w:val="0"/>
          <w:numId w:val="62"/>
        </w:numPr>
        <w:overflowPunct w:val="0"/>
        <w:rPr>
          <w:rFonts w:ascii="Times New Roman" w:hAnsi="Times New Roman" w:eastAsia="Batang" w:cs="Times New Roman"/>
          <w:sz w:val="18"/>
          <w:szCs w:val="18"/>
        </w:rPr>
      </w:pPr>
      <w:r>
        <w:rPr>
          <w:rFonts w:ascii="Times New Roman" w:hAnsi="Times New Roman" w:eastAsia="Batang" w:cs="Times New Roman"/>
          <w:sz w:val="18"/>
          <w:szCs w:val="18"/>
        </w:rPr>
        <w:t>Alt. 2:  the actual number of PT-RS ports corresponding to the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SRS resource set can be different from the actual number of PT-RS ports corresponding to the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SRS resource set.</w:t>
      </w:r>
    </w:p>
    <w:p>
      <w:pPr>
        <w:overflowPunct w:val="0"/>
        <w:rPr>
          <w:rFonts w:ascii="Times New Roman" w:hAnsi="Times New Roman" w:eastAsia="Batang" w:cs="Times New Roman"/>
          <w:sz w:val="16"/>
          <w:szCs w:val="16"/>
        </w:rPr>
      </w:pP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think following Rel. 15 procedures can result in Alt2 (since PTRS port depends on SRS resources, which are configured separately). We did not see a strong need for the restriction in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 xml:space="preserve">Support Alt 1. Use case for Alt 2 is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w:t>
            </w:r>
            <w:r>
              <w:rPr>
                <w:rFonts w:hint="eastAsia" w:ascii="Times New Roman" w:hAnsi="Times New Roman" w:eastAsia="宋体" w:cs="Times New Roman"/>
                <w:b/>
                <w:bCs/>
                <w:color w:val="4A452A" w:themeColor="background2" w:themeShade="40"/>
                <w:sz w:val="18"/>
                <w:szCs w:val="18"/>
              </w:rPr>
              <w:t>/</w:t>
            </w:r>
            <w:r>
              <w:rPr>
                <w:rFonts w:ascii="Times New Roman" w:hAnsi="Times New Roman" w:eastAsia="宋体" w:cs="Times New Roman"/>
                <w:b/>
                <w:bCs/>
                <w:color w:val="4A452A" w:themeColor="background2" w:themeShade="40"/>
                <w:sz w:val="18"/>
                <w:szCs w:val="18"/>
              </w:rPr>
              <w:t>M</w:t>
            </w:r>
            <w:r>
              <w:rPr>
                <w:rFonts w:hint="eastAsia" w:ascii="Times New Roman" w:hAnsi="Times New Roman" w:eastAsia="宋体" w:cs="Times New Roman"/>
                <w:b/>
                <w:bCs/>
                <w:color w:val="4A452A" w:themeColor="background2" w:themeShade="40"/>
                <w:sz w:val="18"/>
                <w:szCs w:val="18"/>
              </w:rPr>
              <w:t>otM</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Given the number of PUSCH layers are the same for the two TRPs, supporting the same number of PT-RS ports for the two TRPs may be simpler.  So, we have a slight preference for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preadtrum</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 xml:space="preserve">We </w:t>
            </w:r>
            <w:r>
              <w:rPr>
                <w:rFonts w:ascii="Times New Roman" w:hAnsi="Times New Roman" w:cs="Times New Roman"/>
                <w:b/>
                <w:bCs/>
                <w:color w:val="4A452A" w:themeColor="background2" w:themeShade="40"/>
                <w:sz w:val="18"/>
                <w:szCs w:val="18"/>
              </w:rPr>
              <w:t xml:space="preserve">have </w:t>
            </w:r>
            <w:r>
              <w:rPr>
                <w:rFonts w:hint="eastAsia" w:ascii="Times New Roman" w:hAnsi="Times New Roman" w:cs="Times New Roman"/>
                <w:b/>
                <w:bCs/>
                <w:color w:val="4A452A" w:themeColor="background2" w:themeShade="40"/>
                <w:sz w:val="18"/>
                <w:szCs w:val="18"/>
              </w:rPr>
              <w:t>the</w:t>
            </w:r>
            <w:r>
              <w:rPr>
                <w:rFonts w:ascii="Times New Roman" w:hAnsi="Times New Roman" w:cs="Times New Roman"/>
                <w:b/>
                <w:bCs/>
                <w:color w:val="4A452A" w:themeColor="background2" w:themeShade="40"/>
                <w:sz w:val="18"/>
                <w:szCs w:val="18"/>
              </w:rPr>
              <w:t xml:space="preserv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We share similar views as QC to support Alt.2.</w:t>
            </w:r>
          </w:p>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Alt.1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Nokia</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share similar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Support Alt 2. We share similar views as QC, Samsung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spacing w:before="60"/>
              <w:jc w:val="both"/>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We prefer Alt. 2.</w:t>
            </w:r>
          </w:p>
        </w:tc>
      </w:tr>
    </w:tbl>
    <w:p>
      <w:pPr>
        <w:overflowPunct w:val="0"/>
        <w:rPr>
          <w:rFonts w:ascii="Times New Roman" w:hAnsi="Times New Roman" w:eastAsia="Batang" w:cs="Times New Roman"/>
          <w:sz w:val="16"/>
          <w:szCs w:val="16"/>
        </w:rPr>
      </w:pPr>
    </w:p>
    <w:p>
      <w:pPr>
        <w:pStyle w:val="279"/>
      </w:pPr>
      <w:r>
        <w:t xml:space="preserve">CG PUSCH: RV mapping </w:t>
      </w:r>
    </w:p>
    <w:p>
      <w:pPr>
        <w:adjustRightInd w:val="0"/>
        <w:snapToGrid w:val="0"/>
        <w:rPr>
          <w:rFonts w:ascii="Times New Roman" w:hAnsi="Times New Roman" w:cs="Times New Roman"/>
          <w:iCs/>
          <w:sz w:val="18"/>
          <w:szCs w:val="18"/>
        </w:rPr>
      </w:pPr>
      <w:r>
        <w:rPr>
          <w:rFonts w:ascii="Times New Roman" w:hAnsi="Times New Roman" w:cs="Times New Roman"/>
          <w:b/>
          <w:bCs/>
          <w:sz w:val="18"/>
          <w:szCs w:val="18"/>
          <w:highlight w:val="yellow"/>
        </w:rPr>
        <w:t>Proposal 3.8</w:t>
      </w:r>
      <w:r>
        <w:rPr>
          <w:rFonts w:ascii="Times New Roman" w:hAnsi="Times New Roman" w:cs="Times New Roman"/>
          <w:b/>
          <w:bCs/>
          <w:sz w:val="18"/>
          <w:szCs w:val="18"/>
        </w:rPr>
        <w:t xml:space="preserve">: </w:t>
      </w:r>
      <w:r>
        <w:rPr>
          <w:rFonts w:ascii="Times New Roman" w:hAnsi="Times New Roman" w:cs="Times New Roman"/>
          <w:iCs/>
          <w:sz w:val="18"/>
          <w:szCs w:val="18"/>
        </w:rPr>
        <w:t xml:space="preserve">For RV mapping of type 1 or type 2 CG based multi-TRP PUSCH repetition, support,  </w:t>
      </w:r>
    </w:p>
    <w:p>
      <w:pPr>
        <w:pStyle w:val="111"/>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pPr>
        <w:pStyle w:val="111"/>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hAnsi="Times New Roman" w:eastAsia="Batang"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pPr>
        <w:pStyle w:val="111"/>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pPr>
        <w:adjustRightInd w:val="0"/>
        <w:snapToGrid w:val="0"/>
        <w:spacing w:line="256" w:lineRule="auto"/>
        <w:rPr>
          <w:rFonts w:ascii="Times New Roman" w:hAnsi="Times New Roman" w:cs="Times New Roman"/>
          <w:iCs/>
          <w:sz w:val="18"/>
          <w:szCs w:val="18"/>
        </w:rPr>
      </w:pP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W</w:t>
            </w:r>
            <w:r>
              <w:rPr>
                <w:rFonts w:hint="eastAsia" w:ascii="Times New Roman" w:hAnsi="Times New Roman" w:cs="Times New Roman"/>
                <w:b/>
                <w:bCs/>
                <w:color w:val="4A452A" w:themeColor="background2" w:themeShade="40"/>
                <w:sz w:val="18"/>
                <w:szCs w:val="18"/>
              </w:rPr>
              <w:t xml:space="preserve">e </w:t>
            </w:r>
            <w:r>
              <w:rPr>
                <w:rFonts w:ascii="Times New Roman" w:hAnsi="Times New Roman" w:cs="Times New Roman"/>
                <w:b/>
                <w:bCs/>
                <w:color w:val="4A452A" w:themeColor="background2" w:themeShade="40"/>
                <w:sz w:val="18"/>
                <w:szCs w:val="18"/>
              </w:rPr>
              <w:t>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52A" w:themeColor="background2" w:themeShade="40"/>
                <w:sz w:val="18"/>
                <w:szCs w:val="18"/>
              </w:rPr>
              <w:t xml:space="preserve">For example, if K=8 and RV sequence 00223311 is used for MTRP PUSCH transmission and </w:t>
            </w:r>
            <w:r>
              <w:rPr>
                <w:rFonts w:ascii="Times New Roman" w:hAnsi="Times New Roman" w:cs="Times New Roman"/>
                <w:i/>
                <w:iCs/>
                <w:sz w:val="18"/>
                <w:szCs w:val="18"/>
              </w:rPr>
              <w:t>startingFromRV0</w:t>
            </w:r>
            <w:r>
              <w:rPr>
                <w:rFonts w:ascii="Times New Roman" w:hAnsi="Times New Roman" w:cs="Times New Roman"/>
                <w:sz w:val="18"/>
                <w:szCs w:val="18"/>
              </w:rPr>
              <w:t xml:space="preserve"> </w:t>
            </w:r>
            <w:r>
              <w:rPr>
                <w:rFonts w:ascii="Times New Roman" w:hAnsi="Times New Roman" w:cs="Times New Roman"/>
                <w:b/>
                <w:bCs/>
                <w:color w:val="4A452A" w:themeColor="background2" w:themeShade="40"/>
                <w:sz w:val="18"/>
                <w:szCs w:val="18"/>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52A" w:themeColor="background2" w:themeShade="40"/>
                <w:sz w:val="18"/>
                <w:szCs w:val="18"/>
              </w:rPr>
              <w:t>Our revised proposal is shown below:</w:t>
            </w:r>
          </w:p>
          <w:p>
            <w:pPr>
              <w:adjustRightInd w:val="0"/>
              <w:snapToGrid w:val="0"/>
              <w:rPr>
                <w:rFonts w:ascii="Times New Roman" w:hAnsi="Times New Roman" w:cs="Times New Roman"/>
                <w:b/>
                <w:bCs/>
                <w:sz w:val="18"/>
                <w:szCs w:val="18"/>
                <w:highlight w:val="yellow"/>
              </w:rPr>
            </w:pPr>
          </w:p>
          <w:p>
            <w:pPr>
              <w:adjustRightInd w:val="0"/>
              <w:snapToGrid w:val="0"/>
              <w:rPr>
                <w:rFonts w:ascii="Times New Roman" w:hAnsi="Times New Roman" w:cs="Times New Roman"/>
                <w:iCs/>
                <w:sz w:val="18"/>
                <w:szCs w:val="18"/>
              </w:rPr>
            </w:pPr>
            <w:r>
              <w:rPr>
                <w:rFonts w:ascii="Times New Roman" w:hAnsi="Times New Roman" w:cs="Times New Roman"/>
                <w:b/>
                <w:bCs/>
                <w:sz w:val="18"/>
                <w:szCs w:val="18"/>
                <w:highlight w:val="yellow"/>
              </w:rPr>
              <w:t>Proposal 3.8</w:t>
            </w:r>
            <w:r>
              <w:rPr>
                <w:rFonts w:ascii="Times New Roman" w:hAnsi="Times New Roman" w:cs="Times New Roman"/>
                <w:b/>
                <w:bCs/>
                <w:sz w:val="18"/>
                <w:szCs w:val="18"/>
              </w:rPr>
              <w:t xml:space="preserve">: </w:t>
            </w:r>
            <w:r>
              <w:rPr>
                <w:rFonts w:ascii="Times New Roman" w:hAnsi="Times New Roman" w:cs="Times New Roman"/>
                <w:iCs/>
                <w:sz w:val="18"/>
                <w:szCs w:val="18"/>
              </w:rPr>
              <w:t xml:space="preserve">For RV mapping of type 1 or type 2 CG based multi-TRP PUSCH repetition, support,  </w:t>
            </w:r>
          </w:p>
          <w:p>
            <w:pPr>
              <w:pStyle w:val="111"/>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pPr>
              <w:pStyle w:val="111"/>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hAnsi="Times New Roman" w:eastAsia="Batang"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0 </w:t>
            </w:r>
            <w:r>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(if configured RV sequence is {0 2 3 1}) or any of the transmission occasions of the K repetitions that are associated with RV = 0 (if the configured RV sequence is {0 3 0 3} or {0,0,0,0}) . </w:t>
            </w:r>
          </w:p>
          <w:p>
            <w:pPr>
              <w:pStyle w:val="111"/>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pPr>
              <w:adjustRightInd w:val="0"/>
              <w:snapToGrid w:val="0"/>
              <w:spacing w:before="60"/>
              <w:jc w:val="center"/>
              <w:rPr>
                <w:rFonts w:ascii="Times New Roman" w:hAnsi="Times New Roman" w:eastAsia="宋体" w:cs="Times New Roman"/>
                <w:b/>
                <w:bCs/>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We failed to see the necessity for the RV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Ericsson</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NEC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I</w:t>
            </w:r>
            <w:r>
              <w:rPr>
                <w:rFonts w:ascii="Times New Roman" w:hAnsi="Times New Roman" w:eastAsia="宋体" w:cs="Times New Roman"/>
                <w:b/>
                <w:bCs/>
                <w:color w:val="4A45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pPr>
              <w:pStyle w:val="111"/>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w:t>
            </w:r>
            <w:r>
              <w:rPr>
                <w:rFonts w:ascii="Times New Roman" w:hAnsi="Times New Roman" w:cs="Times New Roman"/>
                <w:strike/>
                <w:color w:val="FF0000"/>
                <w:sz w:val="18"/>
                <w:szCs w:val="18"/>
              </w:rPr>
              <w:t xml:space="preserve">only </w:t>
            </w:r>
            <w:r>
              <w:rPr>
                <w:rFonts w:ascii="Times New Roman" w:hAnsi="Times New Roman" w:cs="Times New Roman"/>
                <w:sz w:val="18"/>
                <w:szCs w:val="18"/>
              </w:rPr>
              <w:t>start at the first transmission occasion of</w:t>
            </w:r>
            <w:r>
              <w:rPr>
                <w:rFonts w:ascii="Times New Roman" w:hAnsi="Times New Roman" w:cs="Times New Roman"/>
                <w:color w:val="FF0000"/>
                <w:sz w:val="18"/>
                <w:szCs w:val="18"/>
              </w:rPr>
              <w:t xml:space="preserve"> any TRP</w:t>
            </w:r>
            <w:r>
              <w:rPr>
                <w:rFonts w:ascii="Times New Roman" w:hAnsi="Times New Roman" w:cs="Times New Roman"/>
                <w:sz w:val="18"/>
                <w:szCs w:val="18"/>
              </w:rPr>
              <w:t xml:space="preserve"> </w:t>
            </w:r>
            <w:r>
              <w:rPr>
                <w:rFonts w:ascii="Times New Roman" w:hAnsi="Times New Roman" w:cs="Times New Roman"/>
                <w:strike/>
                <w:color w:val="FF0000"/>
                <w:sz w:val="18"/>
                <w:szCs w:val="18"/>
              </w:rPr>
              <w:t>the K repetitions (same as Rel-15/16)</w:t>
            </w:r>
            <w:r>
              <w:rPr>
                <w:rFonts w:ascii="Times New Roman" w:hAnsi="Times New Roman"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Fujitsu</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v</w:t>
            </w:r>
            <w:r>
              <w:rPr>
                <w:rFonts w:hint="eastAsia" w:ascii="Times New Roman" w:hAnsi="Times New Roman" w:eastAsia="宋体" w:cs="Times New Roman"/>
                <w:b/>
                <w:bCs/>
                <w:color w:val="4A452A" w:themeColor="background2" w:themeShade="40"/>
                <w:sz w:val="18"/>
                <w:szCs w:val="18"/>
              </w:rPr>
              <w:t>ivo</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Similar view as Apple.</w:t>
            </w:r>
          </w:p>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For the second bullet, we do not see the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 in principle, considering the suggested updates below.</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Hence, we suggest the following updates:</w:t>
            </w:r>
          </w:p>
          <w:p>
            <w:pPr>
              <w:adjustRightInd w:val="0"/>
              <w:snapToGrid w:val="0"/>
              <w:rPr>
                <w:rFonts w:ascii="Times New Roman" w:hAnsi="Times New Roman" w:cs="Times New Roman"/>
                <w:iCs/>
                <w:sz w:val="18"/>
                <w:szCs w:val="18"/>
              </w:rPr>
            </w:pPr>
            <w:r>
              <w:rPr>
                <w:rFonts w:ascii="Times New Roman" w:hAnsi="Times New Roman" w:cs="Times New Roman"/>
                <w:b/>
                <w:bCs/>
                <w:sz w:val="18"/>
                <w:szCs w:val="18"/>
                <w:highlight w:val="yellow"/>
              </w:rPr>
              <w:t>Proposal 3.8</w:t>
            </w:r>
            <w:r>
              <w:rPr>
                <w:rFonts w:ascii="Times New Roman" w:hAnsi="Times New Roman" w:cs="Times New Roman"/>
                <w:b/>
                <w:bCs/>
                <w:sz w:val="18"/>
                <w:szCs w:val="18"/>
              </w:rPr>
              <w:t xml:space="preserve">: </w:t>
            </w:r>
            <w:r>
              <w:rPr>
                <w:rFonts w:ascii="Times New Roman" w:hAnsi="Times New Roman" w:cs="Times New Roman"/>
                <w:iCs/>
                <w:sz w:val="18"/>
                <w:szCs w:val="18"/>
              </w:rPr>
              <w:t xml:space="preserve">For RV mapping of type 1 or type 2 CG based multi-TRP PUSCH repetition, support,  </w:t>
            </w:r>
          </w:p>
          <w:p>
            <w:pPr>
              <w:pStyle w:val="111"/>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pPr>
              <w:pStyle w:val="111"/>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hAnsi="Times New Roman" w:eastAsia="Batang" w:cs="Times New Roman"/>
                <w:sz w:val="18"/>
                <w:szCs w:val="18"/>
              </w:rPr>
              <w:t xml:space="preserve">upport that </w:t>
            </w:r>
            <w:r>
              <w:rPr>
                <w:rFonts w:ascii="Times New Roman" w:hAnsi="Times New Roman" w:eastAsia="Batang" w:cs="Times New Roman"/>
                <w:strike/>
                <w:color w:val="FF0000"/>
                <w:sz w:val="18"/>
                <w:szCs w:val="18"/>
              </w:rPr>
              <w:t>the initial transmission can start also from the first transmission occasion and/or any transmission occasions associated with RV=0 for the second TRP</w:t>
            </w:r>
            <w:r>
              <w:rPr>
                <w:rFonts w:ascii="Times New Roman" w:hAnsi="Times New Roman" w:cs="Times New Roman"/>
                <w:strike/>
                <w:color w:val="FF0000"/>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8"/>
                <w:szCs w:val="18"/>
              </w:rPr>
              <w:t>All the later PUSCH transmission occasions towards the other TRP can be used as PUSCH transmissions/repetitions.</w:t>
            </w:r>
          </w:p>
          <w:p>
            <w:pPr>
              <w:pStyle w:val="111"/>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8"/>
                <w:szCs w:val="18"/>
              </w:rPr>
              <w:t xml:space="preserve">Considering this first transmission occasion is towards one TRP, </w:t>
            </w:r>
            <w:r>
              <w:rPr>
                <w:rFonts w:ascii="Times New Roman" w:hAnsi="Times New Roman" w:cs="Times New Roman"/>
                <w:iCs/>
                <w:color w:val="FF0000"/>
                <w:sz w:val="18"/>
                <w:szCs w:val="18"/>
              </w:rPr>
              <w:t>all the later PUSCH transmission occasions towards the other TRP can be used as PUSCH transmissions/repetitions.</w:t>
            </w:r>
          </w:p>
          <w:p>
            <w:pPr>
              <w:adjustRightInd w:val="0"/>
              <w:snapToGrid w:val="0"/>
              <w:spacing w:before="60"/>
              <w:rPr>
                <w:rFonts w:ascii="Times New Roman" w:hAnsi="Times New Roman" w:eastAsia="宋体" w:cs="Times New Roman"/>
                <w:b/>
                <w:bCs/>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 xml:space="preserve">Support the proposal in principle. </w:t>
            </w:r>
            <w:r>
              <w:rPr>
                <w:rFonts w:ascii="Times New Roman" w:hAnsi="Times New Roman" w:eastAsia="宋体" w:cs="Times New Roman"/>
                <w:b/>
                <w:bCs/>
                <w:color w:val="4A452A" w:themeColor="background2" w:themeShade="40"/>
                <w:sz w:val="18"/>
                <w:szCs w:val="18"/>
              </w:rPr>
              <w:t xml:space="preserve">In Rel-16, </w:t>
            </w:r>
            <w:r>
              <w:rPr>
                <w:rFonts w:ascii="Times New Roman" w:hAnsi="Times New Roman" w:cs="Times New Roman"/>
                <w:b/>
                <w:sz w:val="18"/>
                <w:szCs w:val="18"/>
              </w:rPr>
              <w:t xml:space="preserve">if </w:t>
            </w:r>
            <w:r>
              <w:rPr>
                <w:rFonts w:ascii="Times New Roman" w:hAnsi="Times New Roman" w:cs="Times New Roman"/>
                <w:b/>
                <w:i/>
                <w:iCs/>
                <w:sz w:val="18"/>
                <w:szCs w:val="18"/>
              </w:rPr>
              <w:t>startingFromRV0</w:t>
            </w:r>
            <w:r>
              <w:rPr>
                <w:rFonts w:ascii="Times New Roman" w:hAnsi="Times New Roman" w:cs="Times New Roman"/>
                <w:b/>
                <w:sz w:val="18"/>
                <w:szCs w:val="18"/>
              </w:rPr>
              <w:t xml:space="preserve"> set to ‘on’,</w:t>
            </w:r>
            <w:r>
              <w:rPr>
                <w:rFonts w:ascii="Times New Roman" w:hAnsi="Times New Roman" w:eastAsia="宋体" w:cs="Times New Roman"/>
                <w:b/>
                <w:sz w:val="18"/>
                <w:szCs w:val="18"/>
              </w:rPr>
              <w:t xml:space="preserve"> the initial transmission of a transport block may start at any of the transmission occasions of the K repetitions if the configured RV sequence is {0,0,0,0}, except the last transmission occasion when K</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 xml:space="preserve">8. </w:t>
            </w:r>
            <w:r>
              <w:rPr>
                <w:rFonts w:hint="eastAsia" w:ascii="Times New Roman" w:hAnsi="Times New Roman" w:eastAsia="宋体" w:cs="Times New Roman"/>
                <w:b/>
                <w:sz w:val="18"/>
                <w:szCs w:val="18"/>
              </w:rPr>
              <w:t>S</w:t>
            </w:r>
            <w:r>
              <w:rPr>
                <w:rFonts w:ascii="Times New Roman" w:hAnsi="Times New Roman" w:eastAsia="宋体" w:cs="Times New Roman"/>
                <w:b/>
                <w:sz w:val="18"/>
                <w:szCs w:val="18"/>
              </w:rPr>
              <w:t>uch restriction also can be included in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2" w:type="dxa"/>
          </w:tcPr>
          <w:p>
            <w:pPr>
              <w:adjustRightInd w:val="0"/>
              <w:snapToGrid w:val="0"/>
              <w:spacing w:before="60"/>
              <w:jc w:val="center"/>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rPr>
                <w:rFonts w:hint="eastAsia" w:ascii="Times New Roman" w:hAnsi="Times New Roman" w:eastAsia="宋体" w:cs="Times New Roman"/>
                <w:b/>
                <w:bCs/>
                <w:color w:val="4A452A" w:themeColor="background2" w:themeShade="40"/>
                <w:sz w:val="18"/>
                <w:szCs w:val="18"/>
              </w:rPr>
            </w:pPr>
            <w:r>
              <w:rPr>
                <w:rFonts w:ascii="Times New Roman" w:hAnsi="Times New Roman" w:eastAsia="宋体" w:cs="Times New Roman"/>
                <w:color w:val="4A452A" w:themeColor="background2" w:themeShade="40"/>
                <w:sz w:val="18"/>
                <w:szCs w:val="18"/>
              </w:rPr>
              <w:t>W</w:t>
            </w:r>
            <w:r>
              <w:rPr>
                <w:rFonts w:hint="eastAsia" w:ascii="Times New Roman" w:hAnsi="Times New Roman" w:eastAsia="宋体" w:cs="Times New Roman"/>
                <w:color w:val="4A452A" w:themeColor="background2" w:themeShade="40"/>
                <w:sz w:val="18"/>
                <w:szCs w:val="18"/>
              </w:rPr>
              <w:t xml:space="preserve">e </w:t>
            </w:r>
            <w:r>
              <w:rPr>
                <w:rFonts w:ascii="Times New Roman" w:hAnsi="Times New Roman" w:eastAsia="宋体" w:cs="Times New Roman"/>
                <w:color w:val="4A452A" w:themeColor="background2" w:themeShade="40"/>
                <w:sz w:val="18"/>
                <w:szCs w:val="18"/>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default"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spacing w:before="60"/>
              <w:jc w:val="both"/>
              <w:rPr>
                <w:rFonts w:hint="default" w:ascii="Times New Roman" w:hAnsi="Times New Roman" w:eastAsia="宋体" w:cs="Times New Roman"/>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We prefer FL</w:t>
            </w:r>
            <w:r>
              <w:rPr>
                <w:rFonts w:hint="default" w:ascii="Times New Roman" w:hAnsi="Times New Roman" w:eastAsia="宋体" w:cs="Times New Roman"/>
                <w:b/>
                <w:bCs/>
                <w:color w:val="4A452A" w:themeColor="background2" w:themeShade="40"/>
                <w:sz w:val="18"/>
                <w:szCs w:val="18"/>
                <w:lang w:val="en-US" w:eastAsia="zh-CN"/>
              </w:rPr>
              <w:t>’</w:t>
            </w:r>
            <w:r>
              <w:rPr>
                <w:rFonts w:hint="eastAsia" w:ascii="Times New Roman" w:hAnsi="Times New Roman" w:eastAsia="宋体" w:cs="Times New Roman"/>
                <w:b/>
                <w:bCs/>
                <w:color w:val="4A452A" w:themeColor="background2" w:themeShade="40"/>
                <w:sz w:val="18"/>
                <w:szCs w:val="18"/>
                <w:lang w:val="en-US" w:eastAsia="zh-CN"/>
              </w:rPr>
              <w:t>s proposal.</w:t>
            </w:r>
          </w:p>
        </w:tc>
      </w:tr>
    </w:tbl>
    <w:p>
      <w:pPr>
        <w:adjustRightInd w:val="0"/>
        <w:snapToGrid w:val="0"/>
        <w:spacing w:line="256" w:lineRule="auto"/>
        <w:rPr>
          <w:rFonts w:ascii="Times New Roman" w:hAnsi="Times New Roman" w:cs="Times New Roman"/>
          <w:iCs/>
          <w:sz w:val="18"/>
          <w:szCs w:val="18"/>
        </w:rPr>
      </w:pPr>
    </w:p>
    <w:p>
      <w:pPr>
        <w:pStyle w:val="279"/>
      </w:pPr>
      <w:r>
        <w:t xml:space="preserve">CG PUSCH: Configuration details </w:t>
      </w:r>
    </w:p>
    <w:p>
      <w:pPr>
        <w:adjustRightInd w:val="0"/>
        <w:snapToGrid w:val="0"/>
        <w:rPr>
          <w:rFonts w:ascii="Times New Roman" w:hAnsi="Times New Roman" w:cs="Times New Roman"/>
          <w:bCs/>
          <w:iCs/>
          <w:sz w:val="18"/>
          <w:szCs w:val="18"/>
          <w:lang w:val="en-GB"/>
        </w:rPr>
      </w:pPr>
      <w:r>
        <w:rPr>
          <w:rFonts w:ascii="Times New Roman" w:hAnsi="Times New Roman" w:cs="Times New Roman"/>
          <w:b/>
          <w:bCs/>
          <w:sz w:val="18"/>
          <w:szCs w:val="18"/>
          <w:highlight w:val="yellow"/>
        </w:rPr>
        <w:t>Proposal 3.9-1</w:t>
      </w:r>
      <w:r>
        <w:rPr>
          <w:rFonts w:ascii="Times New Roman" w:hAnsi="Times New Roman" w:cs="Times New Roman"/>
          <w:b/>
          <w:bCs/>
          <w:sz w:val="18"/>
          <w:szCs w:val="18"/>
        </w:rPr>
        <w:t xml:space="preserve">: </w:t>
      </w:r>
      <w:r>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pPr>
        <w:numPr>
          <w:ilvl w:val="0"/>
          <w:numId w:val="49"/>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first (legacy)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first SRS resource set.</w:t>
      </w:r>
    </w:p>
    <w:p>
      <w:pPr>
        <w:numPr>
          <w:ilvl w:val="0"/>
          <w:numId w:val="49"/>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second (new)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second SRS resource set.</w:t>
      </w:r>
    </w:p>
    <w:p>
      <w:pPr>
        <w:numPr>
          <w:ilvl w:val="0"/>
          <w:numId w:val="49"/>
        </w:numPr>
        <w:contextualSpacing/>
        <w:rPr>
          <w:rFonts w:ascii="Times New Roman" w:hAnsi="Times New Roman" w:eastAsia="Times New Roman" w:cs="Times New Roman"/>
          <w:bCs/>
          <w:sz w:val="18"/>
          <w:szCs w:val="18"/>
          <w:lang w:val="en-GB" w:eastAsia="zh-CN"/>
        </w:rPr>
      </w:pPr>
      <w:r>
        <w:rPr>
          <w:rFonts w:ascii="Times New Roman" w:hAnsi="Times New Roman" w:eastAsia="Batang" w:cs="Times New Roman"/>
          <w:bCs/>
          <w:sz w:val="18"/>
          <w:szCs w:val="18"/>
          <w:lang w:val="en-GB" w:eastAsia="zh-CN"/>
        </w:rPr>
        <w:t>Applying the first, second, or both first and second RRC-configured fields ‘</w:t>
      </w:r>
      <w:r>
        <w:rPr>
          <w:rFonts w:ascii="Times New Roman" w:hAnsi="Times New Roman" w:eastAsia="Batang" w:cs="Times New Roman"/>
          <w:bCs/>
          <w:i/>
          <w:iCs/>
          <w:sz w:val="18"/>
          <w:szCs w:val="18"/>
          <w:lang w:val="en-GB" w:eastAsia="zh-CN"/>
        </w:rPr>
        <w:t>p0-PUSCH-Alpha</w:t>
      </w:r>
      <w:r>
        <w:rPr>
          <w:rFonts w:ascii="Times New Roman" w:hAnsi="Times New Roman" w:eastAsia="Batang" w:cs="Times New Roman"/>
          <w:bCs/>
          <w:sz w:val="18"/>
          <w:szCs w:val="18"/>
          <w:lang w:val="en-GB" w:eastAsia="zh-CN"/>
        </w:rPr>
        <w:t>’ and ‘</w:t>
      </w:r>
      <w:r>
        <w:rPr>
          <w:rFonts w:ascii="Times New Roman" w:hAnsi="Times New Roman" w:eastAsia="Batang" w:cs="Times New Roman"/>
          <w:bCs/>
          <w:i/>
          <w:iCs/>
          <w:sz w:val="18"/>
          <w:szCs w:val="18"/>
          <w:lang w:val="en-GB" w:eastAsia="zh-CN"/>
        </w:rPr>
        <w:t>powerControlLoopToUse</w:t>
      </w:r>
      <w:r>
        <w:rPr>
          <w:rFonts w:ascii="Times New Roman" w:hAnsi="Times New Roman" w:eastAsia="Batang" w:cs="Times New Roman"/>
          <w:bCs/>
          <w:sz w:val="18"/>
          <w:szCs w:val="18"/>
          <w:lang w:val="en-GB" w:eastAsia="zh-CN"/>
        </w:rPr>
        <w:t>’ is determined from the new DCI field (for dynamic switching) of the activating DCI similar to the case of DG-PUSCH.</w:t>
      </w:r>
    </w:p>
    <w:p>
      <w:pPr>
        <w:adjustRightInd w:val="0"/>
        <w:snapToGrid w:val="0"/>
        <w:spacing w:line="256" w:lineRule="auto"/>
        <w:rPr>
          <w:rFonts w:ascii="Times New Roman" w:hAnsi="Times New Roman" w:cs="Times New Roman"/>
          <w:iCs/>
          <w:sz w:val="18"/>
          <w:szCs w:val="18"/>
        </w:rPr>
      </w:pPr>
    </w:p>
    <w:p>
      <w:pPr>
        <w:rPr>
          <w:rFonts w:ascii="Times New Roman" w:hAnsi="Times New Roman" w:cs="Times New Roman"/>
          <w:iCs/>
          <w:sz w:val="18"/>
          <w:szCs w:val="18"/>
          <w:lang w:val="en-GB"/>
        </w:rPr>
      </w:pPr>
      <w:r>
        <w:rPr>
          <w:rFonts w:ascii="Times New Roman" w:hAnsi="Times New Roman" w:cs="Times New Roman"/>
          <w:b/>
          <w:bCs/>
          <w:sz w:val="18"/>
          <w:szCs w:val="18"/>
          <w:highlight w:val="yellow"/>
        </w:rPr>
        <w:t>Proposal 3.9-2</w:t>
      </w:r>
      <w:r>
        <w:rPr>
          <w:rFonts w:ascii="Times New Roman" w:hAnsi="Times New Roman" w:cs="Times New Roman"/>
          <w:sz w:val="18"/>
          <w:szCs w:val="18"/>
        </w:rPr>
        <w:t xml:space="preserve">: </w:t>
      </w:r>
      <w:r>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r>
        <w:rPr>
          <w:rFonts w:ascii="Times New Roman" w:hAnsi="Times New Roman" w:cs="Times New Roman"/>
          <w:i/>
          <w:sz w:val="18"/>
          <w:szCs w:val="18"/>
          <w:lang w:val="en-GB"/>
        </w:rPr>
        <w:t>powerControlLoopToUse</w:t>
      </w:r>
      <w:r>
        <w:rPr>
          <w:rFonts w:ascii="Times New Roman" w:hAnsi="Times New Roman" w:cs="Times New Roman"/>
          <w:iCs/>
          <w:sz w:val="18"/>
          <w:szCs w:val="18"/>
          <w:lang w:val="en-GB"/>
        </w:rPr>
        <w:t>’):</w:t>
      </w:r>
    </w:p>
    <w:p>
      <w:pPr>
        <w:pStyle w:val="111"/>
        <w:numPr>
          <w:ilvl w:val="0"/>
          <w:numId w:val="64"/>
        </w:numPr>
        <w:contextualSpacing w:val="0"/>
        <w:rPr>
          <w:rFonts w:ascii="Times New Roman" w:hAnsi="Times New Roman" w:cs="Times New Roman"/>
          <w:iCs/>
          <w:sz w:val="18"/>
          <w:szCs w:val="18"/>
        </w:rPr>
      </w:pPr>
      <w:r>
        <w:rPr>
          <w:rFonts w:ascii="Times New Roman" w:hAnsi="Times New Roman" w:cs="Times New Roman"/>
          <w:iCs/>
          <w:sz w:val="18"/>
          <w:szCs w:val="18"/>
          <w:lang w:val="en-GB"/>
        </w:rPr>
        <w:t xml:space="preserve">The UE </w:t>
      </w:r>
      <w:r>
        <w:rPr>
          <w:rFonts w:ascii="Times New Roman" w:hAnsi="Times New Roman" w:cs="Times New Roman"/>
          <w:iCs/>
          <w:sz w:val="18"/>
          <w:szCs w:val="18"/>
        </w:rPr>
        <w:t>uses the first set of values for power control (first RRC-configured ‘</w:t>
      </w:r>
      <w:r>
        <w:rPr>
          <w:rFonts w:ascii="Times New Roman" w:hAnsi="Times New Roman" w:cs="Times New Roman"/>
          <w:i/>
          <w:sz w:val="18"/>
          <w:szCs w:val="18"/>
        </w:rPr>
        <w:t>p0-PUSCH-Alpha</w:t>
      </w:r>
      <w:r>
        <w:rPr>
          <w:rFonts w:ascii="Times New Roman" w:hAnsi="Times New Roman" w:cs="Times New Roman"/>
          <w:iCs/>
          <w:sz w:val="18"/>
          <w:szCs w:val="18"/>
        </w:rPr>
        <w:t>’ and ‘</w:t>
      </w:r>
      <w:r>
        <w:rPr>
          <w:rFonts w:ascii="Times New Roman" w:hAnsi="Times New Roman" w:cs="Times New Roman"/>
          <w:i/>
          <w:sz w:val="18"/>
          <w:szCs w:val="18"/>
        </w:rPr>
        <w:t>powerControlLoopToUse</w:t>
      </w:r>
      <w:r>
        <w:rPr>
          <w:rFonts w:ascii="Times New Roman" w:hAnsi="Times New Roman" w:cs="Times New Roman"/>
          <w:iCs/>
          <w:sz w:val="18"/>
          <w:szCs w:val="18"/>
        </w:rPr>
        <w:t>’).</w:t>
      </w:r>
    </w:p>
    <w:p>
      <w:pPr>
        <w:rPr>
          <w:rFonts w:ascii="Times New Roman" w:hAnsi="Times New Roman" w:cs="Times New Roman"/>
          <w:iCs/>
          <w:sz w:val="18"/>
          <w:szCs w:val="18"/>
        </w:rPr>
      </w:pPr>
    </w:p>
    <w:p>
      <w:pPr>
        <w:rPr>
          <w:rFonts w:ascii="Times New Roman" w:hAnsi="Times New Roman" w:cs="Times New Roman"/>
          <w:iCs/>
          <w:sz w:val="18"/>
          <w:szCs w:val="18"/>
        </w:rPr>
      </w:pPr>
    </w:p>
    <w:p>
      <w:pPr>
        <w:rPr>
          <w:rFonts w:ascii="Times New Roman" w:hAnsi="Times New Roman" w:cs="Times New Roman"/>
          <w:iCs/>
          <w:sz w:val="18"/>
          <w:szCs w:val="18"/>
          <w:lang w:val="en-GB"/>
        </w:rPr>
      </w:pPr>
      <w:r>
        <w:rPr>
          <w:rFonts w:ascii="Times New Roman" w:hAnsi="Times New Roman" w:cs="Times New Roman"/>
          <w:b/>
          <w:bCs/>
          <w:sz w:val="18"/>
          <w:szCs w:val="18"/>
          <w:highlight w:val="yellow"/>
        </w:rPr>
        <w:t>Proposal 3.9-3</w:t>
      </w:r>
      <w:r>
        <w:rPr>
          <w:rFonts w:ascii="Times New Roman" w:hAnsi="Times New Roman" w:cs="Times New Roman"/>
          <w:sz w:val="18"/>
          <w:szCs w:val="18"/>
        </w:rPr>
        <w:t xml:space="preserve">: </w:t>
      </w:r>
      <w:r>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r>
        <w:rPr>
          <w:rFonts w:ascii="Times New Roman" w:hAnsi="Times New Roman" w:cs="Times New Roman"/>
          <w:i/>
          <w:sz w:val="18"/>
          <w:szCs w:val="18"/>
          <w:lang w:val="en-GB"/>
        </w:rPr>
        <w:t>powerControlLoopToUse</w:t>
      </w:r>
      <w:r>
        <w:rPr>
          <w:rFonts w:ascii="Times New Roman" w:hAnsi="Times New Roman" w:cs="Times New Roman"/>
          <w:iCs/>
          <w:sz w:val="18"/>
          <w:szCs w:val="18"/>
          <w:lang w:val="en-GB"/>
        </w:rPr>
        <w:t>’):</w:t>
      </w:r>
    </w:p>
    <w:p>
      <w:pPr>
        <w:pStyle w:val="111"/>
        <w:numPr>
          <w:ilvl w:val="0"/>
          <w:numId w:val="64"/>
        </w:numPr>
        <w:contextualSpacing w:val="0"/>
        <w:rPr>
          <w:rFonts w:ascii="Times New Roman" w:hAnsi="Times New Roman" w:cs="Times New Roman"/>
          <w:iCs/>
          <w:sz w:val="18"/>
          <w:szCs w:val="18"/>
          <w:lang w:val="en-GB"/>
        </w:rPr>
      </w:pPr>
      <w:r>
        <w:rPr>
          <w:rFonts w:ascii="Times New Roman" w:hAnsi="Times New Roman" w:cs="Times New Roman"/>
          <w:iCs/>
          <w:sz w:val="18"/>
          <w:szCs w:val="18"/>
          <w:lang w:val="en-GB"/>
        </w:rPr>
        <w:t xml:space="preserve">The UE </w:t>
      </w:r>
      <w:r>
        <w:rPr>
          <w:rFonts w:ascii="Times New Roman" w:hAnsi="Times New Roman" w:cs="Times New Roman"/>
          <w:iCs/>
          <w:sz w:val="18"/>
          <w:szCs w:val="18"/>
        </w:rPr>
        <w:t>expects the new DCI field for dynamic switching is set to “00”, and all PUSCH repetitions are associated with the first SRS resource set.</w:t>
      </w:r>
    </w:p>
    <w:p>
      <w:pPr>
        <w:rPr>
          <w:rFonts w:ascii="Times New Roman" w:hAnsi="Times New Roman" w:cs="Times New Roman"/>
          <w:iCs/>
          <w:sz w:val="18"/>
          <w:szCs w:val="18"/>
        </w:rPr>
      </w:pP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Proposal 3.9-1: Support.</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Proposal 3.9-2: Support.</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Proposal 3.9-3: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Lenovo/MotM</w:t>
            </w:r>
          </w:p>
        </w:tc>
        <w:tc>
          <w:tcPr>
            <w:tcW w:w="7512" w:type="dxa"/>
            <w:shd w:val="clear" w:color="auto" w:fill="auto"/>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Proposal 3.9-1: Support.</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Proposal 3.9-2: Support.</w:t>
            </w:r>
          </w:p>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eastAsia="宋体" w:cs="Times New Roman"/>
                <w:color w:val="4A452A" w:themeColor="background2" w:themeShade="40"/>
                <w:sz w:val="18"/>
                <w:szCs w:val="18"/>
              </w:rPr>
              <w:t>Proposal 3.9-3: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cs="Times New Roman"/>
                <w:b/>
                <w:bCs/>
                <w:color w:val="4A452A"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Ericsson</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all 3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Fujitsu</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all 3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Huawei, HiSilicon</w:t>
            </w:r>
          </w:p>
        </w:tc>
        <w:tc>
          <w:tcPr>
            <w:tcW w:w="7512" w:type="dxa"/>
            <w:shd w:val="clear" w:color="auto" w:fill="auto"/>
          </w:tcPr>
          <w:p>
            <w:pPr>
              <w:adjustRightInd w:val="0"/>
              <w:snapToGrid w:val="0"/>
              <w:spacing w:before="60"/>
              <w:rPr>
                <w:rFonts w:hint="eastAsia"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w:t>
            </w:r>
            <w:r>
              <w:rPr>
                <w:rFonts w:hint="eastAsia" w:ascii="Times New Roman" w:hAnsi="Times New Roman" w:eastAsia="宋体" w:cs="Times New Roman"/>
                <w:b/>
                <w:bCs/>
                <w:color w:val="4A452A" w:themeColor="background2" w:themeShade="40"/>
                <w:sz w:val="18"/>
                <w:szCs w:val="18"/>
              </w:rPr>
              <w:t>upport</w:t>
            </w:r>
            <w:r>
              <w:rPr>
                <w:rFonts w:ascii="Times New Roman" w:hAnsi="Times New Roman" w:eastAsia="宋体" w:cs="Times New Roman"/>
                <w:b/>
                <w:bCs/>
                <w:color w:val="4A452A" w:themeColor="background2" w:themeShade="4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hint="default"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shd w:val="clear" w:color="auto" w:fill="auto"/>
          </w:tcPr>
          <w:p>
            <w:pPr>
              <w:adjustRightInd w:val="0"/>
              <w:snapToGrid w:val="0"/>
              <w:spacing w:before="60"/>
              <w:rPr>
                <w:rFonts w:hint="default"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Support.</w:t>
            </w:r>
          </w:p>
        </w:tc>
      </w:tr>
    </w:tbl>
    <w:p>
      <w:pPr>
        <w:rPr>
          <w:rFonts w:ascii="Times New Roman" w:hAnsi="Times New Roman" w:cs="Times New Roman"/>
          <w:iCs/>
          <w:sz w:val="18"/>
          <w:szCs w:val="18"/>
        </w:rPr>
      </w:pPr>
    </w:p>
    <w:p>
      <w:pPr>
        <w:adjustRightInd w:val="0"/>
        <w:snapToGrid w:val="0"/>
        <w:spacing w:line="256" w:lineRule="auto"/>
        <w:rPr>
          <w:rFonts w:ascii="Times New Roman" w:hAnsi="Times New Roman" w:cs="Times New Roman"/>
          <w:iCs/>
          <w:sz w:val="18"/>
          <w:szCs w:val="18"/>
        </w:rPr>
      </w:pPr>
    </w:p>
    <w:p>
      <w:pPr>
        <w:pStyle w:val="3"/>
        <w:numPr>
          <w:ilvl w:val="0"/>
          <w:numId w:val="0"/>
        </w:numPr>
        <w:ind w:left="1077" w:hanging="1077"/>
        <w:rPr>
          <w:color w:val="auto"/>
          <w:sz w:val="24"/>
          <w:szCs w:val="16"/>
        </w:rPr>
      </w:pPr>
      <w:r>
        <w:rPr>
          <w:color w:val="auto"/>
          <w:sz w:val="24"/>
          <w:szCs w:val="16"/>
        </w:rPr>
        <w:t>3.3</w:t>
      </w:r>
      <w:r>
        <w:rPr>
          <w:color w:val="auto"/>
          <w:sz w:val="24"/>
          <w:szCs w:val="16"/>
        </w:rPr>
        <w:tab/>
      </w:r>
      <w:r>
        <w:rPr>
          <w:color w:val="auto"/>
          <w:sz w:val="24"/>
          <w:szCs w:val="16"/>
        </w:rPr>
        <w:t>Additional high priority proposals</w:t>
      </w:r>
    </w:p>
    <w:p>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L</w:t>
            </w:r>
            <w:r>
              <w:rPr>
                <w:rFonts w:ascii="Times New Roman" w:hAnsi="Times New Roman" w:eastAsia="宋体" w:cs="Times New Roman"/>
                <w:color w:val="4A452A" w:themeColor="background2" w:themeShade="40"/>
                <w:sz w:val="18"/>
                <w:szCs w:val="18"/>
              </w:rPr>
              <w:t>enovo/MotM</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up to 2 default beams and up to 2 default pathloss reference RSs determination in S-DCI based M-TRP to support M-TRP PUCCH/PUSCH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4A452A" w:themeColor="background2" w:themeShade="40"/>
                <w:sz w:val="18"/>
                <w:szCs w:val="18"/>
              </w:rPr>
            </w:pP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p>
        </w:tc>
      </w:tr>
    </w:tbl>
    <w:p>
      <w:pPr>
        <w:overflowPunct w:val="0"/>
        <w:rPr>
          <w:rFonts w:ascii="Times New Roman" w:hAnsi="Times New Roman" w:cs="Times New Roman"/>
          <w:sz w:val="18"/>
          <w:szCs w:val="18"/>
        </w:rPr>
      </w:pPr>
    </w:p>
    <w:bookmarkEnd w:id="9"/>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15" w:name="OLE_LINK9"/>
      <w:r>
        <w:rPr>
          <w:rFonts w:ascii="Arial" w:hAnsi="Arial" w:cs="Arial"/>
          <w:color w:val="auto"/>
          <w:szCs w:val="18"/>
        </w:rPr>
        <w:t>Reference</w:t>
      </w:r>
    </w:p>
    <w:bookmarkEnd w:id="15"/>
    <w:tbl>
      <w:tblPr>
        <w:tblStyle w:val="49"/>
        <w:tblW w:w="9543" w:type="dxa"/>
        <w:tblInd w:w="0" w:type="dxa"/>
        <w:tblLayout w:type="autofit"/>
        <w:tblCellMar>
          <w:top w:w="0" w:type="dxa"/>
          <w:left w:w="108" w:type="dxa"/>
          <w:bottom w:w="0" w:type="dxa"/>
          <w:right w:w="108" w:type="dxa"/>
        </w:tblCellMar>
      </w:tblPr>
      <w:tblGrid>
        <w:gridCol w:w="1756"/>
        <w:gridCol w:w="5622"/>
        <w:gridCol w:w="2165"/>
      </w:tblGrid>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rPr>
                <w:rFonts w:ascii="Times New Roman" w:hAnsi="Times New Roman" w:cs="Times New Roman"/>
                <w:color w:val="0000FF"/>
                <w:sz w:val="18"/>
                <w:szCs w:val="18"/>
                <w:u w:val="single"/>
              </w:rPr>
              <w:fldChar w:fldCharType="begin"/>
            </w:r>
            <w:r>
              <w:rPr>
                <w:rFonts w:ascii="Times New Roman" w:hAnsi="Times New Roman" w:cs="Times New Roman"/>
                <w:color w:val="0000FF"/>
                <w:sz w:val="18"/>
                <w:szCs w:val="18"/>
                <w:u w:val="single"/>
              </w:rPr>
              <w:instrText xml:space="preserve"> HYPERLINK "https://www.3gpp.org/ftp/TSG_RAN/WG1_RL1/TSGR1_106-e/Docs/R1-2106464.zip" </w:instrText>
            </w:r>
            <w:r>
              <w:rPr>
                <w:rFonts w:ascii="Times New Roman" w:hAnsi="Times New Roman" w:cs="Times New Roman"/>
                <w:color w:val="0000FF"/>
                <w:sz w:val="18"/>
                <w:szCs w:val="18"/>
                <w:u w:val="single"/>
              </w:rPr>
              <w:fldChar w:fldCharType="separate"/>
            </w:r>
            <w:r>
              <w:rPr>
                <w:rStyle w:val="58"/>
                <w:rFonts w:ascii="Times New Roman" w:hAnsi="Times New Roman" w:cs="Times New Roman"/>
                <w:sz w:val="18"/>
                <w:szCs w:val="18"/>
              </w:rPr>
              <w:t>R1-2106464</w:t>
            </w:r>
            <w:r>
              <w:rPr>
                <w:rFonts w:ascii="Times New Roman" w:hAnsi="Times New Roman" w:cs="Times New Roman"/>
                <w:color w:val="0000FF"/>
                <w:sz w:val="18"/>
                <w:szCs w:val="18"/>
                <w:u w:val="single"/>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cs="Times New Roman"/>
                <w:sz w:val="18"/>
                <w:szCs w:val="18"/>
              </w:rPr>
              <w:t>Enhancements on multi-TRP for reliability and robustness in Rel-17</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cs="Times New Roman"/>
                <w:sz w:val="18"/>
                <w:szCs w:val="18"/>
              </w:rPr>
              <w:t>Huawei, HiSilicon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"https://www.3gpp.org/ftp/TSG_RAN/WG1_RL1/TSGR1_106-e/Docs/R1-2106542.zip" </w:instrText>
            </w:r>
            <w:r>
              <w:fldChar w:fldCharType="separate"/>
            </w:r>
            <w:r>
              <w:rPr>
                <w:rStyle w:val="58"/>
                <w:rFonts w:ascii="Times New Roman" w:hAnsi="Times New Roman" w:eastAsia="Times New Roman" w:cs="Times New Roman"/>
                <w:sz w:val="18"/>
                <w:szCs w:val="18"/>
              </w:rPr>
              <w:t>R1-2106542</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ZTE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"https://www.3gpp.org/ftp/TSG_RAN/WG1_RL1/TSGR1_106-e/Docs/R1-2106572.zip" </w:instrText>
            </w:r>
            <w:r>
              <w:fldChar w:fldCharType="separate"/>
            </w:r>
            <w:r>
              <w:rPr>
                <w:rStyle w:val="58"/>
                <w:rFonts w:ascii="Times New Roman" w:hAnsi="Times New Roman" w:eastAsia="Times New Roman" w:cs="Times New Roman"/>
                <w:sz w:val="18"/>
                <w:szCs w:val="18"/>
              </w:rPr>
              <w:t>R1-2106572</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Further discussion on Multi-TRP for PDCCH, PUCCH and PUSCH enhancements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vivo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"https://www.3gpp.org/ftp/TSG_RAN/WG1_RL1/TSGR1_106-e/Docs/R1-2106641.zip" </w:instrText>
            </w:r>
            <w:r>
              <w:fldChar w:fldCharType="separate"/>
            </w:r>
            <w:r>
              <w:rPr>
                <w:rStyle w:val="58"/>
                <w:rFonts w:ascii="Times New Roman" w:hAnsi="Times New Roman" w:eastAsia="Times New Roman" w:cs="Times New Roman"/>
                <w:sz w:val="18"/>
                <w:szCs w:val="18"/>
              </w:rPr>
              <w:t>R1-2106641</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Discussion on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InterDigital,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"https://www.3gpp.org/ftp/TSG_RAN/WG1_RL1/TSGR1_106-e/Docs/R1-2106667.zip" </w:instrText>
            </w:r>
            <w:r>
              <w:fldChar w:fldCharType="separate"/>
            </w:r>
            <w:r>
              <w:rPr>
                <w:rStyle w:val="58"/>
                <w:rFonts w:ascii="Times New Roman" w:hAnsi="Times New Roman" w:eastAsia="Times New Roman" w:cs="Times New Roman"/>
                <w:sz w:val="18"/>
                <w:szCs w:val="18"/>
              </w:rPr>
              <w:t>R1-2106667</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Lenovo, Motorola Mobility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"https://www.3gpp.org/ftp/TSG_RAN/WG1_RL1/TSGR1_106-e/Docs/R1-2106686.zip" </w:instrText>
            </w:r>
            <w:r>
              <w:fldChar w:fldCharType="separate"/>
            </w:r>
            <w:r>
              <w:rPr>
                <w:rStyle w:val="58"/>
                <w:rFonts w:ascii="Times New Roman" w:hAnsi="Times New Roman" w:eastAsia="Times New Roman" w:cs="Times New Roman"/>
                <w:sz w:val="18"/>
                <w:szCs w:val="18"/>
              </w:rPr>
              <w:t>R1-2106686</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Discussion on 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Spreadtrum Communications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"https://www.3gpp.org/ftp/TSG_RAN/WG1_RL1/TSGR1_106-e/Docs/R1-2106790.zip" </w:instrText>
            </w:r>
            <w:r>
              <w:fldChar w:fldCharType="separate"/>
            </w:r>
            <w:r>
              <w:rPr>
                <w:rStyle w:val="58"/>
                <w:rFonts w:ascii="Times New Roman" w:hAnsi="Times New Roman" w:eastAsia="Times New Roman" w:cs="Times New Roman"/>
                <w:sz w:val="18"/>
                <w:szCs w:val="18"/>
              </w:rPr>
              <w:t>R1-2106790</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Considerations on Multi-TRP for PDCCH, PUCCH,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Sony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"https://www.3gpp.org/ftp/TSG_RAN/WG1_RL1/TSGR1_106-e/Docs/R1-2106866.zip" </w:instrText>
            </w:r>
            <w:r>
              <w:fldChar w:fldCharType="separate"/>
            </w:r>
            <w:r>
              <w:rPr>
                <w:rStyle w:val="58"/>
                <w:rFonts w:ascii="Times New Roman" w:hAnsi="Times New Roman" w:eastAsia="Times New Roman" w:cs="Times New Roman"/>
                <w:sz w:val="18"/>
                <w:szCs w:val="18"/>
              </w:rPr>
              <w:t>R1-2106866</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Samsung</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"https://www.3gpp.org/ftp/TSG_RAN/WG1_RL1/TSGR1_106-e/Docs/R1-2106936.zip" </w:instrText>
            </w:r>
            <w:r>
              <w:fldChar w:fldCharType="separate"/>
            </w:r>
            <w:r>
              <w:rPr>
                <w:rStyle w:val="58"/>
                <w:rFonts w:ascii="Times New Roman" w:hAnsi="Times New Roman" w:eastAsia="Times New Roman" w:cs="Times New Roman"/>
                <w:sz w:val="18"/>
                <w:szCs w:val="18"/>
              </w:rPr>
              <w:t>R1-2106936</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Enhancements on multi-TRP/panel transmission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CATT</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"https://www.3gpp.org/ftp/TSG_RAN/WG1_RL1/TSGR1_106-e/Docs/R1-2107030.zip" </w:instrText>
            </w:r>
            <w:r>
              <w:fldChar w:fldCharType="separate"/>
            </w:r>
            <w:r>
              <w:rPr>
                <w:rStyle w:val="58"/>
                <w:rFonts w:ascii="Times New Roman" w:hAnsi="Times New Roman" w:eastAsia="Times New Roman" w:cs="Times New Roman"/>
                <w:sz w:val="18"/>
                <w:szCs w:val="18"/>
              </w:rPr>
              <w:t>R1-2107030</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Fujitsu</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"https://www.3gpp.org/ftp/TSG_RAN/WG1_RL1/TSGR1_106-e/Docs/R1-2107079.zip" </w:instrText>
            </w:r>
            <w:r>
              <w:fldChar w:fldCharType="separate"/>
            </w:r>
            <w:r>
              <w:rPr>
                <w:rStyle w:val="58"/>
                <w:rFonts w:ascii="Times New Roman" w:hAnsi="Times New Roman" w:eastAsia="Times New Roman" w:cs="Times New Roman"/>
                <w:sz w:val="18"/>
                <w:szCs w:val="18"/>
              </w:rPr>
              <w:t>R1-2107079</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Multi-TRP/panel for non-PDSCH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FUTUREWEI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"https://www.3gpp.org/ftp/TSG_RAN/WG1_RL1/TSGR1_106-e/Docs/R1-2107144.zip" </w:instrText>
            </w:r>
            <w:r>
              <w:fldChar w:fldCharType="separate"/>
            </w:r>
            <w:r>
              <w:rPr>
                <w:rStyle w:val="58"/>
                <w:rFonts w:ascii="Times New Roman" w:hAnsi="Times New Roman" w:eastAsia="Times New Roman" w:cs="Times New Roman"/>
                <w:sz w:val="18"/>
                <w:szCs w:val="18"/>
              </w:rPr>
              <w:t>R1-2107144</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Discussion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NEC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"https://www.3gpp.org/ftp/TSG_RAN/WG1_RL1/TSGR1_106-e/Docs/R1-2107204.zip" </w:instrText>
            </w:r>
            <w:r>
              <w:fldChar w:fldCharType="separate"/>
            </w:r>
            <w:r>
              <w:rPr>
                <w:rStyle w:val="58"/>
                <w:rFonts w:ascii="Times New Roman" w:hAnsi="Times New Roman" w:eastAsia="Times New Roman" w:cs="Times New Roman"/>
                <w:sz w:val="18"/>
                <w:szCs w:val="18"/>
              </w:rPr>
              <w:t>R1-2107204</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OPPO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"https://www.3gpp.org/ftp/TSG_RAN/WG1_RL1/TSGR1_106-e/Docs/R1-2107293.zip" </w:instrText>
            </w:r>
            <w:r>
              <w:fldChar w:fldCharType="separate"/>
            </w:r>
            <w:r>
              <w:rPr>
                <w:rStyle w:val="58"/>
                <w:rFonts w:ascii="Times New Roman" w:hAnsi="Times New Roman" w:eastAsia="Times New Roman" w:cs="Times New Roman"/>
                <w:sz w:val="18"/>
                <w:szCs w:val="18"/>
              </w:rPr>
              <w:t>R1-2107293</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Discussion on enhancements on multi-TRP for uplink channels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FGI, Asia Pacific Telecom</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"https://www.3gpp.org/ftp/TSG_RAN/WG1_RL1/TSGR1_106-e/Docs/R1-2107324.zip" </w:instrText>
            </w:r>
            <w:r>
              <w:fldChar w:fldCharType="separate"/>
            </w:r>
            <w:r>
              <w:rPr>
                <w:rStyle w:val="58"/>
                <w:rFonts w:ascii="Times New Roman" w:hAnsi="Times New Roman" w:eastAsia="Times New Roman" w:cs="Times New Roman"/>
                <w:sz w:val="18"/>
                <w:szCs w:val="18"/>
              </w:rPr>
              <w:t>R1-2107324</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Qualcomm Incorporated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"https://www.3gpp.org/ftp/TSG_RAN/WG1_RL1/TSGR1_106-e/Docs/R1-2107391.zip" </w:instrText>
            </w:r>
            <w:r>
              <w:fldChar w:fldCharType="separate"/>
            </w:r>
            <w:r>
              <w:rPr>
                <w:rStyle w:val="58"/>
                <w:rFonts w:ascii="Times New Roman" w:hAnsi="Times New Roman" w:eastAsia="Times New Roman" w:cs="Times New Roman"/>
                <w:sz w:val="18"/>
                <w:szCs w:val="18"/>
              </w:rPr>
              <w:t>R1-2107391</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CMCC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"https://www.3gpp.org/ftp/TSG_RAN/WG1_RL1/TSGR1_106-e/Docs/R1-2107465.zip" </w:instrText>
            </w:r>
            <w:r>
              <w:fldChar w:fldCharType="separate"/>
            </w:r>
            <w:r>
              <w:rPr>
                <w:rStyle w:val="58"/>
                <w:rFonts w:ascii="Times New Roman" w:hAnsi="Times New Roman" w:eastAsia="Times New Roman" w:cs="Times New Roman"/>
                <w:sz w:val="18"/>
                <w:szCs w:val="18"/>
              </w:rPr>
              <w:t>R1-2107465</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On multi-TRP enhancements for PDCCH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Fraunhofer IIS, Fraunhofer HHI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"https://www.3gpp.org/ftp/TSG_RAN/WG1_RL1/TSGR1_106-e/Docs/R1-2107486.zip" </w:instrText>
            </w:r>
            <w:r>
              <w:fldChar w:fldCharType="separate"/>
            </w:r>
            <w:r>
              <w:rPr>
                <w:rStyle w:val="58"/>
                <w:rFonts w:ascii="Times New Roman" w:hAnsi="Times New Roman" w:eastAsia="Times New Roman" w:cs="Times New Roman"/>
                <w:sz w:val="18"/>
                <w:szCs w:val="18"/>
              </w:rPr>
              <w:t>R1-2107486</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MediaTek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"https://www.3gpp.org/ftp/TSG_RAN/WG1_RL1/TSGR1_106-e/Docs/R1-2107571.zip" </w:instrText>
            </w:r>
            <w:r>
              <w:fldChar w:fldCharType="separate"/>
            </w:r>
            <w:r>
              <w:rPr>
                <w:rStyle w:val="58"/>
                <w:rFonts w:ascii="Times New Roman" w:hAnsi="Times New Roman" w:eastAsia="Times New Roman" w:cs="Times New Roman"/>
                <w:sz w:val="18"/>
                <w:szCs w:val="18"/>
              </w:rPr>
              <w:t>R1-2107571</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Intel Corporation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"https://www.3gpp.org/ftp/TSG_RAN/WG1_RL1/TSGR1_106-e/Docs/R1-2107719.zip" </w:instrText>
            </w:r>
            <w:r>
              <w:fldChar w:fldCharType="separate"/>
            </w:r>
            <w:r>
              <w:rPr>
                <w:rStyle w:val="58"/>
                <w:rFonts w:ascii="Times New Roman" w:hAnsi="Times New Roman" w:eastAsia="Times New Roman" w:cs="Times New Roman"/>
                <w:sz w:val="18"/>
                <w:szCs w:val="18"/>
              </w:rPr>
              <w:t>R1-2107719</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Views on Rel-17 multi-TRP reliability enhancement</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Apple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"https://www.3gpp.org/ftp/TSG_RAN/WG1_RL1/TSGR1_106-e/Docs/R1-2107815.zip" </w:instrText>
            </w:r>
            <w:r>
              <w:fldChar w:fldCharType="separate"/>
            </w:r>
            <w:r>
              <w:rPr>
                <w:rStyle w:val="58"/>
                <w:rFonts w:ascii="Times New Roman" w:hAnsi="Times New Roman" w:eastAsia="Times New Roman" w:cs="Times New Roman"/>
                <w:sz w:val="18"/>
                <w:szCs w:val="18"/>
              </w:rPr>
              <w:t>R1-2107815</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LG Electronics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"https://www.3gpp.org/ftp/TSG_RAN/WG1_RL1/TSGR1_106-e/Docs/R1-2107839.zip" </w:instrText>
            </w:r>
            <w:r>
              <w:fldChar w:fldCharType="separate"/>
            </w:r>
            <w:r>
              <w:rPr>
                <w:rStyle w:val="58"/>
                <w:rFonts w:ascii="Times New Roman" w:hAnsi="Times New Roman" w:eastAsia="Times New Roman" w:cs="Times New Roman"/>
                <w:sz w:val="18"/>
                <w:szCs w:val="18"/>
              </w:rPr>
              <w:t>R1-2107839</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Discussion on MTRP for reliability</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NTT DOCOMO,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"https://www.3gpp.org/ftp/TSG_RAN/WG1_RL1/TSGR1_106-e/Docs/R1-2107894.zip" </w:instrText>
            </w:r>
            <w:r>
              <w:fldChar w:fldCharType="separate"/>
            </w:r>
            <w:r>
              <w:rPr>
                <w:rStyle w:val="58"/>
                <w:rFonts w:ascii="Times New Roman" w:hAnsi="Times New Roman" w:eastAsia="Times New Roman" w:cs="Times New Roman"/>
                <w:sz w:val="18"/>
                <w:szCs w:val="18"/>
              </w:rPr>
              <w:t>R1-2107894</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Enhancements on Multi-TRP for PDCCH, PUSCH and PUCCH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Xiaomi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"https://www.3gpp.org/ftp/TSG_RAN/WG1_RL1/TSGR1_106-e/Docs/R1-2108020.zip" </w:instrText>
            </w:r>
            <w:r>
              <w:fldChar w:fldCharType="separate"/>
            </w:r>
            <w:r>
              <w:rPr>
                <w:rStyle w:val="58"/>
                <w:rFonts w:ascii="Times New Roman" w:hAnsi="Times New Roman" w:eastAsia="Times New Roman" w:cs="Times New Roman"/>
                <w:sz w:val="18"/>
                <w:szCs w:val="18"/>
              </w:rPr>
              <w:t>R1-2108020</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Convida Wireless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"https://www.3gpp.org/ftp/TSG_RAN/WG1_RL1/TSGR1_106-e/Docs/R1-2108053.zip" </w:instrText>
            </w:r>
            <w:r>
              <w:fldChar w:fldCharType="separate"/>
            </w:r>
            <w:r>
              <w:rPr>
                <w:rStyle w:val="58"/>
                <w:rFonts w:ascii="Times New Roman" w:hAnsi="Times New Roman" w:eastAsia="Times New Roman" w:cs="Times New Roman"/>
                <w:sz w:val="18"/>
                <w:szCs w:val="18"/>
              </w:rPr>
              <w:t>R1-2108053</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Enhancements for Multi-TRP URLLC schemes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Nokia, Nokia Shanghai Bell</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"https://www.3gpp.org/ftp/TSG_RAN/WG1_RL1/TSGR1_106-e/Docs/R1-2108072.zip" </w:instrText>
            </w:r>
            <w:r>
              <w:fldChar w:fldCharType="separate"/>
            </w:r>
            <w:r>
              <w:rPr>
                <w:rStyle w:val="58"/>
                <w:rFonts w:ascii="Times New Roman" w:hAnsi="Times New Roman" w:eastAsia="Times New Roman" w:cs="Times New Roman"/>
                <w:sz w:val="18"/>
                <w:szCs w:val="18"/>
              </w:rPr>
              <w:t>R1-2108072</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TCL Communication Ltd.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"https://www.3gpp.org/ftp/TSG_RAN/WG1_RL1/TSGR1_106-e/Docs/R1-2108074.zip" </w:instrText>
            </w:r>
            <w:r>
              <w:fldChar w:fldCharType="separate"/>
            </w:r>
            <w:r>
              <w:rPr>
                <w:rStyle w:val="58"/>
                <w:rFonts w:ascii="Times New Roman" w:hAnsi="Times New Roman" w:eastAsia="Times New Roman" w:cs="Times New Roman"/>
                <w:sz w:val="18"/>
                <w:szCs w:val="18"/>
              </w:rPr>
              <w:t>R1-2108074</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On PDCCH, PUCCH and PUSCH enhancements for multi-TRP</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Ericsson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8"/>
                <w:szCs w:val="18"/>
                <w:u w:val="single"/>
              </w:rPr>
            </w:pPr>
            <w:r>
              <w:fldChar w:fldCharType="begin"/>
            </w:r>
            <w:r>
              <w:instrText xml:space="preserve"> HYPERLINK "https://www.3gpp.org/ftp/TSG_RAN/WG1_RL1/TSGR1_106-e/Docs/R1-2108106.zip" </w:instrText>
            </w:r>
            <w:r>
              <w:fldChar w:fldCharType="separate"/>
            </w:r>
            <w:r>
              <w:rPr>
                <w:rStyle w:val="58"/>
                <w:rFonts w:ascii="Times New Roman" w:hAnsi="Times New Roman" w:eastAsia="Times New Roman" w:cs="Times New Roman"/>
                <w:sz w:val="18"/>
                <w:szCs w:val="18"/>
              </w:rPr>
              <w:t>R1-2108106</w:t>
            </w:r>
            <w:r>
              <w:rPr>
                <w:rStyle w:val="58"/>
                <w:rFonts w:ascii="Times New Roman" w:hAnsi="Times New Roman" w:eastAsia="Times New Roman" w:cs="Times New Roman"/>
                <w:sz w:val="18"/>
                <w:szCs w:val="18"/>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Discussion on mTRP PXXCH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8"/>
                <w:szCs w:val="18"/>
              </w:rPr>
            </w:pPr>
            <w:r>
              <w:rPr>
                <w:rFonts w:ascii="Times New Roman" w:hAnsi="Times New Roman" w:eastAsia="Times New Roman" w:cs="Times New Roman"/>
                <w:sz w:val="18"/>
                <w:szCs w:val="18"/>
              </w:rPr>
              <w:t>ASUSTeK</w:t>
            </w:r>
          </w:p>
        </w:tc>
      </w:tr>
    </w:tbl>
    <w:p>
      <w:pPr>
        <w:rPr>
          <w:rFonts w:ascii="Times New Roman" w:hAnsi="Times New Roman" w:cs="Times New Roman"/>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pPr>
        <w:pStyle w:val="3"/>
        <w:rPr>
          <w:color w:val="auto"/>
          <w:sz w:val="24"/>
          <w:szCs w:val="16"/>
        </w:rPr>
      </w:pPr>
      <w:r>
        <w:rPr>
          <w:color w:val="auto"/>
          <w:sz w:val="24"/>
          <w:szCs w:val="24"/>
        </w:rPr>
        <w:t>5.1</w:t>
      </w:r>
      <w:r>
        <w:rPr>
          <w:color w:val="auto"/>
          <w:sz w:val="24"/>
          <w:szCs w:val="24"/>
        </w:rPr>
        <w:tab/>
      </w:r>
      <w:r>
        <w:rPr>
          <w:color w:val="auto"/>
          <w:sz w:val="24"/>
          <w:szCs w:val="24"/>
        </w:rPr>
        <w:t xml:space="preserve">PUCCH </w:t>
      </w:r>
    </w:p>
    <w:p>
      <w:pPr>
        <w:rPr>
          <w:rFonts w:ascii="Times New Roman" w:hAnsi="Times New Roman" w:cs="Times New Roman"/>
          <w:lang w:eastAsia="zh-CN"/>
        </w:rPr>
      </w:pPr>
    </w:p>
    <w:p>
      <w:pPr>
        <w:pStyle w:val="4"/>
        <w:rPr>
          <w:color w:val="auto"/>
        </w:rPr>
      </w:pPr>
      <w:r>
        <w:rPr>
          <w:color w:val="auto"/>
        </w:rPr>
        <w:t>102-e (August 2020)</w:t>
      </w:r>
    </w:p>
    <w:p>
      <w:pPr>
        <w:rPr>
          <w:rFonts w:ascii="Times New Roman" w:hAnsi="Times New Roman" w:cs="Times New Roman"/>
          <w:highlight w:val="cyan"/>
          <w:lang w:eastAsia="zh-CN"/>
        </w:rPr>
      </w:pPr>
    </w:p>
    <w:p>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pPr>
        <w:pStyle w:val="111"/>
        <w:numPr>
          <w:ilvl w:val="0"/>
          <w:numId w:val="65"/>
        </w:num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Detailed assumptions for PUCCH evaluation:</w:t>
      </w:r>
    </w:p>
    <w:tbl>
      <w:tblPr>
        <w:tblStyle w:val="49"/>
        <w:tblW w:w="906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5"/>
        <w:gridCol w:w="5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D9D9D9"/>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Parameters</w:t>
            </w:r>
          </w:p>
        </w:tc>
        <w:tc>
          <w:tcPr>
            <w:tcW w:w="5472" w:type="dxa"/>
            <w:shd w:val="clear" w:color="auto" w:fill="D9D9D9"/>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Potential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Baseline scheme</w:t>
            </w:r>
          </w:p>
        </w:tc>
        <w:tc>
          <w:tcPr>
            <w:tcW w:w="5472" w:type="dxa"/>
            <w:shd w:val="clear" w:color="auto" w:fill="auto"/>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Rel-15 PUCCH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PUCCH format</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Format 1 and 3. </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Other PUCCH Formats can be optionally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of RBs/symbols</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PUCCH Format 1: 4 symbols, 1 RB</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PUCCH Format 3: 4 and 8 symbols, 1 RB</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Other combinations are not precluded.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UCI payload </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2 bits for PUCCH Format 1 (and Format 0, if considered).  </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Companies to report assumptions on other PUCCH Formats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Frequency hopping</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Number of repetitions (when applicable)</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2, 4, 8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Schemes</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TDM</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Details to be 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Receiver assumption</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bl>
    <w:p>
      <w:pPr>
        <w:pStyle w:val="111"/>
        <w:numPr>
          <w:ilvl w:val="0"/>
          <w:numId w:val="65"/>
        </w:num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Detailed assumptions for PUSCH evaluation:</w:t>
      </w:r>
    </w:p>
    <w:tbl>
      <w:tblPr>
        <w:tblStyle w:val="49"/>
        <w:tblW w:w="907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D9D9D9"/>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Parameters</w:t>
            </w:r>
          </w:p>
        </w:tc>
        <w:tc>
          <w:tcPr>
            <w:tcW w:w="5528" w:type="dxa"/>
            <w:shd w:val="clear" w:color="auto" w:fill="D9D9D9"/>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Potential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Baseline scheme</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Rel-15/-16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of RBs/symbols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Companies to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DMRS pattern</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DM-RS configuration type 1</w:t>
            </w:r>
          </w:p>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DM-RS Configuration type 2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of layers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1, 2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Code rates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Low (&lt;0.2) and moderate (&lt;0.4)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Frequency hopping</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UL transmission scheme</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Codebook based UL transmission is baseline. Non-codebook based can be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Redundancy Version</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Number of repetitions (when applicable)</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2, 4, 8 </w:t>
            </w:r>
          </w:p>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Other numbers are not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Schemes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TDM</w:t>
            </w:r>
          </w:p>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Details to be 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Receiver assumption</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bl>
    <w:p>
      <w:pPr>
        <w:rPr>
          <w:rFonts w:ascii="Times New Roman" w:hAnsi="Times New Roman" w:cs="Times New Roman"/>
          <w:sz w:val="18"/>
          <w:szCs w:val="18"/>
          <w:lang w:eastAsia="zh-CN"/>
        </w:rPr>
      </w:pPr>
    </w:p>
    <w:p>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pPr>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pPr>
        <w:pStyle w:val="111"/>
        <w:numPr>
          <w:ilvl w:val="0"/>
          <w:numId w:val="66"/>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pPr>
        <w:pStyle w:val="111"/>
        <w:numPr>
          <w:ilvl w:val="0"/>
          <w:numId w:val="66"/>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pPr>
        <w:pStyle w:val="111"/>
        <w:numPr>
          <w:ilvl w:val="0"/>
          <w:numId w:val="66"/>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pPr>
        <w:pStyle w:val="111"/>
        <w:ind w:left="0"/>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pPr>
        <w:pStyle w:val="111"/>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pPr>
        <w:pStyle w:val="111"/>
        <w:numPr>
          <w:ilvl w:val="0"/>
          <w:numId w:val="67"/>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pPr>
        <w:rPr>
          <w:rFonts w:ascii="Times New Roman" w:hAnsi="Times New Roman" w:cs="Times New Roman"/>
          <w:b/>
          <w:bCs/>
          <w:sz w:val="18"/>
          <w:szCs w:val="18"/>
          <w:highlight w:val="green"/>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pPr>
        <w:rPr>
          <w:rFonts w:ascii="Times New Roman" w:hAnsi="Times New Roman" w:cs="Times New Roman"/>
          <w:sz w:val="18"/>
          <w:szCs w:val="18"/>
        </w:rPr>
      </w:pPr>
    </w:p>
    <w:p>
      <w:pPr>
        <w:rPr>
          <w:rFonts w:ascii="Times New Roman" w:hAnsi="Times New Roman" w:cs="Times New Roman"/>
          <w:sz w:val="18"/>
          <w:szCs w:val="18"/>
          <w:lang w:eastAsia="zh-CN"/>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pPr>
        <w:pStyle w:val="111"/>
        <w:numPr>
          <w:ilvl w:val="0"/>
          <w:numId w:val="67"/>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pPr>
        <w:pStyle w:val="111"/>
        <w:numPr>
          <w:ilvl w:val="0"/>
          <w:numId w:val="67"/>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pPr>
        <w:pStyle w:val="111"/>
        <w:numPr>
          <w:ilvl w:val="0"/>
          <w:numId w:val="67"/>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pPr>
        <w:pStyle w:val="111"/>
        <w:numPr>
          <w:ilvl w:val="0"/>
          <w:numId w:val="67"/>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pPr>
        <w:pStyle w:val="111"/>
        <w:numPr>
          <w:ilvl w:val="1"/>
          <w:numId w:val="67"/>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pPr>
        <w:pStyle w:val="111"/>
        <w:numPr>
          <w:ilvl w:val="1"/>
          <w:numId w:val="67"/>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pPr>
        <w:pStyle w:val="111"/>
        <w:numPr>
          <w:ilvl w:val="1"/>
          <w:numId w:val="67"/>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pPr>
        <w:pStyle w:val="111"/>
        <w:ind w:left="1440"/>
        <w:rPr>
          <w:rFonts w:ascii="Times New Roman" w:hAnsi="Times New Roman" w:cs="Times New Roman"/>
        </w:rPr>
      </w:pPr>
    </w:p>
    <w:p>
      <w:pPr>
        <w:pStyle w:val="4"/>
        <w:rPr>
          <w:color w:val="auto"/>
        </w:rPr>
      </w:pPr>
      <w:r>
        <w:rPr>
          <w:color w:val="auto"/>
        </w:rPr>
        <w:t>103-e (November 2020)</w:t>
      </w:r>
    </w:p>
    <w:p>
      <w:pPr>
        <w:rPr>
          <w:rFonts w:ascii="Times New Roman" w:hAnsi="Times New Roman" w:eastAsia="Batang" w:cs="Times New Roman"/>
        </w:rPr>
      </w:pPr>
    </w:p>
    <w:p>
      <w:pPr>
        <w:rPr>
          <w:rFonts w:ascii="Times New Roman" w:hAnsi="Times New Roman" w:eastAsia="Batang" w:cs="Times New Roman"/>
          <w:sz w:val="18"/>
          <w:szCs w:val="18"/>
          <w:highlight w:val="green"/>
        </w:rPr>
      </w:pPr>
      <w:bookmarkStart w:id="16" w:name="_Hlk61975873"/>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transmission schemes.  </w:t>
      </w:r>
    </w:p>
    <w:p>
      <w:pPr>
        <w:numPr>
          <w:ilvl w:val="0"/>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Support multi-TRP inter-slot repetition (Scheme 1)</w:t>
      </w:r>
    </w:p>
    <w:p>
      <w:pPr>
        <w:numPr>
          <w:ilvl w:val="1"/>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One PUCCH resource carries UCI, another PUCCH resource or the same PUCCH resource in another one or more slots carries a repetition of the UCI. </w:t>
      </w:r>
    </w:p>
    <w:p>
      <w:pPr>
        <w:numPr>
          <w:ilvl w:val="1"/>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Number of repetitions</w:t>
      </w:r>
    </w:p>
    <w:p>
      <w:pPr>
        <w:numPr>
          <w:ilvl w:val="0"/>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Further study the support (one or both) of the following schemes</w:t>
      </w:r>
    </w:p>
    <w:p>
      <w:pPr>
        <w:numPr>
          <w:ilvl w:val="1"/>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Multi-TRP intra-slot beam hopping (Scheme 2)</w:t>
      </w:r>
    </w:p>
    <w:p>
      <w:pPr>
        <w:numPr>
          <w:ilvl w:val="2"/>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UCI is transmitted in one PUCCH resource in which different sets of symbols within the PUCCH resource have different beams.</w:t>
      </w:r>
    </w:p>
    <w:p>
      <w:pPr>
        <w:numPr>
          <w:ilvl w:val="2"/>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More than 2 beam hopping instances per PUCCH resource.</w:t>
      </w:r>
    </w:p>
    <w:p>
      <w:pPr>
        <w:numPr>
          <w:ilvl w:val="1"/>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Multi-TRP intra-slot repetition (Scheme 3)</w:t>
      </w:r>
    </w:p>
    <w:p>
      <w:pPr>
        <w:numPr>
          <w:ilvl w:val="2"/>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One PUCCH resource carries UCI, another PUCCH resource or the same PUCCH resource in another one or more sub-slots within a slot carries a repetition of the UCI. </w:t>
      </w:r>
    </w:p>
    <w:p>
      <w:pPr>
        <w:numPr>
          <w:ilvl w:val="0"/>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Note1: whether to support two PUCCH resources or the same PUCCH resource with different beams for Scheme 1 and 3 to be discussed separately. </w:t>
      </w:r>
    </w:p>
    <w:p>
      <w:pPr>
        <w:rPr>
          <w:rFonts w:ascii="Times New Roman" w:hAnsi="Times New Roman" w:eastAsia="Batang" w:cs="Times New Roman"/>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multi-TRP PUCCH transmission schemes,</w:t>
      </w:r>
    </w:p>
    <w:p>
      <w:pPr>
        <w:numPr>
          <w:ilvl w:val="0"/>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For Scheme 1, at least PUCCH format 1/3/4 can be used. </w:t>
      </w:r>
    </w:p>
    <w:p>
      <w:pPr>
        <w:numPr>
          <w:ilvl w:val="0"/>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FFS: Support of PUCCH format 0/2 for Scheme 1 </w:t>
      </w:r>
    </w:p>
    <w:p>
      <w:pPr>
        <w:numPr>
          <w:ilvl w:val="0"/>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FFS: Support of PUCCH formats for Scheme 2 and/or Scheme 3 (if schemes are agreed).  </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For multi-TRP TDM-ed PUCCH transmission schemes, </w:t>
      </w:r>
    </w:p>
    <w:p>
      <w:pPr>
        <w:numPr>
          <w:ilvl w:val="0"/>
          <w:numId w:val="6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Support the use of a single PUCCH resource </w:t>
      </w:r>
    </w:p>
    <w:p>
      <w:pPr>
        <w:numPr>
          <w:ilvl w:val="0"/>
          <w:numId w:val="6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Up to two spatial relation info’s can be activated per PUCCH resource via MAC CE</w:t>
      </w:r>
    </w:p>
    <w:p>
      <w:pPr>
        <w:numPr>
          <w:ilvl w:val="0"/>
          <w:numId w:val="69"/>
        </w:numPr>
        <w:overflowPunct w:val="0"/>
        <w:snapToGrid w:val="0"/>
        <w:contextualSpacing/>
        <w:rPr>
          <w:rFonts w:ascii="Times New Roman" w:hAnsi="Times New Roman" w:eastAsia="Batang" w:cs="Times New Roman"/>
          <w:sz w:val="18"/>
          <w:szCs w:val="18"/>
          <w:lang w:eastAsia="zh-CN"/>
        </w:rPr>
      </w:pPr>
      <w:r>
        <w:rPr>
          <w:rFonts w:ascii="Times New Roman" w:hAnsi="Times New Roman" w:eastAsia="Batang" w:cs="Times New Roman"/>
          <w:bCs/>
          <w:sz w:val="18"/>
          <w:szCs w:val="18"/>
          <w:lang w:eastAsia="zh-CN"/>
        </w:rPr>
        <w:t>FFS: Required enhancements for FR1</w:t>
      </w:r>
    </w:p>
    <w:p>
      <w:pPr>
        <w:pStyle w:val="111"/>
        <w:numPr>
          <w:ilvl w:val="0"/>
          <w:numId w:val="69"/>
        </w:numPr>
        <w:rPr>
          <w:rFonts w:ascii="Times New Roman" w:hAnsi="Times New Roman" w:eastAsia="Batang" w:cs="Times New Roman"/>
          <w:sz w:val="18"/>
          <w:szCs w:val="18"/>
        </w:rPr>
      </w:pPr>
      <w:r>
        <w:rPr>
          <w:rFonts w:ascii="Times New Roman" w:hAnsi="Times New Roman" w:eastAsia="Batang" w:cs="Times New Roman"/>
          <w:bCs/>
          <w:sz w:val="18"/>
          <w:szCs w:val="18"/>
        </w:rPr>
        <w:t xml:space="preserve">FFS: Use of multiple PUCCH resources.  </w:t>
      </w:r>
    </w:p>
    <w:p>
      <w:pPr>
        <w:rPr>
          <w:rFonts w:ascii="Times New Roman" w:hAnsi="Times New Roman" w:eastAsia="等线" w:cs="Times New Roman"/>
          <w:b/>
          <w:bCs/>
          <w:kern w:val="32"/>
          <w:sz w:val="18"/>
          <w:szCs w:val="18"/>
        </w:rPr>
      </w:pPr>
    </w:p>
    <w:p>
      <w:pPr>
        <w:rPr>
          <w:rFonts w:ascii="Times New Roman" w:hAnsi="Times New Roman" w:eastAsia="等线" w:cs="Times New Roman"/>
          <w:b/>
          <w:bCs/>
          <w:kern w:val="32"/>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multi-TRP enhancements in FR2, </w:t>
      </w:r>
    </w:p>
    <w:p>
      <w:pPr>
        <w:numPr>
          <w:ilvl w:val="0"/>
          <w:numId w:val="27"/>
        </w:numPr>
        <w:snapToGrid w:val="0"/>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Support separate power control parameters for different TRP via associating power control parameters via PUCCH spatial relation info. </w:t>
      </w:r>
    </w:p>
    <w:p>
      <w:pPr>
        <w:numPr>
          <w:ilvl w:val="1"/>
          <w:numId w:val="70"/>
        </w:numPr>
        <w:snapToGrid w:val="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Note: No spec impact.</w:t>
      </w:r>
    </w:p>
    <w:p>
      <w:pPr>
        <w:numPr>
          <w:ilvl w:val="0"/>
          <w:numId w:val="27"/>
        </w:numPr>
        <w:snapToGrid w:val="0"/>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For per TRP closed-loop power control for PUCCH, further study the following alternatives considering TPC command </w:t>
      </w:r>
      <w:bookmarkStart w:id="17" w:name="_Hlk72066027"/>
      <w:r>
        <w:rPr>
          <w:rFonts w:ascii="Times New Roman" w:hAnsi="Times New Roman" w:eastAsia="Batang" w:cs="Times New Roman"/>
          <w:sz w:val="18"/>
          <w:szCs w:val="18"/>
          <w:lang w:eastAsia="zh-CN"/>
        </w:rPr>
        <w:t xml:space="preserve">when the “closedLoopIndex” values associated with the two PUCCH spatial relation info’s are not the same.  </w:t>
      </w:r>
      <w:bookmarkEnd w:id="17"/>
    </w:p>
    <w:p>
      <w:pPr>
        <w:numPr>
          <w:ilvl w:val="1"/>
          <w:numId w:val="70"/>
        </w:numPr>
        <w:snapToGrid w:val="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Option.1: A single TPC field is used in DCI formats 1_1 / 1_2, and the TPC value applied for both PUCCH beams</w:t>
      </w:r>
    </w:p>
    <w:p>
      <w:pPr>
        <w:numPr>
          <w:ilvl w:val="1"/>
          <w:numId w:val="70"/>
        </w:numPr>
        <w:snapToGrid w:val="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Option.2: A single TPC field is used in DCI formats 1_1 / 1_2, and the TPC value applied for one of two PUCCH beams at a slot. The TPC value may be applied for the other PUCCH beam at an another slot.</w:t>
      </w:r>
    </w:p>
    <w:p>
      <w:pPr>
        <w:numPr>
          <w:ilvl w:val="1"/>
          <w:numId w:val="70"/>
        </w:numPr>
        <w:snapToGrid w:val="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Option 3: A second TPC field is added in DCI formats 1_1 / 1_2.</w:t>
      </w:r>
    </w:p>
    <w:p>
      <w:pPr>
        <w:numPr>
          <w:ilvl w:val="1"/>
          <w:numId w:val="70"/>
        </w:numPr>
        <w:snapToGrid w:val="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Option 4: A single TPC field is used in DCI formats 1_1 / 1_2, and indicates two TPC values applied to two PUCCH beams, respectively.</w:t>
      </w:r>
    </w:p>
    <w:p>
      <w:pPr>
        <w:numPr>
          <w:ilvl w:val="0"/>
          <w:numId w:val="27"/>
        </w:numPr>
        <w:snapToGrid w:val="0"/>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FFS: Transition period for beam / power / frequency change. </w:t>
      </w:r>
    </w:p>
    <w:p>
      <w:pPr>
        <w:numPr>
          <w:ilvl w:val="0"/>
          <w:numId w:val="27"/>
        </w:numPr>
        <w:snapToGrid w:val="0"/>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FFS: Required power control enhancements for FR1</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configuration/indication of the number of PUCCH repetitions for Scheme 1, there is no restriction on using Rel-15 framework on configuring the number of repetitions.  </w:t>
      </w:r>
    </w:p>
    <w:p>
      <w:pPr>
        <w:numPr>
          <w:ilvl w:val="0"/>
          <w:numId w:val="27"/>
        </w:numPr>
        <w:snapToGrid w:val="0"/>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Rel-17 feMIMO may additionally consider supporting the dynamic indication of the number of repetitions in RAN1 #104 meeting.  </w:t>
      </w:r>
    </w:p>
    <w:p>
      <w:pPr>
        <w:snapToGrid w:val="0"/>
        <w:rPr>
          <w:rFonts w:ascii="Times New Roman" w:hAnsi="Times New Roman" w:eastAsia="Batang" w:cs="Times New Roman"/>
          <w:sz w:val="18"/>
          <w:szCs w:val="18"/>
          <w:lang w:eastAsia="zh-CN"/>
        </w:rPr>
      </w:pPr>
    </w:p>
    <w:p>
      <w:pPr>
        <w:rPr>
          <w:rFonts w:ascii="Times New Roman" w:hAnsi="Times New Roman" w:eastAsia="宋体" w:cs="Times New Roman"/>
          <w:sz w:val="18"/>
          <w:szCs w:val="18"/>
        </w:rPr>
      </w:pPr>
      <w:r>
        <w:rPr>
          <w:rFonts w:ascii="Times New Roman" w:hAnsi="Times New Roman" w:eastAsia="Batang" w:cs="Times New Roman"/>
          <w:b/>
          <w:bCs/>
          <w:color w:val="000000"/>
          <w:sz w:val="18"/>
          <w:szCs w:val="18"/>
          <w:shd w:val="clear" w:color="auto" w:fill="00FF00"/>
        </w:rPr>
        <w:t>Agreement</w:t>
      </w:r>
    </w:p>
    <w:p>
      <w:pPr>
        <w:rPr>
          <w:rFonts w:ascii="Times New Roman" w:hAnsi="Times New Roman" w:eastAsia="宋体" w:cs="Times New Roman"/>
          <w:sz w:val="18"/>
          <w:szCs w:val="18"/>
        </w:rPr>
      </w:pPr>
      <w:r>
        <w:rPr>
          <w:rFonts w:ascii="Times New Roman" w:hAnsi="Times New Roman" w:eastAsia="Batang" w:cs="Times New Roman"/>
          <w:sz w:val="18"/>
          <w:szCs w:val="18"/>
        </w:rPr>
        <w:t>For PUCCH multi-TRP enhancements in FR1,</w:t>
      </w:r>
    </w:p>
    <w:p>
      <w:pPr>
        <w:numPr>
          <w:ilvl w:val="0"/>
          <w:numId w:val="6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Support separate power control for different TRP.</w:t>
      </w:r>
    </w:p>
    <w:p>
      <w:pPr>
        <w:numPr>
          <w:ilvl w:val="0"/>
          <w:numId w:val="6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FFS: how to define the association between PUCCH and TRP.</w:t>
      </w:r>
    </w:p>
    <w:p>
      <w:pPr>
        <w:numPr>
          <w:ilvl w:val="0"/>
          <w:numId w:val="6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FFS: required enhancements.  </w:t>
      </w:r>
    </w:p>
    <w:p>
      <w:pPr>
        <w:snapToGrid w:val="0"/>
        <w:rPr>
          <w:rFonts w:ascii="Times New Roman" w:hAnsi="Times New Roman" w:eastAsia="Batang" w:cs="Times New Roman"/>
          <w:sz w:val="18"/>
          <w:szCs w:val="18"/>
          <w:lang w:eastAsia="zh-CN"/>
        </w:rPr>
      </w:pPr>
    </w:p>
    <w:p>
      <w:pPr>
        <w:snapToGrid w:val="0"/>
        <w:rPr>
          <w:rFonts w:ascii="Times New Roman" w:hAnsi="Times New Roman" w:eastAsia="Batang" w:cs="Times New Roman"/>
          <w:sz w:val="18"/>
          <w:szCs w:val="18"/>
          <w:lang w:eastAsia="zh-CN"/>
        </w:rPr>
      </w:pPr>
    </w:p>
    <w:p>
      <w:pPr>
        <w:adjustRightInd w:val="0"/>
        <w:snapToGrid w:val="0"/>
        <w:contextualSpacing/>
        <w:rPr>
          <w:rFonts w:ascii="Times New Roman" w:hAnsi="Times New Roman" w:eastAsia="Batang" w:cs="Times New Roman"/>
          <w:color w:val="FF0000"/>
          <w:sz w:val="18"/>
          <w:szCs w:val="18"/>
          <w:lang w:eastAsia="zh-CN"/>
        </w:rPr>
      </w:pP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darkYellow"/>
        </w:rPr>
      </w:pPr>
      <w:r>
        <w:rPr>
          <w:rFonts w:ascii="Times New Roman" w:hAnsi="Times New Roman" w:eastAsia="Batang" w:cs="Times New Roman"/>
          <w:b/>
          <w:bCs/>
          <w:sz w:val="18"/>
          <w:szCs w:val="18"/>
          <w:highlight w:val="darkYellow"/>
        </w:rPr>
        <w:t>Working Assumption</w:t>
      </w:r>
    </w:p>
    <w:p>
      <w:pPr>
        <w:rPr>
          <w:rFonts w:ascii="Times New Roman" w:hAnsi="Times New Roman" w:eastAsia="Gulim" w:cs="Times New Roman"/>
          <w:sz w:val="18"/>
          <w:szCs w:val="18"/>
        </w:rPr>
      </w:pPr>
      <w:r>
        <w:rPr>
          <w:rFonts w:ascii="Times New Roman" w:hAnsi="Times New Roman" w:eastAsia="Batang" w:cs="Times New Roman"/>
          <w:sz w:val="18"/>
          <w:szCs w:val="18"/>
        </w:rPr>
        <w:t xml:space="preserve">For PUCCH multi-TRP enhancements in Scheme 1, it is possible to configure either cyclic mapping or sequential mapping of spatial relation info’s over PUCCH repetitions. </w:t>
      </w:r>
    </w:p>
    <w:p>
      <w:pPr>
        <w:numPr>
          <w:ilvl w:val="0"/>
          <w:numId w:val="56"/>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FFS: Applicability of mapping patterns for different beam switching gaps</w:t>
      </w:r>
    </w:p>
    <w:p>
      <w:pPr>
        <w:numPr>
          <w:ilvl w:val="0"/>
          <w:numId w:val="56"/>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The support of cyclic mapping can be optional UE feature for the cases when the number of repetitions is larger than 2. </w:t>
      </w:r>
    </w:p>
    <w:p>
      <w:pPr>
        <w:numPr>
          <w:ilvl w:val="0"/>
          <w:numId w:val="56"/>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Note: For Scheme 1, cyclical mapping pattern and sequential mapping pattern are as follows, </w:t>
      </w:r>
    </w:p>
    <w:p>
      <w:pPr>
        <w:numPr>
          <w:ilvl w:val="1"/>
          <w:numId w:val="56"/>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Cyclical mapping pattern: the first and second beam are applied to the first and second PUCCH repetition, respectively, and the same beam mapping pattern continues to the remaining PUCCH repetitions. </w:t>
      </w:r>
    </w:p>
    <w:p>
      <w:pPr>
        <w:numPr>
          <w:ilvl w:val="1"/>
          <w:numId w:val="56"/>
        </w:numPr>
        <w:snapToGrid w:val="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Sequential mapping pattern: the first beam is applied to the first and second PUCCH repetitions, and the second beam is applied to the third and fourth PUCCH repetitions, and the same beam mapping pattern continues to the remaining PUCCH repetitions.</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LS to RAN4 on beam switching gaps for multi-TRP UL transmission is endorsed in </w:t>
      </w:r>
      <w:r>
        <w:rPr>
          <w:rFonts w:ascii="Times New Roman" w:hAnsi="Times New Roman" w:eastAsia="Batang" w:cs="Times New Roman"/>
          <w:sz w:val="18"/>
          <w:szCs w:val="18"/>
          <w:u w:val="single"/>
        </w:rPr>
        <w:t>R1-2009807</w:t>
      </w:r>
      <w:r>
        <w:rPr>
          <w:rFonts w:ascii="Times New Roman" w:hAnsi="Times New Roman" w:eastAsia="Batang" w:cs="Times New Roman"/>
          <w:sz w:val="18"/>
          <w:szCs w:val="18"/>
        </w:rPr>
        <w:t>.</w:t>
      </w:r>
      <w:bookmarkEnd w:id="16"/>
    </w:p>
    <w:p>
      <w:pPr>
        <w:rPr>
          <w:rFonts w:ascii="Times New Roman" w:hAnsi="Times New Roman" w:eastAsia="Batang" w:cs="Times New Roman"/>
        </w:rPr>
      </w:pPr>
    </w:p>
    <w:p>
      <w:pPr>
        <w:pStyle w:val="4"/>
        <w:rPr>
          <w:color w:val="auto"/>
        </w:rPr>
      </w:pPr>
      <w:r>
        <w:rPr>
          <w:color w:val="auto"/>
        </w:rPr>
        <w:t>104-e (February 2021)</w:t>
      </w:r>
    </w:p>
    <w:p>
      <w:pPr>
        <w:rPr>
          <w:rFonts w:ascii="Times" w:hAnsi="Times" w:eastAsia="Batang" w:cs="Times New Roman"/>
          <w:lang w:eastAsia="zh-CN"/>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M-TRP PUCCH scheme 1,  </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Support PUCCH formats 0 and 2 (in addition to agreed PUCCH formats 1,3,4)</w:t>
      </w:r>
    </w:p>
    <w:p>
      <w:pPr>
        <w:rPr>
          <w:rFonts w:ascii="Times New Roman" w:hAnsi="Times New Roman" w:eastAsia="Batang" w:cs="Times New Roman"/>
          <w:sz w:val="18"/>
          <w:szCs w:val="18"/>
          <w:lang w:eastAsia="zh-CN"/>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M-TRP PUCCH scheme 1, </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For PUCCH formats 1/3/4, values for the total number of repetitions at least contain values 2, 4, and 8.  </w:t>
      </w:r>
    </w:p>
    <w:p>
      <w:pPr>
        <w:numPr>
          <w:ilvl w:val="1"/>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FFS: maximum repetition number can be extended to 16.</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For PUCCH formats 0/2, the total number of repetitions at least contain 2.  </w:t>
      </w:r>
    </w:p>
    <w:p>
      <w:pPr>
        <w:numPr>
          <w:ilvl w:val="1"/>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FFS: other values.</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RRC configured number of slots (repetitions) are applied across both TRPs (e.g if the number of repetitions given by </w:t>
      </w:r>
      <w:r>
        <w:rPr>
          <w:rFonts w:ascii="Times New Roman" w:hAnsi="Times New Roman" w:eastAsia="Batang" w:cs="Times New Roman"/>
          <w:i/>
          <w:sz w:val="18"/>
          <w:szCs w:val="18"/>
          <w:lang w:eastAsia="zh-CN"/>
        </w:rPr>
        <w:t>nrofSlots</w:t>
      </w:r>
      <w:r>
        <w:rPr>
          <w:rFonts w:ascii="Times New Roman" w:hAnsi="Times New Roman" w:eastAsia="Batang" w:cs="Times New Roman"/>
          <w:sz w:val="18"/>
          <w:szCs w:val="18"/>
          <w:lang w:eastAsia="zh-CN"/>
        </w:rPr>
        <w:t xml:space="preserve"> in </w:t>
      </w:r>
      <w:r>
        <w:rPr>
          <w:rFonts w:ascii="Times New Roman" w:hAnsi="Times New Roman" w:eastAsia="Batang" w:cs="Times New Roman"/>
          <w:i/>
          <w:sz w:val="18"/>
          <w:szCs w:val="18"/>
          <w:lang w:eastAsia="zh-CN"/>
        </w:rPr>
        <w:t>PUCCH-config</w:t>
      </w:r>
      <w:r>
        <w:rPr>
          <w:rFonts w:ascii="Times New Roman" w:hAnsi="Times New Roman" w:eastAsia="Batang" w:cs="Times New Roman"/>
          <w:sz w:val="18"/>
          <w:szCs w:val="18"/>
          <w:lang w:eastAsia="zh-CN"/>
        </w:rPr>
        <w:t xml:space="preserve"> is 8, per TRP limit is 4).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To support per TRP power control for multi-TRP PUCCH schemes in FR1, </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Two sets of power control parameters are used, and each set has a dedicated value of p0, pathloss RS ID and a closed-loop index. </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FFS: details on how a PUCCH resource can be linked to one or both of the two sets of power control parameters.</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FFS: whether PUCCH resource group can be linked to power control parameter sets.</w:t>
      </w:r>
    </w:p>
    <w:p>
      <w:pPr>
        <w:rPr>
          <w:rFonts w:ascii="Times New Roman" w:hAnsi="Times New Roman" w:eastAsia="Batang" w:cs="Times New Roman"/>
          <w:sz w:val="18"/>
          <w:szCs w:val="18"/>
        </w:rPr>
      </w:pPr>
    </w:p>
    <w:p>
      <w:pPr>
        <w:rPr>
          <w:rFonts w:ascii="Times New Roman" w:hAnsi="Times New Roman" w:eastAsia="Batang" w:cs="Times New Roman"/>
          <w:b/>
          <w:bCs/>
          <w:sz w:val="18"/>
          <w:szCs w:val="18"/>
          <w:highlight w:val="darkYellow"/>
          <w:lang w:eastAsia="zh-CN"/>
        </w:rPr>
      </w:pPr>
      <w:r>
        <w:rPr>
          <w:rFonts w:ascii="Times New Roman" w:hAnsi="Times New Roman" w:eastAsia="Batang" w:cs="Times New Roman"/>
          <w:b/>
          <w:bCs/>
          <w:sz w:val="18"/>
          <w:szCs w:val="18"/>
          <w:highlight w:val="darkYellow"/>
          <w:lang w:eastAsia="zh-CN"/>
        </w:rPr>
        <w:t>Working Assumption</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reliability enhancement, support multi-TRP intra-slot repetition (Scheme 3) for all PUCCH formats. </w:t>
      </w:r>
    </w:p>
    <w:p>
      <w:pPr>
        <w:numPr>
          <w:ilvl w:val="0"/>
          <w:numId w:val="72"/>
        </w:numPr>
        <w:tabs>
          <w:tab w:val="left" w:pos="420"/>
          <w:tab w:val="left" w:pos="840"/>
        </w:tabs>
        <w:ind w:left="72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The same PUCCH resource carrying UCI is repeated for X = 2 [consecutive] sub-slots within a slot. </w:t>
      </w:r>
    </w:p>
    <w:p>
      <w:pPr>
        <w:numPr>
          <w:ilvl w:val="0"/>
          <w:numId w:val="72"/>
        </w:numPr>
        <w:tabs>
          <w:tab w:val="left" w:pos="420"/>
          <w:tab w:val="left" w:pos="840"/>
        </w:tabs>
        <w:ind w:left="72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Refer the design details related to sub-slot configurations (e.g. other values of X) to Rel-17 eIIoT</w:t>
      </w:r>
    </w:p>
    <w:p>
      <w:pPr>
        <w:rPr>
          <w:rFonts w:ascii="Times New Roman" w:hAnsi="Times New Roman" w:eastAsia="Batang" w:cs="Times New Roman"/>
          <w:sz w:val="18"/>
          <w:szCs w:val="18"/>
        </w:rPr>
      </w:pPr>
      <w:r>
        <w:rPr>
          <w:rFonts w:ascii="Times New Roman" w:hAnsi="Times New Roman" w:eastAsia="Batang" w:cs="Times New Roman"/>
          <w:sz w:val="18"/>
          <w:szCs w:val="18"/>
        </w:rPr>
        <w:t>Note1: The decision of supporting scheme 3 is only applicable for multi-TRP operation.</w:t>
      </w:r>
    </w:p>
    <w:p>
      <w:pPr>
        <w:rPr>
          <w:rFonts w:ascii="Times New Roman" w:hAnsi="Times New Roman" w:eastAsia="Batang" w:cs="Times New Roman"/>
          <w:sz w:val="18"/>
          <w:szCs w:val="18"/>
          <w:lang w:eastAsia="zh-CN"/>
        </w:rPr>
      </w:pPr>
    </w:p>
    <w:p>
      <w:pPr>
        <w:rPr>
          <w:rFonts w:ascii="Times New Roman" w:hAnsi="Times New Roman" w:eastAsia="Batang" w:cs="Times New Roman"/>
          <w:b/>
          <w:bCs/>
          <w:sz w:val="18"/>
          <w:szCs w:val="18"/>
          <w:lang w:eastAsia="zh-CN"/>
        </w:rPr>
      </w:pPr>
      <w:r>
        <w:rPr>
          <w:rFonts w:ascii="Times New Roman" w:hAnsi="Times New Roman" w:eastAsia="Batang" w:cs="Times New Roman"/>
          <w:b/>
          <w:bCs/>
          <w:sz w:val="18"/>
          <w:szCs w:val="18"/>
          <w:lang w:eastAsia="zh-CN"/>
        </w:rPr>
        <w:t>Conclusion</w:t>
      </w:r>
    </w:p>
    <w:p>
      <w:pPr>
        <w:shd w:val="clear" w:color="auto" w:fill="FFFFFF"/>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pPr>
        <w:numPr>
          <w:ilvl w:val="0"/>
          <w:numId w:val="73"/>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a PUCCH resource activated with one or two spatial-relation-info and PRI bit-field indicating a PUCCH resource,</w:t>
      </w:r>
    </w:p>
    <w:p>
      <w:pPr>
        <w:numPr>
          <w:ilvl w:val="0"/>
          <w:numId w:val="73"/>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or a PUCCH resource with one or two power control parameter sets and PRI bit-field indicating a PUCCH resource</w:t>
      </w:r>
    </w:p>
    <w:p>
      <w:pPr>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FFS: Support of dynamic switching for Scheme 2 (if the schemes supported)</w:t>
      </w:r>
    </w:p>
    <w:p>
      <w:pPr>
        <w:rPr>
          <w:rFonts w:ascii="Times New Roman" w:hAnsi="Times New Roman" w:eastAsia="Batang" w:cs="Times New Roman"/>
          <w:sz w:val="18"/>
          <w:szCs w:val="18"/>
          <w:lang w:eastAsia="zh-CN"/>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rPr>
        <w:t>Conclusion</w:t>
      </w:r>
    </w:p>
    <w:p>
      <w:pPr>
        <w:rPr>
          <w:rFonts w:ascii="Times New Roman" w:hAnsi="Times New Roman" w:eastAsia="Batang" w:cs="Times New Roman"/>
          <w:sz w:val="18"/>
          <w:szCs w:val="18"/>
        </w:rPr>
      </w:pPr>
      <w:r>
        <w:rPr>
          <w:rFonts w:ascii="Times New Roman" w:hAnsi="Times New Roman" w:eastAsia="Batang"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Further study following aspects related to beam mapping and default behaviors for multi-TRP PUCCH/PUSCH schemes,  </w:t>
      </w:r>
    </w:p>
    <w:p>
      <w:pPr>
        <w:numPr>
          <w:ilvl w:val="0"/>
          <w:numId w:val="74"/>
        </w:numPr>
        <w:rPr>
          <w:rFonts w:ascii="Times New Roman" w:hAnsi="Times New Roman" w:eastAsia="Batang" w:cs="Times New Roman"/>
          <w:sz w:val="18"/>
          <w:szCs w:val="18"/>
        </w:rPr>
      </w:pPr>
      <w:r>
        <w:rPr>
          <w:rFonts w:ascii="Times New Roman" w:hAnsi="Times New Roman" w:eastAsia="Batang" w:cs="Times New Roman"/>
          <w:sz w:val="18"/>
          <w:szCs w:val="18"/>
        </w:rPr>
        <w:t>Whether enhancements needed on beam mapping in case of PUCCH/PUSCH dropping due to invalid UL symbols</w:t>
      </w:r>
    </w:p>
    <w:p>
      <w:pPr>
        <w:numPr>
          <w:ilvl w:val="0"/>
          <w:numId w:val="74"/>
        </w:numPr>
        <w:rPr>
          <w:rFonts w:ascii="Times New Roman" w:hAnsi="Times New Roman" w:eastAsia="Batang" w:cs="Times New Roman"/>
          <w:sz w:val="18"/>
          <w:szCs w:val="18"/>
        </w:rPr>
      </w:pPr>
      <w:r>
        <w:rPr>
          <w:rFonts w:ascii="Times New Roman" w:hAnsi="Times New Roman" w:eastAsia="Batang" w:cs="Times New Roman"/>
          <w:sz w:val="18"/>
          <w:szCs w:val="18"/>
        </w:rPr>
        <w:t>Whether frequency hopping is performed among the repetitions with the same beam</w:t>
      </w:r>
    </w:p>
    <w:p>
      <w:pPr>
        <w:numPr>
          <w:ilvl w:val="0"/>
          <w:numId w:val="74"/>
        </w:numPr>
        <w:rPr>
          <w:rFonts w:ascii="Times New Roman" w:hAnsi="Times New Roman" w:eastAsia="Batang" w:cs="Times New Roman"/>
          <w:sz w:val="18"/>
          <w:szCs w:val="18"/>
        </w:rPr>
      </w:pPr>
      <w:r>
        <w:rPr>
          <w:rFonts w:ascii="Times New Roman" w:hAnsi="Times New Roman" w:eastAsia="Batang" w:cs="Times New Roman"/>
          <w:sz w:val="18"/>
          <w:szCs w:val="18"/>
        </w:rPr>
        <w:t>Whether defining default beam for PUSCH is needed when PUSCH scheduled by DCI format 0_0 when two spatial relation info’s are configured for a PUCCH resource</w:t>
      </w:r>
    </w:p>
    <w:p>
      <w:pPr>
        <w:rPr>
          <w:rFonts w:ascii="Times New Roman" w:hAnsi="Times New Roman" w:eastAsia="Batang" w:cs="Times New Roman"/>
          <w:sz w:val="18"/>
          <w:szCs w:val="18"/>
          <w:lang w:eastAsia="zh-CN"/>
        </w:rPr>
      </w:pPr>
    </w:p>
    <w:p>
      <w:pPr>
        <w:rPr>
          <w:rFonts w:ascii="Times New Roman" w:hAnsi="Times New Roman" w:eastAsia="Batang"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shd w:val="clear" w:color="auto" w:fill="00FF00"/>
        </w:rPr>
        <w:t>Agreement</w:t>
      </w:r>
    </w:p>
    <w:p>
      <w:pPr>
        <w:shd w:val="clear" w:color="auto" w:fill="FFFFFF"/>
        <w:rPr>
          <w:rFonts w:ascii="Times New Roman" w:hAnsi="Times New Roman" w:eastAsia="宋体" w:cs="Times New Roman"/>
          <w:sz w:val="18"/>
          <w:szCs w:val="18"/>
        </w:rPr>
      </w:pPr>
      <w:r>
        <w:rPr>
          <w:rFonts w:ascii="Times New Roman" w:hAnsi="Times New Roman" w:eastAsia="宋体" w:cs="Times New Roman"/>
          <w:sz w:val="18"/>
          <w:szCs w:val="18"/>
        </w:rPr>
        <w:t>Further study following alternatives to support per TRP closed-loop power control for PUCCH , select  from the below options during the RAN1 #104-e-bis meeting.</w:t>
      </w:r>
    </w:p>
    <w:p>
      <w:pPr>
        <w:numPr>
          <w:ilvl w:val="0"/>
          <w:numId w:val="61"/>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(the existing TPC field) is used in DCI formats 1_1 / 1_2, and the TPC value applied for both PUCCH beams</w:t>
      </w:r>
    </w:p>
    <w:p>
      <w:pPr>
        <w:numPr>
          <w:ilvl w:val="0"/>
          <w:numId w:val="61"/>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pPr>
        <w:numPr>
          <w:ilvl w:val="0"/>
          <w:numId w:val="61"/>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(similar to the existing TPC field) is added in DCI formats 1_1 / 1_2.</w:t>
      </w:r>
    </w:p>
    <w:p>
      <w:pPr>
        <w:numPr>
          <w:ilvl w:val="0"/>
          <w:numId w:val="61"/>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1_1 / 1_2, and indicates two TPC values applied to two PUCCH beams, respectively.</w:t>
      </w:r>
    </w:p>
    <w:p>
      <w:pPr>
        <w:shd w:val="clear" w:color="auto" w:fill="FFFFFF"/>
        <w:ind w:left="720"/>
        <w:rPr>
          <w:rFonts w:ascii="Times New Roman" w:hAnsi="Times New Roman" w:eastAsia="宋体"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shd w:val="clear" w:color="auto" w:fill="808000"/>
        </w:rPr>
        <w:t>Working assumption</w:t>
      </w:r>
    </w:p>
    <w:p>
      <w:pPr>
        <w:shd w:val="clear" w:color="auto" w:fill="FFFFFF"/>
        <w:rPr>
          <w:rFonts w:ascii="Times New Roman" w:hAnsi="Times New Roman" w:eastAsia="宋体" w:cs="Times New Roman"/>
          <w:sz w:val="18"/>
          <w:szCs w:val="18"/>
        </w:rPr>
      </w:pPr>
      <w:r>
        <w:rPr>
          <w:rFonts w:ascii="Times New Roman" w:hAnsi="Times New Roman" w:eastAsia="宋体" w:cs="Times New Roman"/>
          <w:sz w:val="18"/>
          <w:szCs w:val="18"/>
        </w:rPr>
        <w:t>For beam mapping /power control parameter set mapping for PUCCH repetitions,</w:t>
      </w:r>
    </w:p>
    <w:p>
      <w:pPr>
        <w:numPr>
          <w:ilvl w:val="0"/>
          <w:numId w:val="61"/>
        </w:numPr>
        <w:snapToGrid w:val="0"/>
        <w:rPr>
          <w:rFonts w:ascii="Times New Roman" w:hAnsi="Times New Roman" w:eastAsia="Batang" w:cs="Times New Roman"/>
          <w:sz w:val="18"/>
          <w:szCs w:val="18"/>
        </w:rPr>
      </w:pPr>
      <w:r>
        <w:rPr>
          <w:rFonts w:ascii="Times New Roman" w:hAnsi="Times New Roman" w:eastAsia="Batang" w:cs="Times New Roman"/>
          <w:sz w:val="18"/>
          <w:szCs w:val="18"/>
        </w:rPr>
        <w:t>For M-TRP PUCCH Scheme 1 in FR1, it is possible to configure either cyclic mapping or sequential mapping of power control parameter sets over PUCCH repetitions (similar to spatial relation info’s over PUCCH repetitions).</w:t>
      </w:r>
    </w:p>
    <w:p>
      <w:pPr>
        <w:numPr>
          <w:ilvl w:val="0"/>
          <w:numId w:val="61"/>
        </w:numPr>
        <w:snapToGrid w:val="0"/>
        <w:rPr>
          <w:rFonts w:ascii="Times New Roman" w:hAnsi="Times New Roman" w:eastAsia="Batang" w:cs="Times New Roman"/>
          <w:sz w:val="18"/>
          <w:szCs w:val="18"/>
        </w:rPr>
      </w:pPr>
      <w:r>
        <w:rPr>
          <w:rFonts w:ascii="Times New Roman" w:hAnsi="Times New Roman" w:eastAsia="Batang" w:cs="Times New Roman"/>
          <w:sz w:val="18"/>
          <w:szCs w:val="18"/>
        </w:rPr>
        <w:t>For M-TRP PUCCH Scheme 3, reuse the same methods as Scheme 1 (by replacing slots with sub-slots) for beam mapping or power control resource set mapping to sub-slots.</w:t>
      </w:r>
    </w:p>
    <w:p>
      <w:pPr>
        <w:numPr>
          <w:ilvl w:val="0"/>
          <w:numId w:val="61"/>
        </w:numPr>
        <w:snapToGrid w:val="0"/>
        <w:rPr>
          <w:rFonts w:ascii="Times New Roman" w:hAnsi="Times New Roman" w:eastAsia="Batang" w:cs="Times New Roman"/>
          <w:sz w:val="18"/>
          <w:szCs w:val="18"/>
        </w:rPr>
      </w:pPr>
      <w:r>
        <w:rPr>
          <w:rFonts w:ascii="Times New Roman" w:hAnsi="Times New Roman" w:eastAsia="Batang" w:cs="Times New Roman"/>
          <w:sz w:val="18"/>
          <w:szCs w:val="18"/>
        </w:rPr>
        <w:t>This working assumption is also subjected to the RAN4 LS R1-2009807 and confirmed based on the RAN4 reply. </w:t>
      </w:r>
    </w:p>
    <w:p>
      <w:pPr>
        <w:shd w:val="clear" w:color="auto" w:fill="FFFFFF"/>
        <w:ind w:left="720"/>
        <w:rPr>
          <w:rFonts w:ascii="Times" w:hAnsi="Times" w:eastAsia="宋体" w:cs="Times"/>
          <w:color w:val="493118"/>
          <w:szCs w:val="18"/>
        </w:rPr>
      </w:pPr>
    </w:p>
    <w:p>
      <w:pPr>
        <w:ind w:left="360"/>
        <w:rPr>
          <w:rFonts w:ascii="Times" w:hAnsi="Times" w:eastAsia="Batang" w:cs="Times New Roman"/>
        </w:rPr>
      </w:pPr>
    </w:p>
    <w:p>
      <w:pPr>
        <w:pStyle w:val="4"/>
        <w:rPr>
          <w:color w:val="auto"/>
        </w:rPr>
      </w:pPr>
      <w:r>
        <w:rPr>
          <w:color w:val="auto"/>
        </w:rPr>
        <w:t>104-bis-e (April 2021)</w:t>
      </w:r>
    </w:p>
    <w:p>
      <w:pPr>
        <w:rPr>
          <w:rFonts w:ascii="Times New Roman" w:hAnsi="Times New Roman" w:cs="Times New Roman"/>
          <w:lang w:eastAsia="zh-CN"/>
        </w:rPr>
      </w:pPr>
    </w:p>
    <w:p>
      <w:pPr>
        <w:rPr>
          <w:rFonts w:ascii="Times New Roman" w:hAnsi="Times New Roman" w:eastAsia="Batang" w:cs="Times New Roman"/>
          <w:b/>
          <w:bCs/>
          <w:sz w:val="18"/>
          <w:highlight w:val="green"/>
          <w:lang w:val="en-GB" w:eastAsia="zh-CN"/>
        </w:rPr>
      </w:pPr>
      <w:r>
        <w:rPr>
          <w:rFonts w:ascii="Times New Roman" w:hAnsi="Times New Roman" w:eastAsia="Batang" w:cs="Times New Roman"/>
          <w:b/>
          <w:bCs/>
          <w:sz w:val="18"/>
          <w:highlight w:val="green"/>
          <w:lang w:val="en-GB" w:eastAsia="zh-CN"/>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the case of multi-TRP, to support per-TRP power control in FR1, the linking of PUCCH resource with </w:t>
      </w:r>
      <w:r>
        <w:rPr>
          <w:rFonts w:ascii="Times New Roman" w:hAnsi="Times New Roman" w:eastAsia="Batang" w:cs="Times New Roman"/>
          <w:color w:val="FF0000"/>
          <w:sz w:val="18"/>
          <w:szCs w:val="18"/>
          <w:lang w:val="en-GB"/>
        </w:rPr>
        <w:t>[one or]</w:t>
      </w:r>
      <w:r>
        <w:rPr>
          <w:rFonts w:ascii="Times New Roman" w:hAnsi="Times New Roman" w:eastAsia="Batang" w:cs="Times New Roman"/>
          <w:sz w:val="18"/>
          <w:szCs w:val="18"/>
          <w:lang w:val="en-GB"/>
        </w:rPr>
        <w:t xml:space="preserve"> two power control parameter sets, the following is supported</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MAC-CE indicates RRC IE that configures power control parameter sets (p0, pathloss RS ID, and a closed-loop index).</w:t>
      </w:r>
    </w:p>
    <w:p>
      <w:pPr>
        <w:numPr>
          <w:ilvl w:val="1"/>
          <w:numId w:val="25"/>
        </w:numPr>
        <w:rPr>
          <w:rFonts w:ascii="Times New Roman" w:hAnsi="Times New Roman" w:eastAsia="等线" w:cs="Times New Roman"/>
          <w:bCs/>
          <w:iCs/>
          <w:kern w:val="32"/>
          <w:sz w:val="18"/>
          <w:lang w:val="en-GB"/>
        </w:rPr>
      </w:pPr>
      <w:r>
        <w:rPr>
          <w:rFonts w:ascii="Times New Roman" w:hAnsi="Times New Roman" w:eastAsia="Batang" w:cs="Times New Roman"/>
          <w:iCs/>
          <w:sz w:val="18"/>
          <w:szCs w:val="18"/>
          <w:lang w:val="en-GB"/>
        </w:rPr>
        <w:t xml:space="preserve">The exact design of RRC IE is up to RAN2 but from RAN1 point of view, one possible example is to reuse </w:t>
      </w:r>
      <w:r>
        <w:rPr>
          <w:rFonts w:ascii="Times New Roman" w:hAnsi="Times New Roman" w:eastAsia="Batang" w:cs="Times New Roman"/>
          <w:i/>
          <w:sz w:val="18"/>
          <w:szCs w:val="18"/>
          <w:lang w:val="en-GB"/>
        </w:rPr>
        <w:t>PUCCH-SpatialRelationInfo</w:t>
      </w:r>
      <w:r>
        <w:rPr>
          <w:rFonts w:ascii="Times New Roman" w:hAnsi="Times New Roman" w:eastAsia="Batang" w:cs="Times New Roman"/>
          <w:iCs/>
          <w:sz w:val="18"/>
          <w:szCs w:val="18"/>
          <w:lang w:val="en-GB"/>
        </w:rPr>
        <w:t xml:space="preserve"> except for the </w:t>
      </w:r>
      <w:r>
        <w:rPr>
          <w:rFonts w:ascii="Times New Roman" w:hAnsi="Times New Roman" w:eastAsia="Batang" w:cs="Times New Roman"/>
          <w:i/>
          <w:sz w:val="18"/>
          <w:szCs w:val="18"/>
          <w:lang w:val="en-GB"/>
        </w:rPr>
        <w:t>referenceSignal</w:t>
      </w:r>
      <w:r>
        <w:rPr>
          <w:rFonts w:ascii="Times New Roman" w:hAnsi="Times New Roman" w:eastAsia="Batang" w:cs="Times New Roman"/>
          <w:iCs/>
          <w:sz w:val="18"/>
          <w:szCs w:val="18"/>
          <w:lang w:val="en-GB"/>
        </w:rPr>
        <w:t xml:space="preserve"> </w:t>
      </w:r>
    </w:p>
    <w:p>
      <w:pPr>
        <w:rPr>
          <w:rFonts w:ascii="Times New Roman" w:hAnsi="Times New Roman" w:eastAsia="Batang" w:cs="Times New Roman"/>
          <w:sz w:val="18"/>
          <w:lang w:val="en-GB" w:eastAsia="zh-CN"/>
        </w:rPr>
      </w:pPr>
      <w:r>
        <w:rPr>
          <w:rFonts w:ascii="Times New Roman" w:hAnsi="Times New Roman" w:eastAsia="Batang" w:cs="Times New Roman"/>
          <w:sz w:val="18"/>
          <w:lang w:val="en-GB" w:eastAsia="zh-CN"/>
        </w:rPr>
        <w:t>Note: It is common understanding in RAN1 that one PUCCH resource can be linked to one power control parameter set.</w:t>
      </w:r>
    </w:p>
    <w:p>
      <w:pPr>
        <w:rPr>
          <w:rFonts w:ascii="Times New Roman" w:hAnsi="Times New Roman" w:cs="Times New Roman"/>
          <w:sz w:val="18"/>
          <w:szCs w:val="18"/>
          <w:lang w:eastAsia="zh-CN"/>
        </w:rPr>
      </w:pPr>
    </w:p>
    <w:p>
      <w:pPr>
        <w:rPr>
          <w:rFonts w:ascii="Times New Roman" w:hAnsi="Times New Roman" w:eastAsia="Batang" w:cs="Times New Roman"/>
          <w:b/>
          <w:bCs/>
          <w:sz w:val="18"/>
          <w:lang w:val="en-GB" w:eastAsia="zh-CN"/>
        </w:rPr>
      </w:pPr>
      <w:r>
        <w:rPr>
          <w:rFonts w:ascii="Times New Roman" w:hAnsi="Times New Roman" w:eastAsia="Batang" w:cs="Times New Roman"/>
          <w:b/>
          <w:bCs/>
          <w:sz w:val="18"/>
          <w:lang w:val="en-GB" w:eastAsia="zh-CN"/>
        </w:rPr>
        <w:t>Conclusion</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With reference to the normative work on NR-feMIMO:</w:t>
      </w:r>
    </w:p>
    <w:p>
      <w:pPr>
        <w:rPr>
          <w:rFonts w:ascii="Times New Roman" w:hAnsi="Times New Roman" w:eastAsia="Batang" w:cs="Times New Roman"/>
          <w:sz w:val="14"/>
          <w:szCs w:val="18"/>
          <w:lang w:val="en-GB" w:eastAsia="zh-CN"/>
        </w:rPr>
      </w:pPr>
      <w:r>
        <w:rPr>
          <w:rFonts w:ascii="Times New Roman" w:hAnsi="Times New Roman" w:eastAsia="Batang" w:cs="Times New Roman"/>
          <w:sz w:val="18"/>
          <w:szCs w:val="18"/>
          <w:lang w:val="en-GB"/>
        </w:rPr>
        <w:t>Related to the support of switching gap between UL transmissions towards two TRPs in RAN1 specifications, there is no consensus in RAN1 to specify symbol gap(s) for the following cases</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PUSCH Type A </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PUCCH scheme 1</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PUSCH Type B</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PUCCH scheme 3</w:t>
      </w:r>
    </w:p>
    <w:p>
      <w:pPr>
        <w:rPr>
          <w:rFonts w:ascii="Times New Roman" w:hAnsi="Times New Roman" w:eastAsia="Batang" w:cs="Times New Roman"/>
          <w:sz w:val="18"/>
          <w:lang w:val="en-GB" w:eastAsia="zh-CN"/>
        </w:rPr>
      </w:pPr>
      <w:r>
        <w:rPr>
          <w:rFonts w:ascii="Times New Roman" w:hAnsi="Times New Roman" w:eastAsia="Batang" w:cs="Times New Roman"/>
          <w:sz w:val="18"/>
          <w:lang w:val="en-GB" w:eastAsia="zh-CN"/>
        </w:rPr>
        <w:t>The above applies for the case included in the LS from RAN4 in R1-2102297.</w:t>
      </w:r>
    </w:p>
    <w:p>
      <w:pPr>
        <w:rPr>
          <w:rFonts w:ascii="Times New Roman" w:hAnsi="Times New Roman" w:cs="Times New Roman"/>
          <w:sz w:val="18"/>
          <w:szCs w:val="18"/>
          <w:lang w:eastAsia="zh-CN"/>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inter-slot frequency hopping is configured with Scheme 1, decide one from the below options in RAN1#105-e meeting,  </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Option 1</w:t>
      </w:r>
    </w:p>
    <w:p>
      <w:pPr>
        <w:numPr>
          <w:ilvl w:val="1"/>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If sequential mapping pattern is configured, frequency hopping is performed on slot level (as in Rel-15).</w:t>
      </w:r>
    </w:p>
    <w:p>
      <w:pPr>
        <w:numPr>
          <w:ilvl w:val="1"/>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If cyclical mapping pattern is configured, frequency hopping is performed among the repetitions with the same beam. </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Option 2: </w:t>
      </w:r>
    </w:p>
    <w:p>
      <w:pPr>
        <w:numPr>
          <w:ilvl w:val="1"/>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gNB always configures sequential mapping pattern and frequency hopping is performed on slot level. (no spec impact)</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Option 3:</w:t>
      </w:r>
    </w:p>
    <w:p>
      <w:pPr>
        <w:numPr>
          <w:ilvl w:val="1"/>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Frequency hopping is performed on slot level as in Rel-15 (no spec impact). </w:t>
      </w:r>
    </w:p>
    <w:p>
      <w:pPr>
        <w:rPr>
          <w:rFonts w:ascii="Times New Roman" w:hAnsi="Times New Roman" w:cs="Times New Roman"/>
          <w:lang w:eastAsia="zh-CN"/>
        </w:rPr>
      </w:pPr>
    </w:p>
    <w:p>
      <w:pPr>
        <w:rPr>
          <w:rFonts w:ascii="Times New Roman" w:hAnsi="Times New Roman" w:eastAsia="Batang" w:cs="Times New Roman"/>
          <w:b/>
          <w:bCs/>
          <w:sz w:val="18"/>
          <w:szCs w:val="18"/>
          <w:lang w:val="en-GB" w:eastAsia="fr-FR"/>
        </w:rPr>
      </w:pPr>
      <w:r>
        <w:rPr>
          <w:rFonts w:ascii="Times New Roman" w:hAnsi="Times New Roman" w:eastAsia="Batang" w:cs="Times New Roman"/>
          <w:b/>
          <w:bCs/>
          <w:sz w:val="18"/>
          <w:szCs w:val="18"/>
          <w:highlight w:val="green"/>
          <w:lang w:val="en-GB"/>
        </w:rPr>
        <w:t>Agreement</w:t>
      </w:r>
      <w:r>
        <w:rPr>
          <w:rFonts w:ascii="Times New Roman" w:hAnsi="Times New Roman" w:eastAsia="Batang" w:cs="Times New Roman"/>
          <w:b/>
          <w:bCs/>
          <w:sz w:val="18"/>
          <w:szCs w:val="18"/>
          <w:lang w:val="en-GB" w:eastAsia="fr-FR"/>
        </w:rPr>
        <w:t xml:space="preserve"> </w:t>
      </w:r>
    </w:p>
    <w:p>
      <w:pPr>
        <w:rPr>
          <w:rFonts w:ascii="Times New Roman" w:hAnsi="Times New Roman" w:eastAsia="Batang" w:cs="Times New Roman"/>
          <w:sz w:val="18"/>
          <w:szCs w:val="18"/>
          <w:lang w:val="en-GB" w:eastAsia="fr-FR"/>
        </w:rPr>
      </w:pPr>
      <w:r>
        <w:rPr>
          <w:rFonts w:ascii="Times New Roman" w:hAnsi="Times New Roman" w:eastAsia="Batang" w:cs="Times New Roman"/>
          <w:b/>
          <w:bCs/>
          <w:sz w:val="18"/>
          <w:szCs w:val="18"/>
          <w:lang w:val="en-GB" w:eastAsia="fr-FR"/>
        </w:rPr>
        <w:t>Confirm the following Working Assumption</w:t>
      </w:r>
      <w:r>
        <w:rPr>
          <w:rFonts w:ascii="Times New Roman" w:hAnsi="Times New Roman" w:eastAsia="Batang" w:cs="Times New Roman"/>
          <w:sz w:val="18"/>
          <w:szCs w:val="18"/>
          <w:lang w:val="en-GB" w:eastAsia="fr-FR"/>
        </w:rPr>
        <w: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PUCCH multi-TRP enhancements in Scheme 1, it is possible to configure either cyclic mapping or sequential mapping of spatial relation info’s over PUCCH repetitions. </w:t>
      </w:r>
    </w:p>
    <w:p>
      <w:pPr>
        <w:numPr>
          <w:ilvl w:val="0"/>
          <w:numId w:val="56"/>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FFS: Applicability of mapping patterns for different beam switching gaps</w:t>
      </w:r>
    </w:p>
    <w:p>
      <w:pPr>
        <w:numPr>
          <w:ilvl w:val="0"/>
          <w:numId w:val="56"/>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The support of cyclic mapping can be optional UE feature for the cases when the number of repetitions is larger than 2. </w:t>
      </w:r>
    </w:p>
    <w:p>
      <w:pPr>
        <w:numPr>
          <w:ilvl w:val="0"/>
          <w:numId w:val="56"/>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Note: For Scheme 1, cyclical mapping pattern and sequential mapping pattern are as follows, </w:t>
      </w:r>
    </w:p>
    <w:p>
      <w:pPr>
        <w:numPr>
          <w:ilvl w:val="1"/>
          <w:numId w:val="56"/>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pPr>
        <w:numPr>
          <w:ilvl w:val="1"/>
          <w:numId w:val="56"/>
        </w:num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pPr>
        <w:rPr>
          <w:rFonts w:ascii="Times New Roman" w:hAnsi="Times New Roman" w:eastAsia="Batang" w:cs="Times New Roman"/>
          <w:color w:val="1F497D"/>
          <w:sz w:val="18"/>
          <w:szCs w:val="18"/>
          <w:lang w:val="en-GB"/>
        </w:rPr>
      </w:pPr>
    </w:p>
    <w:p>
      <w:pPr>
        <w:rPr>
          <w:rFonts w:ascii="Times New Roman" w:hAnsi="Times New Roman" w:eastAsia="Batang" w:cs="Times New Roman"/>
          <w:b/>
          <w:bCs/>
          <w:sz w:val="18"/>
          <w:szCs w:val="18"/>
          <w:lang w:val="en-GB" w:eastAsia="fr-FR"/>
        </w:rPr>
      </w:pPr>
      <w:r>
        <w:rPr>
          <w:rFonts w:ascii="Times New Roman" w:hAnsi="Times New Roman" w:eastAsia="Batang" w:cs="Times New Roman"/>
          <w:b/>
          <w:bCs/>
          <w:sz w:val="18"/>
          <w:szCs w:val="18"/>
          <w:highlight w:val="green"/>
          <w:lang w:val="en-GB"/>
        </w:rPr>
        <w:t>Agreement</w:t>
      </w:r>
      <w:r>
        <w:rPr>
          <w:rFonts w:ascii="Times New Roman" w:hAnsi="Times New Roman" w:eastAsia="Batang" w:cs="Times New Roman"/>
          <w:b/>
          <w:bCs/>
          <w:sz w:val="18"/>
          <w:szCs w:val="18"/>
          <w:lang w:val="en-GB" w:eastAsia="fr-FR"/>
        </w:rPr>
        <w:t xml:space="preserve"> </w:t>
      </w:r>
    </w:p>
    <w:p>
      <w:pPr>
        <w:rPr>
          <w:rFonts w:ascii="Times New Roman" w:hAnsi="Times New Roman" w:eastAsia="Batang" w:cs="Times New Roman"/>
          <w:sz w:val="18"/>
          <w:szCs w:val="18"/>
          <w:lang w:val="en-GB" w:eastAsia="fr-FR"/>
        </w:rPr>
      </w:pPr>
      <w:r>
        <w:rPr>
          <w:rFonts w:ascii="Times New Roman" w:hAnsi="Times New Roman" w:eastAsia="Batang" w:cs="Times New Roman"/>
          <w:b/>
          <w:bCs/>
          <w:sz w:val="18"/>
          <w:szCs w:val="18"/>
          <w:lang w:val="en-GB" w:eastAsia="fr-FR"/>
        </w:rPr>
        <w:t>Confirm the following Working Assumption</w:t>
      </w:r>
      <w:r>
        <w:rPr>
          <w:rFonts w:ascii="Times New Roman" w:hAnsi="Times New Roman" w:eastAsia="Batang" w:cs="Times New Roman"/>
          <w:sz w:val="18"/>
          <w:szCs w:val="18"/>
          <w:lang w:val="en-GB" w:eastAsia="fr-FR"/>
        </w:rPr>
        <w:t xml:space="preserve"> (with small correction of typo and clarification on UE capability in </w:t>
      </w:r>
      <w:r>
        <w:rPr>
          <w:rFonts w:ascii="Times New Roman" w:hAnsi="Times New Roman" w:eastAsia="Batang" w:cs="Times New Roman"/>
          <w:color w:val="FF0000"/>
          <w:sz w:val="18"/>
          <w:szCs w:val="18"/>
          <w:lang w:val="en-GB" w:eastAsia="fr-FR"/>
        </w:rPr>
        <w:t>RED</w:t>
      </w:r>
      <w:r>
        <w:rPr>
          <w:rFonts w:ascii="Times New Roman" w:hAnsi="Times New Roman" w:eastAsia="Batang" w:cs="Times New Roman"/>
          <w:sz w:val="18"/>
          <w:szCs w:val="18"/>
          <w:lang w:val="en-GB" w:eastAsia="fr-FR"/>
        </w:rPr>
        <w:t>):</w:t>
      </w:r>
    </w:p>
    <w:p>
      <w:pPr>
        <w:numPr>
          <w:ilvl w:val="0"/>
          <w:numId w:val="56"/>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beam mapping /power control parameter set mapping for PUCCH repetitions,</w:t>
      </w:r>
    </w:p>
    <w:p>
      <w:pPr>
        <w:numPr>
          <w:ilvl w:val="1"/>
          <w:numId w:val="75"/>
        </w:numPr>
        <w:rPr>
          <w:rFonts w:ascii="Times New Roman" w:hAnsi="Times New Roman" w:eastAsia="Batang" w:cs="Times New Roman"/>
          <w:sz w:val="18"/>
          <w:szCs w:val="18"/>
          <w:lang w:val="en-GB" w:eastAsia="fr-FR"/>
        </w:rPr>
      </w:pPr>
      <w:r>
        <w:rPr>
          <w:rFonts w:ascii="Times New Roman" w:hAnsi="Times New Roman" w:eastAsia="Batang"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pPr>
        <w:numPr>
          <w:ilvl w:val="1"/>
          <w:numId w:val="75"/>
        </w:numPr>
        <w:rPr>
          <w:rFonts w:ascii="Times New Roman" w:hAnsi="Times New Roman" w:eastAsia="Batang" w:cs="Times New Roman"/>
          <w:sz w:val="18"/>
          <w:szCs w:val="18"/>
          <w:lang w:val="en-GB" w:eastAsia="fr-FR"/>
        </w:rPr>
      </w:pPr>
      <w:r>
        <w:rPr>
          <w:rFonts w:ascii="Times New Roman" w:hAnsi="Times New Roman" w:eastAsia="Batang" w:cs="Times New Roman"/>
          <w:sz w:val="18"/>
          <w:szCs w:val="18"/>
          <w:lang w:val="en-GB" w:eastAsia="fr-FR"/>
        </w:rPr>
        <w:t xml:space="preserve">For M-TRP PUCCH Scheme 3, reuse the same methods as Scheme 1 (by replacing slots with sub-slots) for beam mapping or power control </w:t>
      </w:r>
      <w:r>
        <w:rPr>
          <w:rFonts w:ascii="Times New Roman" w:hAnsi="Times New Roman" w:eastAsia="Batang" w:cs="Times New Roman"/>
          <w:strike/>
          <w:color w:val="FF0000"/>
          <w:sz w:val="18"/>
          <w:szCs w:val="18"/>
          <w:lang w:val="en-GB" w:eastAsia="fr-FR"/>
        </w:rPr>
        <w:t>resource</w:t>
      </w:r>
      <w:r>
        <w:rPr>
          <w:rFonts w:ascii="Times New Roman" w:hAnsi="Times New Roman" w:eastAsia="Batang" w:cs="Times New Roman"/>
          <w:color w:val="FF0000"/>
          <w:sz w:val="18"/>
          <w:szCs w:val="18"/>
          <w:lang w:val="en-GB" w:eastAsia="fr-FR"/>
        </w:rPr>
        <w:t xml:space="preserve"> parameter </w:t>
      </w:r>
      <w:r>
        <w:rPr>
          <w:rFonts w:ascii="Times New Roman" w:hAnsi="Times New Roman" w:eastAsia="Batang" w:cs="Times New Roman"/>
          <w:sz w:val="18"/>
          <w:szCs w:val="18"/>
          <w:lang w:val="en-GB" w:eastAsia="fr-FR"/>
        </w:rPr>
        <w:t>set mapping</w:t>
      </w:r>
      <w:r>
        <w:rPr>
          <w:rFonts w:ascii="Times New Roman" w:hAnsi="Times New Roman" w:eastAsia="Batang" w:cs="Times New Roman"/>
          <w:strike/>
          <w:sz w:val="18"/>
          <w:szCs w:val="18"/>
          <w:lang w:val="en-GB" w:eastAsia="fr-FR"/>
        </w:rPr>
        <w:t xml:space="preserve"> </w:t>
      </w:r>
      <w:r>
        <w:rPr>
          <w:rFonts w:ascii="Times New Roman" w:hAnsi="Times New Roman" w:eastAsia="Batang" w:cs="Times New Roman"/>
          <w:strike/>
          <w:color w:val="FF0000"/>
          <w:sz w:val="18"/>
          <w:szCs w:val="18"/>
          <w:lang w:val="en-GB" w:eastAsia="fr-FR"/>
        </w:rPr>
        <w:t>to sub-slots</w:t>
      </w:r>
      <w:r>
        <w:rPr>
          <w:rFonts w:ascii="Times New Roman" w:hAnsi="Times New Roman" w:eastAsia="Batang" w:cs="Times New Roman"/>
          <w:color w:val="FF0000"/>
          <w:sz w:val="18"/>
          <w:szCs w:val="18"/>
          <w:lang w:val="en-GB" w:eastAsia="fr-FR"/>
        </w:rPr>
        <w:t>.</w:t>
      </w:r>
    </w:p>
    <w:p>
      <w:pPr>
        <w:numPr>
          <w:ilvl w:val="1"/>
          <w:numId w:val="75"/>
        </w:numPr>
        <w:rPr>
          <w:rFonts w:ascii="Times New Roman" w:hAnsi="Times New Roman" w:eastAsia="Batang" w:cs="Times New Roman"/>
          <w:color w:val="FF0000"/>
          <w:sz w:val="18"/>
          <w:szCs w:val="18"/>
          <w:lang w:val="en-GB" w:eastAsia="fr-FR"/>
        </w:rPr>
      </w:pPr>
      <w:r>
        <w:rPr>
          <w:rFonts w:ascii="Times New Roman" w:hAnsi="Times New Roman" w:eastAsia="Batang" w:cs="Times New Roman"/>
          <w:color w:val="FF0000"/>
          <w:sz w:val="18"/>
          <w:szCs w:val="18"/>
          <w:lang w:val="en-GB"/>
        </w:rPr>
        <w:t xml:space="preserve">The </w:t>
      </w:r>
      <w:r>
        <w:rPr>
          <w:rFonts w:ascii="Times New Roman" w:hAnsi="Times New Roman" w:eastAsia="Batang" w:cs="Times New Roman"/>
          <w:color w:val="FF0000"/>
          <w:sz w:val="18"/>
          <w:szCs w:val="18"/>
          <w:lang w:val="en-GB" w:eastAsia="fr-FR"/>
        </w:rPr>
        <w:t>support</w:t>
      </w:r>
      <w:r>
        <w:rPr>
          <w:rFonts w:ascii="Times New Roman" w:hAnsi="Times New Roman" w:eastAsia="Batang" w:cs="Times New Roman"/>
          <w:color w:val="FF0000"/>
          <w:sz w:val="18"/>
          <w:szCs w:val="18"/>
          <w:lang w:val="en-GB"/>
        </w:rPr>
        <w:t xml:space="preserve"> of cyclic mapping can be optional UE feature for the cases when the number of repetitions is larger than 2. </w:t>
      </w:r>
    </w:p>
    <w:p>
      <w:pPr>
        <w:rPr>
          <w:rFonts w:ascii="Times New Roman" w:hAnsi="Times New Roman" w:cs="Times New Roman"/>
          <w:lang w:eastAsia="zh-CN"/>
        </w:rPr>
      </w:pPr>
    </w:p>
    <w:p>
      <w:pPr>
        <w:pStyle w:val="4"/>
        <w:rPr>
          <w:color w:val="auto"/>
        </w:rPr>
      </w:pPr>
      <w:r>
        <w:rPr>
          <w:color w:val="auto"/>
        </w:rPr>
        <w:t>105-e (May 2021)</w:t>
      </w:r>
    </w:p>
    <w:p>
      <w:pPr>
        <w:rPr>
          <w:rFonts w:ascii="Times New Roman" w:hAnsi="Times New Roman" w:cs="Times New Roman"/>
          <w:lang w:eastAsia="zh-CN"/>
        </w:rPr>
      </w:pPr>
    </w:p>
    <w:p>
      <w:pPr>
        <w:rPr>
          <w:rFonts w:ascii="Times" w:hAnsi="Times" w:eastAsia="Batang" w:cs="Times"/>
          <w:b/>
          <w:bCs/>
        </w:rPr>
      </w:pPr>
      <w:r>
        <w:rPr>
          <w:rFonts w:ascii="Times" w:hAnsi="Times" w:eastAsia="Batang" w:cs="Times"/>
          <w:b/>
          <w:bCs/>
          <w:highlight w:val="green"/>
        </w:rPr>
        <w:t>Agreement</w:t>
      </w:r>
    </w:p>
    <w:p>
      <w:pPr>
        <w:rPr>
          <w:rFonts w:ascii="Times" w:hAnsi="Times" w:eastAsia="Batang" w:cs="Times"/>
        </w:rPr>
      </w:pPr>
      <w:r>
        <w:rPr>
          <w:rFonts w:ascii="Times" w:hAnsi="Times" w:eastAsia="Batang"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pPr>
        <w:numPr>
          <w:ilvl w:val="0"/>
          <w:numId w:val="49"/>
        </w:numPr>
        <w:overflowPunct w:val="0"/>
        <w:spacing w:line="252" w:lineRule="auto"/>
        <w:rPr>
          <w:rFonts w:ascii="Times" w:hAnsi="Times" w:eastAsia="Times New Roman" w:cs="Times"/>
        </w:rPr>
      </w:pPr>
      <w:r>
        <w:rPr>
          <w:rFonts w:ascii="Times" w:hAnsi="Times" w:eastAsia="Times New Roman" w:cs="Times"/>
        </w:rPr>
        <w:t>Note: For M-TRP PUSCH type B, the number of repetitions refers to ‘nominal’ repetition.</w:t>
      </w:r>
    </w:p>
    <w:p>
      <w:pPr>
        <w:rPr>
          <w:rFonts w:ascii="Times" w:hAnsi="Times" w:eastAsia="Malgun Gothic" w:cs="Times"/>
        </w:rPr>
      </w:pPr>
    </w:p>
    <w:p>
      <w:pPr>
        <w:rPr>
          <w:rFonts w:ascii="Times" w:hAnsi="Times" w:eastAsia="Batang" w:cs="Times"/>
        </w:rPr>
      </w:pPr>
    </w:p>
    <w:p>
      <w:pPr>
        <w:rPr>
          <w:rFonts w:ascii="Times" w:hAnsi="Times" w:eastAsia="Batang" w:cs="Times"/>
          <w:b/>
          <w:bCs/>
          <w:color w:val="000000"/>
          <w:shd w:val="clear" w:color="auto" w:fill="FF00FF"/>
        </w:rPr>
      </w:pPr>
      <w:r>
        <w:rPr>
          <w:rFonts w:ascii="Times" w:hAnsi="Times" w:eastAsia="Batang" w:cs="Times"/>
          <w:b/>
          <w:bCs/>
          <w:color w:val="000000"/>
          <w:highlight w:val="green"/>
        </w:rPr>
        <w:t xml:space="preserve">Agreement </w:t>
      </w:r>
    </w:p>
    <w:p>
      <w:pPr>
        <w:rPr>
          <w:rFonts w:ascii="Times" w:hAnsi="Times" w:eastAsia="Batang" w:cs="Times"/>
        </w:rPr>
      </w:pPr>
      <w:r>
        <w:rPr>
          <w:rFonts w:ascii="Times" w:hAnsi="Times" w:eastAsia="Batang" w:cs="Times"/>
        </w:rPr>
        <w:t>Confirm the working assumption with removing brackets on [consecutive] and adding UE capability.</w:t>
      </w:r>
    </w:p>
    <w:p>
      <w:pPr>
        <w:numPr>
          <w:ilvl w:val="0"/>
          <w:numId w:val="50"/>
        </w:numPr>
        <w:rPr>
          <w:rFonts w:ascii="Times" w:hAnsi="Times" w:eastAsia="Batang" w:cs="Times"/>
        </w:rPr>
      </w:pPr>
      <w:r>
        <w:rPr>
          <w:rFonts w:ascii="Times" w:hAnsi="Times" w:eastAsia="Batang" w:cs="Times"/>
        </w:rPr>
        <w:t>For PUCCH reliability enhancement, support multi-TRP intra-slot repetition (Scheme 3) for all PUCCH formats.</w:t>
      </w:r>
    </w:p>
    <w:p>
      <w:pPr>
        <w:numPr>
          <w:ilvl w:val="1"/>
          <w:numId w:val="50"/>
        </w:numPr>
        <w:rPr>
          <w:rFonts w:ascii="Times" w:hAnsi="Times" w:eastAsia="Batang" w:cs="Times"/>
        </w:rPr>
      </w:pPr>
      <w:r>
        <w:rPr>
          <w:rFonts w:ascii="Times" w:hAnsi="Times" w:eastAsia="Batang" w:cs="Times"/>
        </w:rPr>
        <w:t xml:space="preserve">The same PUCCH resource carrying UCI is repeated for X = 2 </w:t>
      </w:r>
      <w:r>
        <w:rPr>
          <w:rFonts w:ascii="Times" w:hAnsi="Times" w:eastAsia="Batang" w:cs="Times"/>
          <w:strike/>
          <w:color w:val="FF0000"/>
        </w:rPr>
        <w:t>[</w:t>
      </w:r>
      <w:r>
        <w:rPr>
          <w:rFonts w:ascii="Times" w:hAnsi="Times" w:eastAsia="Batang" w:cs="Times"/>
        </w:rPr>
        <w:t>consecutive</w:t>
      </w:r>
      <w:r>
        <w:rPr>
          <w:rFonts w:ascii="Times" w:hAnsi="Times" w:eastAsia="Batang" w:cs="Times"/>
          <w:strike/>
          <w:color w:val="FF0000"/>
        </w:rPr>
        <w:t>]</w:t>
      </w:r>
      <w:r>
        <w:rPr>
          <w:rFonts w:ascii="Times" w:hAnsi="Times" w:eastAsia="Batang" w:cs="Times"/>
          <w:color w:val="FF0000"/>
        </w:rPr>
        <w:t xml:space="preserve"> </w:t>
      </w:r>
      <w:r>
        <w:rPr>
          <w:rFonts w:ascii="Times" w:hAnsi="Times" w:eastAsia="Batang" w:cs="Times"/>
        </w:rPr>
        <w:t xml:space="preserve">sub-slots within a slot. </w:t>
      </w:r>
    </w:p>
    <w:p>
      <w:pPr>
        <w:numPr>
          <w:ilvl w:val="1"/>
          <w:numId w:val="50"/>
        </w:numPr>
        <w:rPr>
          <w:rFonts w:ascii="Times" w:hAnsi="Times" w:eastAsia="Batang" w:cs="Times"/>
        </w:rPr>
      </w:pPr>
      <w:r>
        <w:rPr>
          <w:rFonts w:ascii="Times" w:hAnsi="Times" w:eastAsia="Batang" w:cs="Times"/>
        </w:rPr>
        <w:t>Refer the design details related to sub-slot configurations (e.g. other values of X) to Rel-17 eIIoT</w:t>
      </w:r>
    </w:p>
    <w:p>
      <w:pPr>
        <w:numPr>
          <w:ilvl w:val="0"/>
          <w:numId w:val="50"/>
        </w:numPr>
        <w:rPr>
          <w:rFonts w:ascii="Times" w:hAnsi="Times" w:eastAsia="Batang" w:cs="Times"/>
        </w:rPr>
      </w:pPr>
      <w:r>
        <w:rPr>
          <w:rFonts w:ascii="Times" w:hAnsi="Times" w:eastAsia="Batang" w:cs="Times"/>
        </w:rPr>
        <w:t>Note1: The decision of supporting scheme 3 is only applicable for multi-TRP operation.</w:t>
      </w:r>
    </w:p>
    <w:p>
      <w:pPr>
        <w:numPr>
          <w:ilvl w:val="0"/>
          <w:numId w:val="50"/>
        </w:numPr>
        <w:rPr>
          <w:rFonts w:ascii="Times" w:hAnsi="Times" w:eastAsia="Batang" w:cs="Times"/>
        </w:rPr>
      </w:pPr>
      <w:r>
        <w:rPr>
          <w:rFonts w:ascii="Times" w:hAnsi="Times" w:eastAsia="Batang" w:cs="Times"/>
        </w:rPr>
        <w:t>This feature is optional. </w:t>
      </w:r>
    </w:p>
    <w:p>
      <w:pPr>
        <w:rPr>
          <w:rFonts w:ascii="Times" w:hAnsi="Times" w:eastAsia="Batang" w:cs="Times"/>
          <w:b/>
          <w:bCs/>
          <w:color w:val="000000"/>
          <w:u w:val="single"/>
          <w:shd w:val="clear" w:color="auto" w:fill="FF00FF"/>
        </w:rPr>
      </w:pPr>
    </w:p>
    <w:p>
      <w:pPr>
        <w:rPr>
          <w:rFonts w:ascii="Times" w:hAnsi="Times" w:eastAsia="Batang" w:cs="Times"/>
        </w:rPr>
      </w:pPr>
      <w:r>
        <w:rPr>
          <w:rFonts w:ascii="Times" w:hAnsi="Times" w:eastAsia="Batang" w:cs="Times"/>
          <w:b/>
          <w:bCs/>
          <w:color w:val="000000"/>
        </w:rPr>
        <w:t>Conclusion</w:t>
      </w:r>
    </w:p>
    <w:p>
      <w:pPr>
        <w:rPr>
          <w:rFonts w:ascii="Times" w:hAnsi="Times" w:eastAsia="Batang" w:cs="Times"/>
        </w:rPr>
      </w:pPr>
      <w:r>
        <w:rPr>
          <w:rFonts w:ascii="Times" w:hAnsi="Times" w:eastAsia="Batang" w:cs="Times"/>
        </w:rPr>
        <w:t>For multi-TRP PUCCH schemes, only one ‘twoPUCCH-PC-AdjustmentStates’ parameter is configured for both TRPs, and the parameter is shared across both TRPs, which means there will be two closed loops in total (no RAN1 spec impact).</w:t>
      </w:r>
    </w:p>
    <w:p>
      <w:pPr>
        <w:rPr>
          <w:rFonts w:ascii="Times" w:hAnsi="Times" w:eastAsia="Batang" w:cs="Times"/>
          <w:color w:val="1F497D"/>
        </w:rPr>
      </w:pPr>
    </w:p>
    <w:p>
      <w:pPr>
        <w:rPr>
          <w:rFonts w:ascii="Times" w:hAnsi="Times" w:eastAsia="Batang" w:cs="Times"/>
          <w:b/>
          <w:bCs/>
        </w:rPr>
      </w:pPr>
      <w:r>
        <w:rPr>
          <w:rFonts w:ascii="Times" w:hAnsi="Times" w:eastAsia="Batang" w:cs="Times"/>
          <w:b/>
          <w:bCs/>
        </w:rPr>
        <w:t>For future meetings:</w:t>
      </w:r>
    </w:p>
    <w:p>
      <w:pPr>
        <w:rPr>
          <w:rFonts w:ascii="Times" w:hAnsi="Times" w:eastAsia="Batang" w:cs="Times"/>
        </w:rPr>
      </w:pPr>
      <w:r>
        <w:rPr>
          <w:rFonts w:ascii="Times" w:hAnsi="Times" w:eastAsia="Batang" w:cs="Times"/>
        </w:rPr>
        <w:t>Further study the enhancements needed on grouping of PUCCH resources for Rel-17 multi-TRP PUCCH repetition</w:t>
      </w:r>
    </w:p>
    <w:p>
      <w:pPr>
        <w:contextualSpacing/>
        <w:rPr>
          <w:rFonts w:ascii="Times" w:hAnsi="Times" w:eastAsia="Times New Roman" w:cs="Times"/>
          <w:lang w:eastAsia="zh-CN"/>
        </w:rPr>
      </w:pPr>
    </w:p>
    <w:p>
      <w:pPr>
        <w:rPr>
          <w:rFonts w:ascii="Times" w:hAnsi="Times" w:eastAsia="Batang" w:cs="Times"/>
          <w:b/>
          <w:bCs/>
          <w:szCs w:val="18"/>
          <w:highlight w:val="green"/>
        </w:rPr>
      </w:pPr>
      <w:r>
        <w:rPr>
          <w:rFonts w:ascii="Times" w:hAnsi="Times" w:eastAsia="Batang" w:cs="Times"/>
          <w:b/>
          <w:bCs/>
          <w:szCs w:val="18"/>
          <w:highlight w:val="green"/>
        </w:rPr>
        <w:t>Agreement</w:t>
      </w:r>
    </w:p>
    <w:p>
      <w:pPr>
        <w:numPr>
          <w:ilvl w:val="0"/>
          <w:numId w:val="50"/>
        </w:numPr>
        <w:rPr>
          <w:rFonts w:ascii="Times" w:hAnsi="Times" w:eastAsia="Batang" w:cs="Times"/>
        </w:rPr>
      </w:pPr>
      <w:r>
        <w:rPr>
          <w:rFonts w:ascii="Times" w:hAnsi="Times" w:eastAsia="Batang" w:cs="Times"/>
        </w:rPr>
        <w:t>To support per TRP closed-loop power control for PUCCH with DCI formats 1_1 / 1_2, a second TPC field can be configured via RRC.  </w:t>
      </w:r>
    </w:p>
    <w:p>
      <w:pPr>
        <w:numPr>
          <w:ilvl w:val="0"/>
          <w:numId w:val="50"/>
        </w:numPr>
        <w:rPr>
          <w:rFonts w:ascii="Times" w:hAnsi="Times" w:eastAsia="Batang" w:cs="Times"/>
        </w:rPr>
      </w:pPr>
      <w:r>
        <w:rPr>
          <w:rFonts w:ascii="Times" w:hAnsi="Times" w:eastAsia="Batang" w:cs="Times"/>
        </w:rPr>
        <w:t>When the second field is configured by RRC, a second TPC field (similar to the existing TPC field) is added in DCI formats 1_1 / 1_2 (option 3).</w:t>
      </w:r>
    </w:p>
    <w:p>
      <w:pPr>
        <w:numPr>
          <w:ilvl w:val="1"/>
          <w:numId w:val="50"/>
        </w:numPr>
        <w:rPr>
          <w:rFonts w:ascii="Times" w:hAnsi="Times" w:eastAsia="Batang" w:cs="Times"/>
        </w:rPr>
      </w:pPr>
      <w:r>
        <w:rPr>
          <w:rFonts w:ascii="Times" w:hAnsi="Times" w:eastAsia="Batang" w:cs="Times"/>
        </w:rPr>
        <w:t>Each TPC field is for each closed-loop index value respectively</w:t>
      </w:r>
    </w:p>
    <w:p>
      <w:pPr>
        <w:numPr>
          <w:ilvl w:val="2"/>
          <w:numId w:val="50"/>
        </w:numPr>
        <w:rPr>
          <w:rFonts w:ascii="Times" w:hAnsi="Times" w:eastAsia="Batang" w:cs="Times"/>
        </w:rPr>
      </w:pPr>
      <w:r>
        <w:rPr>
          <w:rFonts w:ascii="Times" w:hAnsi="Times" w:eastAsia="Batang" w:cs="Times"/>
        </w:rPr>
        <w:t>FFS: Whether or not the mapping between the TPC field and the PUCCH transmissions is needed</w:t>
      </w:r>
    </w:p>
    <w:p>
      <w:pPr>
        <w:numPr>
          <w:ilvl w:val="0"/>
          <w:numId w:val="50"/>
        </w:numPr>
        <w:rPr>
          <w:rFonts w:ascii="Times" w:hAnsi="Times" w:eastAsia="Batang" w:cs="Times"/>
        </w:rPr>
      </w:pPr>
      <w:r>
        <w:rPr>
          <w:rFonts w:ascii="Times" w:hAnsi="Times" w:eastAsia="Batang" w:cs="Times"/>
        </w:rPr>
        <w:t>When the second field is not configured by RRC, a single TPC field (the existing TPC field) is used in DCI formats 1_1 / 1_2, and the TPC value applied for the closed loop index(es) for the scheduled PUCCH</w:t>
      </w:r>
    </w:p>
    <w:p>
      <w:pPr>
        <w:numPr>
          <w:ilvl w:val="0"/>
          <w:numId w:val="50"/>
        </w:numPr>
        <w:rPr>
          <w:rFonts w:ascii="Times" w:hAnsi="Times" w:eastAsia="Batang" w:cs="Times"/>
        </w:rPr>
      </w:pPr>
      <w:r>
        <w:rPr>
          <w:rFonts w:ascii="Times" w:hAnsi="Times" w:eastAsia="Batang" w:cs="Times"/>
        </w:rPr>
        <w:t>To support per TRP closed-loop power control for PUSCH with DCI formats 0_1 / 0_2, adopt the same solution as with M-TRP PUCCH schemes.</w:t>
      </w:r>
    </w:p>
    <w:p>
      <w:pPr>
        <w:numPr>
          <w:ilvl w:val="1"/>
          <w:numId w:val="50"/>
        </w:numPr>
        <w:rPr>
          <w:rFonts w:ascii="Times" w:hAnsi="Times" w:eastAsia="Batang" w:cs="Times"/>
        </w:rPr>
      </w:pPr>
      <w:r>
        <w:rPr>
          <w:rFonts w:ascii="Times" w:hAnsi="Times" w:eastAsia="Batang" w:cs="Times"/>
        </w:rPr>
        <w:t>FFS: any additional considerations</w:t>
      </w:r>
    </w:p>
    <w:p>
      <w:pPr>
        <w:numPr>
          <w:ilvl w:val="0"/>
          <w:numId w:val="50"/>
        </w:numPr>
        <w:rPr>
          <w:rFonts w:ascii="Times" w:hAnsi="Times" w:eastAsia="Batang" w:cs="Times"/>
        </w:rPr>
      </w:pPr>
      <w:r>
        <w:rPr>
          <w:rFonts w:ascii="Times" w:hAnsi="Times" w:eastAsia="Batang" w:cs="Times"/>
        </w:rPr>
        <w:t xml:space="preserve">Support UE to report the capability on whether it supports the second TPC field </w:t>
      </w:r>
    </w:p>
    <w:p>
      <w:pPr>
        <w:numPr>
          <w:ilvl w:val="0"/>
          <w:numId w:val="50"/>
        </w:numPr>
        <w:rPr>
          <w:rFonts w:ascii="Times" w:hAnsi="Times" w:eastAsia="Batang" w:cs="Times"/>
        </w:rPr>
      </w:pPr>
      <w:r>
        <w:rPr>
          <w:rFonts w:ascii="Times" w:hAnsi="Times" w:eastAsia="Batang" w:cs="Times"/>
        </w:rPr>
        <w:t>Note1: Per TRP closed-loop power control is only applicable when the “closedLoopIndex” values are not the same for TRPs.</w:t>
      </w:r>
    </w:p>
    <w:p>
      <w:pPr>
        <w:rPr>
          <w:rFonts w:ascii="Times New Roman" w:hAnsi="Times New Roman" w:cs="Times New Roman"/>
          <w:lang w:eastAsia="zh-CN"/>
        </w:rPr>
      </w:pPr>
    </w:p>
    <w:p>
      <w:pPr>
        <w:rPr>
          <w:rFonts w:ascii="Times New Roman" w:hAnsi="Times New Roman" w:cs="Times New Roman"/>
          <w:lang w:eastAsia="zh-CN"/>
        </w:rPr>
      </w:pPr>
    </w:p>
    <w:p>
      <w:pPr>
        <w:pStyle w:val="3"/>
        <w:rPr>
          <w:color w:val="auto"/>
          <w:sz w:val="24"/>
          <w:szCs w:val="24"/>
        </w:rPr>
      </w:pPr>
      <w:r>
        <w:rPr>
          <w:color w:val="auto"/>
          <w:sz w:val="24"/>
          <w:szCs w:val="24"/>
        </w:rPr>
        <w:t>5.2</w:t>
      </w:r>
      <w:r>
        <w:rPr>
          <w:color w:val="auto"/>
          <w:sz w:val="24"/>
          <w:szCs w:val="24"/>
        </w:rPr>
        <w:tab/>
      </w:r>
      <w:r>
        <w:rPr>
          <w:color w:val="auto"/>
          <w:sz w:val="24"/>
          <w:szCs w:val="24"/>
        </w:rPr>
        <w:t>PUSCH</w:t>
      </w:r>
    </w:p>
    <w:p>
      <w:pPr>
        <w:pStyle w:val="124"/>
      </w:pPr>
    </w:p>
    <w:p>
      <w:pPr>
        <w:pStyle w:val="4"/>
        <w:rPr>
          <w:color w:val="auto"/>
        </w:rPr>
      </w:pPr>
      <w:r>
        <w:rPr>
          <w:color w:val="auto"/>
        </w:rPr>
        <w:t>102-e (August 2020)</w:t>
      </w:r>
    </w:p>
    <w:p>
      <w:pPr>
        <w:rPr>
          <w:rFonts w:ascii="Times New Roman" w:hAnsi="Times New Roman" w:cs="Times New Roman"/>
          <w:highlight w:val="cyan"/>
          <w:lang w:eastAsia="zh-CN"/>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pPr>
        <w:pStyle w:val="111"/>
        <w:numPr>
          <w:ilvl w:val="0"/>
          <w:numId w:val="67"/>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pPr>
        <w:pStyle w:val="111"/>
        <w:numPr>
          <w:ilvl w:val="0"/>
          <w:numId w:val="67"/>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pPr>
        <w:rPr>
          <w:rStyle w:val="55"/>
          <w:rFonts w:ascii="Times New Roman" w:hAnsi="Times New Roman" w:cs="Times New Roman"/>
          <w:color w:val="000000"/>
          <w:sz w:val="18"/>
          <w:szCs w:val="18"/>
          <w:shd w:val="clear" w:color="auto" w:fill="00FF00"/>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pPr>
        <w:pStyle w:val="111"/>
        <w:numPr>
          <w:ilvl w:val="0"/>
          <w:numId w:val="67"/>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pPr>
        <w:rPr>
          <w:rFonts w:ascii="Times New Roman" w:hAnsi="Times New Roman" w:cs="Times New Roman"/>
          <w:sz w:val="18"/>
          <w:szCs w:val="18"/>
          <w:lang w:eastAsia="zh-CN"/>
        </w:rPr>
      </w:pPr>
    </w:p>
    <w:p>
      <w:pPr>
        <w:rPr>
          <w:rFonts w:ascii="Times New Roman" w:hAnsi="Times New Roman" w:cs="Times New Roman"/>
          <w:sz w:val="18"/>
          <w:szCs w:val="18"/>
        </w:rPr>
      </w:pPr>
      <w:r>
        <w:rPr>
          <w:rStyle w:val="55"/>
          <w:rFonts w:ascii="Times New Roman" w:hAnsi="Times New Roman" w:cs="Times New Roman"/>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pPr>
        <w:pStyle w:val="111"/>
        <w:numPr>
          <w:ilvl w:val="0"/>
          <w:numId w:val="76"/>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pPr>
        <w:pStyle w:val="111"/>
        <w:numPr>
          <w:ilvl w:val="0"/>
          <w:numId w:val="76"/>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pPr>
        <w:rPr>
          <w:rFonts w:ascii="Times New Roman" w:hAnsi="Times New Roman" w:cs="Times New Roman"/>
          <w:sz w:val="18"/>
          <w:szCs w:val="18"/>
          <w:lang w:eastAsia="zh-CN"/>
        </w:rPr>
      </w:pPr>
    </w:p>
    <w:p>
      <w:pPr>
        <w:rPr>
          <w:rFonts w:ascii="Times New Roman" w:hAnsi="Times New Roman" w:cs="Times New Roman"/>
          <w:b/>
          <w:bCs/>
          <w:sz w:val="18"/>
          <w:szCs w:val="18"/>
          <w:highlight w:val="green"/>
          <w:lang w:eastAsia="zh-CN"/>
        </w:rPr>
      </w:pPr>
      <w:r>
        <w:rPr>
          <w:rFonts w:ascii="Times New Roman" w:hAnsi="Times New Roman" w:cs="Times New Roman"/>
          <w:b/>
          <w:sz w:val="18"/>
          <w:szCs w:val="18"/>
          <w:highlight w:val="green"/>
          <w:lang w:eastAsia="zh-CN"/>
        </w:rPr>
        <w:t>Agreement</w:t>
      </w:r>
    </w:p>
    <w:p>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pPr>
        <w:numPr>
          <w:ilvl w:val="0"/>
          <w:numId w:val="77"/>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pPr>
        <w:numPr>
          <w:ilvl w:val="1"/>
          <w:numId w:val="78"/>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pPr>
        <w:numPr>
          <w:ilvl w:val="1"/>
          <w:numId w:val="78"/>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pPr>
        <w:numPr>
          <w:ilvl w:val="1"/>
          <w:numId w:val="78"/>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pPr>
        <w:numPr>
          <w:ilvl w:val="1"/>
          <w:numId w:val="78"/>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pPr>
        <w:numPr>
          <w:ilvl w:val="1"/>
          <w:numId w:val="78"/>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pPr>
        <w:numPr>
          <w:ilvl w:val="1"/>
          <w:numId w:val="78"/>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pPr>
        <w:numPr>
          <w:ilvl w:val="0"/>
          <w:numId w:val="77"/>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pPr>
        <w:numPr>
          <w:ilvl w:val="1"/>
          <w:numId w:val="79"/>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pPr>
        <w:numPr>
          <w:ilvl w:val="1"/>
          <w:numId w:val="79"/>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pPr>
        <w:numPr>
          <w:ilvl w:val="1"/>
          <w:numId w:val="79"/>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pPr>
        <w:numPr>
          <w:ilvl w:val="1"/>
          <w:numId w:val="79"/>
        </w:numPr>
        <w:rPr>
          <w:rFonts w:ascii="Times New Roman" w:hAnsi="Times New Roman" w:cs="Times New Roman"/>
          <w:sz w:val="18"/>
          <w:szCs w:val="18"/>
        </w:rPr>
      </w:pPr>
      <w:r>
        <w:rPr>
          <w:rFonts w:ascii="Times New Roman" w:hAnsi="Times New Roman" w:cs="Times New Roman"/>
          <w:sz w:val="18"/>
          <w:szCs w:val="18"/>
        </w:rPr>
        <w:t>Alt.4: Other variants</w:t>
      </w:r>
    </w:p>
    <w:p>
      <w:pPr>
        <w:numPr>
          <w:ilvl w:val="0"/>
          <w:numId w:val="77"/>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pPr>
        <w:numPr>
          <w:ilvl w:val="0"/>
          <w:numId w:val="77"/>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pPr>
        <w:pStyle w:val="4"/>
        <w:rPr>
          <w:color w:val="auto"/>
        </w:rPr>
      </w:pPr>
      <w:r>
        <w:rPr>
          <w:color w:val="auto"/>
        </w:rPr>
        <w:t>103-e (November 2020)</w:t>
      </w:r>
    </w:p>
    <w:p>
      <w:pPr>
        <w:rPr>
          <w:rFonts w:ascii="Times New Roman" w:hAnsi="Times New Roman" w:eastAsia="Batang" w:cs="Times New Roman"/>
        </w:rPr>
      </w:pP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schemes, support codebook based PUSCH transmission with following enhancements. </w:t>
      </w:r>
    </w:p>
    <w:p>
      <w:pPr>
        <w:numPr>
          <w:ilvl w:val="0"/>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Support the indication of two SRIs. </w:t>
      </w:r>
    </w:p>
    <w:p>
      <w:pPr>
        <w:numPr>
          <w:ilvl w:val="1"/>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Alt1: Bit field of SRI shall be enhanced. </w:t>
      </w:r>
    </w:p>
    <w:p>
      <w:pPr>
        <w:numPr>
          <w:ilvl w:val="1"/>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Alt2: No changes on SRI field </w:t>
      </w:r>
    </w:p>
    <w:p>
      <w:pPr>
        <w:numPr>
          <w:ilvl w:val="0"/>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Support the indication of two TPMIs. </w:t>
      </w:r>
    </w:p>
    <w:p>
      <w:pPr>
        <w:numPr>
          <w:ilvl w:val="1"/>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The same number of layers are applied for both TPMIs if two TPMIs are indicated</w:t>
      </w:r>
    </w:p>
    <w:p>
      <w:pPr>
        <w:numPr>
          <w:ilvl w:val="1"/>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The number of SRS ports between two TRPs should be same.</w:t>
      </w:r>
    </w:p>
    <w:p>
      <w:pPr>
        <w:numPr>
          <w:ilvl w:val="1"/>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Details on indicating two TPMIs (e.g, one TPMI field or two TPMI fields)</w:t>
      </w:r>
    </w:p>
    <w:p>
      <w:pPr>
        <w:numPr>
          <w:ilvl w:val="0"/>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Increase the maximum number of SRS resource sets to two</w:t>
      </w:r>
    </w:p>
    <w:p>
      <w:pPr>
        <w:numPr>
          <w:ilvl w:val="0"/>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configuration details of each SRS resource set (e.g., number of SRS resources in a resource set)</w:t>
      </w:r>
    </w:p>
    <w:p>
      <w:pPr>
        <w:adjustRightInd w:val="0"/>
        <w:snapToGrid w:val="0"/>
        <w:contextualSpacing/>
        <w:rPr>
          <w:rFonts w:ascii="Times New Roman" w:hAnsi="Times New Roman" w:eastAsia="Batang" w:cs="Times New Roman"/>
          <w:color w:val="FF0000"/>
          <w:sz w:val="18"/>
          <w:szCs w:val="18"/>
          <w:lang w:eastAsia="zh-CN"/>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schemes, support non-codebook based PUSCH transmission with following considerations. </w:t>
      </w:r>
    </w:p>
    <w:p>
      <w:pPr>
        <w:numPr>
          <w:ilvl w:val="0"/>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Increase the maximum number of SRS resource sets to two, and associated CSI-RS resource can be configured per SRS resource set. </w:t>
      </w:r>
    </w:p>
    <w:p>
      <w:pPr>
        <w:numPr>
          <w:ilvl w:val="0"/>
          <w:numId w:val="6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FFS: Enhancements on SRI field in DCI to indicate the two beams for repetitions </w:t>
      </w:r>
    </w:p>
    <w:p>
      <w:pPr>
        <w:snapToGrid w:val="0"/>
        <w:rPr>
          <w:rFonts w:ascii="Times New Roman" w:hAnsi="Times New Roman" w:eastAsia="Batang" w:cs="Times New Roman"/>
          <w:sz w:val="18"/>
          <w:szCs w:val="18"/>
          <w:lang w:eastAsia="zh-CN"/>
        </w:rPr>
      </w:pPr>
    </w:p>
    <w:p>
      <w:pPr>
        <w:rPr>
          <w:rFonts w:ascii="Times New Roman" w:hAnsi="Times New Roman" w:eastAsia="Batang" w:cs="Times New Roman"/>
          <w:color w:val="1F497D"/>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Type B, at least nominal repetitions are used to map beams </w:t>
      </w:r>
    </w:p>
    <w:p>
      <w:pPr>
        <w:numPr>
          <w:ilvl w:val="0"/>
          <w:numId w:val="27"/>
        </w:numPr>
        <w:snapToGrid w:val="0"/>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Further study details and applicability of each mapping method</w:t>
      </w:r>
    </w:p>
    <w:p>
      <w:pPr>
        <w:numPr>
          <w:ilvl w:val="0"/>
          <w:numId w:val="27"/>
        </w:numPr>
        <w:snapToGrid w:val="0"/>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Further study the slot based beam mapping in the cases of nominal repetition across slot boundaries</w:t>
      </w:r>
    </w:p>
    <w:p>
      <w:pPr>
        <w:rPr>
          <w:rFonts w:ascii="Times New Roman" w:hAnsi="Times New Roman" w:eastAsia="Batang" w:cs="Times New Roman"/>
          <w:color w:val="1F497D"/>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PUSCH multi-TRP enhancements, </w:t>
      </w:r>
    </w:p>
    <w:p>
      <w:pPr>
        <w:numPr>
          <w:ilvl w:val="0"/>
          <w:numId w:val="27"/>
        </w:numPr>
        <w:snapToGrid w:val="0"/>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For per TRP closed-loop power control for PUSCH, further study the following alternatives when the “closedLoopIndex” values are different.  </w:t>
      </w:r>
    </w:p>
    <w:p>
      <w:pPr>
        <w:numPr>
          <w:ilvl w:val="1"/>
          <w:numId w:val="70"/>
        </w:numPr>
        <w:snapToGrid w:val="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Option.1: A single TPC field is used in DCI formats 0_1 / 0_2, and the TPC value applied for both PUSCH beams</w:t>
      </w:r>
    </w:p>
    <w:p>
      <w:pPr>
        <w:numPr>
          <w:ilvl w:val="1"/>
          <w:numId w:val="70"/>
        </w:numPr>
        <w:snapToGrid w:val="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Option.2: A single TPC field is used in DCI formats 0_1 / 0_2, and the TPC value applied for one of two PUSCH beams at a slot. </w:t>
      </w:r>
    </w:p>
    <w:p>
      <w:pPr>
        <w:numPr>
          <w:ilvl w:val="1"/>
          <w:numId w:val="70"/>
        </w:numPr>
        <w:snapToGrid w:val="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Option 3: A second TPC field is added in DCI formats 0_1 / 0_2.</w:t>
      </w:r>
    </w:p>
    <w:p>
      <w:pPr>
        <w:numPr>
          <w:ilvl w:val="1"/>
          <w:numId w:val="70"/>
        </w:numPr>
        <w:snapToGrid w:val="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Option 4: A single TPC field is used in DCI formats 0_1 / 0_2, and indicates two TPC values applied to two PUSCH beams, respectively.</w:t>
      </w:r>
    </w:p>
    <w:p>
      <w:pPr>
        <w:numPr>
          <w:ilvl w:val="0"/>
          <w:numId w:val="27"/>
        </w:numPr>
        <w:snapToGrid w:val="0"/>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FFS: Transition period for beam / power / frequency change.</w:t>
      </w:r>
    </w:p>
    <w:p>
      <w:pPr>
        <w:rPr>
          <w:rFonts w:ascii="Times New Roman" w:hAnsi="Times New Roman" w:eastAsia="Batang" w:cs="Times New Roman"/>
          <w:color w:val="1F497D"/>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both type 1 and type 2 CG PUSCH transmission towards MTRP. Further study the following alternatives, </w:t>
      </w:r>
    </w:p>
    <w:p>
      <w:pPr>
        <w:numPr>
          <w:ilvl w:val="0"/>
          <w:numId w:val="27"/>
        </w:numPr>
        <w:snapToGrid w:val="0"/>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Alt.1 : single CG configuration </w:t>
      </w:r>
    </w:p>
    <w:p>
      <w:pPr>
        <w:numPr>
          <w:ilvl w:val="1"/>
          <w:numId w:val="70"/>
        </w:numPr>
        <w:snapToGrid w:val="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Repetitions of a TB transmitted towards MTPR on multiple PUSCH transmission occasions of single CG configuration.</w:t>
      </w:r>
    </w:p>
    <w:p>
      <w:pPr>
        <w:numPr>
          <w:ilvl w:val="1"/>
          <w:numId w:val="70"/>
        </w:numPr>
        <w:snapToGrid w:val="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At least for codebook-based CG PUSCH, support configuring 2 SRIs/TPMIs. </w:t>
      </w:r>
    </w:p>
    <w:p>
      <w:pPr>
        <w:numPr>
          <w:ilvl w:val="0"/>
          <w:numId w:val="27"/>
        </w:numPr>
        <w:snapToGrid w:val="0"/>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Alt.2 : multiple CG configurations </w:t>
      </w:r>
    </w:p>
    <w:p>
      <w:pPr>
        <w:numPr>
          <w:ilvl w:val="1"/>
          <w:numId w:val="70"/>
        </w:numPr>
        <w:snapToGrid w:val="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Repetitions of a TB transmitted towards MTRP on more than one PUSCH transmission occasions, where one or more transmission occasions are from one CG configuration and another one or more PUSCH transmission occasions are from another CG configuration.</w:t>
      </w:r>
    </w:p>
    <w:p>
      <w:pPr>
        <w:numPr>
          <w:ilvl w:val="1"/>
          <w:numId w:val="70"/>
        </w:numPr>
        <w:snapToGrid w:val="0"/>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1 SRI/TPMI is configured/indicated for each CG configuration.</w:t>
      </w:r>
    </w:p>
    <w:p>
      <w:pPr>
        <w:numPr>
          <w:ilvl w:val="0"/>
          <w:numId w:val="27"/>
        </w:numPr>
        <w:snapToGrid w:val="0"/>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Further study required beam mapping principals, low overhead mechanisms for beam selection, and other enhancements for Alt.1 and Alt.2.  </w:t>
      </w:r>
    </w:p>
    <w:p>
      <w:pPr>
        <w:rPr>
          <w:rFonts w:ascii="Times New Roman" w:hAnsi="Times New Roman" w:eastAsia="Batang" w:cs="Times New Roman"/>
          <w:color w:val="BFBFBF"/>
          <w:sz w:val="18"/>
          <w:szCs w:val="18"/>
        </w:rPr>
      </w:pP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M-TRP PUSCH reliability enhancement, further discuss multi-DCI based PUSCH transmission/repetition scheme(s) considering the following aspects.  </w:t>
      </w:r>
    </w:p>
    <w:p>
      <w:pPr>
        <w:numPr>
          <w:ilvl w:val="0"/>
          <w:numId w:val="6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pPr>
        <w:numPr>
          <w:ilvl w:val="0"/>
          <w:numId w:val="6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FFS: Details related to timeline restrictions and beam mapping  </w:t>
      </w:r>
    </w:p>
    <w:p>
      <w:pPr>
        <w:numPr>
          <w:ilvl w:val="0"/>
          <w:numId w:val="6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Changes on Rel-15/16 MCS, TBS determination, and UL resource allocation are not expected from this scheme.</w:t>
      </w:r>
    </w:p>
    <w:p>
      <w:pPr>
        <w:numPr>
          <w:ilvl w:val="0"/>
          <w:numId w:val="6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The scheme is considered to be supported only if there are gains over single DCI based PUSCH repetition schemes and a similar scheme is not supported by m-TRP PDCCH (e.g. Option 3). </w:t>
      </w:r>
    </w:p>
    <w:p>
      <w:pPr>
        <w:rPr>
          <w:rFonts w:ascii="Times New Roman" w:hAnsi="Times New Roman" w:eastAsia="Batang" w:cs="Times New Roman"/>
          <w:sz w:val="18"/>
          <w:szCs w:val="18"/>
        </w:rPr>
      </w:pPr>
      <w:r>
        <w:rPr>
          <w:rFonts w:ascii="Times New Roman" w:hAnsi="Times New Roman" w:eastAsia="Batang" w:cs="Times New Roman"/>
          <w:sz w:val="18"/>
          <w:szCs w:val="18"/>
        </w:rPr>
        <w:t>Companies are encouraged to provide simulation results to decide the support of the scheme in next RAN1 meetings</w:t>
      </w:r>
    </w:p>
    <w:p>
      <w:pPr>
        <w:rPr>
          <w:rFonts w:ascii="Times New Roman" w:hAnsi="Times New Roman" w:eastAsia="Batang" w:cs="Times New Roman"/>
          <w:color w:val="BFBFBF"/>
          <w:sz w:val="18"/>
          <w:szCs w:val="18"/>
        </w:rPr>
      </w:pPr>
      <w:r>
        <w:rPr>
          <w:rFonts w:ascii="Times New Roman" w:hAnsi="Times New Roman" w:eastAsia="Batang" w:cs="Times New Roman"/>
          <w:sz w:val="18"/>
          <w:szCs w:val="18"/>
        </w:rPr>
        <w:t>The support of multi-DCI based PUSCH transmission/repetition scheme(s) in Rel-17 will be decided in RAN1#104-e</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rPr>
      </w:pPr>
      <w:r>
        <w:rPr>
          <w:rFonts w:ascii="Times New Roman" w:hAnsi="Times New Roman" w:eastAsia="Batang" w:cs="Times New Roman"/>
          <w:b/>
          <w:bCs/>
          <w:color w:val="000000"/>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single DCI based PUSCH multi-TRP enhancements, support the following RV mapping for PUSCH repetition Type A,</w:t>
      </w:r>
    </w:p>
    <w:p>
      <w:pPr>
        <w:numPr>
          <w:ilvl w:val="0"/>
          <w:numId w:val="80"/>
        </w:numPr>
        <w:rPr>
          <w:rFonts w:ascii="Times New Roman" w:hAnsi="Times New Roman" w:eastAsia="Batang" w:cs="Times New Roman"/>
          <w:sz w:val="18"/>
          <w:szCs w:val="18"/>
        </w:rPr>
      </w:pPr>
      <w:r>
        <w:rPr>
          <w:rFonts w:ascii="Times New Roman" w:hAnsi="Times New Roman" w:eastAsia="Batang"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pPr>
        <w:numPr>
          <w:ilvl w:val="0"/>
          <w:numId w:val="80"/>
        </w:numPr>
        <w:rPr>
          <w:rFonts w:ascii="Times New Roman" w:hAnsi="Times New Roman" w:eastAsia="Batang" w:cs="Times New Roman"/>
          <w:sz w:val="18"/>
          <w:szCs w:val="18"/>
        </w:rPr>
      </w:pPr>
      <w:r>
        <w:rPr>
          <w:rFonts w:ascii="Times New Roman" w:hAnsi="Times New Roman" w:eastAsia="Batang" w:cs="Times New Roman"/>
          <w:sz w:val="18"/>
          <w:szCs w:val="18"/>
        </w:rPr>
        <w:t>FFS: Reuse of the same method for PUSCH repetition Type B.</w:t>
      </w:r>
    </w:p>
    <w:p>
      <w:pPr>
        <w:rPr>
          <w:rFonts w:ascii="Times New Roman" w:hAnsi="Times New Roman" w:eastAsia="Batang" w:cs="Times New Roman"/>
          <w:color w:val="BFBFBF"/>
          <w:sz w:val="18"/>
          <w:szCs w:val="18"/>
        </w:rPr>
      </w:pPr>
    </w:p>
    <w:p>
      <w:pPr>
        <w:rPr>
          <w:rFonts w:ascii="Times New Roman" w:hAnsi="Times New Roman" w:eastAsia="宋体" w:cs="Times New Roman"/>
          <w:sz w:val="18"/>
          <w:szCs w:val="18"/>
        </w:rPr>
      </w:pPr>
    </w:p>
    <w:p>
      <w:pPr>
        <w:rPr>
          <w:rFonts w:ascii="Times New Roman" w:hAnsi="Times New Roman" w:eastAsia="宋体" w:cs="Times New Roman"/>
          <w:sz w:val="18"/>
          <w:szCs w:val="18"/>
        </w:rPr>
      </w:pPr>
      <w:r>
        <w:rPr>
          <w:rFonts w:ascii="Times New Roman" w:hAnsi="Times New Roman" w:eastAsia="Batang" w:cs="Times New Roman"/>
          <w:b/>
          <w:bCs/>
          <w:color w:val="000000"/>
          <w:sz w:val="18"/>
          <w:szCs w:val="18"/>
          <w:shd w:val="clear" w:color="auto" w:fill="00FF00"/>
        </w:rPr>
        <w:t>Agreement</w:t>
      </w:r>
    </w:p>
    <w:p>
      <w:pPr>
        <w:rPr>
          <w:rFonts w:ascii="Times New Roman" w:hAnsi="Times New Roman" w:eastAsia="宋体" w:cs="Times New Roman"/>
          <w:sz w:val="18"/>
          <w:szCs w:val="18"/>
        </w:rPr>
      </w:pPr>
      <w:r>
        <w:rPr>
          <w:rFonts w:ascii="Times New Roman" w:hAnsi="Times New Roman" w:eastAsia="Batang" w:cs="Times New Roman"/>
          <w:sz w:val="18"/>
          <w:szCs w:val="18"/>
        </w:rPr>
        <w:t>For single DCI based M-TRP PUSCH repetition Type A and B, further study required enhancements on PTRS-DMRS association.</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darkYellow"/>
        </w:rPr>
      </w:pPr>
      <w:r>
        <w:rPr>
          <w:rFonts w:ascii="Times New Roman" w:hAnsi="Times New Roman" w:eastAsia="Batang" w:cs="Times New Roman"/>
          <w:b/>
          <w:bCs/>
          <w:sz w:val="18"/>
          <w:szCs w:val="18"/>
          <w:highlight w:val="darkYellow"/>
        </w:rPr>
        <w:t>Working Assumption</w:t>
      </w:r>
    </w:p>
    <w:p>
      <w:pPr>
        <w:rPr>
          <w:rFonts w:ascii="Times New Roman" w:hAnsi="Times New Roman" w:eastAsia="宋体" w:cs="Times New Roman"/>
          <w:b/>
          <w:bCs/>
          <w:strike/>
          <w:sz w:val="18"/>
          <w:szCs w:val="18"/>
        </w:rPr>
      </w:pPr>
      <w:r>
        <w:rPr>
          <w:rFonts w:ascii="Times New Roman" w:hAnsi="Times New Roman" w:eastAsia="Batang" w:cs="Times New Roman"/>
          <w:sz w:val="18"/>
          <w:szCs w:val="18"/>
        </w:rPr>
        <w:t>For single DCI based M-TRP PUSCH repetition Type A and B, it is possible to configure either cyclic mapping or sequential mapping of UL beams.</w:t>
      </w:r>
    </w:p>
    <w:p>
      <w:pPr>
        <w:numPr>
          <w:ilvl w:val="0"/>
          <w:numId w:val="81"/>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The support of cyclic mapping can be optional UE feature for the cases when the number of repetitions is larger than 2.</w:t>
      </w:r>
    </w:p>
    <w:p>
      <w:pPr>
        <w:numPr>
          <w:ilvl w:val="0"/>
          <w:numId w:val="81"/>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 xml:space="preserve">FFS: Support of half-half mapping. </w:t>
      </w:r>
    </w:p>
    <w:p>
      <w:pPr>
        <w:numPr>
          <w:ilvl w:val="0"/>
          <w:numId w:val="81"/>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 xml:space="preserve">FFS: Additional considerations on mapping patterns (including required beam switching gaps) </w:t>
      </w:r>
    </w:p>
    <w:p>
      <w:pPr>
        <w:numPr>
          <w:ilvl w:val="0"/>
          <w:numId w:val="81"/>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Companies are encouraged to provide further simulation results to decide details.   </w:t>
      </w:r>
    </w:p>
    <w:p>
      <w:pPr>
        <w:rPr>
          <w:rFonts w:ascii="Times New Roman" w:hAnsi="Times New Roman" w:eastAsia="Batang" w:cs="Times New Roman"/>
          <w:sz w:val="18"/>
          <w:szCs w:val="18"/>
          <w:highlight w:val="darkYellow"/>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LS to RAN4 on beam switching gaps for multi-TRP UL transmission is endorsed in </w:t>
      </w:r>
      <w:r>
        <w:rPr>
          <w:rFonts w:ascii="Times New Roman" w:hAnsi="Times New Roman" w:eastAsia="Batang" w:cs="Times New Roman"/>
          <w:sz w:val="18"/>
          <w:szCs w:val="18"/>
          <w:u w:val="single"/>
        </w:rPr>
        <w:t>R1-2009807</w:t>
      </w:r>
      <w:r>
        <w:rPr>
          <w:rFonts w:ascii="Times New Roman" w:hAnsi="Times New Roman" w:eastAsia="Batang" w:cs="Times New Roman"/>
          <w:sz w:val="18"/>
          <w:szCs w:val="18"/>
        </w:rPr>
        <w:t>.</w:t>
      </w:r>
    </w:p>
    <w:p>
      <w:pPr>
        <w:rPr>
          <w:rFonts w:ascii="Times New Roman" w:hAnsi="Times New Roman" w:cs="Times New Roman"/>
          <w:lang w:eastAsia="zh-CN"/>
        </w:rPr>
      </w:pPr>
    </w:p>
    <w:p>
      <w:pPr>
        <w:pStyle w:val="4"/>
        <w:rPr>
          <w:color w:val="auto"/>
        </w:rPr>
      </w:pPr>
      <w:r>
        <w:rPr>
          <w:color w:val="auto"/>
        </w:rPr>
        <w:t>104-e (February 2021)</w:t>
      </w:r>
    </w:p>
    <w:p>
      <w:pPr>
        <w:pStyle w:val="111"/>
        <w:adjustRightInd w:val="0"/>
        <w:snapToGrid w:val="0"/>
        <w:ind w:left="0"/>
        <w:rPr>
          <w:rFonts w:ascii="Times New Roman" w:hAnsi="Times New Roman" w:eastAsia="等线" w:cs="Times New Roman"/>
          <w:sz w:val="18"/>
          <w:szCs w:val="18"/>
        </w:rPr>
      </w:pPr>
    </w:p>
    <w:p>
      <w:pPr>
        <w:rPr>
          <w:rFonts w:ascii="Times New Roman" w:hAnsi="Times New Roman" w:eastAsia="Batang" w:cs="Times New Roman"/>
          <w:b/>
          <w:bCs/>
          <w:color w:val="000000"/>
          <w:sz w:val="18"/>
          <w:szCs w:val="18"/>
          <w:highlight w:val="green"/>
          <w:lang w:eastAsia="zh-CN"/>
        </w:rPr>
      </w:pPr>
      <w:r>
        <w:rPr>
          <w:rFonts w:ascii="Times New Roman" w:hAnsi="Times New Roman" w:eastAsia="Batang" w:cs="Times New Roman"/>
          <w:b/>
          <w:bCs/>
          <w:color w:val="000000"/>
          <w:sz w:val="18"/>
          <w:szCs w:val="18"/>
          <w:highlight w:val="green"/>
          <w:lang w:eastAsia="zh-CN"/>
        </w:rPr>
        <w:t>Agreement</w:t>
      </w:r>
    </w:p>
    <w:p>
      <w:pPr>
        <w:shd w:val="clear" w:color="auto" w:fill="FFFFFF"/>
        <w:rPr>
          <w:rFonts w:ascii="Times New Roman" w:hAnsi="Times New Roman" w:eastAsia="Batang" w:cs="Times New Roman"/>
          <w:b/>
          <w:bCs/>
          <w:sz w:val="18"/>
          <w:szCs w:val="18"/>
          <w:highlight w:val="yellow"/>
        </w:rPr>
      </w:pPr>
      <w:r>
        <w:rPr>
          <w:rFonts w:ascii="Times New Roman" w:hAnsi="Times New Roman" w:eastAsia="Batang" w:cs="Times New Roman"/>
          <w:sz w:val="18"/>
          <w:szCs w:val="18"/>
        </w:rPr>
        <w:t>For single DCI based M-TRP PUSCH repetition Type B, support the following RV mapping,</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pPr>
        <w:shd w:val="clear" w:color="auto" w:fill="FFFFFF"/>
        <w:contextualSpacing/>
        <w:rPr>
          <w:rFonts w:ascii="Times New Roman" w:hAnsi="Times New Roman" w:eastAsia="Batang" w:cs="Times New Roman"/>
          <w:sz w:val="18"/>
          <w:szCs w:val="18"/>
          <w:lang w:eastAsia="zh-CN"/>
        </w:rPr>
      </w:pPr>
    </w:p>
    <w:p>
      <w:pPr>
        <w:rPr>
          <w:rFonts w:ascii="Times New Roman" w:hAnsi="Times New Roman" w:eastAsia="Batang" w:cs="Times New Roman"/>
          <w:b/>
          <w:bCs/>
          <w:color w:val="000000"/>
          <w:sz w:val="18"/>
          <w:szCs w:val="18"/>
          <w:highlight w:val="green"/>
          <w:lang w:eastAsia="zh-CN"/>
        </w:rPr>
      </w:pPr>
      <w:r>
        <w:rPr>
          <w:rFonts w:ascii="Times New Roman" w:hAnsi="Times New Roman" w:eastAsia="Batang" w:cs="Times New Roman"/>
          <w:b/>
          <w:bCs/>
          <w:color w:val="000000"/>
          <w:sz w:val="18"/>
          <w:szCs w:val="18"/>
          <w:highlight w:val="green"/>
          <w:lang w:eastAsia="zh-CN"/>
        </w:rPr>
        <w:t>Agreement</w:t>
      </w:r>
    </w:p>
    <w:p>
      <w:pPr>
        <w:shd w:val="clear" w:color="auto" w:fill="FFFFFF"/>
        <w:rPr>
          <w:rFonts w:ascii="Times New Roman" w:hAnsi="Times New Roman" w:eastAsia="Batang" w:cs="Times New Roman"/>
          <w:sz w:val="18"/>
          <w:szCs w:val="18"/>
        </w:rPr>
      </w:pPr>
      <w:r>
        <w:rPr>
          <w:rFonts w:ascii="Times New Roman" w:hAnsi="Times New Roman" w:eastAsia="Batang" w:cs="Times New Roman"/>
          <w:sz w:val="18"/>
          <w:szCs w:val="18"/>
        </w:rPr>
        <w:t xml:space="preserve">Support CG PUSCH transmission towards M-TRPs using a single CG configuration. </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Use same beam mapping principals as dynamic grant PUSCH repetition scheme. </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FFS: Required changes on CG parameters (ConfiguredGrantConfig) </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The feature is UE optional</w:t>
      </w:r>
    </w:p>
    <w:p>
      <w:pPr>
        <w:rPr>
          <w:rFonts w:ascii="Times New Roman" w:hAnsi="Times New Roman" w:eastAsia="Batang" w:cs="Times New Roman"/>
          <w:sz w:val="18"/>
          <w:szCs w:val="18"/>
          <w:lang w:eastAsia="zh-CN"/>
        </w:rPr>
      </w:pP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single-DCI based M-TRP PUSCH repetition schemes, up to two power control parameter sets (using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xml:space="preserve">) can be applied when SRS resources from two SRS resource sets indicated in DCI format 0_1/0_2. </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FFS1: Details on linking SRI fields to two power control parameters, </w:t>
      </w:r>
    </w:p>
    <w:p>
      <w:pPr>
        <w:numPr>
          <w:ilvl w:val="1"/>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Alt. 1: Add second </w:t>
      </w:r>
      <w:r>
        <w:rPr>
          <w:rFonts w:ascii="Times New Roman" w:hAnsi="Times New Roman" w:eastAsia="Batang" w:cs="Times New Roman"/>
          <w:i/>
          <w:sz w:val="18"/>
          <w:szCs w:val="18"/>
          <w:lang w:eastAsia="zh-CN"/>
        </w:rPr>
        <w:t>sri-PUSCH-MappingToAddModList</w:t>
      </w:r>
      <w:r>
        <w:rPr>
          <w:rFonts w:ascii="Times New Roman" w:hAnsi="Times New Roman" w:eastAsia="Batang" w:cs="Times New Roman"/>
          <w:sz w:val="18"/>
          <w:szCs w:val="18"/>
          <w:lang w:eastAsia="zh-CN"/>
        </w:rPr>
        <w:t xml:space="preserve">, and select two </w:t>
      </w:r>
      <w:r>
        <w:rPr>
          <w:rFonts w:ascii="Times New Roman" w:hAnsi="Times New Roman" w:eastAsia="Batang" w:cs="Times New Roman"/>
          <w:i/>
          <w:sz w:val="18"/>
          <w:szCs w:val="18"/>
          <w:lang w:eastAsia="zh-CN"/>
        </w:rPr>
        <w:t>SRI-PUSCH-PowerControl</w:t>
      </w:r>
      <w:r>
        <w:rPr>
          <w:rFonts w:ascii="Times New Roman" w:hAnsi="Times New Roman" w:eastAsia="Batang" w:cs="Times New Roman"/>
          <w:sz w:val="18"/>
          <w:szCs w:val="18"/>
          <w:lang w:eastAsia="zh-CN"/>
        </w:rPr>
        <w:t xml:space="preserve"> from two </w:t>
      </w:r>
      <w:r>
        <w:rPr>
          <w:rFonts w:ascii="Times New Roman" w:hAnsi="Times New Roman" w:eastAsia="Batang" w:cs="Times New Roman"/>
          <w:i/>
          <w:sz w:val="18"/>
          <w:szCs w:val="18"/>
          <w:lang w:eastAsia="zh-CN"/>
        </w:rPr>
        <w:t>sri-PUSCH-MappingToAddModList</w:t>
      </w:r>
    </w:p>
    <w:p>
      <w:pPr>
        <w:numPr>
          <w:ilvl w:val="1"/>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Alt. 2: Add SRS resource set ID in </w:t>
      </w:r>
      <w:r>
        <w:rPr>
          <w:rFonts w:ascii="Times New Roman" w:hAnsi="Times New Roman" w:eastAsia="Batang" w:cs="Times New Roman"/>
          <w:i/>
          <w:sz w:val="18"/>
          <w:szCs w:val="18"/>
          <w:lang w:eastAsia="zh-CN"/>
        </w:rPr>
        <w:t>SRI-PUSCH-PowerControl</w:t>
      </w:r>
      <w:r>
        <w:rPr>
          <w:rFonts w:ascii="Times New Roman" w:hAnsi="Times New Roman" w:eastAsia="Batang" w:cs="Times New Roman"/>
          <w:sz w:val="18"/>
          <w:szCs w:val="18"/>
          <w:lang w:eastAsia="zh-CN"/>
        </w:rPr>
        <w:t xml:space="preserve">, and select </w:t>
      </w:r>
      <w:r>
        <w:rPr>
          <w:rFonts w:ascii="Times New Roman" w:hAnsi="Times New Roman" w:eastAsia="Batang" w:cs="Times New Roman"/>
          <w:i/>
          <w:sz w:val="18"/>
          <w:szCs w:val="18"/>
          <w:lang w:eastAsia="zh-CN"/>
        </w:rPr>
        <w:t>SRI-PUSCH-PowerControl</w:t>
      </w:r>
      <w:r>
        <w:rPr>
          <w:rFonts w:ascii="Times New Roman" w:hAnsi="Times New Roman" w:eastAsia="Batang" w:cs="Times New Roman"/>
          <w:sz w:val="18"/>
          <w:szCs w:val="18"/>
          <w:lang w:eastAsia="zh-CN"/>
        </w:rPr>
        <w:t xml:space="preserve"> from </w:t>
      </w:r>
      <w:r>
        <w:rPr>
          <w:rFonts w:ascii="Times New Roman" w:hAnsi="Times New Roman" w:eastAsia="Batang" w:cs="Times New Roman"/>
          <w:i/>
          <w:sz w:val="18"/>
          <w:szCs w:val="18"/>
          <w:lang w:eastAsia="zh-CN"/>
        </w:rPr>
        <w:t>sri-PUSCH-MappingToAddModList</w:t>
      </w:r>
      <w:r>
        <w:rPr>
          <w:rFonts w:ascii="Times New Roman" w:hAnsi="Times New Roman" w:eastAsia="Batang" w:cs="Times New Roman"/>
          <w:sz w:val="18"/>
          <w:szCs w:val="18"/>
          <w:lang w:eastAsia="zh-CN"/>
        </w:rPr>
        <w:t xml:space="preserve"> considering the SRS resource set ID</w:t>
      </w:r>
    </w:p>
    <w:p>
      <w:pPr>
        <w:numPr>
          <w:ilvl w:val="1"/>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Alt. 3: Let RAN2 handle this</w:t>
      </w:r>
    </w:p>
    <w:p>
      <w:pPr>
        <w:numPr>
          <w:ilvl w:val="1"/>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Alt.4: Add second </w:t>
      </w:r>
      <w:r>
        <w:rPr>
          <w:rFonts w:ascii="Times New Roman" w:hAnsi="Times New Roman" w:eastAsia="Batang" w:cs="Times New Roman"/>
          <w:i/>
          <w:sz w:val="18"/>
          <w:szCs w:val="18"/>
          <w:lang w:eastAsia="zh-CN"/>
        </w:rPr>
        <w:t>sri-PUSCH-PathlossReferenceRS-Id</w:t>
      </w:r>
      <w:r>
        <w:rPr>
          <w:rFonts w:ascii="Times New Roman" w:hAnsi="Times New Roman" w:eastAsia="Batang" w:cs="Times New Roman"/>
          <w:sz w:val="18"/>
          <w:szCs w:val="18"/>
          <w:lang w:eastAsia="zh-CN"/>
        </w:rPr>
        <w:t>/</w:t>
      </w:r>
      <w:r>
        <w:rPr>
          <w:rFonts w:ascii="Times New Roman" w:hAnsi="Times New Roman" w:eastAsia="Batang" w:cs="Times New Roman"/>
          <w:i/>
          <w:sz w:val="18"/>
          <w:szCs w:val="18"/>
          <w:lang w:eastAsia="zh-CN"/>
        </w:rPr>
        <w:t>sri-P0-PUSCH-AlphaSetId</w:t>
      </w:r>
      <w:r>
        <w:rPr>
          <w:rFonts w:ascii="Times New Roman" w:hAnsi="Times New Roman" w:eastAsia="Batang" w:cs="Times New Roman"/>
          <w:sz w:val="18"/>
          <w:szCs w:val="18"/>
          <w:lang w:eastAsia="zh-CN"/>
        </w:rPr>
        <w:t>/</w:t>
      </w:r>
      <w:r>
        <w:rPr>
          <w:rFonts w:ascii="Times New Roman" w:hAnsi="Times New Roman" w:eastAsia="Batang" w:cs="Times New Roman"/>
          <w:i/>
          <w:sz w:val="18"/>
          <w:szCs w:val="18"/>
          <w:lang w:eastAsia="zh-CN"/>
        </w:rPr>
        <w:t>sri-PUSCH-ClosedLoopIndex</w:t>
      </w:r>
      <w:r>
        <w:rPr>
          <w:rFonts w:ascii="Times New Roman" w:hAnsi="Times New Roman" w:eastAsia="Batang" w:cs="Times New Roman"/>
          <w:sz w:val="18"/>
          <w:szCs w:val="18"/>
          <w:lang w:eastAsia="zh-CN"/>
        </w:rPr>
        <w:t xml:space="preserve"> in </w:t>
      </w:r>
      <w:r>
        <w:rPr>
          <w:rFonts w:ascii="Times New Roman" w:hAnsi="Times New Roman" w:eastAsia="Batang" w:cs="Times New Roman"/>
          <w:i/>
          <w:sz w:val="18"/>
          <w:szCs w:val="18"/>
          <w:lang w:eastAsia="zh-CN"/>
        </w:rPr>
        <w:t>SRI-PUSCH-PowerControl</w:t>
      </w:r>
      <w:r>
        <w:rPr>
          <w:rFonts w:ascii="Times New Roman" w:hAnsi="Times New Roman" w:eastAsia="Batang" w:cs="Times New Roman"/>
          <w:sz w:val="18"/>
          <w:szCs w:val="18"/>
          <w:lang w:eastAsia="zh-CN"/>
        </w:rPr>
        <w:t>.</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FFS2: Enhancements on open-loop power control parameter set indication</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FFS3: Consideration on </w:t>
      </w:r>
      <w:r>
        <w:rPr>
          <w:rFonts w:ascii="Times New Roman" w:hAnsi="Times New Roman" w:eastAsia="Batang" w:cs="Times New Roman"/>
          <w:i/>
          <w:sz w:val="18"/>
          <w:szCs w:val="18"/>
          <w:lang w:eastAsia="zh-CN"/>
        </w:rPr>
        <w:t>srs-PowerControlAdjustmentStates</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FFS4: Impact of multi-TRP PUSCH repetition on PHR reporting</w:t>
      </w:r>
    </w:p>
    <w:p>
      <w:pPr>
        <w:numPr>
          <w:ilvl w:val="0"/>
          <w:numId w:val="71"/>
        </w:numPr>
        <w:shd w:val="clear" w:color="auto" w:fill="FFFFFF"/>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FFS5: Enhancement on power control parameters per TRP when SRI(s) indication of two SRS resource sets is absent.</w:t>
      </w:r>
    </w:p>
    <w:p>
      <w:pPr>
        <w:rPr>
          <w:rFonts w:ascii="Times New Roman" w:hAnsi="Times New Roman" w:eastAsia="Batang" w:cs="Times New Roman"/>
          <w:sz w:val="18"/>
          <w:szCs w:val="18"/>
          <w:lang w:eastAsia="zh-CN"/>
        </w:rPr>
      </w:pPr>
    </w:p>
    <w:p>
      <w:pPr>
        <w:snapToGrid w:val="0"/>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snapToGrid w:val="0"/>
        <w:rPr>
          <w:rFonts w:ascii="Times New Roman" w:hAnsi="Times New Roman" w:eastAsia="宋体" w:cs="Times New Roman"/>
          <w:sz w:val="18"/>
          <w:szCs w:val="18"/>
        </w:rPr>
      </w:pPr>
      <w:r>
        <w:rPr>
          <w:rFonts w:ascii="Times New Roman" w:hAnsi="Times New Roman" w:eastAsia="Batang" w:cs="Times New Roman"/>
          <w:sz w:val="18"/>
          <w:szCs w:val="18"/>
        </w:rPr>
        <w:t xml:space="preserve">For single DCI based M-TRP PUSCH repetition schemes, in codebook based PUSCH, </w:t>
      </w:r>
    </w:p>
    <w:p>
      <w:pPr>
        <w:numPr>
          <w:ilvl w:val="0"/>
          <w:numId w:val="61"/>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Support two SRI fields corresponding to two SRS resource sets are included in DCI formats 0_1/0_2.</w:t>
      </w:r>
    </w:p>
    <w:p>
      <w:pPr>
        <w:numPr>
          <w:ilvl w:val="1"/>
          <w:numId w:val="61"/>
        </w:numPr>
        <w:spacing w:line="252" w:lineRule="auto"/>
        <w:rPr>
          <w:rFonts w:ascii="Times New Roman" w:hAnsi="Times New Roman" w:eastAsia="Batang" w:cs="Times New Roman"/>
          <w:b/>
          <w:bCs/>
          <w:sz w:val="18"/>
          <w:szCs w:val="18"/>
        </w:rPr>
      </w:pPr>
      <w:r>
        <w:rPr>
          <w:rFonts w:ascii="Times New Roman" w:hAnsi="Times New Roman" w:eastAsia="Batang" w:cs="Times New Roman"/>
          <w:sz w:val="18"/>
          <w:szCs w:val="18"/>
        </w:rPr>
        <w:t>Each SRI field indicating SRI per TRP, where the SRI field based on Rel-15/16 framework</w:t>
      </w:r>
    </w:p>
    <w:p>
      <w:pPr>
        <w:numPr>
          <w:ilvl w:val="0"/>
          <w:numId w:val="61"/>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Support dynamic switching between multi-TRP and single-TRP operation </w:t>
      </w:r>
    </w:p>
    <w:p>
      <w:pPr>
        <w:numPr>
          <w:ilvl w:val="0"/>
          <w:numId w:val="61"/>
        </w:numPr>
        <w:snapToGrid w:val="0"/>
        <w:spacing w:before="60"/>
        <w:rPr>
          <w:rFonts w:ascii="Times New Roman" w:hAnsi="Times New Roman" w:eastAsia="Batang" w:cs="Times New Roman"/>
          <w:sz w:val="18"/>
          <w:szCs w:val="18"/>
        </w:rPr>
      </w:pPr>
      <w:r>
        <w:rPr>
          <w:rFonts w:ascii="Times New Roman" w:hAnsi="Times New Roman" w:eastAsia="Batang" w:cs="Times New Roman"/>
          <w:sz w:val="18"/>
          <w:szCs w:val="18"/>
        </w:rPr>
        <w:t>FFS: Support dynamic switching the order of two TRPs</w:t>
      </w:r>
    </w:p>
    <w:p>
      <w:pPr>
        <w:rPr>
          <w:rFonts w:ascii="Times New Roman" w:hAnsi="Times New Roman" w:eastAsia="Batang" w:cs="Times New Roman"/>
          <w:sz w:val="18"/>
          <w:szCs w:val="18"/>
          <w:lang w:eastAsia="zh-CN"/>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Type B repetition schemes, </w:t>
      </w:r>
    </w:p>
    <w:p>
      <w:pPr>
        <w:numPr>
          <w:ilvl w:val="0"/>
          <w:numId w:val="74"/>
        </w:numPr>
        <w:rPr>
          <w:rFonts w:ascii="Times New Roman" w:hAnsi="Times New Roman" w:eastAsia="Batang" w:cs="Times New Roman"/>
          <w:sz w:val="18"/>
          <w:szCs w:val="18"/>
        </w:rPr>
      </w:pPr>
      <w:r>
        <w:rPr>
          <w:rFonts w:ascii="Times New Roman" w:hAnsi="Times New Roman" w:eastAsia="Batang" w:cs="Times New Roman"/>
          <w:sz w:val="18"/>
          <w:szCs w:val="18"/>
        </w:rPr>
        <w:t xml:space="preserve">For maxRank = 2, the number of bits for the indication of PTRS-DMRS association is the same as Rel-15/16, MSB and LSB separately indicating the association between PTRS port and DMRS port for two TRPs. </w:t>
      </w:r>
    </w:p>
    <w:p>
      <w:pPr>
        <w:numPr>
          <w:ilvl w:val="0"/>
          <w:numId w:val="74"/>
        </w:numPr>
        <w:rPr>
          <w:rFonts w:ascii="Times New Roman" w:hAnsi="Times New Roman" w:eastAsia="Batang" w:cs="Times New Roman"/>
          <w:sz w:val="18"/>
          <w:szCs w:val="18"/>
        </w:rPr>
      </w:pPr>
      <w:r>
        <w:rPr>
          <w:rFonts w:ascii="Times New Roman" w:hAnsi="Times New Roman" w:eastAsia="Batang" w:cs="Times New Roman"/>
          <w:sz w:val="18"/>
          <w:szCs w:val="18"/>
        </w:rPr>
        <w:t>FFS: the indication of PTRS-DMRS association for maxRank &gt; 2.</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pPr>
        <w:numPr>
          <w:ilvl w:val="0"/>
          <w:numId w:val="74"/>
        </w:numPr>
        <w:rPr>
          <w:rFonts w:ascii="Times New Roman" w:hAnsi="Times New Roman" w:eastAsia="Batang" w:cs="Times New Roman"/>
          <w:sz w:val="18"/>
          <w:szCs w:val="18"/>
        </w:rPr>
      </w:pPr>
      <w:r>
        <w:rPr>
          <w:rFonts w:ascii="Times New Roman" w:hAnsi="Times New Roman" w:eastAsia="Batang" w:cs="Times New Roman"/>
          <w:sz w:val="18"/>
          <w:szCs w:val="18"/>
        </w:rPr>
        <w:t xml:space="preserve">For PUSCH repetition Type A, X=1 (the first PUSCH repetition corresponding to the second beam) </w:t>
      </w:r>
    </w:p>
    <w:p>
      <w:pPr>
        <w:numPr>
          <w:ilvl w:val="0"/>
          <w:numId w:val="74"/>
        </w:numPr>
        <w:rPr>
          <w:rFonts w:ascii="Times New Roman" w:hAnsi="Times New Roman" w:eastAsia="Batang" w:cs="Times New Roman"/>
          <w:sz w:val="18"/>
          <w:szCs w:val="18"/>
        </w:rPr>
      </w:pPr>
      <w:r>
        <w:rPr>
          <w:rFonts w:ascii="Times New Roman" w:hAnsi="Times New Roman" w:eastAsia="Batang" w:cs="Times New Roman"/>
          <w:sz w:val="18"/>
          <w:szCs w:val="18"/>
        </w:rPr>
        <w:t xml:space="preserve">For PUSCH repetition Type B, the first actual PUSCH repetition corresponding to the first beam and the X-th actual repetition corresponding to the second beam are considered, </w:t>
      </w:r>
    </w:p>
    <w:p>
      <w:pPr>
        <w:numPr>
          <w:ilvl w:val="1"/>
          <w:numId w:val="61"/>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pPr>
        <w:numPr>
          <w:ilvl w:val="1"/>
          <w:numId w:val="61"/>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The first actual repetition corresponding to the first beam and the X-th actual repetition corresponding to the second beam are expected to have the same number of symbols</w:t>
      </w:r>
    </w:p>
    <w:p>
      <w:pPr>
        <w:numPr>
          <w:ilvl w:val="1"/>
          <w:numId w:val="61"/>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FFS: X = 1 or X = the first actual repetition corresponding to the second beam that contains the same number of symbols as the first actual repetition with the first beam</w:t>
      </w:r>
    </w:p>
    <w:p>
      <w:pPr>
        <w:numPr>
          <w:ilvl w:val="0"/>
          <w:numId w:val="74"/>
        </w:numPr>
        <w:rPr>
          <w:rFonts w:ascii="Times New Roman" w:hAnsi="Times New Roman" w:eastAsia="Batang" w:cs="Times New Roman"/>
          <w:sz w:val="18"/>
          <w:szCs w:val="18"/>
        </w:rPr>
      </w:pPr>
      <w:r>
        <w:rPr>
          <w:rFonts w:ascii="Times New Roman" w:hAnsi="Times New Roman" w:eastAsia="Batang" w:cs="Times New Roman"/>
          <w:sz w:val="18"/>
          <w:szCs w:val="18"/>
        </w:rPr>
        <w:t>FFS: Any further restrictions/enhancements needed on supporting A-CSI multiplexing on PUSCH repetitions</w:t>
      </w:r>
    </w:p>
    <w:p>
      <w:pPr>
        <w:numPr>
          <w:ilvl w:val="0"/>
          <w:numId w:val="74"/>
        </w:numPr>
        <w:rPr>
          <w:rFonts w:ascii="Times New Roman" w:hAnsi="Times New Roman" w:eastAsia="Batang" w:cs="Times New Roman"/>
          <w:sz w:val="18"/>
          <w:szCs w:val="18"/>
        </w:rPr>
      </w:pPr>
      <w:r>
        <w:rPr>
          <w:rFonts w:ascii="Times New Roman" w:hAnsi="Times New Roman" w:eastAsia="Batang" w:cs="Times New Roman"/>
          <w:sz w:val="18"/>
          <w:szCs w:val="18"/>
        </w:rPr>
        <w:t>FFS: whether to support multiplexing SP-CSI/P-CSI on PUSCH repetitions towards multiple TRPs.</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Further study following aspects related to beam mapping and default behaviors for multi-TRP PUCCH/PUSCH schemes,  </w:t>
      </w:r>
    </w:p>
    <w:p>
      <w:pPr>
        <w:numPr>
          <w:ilvl w:val="0"/>
          <w:numId w:val="74"/>
        </w:numPr>
        <w:rPr>
          <w:rFonts w:ascii="Times New Roman" w:hAnsi="Times New Roman" w:eastAsia="Batang" w:cs="Times New Roman"/>
          <w:sz w:val="18"/>
          <w:szCs w:val="18"/>
        </w:rPr>
      </w:pPr>
      <w:r>
        <w:rPr>
          <w:rFonts w:ascii="Times New Roman" w:hAnsi="Times New Roman" w:eastAsia="Batang" w:cs="Times New Roman"/>
          <w:sz w:val="18"/>
          <w:szCs w:val="18"/>
        </w:rPr>
        <w:t>Whether enhancements needed on beam mapping in case of PUCCH/PUSCH dropping due to invalid UL symbols</w:t>
      </w:r>
    </w:p>
    <w:p>
      <w:pPr>
        <w:numPr>
          <w:ilvl w:val="0"/>
          <w:numId w:val="74"/>
        </w:numPr>
        <w:rPr>
          <w:rFonts w:ascii="Times New Roman" w:hAnsi="Times New Roman" w:eastAsia="Batang" w:cs="Times New Roman"/>
          <w:sz w:val="18"/>
          <w:szCs w:val="18"/>
        </w:rPr>
      </w:pPr>
      <w:r>
        <w:rPr>
          <w:rFonts w:ascii="Times New Roman" w:hAnsi="Times New Roman" w:eastAsia="Batang" w:cs="Times New Roman"/>
          <w:sz w:val="18"/>
          <w:szCs w:val="18"/>
        </w:rPr>
        <w:t>Whether frequency hopping is performed among the repetitions with the same beam</w:t>
      </w:r>
    </w:p>
    <w:p>
      <w:pPr>
        <w:numPr>
          <w:ilvl w:val="0"/>
          <w:numId w:val="74"/>
        </w:numPr>
        <w:rPr>
          <w:rFonts w:ascii="Times New Roman" w:hAnsi="Times New Roman" w:eastAsia="Batang" w:cs="Times New Roman"/>
          <w:sz w:val="18"/>
          <w:szCs w:val="18"/>
        </w:rPr>
      </w:pPr>
      <w:r>
        <w:rPr>
          <w:rFonts w:ascii="Times New Roman" w:hAnsi="Times New Roman" w:eastAsia="Batang" w:cs="Times New Roman"/>
          <w:sz w:val="18"/>
          <w:szCs w:val="18"/>
        </w:rPr>
        <w:t>Whether defining default beam for PUSCH is needed when PUSCH scheduled by DCI format 0_0 when two spatial relation info’s are configured for a PUCCH resource</w:t>
      </w:r>
    </w:p>
    <w:p>
      <w:pPr>
        <w:rPr>
          <w:rFonts w:ascii="Times New Roman" w:hAnsi="Times New Roman" w:eastAsia="Batang" w:cs="Times New Roman"/>
          <w:sz w:val="18"/>
          <w:szCs w:val="18"/>
          <w:lang w:eastAsia="zh-CN"/>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highlight w:val="green"/>
        </w:rPr>
        <w:t>Agreement</w:t>
      </w:r>
    </w:p>
    <w:p>
      <w:pPr>
        <w:shd w:val="clear" w:color="auto" w:fill="FFFFFF"/>
        <w:rPr>
          <w:rFonts w:ascii="Times New Roman" w:hAnsi="Times New Roman" w:eastAsia="宋体" w:cs="Times New Roman"/>
          <w:sz w:val="18"/>
          <w:szCs w:val="18"/>
        </w:rPr>
      </w:pPr>
      <w:r>
        <w:rPr>
          <w:rFonts w:ascii="Times New Roman" w:hAnsi="Times New Roman" w:eastAsia="宋体" w:cs="Times New Roman"/>
          <w:sz w:val="18"/>
          <w:szCs w:val="18"/>
        </w:rPr>
        <w:t>For single DCI based M-TRP PUSCH repetition schemes, in codebook based PUSCH,</w:t>
      </w:r>
    </w:p>
    <w:p>
      <w:pPr>
        <w:numPr>
          <w:ilvl w:val="0"/>
          <w:numId w:val="82"/>
        </w:numPr>
        <w:rPr>
          <w:rFonts w:ascii="Times New Roman" w:hAnsi="Times New Roman" w:eastAsia="Batang" w:cs="Times New Roman"/>
          <w:sz w:val="18"/>
          <w:szCs w:val="18"/>
        </w:rPr>
      </w:pPr>
      <w:r>
        <w:rPr>
          <w:rFonts w:ascii="Times New Roman" w:hAnsi="Times New Roman" w:eastAsia="Batang" w:cs="Times New Roman"/>
          <w:sz w:val="18"/>
          <w:szCs w:val="18"/>
        </w:rPr>
        <w:t>Two TPMI fields are indicated in DCI formats 0_1/0_2.</w:t>
      </w:r>
    </w:p>
    <w:p>
      <w:pPr>
        <w:numPr>
          <w:ilvl w:val="1"/>
          <w:numId w:val="82"/>
        </w:numPr>
        <w:rPr>
          <w:rFonts w:ascii="Times New Roman" w:hAnsi="Times New Roman" w:eastAsia="Batang" w:cs="Times New Roman"/>
          <w:sz w:val="18"/>
          <w:szCs w:val="18"/>
        </w:rPr>
      </w:pPr>
      <w:r>
        <w:rPr>
          <w:rFonts w:ascii="Times New Roman" w:hAnsi="Times New Roman" w:eastAsia="Batang" w:cs="Times New Roman"/>
          <w:sz w:val="18"/>
          <w:szCs w:val="18"/>
        </w:rPr>
        <w:t>The first TPMI field uses the Rel-15/16 TPMI field design (which includes TPMI index and the number of layers) of DCI format 0_1/0_2. The second TPMI field only contains</w:t>
      </w:r>
      <w:r>
        <w:rPr>
          <w:rFonts w:ascii="Times New Roman" w:hAnsi="Times New Roman" w:eastAsia="Batang" w:cs="Times New Roman"/>
          <w:strike/>
          <w:sz w:val="18"/>
          <w:szCs w:val="18"/>
        </w:rPr>
        <w:t>indicates</w:t>
      </w:r>
      <w:r>
        <w:rPr>
          <w:rFonts w:ascii="Times New Roman" w:hAnsi="Times New Roman" w:eastAsia="Batang" w:cs="Times New Roman"/>
          <w:sz w:val="18"/>
          <w:szCs w:val="18"/>
        </w:rPr>
        <w:t> the second TPMI index. The same number of layers are applied as indicated in the first TPMI field.</w:t>
      </w:r>
    </w:p>
    <w:p>
      <w:pPr>
        <w:numPr>
          <w:ilvl w:val="1"/>
          <w:numId w:val="82"/>
        </w:numPr>
        <w:rPr>
          <w:rFonts w:ascii="Times New Roman" w:hAnsi="Times New Roman" w:eastAsia="Batang" w:cs="Times New Roman"/>
          <w:sz w:val="18"/>
          <w:szCs w:val="18"/>
        </w:rPr>
      </w:pPr>
      <w:r>
        <w:rPr>
          <w:rFonts w:ascii="Times New Roman" w:hAnsi="Times New Roman" w:eastAsia="Batang" w:cs="Times New Roman"/>
          <w:sz w:val="18"/>
          <w:szCs w:val="18"/>
        </w:rPr>
        <w:t>FFS: Details of second TPMI field interpretation including changes expected in Tables 7.3.1.1.2-2/2A/2B/3/3A/4/4A/5/5A in 38.212</w:t>
      </w:r>
    </w:p>
    <w:p>
      <w:pPr>
        <w:numPr>
          <w:ilvl w:val="1"/>
          <w:numId w:val="82"/>
        </w:numPr>
        <w:rPr>
          <w:rFonts w:ascii="Times New Roman" w:hAnsi="Times New Roman" w:eastAsia="Batang" w:cs="Times New Roman"/>
          <w:sz w:val="18"/>
          <w:szCs w:val="18"/>
        </w:rPr>
      </w:pPr>
      <w:r>
        <w:rPr>
          <w:rFonts w:ascii="Times New Roman" w:hAnsi="Times New Roman" w:eastAsia="Batang" w:cs="Times New Roman"/>
          <w:sz w:val="18"/>
          <w:szCs w:val="18"/>
        </w:rPr>
        <w:t>FFS: Interpreting TPMI fields when multi-TRP and single-TRP PUSCH repetition is applied.</w:t>
      </w:r>
    </w:p>
    <w:p>
      <w:pPr>
        <w:numPr>
          <w:ilvl w:val="0"/>
          <w:numId w:val="82"/>
        </w:numPr>
        <w:rPr>
          <w:rFonts w:ascii="Times New Roman" w:hAnsi="Times New Roman" w:eastAsia="Batang" w:cs="Times New Roman"/>
          <w:sz w:val="18"/>
          <w:szCs w:val="18"/>
        </w:rPr>
      </w:pPr>
      <w:r>
        <w:rPr>
          <w:rFonts w:ascii="Times New Roman" w:hAnsi="Times New Roman" w:eastAsia="Batang" w:cs="Times New Roman"/>
          <w:sz w:val="18"/>
          <w:szCs w:val="18"/>
        </w:rPr>
        <w:t>FFS: whether to support of PUSCH repetitions transmitting towards two TRPs sharing the same TPMI indicated by a TPMI field.</w:t>
      </w:r>
    </w:p>
    <w:p>
      <w:pPr>
        <w:numPr>
          <w:ilvl w:val="0"/>
          <w:numId w:val="82"/>
        </w:numPr>
        <w:rPr>
          <w:rFonts w:ascii="Times New Roman" w:hAnsi="Times New Roman" w:eastAsia="Batang" w:cs="Times New Roman"/>
          <w:sz w:val="18"/>
          <w:szCs w:val="18"/>
        </w:rPr>
      </w:pPr>
      <w:r>
        <w:rPr>
          <w:rFonts w:ascii="Times New Roman" w:hAnsi="Times New Roman" w:eastAsia="Batang" w:cs="Times New Roman"/>
          <w:sz w:val="18"/>
          <w:szCs w:val="18"/>
        </w:rPr>
        <w:t>FFS: The size of the second TPMI field can be equal to or smaller than the size of the first TPMI field</w:t>
      </w:r>
    </w:p>
    <w:p>
      <w:pPr>
        <w:rPr>
          <w:rFonts w:ascii="Times New Roman" w:hAnsi="Times New Roman" w:eastAsia="Batang"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highlight w:val="green"/>
        </w:rPr>
        <w:t>Agreement</w:t>
      </w: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schemes, in non-codebook based PUSCH, </w:t>
      </w:r>
    </w:p>
    <w:p>
      <w:pPr>
        <w:numPr>
          <w:ilvl w:val="0"/>
          <w:numId w:val="61"/>
        </w:numPr>
        <w:rPr>
          <w:rFonts w:ascii="Times New Roman" w:hAnsi="Times New Roman" w:eastAsia="Batang" w:cs="Times New Roman"/>
          <w:sz w:val="18"/>
          <w:szCs w:val="18"/>
        </w:rPr>
      </w:pPr>
      <w:r>
        <w:rPr>
          <w:rFonts w:ascii="Times New Roman" w:hAnsi="Times New Roman" w:eastAsia="Batang" w:cs="Times New Roman"/>
          <w:sz w:val="18"/>
          <w:szCs w:val="18"/>
        </w:rPr>
        <w:t>Support two SRI field(s) corresponding to two SRS resource sets are included in DCI formats 0_1/0_2.</w:t>
      </w:r>
    </w:p>
    <w:p>
      <w:pPr>
        <w:numPr>
          <w:ilvl w:val="1"/>
          <w:numId w:val="61"/>
        </w:numPr>
        <w:rPr>
          <w:rFonts w:ascii="Times New Roman" w:hAnsi="Times New Roman" w:eastAsia="Batang" w:cs="Times New Roman"/>
          <w:sz w:val="18"/>
          <w:szCs w:val="18"/>
        </w:rPr>
      </w:pPr>
      <w:r>
        <w:rPr>
          <w:rFonts w:ascii="Times New Roman" w:hAnsi="Times New Roman" w:eastAsia="Batang" w:cs="Times New Roman"/>
          <w:sz w:val="18"/>
          <w:szCs w:val="18"/>
        </w:rPr>
        <w:t xml:space="preserve">Each SRI field indicating SRI per TRP, where the first SRI field based on Rel-15/16 framework, </w:t>
      </w:r>
    </w:p>
    <w:p>
      <w:pPr>
        <w:numPr>
          <w:ilvl w:val="1"/>
          <w:numId w:val="61"/>
        </w:numPr>
        <w:rPr>
          <w:rFonts w:ascii="Times New Roman" w:hAnsi="Times New Roman" w:eastAsia="Batang" w:cs="Times New Roman"/>
          <w:sz w:val="18"/>
          <w:szCs w:val="18"/>
        </w:rPr>
      </w:pPr>
      <w:r>
        <w:rPr>
          <w:rFonts w:ascii="Times New Roman" w:hAnsi="Times New Roman" w:eastAsia="Batang" w:cs="Times New Roman"/>
          <w:sz w:val="18"/>
          <w:szCs w:val="18"/>
        </w:rPr>
        <w:t>Support the same number of layers applied over repetitions</w:t>
      </w:r>
    </w:p>
    <w:p>
      <w:pPr>
        <w:numPr>
          <w:ilvl w:val="1"/>
          <w:numId w:val="83"/>
        </w:numPr>
        <w:rPr>
          <w:rFonts w:ascii="Times New Roman" w:hAnsi="Times New Roman" w:eastAsia="Batang" w:cs="Times New Roman"/>
          <w:sz w:val="18"/>
          <w:szCs w:val="18"/>
        </w:rPr>
      </w:pPr>
      <w:r>
        <w:rPr>
          <w:rFonts w:ascii="Times New Roman" w:hAnsi="Times New Roman" w:eastAsia="Batang" w:cs="Times New Roman"/>
          <w:sz w:val="18"/>
          <w:szCs w:val="18"/>
        </w:rPr>
        <w:t>FFS: details of second SRI field including the specification change for Table 7.3.1.1.2-28/29/30/31 in 38.212.</w:t>
      </w:r>
    </w:p>
    <w:p>
      <w:pPr>
        <w:numPr>
          <w:ilvl w:val="0"/>
          <w:numId w:val="61"/>
        </w:numPr>
        <w:rPr>
          <w:rFonts w:ascii="Times New Roman" w:hAnsi="Times New Roman" w:eastAsia="Batang" w:cs="Times New Roman"/>
          <w:sz w:val="18"/>
          <w:szCs w:val="18"/>
        </w:rPr>
      </w:pPr>
      <w:r>
        <w:rPr>
          <w:rFonts w:ascii="Times New Roman" w:hAnsi="Times New Roman" w:eastAsia="Batang" w:cs="Times New Roman"/>
          <w:sz w:val="18"/>
          <w:szCs w:val="18"/>
        </w:rPr>
        <w:t>Support dynamic switching between multi-TRP and single-TRP operation</w:t>
      </w:r>
    </w:p>
    <w:p>
      <w:pPr>
        <w:numPr>
          <w:ilvl w:val="1"/>
          <w:numId w:val="61"/>
        </w:numPr>
        <w:rPr>
          <w:rFonts w:ascii="Times New Roman" w:hAnsi="Times New Roman" w:eastAsia="Batang" w:cs="Times New Roman"/>
          <w:sz w:val="18"/>
          <w:szCs w:val="18"/>
        </w:rPr>
      </w:pPr>
      <w:r>
        <w:rPr>
          <w:rFonts w:ascii="Times New Roman" w:hAnsi="Times New Roman" w:eastAsia="Batang" w:cs="Times New Roman"/>
          <w:sz w:val="18"/>
          <w:szCs w:val="18"/>
        </w:rPr>
        <w:t>FFS: whether/how to use SRI field(s) and additional details of SRI field(s) interpretations</w:t>
      </w:r>
    </w:p>
    <w:p>
      <w:pPr>
        <w:numPr>
          <w:ilvl w:val="0"/>
          <w:numId w:val="61"/>
        </w:numPr>
        <w:rPr>
          <w:rFonts w:ascii="Times New Roman" w:hAnsi="Times New Roman" w:eastAsia="Batang" w:cs="Times New Roman"/>
          <w:sz w:val="18"/>
          <w:szCs w:val="18"/>
        </w:rPr>
      </w:pPr>
      <w:r>
        <w:rPr>
          <w:rFonts w:ascii="Times New Roman" w:hAnsi="Times New Roman" w:eastAsia="Batang" w:cs="Times New Roman"/>
          <w:sz w:val="18"/>
          <w:szCs w:val="18"/>
        </w:rPr>
        <w:t>FFS: Minimizing the DCI overhead for PUSCH repetition Type A as a result of number of layers being limited to 1 when more than one repetition is scheduled.</w:t>
      </w:r>
    </w:p>
    <w:p>
      <w:pPr>
        <w:numPr>
          <w:ilvl w:val="0"/>
          <w:numId w:val="61"/>
        </w:numPr>
        <w:snapToGrid w:val="0"/>
        <w:rPr>
          <w:rFonts w:ascii="Times New Roman" w:hAnsi="Times New Roman" w:eastAsia="Batang" w:cs="Times New Roman"/>
          <w:sz w:val="18"/>
          <w:szCs w:val="18"/>
        </w:rPr>
      </w:pPr>
      <w:r>
        <w:rPr>
          <w:rFonts w:ascii="Times New Roman" w:hAnsi="Times New Roman" w:eastAsia="Batang" w:cs="Times New Roman"/>
          <w:sz w:val="18"/>
          <w:szCs w:val="18"/>
        </w:rPr>
        <w:t>FFS: Support dynamic switching the order of two TRPs</w:t>
      </w:r>
    </w:p>
    <w:p>
      <w:pPr>
        <w:numPr>
          <w:ilvl w:val="0"/>
          <w:numId w:val="61"/>
        </w:numPr>
        <w:snapToGrid w:val="0"/>
        <w:rPr>
          <w:rFonts w:ascii="Times New Roman" w:hAnsi="Times New Roman" w:eastAsia="Batang" w:cs="Times New Roman"/>
          <w:sz w:val="18"/>
          <w:szCs w:val="18"/>
        </w:rPr>
      </w:pPr>
      <w:r>
        <w:rPr>
          <w:rFonts w:ascii="Times New Roman" w:hAnsi="Times New Roman" w:eastAsia="Batang" w:cs="Times New Roman"/>
          <w:sz w:val="18"/>
          <w:szCs w:val="18"/>
        </w:rPr>
        <w:t>Companies are encouraged to provide total payload size of the two SRI fields and scheduling restriction, if any</w:t>
      </w:r>
    </w:p>
    <w:p>
      <w:pPr>
        <w:rPr>
          <w:rFonts w:ascii="Times New Roman" w:hAnsi="Times New Roman" w:eastAsia="宋体" w:cs="Times New Roman"/>
          <w:sz w:val="18"/>
          <w:szCs w:val="18"/>
        </w:rPr>
      </w:pPr>
    </w:p>
    <w:p>
      <w:pPr>
        <w:shd w:val="clear" w:color="auto" w:fill="FFFFFF"/>
        <w:ind w:left="720"/>
        <w:rPr>
          <w:rFonts w:ascii="Times New Roman" w:hAnsi="Times New Roman" w:eastAsia="宋体" w:cs="Times New Roman"/>
          <w:color w:val="493118"/>
          <w:sz w:val="18"/>
          <w:szCs w:val="18"/>
        </w:rPr>
      </w:pPr>
    </w:p>
    <w:p>
      <w:pPr>
        <w:shd w:val="clear" w:color="auto" w:fill="FFFFFF"/>
        <w:rPr>
          <w:rFonts w:ascii="Times New Roman" w:hAnsi="Times New Roman" w:eastAsia="宋体" w:cs="Times New Roman"/>
          <w:color w:val="493118"/>
          <w:sz w:val="18"/>
          <w:szCs w:val="18"/>
        </w:rPr>
      </w:pPr>
      <w:r>
        <w:rPr>
          <w:rFonts w:ascii="Times New Roman" w:hAnsi="Times New Roman" w:eastAsia="宋体" w:cs="Times New Roman"/>
          <w:b/>
          <w:bCs/>
          <w:color w:val="493118"/>
          <w:sz w:val="18"/>
          <w:szCs w:val="18"/>
          <w:shd w:val="clear" w:color="auto" w:fill="00FF00"/>
        </w:rPr>
        <w:t>Agreement</w:t>
      </w:r>
    </w:p>
    <w:p>
      <w:pPr>
        <w:shd w:val="clear" w:color="auto" w:fill="FFFFFF"/>
        <w:rPr>
          <w:rFonts w:ascii="Times New Roman" w:hAnsi="Times New Roman" w:eastAsia="宋体" w:cs="Times New Roman"/>
          <w:color w:val="493118"/>
          <w:sz w:val="18"/>
          <w:szCs w:val="18"/>
        </w:rPr>
      </w:pPr>
      <w:r>
        <w:rPr>
          <w:rFonts w:ascii="Times New Roman" w:hAnsi="Times New Roman" w:eastAsia="宋体" w:cs="Times New Roman"/>
          <w:color w:val="493118"/>
          <w:sz w:val="18"/>
          <w:szCs w:val="18"/>
        </w:rPr>
        <w:t>Further study following alternatives to support per TRP closed-loop power control for PUSCH , select from the below options during the RAN1 #104-e-bis meeting.</w:t>
      </w:r>
    </w:p>
    <w:p>
      <w:pPr>
        <w:numPr>
          <w:ilvl w:val="0"/>
          <w:numId w:val="61"/>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(the existing TPC field) is used in DCI formats 0_1 / 0_2, and the TPC value applied for both PUSCH beams</w:t>
      </w:r>
    </w:p>
    <w:p>
      <w:pPr>
        <w:numPr>
          <w:ilvl w:val="0"/>
          <w:numId w:val="61"/>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Option.2: A single TPC field (the existing TPC field) is used in DCI formats 0_1 / 0_2, and the TPC value applied for one of two PUSCH beams at a slot.</w:t>
      </w:r>
    </w:p>
    <w:p>
      <w:pPr>
        <w:numPr>
          <w:ilvl w:val="0"/>
          <w:numId w:val="61"/>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(similar to the existing TPC field) is added in DCI formats 0_1 / 0_2.</w:t>
      </w:r>
    </w:p>
    <w:p>
      <w:pPr>
        <w:numPr>
          <w:ilvl w:val="0"/>
          <w:numId w:val="61"/>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0_1 / 0_2, and indicates two TPC values applied to two PUSCH beams, respectively.</w:t>
      </w:r>
    </w:p>
    <w:p>
      <w:pPr>
        <w:pStyle w:val="111"/>
        <w:adjustRightInd w:val="0"/>
        <w:snapToGrid w:val="0"/>
        <w:ind w:left="0"/>
        <w:rPr>
          <w:rFonts w:ascii="Times New Roman" w:hAnsi="Times New Roman" w:eastAsia="等线" w:cs="Times New Roman"/>
          <w:sz w:val="18"/>
          <w:szCs w:val="18"/>
        </w:rPr>
      </w:pPr>
    </w:p>
    <w:p>
      <w:pPr>
        <w:rPr>
          <w:rFonts w:ascii="Times" w:hAnsi="Times" w:eastAsia="Batang" w:cs="Times New Roman"/>
        </w:rPr>
      </w:pPr>
    </w:p>
    <w:p>
      <w:pPr>
        <w:pStyle w:val="4"/>
        <w:rPr>
          <w:color w:val="auto"/>
        </w:rPr>
      </w:pPr>
      <w:r>
        <w:rPr>
          <w:color w:val="auto"/>
        </w:rPr>
        <w:t>104-bis-e (April 2021)</w:t>
      </w:r>
    </w:p>
    <w:p>
      <w:pPr>
        <w:rPr>
          <w:rFonts w:ascii="Times New Roman" w:hAnsi="Times New Roman" w:cs="Times New Roman"/>
          <w:lang w:eastAsia="zh-CN"/>
        </w:rPr>
      </w:pP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pPr>
        <w:numPr>
          <w:ilvl w:val="0"/>
          <w:numId w:val="25"/>
        </w:numPr>
        <w:rPr>
          <w:rFonts w:ascii="Times New Roman" w:hAnsi="Times New Roman" w:eastAsia="等线" w:cs="Times New Roman"/>
          <w:bCs/>
          <w:i/>
          <w:iCs/>
          <w:kern w:val="32"/>
          <w:sz w:val="18"/>
          <w:lang w:val="en-GB"/>
        </w:rPr>
      </w:pPr>
      <w:r>
        <w:rPr>
          <w:rFonts w:ascii="Times New Roman" w:hAnsi="Times New Roman" w:eastAsia="等线" w:cs="Times New Roman"/>
          <w:bCs/>
          <w:iCs/>
          <w:kern w:val="32"/>
          <w:sz w:val="18"/>
          <w:lang w:val="en-GB"/>
        </w:rPr>
        <w:t xml:space="preserve">Alt. 1: Add second </w:t>
      </w:r>
      <w:r>
        <w:rPr>
          <w:rFonts w:ascii="Times New Roman" w:hAnsi="Times New Roman" w:eastAsia="等线" w:cs="Times New Roman"/>
          <w:bCs/>
          <w:i/>
          <w:iCs/>
          <w:kern w:val="32"/>
          <w:sz w:val="18"/>
          <w:lang w:val="en-GB"/>
        </w:rPr>
        <w:t>sri-PUSCH-MappingToAddModList</w:t>
      </w:r>
      <w:r>
        <w:rPr>
          <w:rFonts w:ascii="Times New Roman" w:hAnsi="Times New Roman" w:eastAsia="等线" w:cs="Times New Roman"/>
          <w:bCs/>
          <w:iCs/>
          <w:kern w:val="32"/>
          <w:sz w:val="18"/>
          <w:lang w:val="en-GB"/>
        </w:rPr>
        <w:t xml:space="preserve">, and select two </w:t>
      </w:r>
      <w:r>
        <w:rPr>
          <w:rFonts w:ascii="Times New Roman" w:hAnsi="Times New Roman" w:eastAsia="等线" w:cs="Times New Roman"/>
          <w:bCs/>
          <w:i/>
          <w:iCs/>
          <w:kern w:val="32"/>
          <w:sz w:val="18"/>
          <w:lang w:val="en-GB"/>
        </w:rPr>
        <w:t>SRI-PUSCH-PowerControl</w:t>
      </w:r>
      <w:r>
        <w:rPr>
          <w:rFonts w:ascii="Times New Roman" w:hAnsi="Times New Roman" w:eastAsia="等线" w:cs="Times New Roman"/>
          <w:bCs/>
          <w:iCs/>
          <w:kern w:val="32"/>
          <w:sz w:val="18"/>
          <w:lang w:val="en-GB"/>
        </w:rPr>
        <w:t xml:space="preserve"> from two </w:t>
      </w:r>
      <w:r>
        <w:rPr>
          <w:rFonts w:ascii="Times New Roman" w:hAnsi="Times New Roman" w:eastAsia="等线" w:cs="Times New Roman"/>
          <w:bCs/>
          <w:i/>
          <w:iCs/>
          <w:kern w:val="32"/>
          <w:sz w:val="18"/>
          <w:lang w:val="en-GB"/>
        </w:rPr>
        <w:t>sri-PUSCH-MappingToAddModList</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Alt. 2: Add SRS resource set ID in </w:t>
      </w:r>
      <w:r>
        <w:rPr>
          <w:rFonts w:ascii="Times New Roman" w:hAnsi="Times New Roman" w:eastAsia="等线" w:cs="Times New Roman"/>
          <w:bCs/>
          <w:i/>
          <w:iCs/>
          <w:kern w:val="32"/>
          <w:sz w:val="18"/>
          <w:lang w:val="en-GB"/>
        </w:rPr>
        <w:t>SRI-PUSCH-PowerControl</w:t>
      </w:r>
      <w:r>
        <w:rPr>
          <w:rFonts w:ascii="Times New Roman" w:hAnsi="Times New Roman" w:eastAsia="等线" w:cs="Times New Roman"/>
          <w:bCs/>
          <w:iCs/>
          <w:kern w:val="32"/>
          <w:sz w:val="18"/>
          <w:lang w:val="en-GB"/>
        </w:rPr>
        <w:t xml:space="preserve">, and select </w:t>
      </w:r>
      <w:r>
        <w:rPr>
          <w:rFonts w:ascii="Times New Roman" w:hAnsi="Times New Roman" w:eastAsia="等线" w:cs="Times New Roman"/>
          <w:bCs/>
          <w:i/>
          <w:iCs/>
          <w:kern w:val="32"/>
          <w:sz w:val="18"/>
          <w:lang w:val="en-GB"/>
        </w:rPr>
        <w:t>SRI-PUSCH-PowerControl</w:t>
      </w:r>
      <w:r>
        <w:rPr>
          <w:rFonts w:ascii="Times New Roman" w:hAnsi="Times New Roman" w:eastAsia="等线" w:cs="Times New Roman"/>
          <w:bCs/>
          <w:iCs/>
          <w:kern w:val="32"/>
          <w:sz w:val="18"/>
          <w:lang w:val="en-GB"/>
        </w:rPr>
        <w:t xml:space="preserve"> from </w:t>
      </w:r>
      <w:r>
        <w:rPr>
          <w:rFonts w:ascii="Times New Roman" w:hAnsi="Times New Roman" w:eastAsia="等线" w:cs="Times New Roman"/>
          <w:bCs/>
          <w:i/>
          <w:iCs/>
          <w:kern w:val="32"/>
          <w:sz w:val="18"/>
          <w:lang w:val="en-GB"/>
        </w:rPr>
        <w:t>sri-PUSCH-MappingToAddModList</w:t>
      </w:r>
      <w:r>
        <w:rPr>
          <w:rFonts w:ascii="Times New Roman" w:hAnsi="Times New Roman" w:eastAsia="等线" w:cs="Times New Roman"/>
          <w:bCs/>
          <w:iCs/>
          <w:kern w:val="32"/>
          <w:sz w:val="18"/>
          <w:lang w:val="en-GB"/>
        </w:rPr>
        <w:t xml:space="preserve"> considering the SRS resource set ID</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w:t>
      </w: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hd w:val="clear" w:color="auto" w:fill="FFFFFF"/>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select one from the following options in RAN1 #105-e meeting. </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Option 2: Calculate two PHRs, each associated with a first PUSCH occasion to each TRP, but report one of them </w:t>
      </w:r>
    </w:p>
    <w:p>
      <w:pPr>
        <w:numPr>
          <w:ilvl w:val="1"/>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FFS: How to select the PHR for reporting. </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Option 4: Calculate two PHRs, each associated with a first PUSCH occasion to each TRP, and report two PHRs </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Option 5: No changes to legacy PHR reporting </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w:t>
      </w: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When MAC-CE indicates a PL-RS ID for one or more SRI IDs, it also indicates whether the SRI IDs are associated with the first or the second SRS resource set.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w:t>
      </w: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multiplexing A-CSI on two PUSCH repetitions in the case of multi-TRP PUSCH repetition,</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pPr>
        <w:numPr>
          <w:ilvl w:val="1"/>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The UE is expected to follow the above operation for multiplexing A-CSI on two PUSCH repetitions only if </w:t>
      </w:r>
    </w:p>
    <w:p>
      <w:pPr>
        <w:numPr>
          <w:ilvl w:val="2"/>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the first actual repetition corresponding to the first beam and the first actual repetition corresponding to the second beam have the same number of symbols, and </w:t>
      </w:r>
    </w:p>
    <w:p>
      <w:pPr>
        <w:numPr>
          <w:ilvl w:val="2"/>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UCIs other than the A-CSI are not multiplexed on any of the two PUSCH repetitions.</w:t>
      </w:r>
    </w:p>
    <w:p>
      <w:pPr>
        <w:numPr>
          <w:ilvl w:val="1"/>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When the UE does not follow the above operation, UE multiplexes A-CSI only on the first PUSCH repetition similar to Rel. 15/16.</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The content for the two A-CSI should be the same</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Note: RAN1 has the assumption on CSI timelines are followed as rel-15/16, including UE shall expect the timeline for the first A-CSI meets Z and Z’ requirement</w:t>
      </w:r>
    </w:p>
    <w:p>
      <w:pPr>
        <w:numPr>
          <w:ilvl w:val="0"/>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pPr>
        <w:numPr>
          <w:ilvl w:val="1"/>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The UE assumes that the number of repetitions is 2 regardless of the indicated number of repetitions. </w:t>
      </w:r>
    </w:p>
    <w:p>
      <w:pPr>
        <w:numPr>
          <w:ilvl w:val="1"/>
          <w:numId w:val="25"/>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For PUSCH repetition Type B, the first and second nominal repetitions are expected to be the same as the first and second actual repetitions, respectively (no segmentation).</w:t>
      </w:r>
    </w:p>
    <w:p>
      <w:pPr>
        <w:pStyle w:val="124"/>
      </w:pPr>
    </w:p>
    <w:p>
      <w:pPr>
        <w:rPr>
          <w:rFonts w:ascii="Times New Roman" w:hAnsi="Times New Roman" w:eastAsia="Batang" w:cs="Times New Roman"/>
          <w:b/>
          <w:bCs/>
          <w:sz w:val="18"/>
          <w:szCs w:val="18"/>
          <w:highlight w:val="darkYellow"/>
          <w:lang w:val="en-GB" w:eastAsia="zh-CN"/>
        </w:rPr>
      </w:pPr>
      <w:bookmarkStart w:id="18" w:name="_Hlk72093438"/>
      <w:r>
        <w:rPr>
          <w:rFonts w:ascii="Times New Roman" w:hAnsi="Times New Roman" w:eastAsia="Batang" w:cs="Times New Roman"/>
          <w:b/>
          <w:bCs/>
          <w:sz w:val="18"/>
          <w:szCs w:val="18"/>
          <w:highlight w:val="darkYellow"/>
          <w:lang w:val="en-GB" w:eastAsia="zh-CN"/>
        </w:rPr>
        <w:t>Working Assumption</w:t>
      </w:r>
    </w:p>
    <w:p>
      <w:p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indicating STRP/MTRP dynamic switching for non-CB/CB based MTRP PUSCH repetition,</w:t>
      </w:r>
    </w:p>
    <w:p>
      <w:pPr>
        <w:numPr>
          <w:ilvl w:val="0"/>
          <w:numId w:val="84"/>
        </w:numPr>
        <w:rPr>
          <w:rFonts w:ascii="Times New Roman" w:hAnsi="Times New Roman" w:eastAsia="Malgun Gothic" w:cs="Times New Roman"/>
          <w:b/>
          <w:sz w:val="18"/>
          <w:szCs w:val="18"/>
        </w:rPr>
      </w:pPr>
      <w:r>
        <w:rPr>
          <w:rFonts w:ascii="Times New Roman" w:hAnsi="Times New Roman" w:eastAsia="Malgun Gothic" w:cs="Times New Roman"/>
          <w:bCs/>
          <w:sz w:val="18"/>
          <w:szCs w:val="18"/>
        </w:rPr>
        <w:t>Introduce a new field in DCI to indicate at least the S-TRP or M-TRP operation</w:t>
      </w:r>
    </w:p>
    <w:p>
      <w:pPr>
        <w:numPr>
          <w:ilvl w:val="1"/>
          <w:numId w:val="84"/>
        </w:numPr>
        <w:rPr>
          <w:rFonts w:ascii="Times New Roman" w:hAnsi="Times New Roman" w:eastAsia="Malgun Gothic" w:cs="Times New Roman"/>
          <w:b/>
          <w:sz w:val="18"/>
          <w:szCs w:val="18"/>
        </w:rPr>
      </w:pPr>
      <w:r>
        <w:rPr>
          <w:rFonts w:ascii="Times New Roman" w:hAnsi="Times New Roman" w:eastAsia="Malgun Gothic" w:cs="Times New Roman"/>
          <w:bCs/>
          <w:sz w:val="18"/>
          <w:szCs w:val="18"/>
        </w:rPr>
        <w:t>FFS: Whether the new field is 1 bit or 2 bits</w:t>
      </w:r>
    </w:p>
    <w:bookmarkEnd w:id="18"/>
    <w:p>
      <w:pPr>
        <w:ind w:left="420" w:hanging="420"/>
        <w:rPr>
          <w:rFonts w:ascii="Times New Roman" w:hAnsi="Times New Roman" w:eastAsia="Malgun Gothic" w:cs="Times New Roman"/>
          <w:b/>
          <w:sz w:val="18"/>
          <w:szCs w:val="18"/>
        </w:rPr>
      </w:pPr>
    </w:p>
    <w:p>
      <w:pPr>
        <w:overflowPunct w:val="0"/>
        <w:rPr>
          <w:rFonts w:ascii="Times New Roman" w:hAnsi="Times New Roman" w:eastAsia="Batang" w:cs="Times New Roman"/>
          <w:bCs/>
          <w:sz w:val="18"/>
          <w:szCs w:val="18"/>
        </w:rPr>
      </w:pPr>
      <w:r>
        <w:rPr>
          <w:rFonts w:ascii="Times New Roman" w:hAnsi="Times New Roman" w:eastAsia="Batang" w:cs="Times New Roman"/>
          <w:b/>
          <w:bCs/>
          <w:sz w:val="18"/>
          <w:szCs w:val="18"/>
          <w:highlight w:val="darkYellow"/>
          <w:lang w:val="en-GB"/>
        </w:rPr>
        <w:t>Working Assumption</w:t>
      </w:r>
    </w:p>
    <w:p>
      <w:pPr>
        <w:overflowPunct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hAnsi="Times New Roman" w:eastAsia="Batang" w:cs="Times New Roman"/>
          <w:i/>
          <w:sz w:val="18"/>
          <w:szCs w:val="18"/>
          <w:lang w:val="en-GB"/>
        </w:rPr>
        <w:t>N</w:t>
      </w:r>
      <w:r>
        <w:rPr>
          <w:rFonts w:ascii="Times New Roman" w:hAnsi="Times New Roman" w:eastAsia="Batang" w:cs="Times New Roman"/>
          <w:i/>
          <w:sz w:val="18"/>
          <w:szCs w:val="18"/>
          <w:vertAlign w:val="subscript"/>
          <w:lang w:val="en-GB"/>
        </w:rPr>
        <w:t>2</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5"/>
          <w:sz w:val="18"/>
          <w:szCs w:val="18"/>
          <w:lang w:val="en-GB"/>
        </w:rPr>
        <w:pict>
          <v:shape id="_x0000_i1031" o:spt="75" type="#_x0000_t75" style="height:12.9pt;width:13.95pt;" filled="f" o:preferrelative="t" stroked="f" coordsize="21600,21600" equationxml="&lt;">
            <v:path/>
            <v:fill on="f" focussize="0,0"/>
            <v:stroke on="f" joinstyle="miter"/>
            <v:imagedata r:id="rId21"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x</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6"/>
          <w:sz w:val="18"/>
          <w:szCs w:val="18"/>
          <w:lang w:val="en-GB"/>
        </w:rPr>
        <w:pict>
          <v:shape id="_x0000_i1032" o:spt="75" type="#_x0000_t75" style="height:12.9pt;width:13.95pt;" filled="f" o:preferrelative="t" stroked="f" coordsize="21600,21600" equationxml="&lt;">
            <v:path/>
            <v:fill on="f" focussize="0,0"/>
            <v:stroke on="f" joinstyle="miter"/>
            <v:imagedata r:id="rId22"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 xml:space="preserve"> codepoint(s) are mapped to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x</w:t>
      </w:r>
      <w:r>
        <w:rPr>
          <w:rFonts w:ascii="Times New Roman" w:hAnsi="Times New Roman" w:eastAsia="Batang" w:cs="Times New Roman"/>
          <w:sz w:val="18"/>
          <w:szCs w:val="18"/>
          <w:lang w:val="en-GB"/>
        </w:rPr>
        <w:t xml:space="preserve"> SRIs of rank x associated with the first SRS field, the remaining (2</w:t>
      </w:r>
      <w:r>
        <w:rPr>
          <w:rFonts w:ascii="Times New Roman" w:hAnsi="Times New Roman" w:eastAsia="Batang" w:cs="Times New Roman"/>
          <w:sz w:val="18"/>
          <w:szCs w:val="18"/>
          <w:vertAlign w:val="superscript"/>
          <w:lang w:val="en-GB"/>
        </w:rPr>
        <w:t>N2</w:t>
      </w:r>
      <w:r>
        <w:rPr>
          <w:rFonts w:ascii="Times New Roman" w:hAnsi="Times New Roman" w:eastAsia="Batang" w:cs="Times New Roman"/>
          <w:sz w:val="18"/>
          <w:szCs w:val="18"/>
          <w:lang w:val="en-GB"/>
        </w:rPr>
        <w:t>-</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x</w:t>
      </w:r>
      <w:r>
        <w:rPr>
          <w:rFonts w:ascii="Times New Roman" w:hAnsi="Times New Roman" w:eastAsia="Batang" w:cs="Times New Roman"/>
          <w:sz w:val="18"/>
          <w:szCs w:val="18"/>
          <w:lang w:val="en-GB"/>
        </w:rPr>
        <w:t>)</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6"/>
          <w:sz w:val="18"/>
          <w:szCs w:val="18"/>
          <w:lang w:val="en-GB"/>
        </w:rPr>
        <w:pict>
          <v:shape id="_x0000_i1033" o:spt="75" type="#_x0000_t75" style="height:13.95pt;width:55.35pt;" filled="f" o:preferrelative="t" stroked="f" coordsize="21600,21600" equationxml="&lt;">
            <v:path/>
            <v:fill on="f" focussize="0,0"/>
            <v:stroke on="f" joinstyle="miter"/>
            <v:imagedata r:id="rId23"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 xml:space="preserve"> codepoint(s) are reserved.</w:t>
      </w:r>
    </w:p>
    <w:p>
      <w:pPr>
        <w:rPr>
          <w:rFonts w:ascii="Times New Roman" w:hAnsi="Times New Roman" w:eastAsia="Batang" w:cs="Times New Roman"/>
          <w:color w:val="1F497D"/>
          <w:sz w:val="18"/>
          <w:szCs w:val="18"/>
          <w:lang w:val="en-GB"/>
        </w:rPr>
      </w:pPr>
    </w:p>
    <w:p>
      <w:pPr>
        <w:shd w:val="clear" w:color="auto" w:fill="FFFFFF"/>
        <w:rPr>
          <w:rFonts w:ascii="Times New Roman" w:hAnsi="Times New Roman" w:eastAsia="Batang" w:cs="Times New Roman"/>
          <w:color w:val="000000"/>
          <w:sz w:val="18"/>
          <w:szCs w:val="18"/>
          <w:lang w:val="en-GB"/>
        </w:rPr>
      </w:pPr>
      <w:r>
        <w:rPr>
          <w:rFonts w:ascii="Times New Roman" w:hAnsi="Times New Roman" w:eastAsia="Batang" w:cs="Times New Roman"/>
          <w:b/>
          <w:bCs/>
          <w:color w:val="000000"/>
          <w:sz w:val="18"/>
          <w:szCs w:val="18"/>
          <w:highlight w:val="green"/>
          <w:lang w:val="en-GB"/>
        </w:rPr>
        <w:t>Agreement</w:t>
      </w:r>
    </w:p>
    <w:p>
      <w:pPr>
        <w:shd w:val="clear" w:color="auto" w:fill="FFFFFF"/>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the indication of open-loop power control parameter (OLPC) in DCI format 0_1/0_2, support enhanced open-loop power control parameter (OLPC) set indication by indicating per-TRP OLPC set.</w:t>
      </w:r>
    </w:p>
    <w:p>
      <w:pPr>
        <w:numPr>
          <w:ilvl w:val="0"/>
          <w:numId w:val="25"/>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FFS: Details of indication.</w:t>
      </w:r>
    </w:p>
    <w:p>
      <w:pPr>
        <w:rPr>
          <w:rFonts w:ascii="Times New Roman" w:hAnsi="Times New Roman" w:eastAsia="Batang" w:cs="Times New Roman"/>
          <w:color w:val="1F497D"/>
          <w:sz w:val="18"/>
          <w:szCs w:val="18"/>
          <w:lang w:val="en-GB"/>
        </w:rPr>
      </w:pPr>
    </w:p>
    <w:p>
      <w:pPr>
        <w:snapToGrid w:val="0"/>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hAnsi="Times New Roman" w:eastAsia="Batang" w:cs="Times New Roman"/>
          <w:i/>
          <w:sz w:val="18"/>
          <w:szCs w:val="18"/>
          <w:lang w:val="en-GB"/>
        </w:rPr>
        <w:t>M</w:t>
      </w:r>
      <w:r>
        <w:rPr>
          <w:rFonts w:ascii="Times New Roman" w:hAnsi="Times New Roman" w:eastAsia="Batang" w:cs="Times New Roman"/>
          <w:i/>
          <w:sz w:val="18"/>
          <w:szCs w:val="18"/>
          <w:vertAlign w:val="subscript"/>
          <w:lang w:val="en-GB"/>
        </w:rPr>
        <w:t>2</w:t>
      </w:r>
      <w:r>
        <w:rPr>
          <w:rFonts w:ascii="Times New Roman" w:hAnsi="Times New Roman" w:eastAsia="Batang" w:cs="Times New Roman"/>
          <w:sz w:val="18"/>
          <w:szCs w:val="18"/>
          <w:lang w:val="en-GB"/>
        </w:rPr>
        <w:t xml:space="preserve">, is determined by the maximum number of TPMIs per rank among all ranks associated with the first TPMI field. For each rank y, the first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y</w:t>
      </w:r>
      <w:r>
        <w:rPr>
          <w:rFonts w:ascii="Times New Roman" w:hAnsi="Times New Roman" w:eastAsia="Batang" w:cs="Times New Roman"/>
          <w:sz w:val="18"/>
          <w:szCs w:val="18"/>
          <w:lang w:val="en-GB"/>
        </w:rPr>
        <w:t xml:space="preserve"> codepoint(s) of the second TPMI field are mapped to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y</w:t>
      </w:r>
      <w:r>
        <w:rPr>
          <w:rFonts w:ascii="Times New Roman" w:hAnsi="Times New Roman" w:eastAsia="Batang" w:cs="Times New Roman"/>
          <w:sz w:val="18"/>
          <w:szCs w:val="18"/>
          <w:lang w:val="en-GB"/>
        </w:rPr>
        <w:t xml:space="preserve"> </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9"/>
          <w:sz w:val="18"/>
          <w:szCs w:val="18"/>
          <w:lang w:val="en-GB"/>
        </w:rPr>
        <w:pict>
          <v:shape id="_x0000_i1034" o:spt="75" type="#_x0000_t75" style="height:13.95pt;width:12.9pt;" filled="f" o:preferrelative="t" stroked="f" coordsize="21600,21600" equationxml="&lt;">
            <v:path/>
            <v:fill on="f" focussize="0,0"/>
            <v:stroke on="f" joinstyle="miter"/>
            <v:imagedata r:id="rId31"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TPMI(s) of rank y associated with the first TPMI field in increasing order codepoint index, the remaining (2</w:t>
      </w:r>
      <w:r>
        <w:rPr>
          <w:rFonts w:ascii="Times New Roman" w:hAnsi="Times New Roman" w:eastAsia="Batang" w:cs="Times New Roman"/>
          <w:sz w:val="18"/>
          <w:szCs w:val="18"/>
          <w:vertAlign w:val="superscript"/>
          <w:lang w:val="en-GB"/>
        </w:rPr>
        <w:t>M2</w:t>
      </w:r>
      <w:r>
        <w:rPr>
          <w:rFonts w:ascii="Times New Roman" w:hAnsi="Times New Roman" w:eastAsia="Batang" w:cs="Times New Roman"/>
          <w:sz w:val="18"/>
          <w:szCs w:val="18"/>
          <w:lang w:val="en-GB"/>
        </w:rPr>
        <w:t>-</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y</w:t>
      </w:r>
      <w:r>
        <w:rPr>
          <w:rFonts w:ascii="Times New Roman" w:hAnsi="Times New Roman" w:eastAsia="Batang" w:cs="Times New Roman"/>
          <w:sz w:val="18"/>
          <w:szCs w:val="18"/>
          <w:lang w:val="en-GB"/>
        </w:rPr>
        <w:t>) codepoint(s) are reserved.</w:t>
      </w:r>
    </w:p>
    <w:p>
      <w:pPr>
        <w:numPr>
          <w:ilvl w:val="0"/>
          <w:numId w:val="85"/>
        </w:num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How to describe/capture</w:t>
      </w:r>
      <w:r>
        <w:rPr>
          <w:rFonts w:ascii="Times New Roman" w:hAnsi="Times New Roman" w:eastAsia="Batang" w:cs="Times New Roman"/>
          <w:color w:val="ED7D31"/>
          <w:sz w:val="18"/>
          <w:szCs w:val="18"/>
          <w:lang w:val="en-GB"/>
        </w:rPr>
        <w:t xml:space="preserve"> </w:t>
      </w:r>
      <w:r>
        <w:rPr>
          <w:rFonts w:ascii="Times New Roman" w:hAnsi="Times New Roman" w:eastAsia="Batang" w:cs="Times New Roman"/>
          <w:sz w:val="18"/>
          <w:szCs w:val="18"/>
          <w:lang w:val="en-GB"/>
        </w:rPr>
        <w:t>this in 38.212 is up to the editor.</w:t>
      </w:r>
    </w:p>
    <w:p>
      <w:pPr>
        <w:rPr>
          <w:rFonts w:ascii="Times New Roman" w:hAnsi="Times New Roman" w:cs="Times New Roman"/>
          <w:sz w:val="18"/>
          <w:szCs w:val="18"/>
        </w:rPr>
      </w:pPr>
    </w:p>
    <w:p>
      <w:pPr>
        <w:rPr>
          <w:rFonts w:ascii="Times New Roman" w:hAnsi="Times New Roman" w:eastAsia="Batang" w:cs="Times New Roman"/>
          <w:b/>
          <w:bCs/>
          <w:sz w:val="18"/>
          <w:szCs w:val="18"/>
          <w:lang w:val="en-GB" w:eastAsia="fr-FR"/>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eastAsia="fr-FR"/>
        </w:rPr>
      </w:pPr>
      <w:r>
        <w:rPr>
          <w:rFonts w:ascii="Times New Roman" w:hAnsi="Times New Roman" w:eastAsia="Batang" w:cs="Times New Roman"/>
          <w:b/>
          <w:bCs/>
          <w:sz w:val="18"/>
          <w:szCs w:val="18"/>
          <w:lang w:val="en-GB" w:eastAsia="fr-FR"/>
        </w:rPr>
        <w:t>Confirm the following working assumption</w:t>
      </w:r>
      <w:r>
        <w:rPr>
          <w:rFonts w:ascii="Times New Roman" w:hAnsi="Times New Roman" w:eastAsia="Batang" w:cs="Times New Roman"/>
          <w:sz w:val="18"/>
          <w:szCs w:val="18"/>
          <w:lang w:val="en-GB" w:eastAsia="fr-FR"/>
        </w:rPr>
        <w:t xml:space="preserve"> (with removing the last bullet):</w:t>
      </w:r>
    </w:p>
    <w:p>
      <w:pPr>
        <w:rPr>
          <w:rFonts w:ascii="Times New Roman" w:hAnsi="Times New Roman" w:eastAsia="Batang" w:cs="Times New Roman"/>
          <w:b/>
          <w:bCs/>
          <w:strike/>
          <w:sz w:val="18"/>
          <w:szCs w:val="18"/>
          <w:lang w:val="en-GB"/>
        </w:rPr>
      </w:pPr>
      <w:r>
        <w:rPr>
          <w:rFonts w:ascii="Times New Roman" w:hAnsi="Times New Roman" w:eastAsia="Batang" w:cs="Times New Roman"/>
          <w:sz w:val="18"/>
          <w:szCs w:val="18"/>
          <w:lang w:val="en-GB"/>
        </w:rPr>
        <w:t>For single DCI based M-TRP PUSCH repetition Type A and B, it is possible to configure either cyclic mapping or sequential mapping of UL beams.</w:t>
      </w:r>
    </w:p>
    <w:p>
      <w:pPr>
        <w:numPr>
          <w:ilvl w:val="0"/>
          <w:numId w:val="56"/>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The support of cyclic mapping can be optional UE feature for the cases when the number of repetitions is larger than 2.</w:t>
      </w:r>
    </w:p>
    <w:p>
      <w:pPr>
        <w:numPr>
          <w:ilvl w:val="0"/>
          <w:numId w:val="56"/>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FFS: Support of half-half mapping. </w:t>
      </w:r>
    </w:p>
    <w:p>
      <w:pPr>
        <w:numPr>
          <w:ilvl w:val="0"/>
          <w:numId w:val="56"/>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FFS: Additional considerations on mapping patterns (including required beam switching gaps) </w:t>
      </w:r>
    </w:p>
    <w:p>
      <w:pPr>
        <w:rPr>
          <w:rFonts w:ascii="Times New Roman" w:hAnsi="Times New Roman" w:eastAsia="Batang" w:cs="Times New Roman"/>
          <w:sz w:val="18"/>
          <w:lang w:val="en-GB"/>
        </w:rPr>
      </w:pPr>
    </w:p>
    <w:p>
      <w:pPr>
        <w:snapToGrid w:val="0"/>
        <w:rPr>
          <w:rFonts w:ascii="Times New Roman" w:hAnsi="Times New Roman" w:eastAsia="Batang" w:cs="Times New Roman"/>
          <w:b/>
          <w:bCs/>
          <w:sz w:val="18"/>
          <w:lang w:val="en-GB"/>
        </w:rPr>
      </w:pPr>
      <w:r>
        <w:rPr>
          <w:rFonts w:ascii="Times New Roman" w:hAnsi="Times New Roman" w:eastAsia="Batang" w:cs="Times New Roman"/>
          <w:b/>
          <w:bCs/>
          <w:sz w:val="18"/>
          <w:highlight w:val="green"/>
          <w:lang w:val="en-GB"/>
        </w:rPr>
        <w:t>Agreement</w:t>
      </w:r>
    </w:p>
    <w:p>
      <w:pPr>
        <w:snapToGrid w:val="0"/>
        <w:rPr>
          <w:rFonts w:ascii="Times New Roman" w:hAnsi="Times New Roman" w:eastAsia="Batang" w:cs="Times New Roman"/>
          <w:sz w:val="18"/>
          <w:lang w:val="en-GB"/>
        </w:rPr>
      </w:pPr>
      <w:bookmarkStart w:id="19" w:name="_Hlk79918970"/>
      <w:r>
        <w:rPr>
          <w:rFonts w:ascii="Times New Roman" w:hAnsi="Times New Roman" w:eastAsia="Batang" w:cs="Times New Roman"/>
          <w:sz w:val="18"/>
          <w:lang w:val="en-GB"/>
        </w:rPr>
        <w:t xml:space="preserve">For single DCI based M-TRP PUSCH Type B repetition, the indication of PTRS-DMRS association for maxRank &gt; 2 is supported, down select one of the following options in RAN1 #105-e meeting, </w:t>
      </w:r>
    </w:p>
    <w:p>
      <w:pPr>
        <w:numPr>
          <w:ilvl w:val="0"/>
          <w:numId w:val="56"/>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The support of cyclic mapping can be optional UE feature for the cases when the number of repetitions is larger than 2.</w:t>
      </w:r>
    </w:p>
    <w:p>
      <w:pPr>
        <w:numPr>
          <w:ilvl w:val="0"/>
          <w:numId w:val="56"/>
        </w:numPr>
        <w:rPr>
          <w:rFonts w:ascii="Times New Roman" w:hAnsi="Times New Roman" w:eastAsia="Batang" w:cs="Times New Roman"/>
          <w:sz w:val="18"/>
          <w:szCs w:val="18"/>
          <w:lang w:val="en-GB"/>
        </w:rPr>
      </w:pPr>
      <w:r>
        <w:rPr>
          <w:rFonts w:ascii="Times New Roman" w:hAnsi="Times New Roman" w:eastAsia="Batang" w:cs="Times New Roman"/>
          <w:sz w:val="18"/>
          <w:lang w:val="en-GB"/>
        </w:rPr>
        <w:t xml:space="preserve">Option 1 (4 bits): with a second PTRS-DMRS association field (similar to the existing field), and each field separately indicating the association between PTRS port and DMRS port for two TRPs. </w:t>
      </w:r>
    </w:p>
    <w:p>
      <w:pPr>
        <w:numPr>
          <w:ilvl w:val="0"/>
          <w:numId w:val="56"/>
        </w:numPr>
        <w:rPr>
          <w:rFonts w:ascii="Times New Roman" w:hAnsi="Times New Roman" w:eastAsia="Batang" w:cs="Times New Roman"/>
          <w:sz w:val="18"/>
          <w:szCs w:val="18"/>
          <w:lang w:val="en-GB"/>
        </w:rPr>
      </w:pPr>
      <w:r>
        <w:rPr>
          <w:rFonts w:ascii="Times New Roman" w:hAnsi="Times New Roman" w:eastAsia="Batang" w:cs="Times New Roman"/>
          <w:sz w:val="18"/>
          <w:lang w:val="en-GB"/>
        </w:rPr>
        <w:t>Option 2 (2 bits): using the existing PTRS-DMRS association field in DCI for the first TRP, and using reserved entries/bits in DM-RS port indication field for the second TRP.</w:t>
      </w:r>
    </w:p>
    <w:p>
      <w:pPr>
        <w:numPr>
          <w:ilvl w:val="0"/>
          <w:numId w:val="56"/>
        </w:numPr>
        <w:rPr>
          <w:rFonts w:ascii="Times New Roman" w:hAnsi="Times New Roman" w:eastAsia="Batang" w:cs="Times New Roman"/>
          <w:sz w:val="18"/>
          <w:szCs w:val="18"/>
          <w:lang w:val="en-GB"/>
        </w:rPr>
      </w:pPr>
      <w:r>
        <w:rPr>
          <w:rFonts w:ascii="Times New Roman" w:hAnsi="Times New Roman" w:eastAsia="Batang" w:cs="Times New Roman"/>
          <w:sz w:val="18"/>
          <w:lang w:val="en-GB"/>
        </w:rPr>
        <w:t>Option 3 (2 bits): 1 bit MSB is used to indicate PTRS-DMRS association for the first TRP, and 1 bit LSB is used to indicate PTRS-DMRS association for the second TRP</w:t>
      </w:r>
    </w:p>
    <w:p>
      <w:pPr>
        <w:numPr>
          <w:ilvl w:val="1"/>
          <w:numId w:val="56"/>
        </w:numPr>
        <w:rPr>
          <w:rFonts w:ascii="Times New Roman" w:hAnsi="Times New Roman" w:eastAsia="Batang" w:cs="Times New Roman"/>
          <w:sz w:val="18"/>
          <w:szCs w:val="18"/>
          <w:lang w:val="en-GB"/>
        </w:rPr>
      </w:pPr>
      <w:r>
        <w:rPr>
          <w:rFonts w:ascii="Times New Roman" w:hAnsi="Times New Roman" w:eastAsia="Batang" w:cs="Times New Roman"/>
          <w:sz w:val="18"/>
          <w:lang w:val="en-GB"/>
        </w:rPr>
        <w:t xml:space="preserve">if </w:t>
      </w:r>
      <w:r>
        <w:rPr>
          <w:rFonts w:ascii="Times New Roman" w:hAnsi="Times New Roman" w:eastAsia="Batang" w:cs="Times New Roman"/>
          <w:i/>
          <w:iCs/>
          <w:sz w:val="18"/>
          <w:lang w:val="en-GB"/>
        </w:rPr>
        <w:t>maxNrofPorts</w:t>
      </w:r>
      <w:r>
        <w:rPr>
          <w:rFonts w:ascii="Times New Roman" w:hAnsi="Times New Roman" w:eastAsia="Batang" w:cs="Times New Roman"/>
          <w:sz w:val="18"/>
          <w:lang w:val="en-GB"/>
        </w:rPr>
        <w:t xml:space="preserve"> = 1, the 1 bit indicates one of the first two DMRS ports. </w:t>
      </w:r>
    </w:p>
    <w:p>
      <w:pPr>
        <w:numPr>
          <w:ilvl w:val="1"/>
          <w:numId w:val="56"/>
        </w:numPr>
        <w:rPr>
          <w:rFonts w:ascii="Times New Roman" w:hAnsi="Times New Roman" w:eastAsia="Batang" w:cs="Times New Roman"/>
          <w:sz w:val="18"/>
          <w:szCs w:val="18"/>
          <w:lang w:val="en-GB"/>
        </w:rPr>
      </w:pPr>
      <w:r>
        <w:rPr>
          <w:rFonts w:ascii="Times New Roman" w:hAnsi="Times New Roman" w:eastAsia="Batang" w:cs="Times New Roman"/>
          <w:sz w:val="18"/>
          <w:lang w:val="en-GB"/>
        </w:rPr>
        <w:t xml:space="preserve">if </w:t>
      </w:r>
      <w:r>
        <w:rPr>
          <w:rFonts w:ascii="Times New Roman" w:hAnsi="Times New Roman" w:eastAsia="Batang" w:cs="Times New Roman"/>
          <w:i/>
          <w:iCs/>
          <w:sz w:val="18"/>
          <w:lang w:val="en-GB"/>
        </w:rPr>
        <w:t>maxNrofPorts</w:t>
      </w:r>
      <w:r>
        <w:rPr>
          <w:rFonts w:ascii="Times New Roman" w:hAnsi="Times New Roman" w:eastAsia="Batang" w:cs="Times New Roman"/>
          <w:sz w:val="18"/>
          <w:lang w:val="en-GB"/>
        </w:rPr>
        <w:t xml:space="preserve"> = 2, the 1 bit indicates one of two DMRS ports sharing the same PTRS port.</w:t>
      </w:r>
    </w:p>
    <w:bookmarkEnd w:id="19"/>
    <w:p>
      <w:pPr>
        <w:ind w:left="1080"/>
        <w:contextualSpacing/>
        <w:rPr>
          <w:rFonts w:ascii="Times New Roman" w:hAnsi="Times New Roman" w:eastAsia="Batang" w:cs="Times New Roman"/>
          <w:b/>
          <w:bCs/>
          <w:sz w:val="16"/>
          <w:lang w:val="en-GB"/>
        </w:rPr>
      </w:pPr>
    </w:p>
    <w:p>
      <w:pPr>
        <w:snapToGrid w:val="0"/>
        <w:rPr>
          <w:rFonts w:ascii="Times New Roman" w:hAnsi="Times New Roman" w:eastAsia="Batang" w:cs="Times New Roman"/>
          <w:b/>
          <w:bCs/>
          <w:sz w:val="18"/>
          <w:lang w:val="en-GB"/>
        </w:rPr>
      </w:pPr>
      <w:r>
        <w:rPr>
          <w:rFonts w:ascii="Times New Roman" w:hAnsi="Times New Roman" w:eastAsia="Batang" w:cs="Times New Roman"/>
          <w:b/>
          <w:bCs/>
          <w:sz w:val="18"/>
          <w:highlight w:val="green"/>
          <w:lang w:val="en-GB"/>
        </w:rPr>
        <w:t>Agreement</w:t>
      </w:r>
    </w:p>
    <w:p>
      <w:pPr>
        <w:snapToGrid w:val="0"/>
        <w:rPr>
          <w:rFonts w:ascii="Times New Roman" w:hAnsi="Times New Roman" w:eastAsia="Batang" w:cs="Times New Roman"/>
          <w:sz w:val="18"/>
          <w:lang w:val="en-GB"/>
        </w:rPr>
      </w:pPr>
      <w:r>
        <w:rPr>
          <w:rFonts w:ascii="Times New Roman" w:hAnsi="Times New Roman" w:eastAsia="Batang" w:cs="Times New Roman"/>
          <w:sz w:val="18"/>
          <w:lang w:val="en-GB"/>
        </w:rPr>
        <w:t xml:space="preserve">For type 1 or type 2 CG based multi-TRP PUSCH repetition, </w:t>
      </w:r>
    </w:p>
    <w:p>
      <w:pPr>
        <w:numPr>
          <w:ilvl w:val="0"/>
          <w:numId w:val="86"/>
        </w:numPr>
        <w:snapToGrid w:val="0"/>
        <w:rPr>
          <w:rFonts w:ascii="Times New Roman" w:hAnsi="Times New Roman" w:eastAsia="Batang" w:cs="Times New Roman"/>
          <w:sz w:val="18"/>
          <w:lang w:val="en-GB"/>
        </w:rPr>
      </w:pPr>
      <w:r>
        <w:rPr>
          <w:rFonts w:ascii="Times New Roman" w:hAnsi="Times New Roman" w:eastAsia="Batang" w:cs="Times New Roman"/>
          <w:sz w:val="18"/>
          <w:lang w:val="en-GB"/>
        </w:rPr>
        <w:t xml:space="preserve">Introduce the second fields of </w:t>
      </w:r>
      <w:r>
        <w:rPr>
          <w:rFonts w:ascii="Times New Roman" w:hAnsi="Times New Roman" w:eastAsia="Batang" w:cs="Times New Roman"/>
          <w:i/>
          <w:sz w:val="18"/>
          <w:lang w:val="en-GB"/>
        </w:rPr>
        <w:t>'p0-PUSCH-Alpha</w:t>
      </w:r>
      <w:r>
        <w:rPr>
          <w:rFonts w:ascii="Times New Roman" w:hAnsi="Times New Roman" w:eastAsia="Batang" w:cs="Times New Roman"/>
          <w:sz w:val="18"/>
          <w:lang w:val="en-GB"/>
        </w:rPr>
        <w:t>' and '</w:t>
      </w:r>
      <w:r>
        <w:rPr>
          <w:rFonts w:ascii="Times New Roman" w:hAnsi="Times New Roman" w:eastAsia="Batang" w:cs="Times New Roman"/>
          <w:i/>
          <w:sz w:val="18"/>
          <w:lang w:val="en-GB"/>
        </w:rPr>
        <w:t>powerControlLoopToUse</w:t>
      </w:r>
      <w:r>
        <w:rPr>
          <w:rFonts w:ascii="Times New Roman" w:hAnsi="Times New Roman" w:eastAsia="Batang" w:cs="Times New Roman"/>
          <w:sz w:val="18"/>
          <w:lang w:val="en-GB"/>
        </w:rPr>
        <w:t>' in '</w:t>
      </w:r>
      <w:r>
        <w:rPr>
          <w:rFonts w:ascii="Times New Roman" w:hAnsi="Times New Roman" w:eastAsia="Batang" w:cs="Times New Roman"/>
          <w:i/>
          <w:sz w:val="18"/>
          <w:lang w:val="en-GB"/>
        </w:rPr>
        <w:t>ConfiguredGrantConfig</w:t>
      </w:r>
      <w:r>
        <w:rPr>
          <w:rFonts w:ascii="Times New Roman" w:hAnsi="Times New Roman" w:eastAsia="Batang" w:cs="Times New Roman"/>
          <w:sz w:val="18"/>
          <w:lang w:val="en-GB"/>
        </w:rPr>
        <w:t xml:space="preserve">’ </w:t>
      </w:r>
    </w:p>
    <w:p>
      <w:pPr>
        <w:numPr>
          <w:ilvl w:val="0"/>
          <w:numId w:val="87"/>
        </w:numPr>
        <w:snapToGrid w:val="0"/>
        <w:ind w:left="726" w:hanging="363"/>
        <w:rPr>
          <w:rFonts w:ascii="Times New Roman" w:hAnsi="Times New Roman" w:eastAsia="Batang" w:cs="Times New Roman"/>
          <w:sz w:val="18"/>
          <w:lang w:val="en-GB"/>
        </w:rPr>
      </w:pPr>
      <w:r>
        <w:rPr>
          <w:rFonts w:ascii="Times New Roman" w:hAnsi="Times New Roman" w:eastAsia="Batang" w:cs="Times New Roman"/>
          <w:sz w:val="18"/>
          <w:lang w:val="en-GB"/>
        </w:rPr>
        <w:t>For type 1 CG based m-TRP PUSCH repetition, introduce the second fields of ‘</w:t>
      </w:r>
      <w:r>
        <w:rPr>
          <w:rFonts w:ascii="Times New Roman" w:hAnsi="Times New Roman" w:eastAsia="Batang" w:cs="Times New Roman"/>
          <w:i/>
          <w:sz w:val="18"/>
          <w:lang w:val="en-GB"/>
        </w:rPr>
        <w:t>pathlossReferenceIndex</w:t>
      </w:r>
      <w:r>
        <w:rPr>
          <w:rFonts w:ascii="Times New Roman" w:hAnsi="Times New Roman" w:eastAsia="Batang" w:cs="Times New Roman"/>
          <w:sz w:val="18"/>
          <w:lang w:val="en-GB"/>
        </w:rPr>
        <w:t xml:space="preserve">’, </w:t>
      </w:r>
      <w:r>
        <w:rPr>
          <w:rFonts w:ascii="Times New Roman" w:hAnsi="Times New Roman" w:eastAsia="Batang" w:cs="Times New Roman"/>
          <w:i/>
          <w:sz w:val="18"/>
          <w:lang w:val="en-GB"/>
        </w:rPr>
        <w:t>'srs-ResourceIndicator</w:t>
      </w:r>
      <w:r>
        <w:rPr>
          <w:rFonts w:ascii="Times New Roman" w:hAnsi="Times New Roman" w:eastAsia="Batang" w:cs="Times New Roman"/>
          <w:sz w:val="18"/>
          <w:lang w:val="en-GB"/>
        </w:rPr>
        <w:t>' and '</w:t>
      </w:r>
      <w:r>
        <w:rPr>
          <w:rFonts w:ascii="Times New Roman" w:hAnsi="Times New Roman" w:eastAsia="Batang" w:cs="Times New Roman"/>
          <w:i/>
          <w:sz w:val="18"/>
          <w:lang w:val="en-GB"/>
        </w:rPr>
        <w:t>precodingAndNumberOfLayers</w:t>
      </w:r>
      <w:r>
        <w:rPr>
          <w:rFonts w:ascii="Times New Roman" w:hAnsi="Times New Roman" w:eastAsia="Batang" w:cs="Times New Roman"/>
          <w:sz w:val="18"/>
          <w:lang w:val="en-GB"/>
        </w:rPr>
        <w:t xml:space="preserve">' in </w:t>
      </w:r>
      <w:r>
        <w:rPr>
          <w:rFonts w:ascii="Times New Roman" w:hAnsi="Times New Roman" w:eastAsia="Batang" w:cs="Times New Roman"/>
          <w:i/>
          <w:sz w:val="18"/>
          <w:lang w:val="en-GB"/>
        </w:rPr>
        <w:t>'rrc-ConfiguredUplinkGrant</w:t>
      </w:r>
      <w:r>
        <w:rPr>
          <w:rFonts w:ascii="Times New Roman" w:hAnsi="Times New Roman" w:eastAsia="Batang" w:cs="Times New Roman"/>
          <w:sz w:val="18"/>
          <w:lang w:val="en-GB"/>
        </w:rPr>
        <w:t>'.</w:t>
      </w:r>
    </w:p>
    <w:p>
      <w:pPr>
        <w:numPr>
          <w:ilvl w:val="0"/>
          <w:numId w:val="87"/>
        </w:numPr>
        <w:snapToGrid w:val="0"/>
        <w:ind w:left="726" w:hanging="363"/>
        <w:rPr>
          <w:rFonts w:ascii="Times New Roman" w:hAnsi="Times New Roman" w:eastAsia="Batang" w:cs="Times New Roman"/>
          <w:sz w:val="18"/>
          <w:lang w:val="en-GB"/>
        </w:rPr>
      </w:pPr>
      <w:r>
        <w:rPr>
          <w:rFonts w:ascii="Times New Roman" w:hAnsi="Times New Roman" w:eastAsia="Batang" w:cs="Times New Roman"/>
          <w:sz w:val="18"/>
          <w:lang w:val="en-GB"/>
        </w:rPr>
        <w:t>For type 2 CG based M-TRP PUSCH, two SRIs/TPMIs are indicated via the activating DCI.</w:t>
      </w:r>
    </w:p>
    <w:p>
      <w:pPr>
        <w:numPr>
          <w:ilvl w:val="0"/>
          <w:numId w:val="87"/>
        </w:numPr>
        <w:snapToGrid w:val="0"/>
        <w:ind w:left="726" w:hanging="363"/>
        <w:rPr>
          <w:rFonts w:ascii="Times New Roman" w:hAnsi="Times New Roman" w:eastAsia="Batang" w:cs="Times New Roman"/>
          <w:sz w:val="18"/>
          <w:lang w:val="en-GB"/>
        </w:rPr>
      </w:pPr>
      <w:r>
        <w:rPr>
          <w:rFonts w:ascii="Times New Roman" w:hAnsi="Times New Roman" w:eastAsia="Batang" w:cs="Times New Roman"/>
          <w:sz w:val="18"/>
          <w:lang w:val="en-GB"/>
        </w:rPr>
        <w:t>FFS1: UL PT-RS port(s) and DM-RS port(s) for CG type 1</w:t>
      </w:r>
    </w:p>
    <w:p>
      <w:pPr>
        <w:numPr>
          <w:ilvl w:val="0"/>
          <w:numId w:val="87"/>
        </w:numPr>
        <w:snapToGrid w:val="0"/>
        <w:ind w:left="726" w:hanging="363"/>
        <w:rPr>
          <w:rFonts w:ascii="Times New Roman" w:hAnsi="Times New Roman" w:eastAsia="Batang" w:cs="Times New Roman"/>
          <w:sz w:val="18"/>
          <w:lang w:val="en-GB"/>
        </w:rPr>
      </w:pPr>
      <w:r>
        <w:rPr>
          <w:rFonts w:ascii="Times New Roman" w:hAnsi="Times New Roman" w:eastAsia="Batang" w:cs="Times New Roman"/>
          <w:sz w:val="18"/>
          <w:lang w:val="en-GB"/>
        </w:rPr>
        <w:t xml:space="preserve">FFS3: Details on RV mapping. </w:t>
      </w:r>
    </w:p>
    <w:p>
      <w:pPr>
        <w:numPr>
          <w:ilvl w:val="0"/>
          <w:numId w:val="87"/>
        </w:numPr>
        <w:snapToGrid w:val="0"/>
        <w:ind w:left="726" w:hanging="363"/>
        <w:rPr>
          <w:rFonts w:ascii="Times New Roman" w:hAnsi="Times New Roman" w:eastAsia="Batang" w:cs="Times New Roman"/>
          <w:sz w:val="18"/>
          <w:lang w:val="en-GB"/>
        </w:rPr>
      </w:pPr>
      <w:r>
        <w:rPr>
          <w:rFonts w:ascii="Times New Roman" w:hAnsi="Times New Roman" w:eastAsia="Batang" w:cs="Times New Roman"/>
          <w:sz w:val="18"/>
          <w:lang w:val="en-GB"/>
        </w:rPr>
        <w:t>FFS4: Possible transmission occasion for initial transmission</w:t>
      </w:r>
    </w:p>
    <w:p>
      <w:pPr>
        <w:numPr>
          <w:ilvl w:val="0"/>
          <w:numId w:val="87"/>
        </w:numPr>
        <w:snapToGrid w:val="0"/>
        <w:rPr>
          <w:rFonts w:ascii="Times New Roman" w:hAnsi="Times New Roman" w:eastAsia="Batang" w:cs="Times New Roman"/>
          <w:color w:val="3B3838"/>
          <w:sz w:val="18"/>
          <w:lang w:val="en-GB"/>
        </w:rPr>
      </w:pPr>
      <w:r>
        <w:rPr>
          <w:rFonts w:ascii="Times New Roman" w:hAnsi="Times New Roman" w:eastAsia="Batang" w:cs="Times New Roman"/>
          <w:sz w:val="18"/>
          <w:lang w:val="en-GB"/>
        </w:rPr>
        <w:t>FFS5: Other TRP specific parameters in '</w:t>
      </w:r>
      <w:r>
        <w:rPr>
          <w:rFonts w:ascii="Times New Roman" w:hAnsi="Times New Roman" w:eastAsia="Batang" w:cs="Times New Roman"/>
          <w:i/>
          <w:sz w:val="18"/>
          <w:lang w:val="en-GB"/>
        </w:rPr>
        <w:t>rrc-ConfiguredUplinkGrant</w:t>
      </w:r>
      <w:r>
        <w:rPr>
          <w:rFonts w:ascii="Times New Roman" w:hAnsi="Times New Roman" w:eastAsia="Batang" w:cs="Times New Roman"/>
          <w:sz w:val="18"/>
          <w:lang w:val="en-GB"/>
        </w:rPr>
        <w:t xml:space="preserve">', e.g., </w:t>
      </w:r>
      <w:r>
        <w:rPr>
          <w:rFonts w:ascii="Times New Roman" w:hAnsi="Times New Roman" w:eastAsia="Batang" w:cs="Times New Roman"/>
          <w:i/>
          <w:sz w:val="18"/>
          <w:lang w:val="en-GB"/>
        </w:rPr>
        <w:t>'dmrs-SeqInitialization</w:t>
      </w:r>
      <w:r>
        <w:rPr>
          <w:rFonts w:ascii="Times New Roman" w:hAnsi="Times New Roman" w:eastAsia="Batang" w:cs="Times New Roman"/>
          <w:sz w:val="18"/>
          <w:lang w:val="en-GB"/>
        </w:rPr>
        <w:t>'.</w:t>
      </w:r>
    </w:p>
    <w:p>
      <w:pPr>
        <w:rPr>
          <w:rFonts w:ascii="Times New Roman" w:hAnsi="Times New Roman" w:cs="Times New Roman"/>
          <w:sz w:val="18"/>
          <w:szCs w:val="18"/>
        </w:rPr>
      </w:pPr>
    </w:p>
    <w:p>
      <w:pPr>
        <w:pStyle w:val="4"/>
        <w:rPr>
          <w:color w:val="auto"/>
        </w:rPr>
      </w:pPr>
      <w:r>
        <w:rPr>
          <w:color w:val="auto"/>
        </w:rPr>
        <w:t>105-e (May 2021)</w:t>
      </w:r>
    </w:p>
    <w:p>
      <w:pPr>
        <w:rPr>
          <w:rFonts w:ascii="Times New Roman" w:hAnsi="Times New Roman" w:cs="Times New Roman"/>
          <w:sz w:val="18"/>
          <w:szCs w:val="18"/>
        </w:rPr>
      </w:pP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color w:val="000000"/>
          <w:sz w:val="18"/>
          <w:szCs w:val="18"/>
        </w:rPr>
      </w:pPr>
      <w:r>
        <w:rPr>
          <w:rFonts w:ascii="Times New Roman" w:hAnsi="Times New Roman" w:eastAsia="Batang" w:cs="Times New Roman"/>
          <w:color w:val="000000"/>
          <w:sz w:val="18"/>
          <w:szCs w:val="18"/>
        </w:rPr>
        <w:t>For indicating per-TRP OLPC set in DCI format 0_1/0_2, i</w:t>
      </w:r>
      <w:r>
        <w:rPr>
          <w:rFonts w:ascii="Times New Roman" w:hAnsi="Times New Roman" w:eastAsia="Batang" w:cs="Times New Roman"/>
          <w:sz w:val="18"/>
          <w:szCs w:val="18"/>
        </w:rPr>
        <w:t xml:space="preserve">f two SRI fields present in the DCI, </w:t>
      </w:r>
    </w:p>
    <w:p>
      <w:pPr>
        <w:numPr>
          <w:ilvl w:val="0"/>
          <w:numId w:val="49"/>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Use the existing field (1 bit) for OLPC set indication and a second p0-PUSCH-SetList-r16. </w:t>
      </w:r>
    </w:p>
    <w:p>
      <w:pPr>
        <w:numPr>
          <w:ilvl w:val="1"/>
          <w:numId w:val="49"/>
        </w:numPr>
        <w:overflowPunct w:val="0"/>
        <w:spacing w:line="252" w:lineRule="auto"/>
        <w:rPr>
          <w:rFonts w:ascii="Times New Roman" w:hAnsi="Times New Roman" w:eastAsia="Times New Roman" w:cs="Times New Roman"/>
          <w:sz w:val="18"/>
          <w:szCs w:val="18"/>
        </w:rPr>
      </w:pPr>
      <w:r>
        <w:rPr>
          <w:rFonts w:ascii="Times New Roman" w:hAnsi="Times New Roman" w:eastAsia="Batang" w:cs="Times New Roman"/>
          <w:sz w:val="18"/>
          <w:szCs w:val="18"/>
        </w:rPr>
        <w:t>if value of the field equals to ‘0’, the UE determine value of P0 from</w:t>
      </w:r>
      <w:r>
        <w:rPr>
          <w:rFonts w:ascii="Times New Roman" w:hAnsi="Times New Roman" w:eastAsia="Batang" w:cs="Times New Roman"/>
          <w:strike/>
          <w:sz w:val="18"/>
          <w:szCs w:val="18"/>
        </w:rPr>
        <w:t xml:space="preserve">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with a sri-</w:t>
      </w:r>
      <w:r>
        <w:rPr>
          <w:rFonts w:ascii="Times New Roman" w:hAnsi="Times New Roman" w:eastAsia="Batang" w:cs="Times New Roman"/>
          <w:i/>
          <w:sz w:val="18"/>
          <w:szCs w:val="18"/>
        </w:rPr>
        <w:t>PUSCH-PowerControlId</w:t>
      </w:r>
      <w:r>
        <w:rPr>
          <w:rFonts w:ascii="Times New Roman" w:hAnsi="Times New Roman" w:eastAsia="Batang" w:cs="Times New Roman"/>
          <w:sz w:val="18"/>
          <w:szCs w:val="18"/>
        </w:rPr>
        <w:t xml:space="preserve"> value mapped to the SRI field value corresponding to each TRP. </w:t>
      </w:r>
    </w:p>
    <w:p>
      <w:pPr>
        <w:numPr>
          <w:ilvl w:val="1"/>
          <w:numId w:val="49"/>
        </w:numPr>
        <w:overflowPunct w:val="0"/>
        <w:spacing w:line="252" w:lineRule="auto"/>
        <w:rPr>
          <w:rFonts w:ascii="Times New Roman" w:hAnsi="Times New Roman" w:eastAsia="Times New Roman" w:cs="Times New Roman"/>
          <w:sz w:val="18"/>
          <w:szCs w:val="18"/>
        </w:rPr>
      </w:pPr>
      <w:r>
        <w:rPr>
          <w:rFonts w:ascii="Times New Roman" w:hAnsi="Times New Roman" w:eastAsia="Batang" w:cs="Times New Roman"/>
          <w:sz w:val="18"/>
          <w:szCs w:val="18"/>
        </w:rPr>
        <w:t>if value of the field equals to ‘1’, the UE determine value of P0 from a first value in P0-PUSCH-Set with a p0-PUSCH-SetId value mapped to the SRI field value corresponding to each TRP.</w:t>
      </w:r>
    </w:p>
    <w:p>
      <w:pPr>
        <w:rPr>
          <w:rFonts w:ascii="Times New Roman" w:hAnsi="Times New Roman" w:eastAsia="Batang" w:cs="Times New Roman"/>
          <w:sz w:val="18"/>
          <w:szCs w:val="18"/>
          <w:lang w:eastAsia="zh-CN"/>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pPr>
        <w:numPr>
          <w:ilvl w:val="0"/>
          <w:numId w:val="49"/>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The UE assumes that the number of repetitions is 2 regardless of the indicated number of repetitions. </w:t>
      </w:r>
    </w:p>
    <w:p>
      <w:pPr>
        <w:numPr>
          <w:ilvl w:val="0"/>
          <w:numId w:val="49"/>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The UE is expected to follow the above operation for transmitting A-CSI on two PUSCH repetitions only if </w:t>
      </w:r>
    </w:p>
    <w:p>
      <w:pPr>
        <w:numPr>
          <w:ilvl w:val="1"/>
          <w:numId w:val="49"/>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For PUSCH repetition Type B, the first and second nominal repetitions are expected to be the same as the first and second actual repetitions, respectively (no segmentation). </w:t>
      </w:r>
    </w:p>
    <w:p>
      <w:pPr>
        <w:numPr>
          <w:ilvl w:val="1"/>
          <w:numId w:val="49"/>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For PUSCH repetition Type A and B, UCIs other than the A-CSI are not multiplexed on any of the two PUSCH repetitions.</w:t>
      </w:r>
    </w:p>
    <w:p>
      <w:pPr>
        <w:numPr>
          <w:ilvl w:val="0"/>
          <w:numId w:val="49"/>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When the UE does not follow the above operation, UE transmits A-CSI only on the first PUSCH repetition similar to Rel. 15/16.</w:t>
      </w:r>
    </w:p>
    <w:p>
      <w:pPr>
        <w:numPr>
          <w:ilvl w:val="0"/>
          <w:numId w:val="49"/>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Note: The scheduling offset for the first A-CSI should meet the Z and Z’ requirement</w:t>
      </w:r>
    </w:p>
    <w:p>
      <w:pPr>
        <w:rPr>
          <w:rFonts w:ascii="Times New Roman" w:hAnsi="Times New Roman" w:eastAsia="Batang" w:cs="Times New Roman"/>
          <w:sz w:val="18"/>
          <w:szCs w:val="18"/>
          <w:lang w:eastAsia="zh-CN"/>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pPr>
        <w:numPr>
          <w:ilvl w:val="0"/>
          <w:numId w:val="49"/>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When the UE does not follow the above operation, UE multiplexes A-CSI only on the first PUSCH repetition similar to Rel. 15/16.</w:t>
      </w:r>
    </w:p>
    <w:p>
      <w:pPr>
        <w:rPr>
          <w:rFonts w:ascii="Times New Roman" w:hAnsi="Times New Roman" w:eastAsia="Batang" w:cs="Times New Roman"/>
          <w:sz w:val="18"/>
          <w:szCs w:val="18"/>
          <w:lang w:eastAsia="zh-CN"/>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pPr>
        <w:numPr>
          <w:ilvl w:val="0"/>
          <w:numId w:val="49"/>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Note: For M-TRP PUSCH type B, the number of repetitions refers to ‘nominal’ repetition.</w:t>
      </w:r>
    </w:p>
    <w:p>
      <w:pPr>
        <w:rPr>
          <w:rFonts w:ascii="Times New Roman" w:hAnsi="Times New Roman" w:eastAsia="Malgun Gothic"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overflowPunct w:val="0"/>
        <w:rPr>
          <w:rFonts w:ascii="Times New Roman" w:hAnsi="Times New Roman" w:eastAsia="Batang" w:cs="Times New Roman"/>
          <w:sz w:val="18"/>
          <w:szCs w:val="18"/>
        </w:rPr>
      </w:pPr>
      <w:r>
        <w:rPr>
          <w:rFonts w:ascii="Times New Roman" w:hAnsi="Times New Roman" w:eastAsia="Batang" w:cs="Times New Roman"/>
          <w:bCs/>
          <w:sz w:val="18"/>
          <w:szCs w:val="18"/>
        </w:rPr>
        <w:t>The following working assumption is confirmed.</w:t>
      </w:r>
      <w:r>
        <w:rPr>
          <w:rFonts w:ascii="Times New Roman" w:hAnsi="Times New Roman" w:eastAsia="Batang" w:cs="Times New Roman"/>
          <w:sz w:val="18"/>
          <w:szCs w:val="18"/>
        </w:rPr>
        <w:t xml:space="preserve"> </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hAnsi="Times New Roman" w:eastAsia="Batang" w:cs="Times New Roman"/>
          <w:i/>
          <w:iCs/>
          <w:sz w:val="18"/>
          <w:szCs w:val="18"/>
        </w:rPr>
        <w:t>N</w:t>
      </w:r>
      <w:r>
        <w:rPr>
          <w:rFonts w:ascii="Times New Roman" w:hAnsi="Times New Roman" w:eastAsia="Batang" w:cs="Times New Roman"/>
          <w:i/>
          <w:iCs/>
          <w:sz w:val="18"/>
          <w:szCs w:val="18"/>
          <w:vertAlign w:val="subscript"/>
        </w:rPr>
        <w:t>2</w:t>
      </w:r>
      <w:r>
        <w:rPr>
          <w:rFonts w:ascii="Times New Roman" w:hAnsi="Times New Roman" w:eastAsia="Batang" w:cs="Times New Roman"/>
          <w:sz w:val="18"/>
          <w:szCs w:val="18"/>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iCs/>
          <w:sz w:val="18"/>
          <w:szCs w:val="18"/>
        </w:rPr>
        <w:t>K</w:t>
      </w:r>
      <w:r>
        <w:rPr>
          <w:rFonts w:ascii="Times New Roman" w:hAnsi="Times New Roman" w:eastAsia="Batang" w:cs="Times New Roman"/>
          <w:i/>
          <w:iCs/>
          <w:sz w:val="18"/>
          <w:szCs w:val="18"/>
          <w:vertAlign w:val="subscript"/>
        </w:rPr>
        <w:t>x</w:t>
      </w:r>
      <w:r>
        <w:rPr>
          <w:rFonts w:ascii="Times New Roman" w:hAnsi="Times New Roman" w:eastAsia="Batang" w:cs="Times New Roman"/>
          <w:sz w:val="18"/>
          <w:szCs w:val="18"/>
        </w:rPr>
        <w:t xml:space="preserve"> codepoint(s) are mapped to </w:t>
      </w:r>
      <w:r>
        <w:rPr>
          <w:rFonts w:ascii="Times New Roman" w:hAnsi="Times New Roman" w:eastAsia="Batang" w:cs="Times New Roman"/>
          <w:i/>
          <w:iCs/>
          <w:sz w:val="18"/>
          <w:szCs w:val="18"/>
        </w:rPr>
        <w:t>K</w:t>
      </w:r>
      <w:r>
        <w:rPr>
          <w:rFonts w:ascii="Times New Roman" w:hAnsi="Times New Roman" w:eastAsia="Batang" w:cs="Times New Roman"/>
          <w:i/>
          <w:iCs/>
          <w:sz w:val="18"/>
          <w:szCs w:val="18"/>
          <w:vertAlign w:val="subscript"/>
        </w:rPr>
        <w:t>x</w:t>
      </w:r>
      <w:r>
        <w:rPr>
          <w:rFonts w:ascii="Times New Roman" w:hAnsi="Times New Roman" w:eastAsia="Batang" w:cs="Times New Roman"/>
          <w:sz w:val="18"/>
          <w:szCs w:val="18"/>
        </w:rPr>
        <w:t xml:space="preserve"> SRIs of rank x associated with the first SRS field, the remaining (2</w:t>
      </w:r>
      <w:r>
        <w:rPr>
          <w:rFonts w:ascii="Times New Roman" w:hAnsi="Times New Roman" w:eastAsia="Batang" w:cs="Times New Roman"/>
          <w:sz w:val="18"/>
          <w:szCs w:val="18"/>
          <w:vertAlign w:val="superscript"/>
        </w:rPr>
        <w:t>N2</w:t>
      </w:r>
      <w:r>
        <w:rPr>
          <w:rFonts w:ascii="Times New Roman" w:hAnsi="Times New Roman" w:eastAsia="Batang" w:cs="Times New Roman"/>
          <w:sz w:val="18"/>
          <w:szCs w:val="18"/>
        </w:rPr>
        <w:t>-</w:t>
      </w:r>
      <w:r>
        <w:rPr>
          <w:rFonts w:ascii="Times New Roman" w:hAnsi="Times New Roman" w:eastAsia="Batang" w:cs="Times New Roman"/>
          <w:i/>
          <w:iCs/>
          <w:sz w:val="18"/>
          <w:szCs w:val="18"/>
        </w:rPr>
        <w:t>K</w:t>
      </w:r>
      <w:r>
        <w:rPr>
          <w:rFonts w:ascii="Times New Roman" w:hAnsi="Times New Roman" w:eastAsia="Batang" w:cs="Times New Roman"/>
          <w:i/>
          <w:iCs/>
          <w:sz w:val="18"/>
          <w:szCs w:val="18"/>
          <w:vertAlign w:val="subscript"/>
        </w:rPr>
        <w:t>x</w:t>
      </w:r>
      <w:r>
        <w:rPr>
          <w:rFonts w:ascii="Times New Roman" w:hAnsi="Times New Roman" w:eastAsia="Batang" w:cs="Times New Roman"/>
          <w:sz w:val="18"/>
          <w:szCs w:val="18"/>
        </w:rPr>
        <w:t>) codepoint(s) are reserved.</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overflowPunct w:val="0"/>
        <w:rPr>
          <w:rFonts w:ascii="Times New Roman" w:hAnsi="Times New Roman" w:eastAsia="Batang" w:cs="Times New Roman"/>
          <w:sz w:val="18"/>
          <w:szCs w:val="18"/>
        </w:rPr>
      </w:pPr>
      <w:r>
        <w:rPr>
          <w:rFonts w:ascii="Times New Roman" w:hAnsi="Times New Roman" w:eastAsia="Batang" w:cs="Times New Roman"/>
          <w:sz w:val="18"/>
          <w:szCs w:val="18"/>
        </w:rPr>
        <w:t>For type 2 CG based multi-TRP PUSCH repetition:</w:t>
      </w:r>
    </w:p>
    <w:p>
      <w:pPr>
        <w:numPr>
          <w:ilvl w:val="0"/>
          <w:numId w:val="49"/>
        </w:numPr>
        <w:overflowPunct w:val="0"/>
        <w:rPr>
          <w:rFonts w:ascii="Times New Roman" w:hAnsi="Times New Roman" w:eastAsia="Times New Roman" w:cs="Times New Roman"/>
          <w:sz w:val="18"/>
          <w:szCs w:val="18"/>
        </w:rPr>
      </w:pPr>
      <w:r>
        <w:rPr>
          <w:rFonts w:ascii="Times New Roman" w:hAnsi="Times New Roman" w:eastAsia="Times New Roman" w:cs="Times New Roman"/>
          <w:sz w:val="18"/>
          <w:szCs w:val="18"/>
        </w:rPr>
        <w:t>The first (legacy) RRC-configured fields ‘</w:t>
      </w:r>
      <w:r>
        <w:rPr>
          <w:rFonts w:ascii="Times New Roman" w:hAnsi="Times New Roman" w:eastAsia="Times New Roman" w:cs="Times New Roman"/>
          <w:i/>
          <w:iCs/>
          <w:sz w:val="18"/>
          <w:szCs w:val="18"/>
        </w:rPr>
        <w:t>p0-PUSCH-Alpha</w:t>
      </w:r>
      <w:r>
        <w:rPr>
          <w:rFonts w:ascii="Times New Roman" w:hAnsi="Times New Roman" w:eastAsia="Times New Roman" w:cs="Times New Roman"/>
          <w:sz w:val="18"/>
          <w:szCs w:val="18"/>
        </w:rPr>
        <w:t>’ and ‘</w:t>
      </w:r>
      <w:r>
        <w:rPr>
          <w:rFonts w:ascii="Times New Roman" w:hAnsi="Times New Roman" w:eastAsia="Times New Roman" w:cs="Times New Roman"/>
          <w:i/>
          <w:iCs/>
          <w:sz w:val="18"/>
          <w:szCs w:val="18"/>
        </w:rPr>
        <w:t>powerControlLoopToUse</w:t>
      </w:r>
      <w:r>
        <w:rPr>
          <w:rFonts w:ascii="Times New Roman" w:hAnsi="Times New Roman" w:eastAsia="Times New Roman" w:cs="Times New Roman"/>
          <w:sz w:val="18"/>
          <w:szCs w:val="18"/>
        </w:rPr>
        <w:t>’ are associated with the first SRS resource set.</w:t>
      </w:r>
    </w:p>
    <w:p>
      <w:pPr>
        <w:numPr>
          <w:ilvl w:val="0"/>
          <w:numId w:val="49"/>
        </w:numPr>
        <w:overflowPunct w:val="0"/>
        <w:rPr>
          <w:rFonts w:ascii="Times New Roman" w:hAnsi="Times New Roman" w:eastAsia="Times New Roman" w:cs="Times New Roman"/>
          <w:sz w:val="18"/>
          <w:szCs w:val="18"/>
        </w:rPr>
      </w:pPr>
      <w:r>
        <w:rPr>
          <w:rFonts w:ascii="Times New Roman" w:hAnsi="Times New Roman" w:eastAsia="Times New Roman" w:cs="Times New Roman"/>
          <w:sz w:val="18"/>
          <w:szCs w:val="18"/>
        </w:rPr>
        <w:t>The second (new) RRC-configured fields ‘</w:t>
      </w:r>
      <w:r>
        <w:rPr>
          <w:rFonts w:ascii="Times New Roman" w:hAnsi="Times New Roman" w:eastAsia="Times New Roman" w:cs="Times New Roman"/>
          <w:i/>
          <w:iCs/>
          <w:sz w:val="18"/>
          <w:szCs w:val="18"/>
        </w:rPr>
        <w:t>p0-PUSCH-Alpha</w:t>
      </w:r>
      <w:r>
        <w:rPr>
          <w:rFonts w:ascii="Times New Roman" w:hAnsi="Times New Roman" w:eastAsia="Times New Roman" w:cs="Times New Roman"/>
          <w:sz w:val="18"/>
          <w:szCs w:val="18"/>
        </w:rPr>
        <w:t>’ and ‘</w:t>
      </w:r>
      <w:r>
        <w:rPr>
          <w:rFonts w:ascii="Times New Roman" w:hAnsi="Times New Roman" w:eastAsia="Times New Roman" w:cs="Times New Roman"/>
          <w:i/>
          <w:iCs/>
          <w:sz w:val="18"/>
          <w:szCs w:val="18"/>
        </w:rPr>
        <w:t>powerControlLoopToUse</w:t>
      </w:r>
      <w:r>
        <w:rPr>
          <w:rFonts w:ascii="Times New Roman" w:hAnsi="Times New Roman" w:eastAsia="Times New Roman" w:cs="Times New Roman"/>
          <w:sz w:val="18"/>
          <w:szCs w:val="18"/>
        </w:rPr>
        <w:t>’ are associated with the second SRS resource set.</w:t>
      </w:r>
    </w:p>
    <w:p>
      <w:pPr>
        <w:numPr>
          <w:ilvl w:val="0"/>
          <w:numId w:val="49"/>
        </w:numPr>
        <w:contextualSpacing/>
        <w:rPr>
          <w:rFonts w:ascii="Times New Roman" w:hAnsi="Times New Roman" w:eastAsia="Times New Roman" w:cs="Times New Roman"/>
          <w:sz w:val="18"/>
          <w:szCs w:val="18"/>
          <w:lang w:eastAsia="zh-CN"/>
        </w:rPr>
      </w:pPr>
      <w:r>
        <w:rPr>
          <w:rFonts w:ascii="Times New Roman" w:hAnsi="Times New Roman" w:eastAsia="Batang" w:cs="Times New Roman"/>
          <w:sz w:val="18"/>
          <w:szCs w:val="18"/>
          <w:lang w:eastAsia="zh-CN"/>
        </w:rPr>
        <w:t>Applying the first, second, or both first and second RRC-configured fields ‘</w:t>
      </w:r>
      <w:r>
        <w:rPr>
          <w:rFonts w:ascii="Times New Roman" w:hAnsi="Times New Roman" w:eastAsia="Batang" w:cs="Times New Roman"/>
          <w:i/>
          <w:iCs/>
          <w:sz w:val="18"/>
          <w:szCs w:val="18"/>
          <w:lang w:eastAsia="zh-CN"/>
        </w:rPr>
        <w:t>p0-PUSCH-Alpha</w:t>
      </w:r>
      <w:r>
        <w:rPr>
          <w:rFonts w:ascii="Times New Roman" w:hAnsi="Times New Roman" w:eastAsia="Batang" w:cs="Times New Roman"/>
          <w:sz w:val="18"/>
          <w:szCs w:val="18"/>
          <w:lang w:eastAsia="zh-CN"/>
        </w:rPr>
        <w:t>’ and ‘</w:t>
      </w:r>
      <w:r>
        <w:rPr>
          <w:rFonts w:ascii="Times New Roman" w:hAnsi="Times New Roman" w:eastAsia="Batang" w:cs="Times New Roman"/>
          <w:i/>
          <w:iCs/>
          <w:sz w:val="18"/>
          <w:szCs w:val="18"/>
          <w:lang w:eastAsia="zh-CN"/>
        </w:rPr>
        <w:t>powerControlLoopToUse</w:t>
      </w:r>
      <w:r>
        <w:rPr>
          <w:rFonts w:ascii="Times New Roman" w:hAnsi="Times New Roman" w:eastAsia="Batang" w:cs="Times New Roman"/>
          <w:sz w:val="18"/>
          <w:szCs w:val="18"/>
          <w:lang w:eastAsia="zh-CN"/>
        </w:rPr>
        <w:t>’ is determined from the new DCI field (for dynamic switching) of the activating DCI similar to the case of DG-PUSCH.</w:t>
      </w:r>
    </w:p>
    <w:p>
      <w:pPr>
        <w:rPr>
          <w:rFonts w:ascii="Times New Roman" w:hAnsi="Times New Roman" w:cs="Times New Roman"/>
          <w:sz w:val="18"/>
          <w:szCs w:val="18"/>
        </w:rPr>
      </w:pPr>
    </w:p>
    <w:p>
      <w:pPr>
        <w:spacing w:line="252" w:lineRule="auto"/>
        <w:contextualSpacing/>
        <w:rPr>
          <w:rFonts w:ascii="Times New Roman" w:hAnsi="Times New Roman" w:eastAsia="Batang" w:cs="Times New Roman"/>
          <w:b/>
          <w:bCs/>
          <w:sz w:val="18"/>
          <w:szCs w:val="18"/>
          <w:lang w:eastAsia="zh-CN"/>
        </w:rPr>
      </w:pPr>
      <w:r>
        <w:rPr>
          <w:rFonts w:ascii="Times New Roman" w:hAnsi="Times New Roman" w:eastAsia="Batang" w:cs="Times New Roman"/>
          <w:b/>
          <w:bCs/>
          <w:sz w:val="18"/>
          <w:szCs w:val="18"/>
          <w:highlight w:val="green"/>
          <w:lang w:eastAsia="zh-C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Confirm the Working Assumption (with supporting </w:t>
      </w:r>
      <w:r>
        <w:rPr>
          <w:rFonts w:ascii="Times New Roman" w:hAnsi="Times New Roman" w:eastAsia="Batang" w:cs="Times New Roman"/>
          <w:iCs/>
          <w:sz w:val="18"/>
          <w:szCs w:val="18"/>
        </w:rPr>
        <w:t xml:space="preserve">two bits for the new field). </w:t>
      </w:r>
    </w:p>
    <w:p>
      <w:pPr>
        <w:numPr>
          <w:ilvl w:val="0"/>
          <w:numId w:val="49"/>
        </w:numPr>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For indicating STRP/MTRP dynamic switching for non-CB/CB based MTRP PUSCH repetition, </w:t>
      </w:r>
    </w:p>
    <w:p>
      <w:pPr>
        <w:numPr>
          <w:ilvl w:val="1"/>
          <w:numId w:val="88"/>
        </w:numPr>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Introduce a new field in DCI to indicate at least the S-TRP or M-TRP operation. </w:t>
      </w:r>
    </w:p>
    <w:p>
      <w:pPr>
        <w:numPr>
          <w:ilvl w:val="1"/>
          <w:numId w:val="88"/>
        </w:numPr>
        <w:contextualSpacing/>
        <w:rPr>
          <w:rFonts w:ascii="Times New Roman" w:hAnsi="Times New Roman" w:eastAsia="Batang" w:cs="Times New Roman"/>
          <w:sz w:val="18"/>
          <w:szCs w:val="18"/>
          <w:lang w:eastAsia="zh-CN"/>
        </w:rPr>
      </w:pPr>
      <w:r>
        <w:rPr>
          <w:rFonts w:ascii="Times New Roman" w:hAnsi="Times New Roman" w:eastAsia="Malgun Gothic" w:cs="Times New Roman"/>
          <w:bCs/>
          <w:sz w:val="18"/>
          <w:szCs w:val="18"/>
          <w:lang w:eastAsia="zh-CN"/>
        </w:rPr>
        <w:t>The new field is 2 bits</w:t>
      </w:r>
    </w:p>
    <w:p>
      <w:pPr>
        <w:spacing w:line="252" w:lineRule="auto"/>
        <w:contextualSpacing/>
        <w:rPr>
          <w:rFonts w:ascii="Times New Roman" w:hAnsi="Times New Roman" w:eastAsia="Batang" w:cs="Times New Roman"/>
          <w:sz w:val="18"/>
          <w:szCs w:val="18"/>
          <w:lang w:eastAsia="zh-CN"/>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iCs/>
          <w:sz w:val="18"/>
          <w:szCs w:val="18"/>
        </w:rPr>
      </w:pPr>
      <w:r>
        <w:rPr>
          <w:rFonts w:ascii="Times New Roman" w:hAnsi="Times New Roman" w:eastAsia="Batang" w:cs="Times New Roman"/>
          <w:iCs/>
          <w:sz w:val="18"/>
          <w:szCs w:val="18"/>
        </w:rPr>
        <w:t>For the new field in the DCI for dynamic switching, support Alt.1 (modified).</w:t>
      </w:r>
    </w:p>
    <w:p>
      <w:pPr>
        <w:rPr>
          <w:rFonts w:ascii="Times New Roman" w:hAnsi="Times New Roman" w:eastAsia="Batang" w:cs="Times New Roman"/>
          <w:b/>
          <w:bCs/>
          <w:iCs/>
          <w:sz w:val="18"/>
          <w:szCs w:val="18"/>
          <w:u w:val="single"/>
        </w:rPr>
      </w:pPr>
      <w:r>
        <w:rPr>
          <w:rFonts w:ascii="Times New Roman" w:hAnsi="Times New Roman" w:eastAsia="Batang" w:cs="Times New Roman"/>
          <w:b/>
          <w:bCs/>
          <w:iCs/>
          <w:sz w:val="18"/>
          <w:szCs w:val="18"/>
          <w:u w:val="single"/>
        </w:rPr>
        <w:t>Alt.1</w:t>
      </w:r>
    </w:p>
    <w:p>
      <w:pPr>
        <w:numPr>
          <w:ilvl w:val="0"/>
          <w:numId w:val="49"/>
        </w:numPr>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Support 2 bits with the following combinations.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114"/>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Codepoint</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SRS resource set(s)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00</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s-TRP mode with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SRS resource set (TRP1)</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field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01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s-TRP mode with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SRS resource set (TRP2)</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field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10</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(TRP1,TRP2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1</w:t>
            </w:r>
            <w:r>
              <w:rPr>
                <w:rFonts w:ascii="Times New Roman" w:hAnsi="Times New Roman" w:eastAsia="Batang" w:cs="Times New Roman"/>
                <w:sz w:val="18"/>
                <w:szCs w:val="18"/>
                <w:vertAlign w:val="superscript"/>
                <w:lang w:eastAsia="ja-JP"/>
              </w:rPr>
              <w:t xml:space="preserve">st </w:t>
            </w:r>
            <w:r>
              <w:rPr>
                <w:rFonts w:ascii="Times New Roman" w:hAnsi="Times New Roman" w:eastAsia="Batang" w:cs="Times New Roman"/>
                <w:sz w:val="18"/>
                <w:szCs w:val="18"/>
                <w:lang w:eastAsia="ja-JP"/>
              </w:rPr>
              <w:t xml:space="preserve"> SRS resource set</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 xml:space="preserve">nd </w:t>
            </w:r>
            <w:r>
              <w:rPr>
                <w:rFonts w:ascii="Times New Roman" w:hAnsi="Times New Roman" w:eastAsia="Batang" w:cs="Times New Roman"/>
                <w:sz w:val="18"/>
                <w:szCs w:val="18"/>
                <w:lang w:eastAsia="ja-JP"/>
              </w:rPr>
              <w:t>SRS resource set</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(TRP2,TRP1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FFS</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FFS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bl>
    <w:p>
      <w:pPr>
        <w:numPr>
          <w:ilvl w:val="0"/>
          <w:numId w:val="49"/>
        </w:numPr>
        <w:contextualSpacing/>
        <w:rPr>
          <w:rFonts w:ascii="Times New Roman" w:hAnsi="Times New Roman" w:eastAsia="Batang" w:cs="Times New Roman"/>
          <w:sz w:val="18"/>
          <w:szCs w:val="18"/>
          <w:lang w:eastAsia="zh-CN"/>
        </w:rPr>
      </w:pPr>
      <w:r>
        <w:rPr>
          <w:rFonts w:ascii="Times New Roman" w:hAnsi="Times New Roman" w:eastAsia="Batang" w:cs="Times New Roman"/>
          <w:sz w:val="18"/>
          <w:szCs w:val="18"/>
          <w:lang w:eastAsia="zh-CN"/>
        </w:rPr>
        <w:t xml:space="preserve">The SRS resource set with lower ID is the first SRS resource set, and the other SRS resource set is the second SRS resource set. </w:t>
      </w:r>
    </w:p>
    <w:p>
      <w:pPr>
        <w:numPr>
          <w:ilvl w:val="1"/>
          <w:numId w:val="88"/>
        </w:numPr>
        <w:contextualSpacing/>
        <w:rPr>
          <w:rFonts w:ascii="Times New Roman" w:hAnsi="Times New Roman" w:eastAsia="Batang" w:cs="Times New Roman"/>
          <w:color w:val="FF0000"/>
          <w:sz w:val="18"/>
          <w:szCs w:val="18"/>
          <w:lang w:eastAsia="zh-CN"/>
        </w:rPr>
      </w:pPr>
      <w:r>
        <w:rPr>
          <w:rFonts w:ascii="Times New Roman" w:hAnsi="Times New Roman" w:eastAsia="Batang" w:cs="Times New Roman"/>
          <w:color w:val="FF0000"/>
          <w:sz w:val="18"/>
          <w:szCs w:val="18"/>
          <w:lang w:eastAsia="zh-CN"/>
        </w:rPr>
        <w:t>For codebook and non-codebook usage, respectively</w:t>
      </w:r>
    </w:p>
    <w:p>
      <w:pPr>
        <w:numPr>
          <w:ilvl w:val="0"/>
          <w:numId w:val="88"/>
        </w:numPr>
        <w:contextualSpacing/>
        <w:rPr>
          <w:rFonts w:ascii="Times New Roman" w:hAnsi="Times New Roman" w:eastAsia="Batang" w:cs="Times New Roman"/>
          <w:strike/>
          <w:color w:val="FF0000"/>
          <w:sz w:val="18"/>
          <w:szCs w:val="18"/>
          <w:lang w:eastAsia="zh-CN"/>
        </w:rPr>
      </w:pPr>
      <w:r>
        <w:rPr>
          <w:rFonts w:ascii="Times New Roman" w:hAnsi="Times New Roman" w:eastAsia="Batang" w:cs="Times New Roman"/>
          <w:strike/>
          <w:color w:val="FF0000"/>
          <w:sz w:val="18"/>
          <w:szCs w:val="18"/>
          <w:lang w:eastAsia="zh-CN"/>
        </w:rPr>
        <w:t>The same number of SRS resource shall be configured in the two SRS resource sets.</w:t>
      </w:r>
    </w:p>
    <w:p>
      <w:pPr>
        <w:spacing w:line="252" w:lineRule="auto"/>
        <w:contextualSpacing/>
        <w:rPr>
          <w:rFonts w:ascii="Times New Roman" w:hAnsi="Times New Roman" w:eastAsia="Times New Roman" w:cs="Times New Roman"/>
          <w:sz w:val="18"/>
          <w:szCs w:val="18"/>
          <w:lang w:eastAsia="zh-CN"/>
        </w:rPr>
      </w:pPr>
    </w:p>
    <w:p>
      <w:pPr>
        <w:rPr>
          <w:rFonts w:ascii="Times New Roman" w:hAnsi="Times New Roman" w:eastAsia="Batang" w:cs="Times New Roman"/>
          <w:sz w:val="18"/>
          <w:szCs w:val="18"/>
        </w:rPr>
      </w:pPr>
      <w:r>
        <w:rPr>
          <w:rFonts w:ascii="Times New Roman" w:hAnsi="Times New Roman" w:eastAsia="Batang" w:cs="Times New Roman"/>
          <w:b/>
          <w:bCs/>
          <w:color w:val="000000"/>
          <w:sz w:val="18"/>
          <w:szCs w:val="18"/>
          <w:highlight w:val="green"/>
        </w:rPr>
        <w:t xml:space="preserve">Agreement </w:t>
      </w:r>
    </w:p>
    <w:p>
      <w:pPr>
        <w:rPr>
          <w:rFonts w:ascii="Times New Roman" w:hAnsi="Times New Roman" w:eastAsia="Batang" w:cs="Times New Roman"/>
          <w:sz w:val="18"/>
          <w:szCs w:val="18"/>
        </w:rPr>
      </w:pPr>
      <w:r>
        <w:rPr>
          <w:rFonts w:ascii="Times New Roman" w:hAnsi="Times New Roman" w:eastAsia="Batang" w:cs="Times New Roman"/>
          <w:sz w:val="18"/>
          <w:szCs w:val="18"/>
        </w:rPr>
        <w:t>For SP-CSI report on mTRP PUSCH repetition Type A and B activated by a DCI, further study the use of a similar mechanism to A-CSI multiplexing on M-TRP PUSCH without a TB, which includes the following,</w:t>
      </w:r>
    </w:p>
    <w:p>
      <w:pPr>
        <w:numPr>
          <w:ilvl w:val="0"/>
          <w:numId w:val="57"/>
        </w:numPr>
        <w:rPr>
          <w:rFonts w:ascii="Times New Roman" w:hAnsi="Times New Roman" w:eastAsia="Times New Roman" w:cs="Times New Roman"/>
          <w:sz w:val="18"/>
          <w:szCs w:val="18"/>
        </w:rPr>
      </w:pPr>
      <w:r>
        <w:rPr>
          <w:rFonts w:ascii="Times New Roman" w:hAnsi="Times New Roman" w:eastAsia="Times New Roman" w:cs="Times New Roman"/>
          <w:sz w:val="18"/>
          <w:szCs w:val="18"/>
        </w:rPr>
        <w:t>When SP-CSI multiplexed on m-TRP PUSCH, SP-CSI multiplexed on the two repetitions associated with the two TRPs, and the number of repetitions is always assumed to be 2, regardless of the value indicated.</w:t>
      </w:r>
    </w:p>
    <w:p>
      <w:pPr>
        <w:numPr>
          <w:ilvl w:val="0"/>
          <w:numId w:val="57"/>
        </w:numPr>
        <w:rPr>
          <w:rFonts w:ascii="Times New Roman" w:hAnsi="Times New Roman" w:eastAsia="Times New Roman" w:cs="Times New Roman"/>
          <w:sz w:val="18"/>
          <w:szCs w:val="18"/>
        </w:rPr>
      </w:pPr>
      <w:r>
        <w:rPr>
          <w:rFonts w:ascii="Times New Roman" w:hAnsi="Times New Roman" w:eastAsia="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pPr>
        <w:rPr>
          <w:rFonts w:ascii="Times New Roman" w:hAnsi="Times New Roman" w:eastAsia="Batang" w:cs="Times New Roman"/>
          <w:sz w:val="18"/>
          <w:szCs w:val="18"/>
        </w:rPr>
      </w:pPr>
      <w:r>
        <w:rPr>
          <w:rFonts w:ascii="Times New Roman" w:hAnsi="Times New Roman" w:eastAsia="Batang" w:cs="Times New Roman"/>
          <w:sz w:val="18"/>
          <w:szCs w:val="18"/>
        </w:rPr>
        <w:t>  </w:t>
      </w: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numPr>
          <w:ilvl w:val="0"/>
          <w:numId w:val="50"/>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PUCCH with DCI formats 1_1 / 1_2, a second TPC field can be configured via RRC.  </w:t>
      </w:r>
    </w:p>
    <w:p>
      <w:pPr>
        <w:numPr>
          <w:ilvl w:val="0"/>
          <w:numId w:val="50"/>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configured by RRC, a second TPC field (similar to the existing TPC field) is added in DCI formats 1_1 / 1_2 (option 3).</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rPr>
        <w:t>Each TPC field is for each closed-loop index value respectively</w:t>
      </w:r>
    </w:p>
    <w:p>
      <w:pPr>
        <w:numPr>
          <w:ilvl w:val="2"/>
          <w:numId w:val="50"/>
        </w:numPr>
        <w:rPr>
          <w:rFonts w:ascii="Times New Roman" w:hAnsi="Times New Roman" w:eastAsia="Batang" w:cs="Times New Roman"/>
          <w:sz w:val="18"/>
          <w:szCs w:val="18"/>
        </w:rPr>
      </w:pPr>
      <w:r>
        <w:rPr>
          <w:rFonts w:ascii="Times New Roman" w:hAnsi="Times New Roman" w:eastAsia="Batang" w:cs="Times New Roman"/>
          <w:sz w:val="18"/>
          <w:szCs w:val="18"/>
        </w:rPr>
        <w:t>FFS: Whether or not the mapping between the TPC field and the PUCCH transmissions is needed</w:t>
      </w:r>
    </w:p>
    <w:p>
      <w:pPr>
        <w:numPr>
          <w:ilvl w:val="0"/>
          <w:numId w:val="50"/>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not configured by RRC, a single TPC field (the existing TPC field) is used in DCI formats 1_1 / 1_2, and the TPC value applied for the closed loop index(es) for the scheduled PUCCH</w:t>
      </w:r>
    </w:p>
    <w:p>
      <w:pPr>
        <w:numPr>
          <w:ilvl w:val="0"/>
          <w:numId w:val="50"/>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PUSCH with DCI formats 0_1 / 0_2, adopt the same solution as with M-TRP PUCCH schemes.</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rPr>
        <w:t>FFS: any additional considerations</w:t>
      </w:r>
    </w:p>
    <w:p>
      <w:pPr>
        <w:numPr>
          <w:ilvl w:val="0"/>
          <w:numId w:val="50"/>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UE to report the capability on whether it supports the second TPC field </w:t>
      </w:r>
    </w:p>
    <w:p>
      <w:pPr>
        <w:numPr>
          <w:ilvl w:val="0"/>
          <w:numId w:val="50"/>
        </w:numPr>
        <w:rPr>
          <w:rFonts w:ascii="Times New Roman" w:hAnsi="Times New Roman" w:eastAsia="Batang" w:cs="Times New Roman"/>
          <w:sz w:val="18"/>
          <w:szCs w:val="18"/>
        </w:rPr>
      </w:pPr>
      <w:r>
        <w:rPr>
          <w:rFonts w:ascii="Times New Roman" w:hAnsi="Times New Roman" w:eastAsia="Batang" w:cs="Times New Roman"/>
          <w:sz w:val="18"/>
          <w:szCs w:val="18"/>
        </w:rPr>
        <w:t>Note1: Per TRP closed-loop power control is only applicable when the “closedLoopIndex” values are not the same for TRPs.</w:t>
      </w:r>
    </w:p>
    <w:p>
      <w:pPr>
        <w:contextualSpacing/>
        <w:rPr>
          <w:rFonts w:ascii="Times New Roman" w:hAnsi="Times New Roman" w:eastAsia="Times New Roman" w:cs="Times New Roman"/>
          <w:sz w:val="18"/>
          <w:szCs w:val="18"/>
          <w:lang w:eastAsia="zh-CN"/>
        </w:rPr>
      </w:pPr>
      <w:bookmarkStart w:id="20" w:name="_Hlk79917505"/>
    </w:p>
    <w:p>
      <w:pPr>
        <w:rPr>
          <w:rFonts w:ascii="Times New Roman" w:hAnsi="Times New Roman" w:eastAsia="Calibri" w:cs="Times New Roman"/>
          <w:sz w:val="18"/>
          <w:szCs w:val="18"/>
        </w:rPr>
      </w:pPr>
      <w:r>
        <w:rPr>
          <w:rFonts w:ascii="Times New Roman" w:hAnsi="Times New Roman" w:eastAsia="Calibri" w:cs="Times New Roman"/>
          <w:b/>
          <w:bCs/>
          <w:sz w:val="18"/>
          <w:szCs w:val="18"/>
          <w:highlight w:val="green"/>
        </w:rPr>
        <w:t>Agreement</w:t>
      </w:r>
    </w:p>
    <w:p>
      <w:pPr>
        <w:rPr>
          <w:rFonts w:ascii="Times New Roman" w:hAnsi="Times New Roman" w:eastAsia="Calibri" w:cs="Times New Roman"/>
          <w:sz w:val="18"/>
          <w:szCs w:val="18"/>
        </w:rPr>
      </w:pPr>
      <w:r>
        <w:rPr>
          <w:rFonts w:ascii="Times New Roman" w:hAnsi="Times New Roman" w:eastAsia="Calibri"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pPr>
        <w:numPr>
          <w:ilvl w:val="0"/>
          <w:numId w:val="50"/>
        </w:numPr>
        <w:rPr>
          <w:rFonts w:ascii="Times New Roman" w:hAnsi="Times New Roman" w:eastAsia="Batang" w:cs="Times New Roman"/>
          <w:sz w:val="18"/>
          <w:szCs w:val="18"/>
        </w:rPr>
      </w:pPr>
      <w:r>
        <w:rPr>
          <w:rFonts w:ascii="Times New Roman" w:hAnsi="Times New Roman" w:eastAsia="Batang" w:cs="Times New Roman"/>
          <w:sz w:val="18"/>
          <w:szCs w:val="18"/>
        </w:rPr>
        <w:t>Alt.1   </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lang w:eastAsia="zh-CN"/>
        </w:rPr>
        <w:t>The first P0/alpha, PL-RS, and closed loop index are determined by </w:t>
      </w:r>
      <w:r>
        <w:rPr>
          <w:rFonts w:ascii="Times New Roman" w:hAnsi="Times New Roman" w:eastAsia="Batang" w:cs="Times New Roman"/>
          <w:i/>
          <w:iCs/>
          <w:sz w:val="18"/>
          <w:szCs w:val="18"/>
          <w:lang w:eastAsia="zh-CN"/>
        </w:rPr>
        <w:t>sri-PUSCH-PathlossReferenceRS-Id</w:t>
      </w:r>
      <w:r>
        <w:rPr>
          <w:rFonts w:ascii="Times New Roman" w:hAnsi="Times New Roman" w:eastAsia="Batang" w:cs="Times New Roman"/>
          <w:sz w:val="18"/>
          <w:szCs w:val="18"/>
          <w:lang w:eastAsia="zh-CN"/>
        </w:rPr>
        <w:t>, </w:t>
      </w:r>
      <w:r>
        <w:rPr>
          <w:rFonts w:ascii="Times New Roman" w:hAnsi="Times New Roman" w:eastAsia="Batang" w:cs="Times New Roman"/>
          <w:i/>
          <w:iCs/>
          <w:sz w:val="18"/>
          <w:szCs w:val="18"/>
          <w:lang w:eastAsia="zh-CN"/>
        </w:rPr>
        <w:t>sri-P0-PUSCH-AlphaSetId</w:t>
      </w:r>
      <w:r>
        <w:rPr>
          <w:rFonts w:ascii="Times New Roman" w:hAnsi="Times New Roman" w:eastAsia="Batang" w:cs="Times New Roman"/>
          <w:sz w:val="18"/>
          <w:szCs w:val="18"/>
          <w:lang w:eastAsia="zh-CN"/>
        </w:rPr>
        <w:t>, and </w:t>
      </w:r>
      <w:r>
        <w:rPr>
          <w:rFonts w:ascii="Times New Roman" w:hAnsi="Times New Roman" w:eastAsia="Batang" w:cs="Times New Roman"/>
          <w:i/>
          <w:iCs/>
          <w:sz w:val="18"/>
          <w:szCs w:val="18"/>
          <w:lang w:eastAsia="zh-CN"/>
        </w:rPr>
        <w:t>sri-PUSCH-ClosedLoopIndex</w:t>
      </w:r>
      <w:r>
        <w:rPr>
          <w:rFonts w:ascii="Times New Roman" w:hAnsi="Times New Roman" w:eastAsia="Batang" w:cs="Times New Roman"/>
          <w:sz w:val="18"/>
          <w:szCs w:val="18"/>
          <w:lang w:eastAsia="zh-CN"/>
        </w:rPr>
        <w:t> mapped to the first </w:t>
      </w:r>
      <w:r>
        <w:rPr>
          <w:rFonts w:ascii="Times New Roman" w:hAnsi="Times New Roman" w:eastAsia="Batang" w:cs="Times New Roman"/>
          <w:i/>
          <w:iCs/>
          <w:sz w:val="18"/>
          <w:szCs w:val="18"/>
          <w:lang w:eastAsia="zh-CN"/>
        </w:rPr>
        <w:t>sri-PUSCH-PowerControl</w:t>
      </w:r>
      <w:r>
        <w:rPr>
          <w:rFonts w:ascii="Times New Roman" w:hAnsi="Times New Roman" w:eastAsia="Batang" w:cs="Times New Roman"/>
          <w:sz w:val="18"/>
          <w:szCs w:val="18"/>
          <w:lang w:eastAsia="zh-CN"/>
        </w:rPr>
        <w:t> associated with the first SRS resource set.</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lang w:eastAsia="zh-CN"/>
        </w:rPr>
        <w:t>The second P0/alpha, PL-RS, and closed loop index are determined by </w:t>
      </w:r>
      <w:r>
        <w:rPr>
          <w:rFonts w:ascii="Times New Roman" w:hAnsi="Times New Roman" w:eastAsia="Batang" w:cs="Times New Roman"/>
          <w:i/>
          <w:iCs/>
          <w:sz w:val="18"/>
          <w:szCs w:val="18"/>
          <w:lang w:eastAsia="zh-CN"/>
        </w:rPr>
        <w:t>sri-PUSCH-PathlossReferenceRS-Id</w:t>
      </w:r>
      <w:r>
        <w:rPr>
          <w:rFonts w:ascii="Times New Roman" w:hAnsi="Times New Roman" w:eastAsia="Batang" w:cs="Times New Roman"/>
          <w:sz w:val="18"/>
          <w:szCs w:val="18"/>
          <w:lang w:eastAsia="zh-CN"/>
        </w:rPr>
        <w:t>, </w:t>
      </w:r>
      <w:r>
        <w:rPr>
          <w:rFonts w:ascii="Times New Roman" w:hAnsi="Times New Roman" w:eastAsia="Batang" w:cs="Times New Roman"/>
          <w:i/>
          <w:iCs/>
          <w:sz w:val="18"/>
          <w:szCs w:val="18"/>
          <w:lang w:eastAsia="zh-CN"/>
        </w:rPr>
        <w:t>sri-P0-PUSCH-AlphaSetId</w:t>
      </w:r>
      <w:r>
        <w:rPr>
          <w:rFonts w:ascii="Times New Roman" w:hAnsi="Times New Roman" w:eastAsia="Batang" w:cs="Times New Roman"/>
          <w:sz w:val="18"/>
          <w:szCs w:val="18"/>
          <w:lang w:eastAsia="zh-CN"/>
        </w:rPr>
        <w:t>, and </w:t>
      </w:r>
      <w:r>
        <w:rPr>
          <w:rFonts w:ascii="Times New Roman" w:hAnsi="Times New Roman" w:eastAsia="Batang" w:cs="Times New Roman"/>
          <w:i/>
          <w:iCs/>
          <w:sz w:val="18"/>
          <w:szCs w:val="18"/>
          <w:lang w:eastAsia="zh-CN"/>
        </w:rPr>
        <w:t>sri-PUSCH-ClosedLoopIndex</w:t>
      </w:r>
      <w:r>
        <w:rPr>
          <w:rFonts w:ascii="Times New Roman" w:hAnsi="Times New Roman" w:eastAsia="Batang" w:cs="Times New Roman"/>
          <w:sz w:val="18"/>
          <w:szCs w:val="18"/>
          <w:lang w:eastAsia="zh-CN"/>
        </w:rPr>
        <w:t> mapped to the first </w:t>
      </w:r>
      <w:r>
        <w:rPr>
          <w:rFonts w:ascii="Times New Roman" w:hAnsi="Times New Roman" w:eastAsia="Batang" w:cs="Times New Roman"/>
          <w:i/>
          <w:iCs/>
          <w:sz w:val="18"/>
          <w:szCs w:val="18"/>
          <w:lang w:eastAsia="zh-CN"/>
        </w:rPr>
        <w:t>sri-PUSCH-PowerControl</w:t>
      </w:r>
      <w:r>
        <w:rPr>
          <w:rFonts w:ascii="Times New Roman" w:hAnsi="Times New Roman" w:eastAsia="Batang" w:cs="Times New Roman"/>
          <w:sz w:val="18"/>
          <w:szCs w:val="18"/>
          <w:lang w:eastAsia="zh-CN"/>
        </w:rPr>
        <w:t> associated with the second SRS resource set.</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lang w:eastAsia="zh-CN"/>
        </w:rPr>
        <w:t>Note: How to design the signaling link </w:t>
      </w:r>
      <w:r>
        <w:rPr>
          <w:rFonts w:ascii="Times New Roman" w:hAnsi="Times New Roman" w:eastAsia="Batang" w:cs="Times New Roman"/>
          <w:i/>
          <w:iCs/>
          <w:sz w:val="18"/>
          <w:szCs w:val="18"/>
          <w:lang w:eastAsia="zh-CN"/>
        </w:rPr>
        <w:t>sri-PUSCH-PowerControl with </w:t>
      </w:r>
      <w:r>
        <w:rPr>
          <w:rFonts w:ascii="Times New Roman" w:hAnsi="Times New Roman" w:eastAsia="Batang" w:cs="Times New Roman"/>
          <w:sz w:val="18"/>
          <w:szCs w:val="18"/>
          <w:lang w:eastAsia="zh-CN"/>
        </w:rPr>
        <w:t>two SRS resource sets is up to RAN2. </w:t>
      </w:r>
    </w:p>
    <w:p>
      <w:pPr>
        <w:numPr>
          <w:ilvl w:val="0"/>
          <w:numId w:val="50"/>
        </w:numPr>
        <w:rPr>
          <w:rFonts w:ascii="Times New Roman" w:hAnsi="Times New Roman" w:eastAsia="Batang" w:cs="Times New Roman"/>
          <w:sz w:val="18"/>
          <w:szCs w:val="18"/>
        </w:rPr>
      </w:pPr>
      <w:r>
        <w:rPr>
          <w:rFonts w:ascii="Times New Roman" w:hAnsi="Times New Roman" w:eastAsia="Batang" w:cs="Times New Roman"/>
          <w:sz w:val="18"/>
          <w:szCs w:val="18"/>
        </w:rPr>
        <w:t>Alt.2  </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lang w:eastAsia="zh-CN"/>
        </w:rPr>
        <w:t>The first set of values {the first value in P0-AlphaSet, the PL-RS corresponded to </w:t>
      </w:r>
      <w:r>
        <w:rPr>
          <w:rFonts w:ascii="Times New Roman" w:hAnsi="Times New Roman" w:eastAsia="Batang" w:cs="Times New Roman"/>
          <w:i/>
          <w:iCs/>
          <w:sz w:val="18"/>
          <w:szCs w:val="18"/>
          <w:lang w:eastAsia="zh-CN"/>
        </w:rPr>
        <w:t>PUSCH-PathlossReferenceRS-Id</w:t>
      </w:r>
      <w:r>
        <w:rPr>
          <w:rFonts w:ascii="Times New Roman" w:hAnsi="Times New Roman" w:eastAsia="Batang" w:cs="Times New Roman"/>
          <w:sz w:val="18"/>
          <w:szCs w:val="18"/>
          <w:lang w:eastAsia="zh-CN"/>
        </w:rPr>
        <w:t> = 0 and closed-loop index l = 0} can be used for TRP1, and the second set of values {the second value in P0-AlphaSet, the PL-RS corresponded to </w:t>
      </w:r>
      <w:r>
        <w:rPr>
          <w:rFonts w:ascii="Times New Roman" w:hAnsi="Times New Roman" w:eastAsia="Batang" w:cs="Times New Roman"/>
          <w:i/>
          <w:iCs/>
          <w:sz w:val="18"/>
          <w:szCs w:val="18"/>
          <w:lang w:eastAsia="zh-CN"/>
        </w:rPr>
        <w:t>PUSCH-PathlossReferenceRS-Id</w:t>
      </w:r>
      <w:r>
        <w:rPr>
          <w:rFonts w:ascii="Times New Roman" w:hAnsi="Times New Roman" w:eastAsia="Batang" w:cs="Times New Roman"/>
          <w:sz w:val="18"/>
          <w:szCs w:val="18"/>
          <w:lang w:eastAsia="zh-CN"/>
        </w:rPr>
        <w:t> = 1 and closed-loop index l = 1 if  </w:t>
      </w:r>
      <w:r>
        <w:rPr>
          <w:rFonts w:ascii="Times New Roman" w:hAnsi="Times New Roman" w:eastAsia="Batang" w:cs="Times New Roman"/>
          <w:i/>
          <w:iCs/>
          <w:sz w:val="18"/>
          <w:szCs w:val="18"/>
          <w:lang w:eastAsia="zh-CN"/>
        </w:rPr>
        <w:t>twoPUSCH-PC-AdjustmentStates</w:t>
      </w:r>
      <w:r>
        <w:rPr>
          <w:rFonts w:ascii="Times New Roman" w:hAnsi="Times New Roman" w:eastAsia="Batang" w:cs="Times New Roman"/>
          <w:sz w:val="18"/>
          <w:szCs w:val="18"/>
          <w:lang w:eastAsia="zh-CN"/>
        </w:rPr>
        <w:t> is configured, </w:t>
      </w:r>
      <w:r>
        <w:rPr>
          <w:rFonts w:ascii="Times New Roman" w:hAnsi="Times New Roman" w:eastAsia="Batang" w:cs="Times New Roman"/>
          <w:i/>
          <w:iCs/>
          <w:sz w:val="18"/>
          <w:szCs w:val="18"/>
          <w:lang w:eastAsia="zh-CN"/>
        </w:rPr>
        <w:t>l</w:t>
      </w:r>
      <w:r>
        <w:rPr>
          <w:rFonts w:ascii="Times New Roman" w:hAnsi="Times New Roman" w:eastAsia="Batang" w:cs="Times New Roman"/>
          <w:sz w:val="18"/>
          <w:szCs w:val="18"/>
          <w:lang w:eastAsia="zh-CN"/>
        </w:rPr>
        <w:t>=0 otherwise } can be used for TRP2.</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lang w:eastAsia="zh-CN"/>
        </w:rPr>
        <w:t>Note: How to design the signaling link sri-PUSCH-PowerControl with two SRS resource sets is up to RAN2.</w:t>
      </w:r>
    </w:p>
    <w:p>
      <w:pPr>
        <w:numPr>
          <w:ilvl w:val="0"/>
          <w:numId w:val="50"/>
        </w:numPr>
        <w:rPr>
          <w:rFonts w:ascii="Times New Roman" w:hAnsi="Times New Roman" w:eastAsia="Batang" w:cs="Times New Roman"/>
          <w:sz w:val="18"/>
          <w:szCs w:val="18"/>
        </w:rPr>
      </w:pPr>
      <w:r>
        <w:rPr>
          <w:rFonts w:ascii="Times New Roman" w:hAnsi="Times New Roman" w:eastAsia="Batang" w:cs="Times New Roman"/>
          <w:sz w:val="18"/>
          <w:szCs w:val="18"/>
        </w:rPr>
        <w:t>Alt.3  </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lang w:eastAsia="zh-CN"/>
        </w:rPr>
        <w:t>If the UE is provided</w:t>
      </w:r>
      <w:r>
        <w:rPr>
          <w:rFonts w:ascii="Times New Roman" w:hAnsi="Times New Roman" w:eastAsia="Batang" w:cs="Times New Roman"/>
          <w:i/>
          <w:iCs/>
          <w:sz w:val="18"/>
          <w:szCs w:val="18"/>
          <w:lang w:eastAsia="zh-CN"/>
        </w:rPr>
        <w:t> enablePL-RS-UpdateForPUSCH-SRS</w:t>
      </w:r>
      <w:r>
        <w:rPr>
          <w:rFonts w:ascii="Times New Roman" w:hAnsi="Times New Roman" w:eastAsia="Batang" w:cs="Times New Roman"/>
          <w:sz w:val="18"/>
          <w:szCs w:val="18"/>
          <w:lang w:eastAsia="zh-CN"/>
        </w:rPr>
        <w:t>, the first set of values {the first value in </w:t>
      </w:r>
      <w:r>
        <w:rPr>
          <w:rFonts w:ascii="Times New Roman" w:hAnsi="Times New Roman" w:eastAsia="Batang" w:cs="Times New Roman"/>
          <w:i/>
          <w:iCs/>
          <w:sz w:val="18"/>
          <w:szCs w:val="18"/>
          <w:lang w:eastAsia="zh-CN"/>
        </w:rPr>
        <w:t>P0-AlphaSet</w:t>
      </w:r>
      <w:r>
        <w:rPr>
          <w:rFonts w:ascii="Times New Roman" w:hAnsi="Times New Roman" w:eastAsia="Batang" w:cs="Times New Roman"/>
          <w:sz w:val="18"/>
          <w:szCs w:val="18"/>
          <w:lang w:eastAsia="zh-CN"/>
        </w:rPr>
        <w:t>, the PL-RS corresponding to the first </w:t>
      </w:r>
      <w:r>
        <w:rPr>
          <w:rFonts w:ascii="Times New Roman" w:hAnsi="Times New Roman" w:eastAsia="Batang" w:cs="Times New Roman"/>
          <w:i/>
          <w:iCs/>
          <w:sz w:val="18"/>
          <w:szCs w:val="18"/>
          <w:lang w:eastAsia="zh-CN"/>
        </w:rPr>
        <w:t>sri-PUSCH-PowerControl</w:t>
      </w:r>
      <w:r>
        <w:rPr>
          <w:rFonts w:ascii="Times New Roman" w:hAnsi="Times New Roman" w:eastAsia="Batang" w:cs="Times New Roman"/>
          <w:sz w:val="18"/>
          <w:szCs w:val="18"/>
          <w:lang w:eastAsia="zh-CN"/>
        </w:rPr>
        <w:t> associated with the first SRS resource set and closed-loop index </w:t>
      </w:r>
      <w:r>
        <w:rPr>
          <w:rFonts w:ascii="Times New Roman" w:hAnsi="Times New Roman" w:eastAsia="Batang" w:cs="Times New Roman"/>
          <w:i/>
          <w:iCs/>
          <w:sz w:val="18"/>
          <w:szCs w:val="18"/>
          <w:lang w:eastAsia="zh-CN"/>
        </w:rPr>
        <w:t>l</w:t>
      </w:r>
      <w:r>
        <w:rPr>
          <w:rFonts w:ascii="Times New Roman" w:hAnsi="Times New Roman" w:eastAsia="Batang" w:cs="Times New Roman"/>
          <w:sz w:val="18"/>
          <w:szCs w:val="18"/>
          <w:lang w:eastAsia="zh-CN"/>
        </w:rPr>
        <w:t> = 0} is used for TRP1, and the second set of values {the second value in </w:t>
      </w:r>
      <w:r>
        <w:rPr>
          <w:rFonts w:ascii="Times New Roman" w:hAnsi="Times New Roman" w:eastAsia="Batang" w:cs="Times New Roman"/>
          <w:i/>
          <w:iCs/>
          <w:sz w:val="18"/>
          <w:szCs w:val="18"/>
          <w:lang w:eastAsia="zh-CN"/>
        </w:rPr>
        <w:t>P0-AlphaSet</w:t>
      </w:r>
      <w:r>
        <w:rPr>
          <w:rFonts w:ascii="Times New Roman" w:hAnsi="Times New Roman" w:eastAsia="Batang" w:cs="Times New Roman"/>
          <w:sz w:val="18"/>
          <w:szCs w:val="18"/>
          <w:lang w:eastAsia="zh-CN"/>
        </w:rPr>
        <w:t>, the PL-RS corresponding to the first </w:t>
      </w:r>
      <w:r>
        <w:rPr>
          <w:rFonts w:ascii="Times New Roman" w:hAnsi="Times New Roman" w:eastAsia="Batang" w:cs="Times New Roman"/>
          <w:i/>
          <w:iCs/>
          <w:sz w:val="18"/>
          <w:szCs w:val="18"/>
          <w:lang w:eastAsia="zh-CN"/>
        </w:rPr>
        <w:t xml:space="preserve">sri-PUSCH-PowerControl </w:t>
      </w:r>
      <w:r>
        <w:rPr>
          <w:rFonts w:ascii="Times New Roman" w:hAnsi="Times New Roman" w:eastAsia="Batang" w:cs="Times New Roman"/>
          <w:sz w:val="18"/>
          <w:szCs w:val="18"/>
          <w:lang w:eastAsia="zh-CN"/>
        </w:rPr>
        <w:t>associated with the second SRS resource set and closed-loop index </w:t>
      </w:r>
      <w:r>
        <w:rPr>
          <w:rFonts w:ascii="Times New Roman" w:hAnsi="Times New Roman" w:eastAsia="Batang" w:cs="Times New Roman"/>
          <w:i/>
          <w:iCs/>
          <w:sz w:val="18"/>
          <w:szCs w:val="18"/>
          <w:lang w:eastAsia="zh-CN"/>
        </w:rPr>
        <w:t>l</w:t>
      </w:r>
      <w:r>
        <w:rPr>
          <w:rFonts w:ascii="Times New Roman" w:hAnsi="Times New Roman" w:eastAsia="Batang" w:cs="Times New Roman"/>
          <w:sz w:val="18"/>
          <w:szCs w:val="18"/>
          <w:lang w:eastAsia="zh-CN"/>
        </w:rPr>
        <w:t> = 1 if  </w:t>
      </w:r>
      <w:r>
        <w:rPr>
          <w:rFonts w:ascii="Times New Roman" w:hAnsi="Times New Roman" w:eastAsia="Batang" w:cs="Times New Roman"/>
          <w:i/>
          <w:iCs/>
          <w:sz w:val="18"/>
          <w:szCs w:val="18"/>
          <w:lang w:eastAsia="zh-CN"/>
        </w:rPr>
        <w:t>twoPUSCH-PC-AdjustmentStates</w:t>
      </w:r>
      <w:r>
        <w:rPr>
          <w:rFonts w:ascii="Times New Roman" w:hAnsi="Times New Roman" w:eastAsia="Batang" w:cs="Times New Roman"/>
          <w:sz w:val="18"/>
          <w:szCs w:val="18"/>
          <w:lang w:eastAsia="zh-CN"/>
        </w:rPr>
        <w:t> is configured, </w:t>
      </w:r>
      <w:r>
        <w:rPr>
          <w:rFonts w:ascii="Times New Roman" w:hAnsi="Times New Roman" w:eastAsia="Batang" w:cs="Times New Roman"/>
          <w:i/>
          <w:iCs/>
          <w:sz w:val="18"/>
          <w:szCs w:val="18"/>
          <w:lang w:eastAsia="zh-CN"/>
        </w:rPr>
        <w:t>l</w:t>
      </w:r>
      <w:r>
        <w:rPr>
          <w:rFonts w:ascii="Times New Roman" w:hAnsi="Times New Roman" w:eastAsia="Batang" w:cs="Times New Roman"/>
          <w:sz w:val="18"/>
          <w:szCs w:val="18"/>
          <w:lang w:eastAsia="zh-CN"/>
        </w:rPr>
        <w:t>=0 otherwise} is used for TRP2.</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lang w:eastAsia="zh-CN"/>
        </w:rPr>
        <w:t>Otherwise, the first set of values {the first value in </w:t>
      </w:r>
      <w:r>
        <w:rPr>
          <w:rFonts w:ascii="Times New Roman" w:hAnsi="Times New Roman" w:eastAsia="Batang" w:cs="Times New Roman"/>
          <w:i/>
          <w:iCs/>
          <w:sz w:val="18"/>
          <w:szCs w:val="18"/>
          <w:lang w:eastAsia="zh-CN"/>
        </w:rPr>
        <w:t>P0-AlphaSet</w:t>
      </w:r>
      <w:r>
        <w:rPr>
          <w:rFonts w:ascii="Times New Roman" w:hAnsi="Times New Roman" w:eastAsia="Batang" w:cs="Times New Roman"/>
          <w:sz w:val="18"/>
          <w:szCs w:val="18"/>
          <w:lang w:eastAsia="zh-CN"/>
        </w:rPr>
        <w:t>, the PL-RS with </w:t>
      </w:r>
      <w:r>
        <w:rPr>
          <w:rFonts w:ascii="Times New Roman" w:hAnsi="Times New Roman" w:eastAsia="Batang" w:cs="Times New Roman"/>
          <w:i/>
          <w:iCs/>
          <w:sz w:val="18"/>
          <w:szCs w:val="18"/>
          <w:lang w:eastAsia="zh-CN"/>
        </w:rPr>
        <w:t>PUSCH-PathlossReferenceRS-Id=0</w:t>
      </w:r>
      <w:r>
        <w:rPr>
          <w:rFonts w:ascii="Times New Roman" w:hAnsi="Times New Roman" w:eastAsia="Batang" w:cs="Times New Roman"/>
          <w:sz w:val="18"/>
          <w:szCs w:val="18"/>
          <w:lang w:eastAsia="zh-CN"/>
        </w:rPr>
        <w:t> and closed-loop index </w:t>
      </w:r>
      <w:r>
        <w:rPr>
          <w:rFonts w:ascii="Times New Roman" w:hAnsi="Times New Roman" w:eastAsia="Batang" w:cs="Times New Roman"/>
          <w:i/>
          <w:iCs/>
          <w:sz w:val="18"/>
          <w:szCs w:val="18"/>
          <w:lang w:eastAsia="zh-CN"/>
        </w:rPr>
        <w:t>l</w:t>
      </w:r>
      <w:r>
        <w:rPr>
          <w:rFonts w:ascii="Times New Roman" w:hAnsi="Times New Roman" w:eastAsia="Batang" w:cs="Times New Roman"/>
          <w:sz w:val="18"/>
          <w:szCs w:val="18"/>
          <w:lang w:eastAsia="zh-CN"/>
        </w:rPr>
        <w:t> = 0} can be used for TRP1, and the second set of values {the second value in P0-AlphaSet, the PL-RS with </w:t>
      </w:r>
      <w:r>
        <w:rPr>
          <w:rFonts w:ascii="Times New Roman" w:hAnsi="Times New Roman" w:eastAsia="Batang" w:cs="Times New Roman"/>
          <w:i/>
          <w:iCs/>
          <w:sz w:val="18"/>
          <w:szCs w:val="18"/>
          <w:lang w:eastAsia="zh-CN"/>
        </w:rPr>
        <w:t>PUSCH-PathlossReferenceRS-Id </w:t>
      </w:r>
      <w:r>
        <w:rPr>
          <w:rFonts w:ascii="Times New Roman" w:hAnsi="Times New Roman" w:eastAsia="Batang" w:cs="Times New Roman"/>
          <w:sz w:val="18"/>
          <w:szCs w:val="18"/>
          <w:lang w:eastAsia="zh-CN"/>
        </w:rPr>
        <w:t>= 1 and closed-loop index </w:t>
      </w:r>
      <w:r>
        <w:rPr>
          <w:rFonts w:ascii="Times New Roman" w:hAnsi="Times New Roman" w:eastAsia="Batang" w:cs="Times New Roman"/>
          <w:i/>
          <w:iCs/>
          <w:sz w:val="18"/>
          <w:szCs w:val="18"/>
          <w:lang w:eastAsia="zh-CN"/>
        </w:rPr>
        <w:t>l</w:t>
      </w:r>
      <w:r>
        <w:rPr>
          <w:rFonts w:ascii="Times New Roman" w:hAnsi="Times New Roman" w:eastAsia="Batang" w:cs="Times New Roman"/>
          <w:sz w:val="18"/>
          <w:szCs w:val="18"/>
          <w:lang w:eastAsia="zh-CN"/>
        </w:rPr>
        <w:t> = 1 if  </w:t>
      </w:r>
      <w:r>
        <w:rPr>
          <w:rFonts w:ascii="Times New Roman" w:hAnsi="Times New Roman" w:eastAsia="Batang" w:cs="Times New Roman"/>
          <w:i/>
          <w:iCs/>
          <w:sz w:val="18"/>
          <w:szCs w:val="18"/>
          <w:lang w:eastAsia="zh-CN"/>
        </w:rPr>
        <w:t>twoPUSCH-PC-AdjustmentStates</w:t>
      </w:r>
      <w:r>
        <w:rPr>
          <w:rFonts w:ascii="Times New Roman" w:hAnsi="Times New Roman" w:eastAsia="Batang" w:cs="Times New Roman"/>
          <w:sz w:val="18"/>
          <w:szCs w:val="18"/>
          <w:lang w:eastAsia="zh-CN"/>
        </w:rPr>
        <w:t> is configured, </w:t>
      </w:r>
      <w:r>
        <w:rPr>
          <w:rFonts w:ascii="Times New Roman" w:hAnsi="Times New Roman" w:eastAsia="Batang" w:cs="Times New Roman"/>
          <w:i/>
          <w:iCs/>
          <w:sz w:val="18"/>
          <w:szCs w:val="18"/>
          <w:lang w:eastAsia="zh-CN"/>
        </w:rPr>
        <w:t>l</w:t>
      </w:r>
      <w:r>
        <w:rPr>
          <w:rFonts w:ascii="Times New Roman" w:hAnsi="Times New Roman" w:eastAsia="Batang" w:cs="Times New Roman"/>
          <w:sz w:val="18"/>
          <w:szCs w:val="18"/>
          <w:lang w:eastAsia="zh-CN"/>
        </w:rPr>
        <w:t>=0 otherwise } can be used for TRP2.</w:t>
      </w:r>
    </w:p>
    <w:p>
      <w:pPr>
        <w:numPr>
          <w:ilvl w:val="1"/>
          <w:numId w:val="50"/>
        </w:numPr>
        <w:rPr>
          <w:rFonts w:ascii="Times New Roman" w:hAnsi="Times New Roman" w:eastAsia="Batang" w:cs="Times New Roman"/>
          <w:sz w:val="18"/>
          <w:szCs w:val="18"/>
        </w:rPr>
      </w:pPr>
      <w:r>
        <w:rPr>
          <w:rFonts w:ascii="Times New Roman" w:hAnsi="Times New Roman" w:eastAsia="Batang" w:cs="Times New Roman"/>
          <w:sz w:val="18"/>
          <w:szCs w:val="18"/>
          <w:lang w:eastAsia="zh-CN"/>
        </w:rPr>
        <w:t>Note: How to design the signaling link sri-PUSCH-PowerControl with two SRS resource sets is up to RAN2.</w:t>
      </w:r>
    </w:p>
    <w:bookmarkEnd w:id="20"/>
    <w:p>
      <w:pPr>
        <w:rPr>
          <w:rFonts w:ascii="Times New Roman" w:hAnsi="Times New Roman" w:eastAsia="Batang" w:cs="Times New Roman"/>
          <w:color w:val="1F497D"/>
          <w:sz w:val="18"/>
          <w:szCs w:val="18"/>
        </w:rPr>
      </w:pPr>
    </w:p>
    <w:p>
      <w:pPr>
        <w:rPr>
          <w:rFonts w:ascii="Times New Roman" w:hAnsi="Times New Roman" w:eastAsia="Calibri" w:cs="Times New Roman"/>
          <w:b/>
          <w:bCs/>
          <w:sz w:val="18"/>
          <w:szCs w:val="18"/>
        </w:rPr>
      </w:pPr>
      <w:r>
        <w:rPr>
          <w:rFonts w:ascii="Times New Roman" w:hAnsi="Times New Roman" w:eastAsia="Calibri" w:cs="Times New Roman"/>
          <w:b/>
          <w:bCs/>
          <w:sz w:val="18"/>
          <w:szCs w:val="18"/>
        </w:rPr>
        <w:t>For further study in future meetings:</w:t>
      </w:r>
    </w:p>
    <w:p>
      <w:pPr>
        <w:rPr>
          <w:rFonts w:ascii="Times New Roman" w:hAnsi="Times New Roman" w:eastAsia="Calibri" w:cs="Times New Roman"/>
          <w:sz w:val="18"/>
          <w:szCs w:val="18"/>
        </w:rPr>
      </w:pPr>
      <w:r>
        <w:rPr>
          <w:rFonts w:ascii="Times New Roman" w:hAnsi="Times New Roman" w:eastAsia="Calibri" w:cs="Times New Roman"/>
          <w:sz w:val="18"/>
          <w:szCs w:val="18"/>
        </w:rPr>
        <w:t>For PHR reporting related to M-TRP PUSCH repetition, study following aspects related to option 4, </w:t>
      </w:r>
    </w:p>
    <w:p>
      <w:pPr>
        <w:numPr>
          <w:ilvl w:val="0"/>
          <w:numId w:val="89"/>
        </w:numPr>
        <w:rPr>
          <w:rFonts w:ascii="Times New Roman" w:hAnsi="Times New Roman" w:eastAsia="Calibri" w:cs="Times New Roman"/>
          <w:sz w:val="18"/>
          <w:szCs w:val="18"/>
        </w:rPr>
      </w:pPr>
      <w:r>
        <w:rPr>
          <w:rFonts w:ascii="Times New Roman" w:hAnsi="Times New Roman" w:eastAsia="Calibri" w:cs="Times New Roman"/>
          <w:sz w:val="18"/>
          <w:szCs w:val="18"/>
        </w:rPr>
        <w:t>Option 4: Calculate two PHRs (at least corresponding to the CC that applies m-TRP PUSCH repetitions), each associated with a first PUSCH occasion to each TRP, and report two PHRs.</w:t>
      </w:r>
    </w:p>
    <w:p>
      <w:pPr>
        <w:numPr>
          <w:ilvl w:val="0"/>
          <w:numId w:val="89"/>
        </w:numPr>
        <w:rPr>
          <w:rFonts w:ascii="Times New Roman" w:hAnsi="Times New Roman" w:eastAsia="Calibri" w:cs="Times New Roman"/>
          <w:sz w:val="18"/>
          <w:szCs w:val="18"/>
        </w:rPr>
      </w:pPr>
      <w:r>
        <w:rPr>
          <w:rFonts w:ascii="Times New Roman" w:hAnsi="Times New Roman" w:eastAsia="Calibri" w:cs="Times New Roman"/>
          <w:sz w:val="18"/>
          <w:szCs w:val="18"/>
        </w:rPr>
        <w:t>FFS1: How the PHRs are calculated for reporting (actual PHR or virtual PHR)</w:t>
      </w:r>
    </w:p>
    <w:p>
      <w:pPr>
        <w:numPr>
          <w:ilvl w:val="0"/>
          <w:numId w:val="89"/>
        </w:numPr>
        <w:rPr>
          <w:rFonts w:ascii="Times New Roman" w:hAnsi="Times New Roman" w:eastAsia="Calibri" w:cs="Times New Roman"/>
          <w:sz w:val="18"/>
          <w:szCs w:val="18"/>
        </w:rPr>
      </w:pPr>
      <w:r>
        <w:rPr>
          <w:rFonts w:ascii="Times New Roman" w:hAnsi="Times New Roman" w:eastAsia="Calibri" w:cs="Times New Roman"/>
          <w:sz w:val="18"/>
          <w:szCs w:val="18"/>
        </w:rPr>
        <w:t>FFS2: How the PHRs are calculated for reporting for other CCs if the multi-cell PHR MAC CE is applied.</w:t>
      </w:r>
    </w:p>
    <w:p>
      <w:pPr>
        <w:numPr>
          <w:ilvl w:val="0"/>
          <w:numId w:val="89"/>
        </w:numPr>
        <w:rPr>
          <w:rFonts w:ascii="Times New Roman" w:hAnsi="Times New Roman" w:eastAsia="Calibri" w:cs="Times New Roman"/>
          <w:sz w:val="18"/>
          <w:szCs w:val="18"/>
        </w:rPr>
      </w:pPr>
      <w:r>
        <w:rPr>
          <w:rFonts w:ascii="Times New Roman" w:hAnsi="Times New Roman" w:eastAsia="Calibri" w:cs="Times New Roman"/>
          <w:sz w:val="18"/>
          <w:szCs w:val="18"/>
        </w:rPr>
        <w:t>FFS3: Required changes to triggering conditions including the required higher layer parameters (e.g.,’phr-PeriodicTimer’, ‘phr-ProhibitTimer’, ‘phr-Tx-PowerFactorChange’ as TRP specific).</w:t>
      </w:r>
    </w:p>
    <w:p>
      <w:pPr>
        <w:numPr>
          <w:ilvl w:val="0"/>
          <w:numId w:val="89"/>
        </w:numPr>
        <w:rPr>
          <w:rFonts w:ascii="Times New Roman" w:hAnsi="Times New Roman" w:eastAsia="Calibri" w:cs="Times New Roman"/>
          <w:sz w:val="18"/>
          <w:szCs w:val="18"/>
        </w:rPr>
      </w:pPr>
      <w:r>
        <w:rPr>
          <w:rFonts w:ascii="Times New Roman" w:hAnsi="Times New Roman" w:eastAsia="Calibri" w:cs="Times New Roman"/>
          <w:sz w:val="18"/>
          <w:szCs w:val="18"/>
        </w:rPr>
        <w:t>FFS4: Report P-MPR and MPE per TRP within the same MAC-CE extension.</w:t>
      </w:r>
    </w:p>
    <w:p>
      <w:pPr>
        <w:rPr>
          <w:rFonts w:ascii="Times New Roman" w:hAnsi="Times New Roman" w:eastAsia="Calibri" w:cs="Times New Roman"/>
          <w:sz w:val="18"/>
          <w:szCs w:val="18"/>
        </w:rPr>
      </w:pPr>
      <w:r>
        <w:rPr>
          <w:rFonts w:ascii="Times New Roman" w:hAnsi="Times New Roman" w:eastAsia="Calibri" w:cs="Times New Roman"/>
          <w:sz w:val="18"/>
          <w:szCs w:val="18"/>
        </w:rPr>
        <w:t>Note: Down-selection between Options 1-5 will be based on this study as well as the trade-off between benefit versus UE complexity.</w:t>
      </w:r>
    </w:p>
    <w:p>
      <w:pPr>
        <w:rPr>
          <w:rFonts w:ascii="Times New Roman" w:hAnsi="Times New Roman" w:cs="Times New Roman"/>
          <w:sz w:val="18"/>
          <w:szCs w:val="18"/>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auto"/>
    <w:pitch w:val="default"/>
    <w:sig w:usb0="00000000" w:usb1="00000000" w:usb2="00000010" w:usb3="00000000" w:csb0="00100000" w:csb1="0000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BatangChe">
    <w:altName w:val="Malgun Gothic"/>
    <w:panose1 w:val="00000000000000000000"/>
    <w:charset w:val="81"/>
    <w:family w:val="moder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ヒラギノ角ゴ Pro W3">
    <w:altName w:val="Yu Gothic"/>
    <w:panose1 w:val="00000000000000000000"/>
    <w:charset w:val="80"/>
    <w:family w:val="roman"/>
    <w:pitch w:val="default"/>
    <w:sig w:usb0="00000000" w:usb1="00000000" w:usb2="00000010" w:usb3="00000000" w:csb0="00020000" w:csb1="00000000"/>
  </w:font>
  <w:font w:name="Lucida Grande">
    <w:altName w:val="Segoe UI"/>
    <w:panose1 w:val="00000000000000000000"/>
    <w:charset w:val="00"/>
    <w:family w:val="roman"/>
    <w:pitch w:val="default"/>
    <w:sig w:usb0="00000000" w:usb1="00000000" w:usb2="00000000" w:usb3="00000000" w:csb0="00000000" w:csb1="00000000"/>
  </w:font>
  <w:font w:name="Gulim">
    <w:altName w:val="Malgun Gothic"/>
    <w:panose1 w:val="020B0600000101010101"/>
    <w:charset w:val="81"/>
    <w:family w:val="roman"/>
    <w:pitch w:val="default"/>
    <w:sig w:usb0="00000000" w:usb1="00000000" w:usb2="00000010" w:usb3="00000000" w:csb0="00080000"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86"/>
    <w:family w:val="swiss"/>
    <w:pitch w:val="default"/>
    <w:sig w:usb0="E4002EFF" w:usb1="C000247B" w:usb2="00000009" w:usb3="00000000" w:csb0="200001FF" w:csb1="00000000"/>
  </w:font>
  <w:font w:name="Microsoft JhengHei UI">
    <w:panose1 w:val="020B0604030504040204"/>
    <w:charset w:val="88"/>
    <w:family w:val="auto"/>
    <w:pitch w:val="default"/>
    <w:sig w:usb0="0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EC4006"/>
    <w:multiLevelType w:val="singleLevel"/>
    <w:tmpl w:val="F5EC4006"/>
    <w:lvl w:ilvl="0" w:tentative="0">
      <w:start w:val="1"/>
      <w:numFmt w:val="bullet"/>
      <w:lvlText w:val=""/>
      <w:lvlJc w:val="left"/>
      <w:pPr>
        <w:ind w:left="420" w:hanging="420"/>
      </w:pPr>
      <w:rPr>
        <w:rFonts w:hint="default" w:ascii="Wingdings" w:hAnsi="Wingdings"/>
      </w:rPr>
    </w:lvl>
  </w:abstractNum>
  <w:abstractNum w:abstractNumId="1">
    <w:nsid w:val="012931E0"/>
    <w:multiLevelType w:val="multilevel"/>
    <w:tmpl w:val="012931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1750284"/>
    <w:multiLevelType w:val="multilevel"/>
    <w:tmpl w:val="0175028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73"/>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06FD4CBD"/>
    <w:multiLevelType w:val="multilevel"/>
    <w:tmpl w:val="06FD4CB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72F39D4"/>
    <w:multiLevelType w:val="multilevel"/>
    <w:tmpl w:val="072F39D4"/>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09EB1E68"/>
    <w:multiLevelType w:val="multilevel"/>
    <w:tmpl w:val="09EB1E68"/>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0CC80DE5"/>
    <w:multiLevelType w:val="multilevel"/>
    <w:tmpl w:val="0CC80D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
    <w:nsid w:val="0E051ACF"/>
    <w:multiLevelType w:val="multilevel"/>
    <w:tmpl w:val="0E051ACF"/>
    <w:lvl w:ilvl="0" w:tentative="0">
      <w:start w:val="1"/>
      <w:numFmt w:val="bullet"/>
      <w:lvlText w:val="•"/>
      <w:lvlJc w:val="left"/>
      <w:pPr>
        <w:ind w:left="644" w:hanging="360"/>
      </w:pPr>
      <w:rPr>
        <w:rFonts w:hint="default" w:ascii="Arial" w:hAnsi="Aria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9">
    <w:nsid w:val="14954CD1"/>
    <w:multiLevelType w:val="multilevel"/>
    <w:tmpl w:val="14954C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0">
    <w:nsid w:val="181E7662"/>
    <w:multiLevelType w:val="multilevel"/>
    <w:tmpl w:val="181E766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8B057A8"/>
    <w:multiLevelType w:val="multilevel"/>
    <w:tmpl w:val="18B057A8"/>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18D67774"/>
    <w:multiLevelType w:val="multilevel"/>
    <w:tmpl w:val="18D67774"/>
    <w:lvl w:ilvl="0" w:tentative="0">
      <w:start w:val="1"/>
      <w:numFmt w:val="bullet"/>
      <w:lvlText w:val="•"/>
      <w:lvlJc w:val="left"/>
      <w:pPr>
        <w:ind w:left="1000" w:hanging="360"/>
      </w:pPr>
      <w:rPr>
        <w:rFonts w:hint="default" w:ascii="Arial" w:hAnsi="Arial" w:cs="Times New Roman"/>
      </w:rPr>
    </w:lvl>
    <w:lvl w:ilvl="1" w:tentative="0">
      <w:start w:val="1"/>
      <w:numFmt w:val="bullet"/>
      <w:lvlText w:val="o"/>
      <w:lvlJc w:val="left"/>
      <w:pPr>
        <w:ind w:left="1720" w:hanging="360"/>
      </w:pPr>
      <w:rPr>
        <w:rFonts w:hint="default" w:ascii="Courier New" w:hAnsi="Courier New" w:cs="Courier New"/>
      </w:rPr>
    </w:lvl>
    <w:lvl w:ilvl="2" w:tentative="0">
      <w:start w:val="1"/>
      <w:numFmt w:val="bullet"/>
      <w:lvlText w:val=""/>
      <w:lvlJc w:val="left"/>
      <w:pPr>
        <w:ind w:left="2440" w:hanging="360"/>
      </w:pPr>
      <w:rPr>
        <w:rFonts w:hint="default" w:ascii="Wingdings" w:hAnsi="Wingdings"/>
      </w:rPr>
    </w:lvl>
    <w:lvl w:ilvl="3" w:tentative="0">
      <w:start w:val="1"/>
      <w:numFmt w:val="bullet"/>
      <w:lvlText w:val=""/>
      <w:lvlJc w:val="left"/>
      <w:pPr>
        <w:ind w:left="3160" w:hanging="360"/>
      </w:pPr>
      <w:rPr>
        <w:rFonts w:hint="default" w:ascii="Symbol" w:hAnsi="Symbol"/>
      </w:rPr>
    </w:lvl>
    <w:lvl w:ilvl="4" w:tentative="0">
      <w:start w:val="1"/>
      <w:numFmt w:val="bullet"/>
      <w:lvlText w:val="o"/>
      <w:lvlJc w:val="left"/>
      <w:pPr>
        <w:ind w:left="3880" w:hanging="360"/>
      </w:pPr>
      <w:rPr>
        <w:rFonts w:hint="default" w:ascii="Courier New" w:hAnsi="Courier New" w:cs="Courier New"/>
      </w:rPr>
    </w:lvl>
    <w:lvl w:ilvl="5" w:tentative="0">
      <w:start w:val="1"/>
      <w:numFmt w:val="bullet"/>
      <w:lvlText w:val=""/>
      <w:lvlJc w:val="left"/>
      <w:pPr>
        <w:ind w:left="4600" w:hanging="360"/>
      </w:pPr>
      <w:rPr>
        <w:rFonts w:hint="default" w:ascii="Wingdings" w:hAnsi="Wingdings"/>
      </w:rPr>
    </w:lvl>
    <w:lvl w:ilvl="6" w:tentative="0">
      <w:start w:val="1"/>
      <w:numFmt w:val="bullet"/>
      <w:lvlText w:val=""/>
      <w:lvlJc w:val="left"/>
      <w:pPr>
        <w:ind w:left="5320" w:hanging="360"/>
      </w:pPr>
      <w:rPr>
        <w:rFonts w:hint="default" w:ascii="Symbol" w:hAnsi="Symbol"/>
      </w:rPr>
    </w:lvl>
    <w:lvl w:ilvl="7" w:tentative="0">
      <w:start w:val="1"/>
      <w:numFmt w:val="bullet"/>
      <w:lvlText w:val="o"/>
      <w:lvlJc w:val="left"/>
      <w:pPr>
        <w:ind w:left="6040" w:hanging="360"/>
      </w:pPr>
      <w:rPr>
        <w:rFonts w:hint="default" w:ascii="Courier New" w:hAnsi="Courier New" w:cs="Courier New"/>
      </w:rPr>
    </w:lvl>
    <w:lvl w:ilvl="8" w:tentative="0">
      <w:start w:val="1"/>
      <w:numFmt w:val="bullet"/>
      <w:lvlText w:val=""/>
      <w:lvlJc w:val="left"/>
      <w:pPr>
        <w:ind w:left="6760" w:hanging="360"/>
      </w:pPr>
      <w:rPr>
        <w:rFonts w:hint="default" w:ascii="Wingdings" w:hAnsi="Wingdings"/>
      </w:rPr>
    </w:lvl>
  </w:abstractNum>
  <w:abstractNum w:abstractNumId="13">
    <w:nsid w:val="19A170BE"/>
    <w:multiLevelType w:val="multilevel"/>
    <w:tmpl w:val="19A170BE"/>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1C6B7C78"/>
    <w:multiLevelType w:val="multilevel"/>
    <w:tmpl w:val="1C6B7C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CD71883"/>
    <w:multiLevelType w:val="multilevel"/>
    <w:tmpl w:val="1CD71883"/>
    <w:lvl w:ilvl="0" w:tentative="0">
      <w:start w:val="1"/>
      <w:numFmt w:val="decimal"/>
      <w:pStyle w:val="156"/>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16">
    <w:nsid w:val="1DCD7529"/>
    <w:multiLevelType w:val="multilevel"/>
    <w:tmpl w:val="1DCD752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7">
    <w:nsid w:val="1E113910"/>
    <w:multiLevelType w:val="multilevel"/>
    <w:tmpl w:val="1E113910"/>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8">
    <w:nsid w:val="20D83666"/>
    <w:multiLevelType w:val="multilevel"/>
    <w:tmpl w:val="20D83666"/>
    <w:lvl w:ilvl="0" w:tentative="0">
      <w:start w:val="1"/>
      <w:numFmt w:val="bullet"/>
      <w:lvlText w:val="o"/>
      <w:lvlJc w:val="left"/>
      <w:pPr>
        <w:tabs>
          <w:tab w:val="left" w:pos="644"/>
        </w:tabs>
        <w:ind w:left="644" w:hanging="360"/>
      </w:pPr>
      <w:rPr>
        <w:rFonts w:hint="default" w:ascii="Courier New" w:hAnsi="Courier New" w:cs="Courier New"/>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9">
    <w:nsid w:val="20FC1B68"/>
    <w:multiLevelType w:val="multilevel"/>
    <w:tmpl w:val="20FC1B68"/>
    <w:lvl w:ilvl="0" w:tentative="0">
      <w:start w:val="1"/>
      <w:numFmt w:val="bullet"/>
      <w:lvlText w:val="o"/>
      <w:lvlJc w:val="left"/>
      <w:pPr>
        <w:ind w:left="644" w:hanging="360"/>
      </w:pPr>
      <w:rPr>
        <w:rFonts w:hint="default" w:ascii="Courier New" w:hAnsi="Courier New" w:cs="Courier New"/>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20">
    <w:nsid w:val="22D21819"/>
    <w:multiLevelType w:val="multilevel"/>
    <w:tmpl w:val="22D21819"/>
    <w:lvl w:ilvl="0" w:tentative="0">
      <w:start w:val="1"/>
      <w:numFmt w:val="bullet"/>
      <w:pStyle w:val="106"/>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23373EC3"/>
    <w:multiLevelType w:val="multilevel"/>
    <w:tmpl w:val="23373EC3"/>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2">
    <w:nsid w:val="259B7128"/>
    <w:multiLevelType w:val="multilevel"/>
    <w:tmpl w:val="259B7128"/>
    <w:lvl w:ilvl="0" w:tentative="0">
      <w:start w:val="1"/>
      <w:numFmt w:val="bullet"/>
      <w:pStyle w:val="243"/>
      <w:lvlText w:val=""/>
      <w:lvlJc w:val="left"/>
      <w:pPr>
        <w:ind w:left="1244" w:hanging="360"/>
      </w:pPr>
      <w:rPr>
        <w:rFonts w:hint="default" w:ascii="Symbol" w:hAnsi="Symbol"/>
      </w:rPr>
    </w:lvl>
    <w:lvl w:ilvl="1" w:tentative="0">
      <w:start w:val="0"/>
      <w:numFmt w:val="bullet"/>
      <w:pStyle w:val="244"/>
      <w:lvlText w:val="-"/>
      <w:lvlJc w:val="left"/>
      <w:pPr>
        <w:ind w:left="1684" w:hanging="400"/>
      </w:pPr>
      <w:rPr>
        <w:rFonts w:hint="default" w:ascii="Times New Roman" w:hAnsi="Times New Roman" w:eastAsia="Batang" w:cs="Times New Roman"/>
      </w:rPr>
    </w:lvl>
    <w:lvl w:ilvl="2" w:tentative="0">
      <w:start w:val="677"/>
      <w:numFmt w:val="bullet"/>
      <w:lvlText w:val="–"/>
      <w:lvlJc w:val="left"/>
      <w:pPr>
        <w:ind w:left="2084" w:hanging="400"/>
      </w:pPr>
      <w:rPr>
        <w:rFonts w:hint="default" w:ascii="Arial" w:hAnsi="Arial"/>
      </w:rPr>
    </w:lvl>
    <w:lvl w:ilvl="3" w:tentative="0">
      <w:start w:val="1"/>
      <w:numFmt w:val="bullet"/>
      <w:lvlText w:val=""/>
      <w:lvlJc w:val="left"/>
      <w:pPr>
        <w:ind w:left="2484" w:hanging="400"/>
      </w:pPr>
      <w:rPr>
        <w:rFonts w:hint="default" w:ascii="Wingdings" w:hAnsi="Wingdings"/>
      </w:rPr>
    </w:lvl>
    <w:lvl w:ilvl="4" w:tentative="0">
      <w:start w:val="1"/>
      <w:numFmt w:val="bullet"/>
      <w:lvlText w:val=""/>
      <w:lvlJc w:val="left"/>
      <w:pPr>
        <w:ind w:left="2884" w:hanging="400"/>
      </w:pPr>
      <w:rPr>
        <w:rFonts w:hint="default" w:ascii="Wingdings" w:hAnsi="Wingdings"/>
      </w:rPr>
    </w:lvl>
    <w:lvl w:ilvl="5" w:tentative="0">
      <w:start w:val="1"/>
      <w:numFmt w:val="bullet"/>
      <w:lvlText w:val=""/>
      <w:lvlJc w:val="left"/>
      <w:pPr>
        <w:ind w:left="3284" w:hanging="400"/>
      </w:pPr>
      <w:rPr>
        <w:rFonts w:hint="default" w:ascii="Wingdings" w:hAnsi="Wingdings"/>
      </w:rPr>
    </w:lvl>
    <w:lvl w:ilvl="6" w:tentative="0">
      <w:start w:val="1"/>
      <w:numFmt w:val="bullet"/>
      <w:lvlText w:val=""/>
      <w:lvlJc w:val="left"/>
      <w:pPr>
        <w:ind w:left="3684" w:hanging="400"/>
      </w:pPr>
      <w:rPr>
        <w:rFonts w:hint="default" w:ascii="Wingdings" w:hAnsi="Wingdings"/>
      </w:rPr>
    </w:lvl>
    <w:lvl w:ilvl="7" w:tentative="0">
      <w:start w:val="1"/>
      <w:numFmt w:val="bullet"/>
      <w:lvlText w:val=""/>
      <w:lvlJc w:val="left"/>
      <w:pPr>
        <w:ind w:left="4084" w:hanging="400"/>
      </w:pPr>
      <w:rPr>
        <w:rFonts w:hint="default" w:ascii="Wingdings" w:hAnsi="Wingdings"/>
      </w:rPr>
    </w:lvl>
    <w:lvl w:ilvl="8" w:tentative="0">
      <w:start w:val="1"/>
      <w:numFmt w:val="bullet"/>
      <w:lvlText w:val=""/>
      <w:lvlJc w:val="left"/>
      <w:pPr>
        <w:ind w:left="4484" w:hanging="400"/>
      </w:pPr>
      <w:rPr>
        <w:rFonts w:hint="default" w:ascii="Wingdings" w:hAnsi="Wingdings"/>
      </w:rPr>
    </w:lvl>
  </w:abstractNum>
  <w:abstractNum w:abstractNumId="23">
    <w:nsid w:val="262224C5"/>
    <w:multiLevelType w:val="multilevel"/>
    <w:tmpl w:val="262224C5"/>
    <w:lvl w:ilvl="0" w:tentative="0">
      <w:start w:val="1"/>
      <w:numFmt w:val="decimal"/>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cs="Courier New"/>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4">
    <w:nsid w:val="27093FAF"/>
    <w:multiLevelType w:val="multilevel"/>
    <w:tmpl w:val="27093FAF"/>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7B04E09"/>
    <w:multiLevelType w:val="multilevel"/>
    <w:tmpl w:val="27B04E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2A106F31"/>
    <w:multiLevelType w:val="multilevel"/>
    <w:tmpl w:val="2A106F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2A6F22F3"/>
    <w:multiLevelType w:val="multilevel"/>
    <w:tmpl w:val="2A6F22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2AAC3EDF"/>
    <w:multiLevelType w:val="multilevel"/>
    <w:tmpl w:val="2AAC3EDF"/>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2B1750AE"/>
    <w:multiLevelType w:val="multilevel"/>
    <w:tmpl w:val="2B1750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2B1D20AD"/>
    <w:multiLevelType w:val="multilevel"/>
    <w:tmpl w:val="2B1D20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0501E44"/>
    <w:multiLevelType w:val="multilevel"/>
    <w:tmpl w:val="30501E44"/>
    <w:lvl w:ilvl="0" w:tentative="0">
      <w:start w:val="1"/>
      <w:numFmt w:val="decimal"/>
      <w:pStyle w:val="239"/>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30D50757"/>
    <w:multiLevelType w:val="multilevel"/>
    <w:tmpl w:val="30D50757"/>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3">
    <w:nsid w:val="31CE7636"/>
    <w:multiLevelType w:val="multilevel"/>
    <w:tmpl w:val="31CE76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32215B77"/>
    <w:multiLevelType w:val="multilevel"/>
    <w:tmpl w:val="32215B77"/>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331B616E"/>
    <w:multiLevelType w:val="multilevel"/>
    <w:tmpl w:val="331B616E"/>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6">
    <w:nsid w:val="34D5045A"/>
    <w:multiLevelType w:val="singleLevel"/>
    <w:tmpl w:val="34D5045A"/>
    <w:lvl w:ilvl="0" w:tentative="0">
      <w:start w:val="1"/>
      <w:numFmt w:val="bullet"/>
      <w:pStyle w:val="251"/>
      <w:lvlText w:val=""/>
      <w:lvlJc w:val="left"/>
      <w:pPr>
        <w:tabs>
          <w:tab w:val="left" w:pos="360"/>
        </w:tabs>
        <w:ind w:left="340" w:hanging="340"/>
      </w:pPr>
      <w:rPr>
        <w:rFonts w:hint="default" w:ascii="Symbol" w:hAnsi="Symbol"/>
      </w:rPr>
    </w:lvl>
  </w:abstractNum>
  <w:abstractNum w:abstractNumId="37">
    <w:nsid w:val="35EA1E3A"/>
    <w:multiLevelType w:val="multilevel"/>
    <w:tmpl w:val="35EA1E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35F238AA"/>
    <w:multiLevelType w:val="multilevel"/>
    <w:tmpl w:val="35F238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35F412C1"/>
    <w:multiLevelType w:val="multilevel"/>
    <w:tmpl w:val="35F412C1"/>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Symbol" w:hAnsi="Symbol"/>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40">
    <w:nsid w:val="36CC7596"/>
    <w:multiLevelType w:val="multilevel"/>
    <w:tmpl w:val="36CC7596"/>
    <w:lvl w:ilvl="0" w:tentative="0">
      <w:start w:val="1"/>
      <w:numFmt w:val="bullet"/>
      <w:pStyle w:val="273"/>
      <w:lvlText w:val=""/>
      <w:lvlJc w:val="left"/>
      <w:pPr>
        <w:ind w:left="420" w:hanging="420"/>
      </w:pPr>
      <w:rPr>
        <w:rFonts w:hint="default" w:ascii="Symbol" w:hAnsi="Symbol"/>
      </w:rPr>
    </w:lvl>
    <w:lvl w:ilvl="1" w:tentative="0">
      <w:start w:val="1"/>
      <w:numFmt w:val="bullet"/>
      <w:pStyle w:val="275"/>
      <w:lvlText w:val="-"/>
      <w:lvlJc w:val="left"/>
      <w:pPr>
        <w:ind w:left="840" w:hanging="420"/>
      </w:pPr>
      <w:rPr>
        <w:rFonts w:hint="default" w:ascii="Times New Roman" w:hAnsi="Times New Roman" w:cs="Times New Roman"/>
      </w:rPr>
    </w:lvl>
    <w:lvl w:ilvl="2" w:tentative="0">
      <w:start w:val="1"/>
      <w:numFmt w:val="bullet"/>
      <w:pStyle w:val="276"/>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1">
    <w:nsid w:val="382526F5"/>
    <w:multiLevelType w:val="multilevel"/>
    <w:tmpl w:val="382526F5"/>
    <w:lvl w:ilvl="0" w:tentative="0">
      <w:start w:val="1"/>
      <w:numFmt w:val="decimal"/>
      <w:pStyle w:val="2"/>
      <w:lvlText w:val="%1"/>
      <w:lvlJc w:val="left"/>
      <w:pPr>
        <w:tabs>
          <w:tab w:val="left" w:pos="680"/>
        </w:tabs>
        <w:ind w:left="680" w:hanging="680"/>
      </w:pPr>
      <w:rPr>
        <w:rFonts w:hint="default" w:ascii="Arial" w:hAnsi="Arial"/>
        <w:b/>
        <w:i w:val="0"/>
        <w:color w:val="69BE28"/>
        <w:sz w:val="32"/>
      </w:rPr>
    </w:lvl>
    <w:lvl w:ilvl="1" w:tentative="0">
      <w:start w:val="1"/>
      <w:numFmt w:val="decimal"/>
      <w:pStyle w:val="3"/>
      <w:lvlText w:val="%1.%2"/>
      <w:lvlJc w:val="left"/>
      <w:pPr>
        <w:tabs>
          <w:tab w:val="left" w:pos="1077"/>
        </w:tabs>
        <w:ind w:left="1077" w:hanging="1077"/>
      </w:pPr>
      <w:rPr>
        <w:rFonts w:hint="default" w:ascii="Arial" w:hAnsi="Arial"/>
        <w:b/>
        <w:i w:val="0"/>
        <w:caps w:val="0"/>
        <w:strike w:val="0"/>
        <w:dstrike w:val="0"/>
        <w:vanish w:val="0"/>
        <w:color w:val="006EBC"/>
        <w:sz w:val="28"/>
        <w:u w:val="none"/>
        <w:vertAlign w:val="baseline"/>
      </w:rPr>
    </w:lvl>
    <w:lvl w:ilvl="2" w:tentative="0">
      <w:start w:val="1"/>
      <w:numFmt w:val="decimal"/>
      <w:lvlText w:val="%1.%2.%3"/>
      <w:lvlJc w:val="left"/>
      <w:pPr>
        <w:tabs>
          <w:tab w:val="left" w:pos="1361"/>
        </w:tabs>
        <w:ind w:left="1361" w:hanging="1077"/>
      </w:pPr>
      <w:rPr>
        <w:rFonts w:hint="default" w:ascii="Arial" w:hAnsi="Arial"/>
        <w:b/>
        <w:i w:val="0"/>
        <w:caps w:val="0"/>
        <w:strike w:val="0"/>
        <w:dstrike w:val="0"/>
        <w:vanish w:val="0"/>
        <w:color w:val="006EBC"/>
        <w:sz w:val="24"/>
        <w:u w:val="none"/>
        <w:vertAlign w:val="baseline"/>
      </w:rPr>
    </w:lvl>
    <w:lvl w:ilvl="3" w:tentative="0">
      <w:start w:val="1"/>
      <w:numFmt w:val="decimal"/>
      <w:lvlText w:val="%1.%2.%3.%4"/>
      <w:lvlJc w:val="left"/>
      <w:pPr>
        <w:tabs>
          <w:tab w:val="left" w:pos="1077"/>
        </w:tabs>
        <w:ind w:left="1077" w:hanging="1077"/>
      </w:pPr>
      <w:rPr>
        <w:rFonts w:hint="default" w:ascii="Arial" w:hAnsi="Arial"/>
        <w:b/>
        <w:i w:val="0"/>
        <w:color w:val="006EBC"/>
        <w:sz w:val="22"/>
      </w:rPr>
    </w:lvl>
    <w:lvl w:ilvl="4" w:tentative="0">
      <w:start w:val="1"/>
      <w:numFmt w:val="decimal"/>
      <w:lvlText w:val="%1.%2.%3.%4.%5"/>
      <w:lvlJc w:val="left"/>
      <w:pPr>
        <w:tabs>
          <w:tab w:val="left" w:pos="1645"/>
        </w:tabs>
        <w:ind w:left="1645" w:hanging="1077"/>
      </w:pPr>
      <w:rPr>
        <w:rFonts w:hint="default" w:ascii="Arial" w:hAnsi="Arial"/>
        <w:color w:val="006EBC"/>
        <w:sz w:val="20"/>
      </w:rPr>
    </w:lvl>
    <w:lvl w:ilvl="5" w:tentative="0">
      <w:start w:val="1"/>
      <w:numFmt w:val="decimal"/>
      <w:lvlText w:val="%1.%2.%3.%4.%5.%6"/>
      <w:lvlJc w:val="left"/>
      <w:pPr>
        <w:tabs>
          <w:tab w:val="left" w:pos="1077"/>
        </w:tabs>
        <w:ind w:left="1077" w:hanging="1077"/>
      </w:pPr>
      <w:rPr>
        <w:rFonts w:hint="default" w:ascii="Arial" w:hAnsi="Arial"/>
        <w:color w:val="006EBC"/>
      </w:rPr>
    </w:lvl>
    <w:lvl w:ilvl="6" w:tentative="0">
      <w:start w:val="1"/>
      <w:numFmt w:val="decimal"/>
      <w:lvlText w:val="%1.%2.%3.%4.%5.%6.%7"/>
      <w:lvlJc w:val="left"/>
      <w:pPr>
        <w:tabs>
          <w:tab w:val="left" w:pos="1077"/>
        </w:tabs>
        <w:ind w:left="1077" w:hanging="1077"/>
      </w:pPr>
      <w:rPr>
        <w:rFonts w:hint="default" w:ascii="Arial" w:hAnsi="Arial"/>
        <w:color w:val="006EBC"/>
        <w:sz w:val="20"/>
      </w:rPr>
    </w:lvl>
    <w:lvl w:ilvl="7" w:tentative="0">
      <w:start w:val="1"/>
      <w:numFmt w:val="decimal"/>
      <w:lvlText w:val="%1.%2.%3.%4.%5.%6.%7.%8"/>
      <w:lvlJc w:val="left"/>
      <w:pPr>
        <w:tabs>
          <w:tab w:val="left" w:pos="1053"/>
        </w:tabs>
        <w:ind w:left="1053" w:hanging="1440"/>
      </w:pPr>
      <w:rPr>
        <w:rFonts w:hint="default"/>
      </w:rPr>
    </w:lvl>
    <w:lvl w:ilvl="8" w:tentative="0">
      <w:start w:val="1"/>
      <w:numFmt w:val="decimal"/>
      <w:lvlText w:val="%1.%2.%3.%4.%5.%6.%7.%8.%9"/>
      <w:lvlJc w:val="left"/>
      <w:pPr>
        <w:tabs>
          <w:tab w:val="left" w:pos="1197"/>
        </w:tabs>
        <w:ind w:left="1197" w:hanging="1584"/>
      </w:pPr>
      <w:rPr>
        <w:rFonts w:hint="default"/>
      </w:rPr>
    </w:lvl>
  </w:abstractNum>
  <w:abstractNum w:abstractNumId="42">
    <w:nsid w:val="389B5F10"/>
    <w:multiLevelType w:val="multilevel"/>
    <w:tmpl w:val="389B5F10"/>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3">
    <w:nsid w:val="38C64FFA"/>
    <w:multiLevelType w:val="multilevel"/>
    <w:tmpl w:val="38C64FFA"/>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4">
    <w:nsid w:val="391F087F"/>
    <w:multiLevelType w:val="multilevel"/>
    <w:tmpl w:val="391F08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39466EF3"/>
    <w:multiLevelType w:val="multilevel"/>
    <w:tmpl w:val="39466EF3"/>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6">
    <w:nsid w:val="3AA46647"/>
    <w:multiLevelType w:val="multilevel"/>
    <w:tmpl w:val="3AA46647"/>
    <w:lvl w:ilvl="0" w:tentative="0">
      <w:start w:val="1"/>
      <w:numFmt w:val="decimal"/>
      <w:pStyle w:val="15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7">
    <w:nsid w:val="3B0F5E38"/>
    <w:multiLevelType w:val="multilevel"/>
    <w:tmpl w:val="3B0F5E38"/>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8">
    <w:nsid w:val="3CAE1C62"/>
    <w:multiLevelType w:val="multilevel"/>
    <w:tmpl w:val="3CAE1C62"/>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9">
    <w:nsid w:val="3CC63A7E"/>
    <w:multiLevelType w:val="multilevel"/>
    <w:tmpl w:val="3CC63A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0">
    <w:nsid w:val="417F6AFB"/>
    <w:multiLevelType w:val="multilevel"/>
    <w:tmpl w:val="417F6AFB"/>
    <w:lvl w:ilvl="0" w:tentative="0">
      <w:start w:val="1"/>
      <w:numFmt w:val="bullet"/>
      <w:pStyle w:val="22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1">
    <w:nsid w:val="422B3F28"/>
    <w:multiLevelType w:val="multilevel"/>
    <w:tmpl w:val="422B3F28"/>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2">
    <w:nsid w:val="42865248"/>
    <w:multiLevelType w:val="multilevel"/>
    <w:tmpl w:val="42865248"/>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3">
    <w:nsid w:val="430427E8"/>
    <w:multiLevelType w:val="multilevel"/>
    <w:tmpl w:val="430427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47A139DD"/>
    <w:multiLevelType w:val="multilevel"/>
    <w:tmpl w:val="47A139DD"/>
    <w:lvl w:ilvl="0" w:tentative="0">
      <w:start w:val="1"/>
      <w:numFmt w:val="bullet"/>
      <w:lvlText w:val=""/>
      <w:lvlJc w:val="left"/>
      <w:pPr>
        <w:ind w:left="800" w:hanging="360"/>
      </w:pPr>
      <w:rPr>
        <w:rFonts w:hint="default" w:ascii="Symbol" w:hAnsi="Symbol"/>
      </w:rPr>
    </w:lvl>
    <w:lvl w:ilvl="1" w:tentative="0">
      <w:start w:val="1"/>
      <w:numFmt w:val="bullet"/>
      <w:lvlText w:val="o"/>
      <w:lvlJc w:val="left"/>
      <w:pPr>
        <w:ind w:left="1520" w:hanging="360"/>
      </w:pPr>
      <w:rPr>
        <w:rFonts w:hint="default" w:ascii="Courier New" w:hAnsi="Courier New" w:cs="Courier New"/>
      </w:rPr>
    </w:lvl>
    <w:lvl w:ilvl="2" w:tentative="0">
      <w:start w:val="1"/>
      <w:numFmt w:val="bullet"/>
      <w:lvlText w:val=""/>
      <w:lvlJc w:val="left"/>
      <w:pPr>
        <w:ind w:left="2240" w:hanging="360"/>
      </w:pPr>
      <w:rPr>
        <w:rFonts w:hint="default" w:ascii="Wingdings" w:hAnsi="Wingdings"/>
      </w:rPr>
    </w:lvl>
    <w:lvl w:ilvl="3" w:tentative="0">
      <w:start w:val="1"/>
      <w:numFmt w:val="bullet"/>
      <w:lvlText w:val=""/>
      <w:lvlJc w:val="left"/>
      <w:pPr>
        <w:ind w:left="2960" w:hanging="360"/>
      </w:pPr>
      <w:rPr>
        <w:rFonts w:hint="default" w:ascii="Symbol" w:hAnsi="Symbol"/>
      </w:rPr>
    </w:lvl>
    <w:lvl w:ilvl="4" w:tentative="0">
      <w:start w:val="1"/>
      <w:numFmt w:val="bullet"/>
      <w:lvlText w:val="o"/>
      <w:lvlJc w:val="left"/>
      <w:pPr>
        <w:ind w:left="3680" w:hanging="360"/>
      </w:pPr>
      <w:rPr>
        <w:rFonts w:hint="default" w:ascii="Courier New" w:hAnsi="Courier New" w:cs="Courier New"/>
      </w:rPr>
    </w:lvl>
    <w:lvl w:ilvl="5" w:tentative="0">
      <w:start w:val="1"/>
      <w:numFmt w:val="bullet"/>
      <w:lvlText w:val=""/>
      <w:lvlJc w:val="left"/>
      <w:pPr>
        <w:ind w:left="4400" w:hanging="360"/>
      </w:pPr>
      <w:rPr>
        <w:rFonts w:hint="default" w:ascii="Wingdings" w:hAnsi="Wingdings"/>
      </w:rPr>
    </w:lvl>
    <w:lvl w:ilvl="6" w:tentative="0">
      <w:start w:val="1"/>
      <w:numFmt w:val="bullet"/>
      <w:lvlText w:val=""/>
      <w:lvlJc w:val="left"/>
      <w:pPr>
        <w:ind w:left="5120" w:hanging="360"/>
      </w:pPr>
      <w:rPr>
        <w:rFonts w:hint="default" w:ascii="Symbol" w:hAnsi="Symbol"/>
      </w:rPr>
    </w:lvl>
    <w:lvl w:ilvl="7" w:tentative="0">
      <w:start w:val="1"/>
      <w:numFmt w:val="bullet"/>
      <w:lvlText w:val="o"/>
      <w:lvlJc w:val="left"/>
      <w:pPr>
        <w:ind w:left="5840" w:hanging="360"/>
      </w:pPr>
      <w:rPr>
        <w:rFonts w:hint="default" w:ascii="Courier New" w:hAnsi="Courier New" w:cs="Courier New"/>
      </w:rPr>
    </w:lvl>
    <w:lvl w:ilvl="8" w:tentative="0">
      <w:start w:val="1"/>
      <w:numFmt w:val="bullet"/>
      <w:lvlText w:val=""/>
      <w:lvlJc w:val="left"/>
      <w:pPr>
        <w:ind w:left="6560" w:hanging="360"/>
      </w:pPr>
      <w:rPr>
        <w:rFonts w:hint="default" w:ascii="Wingdings" w:hAnsi="Wingdings"/>
      </w:rPr>
    </w:lvl>
  </w:abstractNum>
  <w:abstractNum w:abstractNumId="55">
    <w:nsid w:val="4AD920A7"/>
    <w:multiLevelType w:val="multilevel"/>
    <w:tmpl w:val="4AD920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4BDF65F6"/>
    <w:multiLevelType w:val="multilevel"/>
    <w:tmpl w:val="4BDF65F6"/>
    <w:lvl w:ilvl="0" w:tentative="0">
      <w:start w:val="1"/>
      <w:numFmt w:val="decimal"/>
      <w:pStyle w:val="25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7">
    <w:nsid w:val="4D701984"/>
    <w:multiLevelType w:val="multilevel"/>
    <w:tmpl w:val="4D70198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8">
    <w:nsid w:val="507A16C5"/>
    <w:multiLevelType w:val="multilevel"/>
    <w:tmpl w:val="507A16C5"/>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9">
    <w:nsid w:val="52CA544A"/>
    <w:multiLevelType w:val="singleLevel"/>
    <w:tmpl w:val="52CA544A"/>
    <w:lvl w:ilvl="0" w:tentative="0">
      <w:start w:val="1"/>
      <w:numFmt w:val="decimal"/>
      <w:pStyle w:val="11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60">
    <w:nsid w:val="53175B28"/>
    <w:multiLevelType w:val="multilevel"/>
    <w:tmpl w:val="53175B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531E7CA7"/>
    <w:multiLevelType w:val="multilevel"/>
    <w:tmpl w:val="531E7CA7"/>
    <w:lvl w:ilvl="0" w:tentative="0">
      <w:start w:val="1"/>
      <w:numFmt w:val="bullet"/>
      <w:lvlText w:val="o"/>
      <w:lvlJc w:val="left"/>
      <w:pPr>
        <w:ind w:left="644" w:hanging="360"/>
      </w:pPr>
      <w:rPr>
        <w:rFonts w:hint="default" w:ascii="Courier New" w:hAnsi="Courier New" w:cs="Courier New"/>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62">
    <w:nsid w:val="53482E15"/>
    <w:multiLevelType w:val="multilevel"/>
    <w:tmpl w:val="53482E15"/>
    <w:lvl w:ilvl="0" w:tentative="0">
      <w:start w:val="1"/>
      <w:numFmt w:val="decimal"/>
      <w:lvlText w:val="%1."/>
      <w:lvlJc w:val="left"/>
      <w:pPr>
        <w:ind w:left="1124" w:hanging="420"/>
      </w:pPr>
    </w:lvl>
    <w:lvl w:ilvl="1" w:tentative="0">
      <w:start w:val="1"/>
      <w:numFmt w:val="decimal"/>
      <w:lvlText w:val="%1.%2"/>
      <w:lvlJc w:val="left"/>
      <w:pPr>
        <w:ind w:left="1424" w:hanging="720"/>
      </w:pPr>
    </w:lvl>
    <w:lvl w:ilvl="2" w:tentative="0">
      <w:start w:val="1"/>
      <w:numFmt w:val="decimal"/>
      <w:lvlText w:val="%1.%2.%3"/>
      <w:lvlJc w:val="left"/>
      <w:pPr>
        <w:ind w:left="1424" w:hanging="720"/>
      </w:pPr>
    </w:lvl>
    <w:lvl w:ilvl="3" w:tentative="0">
      <w:start w:val="1"/>
      <w:numFmt w:val="decimal"/>
      <w:lvlText w:val="%1.%2.%3.%4"/>
      <w:lvlJc w:val="left"/>
      <w:pPr>
        <w:ind w:left="1784" w:hanging="1080"/>
      </w:pPr>
    </w:lvl>
    <w:lvl w:ilvl="4" w:tentative="0">
      <w:start w:val="1"/>
      <w:numFmt w:val="decimal"/>
      <w:lvlText w:val="%1.%2.%3.%4.%5"/>
      <w:lvlJc w:val="left"/>
      <w:pPr>
        <w:ind w:left="2144" w:hanging="1440"/>
      </w:pPr>
    </w:lvl>
    <w:lvl w:ilvl="5" w:tentative="0">
      <w:start w:val="1"/>
      <w:numFmt w:val="decimal"/>
      <w:lvlText w:val="%1.%2.%3.%4.%5.%6"/>
      <w:lvlJc w:val="left"/>
      <w:pPr>
        <w:ind w:left="2504" w:hanging="1800"/>
      </w:pPr>
    </w:lvl>
    <w:lvl w:ilvl="6" w:tentative="0">
      <w:start w:val="1"/>
      <w:numFmt w:val="decimal"/>
      <w:lvlText w:val="%1.%2.%3.%4.%5.%6.%7"/>
      <w:lvlJc w:val="left"/>
      <w:pPr>
        <w:ind w:left="2504" w:hanging="1800"/>
      </w:pPr>
    </w:lvl>
    <w:lvl w:ilvl="7" w:tentative="0">
      <w:start w:val="1"/>
      <w:numFmt w:val="decimal"/>
      <w:lvlText w:val="%1.%2.%3.%4.%5.%6.%7.%8"/>
      <w:lvlJc w:val="left"/>
      <w:pPr>
        <w:ind w:left="2864" w:hanging="2160"/>
      </w:pPr>
    </w:lvl>
    <w:lvl w:ilvl="8" w:tentative="0">
      <w:start w:val="1"/>
      <w:numFmt w:val="decimal"/>
      <w:lvlText w:val="%1.%2.%3.%4.%5.%6.%7.%8.%9"/>
      <w:lvlJc w:val="left"/>
      <w:pPr>
        <w:ind w:left="3224" w:hanging="2520"/>
      </w:pPr>
    </w:lvl>
  </w:abstractNum>
  <w:abstractNum w:abstractNumId="63">
    <w:nsid w:val="55293E4E"/>
    <w:multiLevelType w:val="multilevel"/>
    <w:tmpl w:val="55293E4E"/>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4">
    <w:nsid w:val="56CC234C"/>
    <w:multiLevelType w:val="multilevel"/>
    <w:tmpl w:val="56CC234C"/>
    <w:lvl w:ilvl="0" w:tentative="0">
      <w:start w:val="1"/>
      <w:numFmt w:val="decimal"/>
      <w:pStyle w:val="253"/>
      <w:lvlText w:val="[%1]"/>
      <w:lvlJc w:val="left"/>
      <w:pPr>
        <w:ind w:left="720" w:hanging="360"/>
      </w:pPr>
      <w:rPr>
        <w:rFonts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5817324C"/>
    <w:multiLevelType w:val="multilevel"/>
    <w:tmpl w:val="581732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595E46D1"/>
    <w:multiLevelType w:val="multilevel"/>
    <w:tmpl w:val="595E46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5A3A3943"/>
    <w:multiLevelType w:val="multilevel"/>
    <w:tmpl w:val="5A3A3943"/>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5B447871"/>
    <w:multiLevelType w:val="multilevel"/>
    <w:tmpl w:val="5B4478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5D2EB0B1"/>
    <w:multiLevelType w:val="multilevel"/>
    <w:tmpl w:val="5D2EB0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0">
    <w:nsid w:val="5FF16EB5"/>
    <w:multiLevelType w:val="multilevel"/>
    <w:tmpl w:val="5FF16EB5"/>
    <w:lvl w:ilvl="0" w:tentative="0">
      <w:start w:val="1"/>
      <w:numFmt w:val="bullet"/>
      <w:lvlText w:val=""/>
      <w:lvlJc w:val="left"/>
      <w:pPr>
        <w:tabs>
          <w:tab w:val="left" w:pos="420"/>
        </w:tabs>
        <w:ind w:left="840" w:hanging="420"/>
      </w:pPr>
      <w:rPr>
        <w:rFonts w:hint="default" w:ascii="Symbol" w:hAnsi="Symbol"/>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71">
    <w:nsid w:val="60EB691A"/>
    <w:multiLevelType w:val="multilevel"/>
    <w:tmpl w:val="60EB69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61B41265"/>
    <w:multiLevelType w:val="multilevel"/>
    <w:tmpl w:val="61B412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61D8668E"/>
    <w:multiLevelType w:val="multilevel"/>
    <w:tmpl w:val="61D8668E"/>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4">
    <w:nsid w:val="62C0306F"/>
    <w:multiLevelType w:val="multilevel"/>
    <w:tmpl w:val="62C0306F"/>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75">
    <w:nsid w:val="67C65B89"/>
    <w:multiLevelType w:val="multilevel"/>
    <w:tmpl w:val="67C65B89"/>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69551C99"/>
    <w:multiLevelType w:val="multilevel"/>
    <w:tmpl w:val="69551C99"/>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6C543342"/>
    <w:multiLevelType w:val="multilevel"/>
    <w:tmpl w:val="6C543342"/>
    <w:lvl w:ilvl="0" w:tentative="0">
      <w:start w:val="1"/>
      <w:numFmt w:val="bullet"/>
      <w:lvlText w:val="•"/>
      <w:lvlJc w:val="left"/>
      <w:pPr>
        <w:tabs>
          <w:tab w:val="left" w:pos="360"/>
        </w:tabs>
        <w:ind w:left="360" w:hanging="360"/>
      </w:pPr>
      <w:rPr>
        <w:rFonts w:hint="default" w:ascii="Arial" w:hAnsi="Arial"/>
      </w:rPr>
    </w:lvl>
    <w:lvl w:ilvl="1" w:tentative="0">
      <w:start w:val="101"/>
      <w:numFmt w:val="bullet"/>
      <w:lvlText w:val="-"/>
      <w:lvlJc w:val="left"/>
      <w:pPr>
        <w:tabs>
          <w:tab w:val="left" w:pos="1080"/>
        </w:tabs>
        <w:ind w:left="1080" w:hanging="360"/>
      </w:pPr>
      <w:rPr>
        <w:rFonts w:hint="default" w:ascii="Lucida Grande" w:hAnsi="Lucida Grande"/>
      </w:rPr>
    </w:lvl>
    <w:lvl w:ilvl="2" w:tentative="0">
      <w:start w:val="1"/>
      <w:numFmt w:val="bullet"/>
      <w:lvlText w:val="•"/>
      <w:lvlJc w:val="left"/>
      <w:pPr>
        <w:tabs>
          <w:tab w:val="left" w:pos="1800"/>
        </w:tabs>
        <w:ind w:left="1800" w:hanging="360"/>
      </w:pPr>
      <w:rPr>
        <w:rFonts w:hint="default" w:ascii="Arial" w:hAnsi="Arial"/>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78">
    <w:nsid w:val="6E2300C6"/>
    <w:multiLevelType w:val="multilevel"/>
    <w:tmpl w:val="6E2300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9">
    <w:nsid w:val="6E9E7739"/>
    <w:multiLevelType w:val="multilevel"/>
    <w:tmpl w:val="6E9E773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0">
    <w:nsid w:val="71076EBB"/>
    <w:multiLevelType w:val="multilevel"/>
    <w:tmpl w:val="71076EBB"/>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1">
    <w:nsid w:val="716631FB"/>
    <w:multiLevelType w:val="multilevel"/>
    <w:tmpl w:val="716631FB"/>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2">
    <w:nsid w:val="718D7D2E"/>
    <w:multiLevelType w:val="multilevel"/>
    <w:tmpl w:val="718D7D2E"/>
    <w:lvl w:ilvl="0" w:tentative="0">
      <w:start w:val="1"/>
      <w:numFmt w:val="decimal"/>
      <w:pStyle w:val="214"/>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3">
    <w:nsid w:val="723C32FB"/>
    <w:multiLevelType w:val="multilevel"/>
    <w:tmpl w:val="723C32FB"/>
    <w:lvl w:ilvl="0" w:tentative="0">
      <w:start w:val="1"/>
      <w:numFmt w:val="bullet"/>
      <w:lvlText w:val="•"/>
      <w:lvlJc w:val="left"/>
      <w:pPr>
        <w:tabs>
          <w:tab w:val="left" w:pos="644"/>
        </w:tabs>
        <w:ind w:left="644" w:hanging="360"/>
      </w:pPr>
      <w:rPr>
        <w:rFonts w:hint="default" w:ascii="Arial" w:hAnsi="Aria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84">
    <w:nsid w:val="72EF0CB2"/>
    <w:multiLevelType w:val="multilevel"/>
    <w:tmpl w:val="72EF0CB2"/>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宋体" w:cs="Times New Roman"/>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7593654F"/>
    <w:multiLevelType w:val="multilevel"/>
    <w:tmpl w:val="7593654F"/>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6">
    <w:nsid w:val="776B111C"/>
    <w:multiLevelType w:val="multilevel"/>
    <w:tmpl w:val="776B111C"/>
    <w:lvl w:ilvl="0" w:tentative="0">
      <w:start w:val="1"/>
      <w:numFmt w:val="decimal"/>
      <w:pStyle w:val="277"/>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cs="Courier New"/>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7">
    <w:nsid w:val="7C267F9C"/>
    <w:multiLevelType w:val="multilevel"/>
    <w:tmpl w:val="7C267F9C"/>
    <w:lvl w:ilvl="0" w:tentative="0">
      <w:start w:val="0"/>
      <w:numFmt w:val="bullet"/>
      <w:pStyle w:val="18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262"/>
      <w:lvlText w:val=""/>
      <w:lvlJc w:val="left"/>
      <w:pPr>
        <w:ind w:left="2160" w:hanging="360"/>
      </w:pPr>
      <w:rPr>
        <w:rFonts w:hint="default" w:ascii="Wingdings" w:hAnsi="Wingdings"/>
      </w:rPr>
    </w:lvl>
    <w:lvl w:ilvl="3" w:tentative="0">
      <w:start w:val="0"/>
      <w:numFmt w:val="bullet"/>
      <w:pStyle w:val="263"/>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8">
    <w:nsid w:val="7C5B0B59"/>
    <w:multiLevelType w:val="multilevel"/>
    <w:tmpl w:val="7C5B0B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1"/>
  </w:num>
  <w:num w:numId="2">
    <w:abstractNumId w:val="20"/>
  </w:num>
  <w:num w:numId="3">
    <w:abstractNumId w:val="59"/>
  </w:num>
  <w:num w:numId="4">
    <w:abstractNumId w:val="46"/>
  </w:num>
  <w:num w:numId="5">
    <w:abstractNumId w:val="15"/>
  </w:num>
  <w:num w:numId="6">
    <w:abstractNumId w:val="3"/>
  </w:num>
  <w:num w:numId="7">
    <w:abstractNumId w:val="87"/>
  </w:num>
  <w:num w:numId="8">
    <w:abstractNumId w:val="82"/>
  </w:num>
  <w:num w:numId="9">
    <w:abstractNumId w:val="50"/>
  </w:num>
  <w:num w:numId="10">
    <w:abstractNumId w:val="31"/>
  </w:num>
  <w:num w:numId="11">
    <w:abstractNumId w:val="22"/>
  </w:num>
  <w:num w:numId="12">
    <w:abstractNumId w:val="36"/>
  </w:num>
  <w:num w:numId="13">
    <w:abstractNumId w:val="56"/>
  </w:num>
  <w:num w:numId="14">
    <w:abstractNumId w:val="64"/>
    <w:lvlOverride w:ilvl="0">
      <w:startOverride w:val="1"/>
    </w:lvlOverride>
  </w:num>
  <w:num w:numId="15">
    <w:abstractNumId w:val="40"/>
  </w:num>
  <w:num w:numId="16">
    <w:abstractNumId w:val="86"/>
  </w:num>
  <w:num w:numId="17">
    <w:abstractNumId w:val="62"/>
  </w:num>
  <w:num w:numId="18">
    <w:abstractNumId w:val="51"/>
  </w:num>
  <w:num w:numId="19">
    <w:abstractNumId w:val="75"/>
  </w:num>
  <w:num w:numId="20">
    <w:abstractNumId w:val="35"/>
  </w:num>
  <w:num w:numId="21">
    <w:abstractNumId w:val="48"/>
  </w:num>
  <w:num w:numId="22">
    <w:abstractNumId w:val="21"/>
  </w:num>
  <w:num w:numId="23">
    <w:abstractNumId w:val="32"/>
  </w:num>
  <w:num w:numId="24">
    <w:abstractNumId w:val="5"/>
  </w:num>
  <w:num w:numId="25">
    <w:abstractNumId w:val="76"/>
  </w:num>
  <w:num w:numId="26">
    <w:abstractNumId w:val="67"/>
  </w:num>
  <w:num w:numId="27">
    <w:abstractNumId w:val="37"/>
  </w:num>
  <w:num w:numId="28">
    <w:abstractNumId w:val="19"/>
  </w:num>
  <w:num w:numId="29">
    <w:abstractNumId w:val="17"/>
  </w:num>
  <w:num w:numId="30">
    <w:abstractNumId w:val="61"/>
  </w:num>
  <w:num w:numId="31">
    <w:abstractNumId w:val="73"/>
  </w:num>
  <w:num w:numId="32">
    <w:abstractNumId w:val="80"/>
  </w:num>
  <w:num w:numId="33">
    <w:abstractNumId w:val="47"/>
  </w:num>
  <w:num w:numId="34">
    <w:abstractNumId w:val="81"/>
  </w:num>
  <w:num w:numId="35">
    <w:abstractNumId w:val="43"/>
  </w:num>
  <w:num w:numId="36">
    <w:abstractNumId w:val="11"/>
  </w:num>
  <w:num w:numId="37">
    <w:abstractNumId w:val="58"/>
  </w:num>
  <w:num w:numId="38">
    <w:abstractNumId w:val="52"/>
  </w:num>
  <w:num w:numId="39">
    <w:abstractNumId w:val="63"/>
  </w:num>
  <w:num w:numId="40">
    <w:abstractNumId w:val="6"/>
  </w:num>
  <w:num w:numId="41">
    <w:abstractNumId w:val="42"/>
  </w:num>
  <w:num w:numId="42">
    <w:abstractNumId w:val="45"/>
  </w:num>
  <w:num w:numId="43">
    <w:abstractNumId w:val="18"/>
  </w:num>
  <w:num w:numId="44">
    <w:abstractNumId w:val="85"/>
  </w:num>
  <w:num w:numId="45">
    <w:abstractNumId w:val="83"/>
  </w:num>
  <w:num w:numId="46">
    <w:abstractNumId w:val="12"/>
  </w:num>
  <w:num w:numId="47">
    <w:abstractNumId w:val="77"/>
  </w:num>
  <w:num w:numId="48">
    <w:abstractNumId w:val="13"/>
  </w:num>
  <w:num w:numId="49">
    <w:abstractNumId w:val="72"/>
  </w:num>
  <w:num w:numId="50">
    <w:abstractNumId w:val="79"/>
  </w:num>
  <w:num w:numId="51">
    <w:abstractNumId w:val="0"/>
  </w:num>
  <w:num w:numId="52">
    <w:abstractNumId w:val="28"/>
  </w:num>
  <w:num w:numId="53">
    <w:abstractNumId w:val="1"/>
  </w:num>
  <w:num w:numId="54">
    <w:abstractNumId w:val="55"/>
  </w:num>
  <w:num w:numId="55">
    <w:abstractNumId w:val="88"/>
  </w:num>
  <w:num w:numId="56">
    <w:abstractNumId w:val="25"/>
  </w:num>
  <w:num w:numId="57">
    <w:abstractNumId w:val="7"/>
  </w:num>
  <w:num w:numId="58">
    <w:abstractNumId w:val="4"/>
  </w:num>
  <w:num w:numId="59">
    <w:abstractNumId w:val="34"/>
  </w:num>
  <w:num w:numId="60">
    <w:abstractNumId w:val="10"/>
  </w:num>
  <w:num w:numId="61">
    <w:abstractNumId w:val="66"/>
  </w:num>
  <w:num w:numId="62">
    <w:abstractNumId w:val="24"/>
  </w:num>
  <w:num w:numId="63">
    <w:abstractNumId w:val="29"/>
  </w:num>
  <w:num w:numId="64">
    <w:abstractNumId w:val="14"/>
  </w:num>
  <w:num w:numId="65">
    <w:abstractNumId w:val="78"/>
  </w:num>
  <w:num w:numId="66">
    <w:abstractNumId w:val="26"/>
  </w:num>
  <w:num w:numId="67">
    <w:abstractNumId w:val="68"/>
  </w:num>
  <w:num w:numId="68">
    <w:abstractNumId w:val="71"/>
  </w:num>
  <w:num w:numId="69">
    <w:abstractNumId w:val="33"/>
  </w:num>
  <w:num w:numId="70">
    <w:abstractNumId w:val="60"/>
  </w:num>
  <w:num w:numId="71">
    <w:abstractNumId w:val="30"/>
  </w:num>
  <w:num w:numId="72">
    <w:abstractNumId w:val="23"/>
  </w:num>
  <w:num w:numId="73">
    <w:abstractNumId w:val="54"/>
  </w:num>
  <w:num w:numId="74">
    <w:abstractNumId w:val="16"/>
  </w:num>
  <w:num w:numId="75">
    <w:abstractNumId w:val="53"/>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num>
  <w:num w:numId="78">
    <w:abstractNumId w:val="27"/>
  </w:num>
  <w:num w:numId="79">
    <w:abstractNumId w:val="65"/>
  </w:num>
  <w:num w:numId="80">
    <w:abstractNumId w:val="49"/>
  </w:num>
  <w:num w:numId="81">
    <w:abstractNumId w:val="70"/>
  </w:num>
  <w:num w:numId="82">
    <w:abstractNumId w:val="9"/>
  </w:num>
  <w:num w:numId="83">
    <w:abstractNumId w:val="38"/>
  </w:num>
  <w:num w:numId="84">
    <w:abstractNumId w:val="74"/>
  </w:num>
  <w:num w:numId="85">
    <w:abstractNumId w:val="57"/>
  </w:num>
  <w:num w:numId="86">
    <w:abstractNumId w:val="44"/>
  </w:num>
  <w:num w:numId="87">
    <w:abstractNumId w:val="69"/>
  </w:num>
  <w:num w:numId="88">
    <w:abstractNumId w:val="8"/>
  </w:num>
  <w:num w:numId="89">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isplayBackgroundShape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95B"/>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2"/>
    <w:qFormat/>
    <w:uiPriority w:val="9"/>
    <w:pPr>
      <w:keepNext/>
      <w:keepLines/>
      <w:numPr>
        <w:ilvl w:val="0"/>
        <w:numId w:val="1"/>
      </w:numPr>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2"/>
    <w:next w:val="1"/>
    <w:link w:val="133"/>
    <w:qFormat/>
    <w:uiPriority w:val="0"/>
    <w:pPr>
      <w:keepLines w:val="0"/>
      <w:numPr>
        <w:ilvl w:val="1"/>
      </w:numPr>
      <w:adjustRightInd w:val="0"/>
      <w:snapToGrid w:val="0"/>
      <w:spacing w:after="120" w:line="300" w:lineRule="auto"/>
      <w:outlineLvl w:val="1"/>
    </w:pPr>
    <w:rPr>
      <w:rFonts w:ascii="Arial" w:hAnsi="Arial" w:eastAsia="PMingLiU" w:cs="Arial"/>
      <w:b/>
      <w:color w:val="006EBC"/>
      <w:kern w:val="52"/>
      <w:sz w:val="28"/>
      <w:szCs w:val="48"/>
      <w:lang w:eastAsia="zh-TW"/>
    </w:rPr>
  </w:style>
  <w:style w:type="paragraph" w:styleId="4">
    <w:name w:val="heading 3"/>
    <w:basedOn w:val="1"/>
    <w:next w:val="1"/>
    <w:link w:val="134"/>
    <w:unhideWhenUsed/>
    <w:qFormat/>
    <w:uiPriority w:val="9"/>
    <w:pPr>
      <w:keepNext/>
      <w:keepLines/>
      <w:spacing w:before="40"/>
      <w:outlineLvl w:val="2"/>
    </w:pPr>
    <w:rPr>
      <w:rFonts w:asciiTheme="majorHAnsi" w:hAnsiTheme="majorHAnsi" w:eastAsiaTheme="majorEastAsia" w:cstheme="majorBidi"/>
      <w:color w:val="254061" w:themeColor="accent1" w:themeShade="80"/>
    </w:rPr>
  </w:style>
  <w:style w:type="paragraph" w:styleId="5">
    <w:name w:val="heading 4"/>
    <w:basedOn w:val="1"/>
    <w:next w:val="1"/>
    <w:link w:val="135"/>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136"/>
    <w:semiHidden/>
    <w:unhideWhenUsed/>
    <w:qFormat/>
    <w:uiPriority w:val="9"/>
    <w:pPr>
      <w:keepNext/>
      <w:keepLines/>
      <w:spacing w:before="4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137"/>
    <w:semiHidden/>
    <w:unhideWhenUsed/>
    <w:qFormat/>
    <w:uiPriority w:val="9"/>
    <w:pPr>
      <w:keepNext/>
      <w:keepLines/>
      <w:spacing w:before="4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138"/>
    <w:semiHidden/>
    <w:unhideWhenUsed/>
    <w:qFormat/>
    <w:uiPriority w:val="9"/>
    <w:pPr>
      <w:keepNext/>
      <w:keepLines/>
      <w:spacing w:before="4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139"/>
    <w:semiHidden/>
    <w:unhideWhenUsed/>
    <w:qFormat/>
    <w:uiPriority w:val="9"/>
    <w:pPr>
      <w:keepNext/>
      <w:keepLines/>
      <w:spacing w:before="4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140"/>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54">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135"/>
    </w:pPr>
  </w:style>
  <w:style w:type="paragraph" w:styleId="12">
    <w:name w:val="toc 7"/>
    <w:basedOn w:val="13"/>
    <w:next w:val="1"/>
    <w:qFormat/>
    <w:uiPriority w:val="39"/>
    <w:pPr>
      <w:tabs>
        <w:tab w:val="right" w:leader="dot" w:pos="9639"/>
      </w:tabs>
      <w:ind w:left="2268" w:hanging="2268"/>
    </w:pPr>
  </w:style>
  <w:style w:type="paragraph" w:styleId="13">
    <w:name w:val="toc 6"/>
    <w:basedOn w:val="14"/>
    <w:next w:val="1"/>
    <w:uiPriority w:val="39"/>
    <w:pPr>
      <w:tabs>
        <w:tab w:val="right" w:leader="dot" w:pos="9639"/>
      </w:tabs>
      <w:ind w:left="1985" w:hanging="1985"/>
    </w:pPr>
  </w:style>
  <w:style w:type="paragraph" w:styleId="14">
    <w:name w:val="toc 5"/>
    <w:basedOn w:val="15"/>
    <w:next w:val="1"/>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heme="minorEastAsia" w:cstheme="minorBidi"/>
      <w:sz w:val="22"/>
      <w:szCs w:val="22"/>
      <w:lang w:val="en-US" w:eastAsia="en-US" w:bidi="ar-SA"/>
    </w:rPr>
  </w:style>
  <w:style w:type="paragraph" w:styleId="19">
    <w:name w:val="List Number 2"/>
    <w:basedOn w:val="20"/>
    <w:qFormat/>
    <w:uiPriority w:val="0"/>
    <w:pPr>
      <w:ind w:left="851"/>
    </w:pPr>
  </w:style>
  <w:style w:type="paragraph" w:styleId="20">
    <w:name w:val="List Number"/>
    <w:basedOn w:val="21"/>
    <w:qFormat/>
    <w:uiPriority w:val="0"/>
  </w:style>
  <w:style w:type="paragraph" w:styleId="21">
    <w:name w:val="List"/>
    <w:basedOn w:val="1"/>
    <w:uiPriority w:val="0"/>
    <w:pPr>
      <w:ind w:left="568" w:hanging="284"/>
    </w:pPr>
  </w:style>
  <w:style w:type="paragraph" w:styleId="22">
    <w:name w:val="List Bullet 4"/>
    <w:basedOn w:val="23"/>
    <w:qFormat/>
    <w:uiPriority w:val="0"/>
    <w:pPr>
      <w:ind w:left="1418"/>
    </w:pPr>
  </w:style>
  <w:style w:type="paragraph" w:styleId="23">
    <w:name w:val="List Bullet 3"/>
    <w:basedOn w:val="24"/>
    <w:qFormat/>
    <w:uiPriority w:val="0"/>
    <w:pPr>
      <w:ind w:left="1135"/>
    </w:pPr>
  </w:style>
  <w:style w:type="paragraph" w:styleId="24">
    <w:name w:val="List Bullet 2"/>
    <w:basedOn w:val="25"/>
    <w:qFormat/>
    <w:uiPriority w:val="0"/>
    <w:pPr>
      <w:ind w:left="851"/>
    </w:pPr>
  </w:style>
  <w:style w:type="paragraph" w:styleId="25">
    <w:name w:val="List Bullet"/>
    <w:basedOn w:val="21"/>
    <w:qFormat/>
    <w:uiPriority w:val="0"/>
  </w:style>
  <w:style w:type="paragraph" w:styleId="26">
    <w:name w:val="caption"/>
    <w:basedOn w:val="1"/>
    <w:next w:val="1"/>
    <w:link w:val="99"/>
    <w:semiHidden/>
    <w:unhideWhenUsed/>
    <w:qFormat/>
    <w:uiPriority w:val="35"/>
    <w:pPr>
      <w:spacing w:after="200"/>
    </w:pPr>
    <w:rPr>
      <w:i/>
      <w:iCs/>
      <w:color w:val="1F497D" w:themeColor="text2"/>
      <w:sz w:val="18"/>
      <w:szCs w:val="18"/>
      <w14:textFill>
        <w14:solidFill>
          <w14:schemeClr w14:val="tx2"/>
        </w14:solidFill>
      </w14:textFill>
    </w:rPr>
  </w:style>
  <w:style w:type="paragraph" w:styleId="27">
    <w:name w:val="Document Map"/>
    <w:basedOn w:val="1"/>
    <w:link w:val="145"/>
    <w:qFormat/>
    <w:uiPriority w:val="0"/>
    <w:pPr>
      <w:shd w:val="clear" w:color="auto" w:fill="000080"/>
    </w:pPr>
    <w:rPr>
      <w:rFonts w:ascii="Tahoma" w:hAnsi="Tahoma" w:cs="Tahoma"/>
    </w:rPr>
  </w:style>
  <w:style w:type="paragraph" w:styleId="28">
    <w:name w:val="annotation text"/>
    <w:basedOn w:val="1"/>
    <w:link w:val="120"/>
    <w:qFormat/>
    <w:uiPriority w:val="0"/>
    <w:rPr>
      <w:rFonts w:eastAsia="MS Mincho"/>
    </w:rPr>
  </w:style>
  <w:style w:type="paragraph" w:styleId="29">
    <w:name w:val="Body Text"/>
    <w:basedOn w:val="1"/>
    <w:link w:val="149"/>
    <w:qFormat/>
    <w:uiPriority w:val="0"/>
    <w:pPr>
      <w:spacing w:after="120"/>
      <w:ind w:left="1440" w:hanging="1440"/>
    </w:pPr>
    <w:rPr>
      <w:rFonts w:ascii="Times" w:hAnsi="Times" w:eastAsia="Batang" w:cs="Times New Roman"/>
    </w:rPr>
  </w:style>
  <w:style w:type="paragraph" w:styleId="30">
    <w:name w:val="List 2"/>
    <w:basedOn w:val="1"/>
    <w:uiPriority w:val="0"/>
    <w:pPr>
      <w:ind w:left="851"/>
    </w:pPr>
  </w:style>
  <w:style w:type="paragraph" w:styleId="31">
    <w:name w:val="Plain Text"/>
    <w:basedOn w:val="1"/>
    <w:link w:val="200"/>
    <w:unhideWhenUsed/>
    <w:qFormat/>
    <w:uiPriority w:val="99"/>
    <w:rPr>
      <w:rFonts w:ascii="Arial" w:hAnsi="Arial" w:eastAsia="MS Gothic"/>
      <w:color w:val="000000"/>
      <w:lang w:val="zh-CN"/>
    </w:rPr>
  </w:style>
  <w:style w:type="paragraph" w:styleId="32">
    <w:name w:val="List Bullet 5"/>
    <w:basedOn w:val="22"/>
    <w:qFormat/>
    <w:uiPriority w:val="0"/>
    <w:pPr>
      <w:ind w:left="1702"/>
    </w:pPr>
  </w:style>
  <w:style w:type="paragraph" w:styleId="33">
    <w:name w:val="toc 8"/>
    <w:basedOn w:val="18"/>
    <w:next w:val="1"/>
    <w:qFormat/>
    <w:uiPriority w:val="39"/>
    <w:pPr>
      <w:spacing w:before="180"/>
      <w:ind w:left="2693" w:hanging="2693"/>
    </w:pPr>
    <w:rPr>
      <w:b/>
    </w:rPr>
  </w:style>
  <w:style w:type="paragraph" w:styleId="34">
    <w:name w:val="Date"/>
    <w:basedOn w:val="1"/>
    <w:next w:val="1"/>
    <w:link w:val="183"/>
    <w:qFormat/>
    <w:uiPriority w:val="0"/>
    <w:rPr>
      <w:lang w:val="en-GB" w:eastAsia="zh-CN"/>
    </w:rPr>
  </w:style>
  <w:style w:type="paragraph" w:styleId="35">
    <w:name w:val="Balloon Text"/>
    <w:basedOn w:val="1"/>
    <w:link w:val="146"/>
    <w:qFormat/>
    <w:uiPriority w:val="0"/>
    <w:rPr>
      <w:rFonts w:ascii="Tahoma" w:hAnsi="Tahoma" w:cs="Tahoma"/>
      <w:sz w:val="16"/>
      <w:szCs w:val="16"/>
    </w:rPr>
  </w:style>
  <w:style w:type="paragraph" w:styleId="36">
    <w:name w:val="footer"/>
    <w:basedOn w:val="37"/>
    <w:link w:val="141"/>
    <w:qFormat/>
    <w:uiPriority w:val="0"/>
    <w:pPr>
      <w:jc w:val="center"/>
    </w:pPr>
    <w:rPr>
      <w:i/>
    </w:rPr>
  </w:style>
  <w:style w:type="paragraph" w:styleId="37">
    <w:name w:val="header"/>
    <w:link w:val="127"/>
    <w:qFormat/>
    <w:uiPriority w:val="0"/>
    <w:pPr>
      <w:widowControl w:val="0"/>
      <w:overflowPunct w:val="0"/>
      <w:autoSpaceDE w:val="0"/>
      <w:autoSpaceDN w:val="0"/>
      <w:adjustRightInd w:val="0"/>
      <w:spacing w:after="160" w:line="259" w:lineRule="auto"/>
      <w:textAlignment w:val="baseline"/>
    </w:pPr>
    <w:rPr>
      <w:rFonts w:ascii="Arial" w:hAnsi="Arial" w:eastAsiaTheme="minorEastAsia" w:cstheme="minorBidi"/>
      <w:b/>
      <w:sz w:val="18"/>
      <w:szCs w:val="22"/>
      <w:lang w:val="en-US" w:eastAsia="en-US" w:bidi="ar-SA"/>
    </w:rPr>
  </w:style>
  <w:style w:type="paragraph" w:styleId="38">
    <w:name w:val="Subtitle"/>
    <w:basedOn w:val="1"/>
    <w:next w:val="1"/>
    <w:link w:val="162"/>
    <w:qFormat/>
    <w:uiPriority w:val="11"/>
    <w:rPr>
      <w:color w:val="595959" w:themeColor="text1" w:themeTint="A6"/>
      <w:spacing w:val="15"/>
      <w14:textFill>
        <w14:solidFill>
          <w14:schemeClr w14:val="tx1">
            <w14:lumMod w14:val="65000"/>
            <w14:lumOff w14:val="35000"/>
          </w14:schemeClr>
        </w14:solidFill>
      </w14:textFill>
    </w:rPr>
  </w:style>
  <w:style w:type="paragraph" w:styleId="39">
    <w:name w:val="footnote text"/>
    <w:basedOn w:val="1"/>
    <w:link w:val="179"/>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1"/>
    <w:qFormat/>
    <w:uiPriority w:val="0"/>
    <w:pPr>
      <w:ind w:left="1418"/>
    </w:pPr>
  </w:style>
  <w:style w:type="paragraph" w:styleId="42">
    <w:name w:val="toc 9"/>
    <w:basedOn w:val="33"/>
    <w:next w:val="1"/>
    <w:qFormat/>
    <w:uiPriority w:val="39"/>
    <w:pPr>
      <w:ind w:left="1418" w:hanging="1418"/>
    </w:pPr>
  </w:style>
  <w:style w:type="paragraph" w:styleId="43">
    <w:name w:val="Body Text 2"/>
    <w:basedOn w:val="1"/>
    <w:link w:val="233"/>
    <w:qFormat/>
    <w:uiPriority w:val="0"/>
    <w:rPr>
      <w:rFonts w:eastAsia="MS Mincho"/>
      <w:color w:val="FFFF00"/>
      <w:lang w:eastAsia="ja-JP"/>
    </w:rPr>
  </w:style>
  <w:style w:type="paragraph" w:styleId="44">
    <w:name w:val="Normal (Web)"/>
    <w:basedOn w:val="1"/>
    <w:qFormat/>
    <w:uiPriority w:val="99"/>
    <w:pPr>
      <w:spacing w:before="100" w:beforeAutospacing="1" w:after="100" w:afterAutospacing="1"/>
    </w:pPr>
    <w:rPr>
      <w:rFonts w:ascii="Arial" w:hAnsi="Arial" w:eastAsia="宋体"/>
      <w:color w:val="493118"/>
      <w:sz w:val="18"/>
      <w:szCs w:val="18"/>
    </w:rPr>
  </w:style>
  <w:style w:type="paragraph" w:styleId="45">
    <w:name w:val="index 1"/>
    <w:basedOn w:val="1"/>
    <w:next w:val="1"/>
    <w:qFormat/>
    <w:uiPriority w:val="0"/>
    <w:pPr>
      <w:keepLines/>
    </w:pPr>
  </w:style>
  <w:style w:type="paragraph" w:styleId="46">
    <w:name w:val="index 2"/>
    <w:basedOn w:val="45"/>
    <w:next w:val="1"/>
    <w:semiHidden/>
    <w:qFormat/>
    <w:uiPriority w:val="0"/>
    <w:pPr>
      <w:ind w:left="284"/>
    </w:pPr>
  </w:style>
  <w:style w:type="paragraph" w:styleId="47">
    <w:name w:val="Title"/>
    <w:basedOn w:val="1"/>
    <w:next w:val="1"/>
    <w:link w:val="161"/>
    <w:qFormat/>
    <w:uiPriority w:val="10"/>
    <w:pPr>
      <w:contextualSpacing/>
    </w:pPr>
    <w:rPr>
      <w:rFonts w:asciiTheme="majorHAnsi" w:hAnsiTheme="majorHAnsi" w:eastAsiaTheme="majorEastAsia" w:cstheme="majorBidi"/>
      <w:spacing w:val="-10"/>
      <w:kern w:val="28"/>
      <w:sz w:val="56"/>
      <w:szCs w:val="56"/>
    </w:rPr>
  </w:style>
  <w:style w:type="paragraph" w:styleId="48">
    <w:name w:val="annotation subject"/>
    <w:basedOn w:val="28"/>
    <w:next w:val="28"/>
    <w:link w:val="147"/>
    <w:qFormat/>
    <w:uiPriority w:val="0"/>
    <w:pPr>
      <w:overflowPunct w:val="0"/>
      <w:adjustRightInd w:val="0"/>
      <w:textAlignment w:val="baseline"/>
    </w:pPr>
    <w:rPr>
      <w:rFonts w:eastAsia="Times New Roman"/>
      <w:b/>
      <w:bCs/>
    </w:rPr>
  </w:style>
  <w:style w:type="table" w:styleId="50">
    <w:name w:val="Table Grid"/>
    <w:basedOn w:val="4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Table Classic 1"/>
    <w:basedOn w:val="49"/>
    <w:qFormat/>
    <w:uiPriority w:val="0"/>
    <w:pPr>
      <w:overflowPunct w:val="0"/>
      <w:autoSpaceDE w:val="0"/>
      <w:autoSpaceDN w:val="0"/>
      <w:adjustRightInd w:val="0"/>
      <w:spacing w:after="180"/>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2">
    <w:name w:val="Medium List 2 Accent 1"/>
    <w:basedOn w:val="49"/>
    <w:qFormat/>
    <w:uiPriority w:val="66"/>
    <w:rPr>
      <w:rFonts w:ascii="Calibri Light" w:hAnsi="Calibri Light" w:eastAsia="Calibri Light"/>
      <w:color w:val="000000"/>
    </w:rPr>
    <w:tblPr>
      <w:tblBorders>
        <w:top w:val="single" w:color="4472C4" w:sz="8" w:space="0"/>
        <w:left w:val="single" w:color="4472C4" w:sz="8" w:space="0"/>
        <w:bottom w:val="single" w:color="4472C4" w:sz="8" w:space="0"/>
        <w:right w:val="single" w:color="4472C4" w:sz="8" w:space="0"/>
      </w:tblBorders>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single" w:color="4472C4" w:sz="8" w:space="0"/>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53">
    <w:name w:val="Colorful List Accent 1"/>
    <w:basedOn w:val="49"/>
    <w:qFormat/>
    <w:uiPriority w:val="34"/>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55">
    <w:name w:val="Strong"/>
    <w:basedOn w:val="54"/>
    <w:qFormat/>
    <w:uiPriority w:val="22"/>
    <w:rPr>
      <w:b/>
      <w:bCs/>
    </w:rPr>
  </w:style>
  <w:style w:type="character" w:styleId="56">
    <w:name w:val="FollowedHyperlink"/>
    <w:qFormat/>
    <w:uiPriority w:val="0"/>
    <w:rPr>
      <w:color w:val="800080"/>
      <w:u w:val="single"/>
    </w:rPr>
  </w:style>
  <w:style w:type="character" w:styleId="57">
    <w:name w:val="Emphasis"/>
    <w:basedOn w:val="54"/>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16"/>
    </w:rPr>
  </w:style>
  <w:style w:type="character" w:styleId="60">
    <w:name w:val="footnote reference"/>
    <w:semiHidden/>
    <w:qFormat/>
    <w:uiPriority w:val="0"/>
    <w:rPr>
      <w:b/>
      <w:position w:val="6"/>
      <w:sz w:val="16"/>
    </w:rPr>
  </w:style>
  <w:style w:type="paragraph" w:customStyle="1" w:styleId="61">
    <w:name w:val="H6"/>
    <w:basedOn w:val="6"/>
    <w:next w:val="1"/>
    <w:qFormat/>
    <w:uiPriority w:val="0"/>
    <w:pPr>
      <w:ind w:left="1985" w:hanging="1985"/>
      <w:outlineLvl w:val="9"/>
    </w:p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heme="minorEastAsia" w:cstheme="minorBidi"/>
      <w:b/>
      <w:sz w:val="34"/>
      <w:szCs w:val="22"/>
      <w:lang w:val="en-GB" w:eastAsia="en-US" w:bidi="ar-SA"/>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heme="minorEastAsia" w:cstheme="minorBidi"/>
      <w:sz w:val="22"/>
      <w:szCs w:val="22"/>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0"/>
    <w:qFormat/>
    <w:uiPriority w:val="0"/>
    <w:rPr>
      <w:b/>
    </w:rPr>
  </w:style>
  <w:style w:type="paragraph" w:customStyle="1" w:styleId="66">
    <w:name w:val="TAC"/>
    <w:basedOn w:val="67"/>
    <w:link w:val="129"/>
    <w:qFormat/>
    <w:uiPriority w:val="0"/>
    <w:pPr>
      <w:jc w:val="center"/>
    </w:pPr>
  </w:style>
  <w:style w:type="paragraph" w:customStyle="1" w:styleId="67">
    <w:name w:val="TAL"/>
    <w:basedOn w:val="1"/>
    <w:link w:val="113"/>
    <w:qFormat/>
    <w:uiPriority w:val="0"/>
    <w:pPr>
      <w:keepNext/>
      <w:keepLines/>
    </w:pPr>
    <w:rPr>
      <w:rFonts w:ascii="Arial" w:hAnsi="Arial"/>
      <w:sz w:val="18"/>
    </w:rPr>
  </w:style>
  <w:style w:type="paragraph" w:customStyle="1" w:styleId="68">
    <w:name w:val="TF"/>
    <w:basedOn w:val="69"/>
    <w:qFormat/>
    <w:uiPriority w:val="0"/>
    <w:pPr>
      <w:keepNext w:val="0"/>
      <w:spacing w:before="0" w:after="240"/>
    </w:pPr>
  </w:style>
  <w:style w:type="paragraph" w:customStyle="1" w:styleId="69">
    <w:name w:val="TH"/>
    <w:basedOn w:val="1"/>
    <w:link w:val="125"/>
    <w:qFormat/>
    <w:uiPriority w:val="0"/>
    <w:pPr>
      <w:keepNext/>
      <w:keepLines/>
      <w:spacing w:before="60"/>
      <w:jc w:val="center"/>
    </w:pPr>
    <w:rPr>
      <w:rFonts w:ascii="Arial" w:hAnsi="Arial"/>
      <w:b/>
    </w:rPr>
  </w:style>
  <w:style w:type="paragraph" w:customStyle="1" w:styleId="70">
    <w:name w:val="NO"/>
    <w:basedOn w:val="1"/>
    <w:qFormat/>
    <w:uiPriority w:val="0"/>
    <w:pPr>
      <w:keepLines/>
      <w:ind w:left="1135" w:hanging="851"/>
    </w:pPr>
  </w:style>
  <w:style w:type="paragraph" w:customStyle="1" w:styleId="71">
    <w:name w:val="EX"/>
    <w:basedOn w:val="1"/>
    <w:qFormat/>
    <w:uiPriority w:val="0"/>
    <w:pPr>
      <w:keepLines/>
      <w:ind w:left="1702" w:hanging="1418"/>
    </w:pPr>
  </w:style>
  <w:style w:type="paragraph" w:customStyle="1" w:styleId="72">
    <w:name w:val="FP"/>
    <w:basedOn w:val="1"/>
    <w:qFormat/>
    <w:uiPriority w:val="0"/>
  </w:style>
  <w:style w:type="paragraph" w:customStyle="1" w:styleId="73">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heme="minorEastAsia" w:cstheme="minorBidi"/>
      <w:sz w:val="22"/>
      <w:szCs w:val="22"/>
      <w:lang w:val="en-US" w:eastAsia="en-US" w:bidi="ar-SA"/>
    </w:rPr>
  </w:style>
  <w:style w:type="paragraph" w:customStyle="1" w:styleId="74">
    <w:name w:val="NW"/>
    <w:basedOn w:val="70"/>
    <w:qFormat/>
    <w:uiPriority w:val="0"/>
  </w:style>
  <w:style w:type="paragraph" w:customStyle="1" w:styleId="75">
    <w:name w:val="EW"/>
    <w:basedOn w:val="71"/>
    <w:qFormat/>
    <w:uiPriority w:val="0"/>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pPr>
    <w:rPr>
      <w:rFonts w:ascii="Arial" w:hAnsi="Arial"/>
      <w:sz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heme="minorEastAsia" w:cstheme="minorBidi"/>
      <w:sz w:val="16"/>
      <w:szCs w:val="22"/>
      <w:lang w:val="en-US" w:eastAsia="en-US" w:bidi="ar-SA"/>
    </w:rPr>
  </w:style>
  <w:style w:type="paragraph" w:customStyle="1" w:styleId="79">
    <w:name w:val="TAR"/>
    <w:basedOn w:val="67"/>
    <w:qFormat/>
    <w:uiPriority w:val="0"/>
    <w:pPr>
      <w:jc w:val="right"/>
    </w:pPr>
  </w:style>
  <w:style w:type="paragraph" w:customStyle="1" w:styleId="80">
    <w:name w:val="TAN"/>
    <w:basedOn w:val="67"/>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40"/>
      <w:szCs w:val="22"/>
      <w:lang w:val="en-US" w:eastAsia="en-US" w:bidi="ar-SA"/>
    </w:rPr>
  </w:style>
  <w:style w:type="paragraph" w:customStyle="1" w:styleId="82">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heme="minorEastAsia" w:cstheme="minorBidi"/>
      <w:i/>
      <w:sz w:val="22"/>
      <w:szCs w:val="22"/>
      <w:lang w:val="en-US" w:eastAsia="en-US" w:bidi="ar-SA"/>
    </w:rPr>
  </w:style>
  <w:style w:type="paragraph" w:customStyle="1" w:styleId="83">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heme="minorEastAsia" w:cstheme="minorBidi"/>
      <w:sz w:val="32"/>
      <w:szCs w:val="2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8">
    <w:name w:val="Editor's Note"/>
    <w:basedOn w:val="70"/>
    <w:link w:val="112"/>
    <w:qFormat/>
    <w:uiPriority w:val="0"/>
    <w:rPr>
      <w:color w:val="FF0000"/>
    </w:rPr>
  </w:style>
  <w:style w:type="paragraph" w:customStyle="1" w:styleId="89">
    <w:name w:val="B1"/>
    <w:basedOn w:val="21"/>
    <w:link w:val="108"/>
    <w:qFormat/>
    <w:uiPriority w:val="0"/>
  </w:style>
  <w:style w:type="paragraph" w:customStyle="1" w:styleId="90">
    <w:name w:val="B2"/>
    <w:basedOn w:val="30"/>
    <w:link w:val="109"/>
    <w:qFormat/>
    <w:uiPriority w:val="0"/>
  </w:style>
  <w:style w:type="paragraph" w:customStyle="1" w:styleId="91">
    <w:name w:val="B3"/>
    <w:basedOn w:val="11"/>
    <w:link w:val="110"/>
    <w:qFormat/>
    <w:uiPriority w:val="0"/>
  </w:style>
  <w:style w:type="paragraph" w:customStyle="1" w:styleId="92">
    <w:name w:val="B4"/>
    <w:basedOn w:val="41"/>
    <w:qFormat/>
    <w:uiPriority w:val="0"/>
  </w:style>
  <w:style w:type="paragraph" w:customStyle="1" w:styleId="93">
    <w:name w:val="B5"/>
    <w:basedOn w:val="40"/>
    <w:qFormat/>
    <w:uiPriority w:val="0"/>
  </w:style>
  <w:style w:type="paragraph" w:customStyle="1" w:styleId="94">
    <w:name w:val="ZTD"/>
    <w:basedOn w:val="82"/>
    <w:qFormat/>
    <w:uiPriority w:val="0"/>
    <w:pPr>
      <w:framePr w:hRule="auto" w:y="852"/>
    </w:pPr>
    <w:rPr>
      <w:i w:val="0"/>
      <w:sz w:val="40"/>
    </w:rPr>
  </w:style>
  <w:style w:type="paragraph" w:customStyle="1" w:styleId="95">
    <w:name w:val="CR Cover Page"/>
    <w:qFormat/>
    <w:uiPriority w:val="0"/>
    <w:pPr>
      <w:spacing w:after="120" w:line="259" w:lineRule="auto"/>
    </w:pPr>
    <w:rPr>
      <w:rFonts w:ascii="Arial" w:hAnsi="Arial" w:eastAsia="MS Mincho" w:cstheme="minorBidi"/>
      <w:sz w:val="22"/>
      <w:szCs w:val="22"/>
      <w:lang w:val="en-GB" w:eastAsia="en-US" w:bidi="ar-SA"/>
    </w:rPr>
  </w:style>
  <w:style w:type="paragraph" w:customStyle="1" w:styleId="96">
    <w:name w:val="00 BodyText"/>
    <w:basedOn w:val="1"/>
    <w:qFormat/>
    <w:uiPriority w:val="0"/>
    <w:pPr>
      <w:spacing w:after="220"/>
    </w:pPr>
    <w:rPr>
      <w:rFonts w:ascii="Arial" w:hAnsi="Arial"/>
    </w:rPr>
  </w:style>
  <w:style w:type="paragraph" w:customStyle="1" w:styleId="97">
    <w:name w:val="11 BodyText"/>
    <w:basedOn w:val="1"/>
    <w:qFormat/>
    <w:uiPriority w:val="0"/>
    <w:pPr>
      <w:spacing w:after="220"/>
      <w:ind w:left="1298"/>
    </w:pPr>
    <w:rPr>
      <w:rFonts w:ascii="Arial" w:hAnsi="Arial"/>
    </w:rPr>
  </w:style>
  <w:style w:type="paragraph" w:customStyle="1" w:styleId="98">
    <w:name w:val="B6"/>
    <w:basedOn w:val="93"/>
    <w:qFormat/>
    <w:uiPriority w:val="0"/>
  </w:style>
  <w:style w:type="character" w:customStyle="1" w:styleId="99">
    <w:name w:val="题注 Char"/>
    <w:link w:val="26"/>
    <w:semiHidden/>
    <w:qFormat/>
    <w:uiPriority w:val="35"/>
    <w:rPr>
      <w:i/>
      <w:iCs/>
      <w:color w:val="1F497D" w:themeColor="text2"/>
      <w:sz w:val="18"/>
      <w:szCs w:val="18"/>
      <w14:textFill>
        <w14:solidFill>
          <w14:schemeClr w14:val="tx2"/>
        </w14:solidFill>
      </w14:textFill>
    </w:rPr>
  </w:style>
  <w:style w:type="paragraph" w:customStyle="1" w:styleId="100">
    <w:name w:val="Doc-text2"/>
    <w:basedOn w:val="1"/>
    <w:link w:val="101"/>
    <w:qFormat/>
    <w:uiPriority w:val="0"/>
    <w:pPr>
      <w:tabs>
        <w:tab w:val="left" w:pos="1622"/>
      </w:tabs>
      <w:ind w:left="1622" w:hanging="363"/>
    </w:pPr>
    <w:rPr>
      <w:rFonts w:ascii="Arial" w:hAnsi="Arial" w:eastAsia="MS Mincho"/>
      <w:lang w:val="zh-CN" w:eastAsia="en-GB"/>
    </w:rPr>
  </w:style>
  <w:style w:type="character" w:customStyle="1" w:styleId="101">
    <w:name w:val="Doc-text2 Char"/>
    <w:link w:val="100"/>
    <w:qFormat/>
    <w:uiPriority w:val="0"/>
    <w:rPr>
      <w:rFonts w:ascii="Arial" w:hAnsi="Arial" w:eastAsia="MS Mincho"/>
      <w:szCs w:val="24"/>
      <w:lang w:eastAsia="en-GB"/>
    </w:rPr>
  </w:style>
  <w:style w:type="character" w:customStyle="1" w:styleId="102">
    <w:name w:val="apple-style-span"/>
    <w:basedOn w:val="54"/>
    <w:qFormat/>
    <w:uiPriority w:val="0"/>
  </w:style>
  <w:style w:type="paragraph" w:customStyle="1" w:styleId="103">
    <w:name w:val="修订1"/>
    <w:hidden/>
    <w:semiHidden/>
    <w:qFormat/>
    <w:uiPriority w:val="99"/>
    <w:pPr>
      <w:spacing w:after="160" w:line="259" w:lineRule="auto"/>
    </w:pPr>
    <w:rPr>
      <w:rFonts w:ascii="Times New Roman" w:hAnsi="Times New Roman" w:eastAsiaTheme="minorEastAsia" w:cstheme="minorBidi"/>
      <w:sz w:val="22"/>
      <w:szCs w:val="22"/>
      <w:lang w:val="en-GB" w:eastAsia="en-US" w:bidi="ar-SA"/>
    </w:rPr>
  </w:style>
  <w:style w:type="paragraph" w:customStyle="1" w:styleId="104">
    <w:name w:val="Comments"/>
    <w:basedOn w:val="1"/>
    <w:link w:val="105"/>
    <w:qFormat/>
    <w:uiPriority w:val="0"/>
    <w:rPr>
      <w:rFonts w:ascii="Arial" w:hAnsi="Arial" w:eastAsia="MS Mincho"/>
      <w:i/>
      <w:sz w:val="16"/>
      <w:lang w:eastAsia="en-GB"/>
    </w:rPr>
  </w:style>
  <w:style w:type="character" w:customStyle="1" w:styleId="105">
    <w:name w:val="Comments Char"/>
    <w:link w:val="104"/>
    <w:qFormat/>
    <w:uiPriority w:val="0"/>
    <w:rPr>
      <w:rFonts w:ascii="Arial" w:hAnsi="Arial" w:eastAsia="MS Mincho"/>
      <w:i/>
      <w:sz w:val="16"/>
      <w:szCs w:val="24"/>
      <w:lang w:val="en-GB" w:eastAsia="en-GB"/>
    </w:rPr>
  </w:style>
  <w:style w:type="paragraph" w:customStyle="1" w:styleId="106">
    <w:name w:val="ComeBack"/>
    <w:basedOn w:val="100"/>
    <w:next w:val="100"/>
    <w:link w:val="107"/>
    <w:qFormat/>
    <w:uiPriority w:val="0"/>
    <w:pPr>
      <w:numPr>
        <w:ilvl w:val="0"/>
        <w:numId w:val="2"/>
      </w:numPr>
      <w:tabs>
        <w:tab w:val="clear" w:pos="1622"/>
      </w:tabs>
    </w:pPr>
    <w:rPr>
      <w:lang w:val="en-GB"/>
    </w:rPr>
  </w:style>
  <w:style w:type="character" w:customStyle="1" w:styleId="107">
    <w:name w:val="ComeBack Char Char"/>
    <w:link w:val="106"/>
    <w:qFormat/>
    <w:uiPriority w:val="0"/>
    <w:rPr>
      <w:rFonts w:ascii="Arial" w:hAnsi="Arial" w:eastAsia="MS Mincho"/>
      <w:lang w:val="en-GB" w:eastAsia="en-GB"/>
    </w:rPr>
  </w:style>
  <w:style w:type="character" w:customStyle="1" w:styleId="108">
    <w:name w:val="B1 Char"/>
    <w:link w:val="89"/>
    <w:qFormat/>
    <w:uiPriority w:val="0"/>
    <w:rPr>
      <w:rFonts w:ascii="Times New Roman" w:hAnsi="Times New Roman"/>
      <w:lang w:val="en-GB" w:eastAsia="en-US"/>
    </w:rPr>
  </w:style>
  <w:style w:type="character" w:customStyle="1" w:styleId="109">
    <w:name w:val="B2 Char"/>
    <w:link w:val="90"/>
    <w:qFormat/>
    <w:uiPriority w:val="0"/>
    <w:rPr>
      <w:rFonts w:ascii="Times New Roman" w:hAnsi="Times New Roman"/>
      <w:lang w:val="en-GB" w:eastAsia="en-US"/>
    </w:rPr>
  </w:style>
  <w:style w:type="character" w:customStyle="1" w:styleId="110">
    <w:name w:val="B3 Char"/>
    <w:link w:val="91"/>
    <w:qFormat/>
    <w:uiPriority w:val="0"/>
    <w:rPr>
      <w:rFonts w:ascii="Times New Roman" w:hAnsi="Times New Roman"/>
      <w:lang w:val="en-GB" w:eastAsia="en-US"/>
    </w:rPr>
  </w:style>
  <w:style w:type="paragraph" w:styleId="111">
    <w:name w:val="List Paragraph"/>
    <w:basedOn w:val="1"/>
    <w:link w:val="126"/>
    <w:qFormat/>
    <w:uiPriority w:val="34"/>
    <w:pPr>
      <w:ind w:left="720"/>
      <w:contextualSpacing/>
    </w:pPr>
  </w:style>
  <w:style w:type="character" w:customStyle="1" w:styleId="112">
    <w:name w:val="Editor's Note Char Char"/>
    <w:link w:val="88"/>
    <w:qFormat/>
    <w:uiPriority w:val="0"/>
    <w:rPr>
      <w:rFonts w:ascii="Times New Roman" w:hAnsi="Times New Roman"/>
      <w:color w:val="FF0000"/>
      <w:lang w:val="en-GB" w:eastAsia="en-US"/>
    </w:rPr>
  </w:style>
  <w:style w:type="character" w:customStyle="1" w:styleId="113">
    <w:name w:val="TAL Char"/>
    <w:link w:val="67"/>
    <w:qFormat/>
    <w:uiPriority w:val="0"/>
    <w:rPr>
      <w:rFonts w:ascii="Arial" w:hAnsi="Arial"/>
      <w:sz w:val="18"/>
      <w:lang w:val="en-GB" w:eastAsia="en-US"/>
    </w:rPr>
  </w:style>
  <w:style w:type="character" w:customStyle="1" w:styleId="114">
    <w:name w:val="text_blue2"/>
    <w:basedOn w:val="54"/>
    <w:qFormat/>
    <w:uiPriority w:val="0"/>
  </w:style>
  <w:style w:type="character" w:customStyle="1" w:styleId="115">
    <w:name w:val="jp_sentence1"/>
    <w:qFormat/>
    <w:uiPriority w:val="0"/>
    <w:rPr>
      <w:rFonts w:hint="default" w:ascii="Verdana" w:hAnsi="Verdana"/>
      <w:color w:val="5F5F5F"/>
      <w:sz w:val="15"/>
      <w:szCs w:val="15"/>
    </w:rPr>
  </w:style>
  <w:style w:type="character" w:customStyle="1" w:styleId="116">
    <w:name w:val="TAL Car"/>
    <w:qFormat/>
    <w:uiPriority w:val="0"/>
    <w:rPr>
      <w:rFonts w:ascii="Arial" w:hAnsi="Arial"/>
      <w:sz w:val="18"/>
      <w:lang w:val="en-GB" w:eastAsia="en-US" w:bidi="ar-SA"/>
    </w:rPr>
  </w:style>
  <w:style w:type="paragraph" w:customStyle="1" w:styleId="117">
    <w:name w:val="IEEE Paragraph"/>
    <w:basedOn w:val="1"/>
    <w:link w:val="118"/>
    <w:qFormat/>
    <w:uiPriority w:val="0"/>
    <w:pPr>
      <w:snapToGrid w:val="0"/>
      <w:ind w:firstLine="216"/>
    </w:pPr>
    <w:rPr>
      <w:rFonts w:ascii="Arial" w:hAnsi="Arial"/>
      <w:color w:val="0000FF"/>
      <w:lang w:val="en-AU"/>
    </w:rPr>
  </w:style>
  <w:style w:type="character" w:customStyle="1" w:styleId="118">
    <w:name w:val="IEEE Paragraph Char"/>
    <w:link w:val="117"/>
    <w:qFormat/>
    <w:uiPriority w:val="0"/>
    <w:rPr>
      <w:rFonts w:ascii="Arial" w:hAnsi="Arial" w:cs="Arial"/>
      <w:color w:val="0000FF"/>
      <w:kern w:val="2"/>
      <w:szCs w:val="24"/>
      <w:lang w:val="en-AU"/>
    </w:rPr>
  </w:style>
  <w:style w:type="paragraph" w:customStyle="1" w:styleId="119">
    <w:name w:val="references"/>
    <w:qFormat/>
    <w:uiPriority w:val="0"/>
    <w:pPr>
      <w:numPr>
        <w:ilvl w:val="0"/>
        <w:numId w:val="3"/>
      </w:numPr>
      <w:spacing w:after="50" w:line="180" w:lineRule="exact"/>
      <w:jc w:val="both"/>
    </w:pPr>
    <w:rPr>
      <w:rFonts w:ascii="Times New Roman" w:hAnsi="Times New Roman" w:eastAsia="MS Mincho" w:cstheme="minorBidi"/>
      <w:sz w:val="16"/>
      <w:szCs w:val="16"/>
      <w:lang w:val="en-US" w:eastAsia="en-US" w:bidi="ar-SA"/>
    </w:rPr>
  </w:style>
  <w:style w:type="character" w:customStyle="1" w:styleId="120">
    <w:name w:val="批注文字 Char"/>
    <w:link w:val="28"/>
    <w:qFormat/>
    <w:uiPriority w:val="0"/>
    <w:rPr>
      <w:rFonts w:ascii="Times New Roman" w:hAnsi="Times New Roman" w:eastAsia="MS Mincho"/>
      <w:lang w:val="en-GB"/>
    </w:rPr>
  </w:style>
  <w:style w:type="paragraph" w:customStyle="1" w:styleId="121">
    <w:name w:val="MTDisplayEquation"/>
    <w:basedOn w:val="1"/>
    <w:next w:val="1"/>
    <w:link w:val="122"/>
    <w:qFormat/>
    <w:uiPriority w:val="0"/>
    <w:pPr>
      <w:tabs>
        <w:tab w:val="center" w:pos="4820"/>
        <w:tab w:val="right" w:pos="9640"/>
      </w:tabs>
    </w:pPr>
  </w:style>
  <w:style w:type="character" w:customStyle="1" w:styleId="122">
    <w:name w:val="MTDisplayEquation Char"/>
    <w:link w:val="121"/>
    <w:qFormat/>
    <w:uiPriority w:val="0"/>
    <w:rPr>
      <w:rFonts w:ascii="Times New Roman" w:hAnsi="Times New Roman"/>
      <w:lang w:val="en-GB"/>
    </w:rPr>
  </w:style>
  <w:style w:type="character" w:customStyle="1" w:styleId="123">
    <w:name w:val="MTEquationSection"/>
    <w:qFormat/>
    <w:uiPriority w:val="0"/>
    <w:rPr>
      <w:bCs/>
      <w:vanish/>
      <w:color w:val="FF0000"/>
      <w:sz w:val="24"/>
      <w:lang w:val="en-GB"/>
    </w:rPr>
  </w:style>
  <w:style w:type="paragraph" w:styleId="124">
    <w:name w:val="No Spacing"/>
    <w:qFormat/>
    <w:uiPriority w:val="1"/>
    <w:pPr>
      <w:spacing w:after="0" w:line="240" w:lineRule="auto"/>
    </w:pPr>
    <w:rPr>
      <w:rFonts w:asciiTheme="minorHAnsi" w:hAnsiTheme="minorHAnsi" w:eastAsiaTheme="minorEastAsia" w:cstheme="minorBidi"/>
      <w:sz w:val="22"/>
      <w:szCs w:val="22"/>
      <w:lang w:val="en-US" w:eastAsia="zh-CN" w:bidi="ar-SA"/>
    </w:rPr>
  </w:style>
  <w:style w:type="character" w:customStyle="1" w:styleId="125">
    <w:name w:val="TH Char"/>
    <w:link w:val="69"/>
    <w:qFormat/>
    <w:uiPriority w:val="0"/>
    <w:rPr>
      <w:rFonts w:ascii="Arial" w:hAnsi="Arial"/>
      <w:b/>
      <w:lang w:val="en-GB" w:eastAsia="en-US"/>
    </w:rPr>
  </w:style>
  <w:style w:type="character" w:customStyle="1" w:styleId="126">
    <w:name w:val="列出段落 Char"/>
    <w:link w:val="111"/>
    <w:qFormat/>
    <w:locked/>
    <w:uiPriority w:val="34"/>
  </w:style>
  <w:style w:type="character" w:customStyle="1" w:styleId="127">
    <w:name w:val="页眉 Char"/>
    <w:link w:val="37"/>
    <w:qFormat/>
    <w:uiPriority w:val="0"/>
    <w:rPr>
      <w:rFonts w:ascii="Arial" w:hAnsi="Arial"/>
      <w:b/>
      <w:sz w:val="18"/>
    </w:rPr>
  </w:style>
  <w:style w:type="paragraph" w:customStyle="1" w:styleId="128">
    <w:name w:val="LGTdoc_본문"/>
    <w:basedOn w:val="1"/>
    <w:link w:val="226"/>
    <w:qFormat/>
    <w:uiPriority w:val="0"/>
    <w:pPr>
      <w:snapToGrid w:val="0"/>
      <w:spacing w:afterLines="50" w:line="264" w:lineRule="auto"/>
    </w:pPr>
    <w:rPr>
      <w:rFonts w:eastAsia="Batang"/>
    </w:rPr>
  </w:style>
  <w:style w:type="character" w:customStyle="1" w:styleId="129">
    <w:name w:val="TAC Char"/>
    <w:link w:val="66"/>
    <w:qFormat/>
    <w:locked/>
    <w:uiPriority w:val="0"/>
    <w:rPr>
      <w:rFonts w:ascii="Arial" w:hAnsi="Arial" w:eastAsiaTheme="minorHAnsi" w:cstheme="minorBidi"/>
      <w:sz w:val="18"/>
      <w:szCs w:val="22"/>
    </w:rPr>
  </w:style>
  <w:style w:type="character" w:customStyle="1" w:styleId="130">
    <w:name w:val="TAH Car"/>
    <w:link w:val="65"/>
    <w:qFormat/>
    <w:uiPriority w:val="0"/>
    <w:rPr>
      <w:rFonts w:ascii="Arial" w:hAnsi="Arial" w:eastAsiaTheme="minorHAnsi" w:cstheme="minorBidi"/>
      <w:b/>
      <w:sz w:val="18"/>
      <w:szCs w:val="22"/>
    </w:rPr>
  </w:style>
  <w:style w:type="character" w:styleId="131">
    <w:name w:val="Placeholder Text"/>
    <w:basedOn w:val="54"/>
    <w:semiHidden/>
    <w:qFormat/>
    <w:uiPriority w:val="99"/>
    <w:rPr>
      <w:color w:val="808080"/>
    </w:rPr>
  </w:style>
  <w:style w:type="character" w:customStyle="1" w:styleId="132">
    <w:name w:val="标题 1 Char"/>
    <w:basedOn w:val="54"/>
    <w:link w:val="2"/>
    <w:qFormat/>
    <w:uiPriority w:val="9"/>
    <w:rPr>
      <w:rFonts w:asciiTheme="majorHAnsi" w:hAnsiTheme="majorHAnsi" w:eastAsiaTheme="majorEastAsia" w:cstheme="majorBidi"/>
      <w:color w:val="376092" w:themeColor="accent1" w:themeShade="BF"/>
      <w:sz w:val="32"/>
      <w:szCs w:val="32"/>
    </w:rPr>
  </w:style>
  <w:style w:type="character" w:customStyle="1" w:styleId="133">
    <w:name w:val="标题 2 Char"/>
    <w:basedOn w:val="54"/>
    <w:link w:val="3"/>
    <w:qFormat/>
    <w:uiPriority w:val="0"/>
    <w:rPr>
      <w:rFonts w:ascii="Arial" w:hAnsi="Arial" w:eastAsia="PMingLiU" w:cs="Arial"/>
      <w:b/>
      <w:color w:val="006EBC"/>
      <w:kern w:val="52"/>
      <w:sz w:val="28"/>
      <w:szCs w:val="48"/>
      <w:lang w:eastAsia="zh-TW"/>
    </w:rPr>
  </w:style>
  <w:style w:type="character" w:customStyle="1" w:styleId="134">
    <w:name w:val="标题 3 Char"/>
    <w:basedOn w:val="54"/>
    <w:link w:val="4"/>
    <w:qFormat/>
    <w:uiPriority w:val="9"/>
    <w:rPr>
      <w:rFonts w:asciiTheme="majorHAnsi" w:hAnsiTheme="majorHAnsi" w:eastAsiaTheme="majorEastAsia" w:cstheme="majorBidi"/>
      <w:color w:val="254061" w:themeColor="accent1" w:themeShade="80"/>
      <w:sz w:val="24"/>
      <w:szCs w:val="24"/>
    </w:rPr>
  </w:style>
  <w:style w:type="character" w:customStyle="1" w:styleId="135">
    <w:name w:val="标题 4 Char"/>
    <w:basedOn w:val="54"/>
    <w:link w:val="5"/>
    <w:qFormat/>
    <w:uiPriority w:val="9"/>
    <w:rPr>
      <w:rFonts w:asciiTheme="majorHAnsi" w:hAnsiTheme="majorHAnsi" w:eastAsiaTheme="majorEastAsia" w:cstheme="majorBidi"/>
      <w:i/>
      <w:iCs/>
      <w:color w:val="376092" w:themeColor="accent1" w:themeShade="BF"/>
    </w:rPr>
  </w:style>
  <w:style w:type="character" w:customStyle="1" w:styleId="136">
    <w:name w:val="标题 5 Char1"/>
    <w:basedOn w:val="54"/>
    <w:link w:val="6"/>
    <w:semiHidden/>
    <w:qFormat/>
    <w:uiPriority w:val="9"/>
    <w:rPr>
      <w:rFonts w:asciiTheme="majorHAnsi" w:hAnsiTheme="majorHAnsi" w:eastAsiaTheme="majorEastAsia" w:cstheme="majorBidi"/>
      <w:color w:val="376092" w:themeColor="accent1" w:themeShade="BF"/>
    </w:rPr>
  </w:style>
  <w:style w:type="character" w:customStyle="1" w:styleId="137">
    <w:name w:val="标题 6 Char"/>
    <w:basedOn w:val="54"/>
    <w:link w:val="7"/>
    <w:semiHidden/>
    <w:qFormat/>
    <w:uiPriority w:val="9"/>
    <w:rPr>
      <w:rFonts w:asciiTheme="majorHAnsi" w:hAnsiTheme="majorHAnsi" w:eastAsiaTheme="majorEastAsia" w:cstheme="majorBidi"/>
      <w:color w:val="254061" w:themeColor="accent1" w:themeShade="80"/>
    </w:rPr>
  </w:style>
  <w:style w:type="character" w:customStyle="1" w:styleId="138">
    <w:name w:val="标题 7 Char"/>
    <w:basedOn w:val="54"/>
    <w:link w:val="8"/>
    <w:semiHidden/>
    <w:qFormat/>
    <w:uiPriority w:val="9"/>
    <w:rPr>
      <w:rFonts w:asciiTheme="majorHAnsi" w:hAnsiTheme="majorHAnsi" w:eastAsiaTheme="majorEastAsia" w:cstheme="majorBidi"/>
      <w:i/>
      <w:iCs/>
      <w:color w:val="254061" w:themeColor="accent1" w:themeShade="80"/>
    </w:rPr>
  </w:style>
  <w:style w:type="character" w:customStyle="1" w:styleId="139">
    <w:name w:val="标题 8 Char"/>
    <w:basedOn w:val="54"/>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140">
    <w:name w:val="标题 9 Char"/>
    <w:basedOn w:val="54"/>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41">
    <w:name w:val="页脚 Char"/>
    <w:basedOn w:val="54"/>
    <w:link w:val="36"/>
    <w:qFormat/>
    <w:uiPriority w:val="0"/>
    <w:rPr>
      <w:rFonts w:ascii="Arial" w:hAnsi="Arial"/>
      <w:b/>
      <w:i/>
      <w:sz w:val="18"/>
    </w:rPr>
  </w:style>
  <w:style w:type="character" w:customStyle="1" w:styleId="142">
    <w:name w:val="B1 Char1"/>
    <w:qFormat/>
    <w:uiPriority w:val="0"/>
    <w:rPr>
      <w:rFonts w:ascii="Times New Roman" w:hAnsi="Times New Roman" w:eastAsia="宋体" w:cs="Times New Roman"/>
      <w:kern w:val="0"/>
      <w:szCs w:val="20"/>
      <w:lang w:val="en-GB" w:eastAsia="en-US"/>
    </w:rPr>
  </w:style>
  <w:style w:type="paragraph" w:customStyle="1" w:styleId="143">
    <w:name w:val="TAJ"/>
    <w:basedOn w:val="69"/>
    <w:qFormat/>
    <w:uiPriority w:val="0"/>
    <w:pPr>
      <w:spacing w:after="180"/>
    </w:pPr>
    <w:rPr>
      <w:rFonts w:eastAsia="宋体" w:cs="Times New Roman"/>
    </w:rPr>
  </w:style>
  <w:style w:type="paragraph" w:customStyle="1" w:styleId="144">
    <w:name w:val="Guidance"/>
    <w:basedOn w:val="1"/>
    <w:qFormat/>
    <w:uiPriority w:val="0"/>
    <w:pPr>
      <w:spacing w:after="180"/>
    </w:pPr>
    <w:rPr>
      <w:rFonts w:ascii="Times New Roman" w:hAnsi="Times New Roman" w:eastAsia="宋体" w:cs="Times New Roman"/>
      <w:i/>
      <w:color w:val="0000FF"/>
    </w:rPr>
  </w:style>
  <w:style w:type="character" w:customStyle="1" w:styleId="145">
    <w:name w:val="文档结构图 Char"/>
    <w:basedOn w:val="54"/>
    <w:link w:val="27"/>
    <w:qFormat/>
    <w:uiPriority w:val="0"/>
    <w:rPr>
      <w:rFonts w:ascii="Tahoma" w:hAnsi="Tahoma" w:cs="Tahoma" w:eastAsiaTheme="minorEastAsia"/>
      <w:kern w:val="2"/>
      <w:szCs w:val="22"/>
      <w:shd w:val="clear" w:color="auto" w:fill="000080"/>
      <w:lang w:eastAsia="ko-KR"/>
    </w:rPr>
  </w:style>
  <w:style w:type="character" w:customStyle="1" w:styleId="146">
    <w:name w:val="批注框文本 Char"/>
    <w:basedOn w:val="54"/>
    <w:link w:val="35"/>
    <w:qFormat/>
    <w:uiPriority w:val="0"/>
    <w:rPr>
      <w:rFonts w:ascii="Tahoma" w:hAnsi="Tahoma" w:cs="Tahoma" w:eastAsiaTheme="minorEastAsia"/>
      <w:kern w:val="2"/>
      <w:sz w:val="16"/>
      <w:szCs w:val="16"/>
      <w:lang w:eastAsia="ko-KR"/>
    </w:rPr>
  </w:style>
  <w:style w:type="character" w:customStyle="1" w:styleId="147">
    <w:name w:val="批注主题 Char"/>
    <w:basedOn w:val="120"/>
    <w:link w:val="48"/>
    <w:qFormat/>
    <w:uiPriority w:val="0"/>
    <w:rPr>
      <w:rFonts w:eastAsia="Times New Roman" w:asciiTheme="minorHAnsi" w:hAnsiTheme="minorHAnsi" w:cstheme="minorBidi"/>
      <w:b/>
      <w:bCs/>
      <w:kern w:val="2"/>
      <w:szCs w:val="22"/>
      <w:lang w:val="en-GB" w:eastAsia="ko-KR"/>
    </w:rPr>
  </w:style>
  <w:style w:type="character" w:customStyle="1" w:styleId="148">
    <w:name w:val="B1 (文字)"/>
    <w:qFormat/>
    <w:locked/>
    <w:uiPriority w:val="0"/>
    <w:rPr>
      <w:rFonts w:ascii="Times New Roman" w:hAnsi="Times New Roman" w:eastAsia="Times New Roman" w:cs="Times New Roman"/>
      <w:sz w:val="20"/>
      <w:szCs w:val="20"/>
      <w:lang w:val="en-GB" w:eastAsia="en-US"/>
    </w:rPr>
  </w:style>
  <w:style w:type="character" w:customStyle="1" w:styleId="149">
    <w:name w:val="正文文本 Char"/>
    <w:basedOn w:val="54"/>
    <w:link w:val="29"/>
    <w:qFormat/>
    <w:uiPriority w:val="0"/>
    <w:rPr>
      <w:rFonts w:ascii="Times" w:hAnsi="Times" w:eastAsia="Batang"/>
      <w:kern w:val="2"/>
      <w:szCs w:val="24"/>
      <w:lang w:val="en-GB" w:eastAsia="ko-KR"/>
    </w:rPr>
  </w:style>
  <w:style w:type="paragraph" w:customStyle="1" w:styleId="150">
    <w:name w:val="0 Main text"/>
    <w:basedOn w:val="1"/>
    <w:link w:val="151"/>
    <w:qFormat/>
    <w:uiPriority w:val="0"/>
    <w:pPr>
      <w:spacing w:after="100" w:afterAutospacing="1" w:line="288" w:lineRule="auto"/>
      <w:ind w:firstLine="360"/>
    </w:pPr>
    <w:rPr>
      <w:rFonts w:ascii="Times New Roman" w:hAnsi="Times New Roman" w:eastAsia="Malgun Gothic" w:cs="Batang"/>
    </w:rPr>
  </w:style>
  <w:style w:type="character" w:customStyle="1" w:styleId="151">
    <w:name w:val="0 Main text Char"/>
    <w:basedOn w:val="54"/>
    <w:link w:val="150"/>
    <w:qFormat/>
    <w:uiPriority w:val="0"/>
    <w:rPr>
      <w:rFonts w:ascii="Times New Roman" w:hAnsi="Times New Roman" w:eastAsia="Malgun Gothic" w:cs="Batang"/>
      <w:sz w:val="22"/>
      <w:lang w:val="en-GB" w:eastAsia="fi-FI"/>
    </w:rPr>
  </w:style>
  <w:style w:type="paragraph" w:customStyle="1" w:styleId="152">
    <w:name w:val="main text"/>
    <w:basedOn w:val="1"/>
    <w:link w:val="153"/>
    <w:uiPriority w:val="0"/>
    <w:pPr>
      <w:spacing w:before="60" w:after="60" w:line="288" w:lineRule="auto"/>
      <w:ind w:firstLine="200" w:firstLineChars="200"/>
    </w:pPr>
    <w:rPr>
      <w:rFonts w:ascii="Times New Roman" w:hAnsi="Times New Roman" w:eastAsia="Malgun Gothic" w:cs="Batang"/>
    </w:rPr>
  </w:style>
  <w:style w:type="character" w:customStyle="1" w:styleId="153">
    <w:name w:val="main text Char"/>
    <w:basedOn w:val="54"/>
    <w:link w:val="152"/>
    <w:qFormat/>
    <w:uiPriority w:val="0"/>
    <w:rPr>
      <w:rFonts w:ascii="Times New Roman" w:hAnsi="Times New Roman" w:eastAsia="Malgun Gothic" w:cs="Batang"/>
      <w:lang w:val="en-GB" w:eastAsia="ko-KR"/>
    </w:rPr>
  </w:style>
  <w:style w:type="paragraph" w:customStyle="1" w:styleId="154">
    <w:name w:val="Proposal"/>
    <w:basedOn w:val="29"/>
    <w:link w:val="155"/>
    <w:qFormat/>
    <w:uiPriority w:val="0"/>
    <w:pPr>
      <w:numPr>
        <w:ilvl w:val="0"/>
        <w:numId w:val="4"/>
      </w:numPr>
      <w:tabs>
        <w:tab w:val="left" w:pos="1701"/>
        <w:tab w:val="clear" w:pos="1304"/>
      </w:tabs>
      <w:ind w:left="1701" w:hanging="1701"/>
    </w:pPr>
    <w:rPr>
      <w:rFonts w:ascii="Arial" w:hAnsi="Arial" w:eastAsiaTheme="minorHAnsi" w:cstheme="minorBidi"/>
      <w:b/>
      <w:bCs/>
    </w:rPr>
  </w:style>
  <w:style w:type="character" w:customStyle="1" w:styleId="155">
    <w:name w:val="Proposal Char"/>
    <w:basedOn w:val="54"/>
    <w:link w:val="154"/>
    <w:qFormat/>
    <w:uiPriority w:val="0"/>
    <w:rPr>
      <w:rFonts w:ascii="Arial" w:hAnsi="Arial"/>
      <w:b/>
      <w:bCs/>
    </w:rPr>
  </w:style>
  <w:style w:type="paragraph" w:customStyle="1" w:styleId="156">
    <w:name w:val="proposal"/>
    <w:basedOn w:val="29"/>
    <w:next w:val="1"/>
    <w:link w:val="157"/>
    <w:qFormat/>
    <w:uiPriority w:val="0"/>
    <w:pPr>
      <w:numPr>
        <w:ilvl w:val="0"/>
        <w:numId w:val="5"/>
      </w:numPr>
      <w:spacing w:before="120" w:beforeLines="50" w:afterLines="50"/>
      <w:ind w:left="1134" w:hanging="1134"/>
    </w:pPr>
    <w:rPr>
      <w:rFonts w:ascii="Times New Roman" w:hAnsi="Times New Roman" w:eastAsia="宋体"/>
      <w:b/>
    </w:rPr>
  </w:style>
  <w:style w:type="character" w:customStyle="1" w:styleId="157">
    <w:name w:val="proposal Char"/>
    <w:link w:val="156"/>
    <w:qFormat/>
    <w:uiPriority w:val="0"/>
    <w:rPr>
      <w:rFonts w:ascii="Times New Roman" w:hAnsi="Times New Roman" w:eastAsia="宋体" w:cs="Times New Roman"/>
      <w:b/>
    </w:rPr>
  </w:style>
  <w:style w:type="paragraph" w:customStyle="1" w:styleId="158">
    <w:name w:val="000_proposal"/>
    <w:basedOn w:val="1"/>
    <w:link w:val="159"/>
    <w:qFormat/>
    <w:uiPriority w:val="0"/>
    <w:pPr>
      <w:spacing w:before="120" w:after="120" w:line="264" w:lineRule="auto"/>
    </w:pPr>
    <w:rPr>
      <w:rFonts w:ascii="Times New Roman" w:hAnsi="Times New Roman" w:eastAsia="宋体" w:cs="Times New Roman"/>
      <w:b/>
      <w:bCs/>
      <w:i/>
      <w:iCs/>
    </w:rPr>
  </w:style>
  <w:style w:type="character" w:customStyle="1" w:styleId="159">
    <w:name w:val="000_proposal Char"/>
    <w:basedOn w:val="54"/>
    <w:link w:val="158"/>
    <w:qFormat/>
    <w:uiPriority w:val="0"/>
    <w:rPr>
      <w:rFonts w:ascii="Times New Roman" w:hAnsi="Times New Roman"/>
      <w:b/>
      <w:bCs/>
      <w:i/>
      <w:iCs/>
      <w:sz w:val="22"/>
      <w:szCs w:val="24"/>
      <w:lang w:eastAsia="zh-CN"/>
    </w:rPr>
  </w:style>
  <w:style w:type="character" w:customStyle="1" w:styleId="160">
    <w:name w:val="Unresolved Mention1"/>
    <w:basedOn w:val="54"/>
    <w:semiHidden/>
    <w:unhideWhenUsed/>
    <w:qFormat/>
    <w:uiPriority w:val="99"/>
    <w:rPr>
      <w:color w:val="605E5C"/>
      <w:shd w:val="clear" w:color="auto" w:fill="E1DFDD"/>
    </w:rPr>
  </w:style>
  <w:style w:type="character" w:customStyle="1" w:styleId="161">
    <w:name w:val="标题 Char"/>
    <w:basedOn w:val="54"/>
    <w:link w:val="47"/>
    <w:qFormat/>
    <w:uiPriority w:val="10"/>
    <w:rPr>
      <w:rFonts w:asciiTheme="majorHAnsi" w:hAnsiTheme="majorHAnsi" w:eastAsiaTheme="majorEastAsia" w:cstheme="majorBidi"/>
      <w:spacing w:val="-10"/>
      <w:kern w:val="28"/>
      <w:sz w:val="56"/>
      <w:szCs w:val="56"/>
    </w:rPr>
  </w:style>
  <w:style w:type="character" w:customStyle="1" w:styleId="162">
    <w:name w:val="副标题 Char"/>
    <w:basedOn w:val="54"/>
    <w:link w:val="38"/>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styleId="163">
    <w:name w:val="Quote"/>
    <w:basedOn w:val="1"/>
    <w:next w:val="1"/>
    <w:link w:val="164"/>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4">
    <w:name w:val="引用 Char"/>
    <w:basedOn w:val="54"/>
    <w:link w:val="163"/>
    <w:qFormat/>
    <w:uiPriority w:val="29"/>
    <w:rPr>
      <w:i/>
      <w:iCs/>
      <w:color w:val="404040" w:themeColor="text1" w:themeTint="BF"/>
      <w14:textFill>
        <w14:solidFill>
          <w14:schemeClr w14:val="tx1">
            <w14:lumMod w14:val="75000"/>
            <w14:lumOff w14:val="25000"/>
          </w14:schemeClr>
        </w14:solidFill>
      </w14:textFill>
    </w:rPr>
  </w:style>
  <w:style w:type="paragraph" w:styleId="165">
    <w:name w:val="Intense Quote"/>
    <w:basedOn w:val="1"/>
    <w:next w:val="1"/>
    <w:link w:val="16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66">
    <w:name w:val="明显引用 Char"/>
    <w:basedOn w:val="54"/>
    <w:link w:val="165"/>
    <w:qFormat/>
    <w:uiPriority w:val="30"/>
    <w:rPr>
      <w:i/>
      <w:iCs/>
      <w:color w:val="4F81BD" w:themeColor="accent1"/>
      <w14:textFill>
        <w14:solidFill>
          <w14:schemeClr w14:val="accent1"/>
        </w14:solidFill>
      </w14:textFill>
    </w:rPr>
  </w:style>
  <w:style w:type="character" w:customStyle="1" w:styleId="167">
    <w:name w:val="Subtle Emphasis"/>
    <w:basedOn w:val="54"/>
    <w:qFormat/>
    <w:uiPriority w:val="19"/>
    <w:rPr>
      <w:i/>
      <w:iCs/>
      <w:color w:val="404040" w:themeColor="text1" w:themeTint="BF"/>
      <w14:textFill>
        <w14:solidFill>
          <w14:schemeClr w14:val="tx1">
            <w14:lumMod w14:val="75000"/>
            <w14:lumOff w14:val="25000"/>
          </w14:schemeClr>
        </w14:solidFill>
      </w14:textFill>
    </w:rPr>
  </w:style>
  <w:style w:type="character" w:customStyle="1" w:styleId="168">
    <w:name w:val="Intense Emphasis"/>
    <w:basedOn w:val="54"/>
    <w:qFormat/>
    <w:uiPriority w:val="21"/>
    <w:rPr>
      <w:i/>
      <w:iCs/>
      <w:color w:val="4F81BD" w:themeColor="accent1"/>
      <w14:textFill>
        <w14:solidFill>
          <w14:schemeClr w14:val="accent1"/>
        </w14:solidFill>
      </w14:textFill>
    </w:rPr>
  </w:style>
  <w:style w:type="character" w:customStyle="1" w:styleId="169">
    <w:name w:val="Subtle Reference"/>
    <w:basedOn w:val="54"/>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70">
    <w:name w:val="Intense Reference"/>
    <w:basedOn w:val="54"/>
    <w:qFormat/>
    <w:uiPriority w:val="32"/>
    <w:rPr>
      <w:b/>
      <w:bCs/>
      <w:smallCaps/>
      <w:color w:val="4F81BD" w:themeColor="accent1"/>
      <w:spacing w:val="5"/>
      <w14:textFill>
        <w14:solidFill>
          <w14:schemeClr w14:val="accent1"/>
        </w14:solidFill>
      </w14:textFill>
    </w:rPr>
  </w:style>
  <w:style w:type="character" w:customStyle="1" w:styleId="171">
    <w:name w:val="Book Title"/>
    <w:basedOn w:val="54"/>
    <w:qFormat/>
    <w:uiPriority w:val="33"/>
    <w:rPr>
      <w:b/>
      <w:bCs/>
      <w:i/>
      <w:iCs/>
      <w:spacing w:val="5"/>
    </w:rPr>
  </w:style>
  <w:style w:type="paragraph" w:customStyle="1" w:styleId="172">
    <w:name w:val="TOC Heading"/>
    <w:basedOn w:val="2"/>
    <w:next w:val="1"/>
    <w:semiHidden/>
    <w:unhideWhenUsed/>
    <w:qFormat/>
    <w:uiPriority w:val="39"/>
    <w:pPr>
      <w:outlineLvl w:val="9"/>
    </w:pPr>
  </w:style>
  <w:style w:type="paragraph" w:customStyle="1" w:styleId="173">
    <w:name w:val="References"/>
    <w:basedOn w:val="1"/>
    <w:qFormat/>
    <w:uiPriority w:val="0"/>
    <w:pPr>
      <w:numPr>
        <w:ilvl w:val="2"/>
        <w:numId w:val="6"/>
      </w:numPr>
    </w:pPr>
    <w:rPr>
      <w:rFonts w:ascii="Times New Roman" w:hAnsi="Times New Roman" w:eastAsia="Times New Roman"/>
    </w:rPr>
  </w:style>
  <w:style w:type="paragraph" w:customStyle="1" w:styleId="174">
    <w:name w:val="3GPP Normal Text"/>
    <w:basedOn w:val="29"/>
    <w:link w:val="175"/>
    <w:qFormat/>
    <w:uiPriority w:val="0"/>
    <w:pPr>
      <w:ind w:left="0" w:firstLine="0"/>
    </w:pPr>
    <w:rPr>
      <w:rFonts w:ascii="Times New Roman" w:hAnsi="Times New Roman" w:eastAsia="MS Mincho" w:cstheme="minorBidi"/>
      <w:lang w:val="zh-CN" w:eastAsia="zh-CN"/>
    </w:rPr>
  </w:style>
  <w:style w:type="character" w:customStyle="1" w:styleId="175">
    <w:name w:val="3GPP Normal Text Char"/>
    <w:link w:val="174"/>
    <w:qFormat/>
    <w:uiPriority w:val="0"/>
    <w:rPr>
      <w:rFonts w:ascii="Times New Roman" w:hAnsi="Times New Roman" w:eastAsia="MS Mincho"/>
      <w:lang w:val="zh-CN" w:eastAsia="zh-CN"/>
    </w:rPr>
  </w:style>
  <w:style w:type="paragraph" w:customStyle="1" w:styleId="176">
    <w:name w:val="Tdoc_Header_2"/>
    <w:basedOn w:val="1"/>
    <w:qFormat/>
    <w:uiPriority w:val="0"/>
    <w:pPr>
      <w:tabs>
        <w:tab w:val="left" w:pos="1701"/>
        <w:tab w:val="right" w:pos="9072"/>
        <w:tab w:val="right" w:pos="10206"/>
      </w:tabs>
    </w:pPr>
    <w:rPr>
      <w:rFonts w:ascii="Arial" w:hAnsi="Arial"/>
      <w:b/>
      <w:sz w:val="18"/>
      <w:lang w:val="en-GB"/>
    </w:rPr>
  </w:style>
  <w:style w:type="paragraph" w:customStyle="1" w:styleId="177">
    <w:name w:val="Tdoc_Heading_1"/>
    <w:basedOn w:val="2"/>
    <w:next w:val="29"/>
    <w:qFormat/>
    <w:uiPriority w:val="0"/>
    <w:pPr>
      <w:pBdr>
        <w:bottom w:val="single" w:color="585858" w:themeColor="text1" w:themeTint="A6" w:sz="4" w:space="1"/>
      </w:pBdr>
      <w:tabs>
        <w:tab w:val="left" w:pos="360"/>
      </w:tabs>
      <w:spacing w:before="360" w:after="120"/>
      <w:ind w:left="357" w:hanging="357"/>
    </w:pPr>
    <w:rPr>
      <w:b/>
      <w:smallCaps/>
      <w:color w:val="000000" w:themeColor="text1"/>
      <w:kern w:val="28"/>
      <w:sz w:val="24"/>
      <w:szCs w:val="20"/>
      <w14:textFill>
        <w14:solidFill>
          <w14:schemeClr w14:val="tx1"/>
        </w14:solidFill>
      </w14:textFill>
    </w:rPr>
  </w:style>
  <w:style w:type="paragraph" w:customStyle="1" w:styleId="178">
    <w:name w:val="Tdoc_Header_1"/>
    <w:basedOn w:val="37"/>
    <w:qFormat/>
    <w:uiPriority w:val="0"/>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179">
    <w:name w:val="脚注文本 Char"/>
    <w:basedOn w:val="54"/>
    <w:link w:val="39"/>
    <w:semiHidden/>
    <w:qFormat/>
    <w:uiPriority w:val="0"/>
    <w:rPr>
      <w:sz w:val="16"/>
    </w:rPr>
  </w:style>
  <w:style w:type="paragraph" w:customStyle="1" w:styleId="180">
    <w:name w:val="Tdoc_Heading_2"/>
    <w:basedOn w:val="1"/>
    <w:qFormat/>
    <w:uiPriority w:val="0"/>
    <w:rPr>
      <w:lang w:val="en-GB"/>
    </w:rPr>
  </w:style>
  <w:style w:type="paragraph" w:customStyle="1" w:styleId="181">
    <w:name w:val="h1"/>
    <w:basedOn w:val="1"/>
    <w:qFormat/>
    <w:uiPriority w:val="0"/>
    <w:rPr>
      <w:lang w:val="en-GB"/>
    </w:rPr>
  </w:style>
  <w:style w:type="paragraph" w:customStyle="1" w:styleId="18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sz w:val="20"/>
      <w:szCs w:val="20"/>
      <w:lang w:val="en-US" w:eastAsia="zh-CN" w:bidi="ar-SA"/>
    </w:rPr>
  </w:style>
  <w:style w:type="character" w:customStyle="1" w:styleId="183">
    <w:name w:val="日期 Char"/>
    <w:basedOn w:val="54"/>
    <w:link w:val="34"/>
    <w:qFormat/>
    <w:uiPriority w:val="0"/>
    <w:rPr>
      <w:rFonts w:eastAsiaTheme="minorEastAsia"/>
      <w:lang w:val="en-GB" w:eastAsia="zh-CN"/>
    </w:rPr>
  </w:style>
  <w:style w:type="paragraph" w:customStyle="1" w:styleId="184">
    <w:name w:val="Default"/>
    <w:qFormat/>
    <w:uiPriority w:val="0"/>
    <w:pPr>
      <w:autoSpaceDE w:val="0"/>
      <w:autoSpaceDN w:val="0"/>
      <w:adjustRightInd w:val="0"/>
      <w:spacing w:after="0" w:line="240" w:lineRule="auto"/>
      <w:ind w:left="720" w:hanging="360"/>
    </w:pPr>
    <w:rPr>
      <w:rFonts w:ascii="Arial" w:hAnsi="Arial" w:eastAsia="宋体" w:cs="Arial"/>
      <w:color w:val="000000"/>
      <w:sz w:val="24"/>
      <w:szCs w:val="24"/>
      <w:lang w:val="en-US" w:eastAsia="en-US" w:bidi="ar-SA"/>
    </w:rPr>
  </w:style>
  <w:style w:type="paragraph" w:customStyle="1" w:styleId="185">
    <w:name w:val="Statement"/>
    <w:basedOn w:val="1"/>
    <w:qFormat/>
    <w:uiPriority w:val="0"/>
    <w:pPr>
      <w:keepNext/>
      <w:ind w:left="601" w:hanging="601"/>
    </w:pPr>
    <w:rPr>
      <w:rFonts w:ascii="Times New Roman" w:hAnsi="Times New Roman"/>
      <w:b/>
      <w:i/>
    </w:rPr>
  </w:style>
  <w:style w:type="character" w:customStyle="1" w:styleId="186">
    <w:name w:val="Alcatel-Lucent-4"/>
    <w:semiHidden/>
    <w:qFormat/>
    <w:uiPriority w:val="0"/>
    <w:rPr>
      <w:rFonts w:ascii="Arial" w:hAnsi="Arial" w:cs="Arial"/>
      <w:color w:val="auto"/>
      <w:sz w:val="20"/>
      <w:szCs w:val="20"/>
    </w:rPr>
  </w:style>
  <w:style w:type="paragraph" w:customStyle="1" w:styleId="187">
    <w:name w:val="Zchn Zchn"/>
    <w:qFormat/>
    <w:uiPriority w:val="0"/>
    <w:pPr>
      <w:keepNext/>
      <w:tabs>
        <w:tab w:val="left" w:pos="851"/>
      </w:tabs>
      <w:suppressAutoHyphens/>
      <w:autoSpaceDE w:val="0"/>
      <w:spacing w:before="60" w:after="60" w:line="240" w:lineRule="auto"/>
      <w:ind w:left="851" w:hanging="851"/>
      <w:jc w:val="both"/>
    </w:pPr>
    <w:rPr>
      <w:rFonts w:ascii="Arial" w:hAnsi="Arial" w:eastAsia="宋体" w:cs="Arial"/>
      <w:color w:val="0000FF"/>
      <w:kern w:val="1"/>
      <w:sz w:val="20"/>
      <w:szCs w:val="20"/>
      <w:lang w:val="en-US" w:eastAsia="ar-SA" w:bidi="ar-SA"/>
    </w:rPr>
  </w:style>
  <w:style w:type="paragraph" w:customStyle="1" w:styleId="188">
    <w:name w:val="List Paragraph1"/>
    <w:basedOn w:val="1"/>
    <w:qFormat/>
    <w:uiPriority w:val="0"/>
    <w:pPr>
      <w:contextualSpacing/>
    </w:pPr>
    <w:rPr>
      <w:rFonts w:ascii="Times New Roman" w:hAnsi="Times New Roman" w:eastAsia="Times New Roman"/>
    </w:rPr>
  </w:style>
  <w:style w:type="paragraph" w:customStyle="1" w:styleId="189">
    <w:name w:val="Statement Body"/>
    <w:basedOn w:val="1"/>
    <w:link w:val="190"/>
    <w:qFormat/>
    <w:uiPriority w:val="0"/>
    <w:pPr>
      <w:numPr>
        <w:ilvl w:val="0"/>
        <w:numId w:val="7"/>
      </w:numPr>
      <w:spacing w:after="100" w:afterAutospacing="1"/>
      <w:contextualSpacing/>
    </w:pPr>
    <w:rPr>
      <w:rFonts w:ascii="Times New Roman" w:hAnsi="Times New Roman" w:eastAsia="Times New Roman"/>
      <w:lang w:val="zh-CN"/>
    </w:rPr>
  </w:style>
  <w:style w:type="character" w:customStyle="1" w:styleId="190">
    <w:name w:val="Statement Body Char"/>
    <w:link w:val="189"/>
    <w:qFormat/>
    <w:uiPriority w:val="0"/>
    <w:rPr>
      <w:rFonts w:ascii="Times New Roman" w:hAnsi="Times New Roman" w:eastAsia="Times New Roman"/>
      <w:lang w:val="zh-CN" w:eastAsia="ko-KR"/>
    </w:rPr>
  </w:style>
  <w:style w:type="character" w:customStyle="1" w:styleId="191">
    <w:name w:val="B1 Zchn"/>
    <w:qFormat/>
    <w:uiPriority w:val="0"/>
    <w:rPr>
      <w:rFonts w:eastAsia="宋体"/>
      <w:lang w:val="en-US" w:eastAsia="en-US" w:bidi="ar-SA"/>
    </w:rPr>
  </w:style>
  <w:style w:type="paragraph" w:customStyle="1" w:styleId="192">
    <w:name w:val="Style Heading 1NMP Heading 1H1h11h12h13h14h15h16app headin..."/>
    <w:basedOn w:val="2"/>
    <w:qFormat/>
    <w:uiPriority w:val="0"/>
    <w:pPr>
      <w:pBdr>
        <w:bottom w:val="single" w:color="585858" w:themeColor="text1" w:themeTint="A6" w:sz="4" w:space="1"/>
      </w:pBdr>
      <w:tabs>
        <w:tab w:val="left" w:pos="432"/>
      </w:tabs>
      <w:spacing w:before="360"/>
      <w:ind w:left="432" w:hanging="432"/>
    </w:pPr>
    <w:rPr>
      <w:b/>
      <w:bCs/>
      <w:smallCaps/>
      <w:color w:val="000000" w:themeColor="text1"/>
      <w:sz w:val="28"/>
      <w:szCs w:val="36"/>
      <w:lang w:val="en-GB"/>
      <w14:textFill>
        <w14:solidFill>
          <w14:schemeClr w14:val="tx1"/>
        </w14:solidFill>
      </w14:textFill>
    </w:rPr>
  </w:style>
  <w:style w:type="character" w:customStyle="1" w:styleId="193">
    <w:name w:val="Alcatel-Lucent2"/>
    <w:semiHidden/>
    <w:qFormat/>
    <w:uiPriority w:val="0"/>
    <w:rPr>
      <w:rFonts w:ascii="Arial" w:hAnsi="Arial" w:cs="Arial"/>
      <w:color w:val="auto"/>
      <w:sz w:val="20"/>
      <w:szCs w:val="20"/>
    </w:rPr>
  </w:style>
  <w:style w:type="character" w:customStyle="1" w:styleId="194">
    <w:name w:val="未处理的提及1"/>
    <w:semiHidden/>
    <w:unhideWhenUsed/>
    <w:qFormat/>
    <w:uiPriority w:val="99"/>
    <w:rPr>
      <w:color w:val="808080"/>
      <w:shd w:val="clear" w:color="auto" w:fill="E6E6E6"/>
    </w:rPr>
  </w:style>
  <w:style w:type="character" w:customStyle="1" w:styleId="195">
    <w:name w:val="(文字) (文字)5"/>
    <w:semiHidden/>
    <w:qFormat/>
    <w:uiPriority w:val="0"/>
    <w:rPr>
      <w:rFonts w:ascii="Times New Roman" w:hAnsi="Times New Roman"/>
      <w:lang w:eastAsia="en-US"/>
    </w:rPr>
  </w:style>
  <w:style w:type="paragraph" w:customStyle="1" w:styleId="196">
    <w:name w:val="TableCell"/>
    <w:basedOn w:val="1"/>
    <w:qFormat/>
    <w:uiPriority w:val="0"/>
    <w:pPr>
      <w:adjustRightInd w:val="0"/>
      <w:snapToGrid w:val="0"/>
      <w:spacing w:before="20" w:after="20"/>
    </w:pPr>
    <w:rPr>
      <w:rFonts w:ascii="Times New Roman" w:hAnsi="Times New Roman" w:eastAsia="Times New Roman"/>
      <w:szCs w:val="21"/>
    </w:rPr>
  </w:style>
  <w:style w:type="character" w:customStyle="1" w:styleId="197">
    <w:name w:val="Caption Char1"/>
    <w:semiHidden/>
    <w:qFormat/>
    <w:uiPriority w:val="35"/>
    <w:rPr>
      <w:i/>
      <w:iCs/>
      <w:color w:val="1F497D" w:themeColor="text2"/>
      <w:sz w:val="18"/>
      <w:szCs w:val="18"/>
      <w14:textFill>
        <w14:solidFill>
          <w14:schemeClr w14:val="tx2"/>
        </w14:solidFill>
      </w14:textFill>
    </w:rPr>
  </w:style>
  <w:style w:type="paragraph" w:customStyle="1" w:styleId="198">
    <w:name w:val="List Paragraph3"/>
    <w:basedOn w:val="1"/>
    <w:qFormat/>
    <w:uiPriority w:val="0"/>
    <w:pPr>
      <w:contextualSpacing/>
    </w:pPr>
    <w:rPr>
      <w:rFonts w:ascii="Times New Roman" w:hAnsi="Times New Roman" w:eastAsia="Times New Roman"/>
    </w:rPr>
  </w:style>
  <w:style w:type="paragraph" w:customStyle="1" w:styleId="199">
    <w:name w:val="List Paragraph2"/>
    <w:basedOn w:val="1"/>
    <w:qFormat/>
    <w:uiPriority w:val="0"/>
    <w:pPr>
      <w:contextualSpacing/>
    </w:pPr>
    <w:rPr>
      <w:rFonts w:ascii="Times New Roman" w:hAnsi="Times New Roman" w:eastAsia="Times New Roman"/>
    </w:rPr>
  </w:style>
  <w:style w:type="character" w:customStyle="1" w:styleId="200">
    <w:name w:val="纯文本 Char"/>
    <w:basedOn w:val="54"/>
    <w:link w:val="31"/>
    <w:qFormat/>
    <w:uiPriority w:val="99"/>
    <w:rPr>
      <w:rFonts w:ascii="Arial" w:hAnsi="Arial" w:eastAsia="MS Gothic"/>
      <w:color w:val="000000"/>
      <w:szCs w:val="20"/>
      <w:lang w:val="zh-CN" w:eastAsia="en-US"/>
    </w:rPr>
  </w:style>
  <w:style w:type="paragraph" w:customStyle="1" w:styleId="201">
    <w:name w:val="List Paragraph5"/>
    <w:basedOn w:val="1"/>
    <w:qFormat/>
    <w:uiPriority w:val="0"/>
    <w:pPr>
      <w:contextualSpacing/>
    </w:pPr>
    <w:rPr>
      <w:rFonts w:ascii="Times New Roman" w:hAnsi="Times New Roman" w:eastAsia="Times New Roman"/>
    </w:rPr>
  </w:style>
  <w:style w:type="paragraph" w:customStyle="1" w:styleId="202">
    <w:name w:val="List Paragraph4"/>
    <w:basedOn w:val="1"/>
    <w:qFormat/>
    <w:uiPriority w:val="0"/>
    <w:pPr>
      <w:contextualSpacing/>
    </w:pPr>
    <w:rPr>
      <w:rFonts w:ascii="Times New Roman" w:hAnsi="Times New Roman" w:eastAsia="Times New Roman"/>
    </w:rPr>
  </w:style>
  <w:style w:type="character" w:customStyle="1" w:styleId="203">
    <w:name w:val="标题 5 Char"/>
    <w:link w:val="204"/>
    <w:qFormat/>
    <w:uiPriority w:val="0"/>
    <w:rPr>
      <w:rFonts w:ascii="Arial" w:hAnsi="Arial"/>
    </w:rPr>
  </w:style>
  <w:style w:type="paragraph" w:customStyle="1" w:styleId="204">
    <w:name w:val="标题 51"/>
    <w:basedOn w:val="1"/>
    <w:link w:val="203"/>
    <w:qFormat/>
    <w:uiPriority w:val="0"/>
    <w:pPr>
      <w:keepNext/>
      <w:tabs>
        <w:tab w:val="left" w:pos="1008"/>
      </w:tabs>
      <w:spacing w:before="240" w:after="60"/>
      <w:ind w:left="1008" w:hanging="1008"/>
    </w:pPr>
    <w:rPr>
      <w:rFonts w:ascii="Arial" w:hAnsi="Arial"/>
    </w:rPr>
  </w:style>
  <w:style w:type="paragraph" w:customStyle="1" w:styleId="205">
    <w:name w:val="标题 81"/>
    <w:basedOn w:val="1"/>
    <w:qFormat/>
    <w:uiPriority w:val="0"/>
    <w:pPr>
      <w:tabs>
        <w:tab w:val="left" w:pos="1440"/>
      </w:tabs>
      <w:spacing w:before="240" w:after="60"/>
    </w:pPr>
    <w:rPr>
      <w:rFonts w:ascii="Times New Roman" w:hAnsi="Times New Roman" w:eastAsia="MS PGothic"/>
      <w:i/>
      <w:iCs/>
      <w:lang w:eastAsia="ja-JP"/>
    </w:rPr>
  </w:style>
  <w:style w:type="paragraph" w:customStyle="1" w:styleId="206">
    <w:name w:val="标题 91"/>
    <w:basedOn w:val="1"/>
    <w:qFormat/>
    <w:uiPriority w:val="0"/>
    <w:pPr>
      <w:tabs>
        <w:tab w:val="left" w:pos="1584"/>
      </w:tabs>
      <w:spacing w:before="240" w:after="60"/>
      <w:ind w:left="1584" w:hanging="1584"/>
    </w:pPr>
    <w:rPr>
      <w:rFonts w:ascii="Arial" w:hAnsi="Arial" w:eastAsia="MS PGothic"/>
      <w:lang w:eastAsia="ja-JP"/>
    </w:rPr>
  </w:style>
  <w:style w:type="paragraph" w:customStyle="1" w:styleId="207">
    <w:name w:val="标题 61"/>
    <w:basedOn w:val="1"/>
    <w:qFormat/>
    <w:uiPriority w:val="0"/>
    <w:pPr>
      <w:tabs>
        <w:tab w:val="left" w:pos="1152"/>
      </w:tabs>
    </w:pPr>
    <w:rPr>
      <w:rFonts w:eastAsia="MS PGothic" w:cs="Times"/>
      <w:lang w:eastAsia="ja-JP"/>
    </w:rPr>
  </w:style>
  <w:style w:type="paragraph" w:customStyle="1" w:styleId="208">
    <w:name w:val="标题 71"/>
    <w:basedOn w:val="1"/>
    <w:qFormat/>
    <w:uiPriority w:val="0"/>
    <w:pPr>
      <w:tabs>
        <w:tab w:val="left" w:pos="1296"/>
      </w:tabs>
    </w:pPr>
    <w:rPr>
      <w:rFonts w:eastAsia="MS PGothic" w:cs="Times"/>
      <w:lang w:eastAsia="ja-JP"/>
    </w:rPr>
  </w:style>
  <w:style w:type="paragraph" w:customStyle="1" w:styleId="209">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sz w:val="20"/>
      <w:szCs w:val="20"/>
      <w:lang w:val="en-US" w:eastAsia="zh-CN" w:bidi="ar-SA"/>
    </w:rPr>
  </w:style>
  <w:style w:type="paragraph" w:customStyle="1" w:styleId="210">
    <w:name w:val="List Paragraph7"/>
    <w:basedOn w:val="1"/>
    <w:qFormat/>
    <w:uiPriority w:val="0"/>
    <w:pPr>
      <w:contextualSpacing/>
    </w:pPr>
    <w:rPr>
      <w:rFonts w:ascii="Times New Roman" w:hAnsi="Times New Roman" w:eastAsia="Times New Roman"/>
    </w:rPr>
  </w:style>
  <w:style w:type="paragraph" w:customStyle="1" w:styleId="211">
    <w:name w:val="List Paragraph6"/>
    <w:basedOn w:val="1"/>
    <w:qFormat/>
    <w:uiPriority w:val="0"/>
    <w:pPr>
      <w:contextualSpacing/>
    </w:pPr>
    <w:rPr>
      <w:rFonts w:ascii="Times New Roman" w:hAnsi="Times New Roman" w:eastAsia="Times New Roman"/>
    </w:rPr>
  </w:style>
  <w:style w:type="paragraph" w:customStyle="1" w:styleId="212">
    <w:name w:val="标题 611"/>
    <w:basedOn w:val="1"/>
    <w:qFormat/>
    <w:uiPriority w:val="0"/>
    <w:pPr>
      <w:tabs>
        <w:tab w:val="left" w:pos="1152"/>
      </w:tabs>
    </w:pPr>
    <w:rPr>
      <w:rFonts w:eastAsia="MS PGothic" w:cs="Times"/>
      <w:lang w:eastAsia="ja-JP"/>
    </w:rPr>
  </w:style>
  <w:style w:type="paragraph" w:customStyle="1" w:styleId="213">
    <w:name w:val="List Paragraph8"/>
    <w:basedOn w:val="1"/>
    <w:qFormat/>
    <w:uiPriority w:val="0"/>
    <w:pPr>
      <w:contextualSpacing/>
    </w:pPr>
    <w:rPr>
      <w:rFonts w:ascii="Times New Roman" w:hAnsi="Times New Roman" w:eastAsia="Times New Roman"/>
    </w:rPr>
  </w:style>
  <w:style w:type="paragraph" w:customStyle="1" w:styleId="214">
    <w:name w:val="Style Heading 1H1h1app heading 1l1Memo Heading 1h11h12h13h..."/>
    <w:basedOn w:val="2"/>
    <w:qFormat/>
    <w:uiPriority w:val="0"/>
    <w:pPr>
      <w:numPr>
        <w:numId w:val="8"/>
      </w:numPr>
      <w:pBdr>
        <w:bottom w:val="single" w:color="585858" w:themeColor="text1" w:themeTint="A6" w:sz="4" w:space="1"/>
      </w:pBdr>
      <w:spacing w:before="360"/>
    </w:pPr>
    <w:rPr>
      <w:rFonts w:ascii="Helvetica" w:hAnsi="Helvetica" w:eastAsia="Times New Roman"/>
      <w:b/>
      <w:bCs/>
      <w:smallCaps/>
      <w:color w:val="000000" w:themeColor="text1"/>
      <w:sz w:val="28"/>
      <w:szCs w:val="20"/>
      <w14:textFill>
        <w14:solidFill>
          <w14:schemeClr w14:val="tx1"/>
        </w14:solidFill>
      </w14:textFill>
    </w:rPr>
  </w:style>
  <w:style w:type="paragraph" w:customStyle="1" w:styleId="215">
    <w:name w:val="标题 711"/>
    <w:basedOn w:val="1"/>
    <w:qFormat/>
    <w:uiPriority w:val="0"/>
    <w:pPr>
      <w:tabs>
        <w:tab w:val="left" w:pos="1296"/>
      </w:tabs>
    </w:pPr>
    <w:rPr>
      <w:rFonts w:eastAsia="MS PGothic" w:cs="Times"/>
      <w:lang w:eastAsia="ja-JP"/>
    </w:rPr>
  </w:style>
  <w:style w:type="paragraph" w:customStyle="1" w:styleId="216">
    <w:name w:val="tac"/>
    <w:basedOn w:val="1"/>
    <w:qFormat/>
    <w:uiPriority w:val="0"/>
    <w:pPr>
      <w:keepNext/>
      <w:jc w:val="center"/>
    </w:pPr>
    <w:rPr>
      <w:rFonts w:ascii="Arial" w:hAnsi="Arial" w:eastAsia="宋体"/>
      <w:sz w:val="18"/>
      <w:szCs w:val="18"/>
    </w:rPr>
  </w:style>
  <w:style w:type="paragraph" w:customStyle="1" w:styleId="217">
    <w:name w:val="th"/>
    <w:basedOn w:val="1"/>
    <w:qFormat/>
    <w:uiPriority w:val="0"/>
    <w:pPr>
      <w:keepNext/>
      <w:spacing w:before="60" w:after="180"/>
      <w:jc w:val="center"/>
    </w:pPr>
    <w:rPr>
      <w:rFonts w:ascii="Arial" w:hAnsi="Arial" w:eastAsia="宋体"/>
      <w:b/>
      <w:bCs/>
    </w:rPr>
  </w:style>
  <w:style w:type="paragraph" w:customStyle="1" w:styleId="218">
    <w:name w:val="tah"/>
    <w:basedOn w:val="1"/>
    <w:qFormat/>
    <w:uiPriority w:val="0"/>
    <w:pPr>
      <w:keepNext/>
      <w:jc w:val="center"/>
    </w:pPr>
    <w:rPr>
      <w:rFonts w:ascii="Arial" w:hAnsi="Arial" w:eastAsia="宋体"/>
      <w:b/>
      <w:bCs/>
      <w:sz w:val="18"/>
      <w:szCs w:val="18"/>
    </w:rPr>
  </w:style>
  <w:style w:type="paragraph" w:customStyle="1" w:styleId="219">
    <w:name w:val="IvD bodytext"/>
    <w:basedOn w:val="29"/>
    <w:link w:val="220"/>
    <w:qFormat/>
    <w:uiPriority w:val="0"/>
    <w:pPr>
      <w:keepLines/>
      <w:tabs>
        <w:tab w:val="left" w:pos="2552"/>
        <w:tab w:val="left" w:pos="3856"/>
        <w:tab w:val="left" w:pos="5216"/>
        <w:tab w:val="left" w:pos="6464"/>
        <w:tab w:val="left" w:pos="7768"/>
        <w:tab w:val="left" w:pos="9072"/>
        <w:tab w:val="left" w:pos="9639"/>
      </w:tabs>
      <w:spacing w:before="240" w:after="0"/>
      <w:ind w:left="0" w:firstLine="0"/>
    </w:pPr>
    <w:rPr>
      <w:rFonts w:ascii="Arial" w:hAnsi="Arial" w:eastAsia="Times New Roman" w:cstheme="minorBidi"/>
      <w:spacing w:val="2"/>
    </w:rPr>
  </w:style>
  <w:style w:type="character" w:customStyle="1" w:styleId="220">
    <w:name w:val="IvD bodytext Char"/>
    <w:link w:val="219"/>
    <w:qFormat/>
    <w:uiPriority w:val="0"/>
    <w:rPr>
      <w:rFonts w:ascii="Arial" w:hAnsi="Arial" w:eastAsia="Times New Roman"/>
      <w:spacing w:val="2"/>
      <w:szCs w:val="20"/>
      <w:lang w:eastAsia="en-US"/>
    </w:rPr>
  </w:style>
  <w:style w:type="character" w:customStyle="1" w:styleId="221">
    <w:name w:val="(文字) (文字)51"/>
    <w:semiHidden/>
    <w:qFormat/>
    <w:uiPriority w:val="0"/>
    <w:rPr>
      <w:rFonts w:ascii="Times New Roman" w:hAnsi="Times New Roman"/>
      <w:lang w:eastAsia="en-US"/>
    </w:rPr>
  </w:style>
  <w:style w:type="character" w:customStyle="1" w:styleId="222">
    <w:name w:val="表 (青) 13 (文字)"/>
    <w:qFormat/>
    <w:locked/>
    <w:uiPriority w:val="34"/>
    <w:rPr>
      <w:rFonts w:eastAsia="MS Gothic"/>
      <w:sz w:val="24"/>
      <w:szCs w:val="24"/>
      <w:lang w:val="en-GB" w:eastAsia="en-US"/>
    </w:rPr>
  </w:style>
  <w:style w:type="paragraph" w:customStyle="1" w:styleId="223">
    <w:name w:val="LGTdoc_제목1"/>
    <w:basedOn w:val="1"/>
    <w:qFormat/>
    <w:uiPriority w:val="0"/>
    <w:pPr>
      <w:adjustRightInd w:val="0"/>
      <w:snapToGrid w:val="0"/>
      <w:spacing w:before="120" w:beforeLines="50" w:after="100" w:afterAutospacing="1"/>
    </w:pPr>
    <w:rPr>
      <w:rFonts w:ascii="Times New Roman" w:hAnsi="Times New Roman"/>
      <w:b/>
      <w:snapToGrid w:val="0"/>
      <w:sz w:val="28"/>
      <w:lang w:val="en-GB"/>
    </w:rPr>
  </w:style>
  <w:style w:type="paragraph" w:customStyle="1" w:styleId="224">
    <w:name w:val="heading3"/>
    <w:basedOn w:val="1"/>
    <w:qFormat/>
    <w:uiPriority w:val="0"/>
    <w:pPr>
      <w:keepNext/>
      <w:spacing w:before="240" w:after="60"/>
    </w:pPr>
    <w:rPr>
      <w:rFonts w:ascii="Arial" w:hAnsi="Arial" w:eastAsia="MS PGothic"/>
      <w:color w:val="000000"/>
      <w:lang w:eastAsia="ja-JP"/>
    </w:rPr>
  </w:style>
  <w:style w:type="paragraph" w:customStyle="1" w:styleId="225">
    <w:name w:val="heading4"/>
    <w:basedOn w:val="1"/>
    <w:qFormat/>
    <w:uiPriority w:val="0"/>
    <w:pPr>
      <w:keepNext/>
      <w:spacing w:before="240" w:after="60"/>
      <w:ind w:left="864" w:hanging="864"/>
    </w:pPr>
    <w:rPr>
      <w:rFonts w:ascii="Arial" w:hAnsi="Arial" w:eastAsia="MS PGothic"/>
      <w:i/>
      <w:iCs/>
      <w:color w:val="000000"/>
      <w:lang w:eastAsia="ja-JP"/>
    </w:rPr>
  </w:style>
  <w:style w:type="character" w:customStyle="1" w:styleId="226">
    <w:name w:val="LGTdoc_본문 Char"/>
    <w:link w:val="128"/>
    <w:qFormat/>
    <w:uiPriority w:val="0"/>
    <w:rPr>
      <w:rFonts w:eastAsia="Batang"/>
    </w:rPr>
  </w:style>
  <w:style w:type="character" w:customStyle="1" w:styleId="227">
    <w:name w:val="@他1"/>
    <w:semiHidden/>
    <w:unhideWhenUsed/>
    <w:qFormat/>
    <w:uiPriority w:val="99"/>
    <w:rPr>
      <w:color w:val="2B579A"/>
      <w:shd w:val="clear" w:color="auto" w:fill="E6E6E6"/>
    </w:rPr>
  </w:style>
  <w:style w:type="paragraph" w:customStyle="1" w:styleId="228">
    <w:name w:val="Revision"/>
    <w:hidden/>
    <w:semiHidden/>
    <w:qFormat/>
    <w:uiPriority w:val="99"/>
    <w:pPr>
      <w:spacing w:after="0" w:line="240" w:lineRule="auto"/>
      <w:ind w:left="720" w:hanging="360"/>
    </w:pPr>
    <w:rPr>
      <w:rFonts w:ascii="Times" w:hAnsi="Times" w:eastAsia="Batang" w:cs="Times New Roman"/>
      <w:sz w:val="20"/>
      <w:szCs w:val="24"/>
      <w:lang w:val="en-GB" w:eastAsia="en-US" w:bidi="ar-SA"/>
    </w:rPr>
  </w:style>
  <w:style w:type="paragraph" w:customStyle="1" w:styleId="229">
    <w:name w:val="3GPP Agreements"/>
    <w:basedOn w:val="1"/>
    <w:link w:val="230"/>
    <w:qFormat/>
    <w:uiPriority w:val="0"/>
    <w:pPr>
      <w:numPr>
        <w:ilvl w:val="0"/>
        <w:numId w:val="9"/>
      </w:numPr>
      <w:overflowPunct w:val="0"/>
      <w:adjustRightInd w:val="0"/>
      <w:spacing w:before="60" w:after="60"/>
      <w:textAlignment w:val="baseline"/>
    </w:pPr>
    <w:rPr>
      <w:rFonts w:ascii="Times New Roman" w:hAnsi="Times New Roman" w:eastAsia="宋体"/>
    </w:rPr>
  </w:style>
  <w:style w:type="character" w:customStyle="1" w:styleId="230">
    <w:name w:val="3GPP Agreements Char"/>
    <w:link w:val="229"/>
    <w:qFormat/>
    <w:uiPriority w:val="0"/>
    <w:rPr>
      <w:rFonts w:ascii="Times New Roman" w:hAnsi="Times New Roman" w:eastAsia="宋体"/>
      <w:szCs w:val="20"/>
    </w:rPr>
  </w:style>
  <w:style w:type="character" w:customStyle="1" w:styleId="231">
    <w:name w:val="Heading 3 Char1"/>
    <w:qFormat/>
    <w:uiPriority w:val="0"/>
    <w:rPr>
      <w:rFonts w:ascii="Arial" w:hAnsi="Arial"/>
      <w:b/>
      <w:szCs w:val="26"/>
      <w:lang w:val="en-GB" w:eastAsia="zh-CN"/>
    </w:rPr>
  </w:style>
  <w:style w:type="character" w:customStyle="1" w:styleId="232">
    <w:name w:val="Heading 4 Char1"/>
    <w:qFormat/>
    <w:uiPriority w:val="9"/>
    <w:rPr>
      <w:rFonts w:ascii="Arial" w:hAnsi="Arial"/>
      <w:b/>
      <w:i/>
      <w:szCs w:val="26"/>
      <w:lang w:val="en-GB" w:eastAsia="zh-CN"/>
    </w:rPr>
  </w:style>
  <w:style w:type="character" w:customStyle="1" w:styleId="233">
    <w:name w:val="正文文本 2 Char"/>
    <w:basedOn w:val="54"/>
    <w:link w:val="43"/>
    <w:qFormat/>
    <w:uiPriority w:val="0"/>
    <w:rPr>
      <w:rFonts w:eastAsia="MS Mincho"/>
      <w:color w:val="FFFF00"/>
      <w:lang w:eastAsia="ja-JP"/>
    </w:rPr>
  </w:style>
  <w:style w:type="paragraph" w:customStyle="1" w:styleId="234">
    <w:name w:val="Paragraph"/>
    <w:basedOn w:val="1"/>
    <w:link w:val="235"/>
    <w:qFormat/>
    <w:uiPriority w:val="0"/>
    <w:pPr>
      <w:spacing w:before="220"/>
    </w:pPr>
    <w:rPr>
      <w:rFonts w:ascii="Times New Roman" w:hAnsi="Times New Roman" w:eastAsia="宋体"/>
      <w:lang w:val="en-GB"/>
    </w:rPr>
  </w:style>
  <w:style w:type="character" w:customStyle="1" w:styleId="235">
    <w:name w:val="Paragraph Char"/>
    <w:link w:val="234"/>
    <w:qFormat/>
    <w:locked/>
    <w:uiPriority w:val="0"/>
    <w:rPr>
      <w:rFonts w:ascii="Times New Roman" w:hAnsi="Times New Roman" w:eastAsia="宋体"/>
      <w:szCs w:val="20"/>
      <w:lang w:val="en-GB" w:eastAsia="en-US"/>
    </w:rPr>
  </w:style>
  <w:style w:type="character" w:customStyle="1" w:styleId="236">
    <w:name w:val="Colorful List - Accent 1 Char"/>
    <w:qFormat/>
    <w:locked/>
    <w:uiPriority w:val="34"/>
    <w:rPr>
      <w:rFonts w:eastAsia="MS Gothic"/>
      <w:sz w:val="24"/>
      <w:szCs w:val="24"/>
      <w:lang w:eastAsia="en-US"/>
    </w:rPr>
  </w:style>
  <w:style w:type="table" w:customStyle="1" w:styleId="237">
    <w:name w:val="网格表 4 - 着色 51"/>
    <w:basedOn w:val="49"/>
    <w:qFormat/>
    <w:uiPriority w:val="49"/>
    <w:pPr>
      <w:spacing w:after="0" w:line="240" w:lineRule="auto"/>
    </w:pPr>
    <w:rPr>
      <w:rFonts w:ascii="Times New Roman" w:hAnsi="Times New Roman" w:eastAsia="Batang" w:cs="Times New Roman"/>
      <w:sz w:val="20"/>
      <w:szCs w:val="20"/>
      <w:lang w:eastAsia="en-US"/>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38">
    <w:name w:val="emailstyle15"/>
    <w:semiHidden/>
    <w:qFormat/>
    <w:uiPriority w:val="0"/>
    <w:rPr>
      <w:color w:val="000000"/>
    </w:rPr>
  </w:style>
  <w:style w:type="paragraph" w:customStyle="1" w:styleId="239">
    <w:name w:val="PropObs"/>
    <w:basedOn w:val="1"/>
    <w:link w:val="240"/>
    <w:qFormat/>
    <w:uiPriority w:val="0"/>
    <w:pPr>
      <w:numPr>
        <w:ilvl w:val="0"/>
        <w:numId w:val="10"/>
      </w:numPr>
      <w:ind w:left="1134" w:hanging="1134"/>
    </w:pPr>
    <w:rPr>
      <w:rFonts w:ascii="Calibri" w:hAnsi="Calibri" w:eastAsia="MS Mincho"/>
      <w:b/>
      <w:lang w:val="en-GB" w:eastAsia="sv-SE"/>
    </w:rPr>
  </w:style>
  <w:style w:type="character" w:customStyle="1" w:styleId="240">
    <w:name w:val="PropObs Char"/>
    <w:link w:val="239"/>
    <w:qFormat/>
    <w:uiPriority w:val="0"/>
    <w:rPr>
      <w:rFonts w:ascii="Calibri" w:hAnsi="Calibri" w:eastAsia="MS Mincho"/>
      <w:b/>
      <w:szCs w:val="20"/>
      <w:lang w:val="en-GB" w:eastAsia="sv-SE"/>
    </w:rPr>
  </w:style>
  <w:style w:type="paragraph" w:customStyle="1" w:styleId="241">
    <w:name w:val="rProposal_sub"/>
    <w:basedOn w:val="1"/>
    <w:next w:val="1"/>
    <w:link w:val="242"/>
    <w:qFormat/>
    <w:uiPriority w:val="0"/>
    <w:pPr>
      <w:spacing w:before="120" w:after="120"/>
      <w:ind w:left="1244" w:hanging="360"/>
    </w:pPr>
    <w:rPr>
      <w:rFonts w:ascii="Times New Roman" w:hAnsi="Times New Roman" w:eastAsia="Malgun Gothic"/>
      <w:i/>
    </w:rPr>
  </w:style>
  <w:style w:type="character" w:customStyle="1" w:styleId="242">
    <w:name w:val="rProposal_sub Char"/>
    <w:link w:val="241"/>
    <w:qFormat/>
    <w:uiPriority w:val="0"/>
    <w:rPr>
      <w:rFonts w:ascii="Times New Roman" w:hAnsi="Times New Roman" w:eastAsia="Malgun Gothic"/>
      <w:i/>
      <w:kern w:val="2"/>
      <w:lang w:eastAsia="ko-KR"/>
    </w:rPr>
  </w:style>
  <w:style w:type="paragraph" w:customStyle="1" w:styleId="243">
    <w:name w:val="Proposal_sub"/>
    <w:basedOn w:val="1"/>
    <w:link w:val="245"/>
    <w:qFormat/>
    <w:uiPriority w:val="0"/>
    <w:pPr>
      <w:numPr>
        <w:ilvl w:val="0"/>
        <w:numId w:val="11"/>
      </w:numPr>
      <w:spacing w:before="120" w:after="120"/>
    </w:pPr>
    <w:rPr>
      <w:rFonts w:ascii="Times New Roman" w:hAnsi="Times New Roman" w:eastAsia="Malgun Gothic"/>
    </w:rPr>
  </w:style>
  <w:style w:type="paragraph" w:customStyle="1" w:styleId="244">
    <w:name w:val="Proposal_sub_sub"/>
    <w:basedOn w:val="1"/>
    <w:link w:val="246"/>
    <w:qFormat/>
    <w:uiPriority w:val="0"/>
    <w:pPr>
      <w:numPr>
        <w:ilvl w:val="1"/>
        <w:numId w:val="11"/>
      </w:numPr>
      <w:spacing w:before="120" w:after="120"/>
      <w:ind w:left="1593"/>
    </w:pPr>
    <w:rPr>
      <w:rFonts w:ascii="Times New Roman" w:hAnsi="Times New Roman" w:eastAsia="Malgun Gothic"/>
    </w:rPr>
  </w:style>
  <w:style w:type="character" w:customStyle="1" w:styleId="245">
    <w:name w:val="Proposal_sub Char"/>
    <w:link w:val="243"/>
    <w:qFormat/>
    <w:uiPriority w:val="0"/>
    <w:rPr>
      <w:rFonts w:ascii="Times New Roman" w:hAnsi="Times New Roman" w:eastAsia="Malgun Gothic"/>
      <w:kern w:val="2"/>
      <w:lang w:eastAsia="ko-KR"/>
    </w:rPr>
  </w:style>
  <w:style w:type="character" w:customStyle="1" w:styleId="246">
    <w:name w:val="Proposal_sub_sub Char"/>
    <w:link w:val="244"/>
    <w:qFormat/>
    <w:uiPriority w:val="0"/>
    <w:rPr>
      <w:rFonts w:ascii="Times New Roman" w:hAnsi="Times New Roman" w:eastAsia="Malgun Gothic"/>
      <w:kern w:val="2"/>
      <w:lang w:eastAsia="ko-KR"/>
    </w:rPr>
  </w:style>
  <w:style w:type="paragraph" w:customStyle="1" w:styleId="247">
    <w:name w:val="rProposal"/>
    <w:basedOn w:val="1"/>
    <w:next w:val="241"/>
    <w:link w:val="248"/>
    <w:qFormat/>
    <w:uiPriority w:val="0"/>
    <w:pPr>
      <w:spacing w:before="120" w:after="120"/>
      <w:ind w:left="1275" w:leftChars="213" w:hanging="849"/>
    </w:pPr>
    <w:rPr>
      <w:rFonts w:ascii="Times New Roman" w:hAnsi="Times New Roman" w:eastAsia="Malgun Gothic"/>
      <w:i/>
    </w:rPr>
  </w:style>
  <w:style w:type="character" w:customStyle="1" w:styleId="248">
    <w:name w:val="rProposal Char"/>
    <w:link w:val="247"/>
    <w:qFormat/>
    <w:uiPriority w:val="0"/>
    <w:rPr>
      <w:rFonts w:ascii="Times New Roman" w:hAnsi="Times New Roman" w:eastAsia="Malgun Gothic"/>
      <w:i/>
      <w:kern w:val="2"/>
      <w:lang w:eastAsia="ko-KR"/>
    </w:rPr>
  </w:style>
  <w:style w:type="paragraph" w:customStyle="1" w:styleId="249">
    <w:name w:val="正文2"/>
    <w:qFormat/>
    <w:uiPriority w:val="0"/>
    <w:pPr>
      <w:spacing w:before="100" w:beforeAutospacing="1" w:after="100" w:afterAutospacing="1" w:line="240" w:lineRule="auto"/>
      <w:ind w:left="720" w:hanging="720"/>
    </w:pPr>
    <w:rPr>
      <w:rFonts w:ascii="Times" w:hAnsi="Times" w:eastAsia="宋体" w:cs="宋体"/>
      <w:sz w:val="24"/>
      <w:szCs w:val="24"/>
      <w:lang w:val="en-US" w:eastAsia="zh-CN" w:bidi="ar-SA"/>
    </w:rPr>
  </w:style>
  <w:style w:type="character" w:customStyle="1" w:styleId="250">
    <w:name w:val="B3 Char2"/>
    <w:qFormat/>
    <w:uiPriority w:val="0"/>
    <w:rPr>
      <w:rFonts w:ascii="Times New Roman" w:hAnsi="Times New Roman" w:eastAsia="PMingLiU" w:cs="Times New Roman"/>
      <w:sz w:val="20"/>
      <w:szCs w:val="20"/>
    </w:rPr>
  </w:style>
  <w:style w:type="paragraph" w:customStyle="1" w:styleId="251">
    <w:name w:val="佐藤２"/>
    <w:basedOn w:val="1"/>
    <w:qFormat/>
    <w:uiPriority w:val="0"/>
    <w:pPr>
      <w:numPr>
        <w:ilvl w:val="0"/>
        <w:numId w:val="12"/>
      </w:numPr>
      <w:spacing w:after="180"/>
    </w:pPr>
    <w:rPr>
      <w:rFonts w:ascii="Calibri" w:hAnsi="Calibri" w:eastAsia="MS PGothic" w:cs="MS PGothic"/>
      <w:lang w:eastAsia="ja-JP"/>
    </w:rPr>
  </w:style>
  <w:style w:type="paragraph" w:customStyle="1" w:styleId="252">
    <w:name w:val="Reference"/>
    <w:basedOn w:val="1"/>
    <w:qFormat/>
    <w:uiPriority w:val="0"/>
    <w:pPr>
      <w:numPr>
        <w:ilvl w:val="0"/>
        <w:numId w:val="13"/>
      </w:numPr>
      <w:tabs>
        <w:tab w:val="left" w:pos="432"/>
        <w:tab w:val="clear" w:pos="567"/>
      </w:tabs>
      <w:overflowPunct w:val="0"/>
      <w:adjustRightInd w:val="0"/>
      <w:spacing w:after="120"/>
      <w:ind w:left="432" w:hanging="432"/>
      <w:textAlignment w:val="baseline"/>
    </w:pPr>
    <w:rPr>
      <w:rFonts w:ascii="Times New Roman" w:hAnsi="Times New Roman" w:eastAsia="宋体"/>
      <w:lang w:val="en-GB"/>
    </w:rPr>
  </w:style>
  <w:style w:type="paragraph" w:customStyle="1" w:styleId="253">
    <w:name w:val="text intend 2"/>
    <w:basedOn w:val="1"/>
    <w:qFormat/>
    <w:uiPriority w:val="0"/>
    <w:pPr>
      <w:numPr>
        <w:ilvl w:val="0"/>
        <w:numId w:val="14"/>
      </w:numPr>
      <w:overflowPunct w:val="0"/>
      <w:adjustRightInd w:val="0"/>
      <w:spacing w:after="120"/>
    </w:pPr>
    <w:rPr>
      <w:rFonts w:ascii="Times New Roman" w:hAnsi="Times New Roman" w:eastAsia="MS Mincho"/>
      <w:lang w:eastAsia="en-GB"/>
    </w:rPr>
  </w:style>
  <w:style w:type="paragraph" w:customStyle="1" w:styleId="254">
    <w:name w:val="Style1"/>
    <w:basedOn w:val="1"/>
    <w:link w:val="255"/>
    <w:qFormat/>
    <w:uiPriority w:val="0"/>
    <w:pPr>
      <w:spacing w:after="180" w:line="288" w:lineRule="auto"/>
      <w:ind w:firstLine="360"/>
    </w:pPr>
    <w:rPr>
      <w:rFonts w:ascii="Times New Roman" w:hAnsi="Times New Roman" w:eastAsia="Malgun Gothic" w:cs="Batang"/>
      <w:lang w:val="en-GB"/>
    </w:rPr>
  </w:style>
  <w:style w:type="character" w:customStyle="1" w:styleId="255">
    <w:name w:val="Style1 Char"/>
    <w:link w:val="254"/>
    <w:qFormat/>
    <w:uiPriority w:val="0"/>
    <w:rPr>
      <w:rFonts w:ascii="Times New Roman" w:hAnsi="Times New Roman" w:eastAsia="Malgun Gothic" w:cs="Batang"/>
      <w:szCs w:val="20"/>
      <w:lang w:val="en-GB" w:eastAsia="en-US"/>
    </w:rPr>
  </w:style>
  <w:style w:type="table" w:customStyle="1" w:styleId="256">
    <w:name w:val="Table Grid1"/>
    <w:basedOn w:val="49"/>
    <w:qFormat/>
    <w:uiPriority w:val="39"/>
    <w:pPr>
      <w:spacing w:after="0" w:line="240" w:lineRule="auto"/>
    </w:pPr>
    <w:rPr>
      <w:rFonts w:ascii="Times New Roman" w:hAnsi="Times New Roman" w:eastAsia="Batang" w:cs="Times New Roman"/>
      <w:sz w:val="20"/>
      <w:szCs w:val="20"/>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7">
    <w:name w:val="网格表 6 彩色 - 着色 11"/>
    <w:basedOn w:val="49"/>
    <w:qFormat/>
    <w:uiPriority w:val="51"/>
    <w:pPr>
      <w:spacing w:after="0" w:line="240" w:lineRule="auto"/>
    </w:pPr>
    <w:rPr>
      <w:rFonts w:ascii="Times New Roman" w:hAnsi="Times New Roman" w:eastAsia="Batang" w:cs="Times New Roman"/>
      <w:color w:val="2F5496"/>
      <w:sz w:val="20"/>
      <w:szCs w:val="20"/>
      <w:lang w:eastAsia="en-US"/>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cPr>
        <w:tcBorders>
          <w:bottom w:val="single" w:color="8EAADB" w:sz="12" w:space="0"/>
        </w:tcBorders>
      </w:tcPr>
    </w:tblStylePr>
    <w:tblStylePr w:type="lastRow">
      <w:rPr>
        <w:b/>
        <w:bCs/>
      </w:rPr>
      <w:tcPr>
        <w:tcBorders>
          <w:top w:val="double" w:color="8EAADB"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58">
    <w:name w:val="apple-converted-space"/>
    <w:basedOn w:val="54"/>
    <w:qFormat/>
    <w:uiPriority w:val="0"/>
  </w:style>
  <w:style w:type="paragraph" w:customStyle="1" w:styleId="259">
    <w:name w:val="00_Text"/>
    <w:basedOn w:val="1"/>
    <w:link w:val="260"/>
    <w:qFormat/>
    <w:uiPriority w:val="0"/>
    <w:pPr>
      <w:spacing w:before="120" w:after="120" w:line="264" w:lineRule="auto"/>
      <w:ind w:firstLine="360"/>
    </w:pPr>
    <w:rPr>
      <w:rFonts w:ascii="Times New Roman" w:hAnsi="Times New Roman" w:eastAsia="宋体"/>
    </w:rPr>
  </w:style>
  <w:style w:type="character" w:customStyle="1" w:styleId="260">
    <w:name w:val="00_Text Char"/>
    <w:basedOn w:val="54"/>
    <w:link w:val="259"/>
    <w:qFormat/>
    <w:uiPriority w:val="0"/>
    <w:rPr>
      <w:rFonts w:ascii="Times New Roman" w:hAnsi="Times New Roman" w:eastAsia="宋体"/>
    </w:rPr>
  </w:style>
  <w:style w:type="table" w:customStyle="1" w:styleId="261">
    <w:name w:val="Table Grid2"/>
    <w:basedOn w:val="49"/>
    <w:qFormat/>
    <w:uiPriority w:val="39"/>
    <w:pPr>
      <w:spacing w:after="0" w:line="240" w:lineRule="auto"/>
    </w:pPr>
    <w:rPr>
      <w:rFonts w:ascii="Times New Roman" w:hAnsi="Times New Roman" w:eastAsia="Batang" w:cs="Times New Roman"/>
      <w:sz w:val="20"/>
      <w:szCs w:val="20"/>
      <w:lang w:eastAsia="ko-K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62">
    <w:name w:val="スタイル 見出し 3no breakH3Underrubrik2h3Memo Heading 3helloTitre ..."/>
    <w:basedOn w:val="4"/>
    <w:qFormat/>
    <w:uiPriority w:val="0"/>
    <w:pPr>
      <w:numPr>
        <w:ilvl w:val="2"/>
        <w:numId w:val="7"/>
      </w:numPr>
      <w:spacing w:before="200"/>
    </w:pPr>
    <w:rPr>
      <w:b/>
      <w:bCs/>
      <w:color w:val="000000" w:themeColor="text1"/>
      <w:lang w:val="en-GB"/>
      <w14:textFill>
        <w14:solidFill>
          <w14:schemeClr w14:val="tx1"/>
        </w14:solidFill>
      </w14:textFill>
    </w:rPr>
  </w:style>
  <w:style w:type="paragraph" w:customStyle="1" w:styleId="263">
    <w:name w:val="スタイル 見出し 4h4H4H41h41H42h42H43h43H411h411H421h421H44h...2"/>
    <w:basedOn w:val="5"/>
    <w:qFormat/>
    <w:uiPriority w:val="0"/>
    <w:pPr>
      <w:numPr>
        <w:ilvl w:val="3"/>
        <w:numId w:val="7"/>
      </w:numPr>
      <w:spacing w:before="200"/>
    </w:pPr>
    <w:rPr>
      <w:rFonts w:eastAsia="MS Mincho"/>
      <w:b/>
      <w:bCs/>
      <w:iCs w:val="0"/>
      <w:color w:val="000000"/>
      <w:lang w:val="en-GB"/>
    </w:rPr>
  </w:style>
  <w:style w:type="paragraph" w:customStyle="1" w:styleId="264">
    <w:name w:val="スタイル 見出し 4h4H4H41h41H42h42H43h43H411h411H421h421H44h...3"/>
    <w:basedOn w:val="5"/>
    <w:qFormat/>
    <w:uiPriority w:val="0"/>
    <w:pPr>
      <w:spacing w:before="200"/>
      <w:ind w:left="2880" w:hanging="360"/>
    </w:pPr>
    <w:rPr>
      <w:rFonts w:eastAsia="宋体"/>
      <w:b/>
      <w:bCs/>
      <w:iCs w:val="0"/>
      <w:color w:val="000000" w:themeColor="text1"/>
      <w:lang w:val="en-GB"/>
      <w14:textFill>
        <w14:solidFill>
          <w14:schemeClr w14:val="tx1"/>
        </w14:solidFill>
      </w14:textFill>
    </w:rPr>
  </w:style>
  <w:style w:type="paragraph" w:customStyle="1" w:styleId="265">
    <w:name w:val="スタイル 見出し 4h4H4H41h41H42h42H43h43H411h411H421h421H44h..."/>
    <w:basedOn w:val="5"/>
    <w:qFormat/>
    <w:uiPriority w:val="0"/>
    <w:pPr>
      <w:tabs>
        <w:tab w:val="left" w:pos="1320"/>
      </w:tabs>
      <w:spacing w:before="200"/>
      <w:ind w:left="1320" w:hanging="420"/>
    </w:pPr>
    <w:rPr>
      <w:b/>
      <w:bCs/>
      <w:iCs w:val="0"/>
      <w:color w:val="000000" w:themeColor="text1"/>
      <w:lang w:val="en-GB"/>
      <w14:textFill>
        <w14:solidFill>
          <w14:schemeClr w14:val="tx1"/>
        </w14:solidFill>
      </w14:textFill>
    </w:rPr>
  </w:style>
  <w:style w:type="character" w:customStyle="1" w:styleId="266">
    <w:name w:val="List Paragraph Char1"/>
    <w:qFormat/>
    <w:locked/>
    <w:uiPriority w:val="34"/>
    <w:rPr>
      <w:rFonts w:ascii="Calibri" w:hAnsi="Calibri"/>
      <w:kern w:val="2"/>
      <w:sz w:val="21"/>
      <w:szCs w:val="22"/>
    </w:rPr>
  </w:style>
  <w:style w:type="character" w:customStyle="1" w:styleId="267">
    <w:name w:val="normaltextrun"/>
    <w:qFormat/>
    <w:uiPriority w:val="0"/>
  </w:style>
  <w:style w:type="character" w:customStyle="1" w:styleId="268">
    <w:name w:val="msoins2"/>
    <w:qFormat/>
    <w:uiPriority w:val="0"/>
  </w:style>
  <w:style w:type="paragraph" w:customStyle="1" w:styleId="269">
    <w:name w:val="Normal 9 point spacing"/>
    <w:basedOn w:val="29"/>
    <w:link w:val="270"/>
    <w:qFormat/>
    <w:uiPriority w:val="0"/>
    <w:pPr>
      <w:spacing w:before="240" w:after="60"/>
      <w:ind w:left="0" w:firstLine="0"/>
    </w:pPr>
    <w:rPr>
      <w:rFonts w:ascii="Times New Roman" w:hAnsi="Times New Roman" w:eastAsia="MS Mincho" w:cstheme="minorBidi"/>
      <w:lang w:val="zh-CN"/>
    </w:rPr>
  </w:style>
  <w:style w:type="character" w:customStyle="1" w:styleId="270">
    <w:name w:val="Normal 9 point spacing Char"/>
    <w:link w:val="269"/>
    <w:qFormat/>
    <w:uiPriority w:val="0"/>
    <w:rPr>
      <w:rFonts w:ascii="Times New Roman" w:hAnsi="Times New Roman" w:eastAsia="MS Mincho"/>
      <w:lang w:val="zh-CN" w:eastAsia="en-US"/>
    </w:rPr>
  </w:style>
  <w:style w:type="paragraph" w:customStyle="1" w:styleId="271">
    <w:name w:val="x_msonormal"/>
    <w:basedOn w:val="1"/>
    <w:qFormat/>
    <w:uiPriority w:val="99"/>
    <w:rPr>
      <w:rFonts w:ascii="Calibri" w:hAnsi="Calibri" w:eastAsia="Malgun Gothic" w:cs="Calibri"/>
    </w:rPr>
  </w:style>
  <w:style w:type="paragraph" w:customStyle="1" w:styleId="272">
    <w:name w:val="x_xmsonormal"/>
    <w:basedOn w:val="1"/>
    <w:qFormat/>
    <w:uiPriority w:val="0"/>
    <w:rPr>
      <w:rFonts w:ascii="Calibri" w:hAnsi="Calibri" w:eastAsia="Malgun Gothic" w:cs="Calibri"/>
    </w:rPr>
  </w:style>
  <w:style w:type="paragraph" w:customStyle="1" w:styleId="273">
    <w:name w:val="bullet1"/>
    <w:basedOn w:val="1"/>
    <w:link w:val="274"/>
    <w:qFormat/>
    <w:uiPriority w:val="0"/>
    <w:pPr>
      <w:numPr>
        <w:ilvl w:val="0"/>
        <w:numId w:val="15"/>
      </w:numPr>
      <w:spacing w:after="120"/>
    </w:pPr>
    <w:rPr>
      <w:rFonts w:ascii="Times New Roman" w:hAnsi="Times New Roman" w:eastAsia="宋体" w:cs="Times New Roman"/>
    </w:rPr>
  </w:style>
  <w:style w:type="character" w:customStyle="1" w:styleId="274">
    <w:name w:val="bullet1 字符"/>
    <w:link w:val="273"/>
    <w:qFormat/>
    <w:uiPriority w:val="0"/>
    <w:rPr>
      <w:rFonts w:ascii="Times New Roman" w:hAnsi="Times New Roman" w:eastAsia="宋体" w:cs="Times New Roman"/>
      <w:sz w:val="20"/>
      <w:szCs w:val="24"/>
    </w:rPr>
  </w:style>
  <w:style w:type="paragraph" w:customStyle="1" w:styleId="275">
    <w:name w:val="bullet2"/>
    <w:basedOn w:val="273"/>
    <w:qFormat/>
    <w:uiPriority w:val="0"/>
    <w:pPr>
      <w:numPr>
        <w:ilvl w:val="1"/>
      </w:numPr>
      <w:ind w:left="1080" w:hanging="360"/>
    </w:pPr>
  </w:style>
  <w:style w:type="paragraph" w:customStyle="1" w:styleId="276">
    <w:name w:val="bullet3"/>
    <w:basedOn w:val="273"/>
    <w:qFormat/>
    <w:uiPriority w:val="0"/>
    <w:pPr>
      <w:numPr>
        <w:ilvl w:val="2"/>
      </w:numPr>
      <w:ind w:left="1800" w:hanging="360"/>
    </w:pPr>
  </w:style>
  <w:style w:type="paragraph" w:customStyle="1" w:styleId="277">
    <w:name w:val="boldbullet1"/>
    <w:basedOn w:val="273"/>
    <w:link w:val="278"/>
    <w:qFormat/>
    <w:uiPriority w:val="0"/>
    <w:pPr>
      <w:numPr>
        <w:ilvl w:val="0"/>
        <w:numId w:val="16"/>
      </w:numPr>
      <w:ind w:left="1134"/>
    </w:pPr>
    <w:rPr>
      <w:b/>
    </w:rPr>
  </w:style>
  <w:style w:type="character" w:customStyle="1" w:styleId="278">
    <w:name w:val="boldbullet1 字符"/>
    <w:basedOn w:val="274"/>
    <w:link w:val="277"/>
    <w:qFormat/>
    <w:uiPriority w:val="0"/>
    <w:rPr>
      <w:rFonts w:ascii="Times New Roman" w:hAnsi="Times New Roman" w:eastAsia="宋体" w:cs="Times New Roman"/>
      <w:b/>
      <w:sz w:val="20"/>
      <w:szCs w:val="24"/>
    </w:rPr>
  </w:style>
  <w:style w:type="paragraph" w:customStyle="1" w:styleId="279">
    <w:name w:val="Style2"/>
    <w:basedOn w:val="4"/>
    <w:link w:val="280"/>
    <w:qFormat/>
    <w:uiPriority w:val="0"/>
    <w:pPr>
      <w:spacing w:after="240"/>
      <w:ind w:left="1077" w:hanging="1077"/>
    </w:pPr>
    <w:rPr>
      <w:rFonts w:ascii="Arial" w:hAnsi="Arial" w:cs="Arial"/>
      <w:color w:val="auto"/>
      <w:szCs w:val="16"/>
    </w:rPr>
  </w:style>
  <w:style w:type="character" w:customStyle="1" w:styleId="280">
    <w:name w:val="Style2 Char"/>
    <w:basedOn w:val="134"/>
    <w:link w:val="279"/>
    <w:qFormat/>
    <w:uiPriority w:val="0"/>
    <w:rPr>
      <w:rFonts w:ascii="Arial" w:hAnsi="Arial" w:cs="Arial" w:eastAsiaTheme="majorEastAsia"/>
      <w:color w:val="254061" w:themeColor="accent1" w:themeShade="80"/>
      <w:sz w:val="24"/>
      <w:szCs w:val="16"/>
    </w:rPr>
  </w:style>
  <w:style w:type="paragraph" w:customStyle="1" w:styleId="281">
    <w:name w:val="tabletext"/>
    <w:basedOn w:val="1"/>
    <w:link w:val="282"/>
    <w:qFormat/>
    <w:uiPriority w:val="0"/>
    <w:pPr>
      <w:jc w:val="center"/>
    </w:pPr>
    <w:rPr>
      <w:rFonts w:ascii="Times New Roman" w:hAnsi="Times New Roman" w:cs="Times New Roman"/>
      <w:sz w:val="20"/>
      <w:szCs w:val="24"/>
    </w:rPr>
  </w:style>
  <w:style w:type="character" w:customStyle="1" w:styleId="282">
    <w:name w:val="tabletext 字符"/>
    <w:basedOn w:val="54"/>
    <w:link w:val="281"/>
    <w:qFormat/>
    <w:uiPriority w:val="0"/>
    <w:rPr>
      <w:rFonts w:ascii="Times New Roman" w:hAnsi="Times New Roman"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9" Type="http://schemas.microsoft.com/office/2011/relationships/people" Target="people.xml"/><Relationship Id="rId38" Type="http://schemas.openxmlformats.org/officeDocument/2006/relationships/fontTable" Target="fontTable.xml"/><Relationship Id="rId37" Type="http://schemas.openxmlformats.org/officeDocument/2006/relationships/customXml" Target="../customXml/item5.xml"/><Relationship Id="rId36" Type="http://schemas.openxmlformats.org/officeDocument/2006/relationships/customXml" Target="../customXml/item4.xml"/><Relationship Id="rId35" Type="http://schemas.openxmlformats.org/officeDocument/2006/relationships/customXml" Target="../customXml/item3.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4.png"/><Relationship Id="rId30" Type="http://schemas.openxmlformats.org/officeDocument/2006/relationships/image" Target="media/image23.wmf"/><Relationship Id="rId3" Type="http://schemas.openxmlformats.org/officeDocument/2006/relationships/theme" Target="theme/theme1.xml"/><Relationship Id="rId29" Type="http://schemas.openxmlformats.org/officeDocument/2006/relationships/oleObject" Target="embeddings/oleObject1.bin"/><Relationship Id="rId28" Type="http://schemas.openxmlformats.org/officeDocument/2006/relationships/image" Target="media/image22.wmf"/><Relationship Id="rId27" Type="http://schemas.openxmlformats.org/officeDocument/2006/relationships/image" Target="media/image21.wmf"/><Relationship Id="rId26" Type="http://schemas.openxmlformats.org/officeDocument/2006/relationships/image" Target="media/image20.wmf"/><Relationship Id="rId25" Type="http://schemas.openxmlformats.org/officeDocument/2006/relationships/image" Target="media/image19.emf"/><Relationship Id="rId24" Type="http://schemas.openxmlformats.org/officeDocument/2006/relationships/package" Target="embeddings/Microsoft_Visio___3.vsdx"/><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emf"/><Relationship Id="rId2" Type="http://schemas.openxmlformats.org/officeDocument/2006/relationships/settings" Target="settings.xml"/><Relationship Id="rId19" Type="http://schemas.openxmlformats.org/officeDocument/2006/relationships/package" Target="embeddings/Microsoft_Visio___2.vsdx"/><Relationship Id="rId18" Type="http://schemas.openxmlformats.org/officeDocument/2006/relationships/image" Target="media/image14.emf"/><Relationship Id="rId17" Type="http://schemas.openxmlformats.org/officeDocument/2006/relationships/package" Target="embeddings/Microsoft_Visio___1.vsdx"/><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0586C-24D1-461C-B03A-CCA1DF84E753}">
  <ds:schemaRefs/>
</ds:datastoreItem>
</file>

<file path=customXml/itemProps3.xml><?xml version="1.0" encoding="utf-8"?>
<ds:datastoreItem xmlns:ds="http://schemas.openxmlformats.org/officeDocument/2006/customXml" ds:itemID="{49098423-7FB4-4269-B4A6-28F6130AD5B4}">
  <ds:schemaRefs/>
</ds:datastoreItem>
</file>

<file path=customXml/itemProps4.xml><?xml version="1.0" encoding="utf-8"?>
<ds:datastoreItem xmlns:ds="http://schemas.openxmlformats.org/officeDocument/2006/customXml" ds:itemID="{5E38149F-B2B8-4F71-975B-D4460A9229FD}">
  <ds:schemaRefs/>
</ds:datastoreItem>
</file>

<file path=customXml/itemProps5.xml><?xml version="1.0" encoding="utf-8"?>
<ds:datastoreItem xmlns:ds="http://schemas.openxmlformats.org/officeDocument/2006/customXml" ds:itemID="{154D6A38-AF8C-493A-BD1B-3D45435D3C43}">
  <ds:schemaRefs/>
</ds:datastoreItem>
</file>

<file path=docProps/app.xml><?xml version="1.0" encoding="utf-8"?>
<Properties xmlns="http://schemas.openxmlformats.org/officeDocument/2006/extended-properties" xmlns:vt="http://schemas.openxmlformats.org/officeDocument/2006/docPropsVTypes">
  <Template>Normal</Template>
  <Company>vivo</Company>
  <Pages>36</Pages>
  <Words>20625</Words>
  <Characters>117568</Characters>
  <Lines>979</Lines>
  <Paragraphs>275</Paragraphs>
  <TotalTime>1</TotalTime>
  <ScaleCrop>false</ScaleCrop>
  <LinksUpToDate>false</LinksUpToDate>
  <CharactersWithSpaces>137918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2021-08-16T11:06:00Z</dcterms:created>
  <dc:creator>Jayasinghe, Keeth (Nokia - FI/Espoo)</dc:creator>
  <cp:lastModifiedBy>Yang</cp:lastModifiedBy>
  <dcterms:modified xsi:type="dcterms:W3CDTF">2021-08-16T12:18:11Z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