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6E780" w14:textId="6E41F6A2" w:rsidR="00155F02" w:rsidRPr="00AB2D2E" w:rsidRDefault="009A56A3" w:rsidP="00AB2D2E">
      <w:pPr>
        <w:pStyle w:val="ad"/>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d"/>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d"/>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af0"/>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af7"/>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af7"/>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af7"/>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7"/>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7"/>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af7"/>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Mtek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af7"/>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7"/>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af7"/>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af7"/>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af7"/>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For TPC command in DCI format 1_0, if the indicated PUCCH resource is associated with two “</w:t>
            </w:r>
            <w:r w:rsidRPr="00172331">
              <w:rPr>
                <w:rFonts w:ascii="Times New Roman" w:hAnsi="Times New Roman" w:cs="Times New Roman"/>
                <w:bCs/>
                <w:i/>
                <w:sz w:val="16"/>
                <w:szCs w:val="16"/>
                <w:lang w:val="en-GB"/>
              </w:rPr>
              <w:t>closedLoopIndex</w:t>
            </w:r>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r w:rsidRPr="00172331">
              <w:rPr>
                <w:rFonts w:ascii="Times New Roman" w:eastAsia="Batang" w:hAnsi="Times New Roman" w:cs="Times New Roman"/>
                <w:i/>
                <w:iCs/>
                <w:sz w:val="16"/>
                <w:szCs w:val="16"/>
              </w:rPr>
              <w:t>tpc-Accumulation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Batang" w:hAnsi="Times New Roman" w:cs="Times New Roman"/>
                <w:b/>
                <w:bCs/>
                <w:sz w:val="16"/>
                <w:szCs w:val="16"/>
              </w:rPr>
              <w:t>MTek</w:t>
            </w:r>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#2: Default beam for PUSCH </w:t>
            </w:r>
          </w:p>
        </w:tc>
        <w:tc>
          <w:tcPr>
            <w:tcW w:w="3857" w:type="dxa"/>
          </w:tcPr>
          <w:p w14:paraId="514001D9" w14:textId="7CE4D114" w:rsidR="00235C0F" w:rsidRPr="007A5535" w:rsidRDefault="00235C0F" w:rsidP="00F52ECF">
            <w:pPr>
              <w:pStyle w:val="af7"/>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MTek</w:t>
            </w:r>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af7"/>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w:t>
            </w:r>
            <w:r w:rsidRPr="007A5535">
              <w:rPr>
                <w:rFonts w:ascii="Times New Roman" w:eastAsia="Batang" w:hAnsi="Times New Roman" w:cs="Times New Roman"/>
                <w:sz w:val="16"/>
                <w:szCs w:val="16"/>
              </w:rPr>
              <w:lastRenderedPageBreak/>
              <w:t xml:space="preserve">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af7"/>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specs </w:t>
            </w:r>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7"/>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af7"/>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af7"/>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r w:rsidR="004B7D83" w:rsidRPr="007A5535">
              <w:rPr>
                <w:rFonts w:ascii="Times New Roman" w:eastAsia="Batang" w:hAnsi="Times New Roman" w:cs="Times New Roman"/>
                <w:b/>
                <w:bCs/>
                <w:sz w:val="16"/>
                <w:szCs w:val="16"/>
              </w:rPr>
              <w:t>MTek</w:t>
            </w:r>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af7"/>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af7"/>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af7"/>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7"/>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af7"/>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7"/>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af7"/>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af7"/>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7"/>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af7"/>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af7"/>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af7"/>
              <w:ind w:left="360"/>
              <w:rPr>
                <w:rFonts w:ascii="Times New Roman" w:eastAsia="Batang" w:hAnsi="Times New Roman" w:cs="Times New Roman"/>
                <w:sz w:val="16"/>
                <w:szCs w:val="16"/>
              </w:rPr>
            </w:pPr>
          </w:p>
          <w:p w14:paraId="6A1DBAC4" w14:textId="15179F31" w:rsidR="004A495F" w:rsidRPr="007A5535" w:rsidRDefault="004A495F" w:rsidP="00F52ECF">
            <w:pPr>
              <w:pStyle w:val="af7"/>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af7"/>
              <w:ind w:left="360"/>
              <w:rPr>
                <w:rFonts w:ascii="Times New Roman" w:eastAsia="Batang" w:hAnsi="Times New Roman" w:cs="Times New Roman"/>
                <w:sz w:val="16"/>
                <w:szCs w:val="16"/>
              </w:rPr>
            </w:pPr>
          </w:p>
          <w:p w14:paraId="443D2A2C" w14:textId="0958DE0B" w:rsidR="004A495F" w:rsidRPr="007A5535" w:rsidRDefault="004A495F" w:rsidP="00F52ECF">
            <w:pPr>
              <w:pStyle w:val="af7"/>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IIoT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1F6D2C">
      <w:pPr>
        <w:pStyle w:val="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Cs w:val="16"/>
        </w:rPr>
      </w:pPr>
      <w:r>
        <w:rPr>
          <w:rFonts w:ascii="Arial" w:hAnsi="Arial" w:cs="Arial"/>
          <w:color w:val="auto"/>
          <w:szCs w:val="16"/>
        </w:rPr>
        <w:t>Power control</w:t>
      </w:r>
      <w:r w:rsidR="007278A3">
        <w:rPr>
          <w:rFonts w:ascii="Arial" w:hAnsi="Arial" w:cs="Arial"/>
          <w:color w:val="auto"/>
          <w:szCs w:val="16"/>
        </w:rPr>
        <w:t xml:space="preserve">: </w:t>
      </w:r>
      <w:r>
        <w:rPr>
          <w:rFonts w:ascii="Arial" w:hAnsi="Arial" w:cs="Arial"/>
          <w:color w:val="auto"/>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af7"/>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r w:rsidR="00C1230F" w:rsidRPr="007278A3">
        <w:rPr>
          <w:rFonts w:ascii="Times New Roman" w:eastAsia="Batang" w:hAnsi="Times New Roman" w:cs="Times New Roman"/>
          <w:i/>
          <w:iCs/>
          <w:sz w:val="18"/>
          <w:szCs w:val="18"/>
        </w:rPr>
        <w:t>closedLoopIndex</w:t>
      </w:r>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af7"/>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r w:rsidRPr="007278A3">
        <w:rPr>
          <w:rFonts w:ascii="Times New Roman" w:eastAsia="Batang" w:hAnsi="Times New Roman" w:cs="Times New Roman"/>
          <w:i/>
          <w:iCs/>
          <w:sz w:val="18"/>
          <w:szCs w:val="18"/>
        </w:rPr>
        <w:t>closedLoopIndex</w:t>
      </w:r>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af7"/>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r w:rsidR="003F5A17" w:rsidRPr="007278A3">
        <w:rPr>
          <w:rFonts w:asciiTheme="majorBidi" w:hAnsiTheme="majorBidi" w:cstheme="majorBidi"/>
          <w:bCs/>
          <w:i/>
          <w:sz w:val="18"/>
          <w:szCs w:val="18"/>
          <w:lang w:val="en-GB"/>
        </w:rPr>
        <w:t>closedLoopIndex</w:t>
      </w:r>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w:t>
      </w:r>
      <w:r w:rsidR="001A5D00">
        <w:rPr>
          <w:rFonts w:ascii="Times New Roman" w:eastAsia="宋体" w:hAnsi="Times New Roman" w:cs="Times New Roman"/>
          <w:color w:val="4A442A" w:themeColor="background2" w:themeShade="40"/>
          <w:sz w:val="18"/>
          <w:szCs w:val="18"/>
        </w:rPr>
        <w:t xml:space="preserve">on </w:t>
      </w:r>
      <w:r>
        <w:rPr>
          <w:rFonts w:ascii="Times New Roman" w:eastAsia="宋体" w:hAnsi="Times New Roman" w:cs="Times New Roman"/>
          <w:color w:val="4A442A" w:themeColor="background2" w:themeShade="40"/>
          <w:sz w:val="18"/>
          <w:szCs w:val="18"/>
        </w:rPr>
        <w:t xml:space="preserve">preferred changes </w:t>
      </w:r>
      <w:r w:rsidR="001A5D00">
        <w:rPr>
          <w:rFonts w:ascii="Times New Roman" w:eastAsia="宋体" w:hAnsi="Times New Roman" w:cs="Times New Roman"/>
          <w:color w:val="4A442A" w:themeColor="background2" w:themeShade="40"/>
          <w:sz w:val="18"/>
          <w:szCs w:val="18"/>
        </w:rPr>
        <w:t>to</w:t>
      </w:r>
      <w:r>
        <w:rPr>
          <w:rFonts w:ascii="Times New Roman" w:eastAsia="宋体" w:hAnsi="Times New Roman" w:cs="Times New Roman"/>
          <w:color w:val="4A442A" w:themeColor="background2" w:themeShade="40"/>
          <w:sz w:val="18"/>
          <w:szCs w:val="18"/>
        </w:rPr>
        <w:t xml:space="preserve"> the proposal. </w:t>
      </w:r>
    </w:p>
    <w:tbl>
      <w:tblPr>
        <w:tblStyle w:val="af0"/>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Unlike mTRP PUSCH, mTRP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0803800D" w14:textId="12D53EF3"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ovo/MotM</w:t>
            </w:r>
          </w:p>
        </w:tc>
        <w:tc>
          <w:tcPr>
            <w:tcW w:w="7512" w:type="dxa"/>
            <w:shd w:val="clear" w:color="auto" w:fill="auto"/>
          </w:tcPr>
          <w:p w14:paraId="4B97A2B9" w14:textId="55B0DC8E" w:rsidR="001A5D00"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CC32A8" w14:paraId="5AF1191A" w14:textId="77777777" w:rsidTr="00A2345E">
        <w:tc>
          <w:tcPr>
            <w:tcW w:w="2122" w:type="dxa"/>
            <w:shd w:val="clear" w:color="auto" w:fill="auto"/>
          </w:tcPr>
          <w:p w14:paraId="06DF5C04" w14:textId="2637A188" w:rsidR="00CC32A8" w:rsidRDefault="00CC32A8" w:rsidP="00CC32A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D9C897" w14:textId="3F3CB1F4" w:rsidR="00CC32A8" w:rsidRDefault="00CC32A8" w:rsidP="00CC32A8">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48775EFF" w14:textId="77777777" w:rsidTr="00A2345E">
        <w:tc>
          <w:tcPr>
            <w:tcW w:w="2122" w:type="dxa"/>
            <w:shd w:val="clear" w:color="auto" w:fill="auto"/>
          </w:tcPr>
          <w:p w14:paraId="65DD38AB" w14:textId="63FF35FD"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72D3F553" w14:textId="50C706CF"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r w:rsidR="00E64A5F" w14:paraId="4019F531" w14:textId="77777777" w:rsidTr="00A2345E">
        <w:tc>
          <w:tcPr>
            <w:tcW w:w="2122" w:type="dxa"/>
            <w:shd w:val="clear" w:color="auto" w:fill="auto"/>
          </w:tcPr>
          <w:p w14:paraId="23B233D5" w14:textId="555C882F"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NEC</w:t>
            </w:r>
          </w:p>
        </w:tc>
        <w:tc>
          <w:tcPr>
            <w:tcW w:w="7512" w:type="dxa"/>
            <w:shd w:val="clear" w:color="auto" w:fill="auto"/>
          </w:tcPr>
          <w:p w14:paraId="067B37D7" w14:textId="59E15C59"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136A8" w14:paraId="0273C6E4" w14:textId="77777777" w:rsidTr="00A2345E">
        <w:tc>
          <w:tcPr>
            <w:tcW w:w="2122" w:type="dxa"/>
            <w:shd w:val="clear" w:color="auto" w:fill="auto"/>
          </w:tcPr>
          <w:p w14:paraId="14FC92ED" w14:textId="65159E83"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89D37D5" w14:textId="35871259"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32C19216" w14:textId="77777777" w:rsidTr="00A2345E">
        <w:tc>
          <w:tcPr>
            <w:tcW w:w="2122" w:type="dxa"/>
            <w:shd w:val="clear" w:color="auto" w:fill="auto"/>
          </w:tcPr>
          <w:p w14:paraId="05DFC67E" w14:textId="74BFF98A"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4CE8B43" w14:textId="03D5151A"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sidRPr="00606138">
              <w:rPr>
                <w:rFonts w:ascii="Times New Roman" w:eastAsia="宋体" w:hAnsi="Times New Roman" w:cs="Times New Roman" w:hint="eastAsia"/>
                <w:b/>
                <w:bCs/>
                <w:color w:val="4A442A" w:themeColor="background2" w:themeShade="40"/>
                <w:sz w:val="18"/>
                <w:szCs w:val="18"/>
              </w:rPr>
              <w:t>Support FL</w:t>
            </w:r>
            <w:r w:rsidRPr="00606138">
              <w:rPr>
                <w:rFonts w:ascii="Times New Roman" w:eastAsia="宋体" w:hAnsi="Times New Roman" w:cs="Times New Roman"/>
                <w:b/>
                <w:bCs/>
                <w:color w:val="4A442A" w:themeColor="background2" w:themeShade="40"/>
                <w:sz w:val="18"/>
                <w:szCs w:val="18"/>
              </w:rPr>
              <w:t xml:space="preserve">’s proposal. </w:t>
            </w:r>
          </w:p>
        </w:tc>
      </w:tr>
      <w:tr w:rsidR="0016220B" w14:paraId="24D9F65A" w14:textId="77777777" w:rsidTr="0016220B">
        <w:tc>
          <w:tcPr>
            <w:tcW w:w="2122" w:type="dxa"/>
          </w:tcPr>
          <w:p w14:paraId="2E30292D"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08A87792"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think the 1</w:t>
            </w:r>
            <w:r w:rsidRPr="00513333">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1FFD5CF" w14:textId="77777777" w:rsidR="0016220B" w:rsidRDefault="0016220B" w:rsidP="00E843E9">
            <w:pPr>
              <w:pStyle w:val="B3"/>
            </w:pPr>
            <w:r>
              <w:t>-</w:t>
            </w:r>
            <w:r>
              <w:tab/>
            </w:r>
            <w:r w:rsidRPr="00453C0B">
              <w:rPr>
                <w:rFonts w:ascii="Times New Roman" w:hAnsi="Times New Roman" w:cs="Times New Roman"/>
                <w:noProof/>
                <w:position w:val="-24"/>
                <w:sz w:val="20"/>
                <w:szCs w:val="20"/>
              </w:rPr>
              <w:drawing>
                <wp:inline distT="0" distB="0" distL="0" distR="0" wp14:anchorId="58CC991C" wp14:editId="3C1AACC6">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835" cy="379730"/>
                          </a:xfrm>
                          <a:prstGeom prst="rect">
                            <a:avLst/>
                          </a:prstGeom>
                          <a:noFill/>
                          <a:ln>
                            <a:noFill/>
                          </a:ln>
                        </pic:spPr>
                      </pic:pic>
                    </a:graphicData>
                  </a:graphic>
                </wp:inline>
              </w:drawing>
            </w:r>
            <w:r w:rsidRPr="00453C0B">
              <w:rPr>
                <w:rFonts w:ascii="Times New Roman" w:hAnsi="Times New Roman" w:cs="Times New Roman"/>
                <w:noProof/>
                <w:sz w:val="20"/>
                <w:szCs w:val="20"/>
              </w:rPr>
              <w:t xml:space="preserve"> is a sum of TPC command values in a set </w:t>
            </w:r>
            <w:r w:rsidRPr="00453C0B">
              <w:rPr>
                <w:rFonts w:ascii="Times New Roman" w:hAnsi="Times New Roman" w:cs="Times New Roman"/>
                <w:noProof/>
                <w:position w:val="-10"/>
                <w:sz w:val="20"/>
                <w:szCs w:val="20"/>
              </w:rPr>
              <w:drawing>
                <wp:inline distT="0" distB="0" distL="0" distR="0" wp14:anchorId="66630D75" wp14:editId="01082011">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w:t>
            </w:r>
            <w:r w:rsidRPr="00453C0B">
              <w:rPr>
                <w:rFonts w:ascii="Times New Roman" w:hAnsi="Times New Roman" w:cs="Times New Roman"/>
                <w:noProof/>
                <w:sz w:val="20"/>
                <w:szCs w:val="20"/>
              </w:rPr>
              <w:t xml:space="preserve">of TPC command values with cardinality </w:t>
            </w:r>
            <w:r w:rsidRPr="00453C0B">
              <w:rPr>
                <w:rFonts w:ascii="Times New Roman" w:hAnsi="Times New Roman" w:cs="Times New Roman"/>
                <w:noProof/>
                <w:position w:val="-10"/>
                <w:sz w:val="20"/>
                <w:szCs w:val="20"/>
              </w:rPr>
              <w:drawing>
                <wp:inline distT="0" distB="0" distL="0" distR="0" wp14:anchorId="2FC2E87F" wp14:editId="635E0C14">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w:t>
            </w:r>
            <w:r w:rsidRPr="00453C0B">
              <w:rPr>
                <w:rFonts w:ascii="Times New Roman" w:hAnsi="Times New Roman" w:cs="Times New Roman"/>
                <w:noProof/>
                <w:sz w:val="20"/>
                <w:szCs w:val="20"/>
              </w:rPr>
              <w:t xml:space="preserve">that the UE receives </w:t>
            </w:r>
            <w:r w:rsidRPr="00453C0B">
              <w:rPr>
                <w:rFonts w:ascii="Times New Roman" w:hAnsi="Times New Roman" w:cs="Times New Roman"/>
                <w:sz w:val="20"/>
                <w:szCs w:val="20"/>
              </w:rPr>
              <w:t xml:space="preserve">between </w:t>
            </w:r>
            <w:r w:rsidRPr="00453C0B">
              <w:rPr>
                <w:rFonts w:ascii="Times New Roman" w:hAnsi="Times New Roman" w:cs="Times New Roman"/>
                <w:noProof/>
                <w:position w:val="-10"/>
                <w:sz w:val="20"/>
                <w:szCs w:val="20"/>
              </w:rPr>
              <w:drawing>
                <wp:inline distT="0" distB="0" distL="0" distR="0" wp14:anchorId="2A024C99" wp14:editId="354145FA">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10"/>
                <w:sz w:val="20"/>
                <w:szCs w:val="20"/>
              </w:rPr>
              <w:drawing>
                <wp:inline distT="0" distB="0" distL="0" distR="0" wp14:anchorId="24264ABC" wp14:editId="6C0DC9A3">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and </w:t>
            </w:r>
            <w:r w:rsidRPr="00453C0B">
              <w:rPr>
                <w:rFonts w:ascii="Times New Roman" w:hAnsi="Times New Roman" w:cs="Times New Roman"/>
                <w:noProof/>
                <w:position w:val="-10"/>
                <w:sz w:val="20"/>
                <w:szCs w:val="20"/>
              </w:rPr>
              <w:drawing>
                <wp:inline distT="0" distB="0" distL="0" distR="0" wp14:anchorId="67FD6D05" wp14:editId="004C4DEF">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6"/>
                <w:sz w:val="20"/>
                <w:szCs w:val="20"/>
              </w:rPr>
              <w:drawing>
                <wp:inline distT="0" distB="0" distL="0" distR="0" wp14:anchorId="0A5679A2" wp14:editId="3284EAF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on active UL BWP </w:t>
            </w:r>
            <w:r w:rsidRPr="00453C0B">
              <w:rPr>
                <w:rFonts w:ascii="Times New Roman" w:hAnsi="Times New Roman" w:cs="Times New Roman"/>
                <w:iCs/>
                <w:noProof/>
                <w:position w:val="-6"/>
                <w:sz w:val="20"/>
                <w:szCs w:val="20"/>
              </w:rPr>
              <w:drawing>
                <wp:inline distT="0" distB="0" distL="0" distR="0" wp14:anchorId="30379111" wp14:editId="5EC5075D">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iCs/>
                <w:sz w:val="20"/>
                <w:szCs w:val="20"/>
              </w:rPr>
              <w:t xml:space="preserve"> </w:t>
            </w:r>
            <w:r w:rsidRPr="00453C0B">
              <w:rPr>
                <w:rFonts w:ascii="Times New Roman" w:hAnsi="Times New Roman" w:cs="Times New Roman"/>
                <w:sz w:val="20"/>
                <w:szCs w:val="20"/>
              </w:rPr>
              <w:t xml:space="preserve">of carrier </w:t>
            </w:r>
            <w:r w:rsidRPr="00453C0B">
              <w:rPr>
                <w:rFonts w:ascii="Times New Roman" w:hAnsi="Times New Roman" w:cs="Times New Roman"/>
                <w:iCs/>
                <w:noProof/>
                <w:position w:val="-10"/>
                <w:sz w:val="20"/>
                <w:szCs w:val="20"/>
              </w:rPr>
              <w:drawing>
                <wp:inline distT="0" distB="0" distL="0" distR="0" wp14:anchorId="47B8563C" wp14:editId="05D11D0F">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453C0B">
              <w:rPr>
                <w:rFonts w:ascii="Times New Roman" w:hAnsi="Times New Roman" w:cs="Times New Roman"/>
                <w:iCs/>
                <w:sz w:val="20"/>
                <w:szCs w:val="20"/>
              </w:rPr>
              <w:t xml:space="preserve"> of</w:t>
            </w:r>
            <w:r w:rsidRPr="00453C0B">
              <w:rPr>
                <w:rFonts w:ascii="Times New Roman" w:hAnsi="Times New Roman" w:cs="Times New Roman"/>
                <w:sz w:val="20"/>
                <w:szCs w:val="20"/>
              </w:rPr>
              <w:t xml:space="preserve"> primary cell </w:t>
            </w:r>
            <w:r w:rsidRPr="00453C0B">
              <w:rPr>
                <w:rFonts w:ascii="Times New Roman" w:hAnsi="Times New Roman" w:cs="Times New Roman"/>
                <w:iCs/>
                <w:noProof/>
                <w:position w:val="-6"/>
                <w:sz w:val="20"/>
                <w:szCs w:val="20"/>
              </w:rPr>
              <w:drawing>
                <wp:inline distT="0" distB="0" distL="0" distR="0" wp14:anchorId="42547315" wp14:editId="3CCFD40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453C0B">
              <w:rPr>
                <w:rFonts w:ascii="Times New Roman" w:hAnsi="Times New Roman" w:cs="Times New Roman"/>
                <w:sz w:val="20"/>
                <w:szCs w:val="20"/>
              </w:rPr>
              <w:t xml:space="preserve"> for PUCCH power control adjustment state, where </w:t>
            </w:r>
            <w:r w:rsidRPr="00453C0B">
              <w:rPr>
                <w:rFonts w:ascii="Times New Roman" w:hAnsi="Times New Roman" w:cs="Times New Roman"/>
                <w:noProof/>
                <w:position w:val="-10"/>
                <w:sz w:val="20"/>
                <w:szCs w:val="20"/>
              </w:rPr>
              <w:drawing>
                <wp:inline distT="0" distB="0" distL="0" distR="0" wp14:anchorId="0C0603DC" wp14:editId="5DCED74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is the smallest integer for which </w:t>
            </w:r>
            <w:r w:rsidRPr="00453C0B">
              <w:rPr>
                <w:rFonts w:ascii="Times New Roman" w:hAnsi="Times New Roman" w:cs="Times New Roman"/>
                <w:noProof/>
                <w:position w:val="-10"/>
                <w:sz w:val="20"/>
                <w:szCs w:val="20"/>
              </w:rPr>
              <w:drawing>
                <wp:inline distT="0" distB="0" distL="0" distR="0" wp14:anchorId="632690A5" wp14:editId="5987E47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59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10"/>
                <w:sz w:val="20"/>
                <w:szCs w:val="20"/>
              </w:rPr>
              <w:drawing>
                <wp:inline distT="0" distB="0" distL="0" distR="0" wp14:anchorId="4D54202A" wp14:editId="2F62C5E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53C0B">
              <w:rPr>
                <w:rFonts w:ascii="Times New Roman" w:hAnsi="Times New Roman" w:cs="Times New Roman"/>
                <w:sz w:val="20"/>
                <w:szCs w:val="20"/>
              </w:rPr>
              <w:t xml:space="preserve"> is earlier than </w:t>
            </w:r>
            <w:r w:rsidRPr="00453C0B">
              <w:rPr>
                <w:rFonts w:ascii="Times New Roman" w:hAnsi="Times New Roman" w:cs="Times New Roman"/>
                <w:noProof/>
                <w:position w:val="-10"/>
                <w:sz w:val="20"/>
                <w:szCs w:val="20"/>
              </w:rPr>
              <w:drawing>
                <wp:inline distT="0" distB="0" distL="0" distR="0" wp14:anchorId="7B4FC054" wp14:editId="3D924F4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 cy="178435"/>
                          </a:xfrm>
                          <a:prstGeom prst="rect">
                            <a:avLst/>
                          </a:prstGeom>
                          <a:noFill/>
                          <a:ln>
                            <a:noFill/>
                          </a:ln>
                        </pic:spPr>
                      </pic:pic>
                    </a:graphicData>
                  </a:graphic>
                </wp:inline>
              </w:drawing>
            </w:r>
            <w:r w:rsidRPr="00453C0B">
              <w:rPr>
                <w:rFonts w:ascii="Times New Roman" w:hAnsi="Times New Roman" w:cs="Times New Roman"/>
                <w:sz w:val="20"/>
                <w:szCs w:val="20"/>
              </w:rPr>
              <w:t xml:space="preserve"> symbols before PUCCH transmission occasion </w:t>
            </w:r>
            <w:r w:rsidRPr="00453C0B">
              <w:rPr>
                <w:rFonts w:ascii="Times New Roman" w:hAnsi="Times New Roman" w:cs="Times New Roman"/>
                <w:noProof/>
                <w:position w:val="-6"/>
                <w:sz w:val="20"/>
                <w:szCs w:val="20"/>
              </w:rPr>
              <w:drawing>
                <wp:inline distT="0" distB="0" distL="0" distR="0" wp14:anchorId="30F90F52" wp14:editId="5DCD882A">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p>
          <w:p w14:paraId="0EBA41C4"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Pr>
                <w:rFonts w:ascii="Times New Roman" w:eastAsia="宋体" w:hAnsi="Times New Roman" w:cs="Times New Roman" w:hint="eastAsia"/>
                <w:b/>
                <w:bCs/>
                <w:color w:val="4A442A" w:themeColor="background2" w:themeShade="40"/>
                <w:sz w:val="18"/>
                <w:szCs w:val="18"/>
              </w:rPr>
              <w:t>a</w:t>
            </w:r>
            <w:r>
              <w:rPr>
                <w:rFonts w:ascii="Times New Roman" w:eastAsia="宋体" w:hAnsi="Times New Roman" w:cs="Times New Roman"/>
                <w:b/>
                <w:bCs/>
                <w:color w:val="4A442A" w:themeColor="background2" w:themeShade="40"/>
                <w:sz w:val="18"/>
                <w:szCs w:val="18"/>
              </w:rPr>
              <w:t xml:space="preserve">s shown in the following figure. For the STRP PUCCH with closed loop index </w:t>
            </w:r>
            <w:r w:rsidRPr="00895172">
              <w:rPr>
                <w:rFonts w:ascii="Times New Roman" w:eastAsia="宋体" w:hAnsi="Times New Roman" w:cs="Times New Roman"/>
                <w:b/>
                <w:bCs/>
                <w:i/>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95172">
              <w:rPr>
                <w:rFonts w:ascii="Times New Roman" w:eastAsia="宋体" w:hAnsi="Times New Roman" w:cs="Times New Roman"/>
                <w:b/>
                <w:bCs/>
                <w:i/>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=1, TPC accumulated TPC command set consists of TPC 2, TPC 4 and TPC 6 which are received during TPC accumulated window 2.</w:t>
            </w:r>
          </w:p>
          <w:p w14:paraId="1A79AE55" w14:textId="77777777" w:rsidR="0016220B" w:rsidRDefault="0016220B" w:rsidP="00E843E9">
            <w:pPr>
              <w:adjustRightInd w:val="0"/>
              <w:snapToGrid w:val="0"/>
            </w:pPr>
            <w:r>
              <w:object w:dxaOrig="14101" w:dyaOrig="5401" w14:anchorId="1470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139.7pt" o:ole="">
                  <v:imagedata r:id="rId25" o:title=""/>
                </v:shape>
                <o:OLEObject Type="Embed" ProgID="Visio.Drawing.15" ShapeID="_x0000_i1025" DrawAspect="Content" ObjectID="_1690664617" r:id="rId26"/>
              </w:object>
            </w:r>
          </w:p>
          <w:p w14:paraId="4921BA3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p>
          <w:p w14:paraId="2DF1807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we are fine.</w:t>
            </w:r>
          </w:p>
        </w:tc>
      </w:tr>
      <w:tr w:rsidR="00C15FE2" w14:paraId="17BDB02F" w14:textId="77777777" w:rsidTr="0016220B">
        <w:tc>
          <w:tcPr>
            <w:tcW w:w="2122" w:type="dxa"/>
          </w:tcPr>
          <w:p w14:paraId="7B387D01" w14:textId="2A538F4C" w:rsidR="00C15FE2" w:rsidRP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412085E6" w14:textId="62AD1087"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87283" w14:paraId="6D4F004E" w14:textId="77777777" w:rsidTr="0016220B">
        <w:tc>
          <w:tcPr>
            <w:tcW w:w="2122" w:type="dxa"/>
          </w:tcPr>
          <w:p w14:paraId="1C57E304" w14:textId="2D51AEC3" w:rsidR="00187283" w:rsidRDefault="00187283"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72ACE15F" w14:textId="31AA42FC" w:rsidR="00187283" w:rsidRDefault="00187283"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FL’s proposal </w:t>
            </w:r>
          </w:p>
        </w:tc>
      </w:tr>
      <w:tr w:rsidR="00315AFC" w14:paraId="324247BA" w14:textId="77777777" w:rsidTr="0016220B">
        <w:tc>
          <w:tcPr>
            <w:tcW w:w="2122" w:type="dxa"/>
          </w:tcPr>
          <w:p w14:paraId="788AD42E" w14:textId="6BA58E76" w:rsidR="00315AFC" w:rsidRDefault="00315AFC"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0FAD822" w14:textId="49574811" w:rsidR="00315AFC" w:rsidRDefault="00315AFC"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6D6E5E" w14:paraId="651F04DE" w14:textId="77777777" w:rsidTr="0016220B">
        <w:tc>
          <w:tcPr>
            <w:tcW w:w="2122" w:type="dxa"/>
          </w:tcPr>
          <w:p w14:paraId="289C5631" w14:textId="5601A3DD" w:rsidR="006D6E5E" w:rsidRDefault="006D6E5E" w:rsidP="006D6E5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w:t>
            </w:r>
            <w:r>
              <w:rPr>
                <w:rFonts w:ascii="Times New Roman" w:eastAsia="宋体" w:hAnsi="Times New Roman" w:cs="Times New Roman"/>
                <w:b/>
                <w:bCs/>
                <w:color w:val="4A442A" w:themeColor="background2" w:themeShade="40"/>
                <w:sz w:val="18"/>
                <w:szCs w:val="18"/>
              </w:rPr>
              <w:t>uawei, HiSilicon</w:t>
            </w:r>
          </w:p>
        </w:tc>
        <w:tc>
          <w:tcPr>
            <w:tcW w:w="7512" w:type="dxa"/>
          </w:tcPr>
          <w:p w14:paraId="10A355CB" w14:textId="17F83798" w:rsidR="006D6E5E" w:rsidRDefault="006D6E5E" w:rsidP="006D6E5E">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bl>
    <w:p w14:paraId="2B06A2DC" w14:textId="77777777" w:rsidR="001A5D00" w:rsidRPr="0016220B" w:rsidRDefault="001A5D00" w:rsidP="001A5D00">
      <w:pPr>
        <w:pStyle w:val="af8"/>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宋体"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ok with the restriction. </w:t>
            </w:r>
            <w:r w:rsidR="0028429E">
              <w:rPr>
                <w:rFonts w:ascii="Times New Roman" w:eastAsia="宋体" w:hAnsi="Times New Roman" w:cs="Times New Roman"/>
                <w:b/>
                <w:bCs/>
                <w:color w:val="4A442A" w:themeColor="background2" w:themeShade="40"/>
                <w:sz w:val="18"/>
                <w:szCs w:val="18"/>
              </w:rPr>
              <w:t>Either way, a clear UE behavior or restriction is needed in our view.</w:t>
            </w:r>
            <w:r>
              <w:rPr>
                <w:rFonts w:ascii="Times New Roman" w:eastAsia="宋体"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2DB1EFAD" w14:textId="48EEBC8A"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r w:rsidRPr="00FE747C">
              <w:rPr>
                <w:rFonts w:ascii="Times New Roman" w:hAnsi="Times New Roman" w:cs="Times New Roman"/>
                <w:b/>
                <w:bCs/>
                <w:color w:val="4A442A" w:themeColor="background2" w:themeShade="40"/>
                <w:sz w:val="18"/>
                <w:szCs w:val="18"/>
              </w:rPr>
              <w:t>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1902CBE" w14:textId="60F96953" w:rsidR="00E5715C"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are also open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sidRPr="008B1BFA">
              <w:rPr>
                <w:rFonts w:ascii="Times New Roman" w:eastAsia="宋体"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3C51E2" w14:paraId="534E942E" w14:textId="77777777" w:rsidTr="00730553">
        <w:tc>
          <w:tcPr>
            <w:tcW w:w="2122" w:type="dxa"/>
            <w:shd w:val="clear" w:color="auto" w:fill="auto"/>
          </w:tcPr>
          <w:p w14:paraId="10630202" w14:textId="658C96FB" w:rsidR="003C51E2" w:rsidRDefault="003C51E2" w:rsidP="003C51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50C97D" w14:textId="5D890BB9" w:rsidR="003C51E2" w:rsidRPr="008B1BFA" w:rsidRDefault="003C51E2" w:rsidP="003C51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1F02B016" w14:textId="77777777" w:rsidTr="00730553">
        <w:tc>
          <w:tcPr>
            <w:tcW w:w="2122" w:type="dxa"/>
            <w:shd w:val="clear" w:color="auto" w:fill="auto"/>
          </w:tcPr>
          <w:p w14:paraId="636B2970" w14:textId="5B8DBB77"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21218BF3" w14:textId="675DB00D"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r>
              <w:rPr>
                <w:rFonts w:ascii="Times New Roman" w:eastAsia="宋体" w:hAnsi="Times New Roman" w:cs="Times New Roman"/>
                <w:b/>
                <w:bCs/>
                <w:color w:val="4A442A" w:themeColor="background2" w:themeShade="40"/>
                <w:sz w:val="18"/>
                <w:szCs w:val="18"/>
              </w:rPr>
              <w:t>.</w:t>
            </w:r>
          </w:p>
        </w:tc>
      </w:tr>
      <w:tr w:rsidR="00E64A5F" w14:paraId="4EE3ECFA" w14:textId="77777777" w:rsidTr="00730553">
        <w:tc>
          <w:tcPr>
            <w:tcW w:w="2122" w:type="dxa"/>
            <w:shd w:val="clear" w:color="auto" w:fill="auto"/>
          </w:tcPr>
          <w:p w14:paraId="1C6338FC" w14:textId="74B88382"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58DE055" w14:textId="659A0C22"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136A8" w14:paraId="5ED54BF7" w14:textId="77777777" w:rsidTr="00730553">
        <w:tc>
          <w:tcPr>
            <w:tcW w:w="2122" w:type="dxa"/>
            <w:shd w:val="clear" w:color="auto" w:fill="auto"/>
          </w:tcPr>
          <w:p w14:paraId="083428A7" w14:textId="69A76A14"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540855ED" w14:textId="666CFC8B"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Share same view as QC.</w:t>
            </w:r>
          </w:p>
        </w:tc>
      </w:tr>
      <w:tr w:rsidR="001F4193" w14:paraId="4069286B" w14:textId="77777777" w:rsidTr="00730553">
        <w:tc>
          <w:tcPr>
            <w:tcW w:w="2122" w:type="dxa"/>
            <w:shd w:val="clear" w:color="auto" w:fill="auto"/>
          </w:tcPr>
          <w:p w14:paraId="15E9ACD9" w14:textId="56D07EE6"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098C923" w14:textId="17A12183"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r w:rsidRPr="003133FC">
              <w:rPr>
                <w:rFonts w:ascii="Times New Roman" w:hAnsi="Times New Roman" w:cs="Times New Roman"/>
                <w:b/>
                <w:bCs/>
                <w:color w:val="4A442A" w:themeColor="background2" w:themeShade="40"/>
                <w:sz w:val="18"/>
                <w:szCs w:val="18"/>
              </w:rPr>
              <w:t xml:space="preserve">Since this issue </w:t>
            </w:r>
            <w:r>
              <w:rPr>
                <w:rFonts w:ascii="Times New Roman" w:hAnsi="Times New Roman" w:cs="Times New Roman"/>
                <w:b/>
                <w:bCs/>
                <w:color w:val="4A442A" w:themeColor="background2" w:themeShade="40"/>
                <w:sz w:val="18"/>
                <w:szCs w:val="18"/>
              </w:rPr>
              <w:t xml:space="preserve">is </w:t>
            </w:r>
            <w:r w:rsidRPr="003133FC">
              <w:rPr>
                <w:rFonts w:ascii="Times New Roman" w:hAnsi="Times New Roman" w:cs="Times New Roman"/>
                <w:b/>
                <w:bCs/>
                <w:color w:val="4A442A" w:themeColor="background2" w:themeShade="40"/>
                <w:sz w:val="18"/>
                <w:szCs w:val="18"/>
              </w:rPr>
              <w:t>already discussed several times,</w:t>
            </w:r>
            <w:r>
              <w:rPr>
                <w:rFonts w:ascii="Times New Roman" w:hAnsi="Times New Roman" w:cs="Times New Roman"/>
                <w:b/>
                <w:bCs/>
                <w:color w:val="4A442A" w:themeColor="background2" w:themeShade="40"/>
                <w:sz w:val="18"/>
                <w:szCs w:val="18"/>
              </w:rPr>
              <w:t xml:space="preserve"> we prefer to make the agreement (or conclusion) for this issue in this meeting.</w:t>
            </w:r>
          </w:p>
        </w:tc>
      </w:tr>
      <w:tr w:rsidR="0016220B" w14:paraId="224F6FE7" w14:textId="77777777" w:rsidTr="0016220B">
        <w:tc>
          <w:tcPr>
            <w:tcW w:w="2122" w:type="dxa"/>
          </w:tcPr>
          <w:p w14:paraId="2A24B0ED"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5CA43343"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C15FE2" w14:paraId="0BE2024F" w14:textId="77777777" w:rsidTr="0016220B">
        <w:tc>
          <w:tcPr>
            <w:tcW w:w="2122" w:type="dxa"/>
          </w:tcPr>
          <w:p w14:paraId="2082E29A" w14:textId="21BB1A53" w:rsid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583BDEDF" w14:textId="21EDA84A"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87283" w14:paraId="118C9824" w14:textId="77777777" w:rsidTr="0016220B">
        <w:tc>
          <w:tcPr>
            <w:tcW w:w="2122" w:type="dxa"/>
          </w:tcPr>
          <w:p w14:paraId="5DE4F0DB" w14:textId="7F676A36" w:rsidR="00187283" w:rsidRDefault="00187283"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32F8E597" w14:textId="3D628451" w:rsidR="00187283" w:rsidRDefault="00187283"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are fine with the proposal </w:t>
            </w:r>
          </w:p>
        </w:tc>
      </w:tr>
      <w:tr w:rsidR="00315AFC" w14:paraId="34BA4A2B" w14:textId="77777777" w:rsidTr="0016220B">
        <w:tc>
          <w:tcPr>
            <w:tcW w:w="2122" w:type="dxa"/>
          </w:tcPr>
          <w:p w14:paraId="2AE096F4" w14:textId="4A55F95B" w:rsidR="00315AFC" w:rsidRDefault="00315AFC"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50BE76F" w14:textId="5F4BF21F" w:rsidR="00315AFC" w:rsidRDefault="00315AFC"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6D6E5E" w14:paraId="6707DA1E" w14:textId="77777777" w:rsidTr="0016220B">
        <w:tc>
          <w:tcPr>
            <w:tcW w:w="2122" w:type="dxa"/>
          </w:tcPr>
          <w:p w14:paraId="5A4E208A" w14:textId="46A7C484" w:rsidR="006D6E5E" w:rsidRDefault="006D6E5E" w:rsidP="006D6E5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024332FE" w14:textId="2D2ADDE3" w:rsidR="006D6E5E" w:rsidRDefault="006D6E5E" w:rsidP="006D6E5E">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Don’t support. </w:t>
            </w:r>
            <w:r w:rsidRPr="00F557ED">
              <w:rPr>
                <w:rFonts w:ascii="Times New Roman" w:eastAsia="宋体" w:hAnsi="Times New Roman" w:cs="Times New Roman"/>
                <w:b/>
                <w:bCs/>
                <w:color w:val="4A442A" w:themeColor="background2" w:themeShade="40"/>
                <w:sz w:val="18"/>
                <w:szCs w:val="18"/>
              </w:rPr>
              <w:t xml:space="preserve">We </w:t>
            </w:r>
            <w:r>
              <w:rPr>
                <w:rFonts w:ascii="Times New Roman" w:eastAsia="宋体" w:hAnsi="Times New Roman" w:cs="Times New Roman"/>
                <w:b/>
                <w:bCs/>
                <w:color w:val="4A442A" w:themeColor="background2" w:themeShade="40"/>
                <w:sz w:val="18"/>
                <w:szCs w:val="18"/>
              </w:rPr>
              <w:t xml:space="preserve">would rather </w:t>
            </w:r>
            <w:r w:rsidRPr="00F557ED">
              <w:rPr>
                <w:rFonts w:ascii="Times New Roman" w:eastAsia="宋体" w:hAnsi="Times New Roman" w:cs="Times New Roman"/>
                <w:b/>
                <w:bCs/>
                <w:color w:val="4A442A" w:themeColor="background2" w:themeShade="40"/>
                <w:sz w:val="18"/>
                <w:szCs w:val="18"/>
              </w:rPr>
              <w:t>prefer to restrict that the PUCCH resource with lowest ID is activated with one spatial relation info.</w:t>
            </w:r>
          </w:p>
        </w:tc>
      </w:tr>
    </w:tbl>
    <w:p w14:paraId="6A997CFA" w14:textId="77777777" w:rsidR="00F830E8" w:rsidRPr="00F830E8" w:rsidRDefault="00F830E8" w:rsidP="00F830E8"/>
    <w:p w14:paraId="38A28E3D" w14:textId="5DD0F10F" w:rsidR="000F414F" w:rsidRPr="00EC594E" w:rsidRDefault="00270527" w:rsidP="000F414F">
      <w:pPr>
        <w:pStyle w:val="3"/>
        <w:spacing w:after="240"/>
        <w:ind w:left="1077" w:hanging="1077"/>
        <w:rPr>
          <w:rFonts w:ascii="Arial" w:hAnsi="Arial" w:cs="Arial"/>
          <w:color w:val="auto"/>
          <w:szCs w:val="16"/>
        </w:rPr>
      </w:pPr>
      <w:r>
        <w:rPr>
          <w:rFonts w:ascii="Arial" w:hAnsi="Arial" w:cs="Arial"/>
          <w:color w:val="auto"/>
          <w:szCs w:val="16"/>
        </w:rPr>
        <w:t xml:space="preserve">Scheme 1 </w:t>
      </w:r>
      <w:r w:rsidR="001136A8">
        <w:rPr>
          <w:rFonts w:ascii="Arial" w:hAnsi="Arial" w:cs="Arial"/>
          <w:color w:val="auto"/>
          <w:szCs w:val="16"/>
        </w:rPr>
        <w:t>–</w:t>
      </w:r>
      <w:r>
        <w:rPr>
          <w:rFonts w:ascii="Arial" w:hAnsi="Arial" w:cs="Arial"/>
          <w:color w:val="auto"/>
          <w:szCs w:val="16"/>
        </w:rPr>
        <w:t xml:space="preserve"> </w:t>
      </w:r>
      <w:r w:rsidR="00730553">
        <w:rPr>
          <w:rFonts w:ascii="Arial" w:hAnsi="Arial" w:cs="Arial"/>
          <w:color w:val="auto"/>
          <w:szCs w:val="16"/>
        </w:rPr>
        <w:t xml:space="preserve">Frequency hopping and beam mapping </w:t>
      </w:r>
      <w:r w:rsidR="00162E0F">
        <w:rPr>
          <w:rFonts w:ascii="Arial" w:hAnsi="Arial" w:cs="Arial"/>
          <w:color w:val="auto"/>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宋体" w:hAnsi="Times New Roman" w:cs="Times New Roman"/>
                <w:b/>
                <w:bCs/>
                <w:color w:val="4A442A" w:themeColor="background2" w:themeShade="40"/>
                <w:sz w:val="18"/>
                <w:szCs w:val="18"/>
              </w:rPr>
              <w:t xml:space="preserve">to configure </w:t>
            </w:r>
            <w:r>
              <w:rPr>
                <w:rFonts w:ascii="Times New Roman" w:eastAsia="宋体"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0D83E45F" w14:textId="186CA5FB"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r w:rsidR="00AA4F53" w14:paraId="31373D37" w14:textId="77777777" w:rsidTr="00554282">
        <w:trPr>
          <w:trHeight w:val="638"/>
        </w:trPr>
        <w:tc>
          <w:tcPr>
            <w:tcW w:w="2122" w:type="dxa"/>
            <w:shd w:val="clear" w:color="auto" w:fill="auto"/>
          </w:tcPr>
          <w:p w14:paraId="36E0929E" w14:textId="615FF07B" w:rsidR="00AA4F53" w:rsidRDefault="00AA4F53" w:rsidP="00AA4F53">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606581F3" w14:textId="389978AC" w:rsidR="00AA4F53" w:rsidRPr="008B1BFA" w:rsidRDefault="00AA4F53" w:rsidP="00AA4F53">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4C5EB011" w14:textId="77777777" w:rsidTr="00E64A5F">
        <w:trPr>
          <w:trHeight w:val="192"/>
        </w:trPr>
        <w:tc>
          <w:tcPr>
            <w:tcW w:w="2122" w:type="dxa"/>
            <w:shd w:val="clear" w:color="auto" w:fill="auto"/>
          </w:tcPr>
          <w:p w14:paraId="627BA09B" w14:textId="7088012A"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3BCD41B6" w14:textId="2CA189D1"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1136A8" w14:paraId="2ED11D10" w14:textId="77777777" w:rsidTr="00E64A5F">
        <w:trPr>
          <w:trHeight w:val="192"/>
        </w:trPr>
        <w:tc>
          <w:tcPr>
            <w:tcW w:w="2122" w:type="dxa"/>
            <w:shd w:val="clear" w:color="auto" w:fill="auto"/>
          </w:tcPr>
          <w:p w14:paraId="7FD8C940" w14:textId="6E096AB6" w:rsidR="001136A8" w:rsidRDefault="001136A8"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AAD8B98" w14:textId="1AB2101B"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444011E1" w14:textId="77777777" w:rsidTr="00E64A5F">
        <w:trPr>
          <w:trHeight w:val="192"/>
        </w:trPr>
        <w:tc>
          <w:tcPr>
            <w:tcW w:w="2122" w:type="dxa"/>
            <w:shd w:val="clear" w:color="auto" w:fill="auto"/>
          </w:tcPr>
          <w:p w14:paraId="6816E3F2" w14:textId="57AFA1EF"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51339DF8" w14:textId="07E42B7D"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16220B" w14:paraId="7CE5D216" w14:textId="77777777" w:rsidTr="0016220B">
        <w:trPr>
          <w:trHeight w:val="638"/>
        </w:trPr>
        <w:tc>
          <w:tcPr>
            <w:tcW w:w="2122" w:type="dxa"/>
          </w:tcPr>
          <w:p w14:paraId="2DAB2978" w14:textId="77777777" w:rsidR="0016220B" w:rsidRPr="00895172"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A62B856"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do not support. Share similar view as MeidaTek.</w:t>
            </w:r>
          </w:p>
          <w:p w14:paraId="5846899E"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Firstly, both frequency and beam diversity can still be obtained through the configuration as in the first bullet.</w:t>
            </w:r>
          </w:p>
          <w:p w14:paraId="251A4C17" w14:textId="77777777" w:rsidR="0016220B" w:rsidRDefault="0016220B" w:rsidP="00E843E9">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Secondly, we are not convinced without any performance gain provided by the proposal. If it is a kind of opportunistic early termination, we can still find the cases that the configuration in </w:t>
            </w:r>
            <w:r>
              <w:rPr>
                <w:rFonts w:ascii="Times New Roman" w:eastAsia="宋体" w:hAnsi="Times New Roman" w:cs="Times New Roman"/>
                <w:b/>
                <w:bCs/>
                <w:color w:val="4A442A" w:themeColor="background2" w:themeShade="40"/>
                <w:sz w:val="18"/>
                <w:szCs w:val="18"/>
              </w:rPr>
              <w:lastRenderedPageBreak/>
              <w:t>first bullet has earlier termination than the second bullet.</w:t>
            </w:r>
          </w:p>
        </w:tc>
      </w:tr>
      <w:tr w:rsidR="00C15FE2" w14:paraId="78D32192" w14:textId="77777777" w:rsidTr="0016220B">
        <w:trPr>
          <w:trHeight w:val="638"/>
        </w:trPr>
        <w:tc>
          <w:tcPr>
            <w:tcW w:w="2122" w:type="dxa"/>
          </w:tcPr>
          <w:p w14:paraId="12A5A4AC" w14:textId="2D0CDCF0" w:rsid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CMCC</w:t>
            </w:r>
          </w:p>
        </w:tc>
        <w:tc>
          <w:tcPr>
            <w:tcW w:w="7512" w:type="dxa"/>
          </w:tcPr>
          <w:p w14:paraId="77AB11B4" w14:textId="6184ADE4"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upport</w:t>
            </w:r>
            <w:r>
              <w:rPr>
                <w:rFonts w:ascii="Times New Roman" w:eastAsia="宋体" w:hAnsi="Times New Roman" w:cs="Times New Roman"/>
                <w:b/>
                <w:bCs/>
                <w:color w:val="4A442A" w:themeColor="background2" w:themeShade="40"/>
                <w:sz w:val="18"/>
                <w:szCs w:val="18"/>
              </w:rPr>
              <w:t xml:space="preserve"> </w:t>
            </w: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187283" w14:paraId="3AB3E3C6" w14:textId="77777777" w:rsidTr="0016220B">
        <w:trPr>
          <w:trHeight w:val="638"/>
        </w:trPr>
        <w:tc>
          <w:tcPr>
            <w:tcW w:w="2122" w:type="dxa"/>
          </w:tcPr>
          <w:p w14:paraId="34EBBCB4" w14:textId="0A82A8BF" w:rsidR="00187283" w:rsidRDefault="00187283"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52B31184" w14:textId="322F3C12" w:rsidR="00187283" w:rsidRDefault="00187283"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Do not support. Agree with MTek. </w:t>
            </w:r>
          </w:p>
        </w:tc>
      </w:tr>
      <w:tr w:rsidR="00315AFC" w14:paraId="05D97787" w14:textId="77777777" w:rsidTr="0016220B">
        <w:trPr>
          <w:trHeight w:val="638"/>
        </w:trPr>
        <w:tc>
          <w:tcPr>
            <w:tcW w:w="2122" w:type="dxa"/>
          </w:tcPr>
          <w:p w14:paraId="3A1B95B4" w14:textId="67CF7183" w:rsidR="00315AFC" w:rsidRDefault="00315AFC"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1C428D14"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 for N</w:t>
            </w:r>
            <w:r w:rsidRPr="00CA25CB">
              <w:rPr>
                <w:rFonts w:ascii="Times New Roman" w:eastAsia="宋体" w:hAnsi="Times New Roman" w:cs="Times New Roman" w:hint="eastAsia"/>
                <w:b/>
                <w:bCs/>
                <w:color w:val="4A442A" w:themeColor="background2" w:themeShade="40"/>
                <w:sz w:val="18"/>
                <w:szCs w:val="18"/>
                <w:vertAlign w:val="subscript"/>
              </w:rPr>
              <w:t>Rep</w:t>
            </w:r>
            <w:r>
              <w:rPr>
                <w:rFonts w:ascii="Times New Roman" w:eastAsia="宋体" w:hAnsi="Times New Roman" w:cs="Times New Roman" w:hint="eastAsia"/>
                <w:b/>
                <w:bCs/>
                <w:color w:val="4A442A" w:themeColor="background2" w:themeShade="40"/>
                <w:sz w:val="18"/>
                <w:szCs w:val="18"/>
              </w:rPr>
              <w:t xml:space="preserve"> &gt;2. </w:t>
            </w:r>
          </w:p>
          <w:p w14:paraId="402B049E"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Note that when N</w:t>
            </w:r>
            <w:r w:rsidRPr="00CA25CB">
              <w:rPr>
                <w:rFonts w:ascii="Times New Roman" w:eastAsia="宋体" w:hAnsi="Times New Roman" w:cs="Times New Roman" w:hint="eastAsia"/>
                <w:b/>
                <w:bCs/>
                <w:color w:val="4A442A" w:themeColor="background2" w:themeShade="40"/>
                <w:sz w:val="18"/>
                <w:szCs w:val="18"/>
                <w:vertAlign w:val="subscript"/>
              </w:rPr>
              <w:t>Rep</w:t>
            </w:r>
            <w:r>
              <w:rPr>
                <w:rFonts w:ascii="Times New Roman" w:eastAsia="宋体"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N</w:t>
            </w:r>
            <w:r w:rsidRPr="00CA25CB">
              <w:rPr>
                <w:rFonts w:ascii="Times New Roman" w:eastAsia="宋体" w:hAnsi="Times New Roman" w:cs="Times New Roman" w:hint="eastAsia"/>
                <w:b/>
                <w:bCs/>
                <w:color w:val="4A442A" w:themeColor="background2" w:themeShade="40"/>
                <w:sz w:val="18"/>
                <w:szCs w:val="18"/>
                <w:vertAlign w:val="subscript"/>
              </w:rPr>
              <w:t>Rep</w:t>
            </w:r>
            <w:r>
              <w:rPr>
                <w:rFonts w:ascii="Times New Roman" w:eastAsia="宋体" w:hAnsi="Times New Roman" w:cs="Times New Roman" w:hint="eastAsia"/>
                <w:b/>
                <w:bCs/>
                <w:color w:val="4A442A" w:themeColor="background2" w:themeShade="40"/>
                <w:sz w:val="18"/>
                <w:szCs w:val="18"/>
              </w:rPr>
              <w:t xml:space="preserve"> = 2 is needed. </w:t>
            </w:r>
          </w:p>
          <w:p w14:paraId="4D5CFEC2"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When N</w:t>
            </w:r>
            <w:r w:rsidRPr="00CA25CB">
              <w:rPr>
                <w:rFonts w:ascii="Times New Roman" w:eastAsia="宋体" w:hAnsi="Times New Roman" w:cs="Times New Roman" w:hint="eastAsia"/>
                <w:b/>
                <w:bCs/>
                <w:color w:val="4A442A" w:themeColor="background2" w:themeShade="40"/>
                <w:sz w:val="18"/>
                <w:szCs w:val="18"/>
                <w:vertAlign w:val="subscript"/>
              </w:rPr>
              <w:t>Rep</w:t>
            </w:r>
            <w:r>
              <w:rPr>
                <w:rFonts w:ascii="Times New Roman" w:eastAsia="宋体" w:hAnsi="Times New Roman" w:cs="Times New Roman" w:hint="eastAsia"/>
                <w:b/>
                <w:bCs/>
                <w:color w:val="4A442A" w:themeColor="background2" w:themeShade="40"/>
                <w:sz w:val="18"/>
                <w:szCs w:val="18"/>
              </w:rPr>
              <w:t xml:space="preserve"> = 2, one of the following candidate solutions can be selected:</w:t>
            </w:r>
          </w:p>
          <w:p w14:paraId="03A63EC2"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Option 1: frequency hopping is performed on slot level.</w:t>
            </w:r>
          </w:p>
          <w:p w14:paraId="1BC249A2"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Option 2: frequency hopping is not applied, all the scheduled frequency resources are used by each repetition.</w:t>
            </w:r>
          </w:p>
          <w:p w14:paraId="078F8553" w14:textId="77777777" w:rsidR="00315AFC" w:rsidRDefault="00315AFC" w:rsidP="00870F1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Option 3: frequency hopping is not applied, half of the scheduled frequency resources are used by each repetition.</w:t>
            </w:r>
          </w:p>
          <w:p w14:paraId="4F4ADBA7" w14:textId="77777777" w:rsidR="00315AFC" w:rsidRDefault="00315AFC" w:rsidP="00187283">
            <w:pPr>
              <w:adjustRightInd w:val="0"/>
              <w:snapToGrid w:val="0"/>
              <w:rPr>
                <w:rFonts w:ascii="Times New Roman" w:eastAsia="宋体" w:hAnsi="Times New Roman" w:cs="Times New Roman"/>
                <w:b/>
                <w:bCs/>
                <w:color w:val="4A442A" w:themeColor="background2" w:themeShade="40"/>
                <w:sz w:val="18"/>
                <w:szCs w:val="18"/>
              </w:rPr>
            </w:pPr>
          </w:p>
        </w:tc>
      </w:tr>
      <w:tr w:rsidR="006D6E5E" w14:paraId="06AC8425" w14:textId="77777777" w:rsidTr="006D6E5E">
        <w:trPr>
          <w:trHeight w:val="299"/>
        </w:trPr>
        <w:tc>
          <w:tcPr>
            <w:tcW w:w="2122" w:type="dxa"/>
          </w:tcPr>
          <w:p w14:paraId="598A4FC1" w14:textId="08120C57" w:rsidR="006D6E5E" w:rsidRDefault="006D6E5E" w:rsidP="006D6E5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2A227342" w14:textId="37700F44" w:rsidR="006D6E5E" w:rsidRDefault="006D6E5E" w:rsidP="006D6E5E">
            <w:pPr>
              <w:adjustRightInd w:val="0"/>
              <w:snapToGrid w:val="0"/>
              <w:jc w:val="left"/>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Don</w:t>
            </w:r>
            <w:r>
              <w:rPr>
                <w:rFonts w:ascii="Times New Roman" w:eastAsia="宋体" w:hAnsi="Times New Roman" w:cs="Times New Roman"/>
                <w:b/>
                <w:bCs/>
                <w:color w:val="4A442A" w:themeColor="background2" w:themeShade="40"/>
                <w:sz w:val="18"/>
                <w:szCs w:val="18"/>
              </w:rPr>
              <w:t>’t support the proposal, we have similar view with MTK and Vivo.</w:t>
            </w:r>
          </w:p>
        </w:tc>
      </w:tr>
    </w:tbl>
    <w:p w14:paraId="72FB891F" w14:textId="1920CD1B" w:rsidR="000F414F" w:rsidRPr="0016220B" w:rsidRDefault="000F414F" w:rsidP="000F414F">
      <w:pPr>
        <w:pStyle w:val="af7"/>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Cs w:val="16"/>
        </w:rPr>
      </w:pPr>
      <w:r>
        <w:rPr>
          <w:rFonts w:ascii="Arial" w:hAnsi="Arial" w:cs="Arial"/>
          <w:color w:val="auto"/>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af7"/>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7"/>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7"/>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7"/>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7"/>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7"/>
        <w:rPr>
          <w:rFonts w:ascii="Times" w:eastAsia="Batang" w:hAnsi="Times" w:cs="Times"/>
        </w:rPr>
      </w:pPr>
    </w:p>
    <w:p w14:paraId="61ADAC54" w14:textId="77777777" w:rsidR="00C5184E" w:rsidRDefault="00C5184E" w:rsidP="00C5184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宋体" w:hAnsi="Times New Roman" w:cs="Times New Roman"/>
                <w:b/>
                <w:bCs/>
                <w:color w:val="4A442A" w:themeColor="background2" w:themeShade="40"/>
                <w:sz w:val="18"/>
                <w:szCs w:val="18"/>
              </w:rPr>
              <w:t xml:space="preserve"> in our view</w:t>
            </w:r>
            <w:r>
              <w:rPr>
                <w:rFonts w:ascii="Times New Roman" w:eastAsia="宋体" w:hAnsi="Times New Roman" w:cs="Times New Roman"/>
                <w:b/>
                <w:bCs/>
                <w:color w:val="4A442A" w:themeColor="background2" w:themeShade="40"/>
                <w:sz w:val="18"/>
                <w:szCs w:val="18"/>
              </w:rPr>
              <w:t>.</w:t>
            </w:r>
            <w:r w:rsidR="00A729D1">
              <w:rPr>
                <w:rFonts w:ascii="Times New Roman" w:eastAsia="宋体"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A743BC5" w14:textId="429EF193"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 id="_x0000_i1026" type="#_x0000_t75" alt="" style="width:325.45pt;height:101.4pt;mso-width-percent:0;mso-height-percent:0;mso-width-percent:0;mso-height-percent:0" o:ole="">
                  <v:imagedata r:id="rId27" o:title=""/>
                </v:shape>
                <o:OLEObject Type="Embed" ProgID="Visio.Drawing.15" ShapeID="_x0000_i1026" DrawAspect="Content" ObjectID="_1690664618" r:id="rId28"/>
              </w:object>
            </w:r>
          </w:p>
          <w:p w14:paraId="75291D55" w14:textId="77777777"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852857D" w14:textId="4BCB185F"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4B904E5A" w14:textId="77777777" w:rsidTr="00BD4B7D">
        <w:tc>
          <w:tcPr>
            <w:tcW w:w="2122" w:type="dxa"/>
            <w:shd w:val="clear" w:color="auto" w:fill="auto"/>
          </w:tcPr>
          <w:p w14:paraId="3E628CA8" w14:textId="77B46DA5"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5BAD528" w14:textId="5FDF4DF9"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681CC0B5" w14:textId="77777777" w:rsidTr="00BD4B7D">
        <w:tc>
          <w:tcPr>
            <w:tcW w:w="2122" w:type="dxa"/>
            <w:shd w:val="clear" w:color="auto" w:fill="auto"/>
          </w:tcPr>
          <w:p w14:paraId="7C5FE6B2" w14:textId="4CCB031A"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6222CC9" w14:textId="2342E100"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 group</w:t>
            </w:r>
          </w:p>
        </w:tc>
      </w:tr>
      <w:tr w:rsidR="00853E2E" w14:paraId="225FECA3" w14:textId="77777777" w:rsidTr="00BD4B7D">
        <w:tc>
          <w:tcPr>
            <w:tcW w:w="2122" w:type="dxa"/>
            <w:shd w:val="clear" w:color="auto" w:fill="auto"/>
          </w:tcPr>
          <w:p w14:paraId="0A4BB7BF" w14:textId="62E04A23" w:rsidR="00853E2E" w:rsidRDefault="00853E2E"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15D4DE46" w14:textId="2BFF00EC" w:rsidR="00853E2E" w:rsidRDefault="00853E2E"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F4193" w14:paraId="72AA5F14" w14:textId="77777777" w:rsidTr="00BD4B7D">
        <w:tc>
          <w:tcPr>
            <w:tcW w:w="2122" w:type="dxa"/>
            <w:shd w:val="clear" w:color="auto" w:fill="auto"/>
          </w:tcPr>
          <w:p w14:paraId="6B04576D" w14:textId="02873C84" w:rsidR="001F4193" w:rsidRDefault="001F4193" w:rsidP="001F419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09AEE08" w14:textId="141C75AF" w:rsidR="001F4193" w:rsidRDefault="001F4193" w:rsidP="001F4193">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16220B" w14:paraId="56A0BEEE" w14:textId="77777777" w:rsidTr="0016220B">
        <w:tc>
          <w:tcPr>
            <w:tcW w:w="2122" w:type="dxa"/>
          </w:tcPr>
          <w:p w14:paraId="32A1398E" w14:textId="77777777" w:rsidR="0016220B" w:rsidRPr="00DE359D"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29DA18" w14:textId="77777777" w:rsidR="0016220B" w:rsidRPr="00DE359D"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C15FE2" w14:paraId="728C7F5F" w14:textId="77777777" w:rsidTr="0016220B">
        <w:tc>
          <w:tcPr>
            <w:tcW w:w="2122" w:type="dxa"/>
          </w:tcPr>
          <w:p w14:paraId="1C718ADF" w14:textId="17D4C508" w:rsid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58977BE0" w14:textId="77777777"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Not support the proposal.</w:t>
            </w:r>
          </w:p>
          <w:p w14:paraId="4AE9486E" w14:textId="46783484"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have same view as LG. We should discuss the basic framework for grouping of PUCCH resources first.</w:t>
            </w:r>
          </w:p>
        </w:tc>
      </w:tr>
      <w:tr w:rsidR="00187283" w14:paraId="450D23A6" w14:textId="77777777" w:rsidTr="0016220B">
        <w:tc>
          <w:tcPr>
            <w:tcW w:w="2122" w:type="dxa"/>
          </w:tcPr>
          <w:p w14:paraId="41D919A9" w14:textId="518E0EB9" w:rsidR="00187283" w:rsidRDefault="00187283"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40BA459B" w14:textId="327F150C" w:rsidR="00187283" w:rsidRDefault="00187283"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315AFC" w14:paraId="3DC36E4A" w14:textId="77777777" w:rsidTr="0016220B">
        <w:tc>
          <w:tcPr>
            <w:tcW w:w="2122" w:type="dxa"/>
          </w:tcPr>
          <w:p w14:paraId="01896877" w14:textId="36E4D7D6" w:rsidR="00315AFC" w:rsidRDefault="00315AFC"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F795BCD" w14:textId="04390862" w:rsidR="00315AFC" w:rsidRDefault="00315AFC"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w:t>
            </w:r>
            <w:r>
              <w:rPr>
                <w:rFonts w:ascii="Times New Roman" w:eastAsia="宋体" w:hAnsi="Times New Roman" w:cs="Times New Roman"/>
                <w:b/>
                <w:bCs/>
                <w:color w:val="4A442A" w:themeColor="background2" w:themeShade="40"/>
                <w:sz w:val="18"/>
                <w:szCs w:val="18"/>
              </w:rPr>
              <w:t>proposal</w:t>
            </w:r>
            <w:r>
              <w:rPr>
                <w:rFonts w:ascii="Times New Roman" w:eastAsia="宋体" w:hAnsi="Times New Roman" w:cs="Times New Roman" w:hint="eastAsia"/>
                <w:b/>
                <w:bCs/>
                <w:color w:val="4A442A" w:themeColor="background2" w:themeShade="40"/>
                <w:sz w:val="18"/>
                <w:szCs w:val="18"/>
              </w:rPr>
              <w:t>. W</w:t>
            </w:r>
            <w:r>
              <w:rPr>
                <w:rFonts w:ascii="Times New Roman" w:eastAsia="宋体" w:hAnsi="Times New Roman" w:cs="Times New Roman"/>
                <w:b/>
                <w:bCs/>
                <w:color w:val="4A442A" w:themeColor="background2" w:themeShade="40"/>
                <w:sz w:val="18"/>
                <w:szCs w:val="18"/>
              </w:rPr>
              <w:t>h</w:t>
            </w:r>
            <w:r>
              <w:rPr>
                <w:rFonts w:ascii="Times New Roman" w:eastAsia="宋体" w:hAnsi="Times New Roman" w:cs="Times New Roman" w:hint="eastAsia"/>
                <w:b/>
                <w:bCs/>
                <w:color w:val="4A442A" w:themeColor="background2" w:themeShade="40"/>
                <w:sz w:val="18"/>
                <w:szCs w:val="18"/>
              </w:rPr>
              <w:t>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6D6E5E" w14:paraId="08815A72" w14:textId="77777777" w:rsidTr="0016220B">
        <w:tc>
          <w:tcPr>
            <w:tcW w:w="2122" w:type="dxa"/>
          </w:tcPr>
          <w:p w14:paraId="154C99BF" w14:textId="5DD33D72" w:rsidR="006D6E5E" w:rsidRDefault="006D6E5E" w:rsidP="006D6E5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36B2E82A" w14:textId="0BE9279E" w:rsidR="006D6E5E" w:rsidRDefault="006D6E5E" w:rsidP="006D6E5E">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w:t>
            </w:r>
            <w:r>
              <w:rPr>
                <w:rFonts w:ascii="Times New Roman" w:eastAsia="宋体" w:hAnsi="Times New Roman" w:cs="Times New Roman" w:hint="eastAsia"/>
                <w:b/>
                <w:bCs/>
                <w:color w:val="4A442A" w:themeColor="background2" w:themeShade="40"/>
                <w:sz w:val="18"/>
                <w:szCs w:val="18"/>
              </w:rPr>
              <w:t xml:space="preserve">e </w:t>
            </w:r>
            <w:r>
              <w:rPr>
                <w:rFonts w:ascii="Times New Roman" w:eastAsia="宋体" w:hAnsi="Times New Roman" w:cs="Times New Roman"/>
                <w:b/>
                <w:bCs/>
                <w:color w:val="4A442A" w:themeColor="background2" w:themeShade="40"/>
                <w:sz w:val="18"/>
                <w:szCs w:val="18"/>
              </w:rPr>
              <w:t>are fine with the proposal.</w:t>
            </w:r>
          </w:p>
        </w:tc>
      </w:tr>
    </w:tbl>
    <w:p w14:paraId="4BD9D462" w14:textId="77777777" w:rsidR="00A14174" w:rsidRDefault="00A14174" w:rsidP="000F414F">
      <w:pPr>
        <w:pStyle w:val="af7"/>
        <w:ind w:left="1364"/>
        <w:rPr>
          <w:rFonts w:ascii="Times New Roman" w:hAnsi="Times New Roman"/>
          <w:sz w:val="18"/>
          <w:szCs w:val="18"/>
        </w:rPr>
      </w:pPr>
    </w:p>
    <w:p w14:paraId="0BABC758" w14:textId="77777777" w:rsidR="00155F02" w:rsidRPr="00B027F5" w:rsidRDefault="009A56A3" w:rsidP="001F6D2C">
      <w:pPr>
        <w:pStyle w:val="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0"/>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宋体"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宋体"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宋体"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宋体" w:hAnsi="Times New Roman" w:cs="Times New Roman"/>
                <w:b/>
                <w:iCs/>
                <w:color w:val="4A442A" w:themeColor="background2" w:themeShade="40"/>
                <w:sz w:val="18"/>
                <w:szCs w:val="18"/>
                <w:lang w:val="en-GB"/>
              </w:rPr>
            </w:pPr>
            <w:r w:rsidRPr="00A729D1">
              <w:rPr>
                <w:rFonts w:ascii="Times New Roman" w:eastAsia="宋体" w:hAnsi="Times New Roman" w:cs="Times New Roman"/>
                <w:b/>
                <w:color w:val="4A442A" w:themeColor="background2" w:themeShade="40"/>
                <w:sz w:val="18"/>
                <w:szCs w:val="18"/>
                <w:u w:val="single"/>
                <w:lang w:val="en-GB"/>
              </w:rPr>
              <w:t>Proposal</w:t>
            </w:r>
            <w:r w:rsidRPr="00A729D1">
              <w:rPr>
                <w:rFonts w:ascii="Times New Roman" w:eastAsia="宋体" w:hAnsi="Times New Roman" w:cs="Times New Roman"/>
                <w:b/>
                <w:color w:val="4A442A" w:themeColor="background2" w:themeShade="40"/>
                <w:sz w:val="18"/>
                <w:szCs w:val="18"/>
                <w:u w:val="single"/>
                <w:lang w:val="en-GB"/>
              </w:rPr>
              <w:fldChar w:fldCharType="begin"/>
            </w:r>
            <w:r w:rsidRPr="00A729D1">
              <w:rPr>
                <w:rFonts w:ascii="Times New Roman" w:eastAsia="宋体" w:hAnsi="Times New Roman" w:cs="Times New Roman"/>
                <w:b/>
                <w:color w:val="4A442A" w:themeColor="background2" w:themeShade="40"/>
                <w:sz w:val="18"/>
                <w:szCs w:val="18"/>
                <w:u w:val="single"/>
                <w:lang w:val="en-GB"/>
              </w:rPr>
              <w:instrText xml:space="preserve"> seq prop </w:instrText>
            </w:r>
            <w:r w:rsidRPr="00A729D1">
              <w:rPr>
                <w:rFonts w:ascii="Times New Roman" w:eastAsia="宋体" w:hAnsi="Times New Roman" w:cs="Times New Roman"/>
                <w:b/>
                <w:color w:val="4A442A" w:themeColor="background2" w:themeShade="40"/>
                <w:sz w:val="18"/>
                <w:szCs w:val="18"/>
                <w:u w:val="single"/>
                <w:lang w:val="en-GB"/>
              </w:rPr>
              <w:fldChar w:fldCharType="end"/>
            </w:r>
            <w:r w:rsidRPr="00A729D1">
              <w:rPr>
                <w:rFonts w:ascii="Times New Roman" w:eastAsia="宋体"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宋体" w:hAnsi="Times New Roman" w:cs="Times New Roman"/>
                <w:b/>
                <w:bCs/>
                <w:color w:val="4A442A" w:themeColor="background2" w:themeShade="40"/>
                <w:sz w:val="18"/>
                <w:szCs w:val="18"/>
              </w:rPr>
            </w:pPr>
            <w:r w:rsidRPr="00A729D1">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853E2E" w14:paraId="19D34EEE" w14:textId="77777777">
        <w:tc>
          <w:tcPr>
            <w:tcW w:w="2122" w:type="dxa"/>
          </w:tcPr>
          <w:p w14:paraId="493BE240" w14:textId="459D107D"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19638433" w14:textId="60E58D9F"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16220B" w14:paraId="250963E5" w14:textId="77777777" w:rsidTr="0016220B">
        <w:tc>
          <w:tcPr>
            <w:tcW w:w="2122" w:type="dxa"/>
          </w:tcPr>
          <w:p w14:paraId="5D8A6246" w14:textId="77777777" w:rsidR="0016220B" w:rsidRPr="00F35DF8" w:rsidRDefault="0016220B" w:rsidP="00E843E9">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v</w:t>
            </w:r>
            <w:r>
              <w:rPr>
                <w:rFonts w:ascii="Times New Roman" w:eastAsia="宋体" w:hAnsi="Times New Roman" w:cs="Times New Roman"/>
                <w:color w:val="4A442A" w:themeColor="background2" w:themeShade="40"/>
                <w:sz w:val="18"/>
                <w:szCs w:val="18"/>
              </w:rPr>
              <w:t>ivo</w:t>
            </w:r>
          </w:p>
        </w:tc>
        <w:tc>
          <w:tcPr>
            <w:tcW w:w="7512" w:type="dxa"/>
          </w:tcPr>
          <w:p w14:paraId="20E8FB9C" w14:textId="77777777" w:rsidR="0016220B" w:rsidRDefault="0016220B" w:rsidP="00E843E9">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Same view with QC to s</w:t>
            </w:r>
            <w:r w:rsidRPr="00C70FB9">
              <w:rPr>
                <w:rFonts w:ascii="Times New Roman" w:eastAsia="宋体" w:hAnsi="Times New Roman" w:cs="Times New Roman"/>
                <w:color w:val="4A442A" w:themeColor="background2" w:themeShade="40"/>
                <w:sz w:val="18"/>
                <w:szCs w:val="18"/>
              </w:rPr>
              <w:t>upport Scheme 2, MTRP intra-slot PUCCH beam hopping, by applying the symbol pattern and DMRS pattern of intra-slot frequency hops for PUCCH formats 1, 3 and 4.</w:t>
            </w:r>
          </w:p>
        </w:tc>
      </w:tr>
      <w:tr w:rsidR="006D6E5E" w14:paraId="1949C4DB" w14:textId="77777777" w:rsidTr="0016220B">
        <w:tc>
          <w:tcPr>
            <w:tcW w:w="2122" w:type="dxa"/>
          </w:tcPr>
          <w:p w14:paraId="6AE5032D" w14:textId="39EDD2E8" w:rsidR="006D6E5E" w:rsidRDefault="006D6E5E" w:rsidP="006D6E5E">
            <w:pPr>
              <w:adjustRightInd w:val="0"/>
              <w:snapToGrid w:val="0"/>
              <w:spacing w:before="60"/>
              <w:rPr>
                <w:rFonts w:ascii="Times New Roman" w:eastAsia="宋体" w:hAnsi="Times New Roman" w:cs="Times New Roman" w:hint="eastAsia"/>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Huawei, HiSilicon</w:t>
            </w:r>
          </w:p>
        </w:tc>
        <w:tc>
          <w:tcPr>
            <w:tcW w:w="7512" w:type="dxa"/>
          </w:tcPr>
          <w:p w14:paraId="6EB7B939" w14:textId="73C0E32C" w:rsidR="006D6E5E" w:rsidRDefault="006D6E5E" w:rsidP="006D6E5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w:t>
            </w:r>
            <w:r>
              <w:rPr>
                <w:rFonts w:ascii="Times New Roman" w:eastAsia="宋体" w:hAnsi="Times New Roman" w:cs="Times New Roman" w:hint="eastAsia"/>
                <w:color w:val="4A442A" w:themeColor="background2" w:themeShade="40"/>
                <w:sz w:val="18"/>
                <w:szCs w:val="18"/>
              </w:rPr>
              <w:t xml:space="preserve">ame </w:t>
            </w:r>
            <w:r>
              <w:rPr>
                <w:rFonts w:ascii="Times New Roman" w:eastAsia="宋体" w:hAnsi="Times New Roman" w:cs="Times New Roman"/>
                <w:color w:val="4A442A" w:themeColor="background2" w:themeShade="40"/>
                <w:sz w:val="18"/>
                <w:szCs w:val="18"/>
              </w:rPr>
              <w:t>view with QC to support Scheme 2.</w:t>
            </w:r>
          </w:p>
        </w:tc>
      </w:tr>
    </w:tbl>
    <w:p w14:paraId="6CD453EC" w14:textId="77777777" w:rsidR="00155F02" w:rsidRPr="0016220B"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2"/>
        <w:numPr>
          <w:ilvl w:val="0"/>
          <w:numId w:val="0"/>
        </w:numPr>
        <w:ind w:left="1077" w:hanging="1077"/>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0"/>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lastRenderedPageBreak/>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7"/>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7"/>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af7"/>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af7"/>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af7"/>
              <w:ind w:left="644"/>
              <w:rPr>
                <w:rFonts w:ascii="Times New Roman" w:eastAsia="Malgun Gothic" w:hAnsi="Times New Roman" w:cs="Times New Roman"/>
                <w:b/>
                <w:sz w:val="16"/>
                <w:szCs w:val="16"/>
              </w:rPr>
            </w:pPr>
          </w:p>
          <w:p w14:paraId="588E36BF" w14:textId="26453FED" w:rsidR="00255F94" w:rsidRPr="00140EC1" w:rsidRDefault="002128B8" w:rsidP="00F52ECF">
            <w:pPr>
              <w:pStyle w:val="af7"/>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af7"/>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7"/>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af7"/>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af7"/>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af7"/>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af7"/>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7"/>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Option 1: </w:t>
            </w:r>
            <w:r w:rsidR="00343A0E" w:rsidRPr="00140EC1">
              <w:rPr>
                <w:rFonts w:ascii="Times New Roman" w:eastAsia="等线" w:hAnsi="Times New Roman" w:cs="Times New Roman"/>
                <w:bCs/>
                <w:iCs/>
                <w:kern w:val="32"/>
                <w:sz w:val="16"/>
                <w:szCs w:val="16"/>
                <w:lang w:val="en-GB"/>
              </w:rPr>
              <w:t xml:space="preserve">(1) </w:t>
            </w:r>
            <w:r w:rsidR="007008EE" w:rsidRPr="00140EC1">
              <w:rPr>
                <w:rFonts w:ascii="Times New Roman" w:eastAsia="等线" w:hAnsi="Times New Roman" w:cs="Times New Roman"/>
                <w:b/>
                <w:iCs/>
                <w:kern w:val="32"/>
                <w:sz w:val="16"/>
                <w:szCs w:val="16"/>
                <w:lang w:val="en-GB"/>
              </w:rPr>
              <w:t>QC</w:t>
            </w:r>
          </w:p>
          <w:p w14:paraId="60B818FF" w14:textId="16181F95" w:rsidR="001435B6" w:rsidRPr="00140EC1" w:rsidRDefault="001435B6" w:rsidP="00F52ECF">
            <w:pPr>
              <w:pStyle w:val="af7"/>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2: </w:t>
            </w:r>
            <w:r w:rsidR="00343A0E" w:rsidRPr="00140EC1">
              <w:rPr>
                <w:rFonts w:ascii="Times New Roman" w:eastAsia="等线" w:hAnsi="Times New Roman" w:cs="Times New Roman"/>
                <w:bCs/>
                <w:iCs/>
                <w:kern w:val="32"/>
                <w:sz w:val="16"/>
                <w:szCs w:val="16"/>
                <w:lang w:val="en-GB"/>
              </w:rPr>
              <w:t xml:space="preserve">(5) </w:t>
            </w:r>
            <w:r w:rsidR="00217E6E" w:rsidRPr="00140EC1">
              <w:rPr>
                <w:rFonts w:ascii="Times New Roman" w:eastAsia="等线" w:hAnsi="Times New Roman" w:cs="Times New Roman"/>
                <w:b/>
                <w:iCs/>
                <w:kern w:val="32"/>
                <w:sz w:val="16"/>
                <w:szCs w:val="16"/>
                <w:lang w:val="en-GB"/>
              </w:rPr>
              <w:t>ZTE</w:t>
            </w:r>
            <w:r w:rsidR="00670285" w:rsidRPr="00140EC1">
              <w:rPr>
                <w:rFonts w:ascii="Times New Roman" w:eastAsia="等线" w:hAnsi="Times New Roman" w:cs="Times New Roman"/>
                <w:b/>
                <w:iCs/>
                <w:kern w:val="32"/>
                <w:sz w:val="16"/>
                <w:szCs w:val="16"/>
                <w:lang w:val="en-GB"/>
              </w:rPr>
              <w:t xml:space="preserve">, </w:t>
            </w:r>
            <w:r w:rsidR="00E2403B" w:rsidRPr="00140EC1">
              <w:rPr>
                <w:rFonts w:ascii="Times New Roman" w:eastAsia="等线" w:hAnsi="Times New Roman" w:cs="Times New Roman"/>
                <w:b/>
                <w:iCs/>
                <w:kern w:val="32"/>
                <w:sz w:val="16"/>
                <w:szCs w:val="16"/>
                <w:lang w:val="en-GB"/>
              </w:rPr>
              <w:t>(</w:t>
            </w:r>
            <w:r w:rsidR="00670285" w:rsidRPr="00140EC1">
              <w:rPr>
                <w:rFonts w:ascii="Times New Roman" w:eastAsia="等线" w:hAnsi="Times New Roman" w:cs="Times New Roman"/>
                <w:b/>
                <w:iCs/>
                <w:kern w:val="32"/>
                <w:sz w:val="16"/>
                <w:szCs w:val="16"/>
                <w:lang w:val="en-GB"/>
              </w:rPr>
              <w:t>SS</w:t>
            </w:r>
            <w:r w:rsidR="00E2403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E2403B" w:rsidRPr="00140EC1">
              <w:rPr>
                <w:rFonts w:ascii="Times New Roman" w:eastAsia="等线"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af7"/>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4: </w:t>
            </w:r>
            <w:r w:rsidR="00343A0E" w:rsidRPr="00140EC1">
              <w:rPr>
                <w:rFonts w:ascii="Times New Roman" w:eastAsia="等线" w:hAnsi="Times New Roman" w:cs="Times New Roman"/>
                <w:bCs/>
                <w:iCs/>
                <w:kern w:val="32"/>
                <w:sz w:val="16"/>
                <w:szCs w:val="16"/>
                <w:lang w:val="en-GB"/>
              </w:rPr>
              <w:t xml:space="preserve">(12) </w:t>
            </w:r>
            <w:r w:rsidRPr="00140EC1">
              <w:rPr>
                <w:rFonts w:ascii="Times New Roman" w:eastAsia="等线" w:hAnsi="Times New Roman" w:cs="Times New Roman"/>
                <w:b/>
                <w:iCs/>
                <w:kern w:val="32"/>
                <w:sz w:val="16"/>
                <w:szCs w:val="16"/>
                <w:lang w:val="en-GB"/>
              </w:rPr>
              <w:t>HW</w:t>
            </w:r>
            <w:r w:rsidR="00E97923" w:rsidRPr="00140EC1">
              <w:rPr>
                <w:rFonts w:ascii="Times New Roman" w:eastAsia="等线" w:hAnsi="Times New Roman" w:cs="Times New Roman"/>
                <w:b/>
                <w:iCs/>
                <w:kern w:val="32"/>
                <w:sz w:val="16"/>
                <w:szCs w:val="16"/>
                <w:lang w:val="en-GB"/>
              </w:rPr>
              <w:t xml:space="preserve">, IDC, </w:t>
            </w:r>
            <w:r w:rsidR="00670285" w:rsidRPr="00140EC1">
              <w:rPr>
                <w:rFonts w:ascii="Times New Roman" w:eastAsia="等线" w:hAnsi="Times New Roman" w:cs="Times New Roman"/>
                <w:b/>
                <w:iCs/>
                <w:kern w:val="32"/>
                <w:sz w:val="16"/>
                <w:szCs w:val="16"/>
                <w:lang w:val="en-GB"/>
              </w:rPr>
              <w:t>SS</w:t>
            </w:r>
            <w:r w:rsidR="009859E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af7"/>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5: </w:t>
            </w:r>
            <w:r w:rsidR="00343A0E" w:rsidRPr="00140EC1">
              <w:rPr>
                <w:rFonts w:ascii="Times New Roman" w:eastAsia="等线" w:hAnsi="Times New Roman" w:cs="Times New Roman"/>
                <w:bCs/>
                <w:iCs/>
                <w:kern w:val="32"/>
                <w:sz w:val="16"/>
                <w:szCs w:val="16"/>
                <w:lang w:val="en-GB"/>
              </w:rPr>
              <w:t xml:space="preserve">(1) </w:t>
            </w:r>
            <w:r w:rsidR="00436039" w:rsidRPr="00140EC1">
              <w:rPr>
                <w:rFonts w:ascii="Times New Roman" w:eastAsia="等线" w:hAnsi="Times New Roman" w:cs="Times New Roman"/>
                <w:b/>
                <w:iCs/>
                <w:kern w:val="32"/>
                <w:sz w:val="16"/>
                <w:szCs w:val="16"/>
                <w:lang w:val="en-GB"/>
              </w:rPr>
              <w:t>FW</w:t>
            </w:r>
            <w:r w:rsidR="007374A6" w:rsidRPr="00140EC1">
              <w:rPr>
                <w:rFonts w:ascii="Times New Roman" w:eastAsia="等线" w:hAnsi="Times New Roman" w:cs="Times New Roman"/>
                <w:b/>
                <w:iCs/>
                <w:kern w:val="32"/>
                <w:sz w:val="16"/>
                <w:szCs w:val="16"/>
                <w:lang w:val="en-GB"/>
              </w:rPr>
              <w:t>, QC</w:t>
            </w:r>
          </w:p>
          <w:p w14:paraId="15923FCD" w14:textId="6ABC7F61" w:rsidR="00C4746D" w:rsidRPr="00140EC1" w:rsidRDefault="00C4746D" w:rsidP="00C4746D">
            <w:pPr>
              <w:rPr>
                <w:rFonts w:ascii="Times New Roman" w:eastAsia="等线" w:hAnsi="Times New Roman" w:cs="Times New Roman"/>
                <w:bCs/>
                <w:iCs/>
                <w:kern w:val="32"/>
                <w:sz w:val="16"/>
                <w:szCs w:val="16"/>
                <w:lang w:val="en-GB"/>
              </w:rPr>
            </w:pPr>
          </w:p>
          <w:p w14:paraId="3E9C627A" w14:textId="77777777" w:rsidR="001435B6" w:rsidRPr="00140EC1" w:rsidRDefault="001435B6" w:rsidP="001435B6">
            <w:pPr>
              <w:rPr>
                <w:rFonts w:ascii="Times New Roman" w:eastAsia="等线"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等线" w:hAnsi="Times New Roman" w:cs="Times New Roman"/>
                <w:bCs/>
                <w:iCs/>
                <w:kern w:val="32"/>
                <w:sz w:val="16"/>
                <w:szCs w:val="16"/>
                <w:u w:val="single"/>
                <w:lang w:val="en-GB"/>
              </w:rPr>
            </w:pPr>
            <w:r w:rsidRPr="00140EC1">
              <w:rPr>
                <w:rFonts w:ascii="Times New Roman" w:eastAsia="等线" w:hAnsi="Times New Roman" w:cs="Times New Roman"/>
                <w:bCs/>
                <w:iCs/>
                <w:kern w:val="32"/>
                <w:sz w:val="16"/>
                <w:szCs w:val="16"/>
                <w:u w:val="single"/>
                <w:lang w:val="en-GB"/>
              </w:rPr>
              <w:t>Company views on open items</w:t>
            </w:r>
            <w:r w:rsidR="00334684" w:rsidRPr="00140EC1">
              <w:rPr>
                <w:rFonts w:ascii="Times New Roman" w:eastAsia="等线" w:hAnsi="Times New Roman" w:cs="Times New Roman"/>
                <w:bCs/>
                <w:iCs/>
                <w:kern w:val="32"/>
                <w:sz w:val="16"/>
                <w:szCs w:val="16"/>
                <w:u w:val="single"/>
                <w:lang w:val="en-GB"/>
              </w:rPr>
              <w:t xml:space="preserve"> (related to Option 4)</w:t>
            </w:r>
            <w:r w:rsidR="001435B6" w:rsidRPr="00140EC1">
              <w:rPr>
                <w:rFonts w:ascii="Times New Roman" w:eastAsia="等线"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7"/>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w:t>
            </w:r>
            <w:r w:rsidRPr="00140EC1">
              <w:rPr>
                <w:rFonts w:ascii="Times New Roman" w:hAnsi="Times New Roman" w:cs="Times New Roman"/>
                <w:bCs/>
                <w:iCs/>
                <w:sz w:val="16"/>
                <w:szCs w:val="16"/>
              </w:rPr>
              <w:lastRenderedPageBreak/>
              <w:t>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7"/>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af7"/>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af7"/>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7"/>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af7"/>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af7"/>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af7"/>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af7"/>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af7"/>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af7"/>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af7"/>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af7"/>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af7"/>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7"/>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宋体" w:hAnsi="Times New Roman" w:cs="Times New Roman"/>
                <w:sz w:val="16"/>
                <w:szCs w:val="16"/>
              </w:rPr>
              <w:t xml:space="preserve">9 companies were objecting </w:t>
            </w:r>
            <w:r w:rsidR="00151724" w:rsidRPr="00140EC1">
              <w:rPr>
                <w:rFonts w:ascii="Times New Roman" w:eastAsia="宋体"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af7"/>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af7"/>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af7"/>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af7"/>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af7"/>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af7"/>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7"/>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af7"/>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af7"/>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af7"/>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6D6E5E">
              <w:rPr>
                <w:rFonts w:ascii="Times New Roman" w:eastAsia="Batang" w:hAnsi="Times New Roman" w:cs="Times New Roman"/>
                <w:noProof/>
                <w:position w:val="-5"/>
                <w:sz w:val="16"/>
                <w:szCs w:val="16"/>
                <w:lang w:val="en-GB"/>
              </w:rPr>
              <w:pict w14:anchorId="0A30B2C6">
                <v:shape id="_x0000_i1027" type="#_x0000_t75" alt="" style="width:13.8pt;height:12.65pt;mso-width-percent:0;mso-height-percent:0;mso-width-percent:0;mso-height-percent:0" equationxml="&lt;">
                  <v:imagedata r:id="rId29"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w:t>
            </w:r>
            <w:r w:rsidRPr="00140EC1">
              <w:rPr>
                <w:rFonts w:ascii="Times New Roman" w:eastAsia="Batang" w:hAnsi="Times New Roman" w:cs="Times New Roman"/>
                <w:sz w:val="16"/>
                <w:szCs w:val="16"/>
                <w:lang w:val="en-GB"/>
              </w:rPr>
              <w:lastRenderedPageBreak/>
              <w:t xml:space="preserve">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6D6E5E">
              <w:rPr>
                <w:rFonts w:ascii="Times New Roman" w:eastAsia="Batang" w:hAnsi="Times New Roman" w:cs="Times New Roman"/>
                <w:noProof/>
                <w:position w:val="-6"/>
                <w:sz w:val="16"/>
                <w:szCs w:val="16"/>
                <w:lang w:val="en-GB"/>
              </w:rPr>
              <w:pict w14:anchorId="5D63961E">
                <v:shape id="_x0000_i1028" type="#_x0000_t75" alt="" style="width:13.8pt;height:12.65pt;mso-width-percent:0;mso-height-percent:0;mso-width-percent:0;mso-height-percent:0" equationxml="&lt;">
                  <v:imagedata r:id="rId30"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6D6E5E">
              <w:rPr>
                <w:rFonts w:ascii="Times New Roman" w:eastAsia="Batang" w:hAnsi="Times New Roman" w:cs="Times New Roman"/>
                <w:noProof/>
                <w:position w:val="-6"/>
                <w:sz w:val="16"/>
                <w:szCs w:val="16"/>
                <w:lang w:val="en-GB"/>
              </w:rPr>
              <w:pict w14:anchorId="0DBC3323">
                <v:shape id="_x0000_i1029" type="#_x0000_t75" alt="" style="width:55.3pt;height:13.8pt;mso-width-percent:0;mso-height-percent:0;mso-width-percent:0;mso-height-percent:0" equationxml="&lt;">
                  <v:imagedata r:id="rId31"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af7"/>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7"/>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af7"/>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af7"/>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af7"/>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宋体"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宋体" w:hAnsi="Times"/>
                <w:bCs/>
                <w:iCs/>
                <w:sz w:val="16"/>
                <w:szCs w:val="16"/>
                <w:u w:val="single"/>
              </w:rPr>
              <w:t>startingFromRV0’</w:t>
            </w:r>
          </w:p>
          <w:p w14:paraId="61BCEF9C" w14:textId="75543F6E" w:rsidR="001C52E3" w:rsidRPr="00140EC1" w:rsidRDefault="005D6E69" w:rsidP="00F52ECF">
            <w:pPr>
              <w:pStyle w:val="af7"/>
              <w:numPr>
                <w:ilvl w:val="0"/>
                <w:numId w:val="71"/>
              </w:numPr>
              <w:rPr>
                <w:rFonts w:ascii="Times New Roman" w:eastAsia="Batang" w:hAnsi="Times New Roman" w:cs="Times New Roman"/>
                <w:sz w:val="16"/>
                <w:szCs w:val="16"/>
              </w:rPr>
            </w:pPr>
            <w:r w:rsidRPr="00140EC1">
              <w:rPr>
                <w:rFonts w:ascii="Times" w:eastAsia="宋体" w:hAnsi="Times"/>
                <w:bCs/>
                <w:iCs/>
                <w:sz w:val="16"/>
                <w:szCs w:val="16"/>
              </w:rPr>
              <w:t xml:space="preserve">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w:t>
            </w:r>
            <w:r>
              <w:rPr>
                <w:rFonts w:ascii="Times" w:eastAsia="宋体" w:hAnsi="Times"/>
                <w:bCs/>
                <w:iCs/>
                <w:sz w:val="16"/>
                <w:szCs w:val="16"/>
              </w:rPr>
              <w:t>‘on’</w:t>
            </w:r>
            <w:r w:rsidRPr="00140EC1">
              <w:rPr>
                <w:rFonts w:ascii="Times" w:eastAsia="宋体"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af7"/>
              <w:numPr>
                <w:ilvl w:val="0"/>
                <w:numId w:val="71"/>
              </w:numPr>
              <w:spacing w:after="120"/>
              <w:rPr>
                <w:rFonts w:ascii="Times New Roman" w:eastAsia="Batang" w:hAnsi="Times New Roman" w:cs="Times New Roman"/>
                <w:bCs/>
                <w:sz w:val="16"/>
                <w:szCs w:val="16"/>
              </w:rPr>
            </w:pPr>
            <w:r w:rsidRPr="00140EC1">
              <w:rPr>
                <w:rFonts w:ascii="Times" w:eastAsia="宋体" w:hAnsi="Times"/>
                <w:bCs/>
                <w:iCs/>
                <w:sz w:val="16"/>
                <w:szCs w:val="16"/>
              </w:rPr>
              <w:t xml:space="preserve">For CG based multi-TRP PUSCH repetition, 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'off', the initial transmission of a TB may start at the first transmission occasions associated with different UL beams. – </w:t>
            </w:r>
            <w:r w:rsidRPr="00140EC1">
              <w:rPr>
                <w:rFonts w:ascii="Times" w:eastAsia="宋体" w:hAnsi="Times"/>
                <w:b/>
                <w:iCs/>
                <w:sz w:val="16"/>
                <w:szCs w:val="16"/>
              </w:rPr>
              <w:t>TCL</w:t>
            </w:r>
          </w:p>
          <w:p w14:paraId="16B993A9" w14:textId="671287D8" w:rsidR="00D47934" w:rsidRPr="00140EC1" w:rsidRDefault="00CC3A6F" w:rsidP="00F52ECF">
            <w:pPr>
              <w:pStyle w:val="af7"/>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宋体" w:hAnsi="Times"/>
                <w:bCs/>
                <w:iCs/>
                <w:sz w:val="16"/>
                <w:szCs w:val="16"/>
              </w:rPr>
            </w:pPr>
            <w:r w:rsidRPr="00140EC1">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宋体" w:hAnsi="Times"/>
                <w:bCs/>
                <w:iCs/>
                <w:sz w:val="16"/>
                <w:szCs w:val="16"/>
              </w:rPr>
            </w:pPr>
            <w:r w:rsidRPr="00140EC1">
              <w:rPr>
                <w:rFonts w:ascii="Times" w:eastAsia="宋体" w:hAnsi="Times"/>
                <w:bCs/>
                <w:iCs/>
                <w:sz w:val="16"/>
                <w:szCs w:val="16"/>
              </w:rPr>
              <w:t>Also</w:t>
            </w:r>
            <w:r w:rsidR="008F7C9C" w:rsidRPr="00140EC1">
              <w:rPr>
                <w:rFonts w:ascii="Times" w:eastAsia="宋体" w:hAnsi="Times"/>
                <w:bCs/>
                <w:iCs/>
                <w:sz w:val="16"/>
                <w:szCs w:val="16"/>
              </w:rPr>
              <w:t>,</w:t>
            </w:r>
            <w:r w:rsidRPr="00140EC1">
              <w:rPr>
                <w:rFonts w:ascii="Times" w:eastAsia="宋体" w:hAnsi="Times"/>
                <w:bCs/>
                <w:iCs/>
                <w:sz w:val="16"/>
                <w:szCs w:val="16"/>
              </w:rPr>
              <w:t xml:space="preserve"> on the </w:t>
            </w:r>
            <w:r w:rsidR="001C1E3A" w:rsidRPr="00140EC1">
              <w:rPr>
                <w:rFonts w:ascii="Times" w:eastAsia="宋体" w:hAnsi="Times"/>
                <w:bCs/>
                <w:iCs/>
                <w:sz w:val="16"/>
                <w:szCs w:val="16"/>
              </w:rPr>
              <w:t xml:space="preserve">startingFromRV0, there are several companies providing inputs. </w:t>
            </w:r>
            <w:r w:rsidR="008F7C9C" w:rsidRPr="00140EC1">
              <w:rPr>
                <w:rFonts w:ascii="Times" w:eastAsia="宋体"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7"/>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7"/>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7"/>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7"/>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7"/>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7"/>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af7"/>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7"/>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7"/>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7"/>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w:t>
            </w:r>
            <w:r w:rsidRPr="00140EC1">
              <w:rPr>
                <w:rFonts w:ascii="Times New Roman" w:eastAsia="Batang" w:hAnsi="Times New Roman" w:cs="Times New Roman"/>
                <w:sz w:val="16"/>
                <w:szCs w:val="16"/>
              </w:rPr>
              <w:lastRenderedPageBreak/>
              <w:t xml:space="preserve">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clarification of UL PT-RS port(s) and DM-RS port(s) for CG </w:t>
            </w:r>
            <w:r w:rsidRPr="00140EC1">
              <w:rPr>
                <w:rFonts w:ascii="Times New Roman" w:eastAsia="Batang" w:hAnsi="Times New Roman" w:cs="Times New Roman"/>
                <w:sz w:val="16"/>
                <w:szCs w:val="16"/>
              </w:rPr>
              <w:lastRenderedPageBreak/>
              <w:t xml:space="preserve">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af7"/>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af7"/>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af7"/>
              <w:ind w:left="-208"/>
              <w:rPr>
                <w:rFonts w:ascii="Times New Roman" w:eastAsia="Batang" w:hAnsi="Times New Roman" w:cs="Times New Roman"/>
                <w:sz w:val="16"/>
                <w:szCs w:val="16"/>
              </w:rPr>
            </w:pPr>
          </w:p>
          <w:p w14:paraId="49E6424A" w14:textId="77777777" w:rsidR="003D0E85" w:rsidRPr="00140EC1" w:rsidRDefault="003D0E85" w:rsidP="00F52ECF">
            <w:pPr>
              <w:pStyle w:val="af7"/>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In RAN1 #105-e meeting, the following </w:t>
            </w:r>
            <w:r w:rsidRPr="00140EC1">
              <w:rPr>
                <w:rFonts w:ascii="Times New Roman" w:eastAsia="Batang" w:hAnsi="Times New Roman" w:cs="Times New Roman"/>
                <w:sz w:val="16"/>
                <w:szCs w:val="16"/>
              </w:rPr>
              <w:lastRenderedPageBreak/>
              <w:t xml:space="preserve">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lastRenderedPageBreak/>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af7"/>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af7"/>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af7"/>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af7"/>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af7"/>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7"/>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af7"/>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2"/>
        <w:numPr>
          <w:ilvl w:val="0"/>
          <w:numId w:val="0"/>
        </w:numPr>
        <w:spacing w:after="240"/>
        <w:ind w:left="1077" w:hanging="1077"/>
        <w:rPr>
          <w:color w:val="auto"/>
          <w:sz w:val="24"/>
          <w:szCs w:val="16"/>
        </w:rPr>
      </w:pPr>
      <w:r>
        <w:rPr>
          <w:color w:val="auto"/>
          <w:sz w:val="24"/>
          <w:szCs w:val="16"/>
        </w:rPr>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3FC24115" w14:textId="77777777" w:rsidTr="0016220B">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36EE3CC4" w14:textId="77777777" w:rsidTr="0016220B">
        <w:tc>
          <w:tcPr>
            <w:tcW w:w="2122" w:type="dxa"/>
            <w:shd w:val="clear" w:color="auto" w:fill="auto"/>
          </w:tcPr>
          <w:p w14:paraId="1A479CB2" w14:textId="0AF3F48E" w:rsidR="00514517" w:rsidRDefault="001D57C2"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宋体" w:hAnsi="Times New Roman" w:cs="Times New Roman"/>
                <w:color w:val="4A442A" w:themeColor="background2" w:themeShade="40"/>
                <w:sz w:val="18"/>
                <w:szCs w:val="18"/>
              </w:rPr>
            </w:pPr>
            <w:r w:rsidRPr="001D57C2">
              <w:rPr>
                <w:rFonts w:ascii="Times New Roman" w:eastAsia="宋体" w:hAnsi="Times New Roman" w:cs="Times New Roman"/>
                <w:color w:val="4A442A" w:themeColor="background2" w:themeShade="40"/>
                <w:sz w:val="18"/>
                <w:szCs w:val="18"/>
              </w:rPr>
              <w:t xml:space="preserve">Support </w:t>
            </w:r>
            <w:r>
              <w:rPr>
                <w:rFonts w:ascii="Times New Roman" w:eastAsia="宋体" w:hAnsi="Times New Roman" w:cs="Times New Roman"/>
                <w:color w:val="4A442A" w:themeColor="background2" w:themeShade="40"/>
                <w:sz w:val="18"/>
                <w:szCs w:val="18"/>
              </w:rPr>
              <w:t xml:space="preserve">the proposal </w:t>
            </w:r>
            <w:r w:rsidRPr="001D57C2">
              <w:rPr>
                <w:rFonts w:ascii="Times New Roman" w:eastAsia="宋体" w:hAnsi="Times New Roman" w:cs="Times New Roman"/>
                <w:color w:val="4A442A" w:themeColor="background2" w:themeShade="40"/>
                <w:sz w:val="18"/>
                <w:szCs w:val="18"/>
              </w:rPr>
              <w:t>other than the first bullet</w:t>
            </w:r>
            <w:r>
              <w:rPr>
                <w:rFonts w:ascii="Times New Roman" w:eastAsia="宋体" w:hAnsi="Times New Roman" w:cs="Times New Roman"/>
                <w:color w:val="4A442A" w:themeColor="background2" w:themeShade="40"/>
                <w:sz w:val="18"/>
                <w:szCs w:val="18"/>
              </w:rPr>
              <w:t>. The first bullet depends on the outcome of Proposal 3.2.</w:t>
            </w:r>
          </w:p>
        </w:tc>
      </w:tr>
      <w:tr w:rsidR="000C5CEE" w14:paraId="7352B8F7" w14:textId="77777777" w:rsidTr="0016220B">
        <w:tc>
          <w:tcPr>
            <w:tcW w:w="2122" w:type="dxa"/>
            <w:shd w:val="clear" w:color="auto" w:fill="auto"/>
          </w:tcPr>
          <w:p w14:paraId="6C9DFA8D" w14:textId="702A0A82"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16220B">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54282" w14:paraId="1F07BB96" w14:textId="77777777" w:rsidTr="0016220B">
        <w:tc>
          <w:tcPr>
            <w:tcW w:w="2122" w:type="dxa"/>
            <w:shd w:val="clear" w:color="auto" w:fill="auto"/>
          </w:tcPr>
          <w:p w14:paraId="1676BE4D" w14:textId="32C0943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16220B">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16220B">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158A10BA" w14:textId="77777777" w:rsidTr="0016220B">
        <w:tc>
          <w:tcPr>
            <w:tcW w:w="2122" w:type="dxa"/>
            <w:shd w:val="clear" w:color="auto" w:fill="auto"/>
          </w:tcPr>
          <w:p w14:paraId="4CA6E4BD" w14:textId="252D00FA"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9A1F6E9" w14:textId="4A8B41C0"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208832E3" w14:textId="77777777" w:rsidTr="0016220B">
        <w:tc>
          <w:tcPr>
            <w:tcW w:w="2122" w:type="dxa"/>
            <w:shd w:val="clear" w:color="auto" w:fill="auto"/>
          </w:tcPr>
          <w:p w14:paraId="08EDAA43" w14:textId="5A0A4139"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0A978B3" w14:textId="567518B3"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AA1F7F" w14:paraId="7BC043CD" w14:textId="77777777" w:rsidTr="0016220B">
        <w:tc>
          <w:tcPr>
            <w:tcW w:w="2122" w:type="dxa"/>
            <w:shd w:val="clear" w:color="auto" w:fill="auto"/>
          </w:tcPr>
          <w:p w14:paraId="671C9BDB" w14:textId="4CF42E53" w:rsidR="00AA1F7F" w:rsidRDefault="00AA1F7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F93FF91" w14:textId="6D618EE9" w:rsidR="00AA1F7F" w:rsidRDefault="00AA1F7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5B28A14E" w14:textId="77777777" w:rsidTr="0016220B">
        <w:tc>
          <w:tcPr>
            <w:tcW w:w="2122" w:type="dxa"/>
            <w:shd w:val="clear" w:color="auto" w:fill="auto"/>
          </w:tcPr>
          <w:p w14:paraId="4B766F00" w14:textId="1399C4CD" w:rsidR="00722732" w:rsidRDefault="00722732" w:rsidP="0072273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98D41F9" w14:textId="16BEB97C" w:rsidR="00722732" w:rsidRDefault="00722732" w:rsidP="0072273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16220B" w14:paraId="0FF74763" w14:textId="77777777" w:rsidTr="0016220B">
        <w:tc>
          <w:tcPr>
            <w:tcW w:w="2122" w:type="dxa"/>
          </w:tcPr>
          <w:p w14:paraId="375FBB04" w14:textId="77777777" w:rsidR="0016220B" w:rsidRDefault="0016220B" w:rsidP="00E843E9">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9647B1"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164936D5" w14:textId="77777777" w:rsidR="0016220B" w:rsidRDefault="0016220B" w:rsidP="00E843E9">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11C941A7" w14:textId="77777777" w:rsidR="0016220B" w:rsidRDefault="0016220B" w:rsidP="00315AFC">
            <w:pPr>
              <w:adjustRightInd w:val="0"/>
              <w:snapToGrid w:val="0"/>
              <w:ind w:right="420" w:firstLineChars="600" w:firstLine="1260"/>
              <w:rPr>
                <w:rFonts w:ascii="Times New Roman" w:eastAsia="宋体" w:hAnsi="Times New Roman" w:cs="Times New Roman"/>
                <w:b/>
                <w:bCs/>
                <w:color w:val="4A442A" w:themeColor="background2" w:themeShade="40"/>
                <w:sz w:val="18"/>
                <w:szCs w:val="18"/>
              </w:rPr>
            </w:pPr>
            <w:r>
              <w:object w:dxaOrig="6885" w:dyaOrig="5175" w14:anchorId="5CF4D36C">
                <v:shape id="_x0000_i1030" type="#_x0000_t75" style="width:298.75pt;height:224.6pt" o:ole="">
                  <v:imagedata r:id="rId32" o:title=""/>
                </v:shape>
                <o:OLEObject Type="Embed" ProgID="Visio.Drawing.15" ShapeID="_x0000_i1030" DrawAspect="Content" ObjectID="_1690664619" r:id="rId33"/>
              </w:object>
            </w:r>
          </w:p>
          <w:p w14:paraId="70E866F3" w14:textId="77777777" w:rsidR="0016220B" w:rsidRPr="00B52BDC" w:rsidRDefault="0016220B" w:rsidP="00E843E9">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Pr="00B52BDC">
              <w:rPr>
                <w:rFonts w:ascii="Times New Roman" w:hAnsi="Times New Roman" w:cs="Times New Roman"/>
                <w:color w:val="000000"/>
                <w:sz w:val="18"/>
                <w:szCs w:val="18"/>
              </w:rPr>
              <w:t>For indicating per-TRP OLPC set in DCI format 0_1/0_2, i</w:t>
            </w:r>
            <w:r w:rsidRPr="00B52BDC">
              <w:rPr>
                <w:rFonts w:ascii="Times New Roman" w:hAnsi="Times New Roman" w:cs="Times New Roman"/>
                <w:sz w:val="18"/>
                <w:szCs w:val="18"/>
              </w:rPr>
              <w:t>f</w:t>
            </w:r>
            <w:r w:rsidRPr="002A313F">
              <w:rPr>
                <w:rFonts w:ascii="Times New Roman" w:hAnsi="Times New Roman" w:cs="Times New Roman"/>
                <w:color w:val="FF0000"/>
                <w:sz w:val="18"/>
                <w:szCs w:val="18"/>
              </w:rPr>
              <w:t xml:space="preserve"> at least one</w:t>
            </w:r>
            <w:r>
              <w:rPr>
                <w:rFonts w:ascii="Times New Roman" w:hAnsi="Times New Roman" w:cs="Times New Roman"/>
                <w:sz w:val="18"/>
                <w:szCs w:val="18"/>
              </w:rPr>
              <w:t xml:space="preserve"> </w:t>
            </w:r>
            <w:r w:rsidRPr="00B52BDC">
              <w:rPr>
                <w:rFonts w:ascii="Times New Roman" w:hAnsi="Times New Roman" w:cs="Times New Roman"/>
                <w:sz w:val="18"/>
                <w:szCs w:val="18"/>
              </w:rPr>
              <w:t xml:space="preserve">SRI field </w:t>
            </w:r>
            <w:r w:rsidRPr="002A313F">
              <w:rPr>
                <w:rFonts w:ascii="Times New Roman" w:hAnsi="Times New Roman" w:cs="Times New Roman"/>
                <w:color w:val="FF0000"/>
                <w:sz w:val="18"/>
                <w:szCs w:val="18"/>
              </w:rPr>
              <w:t>do not</w:t>
            </w:r>
            <w:r>
              <w:rPr>
                <w:rFonts w:ascii="Times New Roman" w:hAnsi="Times New Roman" w:cs="Times New Roman"/>
                <w:sz w:val="18"/>
                <w:szCs w:val="18"/>
              </w:rPr>
              <w:t xml:space="preserve"> </w:t>
            </w:r>
            <w:r w:rsidRPr="00B52BDC">
              <w:rPr>
                <w:rFonts w:ascii="Times New Roman" w:hAnsi="Times New Roman" w:cs="Times New Roman"/>
                <w:sz w:val="18"/>
                <w:szCs w:val="18"/>
              </w:rPr>
              <w:t xml:space="preserve">present in the DCI, </w:t>
            </w:r>
            <w:r w:rsidRPr="002A313F">
              <w:rPr>
                <w:rFonts w:ascii="Times New Roman" w:hAnsi="Times New Roman" w:cs="Times New Roman"/>
                <w:color w:val="FF0000"/>
                <w:sz w:val="18"/>
                <w:szCs w:val="18"/>
              </w:rPr>
              <w:t xml:space="preserve">OLPC field can be configured with 1, 2, or 3 bits: </w:t>
            </w:r>
          </w:p>
          <w:p w14:paraId="1EC27CD4" w14:textId="77777777" w:rsidR="0016220B" w:rsidRPr="00B52BDC" w:rsidRDefault="0016220B" w:rsidP="00E843E9">
            <w:pPr>
              <w:numPr>
                <w:ilvl w:val="0"/>
                <w:numId w:val="55"/>
              </w:numPr>
              <w:overflowPunct w:val="0"/>
              <w:spacing w:line="252" w:lineRule="auto"/>
              <w:rPr>
                <w:rFonts w:ascii="Times New Roman" w:eastAsia="Times New Roman" w:hAnsi="Times New Roman" w:cs="Times New Roman"/>
                <w:sz w:val="18"/>
                <w:szCs w:val="18"/>
              </w:rPr>
            </w:pPr>
            <w:r w:rsidRPr="002A313F">
              <w:rPr>
                <w:rFonts w:ascii="Times New Roman" w:eastAsia="Times New Roman" w:hAnsi="Times New Roman" w:cs="Times New Roman"/>
                <w:strike/>
                <w:color w:val="FF0000"/>
                <w:sz w:val="18"/>
                <w:szCs w:val="18"/>
              </w:rPr>
              <w:t>Use the existing field (</w:t>
            </w:r>
            <w:r w:rsidRPr="00B52BDC">
              <w:rPr>
                <w:rFonts w:ascii="Times New Roman" w:eastAsia="Times New Roman" w:hAnsi="Times New Roman" w:cs="Times New Roman"/>
                <w:sz w:val="18"/>
                <w:szCs w:val="18"/>
              </w:rPr>
              <w:t>1 or 2 bits</w:t>
            </w:r>
            <w:r w:rsidRPr="002A313F">
              <w:rPr>
                <w:rFonts w:ascii="Times New Roman" w:eastAsia="Times New Roman" w:hAnsi="Times New Roman" w:cs="Times New Roman"/>
                <w:strike/>
                <w:color w:val="FF0000"/>
                <w:sz w:val="18"/>
                <w:szCs w:val="18"/>
              </w:rPr>
              <w:t>)</w:t>
            </w:r>
            <w:r w:rsidRPr="00B52BDC">
              <w:rPr>
                <w:rFonts w:ascii="Times New Roman" w:eastAsia="Times New Roman" w:hAnsi="Times New Roman" w:cs="Times New Roman"/>
                <w:sz w:val="18"/>
                <w:szCs w:val="18"/>
              </w:rPr>
              <w:t xml:space="preserve"> for OLPC set indication and </w:t>
            </w:r>
            <w:r>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Pr>
                <w:rFonts w:ascii="Times New Roman" w:eastAsia="Times New Roman" w:hAnsi="Times New Roman" w:cs="Times New Roman"/>
                <w:sz w:val="18"/>
                <w:szCs w:val="18"/>
              </w:rPr>
              <w:t xml:space="preserve">. </w:t>
            </w:r>
          </w:p>
          <w:p w14:paraId="263B90EE" w14:textId="77777777" w:rsidR="0016220B" w:rsidRPr="008534CB"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 xml:space="preserve">if value of the field equals to ‘0’ or ‘00’, the UE determine two values of </w:t>
            </w:r>
            <w:r w:rsidRPr="008534CB">
              <w:rPr>
                <w:rFonts w:ascii="Times New Roman" w:eastAsia="Malgun Gothic" w:hAnsi="Times New Roman" w:cs="Times New Roman"/>
                <w:bCs/>
                <w:sz w:val="18"/>
                <w:szCs w:val="18"/>
              </w:rPr>
              <w:t xml:space="preserve">P0 for two TRPs (one P0 value for each TRP) from the first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Pr="008534CB">
              <w:rPr>
                <w:rFonts w:ascii="Times New Roman" w:hAnsi="Times New Roman" w:cs="Times New Roman"/>
                <w:sz w:val="18"/>
                <w:szCs w:val="18"/>
              </w:rPr>
              <w:t xml:space="preserve">.  </w:t>
            </w:r>
          </w:p>
          <w:p w14:paraId="5633D1FA" w14:textId="77777777" w:rsidR="0016220B" w:rsidRPr="00B52BDC"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Pr>
                <w:rFonts w:ascii="Times New Roman" w:hAnsi="Times New Roman" w:cs="Times New Roman"/>
                <w:sz w:val="18"/>
                <w:szCs w:val="18"/>
              </w:rPr>
              <w:t xml:space="preserve">for two TRPs </w:t>
            </w:r>
            <w:r>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Pr>
                <w:rFonts w:ascii="Times New Roman" w:hAnsi="Times New Roman" w:cs="Times New Roman"/>
                <w:sz w:val="18"/>
                <w:szCs w:val="18"/>
              </w:rPr>
              <w:t xml:space="preserve">the </w:t>
            </w:r>
            <w:r w:rsidRPr="005D4717">
              <w:rPr>
                <w:rFonts w:ascii="Times New Roman" w:hAnsi="Times New Roman" w:cs="Times New Roman"/>
                <w:b/>
                <w:bCs/>
                <w:sz w:val="18"/>
                <w:szCs w:val="18"/>
              </w:rPr>
              <w:t>first value</w:t>
            </w:r>
            <w:r>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1D0B43A8" w14:textId="77777777" w:rsidR="0016220B" w:rsidRPr="002A313F" w:rsidRDefault="0016220B" w:rsidP="00E843E9">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Pr>
                <w:rFonts w:ascii="Times New Roman" w:hAnsi="Times New Roman" w:cs="Times New Roman"/>
                <w:sz w:val="18"/>
                <w:szCs w:val="18"/>
              </w:rPr>
              <w:t xml:space="preserve">for two TRPs </w:t>
            </w:r>
            <w:r>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Pr>
                <w:rFonts w:ascii="Times New Roman" w:hAnsi="Times New Roman" w:cs="Times New Roman"/>
                <w:i/>
                <w:iCs/>
                <w:sz w:val="18"/>
                <w:szCs w:val="18"/>
              </w:rPr>
              <w:t>.</w:t>
            </w:r>
            <w:r w:rsidRPr="002A313F">
              <w:rPr>
                <w:rFonts w:ascii="Times New Roman" w:hAnsi="Times New Roman" w:cs="Times New Roman"/>
                <w:i/>
                <w:iCs/>
                <w:sz w:val="18"/>
                <w:szCs w:val="18"/>
              </w:rPr>
              <w:t xml:space="preserve"> </w:t>
            </w:r>
          </w:p>
          <w:p w14:paraId="542F43B8" w14:textId="77777777" w:rsidR="0016220B" w:rsidRPr="002A313F" w:rsidRDefault="0016220B" w:rsidP="00E843E9">
            <w:pPr>
              <w:numPr>
                <w:ilvl w:val="0"/>
                <w:numId w:val="55"/>
              </w:numPr>
              <w:overflowPunct w:val="0"/>
              <w:spacing w:line="252" w:lineRule="auto"/>
              <w:rPr>
                <w:rFonts w:ascii="Times New Roman" w:eastAsia="Times New Roman" w:hAnsi="Times New Roman" w:cs="Times New Roman"/>
                <w:color w:val="FF0000"/>
                <w:sz w:val="18"/>
                <w:szCs w:val="18"/>
              </w:rPr>
            </w:pPr>
            <w:r w:rsidRPr="002A313F">
              <w:rPr>
                <w:rFonts w:ascii="Times New Roman" w:eastAsia="Times New Roman" w:hAnsi="Times New Roman" w:cs="Times New Roman"/>
                <w:color w:val="FF0000"/>
                <w:sz w:val="18"/>
                <w:szCs w:val="18"/>
              </w:rPr>
              <w:t xml:space="preserve">3 bits for OLPC set indication and the second p0-PUSCH-SetList-r16. </w:t>
            </w:r>
          </w:p>
          <w:tbl>
            <w:tblPr>
              <w:tblStyle w:val="af0"/>
              <w:tblW w:w="6691" w:type="dxa"/>
              <w:jc w:val="center"/>
              <w:tblLayout w:type="fixed"/>
              <w:tblLook w:val="04A0" w:firstRow="1" w:lastRow="0" w:firstColumn="1" w:lastColumn="0" w:noHBand="0" w:noVBand="1"/>
            </w:tblPr>
            <w:tblGrid>
              <w:gridCol w:w="704"/>
              <w:gridCol w:w="1734"/>
              <w:gridCol w:w="2410"/>
              <w:gridCol w:w="1843"/>
            </w:tblGrid>
            <w:tr w:rsidR="0016220B" w:rsidRPr="00030520" w14:paraId="4F5149FA" w14:textId="77777777" w:rsidTr="00E843E9">
              <w:trPr>
                <w:jc w:val="center"/>
              </w:trPr>
              <w:tc>
                <w:tcPr>
                  <w:tcW w:w="704" w:type="dxa"/>
                  <w:shd w:val="clear" w:color="auto" w:fill="C2D69B" w:themeFill="accent3" w:themeFillTint="99"/>
                </w:tcPr>
                <w:p w14:paraId="3445D2D2" w14:textId="77777777" w:rsidR="0016220B" w:rsidRPr="00030520" w:rsidRDefault="0016220B" w:rsidP="00E843E9">
                  <w:pPr>
                    <w:pStyle w:val="tabletext"/>
                    <w:rPr>
                      <w:color w:val="FF0000"/>
                    </w:rPr>
                  </w:pPr>
                  <w:r w:rsidRPr="00030520">
                    <w:rPr>
                      <w:rFonts w:hint="eastAsia"/>
                      <w:color w:val="FF0000"/>
                    </w:rPr>
                    <w:t>v</w:t>
                  </w:r>
                  <w:r w:rsidRPr="00030520">
                    <w:rPr>
                      <w:color w:val="FF0000"/>
                    </w:rPr>
                    <w:t>alue</w:t>
                  </w:r>
                </w:p>
              </w:tc>
              <w:tc>
                <w:tcPr>
                  <w:tcW w:w="1734" w:type="dxa"/>
                  <w:shd w:val="clear" w:color="auto" w:fill="C2D69B" w:themeFill="accent3" w:themeFillTint="99"/>
                </w:tcPr>
                <w:p w14:paraId="75B5881F" w14:textId="77777777" w:rsidR="0016220B" w:rsidRPr="00030520" w:rsidRDefault="0016220B" w:rsidP="00E843E9">
                  <w:pPr>
                    <w:pStyle w:val="tabletext"/>
                    <w:rPr>
                      <w:color w:val="FF0000"/>
                    </w:rPr>
                  </w:pPr>
                  <w:r w:rsidRPr="00030520">
                    <w:rPr>
                      <w:color w:val="FF0000"/>
                    </w:rPr>
                    <w:t>The first bit</w:t>
                  </w:r>
                </w:p>
              </w:tc>
              <w:tc>
                <w:tcPr>
                  <w:tcW w:w="2410" w:type="dxa"/>
                  <w:shd w:val="clear" w:color="auto" w:fill="C2D69B" w:themeFill="accent3" w:themeFillTint="99"/>
                </w:tcPr>
                <w:p w14:paraId="5033F231" w14:textId="77777777" w:rsidR="0016220B" w:rsidRPr="00030520" w:rsidRDefault="0016220B" w:rsidP="00E843E9">
                  <w:pPr>
                    <w:pStyle w:val="tabletext"/>
                    <w:rPr>
                      <w:color w:val="FF0000"/>
                    </w:rPr>
                  </w:pPr>
                  <w:r w:rsidRPr="00030520">
                    <w:rPr>
                      <w:color w:val="FF0000"/>
                    </w:rPr>
                    <w:t>The second bit when the first bit equals to 1</w:t>
                  </w:r>
                </w:p>
              </w:tc>
              <w:tc>
                <w:tcPr>
                  <w:tcW w:w="1843" w:type="dxa"/>
                  <w:shd w:val="clear" w:color="auto" w:fill="C2D69B" w:themeFill="accent3" w:themeFillTint="99"/>
                </w:tcPr>
                <w:p w14:paraId="73DF0F0D" w14:textId="77777777" w:rsidR="0016220B" w:rsidRPr="00030520" w:rsidRDefault="0016220B" w:rsidP="00E843E9">
                  <w:pPr>
                    <w:pStyle w:val="tabletext"/>
                    <w:rPr>
                      <w:color w:val="FF0000"/>
                    </w:rPr>
                  </w:pPr>
                  <w:r w:rsidRPr="00030520">
                    <w:rPr>
                      <w:color w:val="FF0000"/>
                    </w:rPr>
                    <w:t>The third bit when the second bit equals to 1</w:t>
                  </w:r>
                </w:p>
              </w:tc>
            </w:tr>
            <w:tr w:rsidR="0016220B" w:rsidRPr="00030520" w14:paraId="737663D4" w14:textId="77777777" w:rsidTr="00E843E9">
              <w:trPr>
                <w:jc w:val="center"/>
              </w:trPr>
              <w:tc>
                <w:tcPr>
                  <w:tcW w:w="704" w:type="dxa"/>
                </w:tcPr>
                <w:p w14:paraId="7C8FD728" w14:textId="77777777" w:rsidR="0016220B" w:rsidRPr="00030520" w:rsidRDefault="0016220B" w:rsidP="00E843E9">
                  <w:pPr>
                    <w:pStyle w:val="tabletext"/>
                    <w:rPr>
                      <w:color w:val="FF0000"/>
                    </w:rPr>
                  </w:pPr>
                  <w:r w:rsidRPr="00030520">
                    <w:rPr>
                      <w:rFonts w:hint="eastAsia"/>
                      <w:color w:val="FF0000"/>
                    </w:rPr>
                    <w:t>0</w:t>
                  </w:r>
                </w:p>
              </w:tc>
              <w:tc>
                <w:tcPr>
                  <w:tcW w:w="1734" w:type="dxa"/>
                </w:tcPr>
                <w:p w14:paraId="353E037B" w14:textId="77777777" w:rsidR="0016220B" w:rsidRPr="00030520" w:rsidRDefault="0016220B" w:rsidP="00E843E9">
                  <w:pPr>
                    <w:pStyle w:val="tabletext"/>
                    <w:rPr>
                      <w:color w:val="FF0000"/>
                    </w:rPr>
                  </w:pPr>
                  <w:r w:rsidRPr="00030520">
                    <w:rPr>
                      <w:color w:val="FF0000"/>
                    </w:rPr>
                    <w:t xml:space="preserve">value from </w:t>
                  </w:r>
                  <w:r w:rsidRPr="00030520">
                    <w:rPr>
                      <w:b/>
                      <w:i/>
                      <w:color w:val="FF0000"/>
                      <w:lang w:val="en-GB"/>
                    </w:rPr>
                    <w:t>P0-PUSCH-AlphaSet</w:t>
                  </w:r>
                </w:p>
              </w:tc>
              <w:tc>
                <w:tcPr>
                  <w:tcW w:w="2410" w:type="dxa"/>
                </w:tcPr>
                <w:p w14:paraId="27185988" w14:textId="77777777" w:rsidR="0016220B" w:rsidRPr="00030520" w:rsidRDefault="0016220B" w:rsidP="00E843E9">
                  <w:pPr>
                    <w:pStyle w:val="tabletext"/>
                    <w:rPr>
                      <w:color w:val="FF0000"/>
                    </w:rPr>
                  </w:pPr>
                  <w:r w:rsidRPr="00030520">
                    <w:rPr>
                      <w:color w:val="FF0000"/>
                    </w:rPr>
                    <w:t xml:space="preserve">first value in the </w:t>
                  </w:r>
                  <w:r w:rsidRPr="00030520">
                    <w:rPr>
                      <w:b/>
                      <w:color w:val="FF0000"/>
                    </w:rPr>
                    <w:t xml:space="preserve">first </w:t>
                  </w:r>
                  <w:r w:rsidRPr="00030520">
                    <w:rPr>
                      <w:i/>
                      <w:color w:val="FF0000"/>
                    </w:rPr>
                    <w:t>P0-PUSCH-Set-r16</w:t>
                  </w:r>
                </w:p>
              </w:tc>
              <w:tc>
                <w:tcPr>
                  <w:tcW w:w="1843" w:type="dxa"/>
                </w:tcPr>
                <w:p w14:paraId="6C2F73B2" w14:textId="77777777" w:rsidR="0016220B" w:rsidRPr="00030520" w:rsidRDefault="0016220B" w:rsidP="00E843E9">
                  <w:pPr>
                    <w:pStyle w:val="tabletext"/>
                    <w:rPr>
                      <w:color w:val="FF0000"/>
                    </w:rPr>
                  </w:pPr>
                  <w:r w:rsidRPr="00030520">
                    <w:rPr>
                      <w:color w:val="FF0000"/>
                    </w:rPr>
                    <w:t xml:space="preserve">first value in the </w:t>
                  </w:r>
                  <w:r w:rsidRPr="00030520">
                    <w:rPr>
                      <w:b/>
                      <w:color w:val="FF0000"/>
                    </w:rPr>
                    <w:t xml:space="preserve">second </w:t>
                  </w:r>
                  <w:r w:rsidRPr="00030520">
                    <w:rPr>
                      <w:i/>
                      <w:color w:val="FF0000"/>
                    </w:rPr>
                    <w:t>P0-PUSCH-Set-r16</w:t>
                  </w:r>
                </w:p>
              </w:tc>
            </w:tr>
            <w:tr w:rsidR="0016220B" w:rsidRPr="00030520" w14:paraId="62717B1F" w14:textId="77777777" w:rsidTr="00E843E9">
              <w:trPr>
                <w:jc w:val="center"/>
              </w:trPr>
              <w:tc>
                <w:tcPr>
                  <w:tcW w:w="704" w:type="dxa"/>
                </w:tcPr>
                <w:p w14:paraId="1FE0B913" w14:textId="77777777" w:rsidR="0016220B" w:rsidRPr="00030520" w:rsidRDefault="0016220B" w:rsidP="00E843E9">
                  <w:pPr>
                    <w:pStyle w:val="tabletext"/>
                    <w:rPr>
                      <w:color w:val="FF0000"/>
                    </w:rPr>
                  </w:pPr>
                  <w:r w:rsidRPr="00030520">
                    <w:rPr>
                      <w:rFonts w:hint="eastAsia"/>
                      <w:color w:val="FF0000"/>
                    </w:rPr>
                    <w:t>1</w:t>
                  </w:r>
                </w:p>
              </w:tc>
              <w:tc>
                <w:tcPr>
                  <w:tcW w:w="1734" w:type="dxa"/>
                </w:tcPr>
                <w:p w14:paraId="0B28C787" w14:textId="77777777" w:rsidR="0016220B" w:rsidRPr="00030520" w:rsidRDefault="0016220B" w:rsidP="00E843E9">
                  <w:pPr>
                    <w:pStyle w:val="tabletext"/>
                    <w:rPr>
                      <w:color w:val="FF0000"/>
                    </w:rPr>
                  </w:pPr>
                  <w:r w:rsidRPr="00030520">
                    <w:rPr>
                      <w:color w:val="FF0000"/>
                      <w:lang w:val="en-GB"/>
                    </w:rPr>
                    <w:t xml:space="preserve">value from </w:t>
                  </w:r>
                  <w:r w:rsidRPr="00030520">
                    <w:rPr>
                      <w:b/>
                      <w:i/>
                      <w:color w:val="FF0000"/>
                      <w:lang w:val="en-GB"/>
                    </w:rPr>
                    <w:t>p0-PUSCH-Set-r16</w:t>
                  </w:r>
                </w:p>
              </w:tc>
              <w:tc>
                <w:tcPr>
                  <w:tcW w:w="2410" w:type="dxa"/>
                </w:tcPr>
                <w:p w14:paraId="367B2D4E" w14:textId="77777777" w:rsidR="0016220B" w:rsidRPr="00030520" w:rsidRDefault="0016220B" w:rsidP="00E843E9">
                  <w:pPr>
                    <w:pStyle w:val="tabletext"/>
                    <w:rPr>
                      <w:color w:val="FF0000"/>
                    </w:rPr>
                  </w:pPr>
                  <w:r w:rsidRPr="00030520">
                    <w:rPr>
                      <w:color w:val="FF0000"/>
                    </w:rPr>
                    <w:t xml:space="preserve">second value in the </w:t>
                  </w:r>
                  <w:r w:rsidRPr="00030520">
                    <w:rPr>
                      <w:b/>
                      <w:color w:val="FF0000"/>
                    </w:rPr>
                    <w:t>first</w:t>
                  </w:r>
                  <w:r w:rsidRPr="00030520">
                    <w:rPr>
                      <w:color w:val="FF0000"/>
                    </w:rPr>
                    <w:t xml:space="preserve"> </w:t>
                  </w:r>
                  <w:r w:rsidRPr="00030520">
                    <w:rPr>
                      <w:i/>
                      <w:color w:val="FF0000"/>
                    </w:rPr>
                    <w:t>P0-PUSCH-Set-r16</w:t>
                  </w:r>
                </w:p>
              </w:tc>
              <w:tc>
                <w:tcPr>
                  <w:tcW w:w="1843" w:type="dxa"/>
                </w:tcPr>
                <w:p w14:paraId="2E85EA12" w14:textId="77777777" w:rsidR="0016220B" w:rsidRPr="00030520" w:rsidRDefault="0016220B" w:rsidP="00E843E9">
                  <w:pPr>
                    <w:pStyle w:val="tabletext"/>
                    <w:rPr>
                      <w:color w:val="FF0000"/>
                    </w:rPr>
                  </w:pPr>
                  <w:r w:rsidRPr="00030520">
                    <w:rPr>
                      <w:color w:val="FF0000"/>
                    </w:rPr>
                    <w:t xml:space="preserve">second value in the </w:t>
                  </w:r>
                  <w:r w:rsidRPr="00030520">
                    <w:rPr>
                      <w:b/>
                      <w:color w:val="FF0000"/>
                    </w:rPr>
                    <w:t>second</w:t>
                  </w:r>
                  <w:r w:rsidRPr="00030520">
                    <w:rPr>
                      <w:color w:val="FF0000"/>
                    </w:rPr>
                    <w:t xml:space="preserve"> P0-PUSCH-Set-r16</w:t>
                  </w:r>
                </w:p>
              </w:tc>
            </w:tr>
          </w:tbl>
          <w:p w14:paraId="368D3226" w14:textId="77777777" w:rsidR="0016220B" w:rsidRPr="002A313F" w:rsidRDefault="0016220B" w:rsidP="00E843E9">
            <w:pPr>
              <w:overflowPunct w:val="0"/>
              <w:spacing w:line="252" w:lineRule="auto"/>
              <w:rPr>
                <w:rFonts w:ascii="Times New Roman" w:eastAsia="Times New Roman" w:hAnsi="Times New Roman" w:cs="Times New Roman"/>
                <w:sz w:val="18"/>
                <w:szCs w:val="18"/>
              </w:rPr>
            </w:pPr>
          </w:p>
          <w:p w14:paraId="61C9A622" w14:textId="77777777" w:rsidR="0016220B" w:rsidRPr="002A313F" w:rsidRDefault="0016220B" w:rsidP="00E843E9">
            <w:pPr>
              <w:adjustRightInd w:val="0"/>
              <w:snapToGrid w:val="0"/>
              <w:rPr>
                <w:rFonts w:ascii="Times New Roman" w:eastAsia="宋体" w:hAnsi="Times New Roman" w:cs="Times New Roman"/>
                <w:b/>
                <w:bCs/>
                <w:color w:val="4A442A" w:themeColor="background2" w:themeShade="40"/>
                <w:sz w:val="18"/>
                <w:szCs w:val="18"/>
              </w:rPr>
            </w:pPr>
          </w:p>
        </w:tc>
      </w:tr>
      <w:tr w:rsidR="00C15FE2" w14:paraId="194E2467" w14:textId="77777777" w:rsidTr="0016220B">
        <w:tc>
          <w:tcPr>
            <w:tcW w:w="2122" w:type="dxa"/>
          </w:tcPr>
          <w:p w14:paraId="06DF64EE" w14:textId="15AFBD8A" w:rsidR="00C15FE2" w:rsidRDefault="00C15FE2" w:rsidP="00C15F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432FBC0D" w14:textId="120706B7" w:rsidR="00C15FE2" w:rsidRDefault="00C15FE2" w:rsidP="00C15FE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87283" w14:paraId="60C5D59A" w14:textId="77777777" w:rsidTr="0016220B">
        <w:tc>
          <w:tcPr>
            <w:tcW w:w="2122" w:type="dxa"/>
          </w:tcPr>
          <w:p w14:paraId="09B3043A" w14:textId="128FD988" w:rsidR="00187283" w:rsidRDefault="00187283"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33B5CEA8" w14:textId="3398FB0B" w:rsidR="00187283" w:rsidRDefault="00187283" w:rsidP="00187283">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315AFC" w14:paraId="3ED8BEB3" w14:textId="77777777" w:rsidTr="0016220B">
        <w:tc>
          <w:tcPr>
            <w:tcW w:w="2122" w:type="dxa"/>
          </w:tcPr>
          <w:p w14:paraId="30654961" w14:textId="1C1E3428" w:rsidR="00315AFC" w:rsidRDefault="00315AFC" w:rsidP="0018728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8BCD233" w14:textId="4DC399C1" w:rsidR="00315AFC" w:rsidRDefault="00315AFC" w:rsidP="0018728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6D6E5E" w14:paraId="06D8E241" w14:textId="77777777" w:rsidTr="0016220B">
        <w:tc>
          <w:tcPr>
            <w:tcW w:w="2122" w:type="dxa"/>
          </w:tcPr>
          <w:p w14:paraId="1372D46F" w14:textId="14CD5990" w:rsidR="006D6E5E" w:rsidRDefault="006D6E5E" w:rsidP="006D6E5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374C5801" w14:textId="24F19825" w:rsidR="006D6E5E" w:rsidRDefault="006D6E5E" w:rsidP="006D6E5E">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 xml:space="preserve">upport </w:t>
            </w:r>
            <w:r>
              <w:rPr>
                <w:rFonts w:ascii="Times New Roman" w:eastAsia="宋体" w:hAnsi="Times New Roman" w:cs="Times New Roman"/>
                <w:b/>
                <w:bCs/>
                <w:color w:val="4A442A" w:themeColor="background2" w:themeShade="40"/>
                <w:sz w:val="18"/>
                <w:szCs w:val="18"/>
              </w:rPr>
              <w:t>the proposal.</w:t>
            </w:r>
          </w:p>
        </w:tc>
      </w:tr>
    </w:tbl>
    <w:p w14:paraId="478ED02B" w14:textId="245B22D6" w:rsidR="00514517" w:rsidRPr="0016220B"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宋体" w:hAnsi="Times New Roman" w:cs="Times New Roman"/>
          <w:color w:val="4A442A" w:themeColor="background2" w:themeShade="40"/>
          <w:sz w:val="18"/>
          <w:szCs w:val="18"/>
        </w:rPr>
      </w:pPr>
    </w:p>
    <w:p w14:paraId="4E99DEE0" w14:textId="5C81880F" w:rsidR="00923EE5" w:rsidRDefault="00923EE5" w:rsidP="00923EE5">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w:t>
      </w:r>
      <w:r w:rsidR="00CC273F">
        <w:rPr>
          <w:rFonts w:ascii="Times New Roman" w:eastAsia="宋体" w:hAnsi="Times New Roman" w:cs="Times New Roman"/>
          <w:color w:val="4A442A" w:themeColor="background2" w:themeShade="40"/>
          <w:sz w:val="18"/>
          <w:szCs w:val="18"/>
        </w:rPr>
        <w:t>down</w:t>
      </w:r>
      <w:r w:rsidR="00DD1C28">
        <w:rPr>
          <w:rFonts w:ascii="Times New Roman" w:eastAsia="宋体" w:hAnsi="Times New Roman" w:cs="Times New Roman"/>
          <w:color w:val="4A442A" w:themeColor="background2" w:themeShade="40"/>
          <w:sz w:val="18"/>
          <w:szCs w:val="18"/>
        </w:rPr>
        <w:t xml:space="preserve"> </w:t>
      </w:r>
      <w:r w:rsidR="00CC273F">
        <w:rPr>
          <w:rFonts w:ascii="Times New Roman" w:eastAsia="宋体" w:hAnsi="Times New Roman" w:cs="Times New Roman"/>
          <w:color w:val="4A442A" w:themeColor="background2" w:themeShade="40"/>
          <w:sz w:val="18"/>
          <w:szCs w:val="18"/>
        </w:rPr>
        <w:t>select</w:t>
      </w:r>
      <w:r>
        <w:rPr>
          <w:rFonts w:ascii="Times New Roman" w:eastAsia="宋体" w:hAnsi="Times New Roman" w:cs="Times New Roman"/>
          <w:color w:val="4A442A" w:themeColor="background2" w:themeShade="40"/>
          <w:sz w:val="18"/>
          <w:szCs w:val="18"/>
        </w:rPr>
        <w:t xml:space="preserve">. </w:t>
      </w:r>
    </w:p>
    <w:tbl>
      <w:tblPr>
        <w:tblStyle w:val="af0"/>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宋体" w:hAnsi="Times New Roman" w:cs="Times New Roman"/>
                <w:color w:val="4A442A" w:themeColor="background2" w:themeShade="40"/>
                <w:sz w:val="18"/>
                <w:szCs w:val="18"/>
              </w:rPr>
              <w:t xml:space="preserve">not </w:t>
            </w:r>
            <w:r>
              <w:rPr>
                <w:rFonts w:ascii="Times New Roman" w:eastAsia="宋体"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宋体" w:hAnsi="Times New Roman" w:cs="Times New Roman"/>
                <w:color w:val="4A442A" w:themeColor="background2" w:themeShade="40"/>
                <w:sz w:val="18"/>
                <w:szCs w:val="18"/>
              </w:rPr>
              <w:t>, etc.</w:t>
            </w:r>
            <w:r>
              <w:rPr>
                <w:rFonts w:ascii="Times New Roman" w:eastAsia="宋体"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宋体"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945C03" w14:paraId="18562E20" w14:textId="77777777" w:rsidTr="00BD4B7D">
        <w:tc>
          <w:tcPr>
            <w:tcW w:w="2122" w:type="dxa"/>
            <w:shd w:val="clear" w:color="auto" w:fill="auto"/>
          </w:tcPr>
          <w:p w14:paraId="0E979190" w14:textId="7CBB1F6A" w:rsidR="00945C03" w:rsidRDefault="00945C03" w:rsidP="00945C0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7B7FC47" w14:textId="31B1245D" w:rsidR="00945C03" w:rsidRPr="001F6D2C" w:rsidRDefault="00945C03" w:rsidP="00945C0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Our 1</w:t>
            </w:r>
            <w:r w:rsidRPr="00BC7E3A">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1523BC" w14:paraId="6FC3527C" w14:textId="77777777" w:rsidTr="00BD4B7D">
        <w:tc>
          <w:tcPr>
            <w:tcW w:w="2122" w:type="dxa"/>
            <w:shd w:val="clear" w:color="auto" w:fill="auto"/>
          </w:tcPr>
          <w:p w14:paraId="5DB3538F" w14:textId="2A6670DD" w:rsidR="001523BC" w:rsidRDefault="001523BC" w:rsidP="00945C0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3996BA4" w14:textId="2708E462" w:rsidR="001523BC" w:rsidRDefault="001523BC" w:rsidP="00945C0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Alt3.</w:t>
            </w:r>
          </w:p>
        </w:tc>
      </w:tr>
      <w:tr w:rsidR="00722732" w14:paraId="7D6AF9A0" w14:textId="77777777" w:rsidTr="00BD4B7D">
        <w:tc>
          <w:tcPr>
            <w:tcW w:w="2122" w:type="dxa"/>
            <w:shd w:val="clear" w:color="auto" w:fill="auto"/>
          </w:tcPr>
          <w:p w14:paraId="1C2480A1" w14:textId="5DC1B5BB"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676A6F" w14:textId="6B65B274"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are fine with Alt 3. </w:t>
            </w:r>
          </w:p>
        </w:tc>
      </w:tr>
      <w:tr w:rsidR="0016220B" w14:paraId="799587B3" w14:textId="77777777" w:rsidTr="0016220B">
        <w:tc>
          <w:tcPr>
            <w:tcW w:w="2122" w:type="dxa"/>
          </w:tcPr>
          <w:p w14:paraId="710D7562" w14:textId="77777777" w:rsidR="0016220B" w:rsidRPr="00931BD3"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C5D2BDC" w14:textId="77777777"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 3. Similar view as LG. Alt.1 changes legacy configuration in terms of always </w:t>
            </w:r>
            <w:r>
              <w:rPr>
                <w:rFonts w:ascii="Times New Roman" w:eastAsia="宋体" w:hAnsi="Times New Roman" w:cs="Times New Roman"/>
                <w:b/>
                <w:bCs/>
                <w:color w:val="4A442A" w:themeColor="background2" w:themeShade="40"/>
                <w:sz w:val="18"/>
                <w:szCs w:val="18"/>
              </w:rPr>
              <w:lastRenderedPageBreak/>
              <w:t>configuring</w:t>
            </w:r>
            <w:r>
              <w:t xml:space="preserve"> </w:t>
            </w:r>
            <w:r w:rsidRPr="00962DF9">
              <w:rPr>
                <w:rFonts w:ascii="Times New Roman" w:eastAsia="宋体" w:hAnsi="Times New Roman" w:cs="Times New Roman"/>
                <w:b/>
                <w:bCs/>
                <w:color w:val="4A442A" w:themeColor="background2" w:themeShade="40"/>
                <w:sz w:val="18"/>
                <w:szCs w:val="18"/>
              </w:rPr>
              <w:t>sri-PUSCH-PowerControl</w:t>
            </w:r>
            <w:r>
              <w:rPr>
                <w:rFonts w:ascii="Times New Roman" w:eastAsia="宋体" w:hAnsi="Times New Roman" w:cs="Times New Roman"/>
                <w:b/>
                <w:bCs/>
                <w:color w:val="4A442A" w:themeColor="background2" w:themeShade="40"/>
                <w:sz w:val="18"/>
                <w:szCs w:val="18"/>
              </w:rPr>
              <w:t xml:space="preserve"> even when SRI field(s) is absent.</w:t>
            </w:r>
          </w:p>
          <w:p w14:paraId="0D68691F" w14:textId="77777777" w:rsidR="0016220B" w:rsidRPr="00931BD3"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QC: we can’t see the complexity of </w:t>
            </w:r>
            <w:r>
              <w:rPr>
                <w:rFonts w:ascii="Times New Roman" w:eastAsia="宋体" w:hAnsi="Times New Roman" w:cs="Times New Roman" w:hint="eastAsia"/>
                <w:b/>
                <w:bCs/>
                <w:color w:val="4A442A" w:themeColor="background2" w:themeShade="40"/>
                <w:sz w:val="18"/>
                <w:szCs w:val="18"/>
              </w:rPr>
              <w:t>Alt</w:t>
            </w:r>
            <w:r>
              <w:rPr>
                <w:rFonts w:ascii="Times New Roman" w:eastAsia="宋体"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C15FE2" w14:paraId="4ACAA480" w14:textId="77777777" w:rsidTr="0016220B">
        <w:tc>
          <w:tcPr>
            <w:tcW w:w="2122" w:type="dxa"/>
          </w:tcPr>
          <w:p w14:paraId="56C9630C" w14:textId="41890BE5"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419A1DBE" w14:textId="77777777"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 3.</w:t>
            </w:r>
          </w:p>
          <w:p w14:paraId="06E99A21" w14:textId="5073DBC9"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r w:rsidRPr="00084AB5">
              <w:rPr>
                <w:rFonts w:ascii="Times New Roman" w:eastAsia="宋体" w:hAnsi="Times New Roman" w:cs="Times New Roman"/>
                <w:b/>
                <w:bCs/>
                <w:i/>
                <w:color w:val="4A442A" w:themeColor="background2" w:themeShade="40"/>
                <w:sz w:val="18"/>
                <w:szCs w:val="18"/>
              </w:rPr>
              <w:t>sri-PUSCH-PowerControl</w:t>
            </w:r>
            <w:r>
              <w:rPr>
                <w:rFonts w:ascii="Times New Roman" w:eastAsia="宋体" w:hAnsi="Times New Roman" w:cs="Times New Roman"/>
                <w:b/>
                <w:bCs/>
                <w:i/>
                <w:color w:val="4A442A" w:themeColor="background2" w:themeShade="40"/>
                <w:sz w:val="18"/>
                <w:szCs w:val="18"/>
              </w:rPr>
              <w:t xml:space="preserve"> </w:t>
            </w:r>
            <w:r>
              <w:rPr>
                <w:rFonts w:ascii="Times New Roman" w:eastAsia="宋体" w:hAnsi="Times New Roman" w:cs="Times New Roman"/>
                <w:b/>
                <w:bCs/>
                <w:color w:val="4A442A" w:themeColor="background2" w:themeShade="40"/>
                <w:sz w:val="18"/>
                <w:szCs w:val="18"/>
              </w:rPr>
              <w:t>is not provided.</w:t>
            </w:r>
          </w:p>
        </w:tc>
      </w:tr>
      <w:tr w:rsidR="00187283" w14:paraId="067AA0E6" w14:textId="77777777" w:rsidTr="0016220B">
        <w:tc>
          <w:tcPr>
            <w:tcW w:w="2122" w:type="dxa"/>
          </w:tcPr>
          <w:p w14:paraId="0DADCA57" w14:textId="6E55D96B" w:rsidR="00187283" w:rsidRDefault="00187283"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5F381B42" w14:textId="6E82C20C"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are open to further discuss the case where </w:t>
            </w:r>
            <w:r w:rsidRPr="00D54DA1">
              <w:rPr>
                <w:rFonts w:ascii="Times New Roman" w:eastAsia="宋体" w:hAnsi="Times New Roman" w:cs="Times New Roman"/>
                <w:b/>
                <w:bCs/>
                <w:color w:val="4A442A" w:themeColor="background2" w:themeShade="40"/>
                <w:sz w:val="18"/>
                <w:szCs w:val="18"/>
              </w:rPr>
              <w:t>SRI-PUSCH-PowerControl is not provided</w:t>
            </w:r>
            <w:r>
              <w:rPr>
                <w:rFonts w:ascii="Times New Roman" w:eastAsia="宋体" w:hAnsi="Times New Roman" w:cs="Times New Roman"/>
                <w:b/>
                <w:bCs/>
                <w:color w:val="4A442A" w:themeColor="background2" w:themeShade="40"/>
                <w:sz w:val="18"/>
                <w:szCs w:val="18"/>
              </w:rPr>
              <w:t xml:space="preserve"> – raised by DOCOMO.</w:t>
            </w:r>
          </w:p>
        </w:tc>
      </w:tr>
      <w:tr w:rsidR="00315AFC" w14:paraId="18EC5E2E" w14:textId="77777777" w:rsidTr="0016220B">
        <w:tc>
          <w:tcPr>
            <w:tcW w:w="2122" w:type="dxa"/>
          </w:tcPr>
          <w:p w14:paraId="08BE63C8" w14:textId="37CF1FEB" w:rsidR="00315AFC" w:rsidRDefault="00315AFC"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B06A4C9" w14:textId="20084A3F" w:rsidR="00315AFC" w:rsidRDefault="00315AFC"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Alt 3. Alt 1 is a solution assumes that </w:t>
            </w:r>
            <w:r w:rsidRPr="00870F1E">
              <w:rPr>
                <w:rFonts w:ascii="Times New Roman" w:eastAsia="宋体" w:hAnsi="Times New Roman" w:cs="Times New Roman"/>
                <w:b/>
                <w:bCs/>
                <w:i/>
                <w:color w:val="4A442A" w:themeColor="background2" w:themeShade="40"/>
                <w:sz w:val="18"/>
                <w:szCs w:val="18"/>
              </w:rPr>
              <w:t>sri-PUSCH-ClosedLoopIndex</w:t>
            </w:r>
            <w:r>
              <w:rPr>
                <w:rFonts w:ascii="Times New Roman" w:eastAsia="宋体" w:hAnsi="Times New Roman" w:cs="Times New Roman" w:hint="eastAsia"/>
                <w:b/>
                <w:bCs/>
                <w:color w:val="4A442A" w:themeColor="background2" w:themeShade="40"/>
                <w:sz w:val="18"/>
                <w:szCs w:val="18"/>
              </w:rPr>
              <w:t xml:space="preserve"> is always configured for M-TRP scenarios. Whether </w:t>
            </w:r>
            <w:r w:rsidRPr="00EB4EEB">
              <w:rPr>
                <w:rFonts w:ascii="Times New Roman" w:eastAsia="宋体" w:hAnsi="Times New Roman" w:cs="Times New Roman"/>
                <w:b/>
                <w:bCs/>
                <w:i/>
                <w:color w:val="4A442A" w:themeColor="background2" w:themeShade="40"/>
                <w:sz w:val="18"/>
                <w:szCs w:val="18"/>
              </w:rPr>
              <w:t>sri-PUSCH-ClosedLoopIndex</w:t>
            </w:r>
            <w:r>
              <w:rPr>
                <w:rFonts w:ascii="Times New Roman" w:eastAsia="宋体" w:hAnsi="Times New Roman" w:cs="Times New Roman" w:hint="eastAsia"/>
                <w:b/>
                <w:bCs/>
                <w:i/>
                <w:color w:val="4A442A" w:themeColor="background2" w:themeShade="40"/>
                <w:sz w:val="18"/>
                <w:szCs w:val="18"/>
              </w:rPr>
              <w:t xml:space="preserve"> </w:t>
            </w:r>
            <w:r>
              <w:rPr>
                <w:rFonts w:ascii="Times New Roman" w:eastAsia="宋体" w:hAnsi="Times New Roman" w:cs="Times New Roman" w:hint="eastAsia"/>
                <w:b/>
                <w:bCs/>
                <w:color w:val="4A442A" w:themeColor="background2" w:themeShade="40"/>
                <w:sz w:val="18"/>
                <w:szCs w:val="18"/>
              </w:rPr>
              <w:t>is configured should be up to gNB</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implementation.</w:t>
            </w:r>
          </w:p>
        </w:tc>
      </w:tr>
      <w:tr w:rsidR="006D6E5E" w14:paraId="5CEED3A5" w14:textId="77777777" w:rsidTr="0016220B">
        <w:tc>
          <w:tcPr>
            <w:tcW w:w="2122" w:type="dxa"/>
          </w:tcPr>
          <w:p w14:paraId="08F11F27" w14:textId="7BEB5709" w:rsidR="006D6E5E" w:rsidRDefault="006D6E5E" w:rsidP="006D6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2544D6BD" w14:textId="0E76FFA4" w:rsidR="006D6E5E" w:rsidRDefault="006D6E5E" w:rsidP="006D6E5E">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w:t>
            </w:r>
            <w:r>
              <w:rPr>
                <w:rFonts w:ascii="Times New Roman" w:eastAsia="宋体" w:hAnsi="Times New Roman" w:cs="Times New Roman" w:hint="eastAsia"/>
                <w:b/>
                <w:bCs/>
                <w:color w:val="4A442A" w:themeColor="background2" w:themeShade="40"/>
                <w:sz w:val="18"/>
                <w:szCs w:val="18"/>
              </w:rPr>
              <w:t xml:space="preserve">refer </w:t>
            </w:r>
            <w:r>
              <w:rPr>
                <w:rFonts w:ascii="Times New Roman" w:eastAsia="宋体" w:hAnsi="Times New Roman" w:cs="Times New Roman"/>
                <w:b/>
                <w:bCs/>
                <w:color w:val="4A442A" w:themeColor="background2" w:themeShade="40"/>
                <w:sz w:val="18"/>
                <w:szCs w:val="18"/>
              </w:rPr>
              <w:t>Alt 1 for simplicity.</w:t>
            </w:r>
          </w:p>
        </w:tc>
      </w:tr>
    </w:tbl>
    <w:p w14:paraId="7B7D8F1F" w14:textId="4F043ED7" w:rsidR="00923EE5" w:rsidRPr="0016220B"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af7"/>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af7"/>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af7"/>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7"/>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7"/>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7"/>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af7"/>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af7"/>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7"/>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7"/>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7"/>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7"/>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Proposal 3.3-1 </w:t>
            </w:r>
            <w:r w:rsidR="00EE51B6">
              <w:rPr>
                <w:rFonts w:ascii="Times New Roman" w:eastAsia="宋体" w:hAnsi="Times New Roman" w:cs="Times New Roman"/>
                <w:color w:val="4A442A" w:themeColor="background2" w:themeShade="40"/>
                <w:sz w:val="18"/>
                <w:szCs w:val="18"/>
              </w:rPr>
              <w:t>in the current form</w:t>
            </w:r>
            <w:r>
              <w:rPr>
                <w:rFonts w:ascii="Times New Roman" w:eastAsia="宋体"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宋体" w:hAnsi="Times New Roman" w:cs="Times New Roman"/>
                <w:color w:val="4A442A" w:themeColor="background2" w:themeShade="40"/>
                <w:sz w:val="18"/>
                <w:szCs w:val="18"/>
              </w:rPr>
              <w:t>understandings regarding</w:t>
            </w:r>
            <w:r>
              <w:rPr>
                <w:rFonts w:ascii="Times New Roman" w:eastAsia="宋体" w:hAnsi="Times New Roman" w:cs="Times New Roman"/>
                <w:color w:val="4A442A" w:themeColor="background2" w:themeShade="40"/>
                <w:sz w:val="18"/>
                <w:szCs w:val="18"/>
              </w:rPr>
              <w:t xml:space="preserve"> Option 4, and the complexity/spec impact of </w:t>
            </w:r>
            <w:r w:rsidR="0076080C">
              <w:rPr>
                <w:rFonts w:ascii="Times New Roman" w:eastAsia="宋体" w:hAnsi="Times New Roman" w:cs="Times New Roman"/>
                <w:color w:val="4A442A" w:themeColor="background2" w:themeShade="40"/>
                <w:sz w:val="18"/>
                <w:szCs w:val="18"/>
              </w:rPr>
              <w:t>different proposals</w:t>
            </w:r>
            <w:r>
              <w:rPr>
                <w:rFonts w:ascii="Times New Roman" w:eastAsia="宋体"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宋体" w:hAnsi="Times New Roman" w:cs="Times New Roman"/>
                <w:color w:val="4A442A" w:themeColor="background2" w:themeShade="40"/>
                <w:sz w:val="18"/>
                <w:szCs w:val="18"/>
              </w:rPr>
              <w:t xml:space="preserve">can </w:t>
            </w:r>
            <w:r w:rsidR="00D855AB">
              <w:rPr>
                <w:rFonts w:ascii="Times New Roman" w:eastAsia="宋体" w:hAnsi="Times New Roman" w:cs="Times New Roman"/>
                <w:color w:val="4A442A" w:themeColor="background2" w:themeShade="40"/>
                <w:sz w:val="18"/>
                <w:szCs w:val="18"/>
              </w:rPr>
              <w:t>accept option 4</w:t>
            </w:r>
            <w:r>
              <w:rPr>
                <w:rFonts w:ascii="Times New Roman" w:eastAsia="宋体" w:hAnsi="Times New Roman" w:cs="Times New Roman"/>
                <w:color w:val="4A442A" w:themeColor="background2" w:themeShade="40"/>
                <w:sz w:val="18"/>
                <w:szCs w:val="18"/>
              </w:rPr>
              <w:t xml:space="preserve"> if </w:t>
            </w:r>
          </w:p>
          <w:p w14:paraId="5AE78BDD" w14:textId="77777777" w:rsidR="002D3383" w:rsidRDefault="002D3383" w:rsidP="002D3383">
            <w:pPr>
              <w:pStyle w:val="af7"/>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af7"/>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made simple w/o two actual PHRs unless if both are in the same slot</w:t>
            </w:r>
            <w:r w:rsidR="00EE51B6">
              <w:rPr>
                <w:rFonts w:ascii="Times New Roman" w:eastAsia="宋体" w:hAnsi="Times New Roman" w:cs="Times New Roman"/>
                <w:color w:val="4A442A" w:themeColor="background2" w:themeShade="40"/>
                <w:sz w:val="18"/>
                <w:szCs w:val="18"/>
              </w:rPr>
              <w:t xml:space="preserve"> (more explanation </w:t>
            </w:r>
            <w:r w:rsidR="000E66B2">
              <w:rPr>
                <w:rFonts w:ascii="Times New Roman" w:eastAsia="宋体" w:hAnsi="Times New Roman" w:cs="Times New Roman"/>
                <w:color w:val="4A442A" w:themeColor="background2" w:themeShade="40"/>
                <w:sz w:val="18"/>
                <w:szCs w:val="18"/>
              </w:rPr>
              <w:t>regarding</w:t>
            </w:r>
            <w:r w:rsidR="00EE51B6">
              <w:rPr>
                <w:rFonts w:ascii="Times New Roman" w:eastAsia="宋体" w:hAnsi="Times New Roman" w:cs="Times New Roman"/>
                <w:color w:val="4A442A" w:themeColor="background2" w:themeShade="40"/>
                <w:sz w:val="18"/>
                <w:szCs w:val="18"/>
              </w:rPr>
              <w:t xml:space="preserve"> this below)</w:t>
            </w:r>
            <w:r>
              <w:rPr>
                <w:rFonts w:ascii="Times New Roman" w:eastAsia="宋体"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w:t>
            </w:r>
            <w:r w:rsidR="00EE51B6">
              <w:rPr>
                <w:rFonts w:ascii="Times New Roman" w:eastAsia="宋体" w:hAnsi="Times New Roman" w:cs="Times New Roman"/>
                <w:color w:val="4A442A" w:themeColor="background2" w:themeShade="40"/>
                <w:sz w:val="18"/>
                <w:szCs w:val="18"/>
              </w:rPr>
              <w:t>1</w:t>
            </w:r>
            <w:r>
              <w:rPr>
                <w:rFonts w:ascii="Times New Roman" w:eastAsia="宋体" w:hAnsi="Times New Roman" w:cs="Times New Roman"/>
                <w:color w:val="4A442A" w:themeColor="background2" w:themeShade="40"/>
                <w:sz w:val="18"/>
                <w:szCs w:val="18"/>
              </w:rPr>
              <w:t xml:space="preserve">: </w:t>
            </w:r>
            <w:r w:rsidR="00EE51B6">
              <w:rPr>
                <w:rFonts w:ascii="Times New Roman" w:eastAsia="宋体"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af7"/>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sidRPr="00EE51B6">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af7"/>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宋体"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宋体"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7"/>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prefer to have the same unified </w:t>
            </w:r>
            <w:r w:rsidR="001C6544">
              <w:rPr>
                <w:rFonts w:ascii="Times New Roman" w:eastAsia="宋体" w:hAnsi="Times New Roman" w:cs="Times New Roman"/>
                <w:color w:val="4A442A" w:themeColor="background2" w:themeShade="40"/>
                <w:sz w:val="18"/>
                <w:szCs w:val="18"/>
              </w:rPr>
              <w:t>design</w:t>
            </w:r>
            <w:r>
              <w:rPr>
                <w:rFonts w:ascii="Times New Roman" w:eastAsia="宋体" w:hAnsi="Times New Roman" w:cs="Times New Roman"/>
                <w:color w:val="4A442A" w:themeColor="background2" w:themeShade="40"/>
                <w:sz w:val="18"/>
                <w:szCs w:val="18"/>
              </w:rPr>
              <w:t xml:space="preserve"> for both non-CA and CA case</w:t>
            </w:r>
            <w:r w:rsidR="004E6575">
              <w:rPr>
                <w:rFonts w:ascii="Times New Roman" w:eastAsia="宋体" w:hAnsi="Times New Roman" w:cs="Times New Roman"/>
                <w:color w:val="4A442A" w:themeColor="background2" w:themeShade="40"/>
                <w:sz w:val="18"/>
                <w:szCs w:val="18"/>
              </w:rPr>
              <w:t xml:space="preserve">. </w:t>
            </w:r>
            <w:r w:rsidR="001C6544">
              <w:rPr>
                <w:rFonts w:ascii="Times New Roman" w:eastAsia="宋体"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af7"/>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宋体" w:hAnsi="Times New Roman" w:cs="Times New Roman"/>
                <w:color w:val="4A442A" w:themeColor="background2" w:themeShade="40"/>
                <w:sz w:val="18"/>
                <w:szCs w:val="18"/>
              </w:rPr>
              <w:t>. Instead,</w:t>
            </w:r>
            <w:r>
              <w:rPr>
                <w:rFonts w:ascii="Times New Roman" w:eastAsia="宋体"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宋体" w:hAnsi="Times New Roman" w:cs="Times New Roman"/>
                <w:color w:val="4A442A" w:themeColor="background2" w:themeShade="40"/>
                <w:sz w:val="18"/>
                <w:szCs w:val="18"/>
              </w:rPr>
              <w:t>should</w:t>
            </w:r>
            <w:r>
              <w:rPr>
                <w:rFonts w:ascii="Times New Roman" w:eastAsia="宋体" w:hAnsi="Times New Roman" w:cs="Times New Roman"/>
                <w:color w:val="4A442A" w:themeColor="background2" w:themeShade="40"/>
                <w:sz w:val="18"/>
                <w:szCs w:val="18"/>
              </w:rPr>
              <w:t xml:space="preserve"> be maintained here</w:t>
            </w:r>
            <w:r w:rsidR="000E66B2">
              <w:rPr>
                <w:rFonts w:ascii="Times New Roman" w:eastAsia="宋体"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7"/>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af7"/>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Given the above, we suggest to focus on a simple proposal</w:t>
            </w:r>
            <w:r w:rsidR="009F0B59">
              <w:rPr>
                <w:rFonts w:ascii="Times New Roman" w:eastAsia="宋体" w:hAnsi="Times New Roman" w:cs="Times New Roman"/>
                <w:color w:val="4A442A" w:themeColor="background2" w:themeShade="40"/>
                <w:sz w:val="18"/>
                <w:szCs w:val="18"/>
              </w:rPr>
              <w:t xml:space="preserve"> that also reuses Rel. 15/16 mechanisms as much as possible</w:t>
            </w:r>
            <w:r>
              <w:rPr>
                <w:rFonts w:ascii="Times New Roman" w:eastAsia="宋体"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宋体"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宋体" w:hAnsi="Times New Roman" w:cs="Times New Roman"/>
                <w:color w:val="FF0000"/>
                <w:sz w:val="18"/>
                <w:szCs w:val="18"/>
              </w:rPr>
              <w:t>When PHR MAC-CE is reported in slot n</w:t>
            </w:r>
            <w:r w:rsidR="009F0B59">
              <w:rPr>
                <w:rFonts w:ascii="Times New Roman" w:eastAsia="宋体" w:hAnsi="Times New Roman" w:cs="Times New Roman"/>
                <w:color w:val="FF0000"/>
                <w:sz w:val="18"/>
                <w:szCs w:val="18"/>
              </w:rPr>
              <w:t>,</w:t>
            </w:r>
            <w:r w:rsidRPr="000E66B2">
              <w:rPr>
                <w:rFonts w:ascii="Times New Roman" w:eastAsia="宋体" w:hAnsi="Times New Roman" w:cs="Times New Roman"/>
                <w:color w:val="FF0000"/>
                <w:sz w:val="18"/>
                <w:szCs w:val="18"/>
              </w:rPr>
              <w:t xml:space="preserve"> for a CC that is configured with</w:t>
            </w:r>
            <w:r w:rsidR="009F0B59">
              <w:rPr>
                <w:rFonts w:ascii="Times New Roman" w:eastAsia="宋体" w:hAnsi="Times New Roman" w:cs="Times New Roman"/>
                <w:color w:val="FF0000"/>
                <w:sz w:val="18"/>
                <w:szCs w:val="18"/>
              </w:rPr>
              <w:t xml:space="preserve"> mTRP</w:t>
            </w:r>
            <w:r w:rsidRPr="000E66B2">
              <w:rPr>
                <w:rFonts w:ascii="Times New Roman" w:eastAsia="宋体" w:hAnsi="Times New Roman" w:cs="Times New Roman"/>
                <w:color w:val="FF0000"/>
                <w:sz w:val="18"/>
                <w:szCs w:val="18"/>
              </w:rPr>
              <w:t xml:space="preserve"> PUSCH repetition, </w:t>
            </w:r>
            <w:r w:rsidR="009F0B59">
              <w:rPr>
                <w:rFonts w:ascii="Times New Roman" w:eastAsia="宋体" w:hAnsi="Times New Roman" w:cs="Times New Roman"/>
                <w:color w:val="FF0000"/>
                <w:sz w:val="18"/>
                <w:szCs w:val="18"/>
              </w:rPr>
              <w:t>PHR value(s) are determined as</w:t>
            </w:r>
          </w:p>
          <w:p w14:paraId="77607676" w14:textId="77777777" w:rsidR="001C6544" w:rsidRPr="000E66B2" w:rsidRDefault="00260DDC" w:rsidP="00260DDC">
            <w:pPr>
              <w:pStyle w:val="af7"/>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The first PHR value is reported same as Rel. 15/16.</w:t>
            </w:r>
          </w:p>
          <w:p w14:paraId="4680E0C6" w14:textId="7211FE77" w:rsidR="00260DDC" w:rsidRPr="000E66B2" w:rsidRDefault="00260DDC" w:rsidP="00260DDC">
            <w:pPr>
              <w:pStyle w:val="af7"/>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宋体" w:hAnsi="Times New Roman" w:cs="Times New Roman"/>
                <w:color w:val="FF0000"/>
                <w:sz w:val="18"/>
                <w:szCs w:val="18"/>
              </w:rPr>
              <w:t xml:space="preserve"> associated with a given TRP</w:t>
            </w:r>
          </w:p>
          <w:p w14:paraId="58BBBFCB" w14:textId="015004D9" w:rsidR="00260DDC" w:rsidRPr="000E66B2" w:rsidRDefault="00260DDC" w:rsidP="00260DDC">
            <w:pPr>
              <w:pStyle w:val="af7"/>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7"/>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7"/>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645720" w14:paraId="0AB326E3" w14:textId="77777777" w:rsidTr="00477050">
        <w:tc>
          <w:tcPr>
            <w:tcW w:w="2122" w:type="dxa"/>
            <w:shd w:val="clear" w:color="auto" w:fill="auto"/>
          </w:tcPr>
          <w:p w14:paraId="3C806A67" w14:textId="413C6BA7" w:rsidR="00645720" w:rsidRDefault="00645720" w:rsidP="00645720">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5FACD72" w14:textId="77777777" w:rsidR="00645720" w:rsidRDefault="00645720" w:rsidP="0064572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3.3-1. Also prefer to focus on 3.3-1 first. </w:t>
            </w:r>
          </w:p>
          <w:p w14:paraId="257EC0B2" w14:textId="41A857D8" w:rsidR="00645720" w:rsidRDefault="00645720" w:rsidP="00645720">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722732" w14:paraId="2DF53F66" w14:textId="77777777" w:rsidTr="00477050">
        <w:tc>
          <w:tcPr>
            <w:tcW w:w="2122" w:type="dxa"/>
            <w:shd w:val="clear" w:color="auto" w:fill="auto"/>
          </w:tcPr>
          <w:p w14:paraId="62236750" w14:textId="3257E5CF"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33F498C" w14:textId="71180ACA"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 3.3-</w:t>
            </w:r>
            <w:r>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16220B" w14:paraId="6A8EFD09" w14:textId="77777777" w:rsidTr="0016220B">
        <w:tc>
          <w:tcPr>
            <w:tcW w:w="2122" w:type="dxa"/>
          </w:tcPr>
          <w:p w14:paraId="225908CD" w14:textId="77777777" w:rsidR="0016220B" w:rsidRPr="00035862"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CB3785D" w14:textId="77777777" w:rsidR="0016220B" w:rsidRDefault="0016220B" w:rsidP="00E843E9">
            <w:pPr>
              <w:rPr>
                <w:rFonts w:ascii="Times New Roman" w:hAnsi="Times New Roman" w:cs="Times New Roman"/>
                <w:b/>
                <w:bCs/>
                <w:sz w:val="18"/>
                <w:szCs w:val="18"/>
                <w:highlight w:val="yellow"/>
              </w:rPr>
            </w:pPr>
            <w:r>
              <w:rPr>
                <w:rFonts w:ascii="Times New Roman" w:eastAsia="宋体" w:hAnsi="Times New Roman" w:cs="Times New Roman"/>
                <w:b/>
                <w:bCs/>
                <w:sz w:val="18"/>
                <w:szCs w:val="18"/>
              </w:rPr>
              <w:t xml:space="preserve">Support </w:t>
            </w: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p>
          <w:p w14:paraId="1C1D6419" w14:textId="77777777" w:rsidR="0016220B" w:rsidRPr="004C4793" w:rsidRDefault="0016220B" w:rsidP="00E843E9">
            <w:pPr>
              <w:rPr>
                <w:rFonts w:ascii="Times New Roman" w:eastAsia="宋体" w:hAnsi="Times New Roman" w:cs="Times New Roman"/>
                <w:b/>
                <w:bCs/>
                <w:sz w:val="18"/>
                <w:szCs w:val="18"/>
              </w:rPr>
            </w:pPr>
            <w:r>
              <w:rPr>
                <w:rFonts w:ascii="Times New Roman" w:eastAsia="宋体" w:hAnsi="Times New Roman" w:cs="Times New Roman"/>
                <w:b/>
                <w:bCs/>
                <w:sz w:val="18"/>
                <w:szCs w:val="18"/>
              </w:rPr>
              <w:t xml:space="preserve">For </w:t>
            </w:r>
            <w:r w:rsidRPr="004C4793">
              <w:rPr>
                <w:rFonts w:ascii="Times New Roman" w:hAnsi="Times New Roman" w:cs="Times New Roman"/>
                <w:b/>
                <w:bCs/>
                <w:sz w:val="18"/>
                <w:szCs w:val="18"/>
              </w:rPr>
              <w:t xml:space="preserve">Proposal 3.3-2, </w:t>
            </w:r>
            <w:r>
              <w:rPr>
                <w:rFonts w:ascii="Times New Roman" w:hAnsi="Times New Roman" w:cs="Times New Roman"/>
                <w:b/>
                <w:bCs/>
                <w:sz w:val="18"/>
                <w:szCs w:val="18"/>
              </w:rPr>
              <w:t xml:space="preserve">we prefer a unified design with modification below: </w:t>
            </w:r>
          </w:p>
          <w:p w14:paraId="2E95E488" w14:textId="77777777" w:rsidR="0016220B" w:rsidRPr="00194D23" w:rsidRDefault="0016220B" w:rsidP="00E843E9">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 xml:space="preserve">For option 4, support the following,  </w:t>
            </w:r>
          </w:p>
          <w:p w14:paraId="476CF9E4" w14:textId="77777777" w:rsidR="0016220B" w:rsidRPr="00194D23" w:rsidRDefault="0016220B" w:rsidP="00E843E9">
            <w:pPr>
              <w:pStyle w:val="af7"/>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single cell PHR reporting,   </w:t>
            </w:r>
          </w:p>
          <w:p w14:paraId="3ABB7A6B" w14:textId="77777777" w:rsidR="0016220B" w:rsidRPr="00194D23" w:rsidRDefault="0016220B" w:rsidP="00E843E9">
            <w:pPr>
              <w:pStyle w:val="af7"/>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5542580" w14:textId="77777777" w:rsidR="0016220B" w:rsidRPr="00D135F8" w:rsidRDefault="0016220B" w:rsidP="00E843E9">
            <w:pPr>
              <w:pStyle w:val="af7"/>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 PHR is triggered</w:t>
            </w:r>
            <w:r w:rsidRPr="00D135F8">
              <w:rPr>
                <w:rFonts w:ascii="Times New Roman" w:hAnsi="Times New Roman" w:cs="Times New Roman"/>
                <w:iCs/>
                <w:strike/>
                <w:color w:val="FF0000"/>
                <w:sz w:val="18"/>
                <w:szCs w:val="18"/>
              </w:rPr>
              <w:t xml:space="preserve"> for TRP1 and</w:t>
            </w:r>
            <w:r w:rsidRPr="00194D23">
              <w:rPr>
                <w:rFonts w:ascii="Times New Roman" w:hAnsi="Times New Roman" w:cs="Times New Roman"/>
                <w:iCs/>
                <w:sz w:val="18"/>
                <w:szCs w:val="18"/>
              </w:rPr>
              <w:t xml:space="preserve"> S-TRP PUSCH transmission (or repetitions) scheduled by the DCI is toward TRP1, the reported PHR correspond to TRP1</w:t>
            </w:r>
            <w:r>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is an actual PHR and the reported PHR correspond to TRP2 is </w:t>
            </w:r>
            <w:r>
              <w:rPr>
                <w:rFonts w:ascii="Times New Roman" w:hAnsi="Times New Roman" w:cs="Times New Roman"/>
                <w:iCs/>
                <w:sz w:val="18"/>
                <w:szCs w:val="18"/>
              </w:rPr>
              <w:t xml:space="preserve">a </w:t>
            </w:r>
            <w:r w:rsidRPr="00194D23">
              <w:rPr>
                <w:rFonts w:ascii="Times New Roman" w:hAnsi="Times New Roman" w:cs="Times New Roman"/>
                <w:iCs/>
                <w:sz w:val="18"/>
                <w:szCs w:val="18"/>
              </w:rPr>
              <w:t xml:space="preserve">virtual PHR. </w:t>
            </w:r>
          </w:p>
          <w:p w14:paraId="482F760B" w14:textId="77777777" w:rsidR="0016220B" w:rsidRPr="00D135F8" w:rsidRDefault="0016220B" w:rsidP="00E843E9">
            <w:pPr>
              <w:pStyle w:val="af7"/>
              <w:numPr>
                <w:ilvl w:val="1"/>
                <w:numId w:val="86"/>
              </w:numPr>
              <w:rPr>
                <w:rFonts w:ascii="Times New Roman" w:eastAsia="Batang" w:hAnsi="Times New Roman" w:cs="Times New Roman"/>
                <w:sz w:val="18"/>
                <w:szCs w:val="18"/>
                <w:lang w:val="en-GB"/>
              </w:rPr>
            </w:pPr>
            <w:r w:rsidRPr="007758DD">
              <w:rPr>
                <w:rFonts w:ascii="Times New Roman" w:hAnsi="Times New Roman" w:cs="Times New Roman"/>
                <w:iCs/>
                <w:color w:val="FF0000"/>
                <w:sz w:val="18"/>
                <w:szCs w:val="18"/>
              </w:rPr>
              <w:t>When PHR is triggered S-TRP PUSCH transmission (or repetitions) scheduled by the DCI is toward TRP2, the reported PHR correspond to TRP1 is an virtual PHR and the reported PHR correspond to TRP2 is a actual PHR.</w:t>
            </w:r>
            <w:r w:rsidRPr="00194D23">
              <w:rPr>
                <w:rFonts w:ascii="Times New Roman" w:hAnsi="Times New Roman" w:cs="Times New Roman"/>
                <w:iCs/>
                <w:sz w:val="18"/>
                <w:szCs w:val="18"/>
              </w:rPr>
              <w:t xml:space="preserve"> </w:t>
            </w:r>
          </w:p>
          <w:p w14:paraId="5FD055F7" w14:textId="77777777" w:rsidR="0016220B" w:rsidRPr="00D135F8" w:rsidRDefault="0016220B" w:rsidP="00E843E9">
            <w:pPr>
              <w:pStyle w:val="af7"/>
              <w:numPr>
                <w:ilvl w:val="1"/>
                <w:numId w:val="86"/>
              </w:numPr>
              <w:rPr>
                <w:rFonts w:ascii="Times New Roman" w:eastAsia="Batang" w:hAnsi="Times New Roman" w:cs="Times New Roman"/>
                <w:strike/>
                <w:color w:val="FF0000"/>
                <w:sz w:val="18"/>
                <w:szCs w:val="18"/>
                <w:lang w:val="en-GB"/>
              </w:rPr>
            </w:pPr>
            <w:r w:rsidRPr="00D135F8">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67ED9FE" w14:textId="77777777" w:rsidR="0016220B" w:rsidRPr="00194D23" w:rsidRDefault="0016220B" w:rsidP="00E843E9">
            <w:pPr>
              <w:pStyle w:val="af7"/>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5B7DC960" w14:textId="77777777" w:rsidR="0016220B" w:rsidRPr="00194D23" w:rsidRDefault="0016220B" w:rsidP="00E843E9">
            <w:pPr>
              <w:pStyle w:val="af7"/>
              <w:numPr>
                <w:ilvl w:val="1"/>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the PUSCH carrying PHR in one CC (CC1) overlap with at least one </w:t>
            </w:r>
            <w:r>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 (CC2),</w:t>
            </w:r>
          </w:p>
          <w:p w14:paraId="03A35B7E" w14:textId="77777777" w:rsidR="0016220B" w:rsidRPr="00194D23" w:rsidRDefault="0016220B" w:rsidP="00E843E9">
            <w:pPr>
              <w:pStyle w:val="af7"/>
              <w:numPr>
                <w:ilvl w:val="2"/>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lastRenderedPageBreak/>
              <w:t xml:space="preserve">If </w:t>
            </w:r>
            <w:r>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two actual PHRs are calculated for TRP1 and TRP2 based on the </w:t>
            </w:r>
            <w:r w:rsidRPr="00194D2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2CF9AEAA" w14:textId="77777777" w:rsidR="0016220B" w:rsidRPr="004C4793" w:rsidRDefault="0016220B" w:rsidP="00E843E9">
            <w:pPr>
              <w:pStyle w:val="af7"/>
              <w:numPr>
                <w:ilvl w:val="2"/>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w:t>
            </w:r>
            <w:r>
              <w:rPr>
                <w:rFonts w:ascii="Times New Roman" w:eastAsia="Batang" w:hAnsi="Times New Roman" w:cs="Times New Roman"/>
                <w:color w:val="FF0000"/>
                <w:sz w:val="18"/>
                <w:szCs w:val="18"/>
              </w:rPr>
              <w:t>/</w:t>
            </w:r>
            <w:r w:rsidRPr="007758DD">
              <w:rPr>
                <w:rFonts w:ascii="Times New Roman" w:eastAsia="Batang" w:hAnsi="Times New Roman" w:cs="Times New Roman"/>
                <w:color w:val="FF0000"/>
                <w:sz w:val="18"/>
                <w:szCs w:val="18"/>
              </w:rPr>
              <w:t>TRP2</w:t>
            </w:r>
            <w:r w:rsidRPr="00194D23">
              <w:rPr>
                <w:rFonts w:ascii="Times New Roman" w:eastAsia="Batang" w:hAnsi="Times New Roman" w:cs="Times New Roman"/>
                <w:sz w:val="18"/>
                <w:szCs w:val="18"/>
              </w:rPr>
              <w:t xml:space="preserve">), the actual PHR is calculated for TRP1 based on the </w:t>
            </w:r>
            <w:r w:rsidRPr="00194D2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7758DD">
              <w:rPr>
                <w:rFonts w:asciiTheme="majorBidi" w:hAnsiTheme="majorBidi" w:cstheme="majorBidi"/>
                <w:iCs/>
                <w:color w:val="FF0000"/>
                <w:sz w:val="18"/>
                <w:szCs w:val="18"/>
                <w:lang w:eastAsia="ko-KR"/>
              </w:rPr>
              <w:t>/TRP1</w:t>
            </w:r>
            <w:r w:rsidRPr="00194D23">
              <w:rPr>
                <w:rFonts w:asciiTheme="majorBidi" w:hAnsiTheme="majorBidi" w:cstheme="majorBidi"/>
                <w:iCs/>
                <w:sz w:val="18"/>
                <w:szCs w:val="18"/>
                <w:lang w:eastAsia="ko-KR"/>
              </w:rPr>
              <w:t xml:space="preserve">). </w:t>
            </w:r>
          </w:p>
          <w:p w14:paraId="01AE8AF3" w14:textId="77777777" w:rsidR="0016220B" w:rsidRPr="00194D23" w:rsidRDefault="0016220B" w:rsidP="00E843E9">
            <w:pPr>
              <w:pStyle w:val="af7"/>
              <w:numPr>
                <w:ilvl w:val="1"/>
                <w:numId w:val="86"/>
              </w:numPr>
              <w:contextualSpacing w:val="0"/>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201541EE" w14:textId="77777777" w:rsidR="0016220B" w:rsidRPr="009B7B72" w:rsidRDefault="0016220B" w:rsidP="00E843E9">
            <w:pPr>
              <w:pStyle w:val="af7"/>
              <w:numPr>
                <w:ilvl w:val="0"/>
                <w:numId w:val="86"/>
              </w:numPr>
              <w:contextualSpacing w:val="0"/>
              <w:rPr>
                <w:rFonts w:asciiTheme="majorBidi" w:hAnsiTheme="majorBidi" w:cstheme="majorBidi"/>
                <w:iCs/>
                <w:sz w:val="18"/>
                <w:szCs w:val="18"/>
                <w:lang w:val="en-GB" w:eastAsia="ko-KR"/>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187283" w14:paraId="09D867D0" w14:textId="77777777" w:rsidTr="0016220B">
        <w:tc>
          <w:tcPr>
            <w:tcW w:w="2122" w:type="dxa"/>
          </w:tcPr>
          <w:p w14:paraId="2C40E4F2" w14:textId="339CB7B9" w:rsidR="00187283" w:rsidRDefault="00187283"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Nokia</w:t>
            </w:r>
          </w:p>
        </w:tc>
        <w:tc>
          <w:tcPr>
            <w:tcW w:w="7512" w:type="dxa"/>
          </w:tcPr>
          <w:p w14:paraId="1E40FA58" w14:textId="77777777"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share other companies’ view to first focus on the support of </w:t>
            </w:r>
            <w:r w:rsidRPr="006856FA">
              <w:rPr>
                <w:rFonts w:ascii="Times New Roman" w:eastAsia="宋体" w:hAnsi="Times New Roman" w:cs="Times New Roman"/>
                <w:b/>
                <w:bCs/>
                <w:color w:val="4A442A" w:themeColor="background2" w:themeShade="40"/>
                <w:sz w:val="18"/>
                <w:szCs w:val="18"/>
              </w:rPr>
              <w:t>3.3-1</w:t>
            </w:r>
            <w:r>
              <w:rPr>
                <w:rFonts w:ascii="Times New Roman" w:eastAsia="宋体" w:hAnsi="Times New Roman" w:cs="Times New Roman"/>
                <w:b/>
                <w:bCs/>
                <w:color w:val="4A442A" w:themeColor="background2" w:themeShade="40"/>
                <w:sz w:val="18"/>
                <w:szCs w:val="18"/>
              </w:rPr>
              <w:t xml:space="preserve">. </w:t>
            </w:r>
          </w:p>
          <w:p w14:paraId="3DD0B60B" w14:textId="77777777"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As commented by DOCOMO, we should also clarify the triggering aspect.</w:t>
            </w:r>
          </w:p>
          <w:p w14:paraId="509BF37A" w14:textId="0AE4A70E" w:rsidR="00187283" w:rsidRDefault="00187283" w:rsidP="00187283">
            <w:pPr>
              <w:rPr>
                <w:rFonts w:ascii="Times New Roman" w:eastAsia="宋体" w:hAnsi="Times New Roman" w:cs="Times New Roman"/>
                <w:b/>
                <w:bCs/>
                <w:sz w:val="18"/>
                <w:szCs w:val="18"/>
              </w:rPr>
            </w:pPr>
            <w:r>
              <w:rPr>
                <w:rFonts w:ascii="Times New Roman" w:eastAsia="宋体"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315AFC" w14:paraId="787CD070" w14:textId="77777777" w:rsidTr="0016220B">
        <w:tc>
          <w:tcPr>
            <w:tcW w:w="2122" w:type="dxa"/>
          </w:tcPr>
          <w:p w14:paraId="31FD65B0" w14:textId="4F4951F6" w:rsidR="00315AFC" w:rsidRDefault="00315AFC"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132E4B5" w14:textId="4ADA1C6A" w:rsidR="00315AFC" w:rsidRDefault="00315AFC"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Whether </w:t>
            </w:r>
            <w:r>
              <w:rPr>
                <w:rFonts w:ascii="Times New Roman" w:eastAsia="宋体" w:hAnsi="Times New Roman" w:cs="Times New Roman"/>
                <w:b/>
                <w:bCs/>
                <w:color w:val="4A442A" w:themeColor="background2" w:themeShade="40"/>
                <w:sz w:val="18"/>
                <w:szCs w:val="18"/>
              </w:rPr>
              <w:t xml:space="preserve">per TRP PHR triggering </w:t>
            </w:r>
            <w:r>
              <w:rPr>
                <w:rFonts w:ascii="Times New Roman" w:eastAsia="宋体" w:hAnsi="Times New Roman" w:cs="Times New Roman" w:hint="eastAsia"/>
                <w:b/>
                <w:bCs/>
                <w:color w:val="4A442A" w:themeColor="background2" w:themeShade="40"/>
                <w:sz w:val="18"/>
                <w:szCs w:val="18"/>
              </w:rPr>
              <w:t xml:space="preserve">is supported and </w:t>
            </w:r>
            <w:r>
              <w:rPr>
                <w:rFonts w:ascii="Times New Roman" w:eastAsia="宋体" w:hAnsi="Times New Roman" w:cs="Times New Roman"/>
                <w:b/>
                <w:bCs/>
                <w:color w:val="4A442A" w:themeColor="background2" w:themeShade="40"/>
                <w:sz w:val="18"/>
                <w:szCs w:val="18"/>
              </w:rPr>
              <w:t xml:space="preserve">how to determine </w:t>
            </w:r>
            <w:r>
              <w:rPr>
                <w:rFonts w:ascii="Times New Roman" w:eastAsia="宋体" w:hAnsi="Times New Roman" w:cs="Times New Roman" w:hint="eastAsia"/>
                <w:b/>
                <w:bCs/>
                <w:color w:val="4A442A" w:themeColor="background2" w:themeShade="40"/>
                <w:sz w:val="18"/>
                <w:szCs w:val="18"/>
              </w:rPr>
              <w:t xml:space="preserve">which TRP the </w:t>
            </w:r>
            <w:r>
              <w:rPr>
                <w:rFonts w:ascii="Times New Roman" w:eastAsia="宋体" w:hAnsi="Times New Roman" w:cs="Times New Roman"/>
                <w:b/>
                <w:bCs/>
                <w:color w:val="4A442A" w:themeColor="background2" w:themeShade="40"/>
                <w:sz w:val="18"/>
                <w:szCs w:val="18"/>
              </w:rPr>
              <w:t xml:space="preserve">PHR is triggered for </w:t>
            </w:r>
            <w:r>
              <w:rPr>
                <w:rFonts w:ascii="Times New Roman" w:eastAsia="宋体" w:hAnsi="Times New Roman" w:cs="Times New Roman" w:hint="eastAsia"/>
                <w:b/>
                <w:bCs/>
                <w:color w:val="4A442A" w:themeColor="background2" w:themeShade="40"/>
                <w:sz w:val="18"/>
                <w:szCs w:val="18"/>
              </w:rPr>
              <w:t>should be clarified first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w:t>
            </w:r>
          </w:p>
        </w:tc>
      </w:tr>
      <w:tr w:rsidR="006D6E5E" w14:paraId="284BF989" w14:textId="77777777" w:rsidTr="0016220B">
        <w:tc>
          <w:tcPr>
            <w:tcW w:w="2122" w:type="dxa"/>
          </w:tcPr>
          <w:p w14:paraId="3EE433C5" w14:textId="225A9D63" w:rsidR="006D6E5E" w:rsidRDefault="006D6E5E" w:rsidP="006D6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09549644" w14:textId="77777777" w:rsidR="006D6E5E" w:rsidRDefault="006D6E5E" w:rsidP="006D6E5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 xml:space="preserve">upport </w:t>
            </w:r>
            <w:r>
              <w:rPr>
                <w:rFonts w:ascii="Times New Roman" w:eastAsia="宋体" w:hAnsi="Times New Roman" w:cs="Times New Roman"/>
                <w:b/>
                <w:bCs/>
                <w:color w:val="4A442A" w:themeColor="background2" w:themeShade="40"/>
                <w:sz w:val="18"/>
                <w:szCs w:val="18"/>
              </w:rPr>
              <w:t xml:space="preserve">both proposals 3.3-1 and 3.3-2. </w:t>
            </w:r>
          </w:p>
          <w:p w14:paraId="53A2D180" w14:textId="0D156421" w:rsidR="006D6E5E" w:rsidRDefault="006D6E5E" w:rsidP="006D6E5E">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w:t>
            </w:r>
            <w:r w:rsidRPr="00D80BB8">
              <w:rPr>
                <w:rFonts w:ascii="Times New Roman" w:eastAsia="宋体" w:hAnsi="Times New Roman" w:cs="Times New Roman"/>
                <w:b/>
                <w:bCs/>
                <w:color w:val="4A442A" w:themeColor="background2" w:themeShade="40"/>
                <w:sz w:val="18"/>
                <w:szCs w:val="18"/>
              </w:rPr>
              <w:t xml:space="preserve">or 3.3-2, we can firstly decide whether separate PHR triggering per TRP is needed. </w:t>
            </w:r>
            <w:r>
              <w:rPr>
                <w:rFonts w:ascii="Times New Roman" w:eastAsia="宋体" w:hAnsi="Times New Roman" w:cs="Times New Roman"/>
                <w:b/>
                <w:bCs/>
                <w:color w:val="4A442A" w:themeColor="background2" w:themeShade="40"/>
                <w:sz w:val="18"/>
                <w:szCs w:val="18"/>
              </w:rPr>
              <w:t>For simplicity</w:t>
            </w:r>
            <w:r w:rsidRPr="00D80BB8">
              <w:rPr>
                <w:rFonts w:ascii="Times New Roman" w:eastAsia="宋体" w:hAnsi="Times New Roman" w:cs="Times New Roman"/>
                <w:b/>
                <w:bCs/>
                <w:color w:val="4A442A" w:themeColor="background2" w:themeShade="40"/>
                <w:sz w:val="18"/>
                <w:szCs w:val="18"/>
              </w:rPr>
              <w:t>, it can be supported without signaling impact on RAN2.</w:t>
            </w:r>
          </w:p>
        </w:tc>
      </w:tr>
    </w:tbl>
    <w:p w14:paraId="1533E3BA" w14:textId="77777777" w:rsidR="00514517" w:rsidRPr="0016220B" w:rsidRDefault="00514517" w:rsidP="00514517">
      <w:pPr>
        <w:pStyle w:val="af7"/>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lang w:val="en-GB"/>
        </w:rPr>
        <w:t xml:space="preserve">For single DCI based M-TRP PUSCH Type B repetition, the indication of PTRS-DMRS association for maxRank &gt; 2 </w:t>
      </w:r>
      <w:r>
        <w:rPr>
          <w:rFonts w:ascii="Times New Roman" w:eastAsia="Batang" w:hAnsi="Times New Roman" w:cs="Times New Roman"/>
          <w:sz w:val="18"/>
          <w:lang w:val="en-GB"/>
        </w:rPr>
        <w:t xml:space="preserve">is based on the legacy framework, i.e., </w:t>
      </w:r>
      <w:r w:rsidRPr="000068A7">
        <w:rPr>
          <w:rFonts w:ascii="Times New Roman" w:eastAsia="Batang"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lang w:val="en-GB"/>
        </w:rPr>
        <w:t xml:space="preserve"> </w:t>
      </w:r>
    </w:p>
    <w:p w14:paraId="0361B643" w14:textId="77777777"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3279B2">
              <w:rPr>
                <w:rFonts w:ascii="Times New Roman" w:hAnsi="Times New Roman" w:cs="Times New Roman"/>
                <w:b/>
                <w:bCs/>
                <w:color w:val="4A442A" w:themeColor="background2" w:themeShade="40"/>
                <w:sz w:val="18"/>
                <w:szCs w:val="18"/>
                <w:vertAlign w:val="superscript"/>
              </w:rPr>
              <w:t>th</w:t>
            </w:r>
            <w:r w:rsidRPr="00AB2CD4">
              <w:rPr>
                <w:rFonts w:ascii="Times New Roman" w:hAnsi="Times New Roman" w:cs="Times New Roman"/>
                <w:b/>
                <w:bCs/>
                <w:color w:val="4A442A" w:themeColor="background2" w:themeShade="40"/>
                <w:sz w:val="18"/>
                <w:szCs w:val="18"/>
              </w:rPr>
              <w:t xml:space="preserve">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down-select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lastRenderedPageBreak/>
              <w:t>●</w:t>
            </w:r>
            <w:r w:rsidRPr="00AB2CD4">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r w:rsidR="00E96B83" w14:paraId="2B5677FC" w14:textId="77777777" w:rsidTr="00477050">
        <w:tc>
          <w:tcPr>
            <w:tcW w:w="2122" w:type="dxa"/>
            <w:shd w:val="clear" w:color="auto" w:fill="auto"/>
          </w:tcPr>
          <w:p w14:paraId="5AB697B8" w14:textId="6089DC7A"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E75938" w14:textId="23DC1FC5" w:rsidR="00E96B83" w:rsidRPr="00AB2CD4"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37575235" w14:textId="77777777" w:rsidTr="00477050">
        <w:tc>
          <w:tcPr>
            <w:tcW w:w="2122" w:type="dxa"/>
            <w:shd w:val="clear" w:color="auto" w:fill="auto"/>
          </w:tcPr>
          <w:p w14:paraId="1FB04006" w14:textId="069EECB5"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4794ED10" w14:textId="19EB88B7"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722732" w14:paraId="613FDACF" w14:textId="77777777" w:rsidTr="00477050">
        <w:tc>
          <w:tcPr>
            <w:tcW w:w="2122" w:type="dxa"/>
            <w:shd w:val="clear" w:color="auto" w:fill="auto"/>
          </w:tcPr>
          <w:p w14:paraId="218D6D9B" w14:textId="5B29CC76"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B28908" w14:textId="33BC0DED"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For the compromise, we can support Op</w:t>
            </w:r>
            <w:r>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16220B" w14:paraId="2743CA49" w14:textId="77777777" w:rsidTr="0016220B">
        <w:tc>
          <w:tcPr>
            <w:tcW w:w="2122" w:type="dxa"/>
          </w:tcPr>
          <w:p w14:paraId="2A217938" w14:textId="77777777" w:rsidR="0016220B" w:rsidRPr="00B84725"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1341CDA" w14:textId="77777777" w:rsidR="0016220B" w:rsidRPr="00B84725"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share similar view as LG and we prefer Option 3.</w:t>
            </w:r>
          </w:p>
        </w:tc>
      </w:tr>
      <w:tr w:rsidR="00C15FE2" w14:paraId="79A91541" w14:textId="77777777" w:rsidTr="0016220B">
        <w:tc>
          <w:tcPr>
            <w:tcW w:w="2122" w:type="dxa"/>
          </w:tcPr>
          <w:p w14:paraId="2E4D76B5" w14:textId="45A53E71"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CCFC442" w14:textId="6F595615"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187283" w14:paraId="2CC46719" w14:textId="77777777" w:rsidTr="0016220B">
        <w:tc>
          <w:tcPr>
            <w:tcW w:w="2122" w:type="dxa"/>
          </w:tcPr>
          <w:p w14:paraId="100D21AF" w14:textId="2EDC18E5" w:rsidR="00187283" w:rsidRDefault="00187283"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2D1FC2E" w14:textId="241816EF"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sidRPr="00362885">
              <w:rPr>
                <w:rFonts w:ascii="Times New Roman" w:eastAsia="宋体" w:hAnsi="Times New Roman" w:cs="Times New Roman"/>
                <w:b/>
                <w:bCs/>
                <w:color w:val="4A442A" w:themeColor="background2" w:themeShade="40"/>
                <w:sz w:val="18"/>
                <w:szCs w:val="18"/>
              </w:rPr>
              <w:t>Share similar view as Q</w:t>
            </w:r>
            <w:r>
              <w:rPr>
                <w:rFonts w:ascii="Times New Roman" w:eastAsia="宋体" w:hAnsi="Times New Roman" w:cs="Times New Roman"/>
                <w:b/>
                <w:bCs/>
                <w:color w:val="4A442A" w:themeColor="background2" w:themeShade="40"/>
                <w:sz w:val="18"/>
                <w:szCs w:val="18"/>
              </w:rPr>
              <w:t>C.</w:t>
            </w:r>
          </w:p>
        </w:tc>
      </w:tr>
      <w:tr w:rsidR="00315AFC" w14:paraId="7981EF41" w14:textId="77777777" w:rsidTr="0016220B">
        <w:tc>
          <w:tcPr>
            <w:tcW w:w="2122" w:type="dxa"/>
          </w:tcPr>
          <w:p w14:paraId="1D7D0CD2" w14:textId="6E15F958" w:rsidR="00315AFC" w:rsidRDefault="00315AFC"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161A19D" w14:textId="5C0B9523" w:rsidR="00315AFC" w:rsidRDefault="00315AFC"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Although we prefere option 3. The proposal is acceptable to us.</w:t>
            </w:r>
          </w:p>
        </w:tc>
      </w:tr>
      <w:tr w:rsidR="006D6E5E" w14:paraId="6EF0A342" w14:textId="77777777" w:rsidTr="0016220B">
        <w:tc>
          <w:tcPr>
            <w:tcW w:w="2122" w:type="dxa"/>
          </w:tcPr>
          <w:p w14:paraId="1A94FD42" w14:textId="0152378D" w:rsidR="006D6E5E" w:rsidRDefault="006D6E5E" w:rsidP="006D6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60C48A0B" w14:textId="4A29D073" w:rsidR="006D6E5E" w:rsidRDefault="006D6E5E" w:rsidP="006D6E5E">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are fine with the proposal.</w:t>
            </w:r>
          </w:p>
        </w:tc>
      </w:tr>
    </w:tbl>
    <w:p w14:paraId="6ED42B9F" w14:textId="509718FE" w:rsidR="00514517" w:rsidRPr="0016220B"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7"/>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宋体" w:hAnsi="Times New Roman" w:cs="Times New Roman"/>
                <w:color w:val="4A442A" w:themeColor="background2" w:themeShade="40"/>
                <w:sz w:val="18"/>
                <w:szCs w:val="18"/>
              </w:rPr>
              <w:t>never</w:t>
            </w:r>
            <w:r>
              <w:rPr>
                <w:rFonts w:ascii="Times New Roman" w:eastAsia="宋体"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w:t>
            </w:r>
            <w:r w:rsidRPr="003279B2">
              <w:rPr>
                <w:rFonts w:ascii="Times New Roman" w:hAnsi="Times New Roman" w:cs="Times New Roman"/>
                <w:b/>
                <w:bCs/>
                <w:color w:val="4A442A" w:themeColor="background2" w:themeShade="40"/>
                <w:sz w:val="18"/>
                <w:szCs w:val="18"/>
                <w:vertAlign w:val="superscript"/>
              </w:rPr>
              <w:t>st</w:t>
            </w:r>
            <w:r>
              <w:rPr>
                <w:rFonts w:ascii="Times New Roman" w:hAnsi="Times New Roman" w:cs="Times New Roman"/>
                <w:b/>
                <w:bCs/>
                <w:color w:val="4A442A" w:themeColor="background2" w:themeShade="40"/>
                <w:sz w:val="18"/>
                <w:szCs w:val="18"/>
              </w:rPr>
              <w:t xml:space="preserve"> and 2</w:t>
            </w:r>
            <w:r w:rsidRPr="003279B2">
              <w:rPr>
                <w:rFonts w:ascii="Times New Roman" w:hAnsi="Times New Roman" w:cs="Times New Roman"/>
                <w:b/>
                <w:bCs/>
                <w:color w:val="4A442A" w:themeColor="background2" w:themeShade="40"/>
                <w:sz w:val="18"/>
                <w:szCs w:val="18"/>
                <w:vertAlign w:val="superscript"/>
              </w:rPr>
              <w:t>nd</w:t>
            </w:r>
            <w:r>
              <w:rPr>
                <w:rFonts w:ascii="Times New Roman" w:hAnsi="Times New Roman" w:cs="Times New Roman"/>
                <w:b/>
                <w:bCs/>
                <w:color w:val="4A442A" w:themeColor="background2" w:themeShade="40"/>
                <w:sz w:val="18"/>
                <w:szCs w:val="18"/>
              </w:rPr>
              <w:t xml:space="preserve"> main bullet, but for the 3</w:t>
            </w:r>
            <w:r w:rsidRPr="003279B2">
              <w:rPr>
                <w:rFonts w:ascii="Times New Roman" w:hAnsi="Times New Roman" w:cs="Times New Roman"/>
                <w:b/>
                <w:bCs/>
                <w:color w:val="4A442A" w:themeColor="background2" w:themeShade="40"/>
                <w:sz w:val="18"/>
                <w:szCs w:val="18"/>
                <w:vertAlign w:val="superscript"/>
              </w:rPr>
              <w:t>rd</w:t>
            </w:r>
            <w:r>
              <w:rPr>
                <w:rFonts w:ascii="Times New Roman" w:hAnsi="Times New Roman" w:cs="Times New Roman"/>
                <w:b/>
                <w:bCs/>
                <w:color w:val="4A442A" w:themeColor="background2" w:themeShade="40"/>
                <w:sz w:val="18"/>
                <w:szCs w:val="18"/>
              </w:rPr>
              <w:t xml:space="preserve"> main-bullet,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33A6100A" w14:textId="77777777" w:rsidTr="001435B6">
        <w:tc>
          <w:tcPr>
            <w:tcW w:w="2122" w:type="dxa"/>
            <w:shd w:val="clear" w:color="auto" w:fill="auto"/>
          </w:tcPr>
          <w:p w14:paraId="1F442A4A" w14:textId="6364ABE0"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51722FD" w14:textId="282293C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3279B2" w14:paraId="0D31899A" w14:textId="77777777" w:rsidTr="001435B6">
        <w:tc>
          <w:tcPr>
            <w:tcW w:w="2122" w:type="dxa"/>
            <w:shd w:val="clear" w:color="auto" w:fill="auto"/>
          </w:tcPr>
          <w:p w14:paraId="0F29852A" w14:textId="133493D8" w:rsidR="003279B2" w:rsidRDefault="003279B2" w:rsidP="00E96B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6E65401" w14:textId="270C1E7F" w:rsidR="003279B2" w:rsidRDefault="003279B2" w:rsidP="00E96B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3C6960EB" w14:textId="77777777" w:rsidTr="001435B6">
        <w:tc>
          <w:tcPr>
            <w:tcW w:w="2122" w:type="dxa"/>
            <w:shd w:val="clear" w:color="auto" w:fill="auto"/>
          </w:tcPr>
          <w:p w14:paraId="351A7CB8" w14:textId="44E763FD"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BF3A744" w14:textId="77777777" w:rsidR="00722732" w:rsidRDefault="00722732" w:rsidP="00722732">
            <w:pPr>
              <w:adjustRightInd w:val="0"/>
              <w:snapToGrid w:val="0"/>
              <w:spacing w:before="60"/>
              <w:rPr>
                <w:rFonts w:ascii="Times New Roman" w:hAnsi="Times New Roman" w:cs="Times New Roman"/>
                <w:b/>
                <w:bCs/>
                <w:color w:val="4A442A" w:themeColor="background2" w:themeShade="40"/>
                <w:sz w:val="18"/>
                <w:szCs w:val="18"/>
              </w:rPr>
            </w:pPr>
            <w:r w:rsidRPr="0019489C">
              <w:rPr>
                <w:rFonts w:ascii="Times New Roman" w:hAnsi="Times New Roman" w:cs="Times New Roman"/>
                <w:b/>
                <w:bCs/>
                <w:color w:val="4A442A" w:themeColor="background2" w:themeShade="40"/>
                <w:sz w:val="18"/>
                <w:szCs w:val="18"/>
              </w:rPr>
              <w:t xml:space="preserve">We can support FL’s proposal. But in FL </w:t>
            </w:r>
            <w:r>
              <w:rPr>
                <w:rFonts w:ascii="Times New Roman" w:hAnsi="Times New Roman" w:cs="Times New Roman"/>
                <w:b/>
                <w:bCs/>
                <w:color w:val="4A442A" w:themeColor="background2" w:themeShade="40"/>
                <w:sz w:val="18"/>
                <w:szCs w:val="18"/>
              </w:rPr>
              <w:t>proposal</w:t>
            </w:r>
            <w:r w:rsidRPr="0019489C">
              <w:rPr>
                <w:rFonts w:ascii="Times New Roman" w:hAnsi="Times New Roman" w:cs="Times New Roman"/>
                <w:b/>
                <w:bCs/>
                <w:color w:val="4A442A" w:themeColor="background2" w:themeShade="40"/>
                <w:sz w:val="18"/>
                <w:szCs w:val="18"/>
              </w:rPr>
              <w:t>, there are some parts including not ‘SP-CSI’ but 'A-CSI'. So, we suggest following revision:</w:t>
            </w:r>
          </w:p>
          <w:p w14:paraId="4D64CB0C" w14:textId="77777777" w:rsidR="00722732" w:rsidRPr="00FF79C7" w:rsidRDefault="00722732" w:rsidP="00722732">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2ECE6234"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E9A2C5F"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BA51D4A"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4861857C"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04ACB93"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are not multiplexed on any of the two PUSCH repetitions.</w:t>
            </w:r>
          </w:p>
          <w:p w14:paraId="3070A4F7"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6C75540C"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Note: The scheduling offset for the first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should meet the Z and Z’ requirement</w:t>
            </w:r>
          </w:p>
          <w:p w14:paraId="6C2632AA" w14:textId="77777777" w:rsidR="00722732" w:rsidRPr="00FF79C7" w:rsidRDefault="00722732" w:rsidP="00722732">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10728997" w14:textId="77777777" w:rsidR="00722732" w:rsidRPr="00FF79C7" w:rsidRDefault="00722732" w:rsidP="00722732">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151513A4" w14:textId="77777777" w:rsidR="00722732" w:rsidRPr="00FF79C7" w:rsidRDefault="00722732" w:rsidP="00722732">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49F2D61" w14:textId="77777777" w:rsidR="00722732" w:rsidRPr="00FF79C7" w:rsidRDefault="00722732" w:rsidP="00722732">
            <w:pPr>
              <w:pStyle w:val="af7"/>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499CC1EC" w14:textId="77777777" w:rsidR="00722732" w:rsidRPr="00FF79C7" w:rsidRDefault="00722732" w:rsidP="00722732">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DC852DA" w14:textId="77777777" w:rsidR="00722732" w:rsidRPr="00FF79C7" w:rsidRDefault="00722732" w:rsidP="00722732">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42F7A08" w14:textId="77777777"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p>
        </w:tc>
      </w:tr>
      <w:tr w:rsidR="0016220B" w14:paraId="41A2FD34" w14:textId="77777777" w:rsidTr="0016220B">
        <w:tc>
          <w:tcPr>
            <w:tcW w:w="2122" w:type="dxa"/>
          </w:tcPr>
          <w:p w14:paraId="1BC1DB18" w14:textId="77777777" w:rsidR="0016220B" w:rsidRPr="004C1A6D" w:rsidRDefault="0016220B"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6FEE695" w14:textId="241BE521"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Agree with Samsung’s comment. What’s more, we think the Z</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 Z’ requirement doesn’t applicable to SP-CSI.</w:t>
            </w:r>
          </w:p>
          <w:p w14:paraId="2BE0CB2E" w14:textId="77777777" w:rsidR="0016220B"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p>
          <w:p w14:paraId="69DF70A9" w14:textId="77777777" w:rsidR="0016220B" w:rsidRPr="00FF79C7" w:rsidRDefault="0016220B" w:rsidP="00E843E9">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3BF1F224" w14:textId="77777777" w:rsidR="0016220B" w:rsidRPr="00FF79C7" w:rsidRDefault="0016220B" w:rsidP="00E843E9">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BE31463" w14:textId="77777777" w:rsidR="0016220B" w:rsidRPr="00FF79C7" w:rsidRDefault="0016220B" w:rsidP="00E843E9">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191F47A" w14:textId="77777777" w:rsidR="0016220B" w:rsidRPr="00FF79C7" w:rsidRDefault="0016220B" w:rsidP="00E843E9">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4C1A6D">
              <w:rPr>
                <w:rFonts w:ascii="Times New Roman" w:eastAsia="Times New Roman" w:hAnsi="Times New Roman" w:cs="Times New Roman"/>
                <w:strike/>
                <w:color w:val="FF0000"/>
                <w:sz w:val="18"/>
                <w:szCs w:val="18"/>
              </w:rPr>
              <w:t>A</w:t>
            </w:r>
            <w:r w:rsidRPr="004C1A6D">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375CD658" w14:textId="77777777" w:rsidR="0016220B" w:rsidRPr="00FF79C7" w:rsidRDefault="0016220B" w:rsidP="00E843E9">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w:t>
            </w:r>
            <w:r w:rsidRPr="00FF79C7">
              <w:rPr>
                <w:rFonts w:ascii="Times New Roman" w:eastAsia="Times New Roman" w:hAnsi="Times New Roman" w:cs="Times New Roman"/>
                <w:sz w:val="18"/>
                <w:szCs w:val="18"/>
              </w:rPr>
              <w:lastRenderedPageBreak/>
              <w:t xml:space="preserve">first and second nominal repetitions are expected to be the same as the first and second actual repetitions, respectively (no segmentation). </w:t>
            </w:r>
          </w:p>
          <w:p w14:paraId="7F97C8A1" w14:textId="77777777" w:rsidR="0016220B" w:rsidRPr="00FF79C7" w:rsidRDefault="0016220B" w:rsidP="00E843E9">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4C1A6D">
              <w:rPr>
                <w:rFonts w:ascii="Times New Roman" w:eastAsia="Times New Roman" w:hAnsi="Times New Roman" w:cs="Times New Roman"/>
                <w:strike/>
                <w:color w:val="FF0000"/>
                <w:sz w:val="18"/>
                <w:szCs w:val="18"/>
              </w:rPr>
              <w:t>A</w:t>
            </w:r>
            <w:r w:rsidRPr="004C1A6D">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 -CSI are not multiplexed on any of the two PUSCH repetitions.</w:t>
            </w:r>
          </w:p>
          <w:p w14:paraId="7CF8C072" w14:textId="77777777" w:rsidR="0016220B" w:rsidRPr="00FF79C7" w:rsidRDefault="0016220B" w:rsidP="00E843E9">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6DFBCE45" w14:textId="77777777" w:rsidR="0016220B" w:rsidRPr="004C1A6D" w:rsidRDefault="0016220B" w:rsidP="00E843E9">
            <w:pPr>
              <w:numPr>
                <w:ilvl w:val="1"/>
                <w:numId w:val="70"/>
              </w:numPr>
              <w:overflowPunct w:val="0"/>
              <w:spacing w:line="252" w:lineRule="auto"/>
              <w:rPr>
                <w:rFonts w:ascii="Times New Roman" w:eastAsia="Times New Roman" w:hAnsi="Times New Roman" w:cs="Times New Roman"/>
                <w:strike/>
                <w:color w:val="FF0000"/>
                <w:sz w:val="18"/>
                <w:szCs w:val="18"/>
              </w:rPr>
            </w:pPr>
            <w:r w:rsidRPr="004C1A6D">
              <w:rPr>
                <w:rFonts w:ascii="Times New Roman" w:eastAsia="Times New Roman" w:hAnsi="Times New Roman" w:cs="Times New Roman"/>
                <w:strike/>
                <w:color w:val="FF0000"/>
                <w:sz w:val="18"/>
                <w:szCs w:val="18"/>
              </w:rPr>
              <w:t>Note: The scheduling offset for the first A-CSI should meet the Z and Z’ requirement</w:t>
            </w:r>
          </w:p>
          <w:p w14:paraId="70252CD1" w14:textId="77777777" w:rsidR="0016220B" w:rsidRPr="00FF79C7" w:rsidRDefault="0016220B" w:rsidP="00E843E9">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5D354296" w14:textId="77777777" w:rsidR="0016220B" w:rsidRPr="00FF79C7" w:rsidRDefault="0016220B" w:rsidP="00E843E9">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5F486DA6" w14:textId="77777777" w:rsidR="0016220B" w:rsidRPr="00FF79C7" w:rsidRDefault="0016220B" w:rsidP="00E843E9">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78A36E7D" w14:textId="77777777" w:rsidR="0016220B" w:rsidRPr="00FF79C7" w:rsidRDefault="0016220B" w:rsidP="00E843E9">
            <w:pPr>
              <w:pStyle w:val="af7"/>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0D2B4E9" w14:textId="77777777" w:rsidR="0016220B" w:rsidRPr="00FF79C7" w:rsidRDefault="0016220B" w:rsidP="00E843E9">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E732018" w14:textId="77777777" w:rsidR="0016220B" w:rsidRPr="004C1A6D" w:rsidRDefault="0016220B" w:rsidP="00E843E9">
            <w:pPr>
              <w:adjustRightInd w:val="0"/>
              <w:snapToGrid w:val="0"/>
              <w:spacing w:before="60"/>
              <w:rPr>
                <w:rFonts w:ascii="Times New Roman" w:eastAsia="宋体" w:hAnsi="Times New Roman" w:cs="Times New Roman"/>
                <w:b/>
                <w:bCs/>
                <w:color w:val="4A442A" w:themeColor="background2" w:themeShade="40"/>
                <w:sz w:val="18"/>
                <w:szCs w:val="18"/>
              </w:rPr>
            </w:pPr>
            <w:r w:rsidRPr="00FF79C7">
              <w:rPr>
                <w:rFonts w:ascii="Times New Roman" w:hAnsi="Times New Roman"/>
                <w:iCs/>
                <w:sz w:val="18"/>
                <w:szCs w:val="18"/>
                <w:lang w:val="en-GB"/>
              </w:rPr>
              <w:t>Otherwise, UE transmits SP-CSI only on the first PUSCH repetition similar to Rel. 15/16 (and the second repetition is dropped).</w:t>
            </w:r>
          </w:p>
        </w:tc>
      </w:tr>
      <w:tr w:rsidR="00C15FE2" w14:paraId="6EEF013A" w14:textId="77777777" w:rsidTr="0016220B">
        <w:tc>
          <w:tcPr>
            <w:tcW w:w="2122" w:type="dxa"/>
          </w:tcPr>
          <w:p w14:paraId="3849608A" w14:textId="2F9E4C75"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72096EDD" w14:textId="66E7E1B8"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187283" w14:paraId="234CBC23" w14:textId="77777777" w:rsidTr="0016220B">
        <w:tc>
          <w:tcPr>
            <w:tcW w:w="2122" w:type="dxa"/>
          </w:tcPr>
          <w:p w14:paraId="3759599B" w14:textId="7830C437" w:rsidR="00187283" w:rsidRPr="00187283" w:rsidRDefault="00187283" w:rsidP="00187283">
            <w:pPr>
              <w:adjustRightInd w:val="0"/>
              <w:snapToGrid w:val="0"/>
              <w:spacing w:before="60"/>
              <w:jc w:val="center"/>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Nokia</w:t>
            </w:r>
          </w:p>
        </w:tc>
        <w:tc>
          <w:tcPr>
            <w:tcW w:w="7512" w:type="dxa"/>
          </w:tcPr>
          <w:p w14:paraId="01E46107" w14:textId="77777777"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Support the proposal.</w:t>
            </w:r>
          </w:p>
          <w:p w14:paraId="316B0483" w14:textId="77777777"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 xml:space="preserve">Some clarifications considering some of the questions above: </w:t>
            </w:r>
          </w:p>
          <w:p w14:paraId="7198ED8E" w14:textId="77777777"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79CF5DC1" w14:textId="12DE5ADF"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 The case “If the first / second nominal repetition is not the same as the first / second actual repetition” is covered in Rel-16 (i.e. it can occur), so we should also consider that case.</w:t>
            </w:r>
          </w:p>
        </w:tc>
      </w:tr>
      <w:tr w:rsidR="006D6E5E" w14:paraId="08C05D12" w14:textId="77777777" w:rsidTr="0016220B">
        <w:tc>
          <w:tcPr>
            <w:tcW w:w="2122" w:type="dxa"/>
          </w:tcPr>
          <w:p w14:paraId="0EB13202" w14:textId="543BDACB" w:rsidR="006D6E5E" w:rsidRPr="00187283" w:rsidRDefault="006D6E5E" w:rsidP="006D6E5E">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Huawei, HiSilicon</w:t>
            </w:r>
          </w:p>
        </w:tc>
        <w:tc>
          <w:tcPr>
            <w:tcW w:w="7512" w:type="dxa"/>
          </w:tcPr>
          <w:p w14:paraId="3ED83D9C" w14:textId="17456F0C" w:rsidR="006D6E5E" w:rsidRPr="00187283" w:rsidRDefault="006D6E5E" w:rsidP="006D6E5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w:t>
            </w:r>
            <w:r>
              <w:rPr>
                <w:rFonts w:ascii="Times New Roman" w:eastAsia="宋体" w:hAnsi="Times New Roman" w:cs="Times New Roman" w:hint="eastAsia"/>
                <w:color w:val="4A442A" w:themeColor="background2" w:themeShade="40"/>
                <w:sz w:val="18"/>
                <w:szCs w:val="18"/>
              </w:rPr>
              <w:t xml:space="preserve">upport </w:t>
            </w:r>
            <w:r>
              <w:rPr>
                <w:rFonts w:ascii="Times New Roman" w:eastAsia="宋体" w:hAnsi="Times New Roman" w:cs="Times New Roman"/>
                <w:color w:val="4A442A" w:themeColor="background2" w:themeShade="40"/>
                <w:sz w:val="18"/>
                <w:szCs w:val="18"/>
              </w:rPr>
              <w:t>the proposal.</w:t>
            </w:r>
          </w:p>
        </w:tc>
      </w:tr>
    </w:tbl>
    <w:p w14:paraId="792D3171" w14:textId="77777777" w:rsidR="00D47934" w:rsidRPr="0016220B"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af7"/>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SRI/TPMI field associate with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SRS resource set while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SRI/TPMI field associate with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2DBEF26E" w14:textId="77777777" w:rsidTr="00477050">
        <w:tc>
          <w:tcPr>
            <w:tcW w:w="2122" w:type="dxa"/>
            <w:shd w:val="clear" w:color="auto" w:fill="auto"/>
          </w:tcPr>
          <w:p w14:paraId="7DD62045" w14:textId="7A0A18A5"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AA10163" w14:textId="706071F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7084F98B" w14:textId="77777777" w:rsidTr="00477050">
        <w:tc>
          <w:tcPr>
            <w:tcW w:w="2122" w:type="dxa"/>
            <w:shd w:val="clear" w:color="auto" w:fill="auto"/>
          </w:tcPr>
          <w:p w14:paraId="125EDE44" w14:textId="507080A6"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5C818981" w14:textId="07043A26"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0C7D04F1" w14:textId="77777777" w:rsidTr="00477050">
        <w:tc>
          <w:tcPr>
            <w:tcW w:w="2122" w:type="dxa"/>
            <w:shd w:val="clear" w:color="auto" w:fill="auto"/>
          </w:tcPr>
          <w:p w14:paraId="58EF3B21" w14:textId="321FA2CC" w:rsidR="00E64A5F" w:rsidRDefault="00E64A5F" w:rsidP="00E64A5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6CBC3CFF" w14:textId="02B5467A" w:rsidR="00E64A5F" w:rsidRDefault="00E64A5F"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without the last bullet. There is no need to restrict the number of SRS resources to be same.</w:t>
            </w:r>
          </w:p>
        </w:tc>
      </w:tr>
      <w:tr w:rsidR="003279B2" w14:paraId="2DD3EE3A" w14:textId="77777777" w:rsidTr="00477050">
        <w:tc>
          <w:tcPr>
            <w:tcW w:w="2122" w:type="dxa"/>
            <w:shd w:val="clear" w:color="auto" w:fill="auto"/>
          </w:tcPr>
          <w:p w14:paraId="39C2BF4C" w14:textId="19963ED5" w:rsidR="003279B2" w:rsidRDefault="003279B2" w:rsidP="00E64A5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7F319FFF" w14:textId="6B808D90" w:rsidR="003279B2" w:rsidRDefault="003279B2"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722732" w14:paraId="02C084FE" w14:textId="77777777" w:rsidTr="00477050">
        <w:tc>
          <w:tcPr>
            <w:tcW w:w="2122" w:type="dxa"/>
            <w:shd w:val="clear" w:color="auto" w:fill="auto"/>
          </w:tcPr>
          <w:p w14:paraId="34265786" w14:textId="555E82AB"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DF88985" w14:textId="25C7AE92"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first three bullets. </w:t>
            </w:r>
            <w:r>
              <w:rPr>
                <w:rFonts w:ascii="Times New Roman" w:hAnsi="Times New Roman" w:cs="Times New Roman"/>
                <w:b/>
                <w:bCs/>
                <w:color w:val="4A442A" w:themeColor="background2" w:themeShade="40"/>
                <w:sz w:val="18"/>
                <w:szCs w:val="18"/>
              </w:rPr>
              <w:t>F</w:t>
            </w:r>
            <w:r>
              <w:rPr>
                <w:rFonts w:ascii="Times New Roman" w:hAnsi="Times New Roman" w:cs="Times New Roman" w:hint="eastAsia"/>
                <w:b/>
                <w:bCs/>
                <w:color w:val="4A442A" w:themeColor="background2" w:themeShade="40"/>
                <w:sz w:val="18"/>
                <w:szCs w:val="18"/>
              </w:rPr>
              <w:t xml:space="preserve">or the last bullet, </w:t>
            </w:r>
            <w:r>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103B8D" w14:paraId="2BEE4588" w14:textId="77777777" w:rsidTr="00103B8D">
        <w:tc>
          <w:tcPr>
            <w:tcW w:w="2122" w:type="dxa"/>
          </w:tcPr>
          <w:p w14:paraId="2B50DD13"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583DFE9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do not agree with the last bullet. </w:t>
            </w:r>
          </w:p>
          <w:p w14:paraId="5D5CB4C8" w14:textId="77777777" w:rsidR="00103B8D" w:rsidRPr="00931882"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Different number of SRS resources of two SRS resource set can be found in reality. </w:t>
            </w:r>
            <w:r w:rsidRPr="00931882">
              <w:rPr>
                <w:rFonts w:ascii="Times New Roman" w:eastAsia="宋体" w:hAnsi="Times New Roman" w:cs="Times New Roman"/>
                <w:b/>
                <w:bCs/>
                <w:color w:val="4A442A" w:themeColor="background2" w:themeShade="40"/>
                <w:sz w:val="18"/>
                <w:szCs w:val="18"/>
              </w:rPr>
              <w:t>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489032E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sidRPr="00931882">
              <w:rPr>
                <w:rFonts w:ascii="Times New Roman" w:eastAsia="宋体" w:hAnsi="Times New Roman" w:cs="Times New Roman"/>
                <w:b/>
                <w:bCs/>
                <w:color w:val="4A44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5EFD7E04" w14:textId="77777777" w:rsidR="00103B8D" w:rsidRPr="00F767D7"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Based on above elaboration, we propose that </w:t>
            </w:r>
            <w:r>
              <w:rPr>
                <w:rFonts w:ascii="Times New Roman" w:eastAsia="宋体" w:hAnsi="Times New Roman" w:cs="Times New Roman" w:hint="eastAsia"/>
                <w:b/>
                <w:bCs/>
                <w:color w:val="4A442A" w:themeColor="background2" w:themeShade="40"/>
                <w:sz w:val="18"/>
                <w:szCs w:val="18"/>
              </w:rPr>
              <w:t>t</w:t>
            </w:r>
            <w:r w:rsidRPr="00F767D7">
              <w:rPr>
                <w:rFonts w:ascii="Times New Roman" w:eastAsia="宋体"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3DD83ED6" w14:textId="77777777" w:rsidR="00103B8D" w:rsidRPr="001C1E3A" w:rsidRDefault="00103B8D" w:rsidP="00E843E9">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new field in DCI for dynamic switching, </w:t>
            </w:r>
          </w:p>
          <w:p w14:paraId="2BEF7A59" w14:textId="77777777" w:rsidR="00103B8D" w:rsidRPr="001C1E3A" w:rsidRDefault="00103B8D" w:rsidP="00E843E9">
            <w:pPr>
              <w:pStyle w:val="af7"/>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103B8D" w:rsidRPr="001C1E3A" w14:paraId="52256A84" w14:textId="77777777" w:rsidTr="00E843E9">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D3583AC"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092112"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46833C" w14:textId="77777777" w:rsidR="00103B8D" w:rsidRPr="001C1E3A" w:rsidRDefault="00103B8D" w:rsidP="00E843E9">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103B8D" w:rsidRPr="001C1E3A" w14:paraId="24607387" w14:textId="77777777" w:rsidTr="00E843E9">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0741C01"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16301DF"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E4B81A2"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41B8FCFA"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0CDDB3C" w14:textId="77777777" w:rsidR="00103B8D" w:rsidRPr="001C1E3A" w:rsidRDefault="00103B8D" w:rsidP="00E843E9">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233CB6B8" w14:textId="77777777" w:rsidR="00103B8D" w:rsidRPr="001C1E3A" w:rsidRDefault="00103B8D" w:rsidP="00E843E9">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6B3A7EEB" w14:textId="77777777" w:rsidR="00103B8D" w:rsidRPr="001C1E3A" w:rsidRDefault="00103B8D" w:rsidP="00E843E9">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E23E18D" w14:textId="77777777" w:rsidR="00103B8D" w:rsidRDefault="00103B8D" w:rsidP="00E843E9">
            <w:pPr>
              <w:pStyle w:val="af7"/>
              <w:numPr>
                <w:ilvl w:val="0"/>
                <w:numId w:val="73"/>
              </w:numPr>
              <w:rPr>
                <w:rFonts w:ascii="Times New Roman" w:eastAsia="Batang" w:hAnsi="Times New Roman" w:cs="Times New Roman"/>
                <w:strike/>
                <w:color w:val="FF0000"/>
                <w:sz w:val="18"/>
                <w:szCs w:val="18"/>
                <w:lang w:eastAsia="x-none"/>
              </w:rPr>
            </w:pPr>
            <w:r w:rsidRPr="00931882">
              <w:rPr>
                <w:rFonts w:ascii="Times New Roman" w:eastAsia="Batang" w:hAnsi="Times New Roman" w:cs="Times New Roman"/>
                <w:strike/>
                <w:color w:val="FF0000"/>
                <w:sz w:val="18"/>
                <w:szCs w:val="18"/>
                <w:lang w:eastAsia="x-none"/>
              </w:rPr>
              <w:t xml:space="preserve">On the number of SRS resource configured in the two SRS resource sets, support the same number of SRS resources. </w:t>
            </w:r>
          </w:p>
          <w:p w14:paraId="0190B285" w14:textId="77777777" w:rsidR="00103B8D" w:rsidRPr="00E949D5" w:rsidRDefault="00103B8D" w:rsidP="00E843E9">
            <w:pPr>
              <w:pStyle w:val="af7"/>
              <w:numPr>
                <w:ilvl w:val="0"/>
                <w:numId w:val="73"/>
              </w:numPr>
              <w:rPr>
                <w:rFonts w:ascii="Times New Roman" w:eastAsia="Batang" w:hAnsi="Times New Roman" w:cs="Times New Roman"/>
                <w:strike/>
                <w:color w:val="FF0000"/>
                <w:sz w:val="16"/>
                <w:szCs w:val="18"/>
                <w:lang w:eastAsia="x-none"/>
              </w:rPr>
            </w:pPr>
            <w:r w:rsidRPr="00E949D5">
              <w:rPr>
                <w:rFonts w:ascii="Times New Roman" w:eastAsia="Times New Roman" w:hAnsi="Times New Roman" w:cs="Times New Roman"/>
                <w:color w:val="FF0000"/>
                <w:sz w:val="18"/>
                <w:szCs w:val="24"/>
                <w:lang w:eastAsia="en-US"/>
              </w:rPr>
              <w:t>The number of SRS resources configured in the first SRS resource set is expected to be equal or larger than that configured in the second SRS resource set.</w:t>
            </w:r>
          </w:p>
          <w:p w14:paraId="271D590E" w14:textId="77777777" w:rsidR="00103B8D" w:rsidRPr="00931882"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p>
        </w:tc>
      </w:tr>
      <w:tr w:rsidR="00C15FE2" w14:paraId="78D77F67" w14:textId="77777777" w:rsidTr="00103B8D">
        <w:tc>
          <w:tcPr>
            <w:tcW w:w="2122" w:type="dxa"/>
          </w:tcPr>
          <w:p w14:paraId="135793E5" w14:textId="6EB61461"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21D16334" w14:textId="5A38C353"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187283" w14:paraId="06045E35" w14:textId="77777777" w:rsidTr="00103B8D">
        <w:tc>
          <w:tcPr>
            <w:tcW w:w="2122" w:type="dxa"/>
          </w:tcPr>
          <w:p w14:paraId="1C8C869F" w14:textId="1A7F6C71" w:rsidR="00187283" w:rsidRPr="00187283" w:rsidRDefault="00187283" w:rsidP="00187283">
            <w:pPr>
              <w:adjustRightInd w:val="0"/>
              <w:snapToGrid w:val="0"/>
              <w:spacing w:before="60"/>
              <w:jc w:val="center"/>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Nokia</w:t>
            </w:r>
          </w:p>
        </w:tc>
        <w:tc>
          <w:tcPr>
            <w:tcW w:w="7512" w:type="dxa"/>
          </w:tcPr>
          <w:p w14:paraId="256FEDBD" w14:textId="77777777"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Support the proposal.</w:t>
            </w:r>
          </w:p>
          <w:p w14:paraId="561530F7" w14:textId="52003876"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315AFC" w14:paraId="1EC34979" w14:textId="77777777" w:rsidTr="00103B8D">
        <w:tc>
          <w:tcPr>
            <w:tcW w:w="2122" w:type="dxa"/>
          </w:tcPr>
          <w:p w14:paraId="37E8B67C" w14:textId="7F3C5C21" w:rsidR="00315AFC" w:rsidRPr="00187283" w:rsidRDefault="00315AFC" w:rsidP="00187283">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49A74DC8" w14:textId="77777777" w:rsidR="00315AFC" w:rsidRDefault="00315AFC" w:rsidP="00870F1E">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first three bullets. </w:t>
            </w:r>
          </w:p>
          <w:p w14:paraId="325FCBCC" w14:textId="77777777" w:rsidR="00315AFC" w:rsidRDefault="00315AFC" w:rsidP="00870F1E">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don</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t support the last bullet. We have similar view as Samsung </w:t>
            </w:r>
            <w:r>
              <w:rPr>
                <w:rFonts w:ascii="Times New Roman" w:eastAsia="宋体" w:hAnsi="Times New Roman" w:cs="Times New Roman"/>
                <w:b/>
                <w:bCs/>
                <w:color w:val="4A442A" w:themeColor="background2" w:themeShade="40"/>
                <w:sz w:val="18"/>
                <w:szCs w:val="18"/>
              </w:rPr>
              <w:t>that</w:t>
            </w:r>
            <w:r>
              <w:rPr>
                <w:rFonts w:ascii="Times New Roman" w:eastAsia="宋体" w:hAnsi="Times New Roman" w:cs="Times New Roman" w:hint="eastAsia"/>
                <w:b/>
                <w:bCs/>
                <w:color w:val="4A442A" w:themeColor="background2" w:themeShade="40"/>
                <w:sz w:val="18"/>
                <w:szCs w:val="18"/>
              </w:rPr>
              <w:t xml:space="preserve"> </w:t>
            </w:r>
            <w:r>
              <w:rPr>
                <w:rFonts w:ascii="Times New Roman" w:eastAsia="宋体" w:hAnsi="Times New Roman" w:cs="Times New Roman"/>
                <w:b/>
                <w:bCs/>
                <w:color w:val="4A442A" w:themeColor="background2" w:themeShade="40"/>
                <w:sz w:val="18"/>
                <w:szCs w:val="18"/>
              </w:rPr>
              <w:t>different</w:t>
            </w:r>
            <w:r>
              <w:rPr>
                <w:rFonts w:ascii="Times New Roman" w:eastAsia="宋体"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201A184B" w14:textId="77777777" w:rsidR="00315AFC" w:rsidRPr="001C1E3A" w:rsidRDefault="00315AFC" w:rsidP="00870F1E">
            <w:pPr>
              <w:pStyle w:val="af7"/>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 xml:space="preserve">On the number of SRS resource configured in the two SRS resource sets, </w:t>
            </w:r>
            <w:r w:rsidRPr="00870F1E">
              <w:rPr>
                <w:rFonts w:ascii="Times New Roman" w:eastAsia="Batang" w:hAnsi="Times New Roman" w:cs="Times New Roman"/>
                <w:strike/>
                <w:color w:val="FF0000"/>
                <w:sz w:val="18"/>
                <w:szCs w:val="18"/>
                <w:lang w:eastAsia="x-none"/>
              </w:rPr>
              <w:t>support the same number of SRS resources</w:t>
            </w:r>
            <w:r w:rsidRPr="00870F1E">
              <w:rPr>
                <w:rFonts w:ascii="Times New Roman" w:eastAsia="宋体" w:hAnsi="Times New Roman" w:cs="Times New Roman"/>
                <w:strike/>
                <w:color w:val="FF0000"/>
                <w:sz w:val="18"/>
                <w:szCs w:val="18"/>
              </w:rPr>
              <w:t xml:space="preserve"> </w:t>
            </w:r>
            <w:r w:rsidRPr="00870F1E">
              <w:rPr>
                <w:rFonts w:ascii="Times New Roman" w:eastAsia="宋体" w:hAnsi="Times New Roman" w:cs="Times New Roman"/>
                <w:color w:val="FF0000"/>
                <w:sz w:val="18"/>
                <w:szCs w:val="18"/>
              </w:rPr>
              <w:t>the number of SRS resources configured in the first SRS resource set is larger than or the same as the number of SRS resources configured in the second SRS resource set</w:t>
            </w:r>
            <w:r w:rsidRPr="001C1E3A">
              <w:rPr>
                <w:rFonts w:ascii="Times New Roman" w:eastAsia="Batang" w:hAnsi="Times New Roman" w:cs="Times New Roman"/>
                <w:sz w:val="18"/>
                <w:szCs w:val="18"/>
                <w:lang w:eastAsia="x-none"/>
              </w:rPr>
              <w:t xml:space="preserve">. </w:t>
            </w:r>
          </w:p>
          <w:p w14:paraId="1902D838" w14:textId="77777777" w:rsidR="00315AFC" w:rsidRDefault="00315AFC" w:rsidP="00187283">
            <w:pPr>
              <w:adjustRightInd w:val="0"/>
              <w:snapToGrid w:val="0"/>
              <w:spacing w:before="60"/>
              <w:rPr>
                <w:rFonts w:ascii="Times New Roman" w:eastAsia="宋体" w:hAnsi="Times New Roman" w:cs="Times New Roman"/>
                <w:color w:val="4A442A" w:themeColor="background2" w:themeShade="40"/>
                <w:sz w:val="18"/>
                <w:szCs w:val="18"/>
              </w:rPr>
            </w:pPr>
          </w:p>
          <w:p w14:paraId="75AD91E7" w14:textId="77777777" w:rsidR="006D6E5E" w:rsidRPr="00187283" w:rsidRDefault="006D6E5E" w:rsidP="00187283">
            <w:pPr>
              <w:adjustRightInd w:val="0"/>
              <w:snapToGrid w:val="0"/>
              <w:spacing w:before="60"/>
              <w:rPr>
                <w:rFonts w:ascii="Times New Roman" w:eastAsia="宋体" w:hAnsi="Times New Roman" w:cs="Times New Roman" w:hint="eastAsia"/>
                <w:color w:val="4A442A" w:themeColor="background2" w:themeShade="40"/>
                <w:sz w:val="18"/>
                <w:szCs w:val="18"/>
              </w:rPr>
            </w:pPr>
          </w:p>
        </w:tc>
      </w:tr>
      <w:tr w:rsidR="006D6E5E" w14:paraId="0BFFE636" w14:textId="77777777" w:rsidTr="00103B8D">
        <w:tc>
          <w:tcPr>
            <w:tcW w:w="2122" w:type="dxa"/>
          </w:tcPr>
          <w:p w14:paraId="42960E8E" w14:textId="4E732D2B" w:rsidR="006D6E5E" w:rsidRDefault="006D6E5E" w:rsidP="006D6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lastRenderedPageBreak/>
              <w:t>Huawei, HiSilicon</w:t>
            </w:r>
          </w:p>
        </w:tc>
        <w:tc>
          <w:tcPr>
            <w:tcW w:w="7512" w:type="dxa"/>
          </w:tcPr>
          <w:p w14:paraId="11B947B0" w14:textId="3398AAC2" w:rsidR="006D6E5E" w:rsidRDefault="006D6E5E" w:rsidP="006D6E5E">
            <w:pPr>
              <w:adjustRightInd w:val="0"/>
              <w:snapToGrid w:val="0"/>
              <w:spacing w:before="60"/>
              <w:jc w:val="left"/>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the first three sub-bullets, and don</w:t>
            </w:r>
            <w:r>
              <w:rPr>
                <w:rFonts w:ascii="Times New Roman" w:eastAsia="宋体" w:hAnsi="Times New Roman" w:cs="Times New Roman"/>
                <w:color w:val="4A442A" w:themeColor="background2" w:themeShade="40"/>
                <w:sz w:val="18"/>
                <w:szCs w:val="18"/>
              </w:rPr>
              <w:t>’t see the necessity of the restriction of last sub-bullet.</w:t>
            </w:r>
          </w:p>
        </w:tc>
      </w:tr>
    </w:tbl>
    <w:p w14:paraId="61C3174B" w14:textId="41CC9287" w:rsidR="00514517" w:rsidRPr="00103B8D"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7"/>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and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sets are the same.</w:t>
      </w:r>
    </w:p>
    <w:p w14:paraId="15089618" w14:textId="5D2C6F1B" w:rsidR="00331E32" w:rsidRPr="00331E32" w:rsidRDefault="00331E32" w:rsidP="00F52ECF">
      <w:pPr>
        <w:pStyle w:val="af7"/>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SRS resource set can be different from the actual number of PT-RS ports corresponding to the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following Rel. 15 procedures</w:t>
            </w:r>
            <w:r w:rsidR="005836A3">
              <w:rPr>
                <w:rFonts w:ascii="Times New Roman" w:eastAsia="宋体" w:hAnsi="Times New Roman" w:cs="Times New Roman"/>
                <w:color w:val="4A442A" w:themeColor="background2" w:themeShade="40"/>
                <w:sz w:val="18"/>
                <w:szCs w:val="18"/>
              </w:rPr>
              <w:t xml:space="preserve"> can</w:t>
            </w:r>
            <w:r>
              <w:rPr>
                <w:rFonts w:ascii="Times New Roman" w:eastAsia="宋体"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宋体" w:hAnsi="Times New Roman" w:cs="Times New Roman"/>
                <w:b/>
                <w:bCs/>
                <w:color w:val="4A442A" w:themeColor="background2" w:themeShade="40"/>
                <w:sz w:val="18"/>
                <w:szCs w:val="18"/>
              </w:rPr>
            </w:pPr>
            <w:r w:rsidRPr="00B10419">
              <w:rPr>
                <w:rFonts w:ascii="Times New Roman" w:eastAsia="宋体"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AA4F53" w14:paraId="7CAF67FA" w14:textId="77777777" w:rsidTr="00EC2955">
        <w:tc>
          <w:tcPr>
            <w:tcW w:w="2122" w:type="dxa"/>
            <w:shd w:val="clear" w:color="auto" w:fill="auto"/>
          </w:tcPr>
          <w:p w14:paraId="2900C755" w14:textId="0B5EC5BD"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1DEBDDF9" w14:textId="4DD49AA8" w:rsidR="00AA4F53" w:rsidRPr="00B10419"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r w:rsidR="00722732" w14:paraId="42059BC7" w14:textId="77777777" w:rsidTr="00EC2955">
        <w:tc>
          <w:tcPr>
            <w:tcW w:w="2122" w:type="dxa"/>
            <w:shd w:val="clear" w:color="auto" w:fill="auto"/>
          </w:tcPr>
          <w:p w14:paraId="30C5A3FA" w14:textId="21C09732" w:rsidR="00722732" w:rsidRDefault="00722732" w:rsidP="0072273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9306E56" w14:textId="74752F8E" w:rsidR="00722732" w:rsidRDefault="00722732" w:rsidP="0072273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We </w:t>
            </w:r>
            <w:r>
              <w:rPr>
                <w:rFonts w:ascii="Times New Roman" w:hAnsi="Times New Roman" w:cs="Times New Roman"/>
                <w:b/>
                <w:bCs/>
                <w:color w:val="4A442A" w:themeColor="background2" w:themeShade="40"/>
                <w:sz w:val="18"/>
                <w:szCs w:val="18"/>
              </w:rPr>
              <w:t xml:space="preserve">have </w:t>
            </w:r>
            <w:r>
              <w:rPr>
                <w:rFonts w:ascii="Times New Roman" w:hAnsi="Times New Roman" w:cs="Times New Roman" w:hint="eastAsia"/>
                <w:b/>
                <w:bCs/>
                <w:color w:val="4A442A" w:themeColor="background2" w:themeShade="40"/>
                <w:sz w:val="18"/>
                <w:szCs w:val="18"/>
              </w:rPr>
              <w:t>the</w:t>
            </w:r>
            <w:r>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103B8D" w14:paraId="67BCDD4B" w14:textId="77777777" w:rsidTr="00103B8D">
        <w:tc>
          <w:tcPr>
            <w:tcW w:w="2122" w:type="dxa"/>
          </w:tcPr>
          <w:p w14:paraId="27EEFC8A"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65AEFB6"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share similar views as QC to support Alt.2.</w:t>
            </w:r>
          </w:p>
          <w:p w14:paraId="39AAC7B9"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Alt.1 is unnecessary.</w:t>
            </w:r>
          </w:p>
        </w:tc>
      </w:tr>
      <w:tr w:rsidR="00187283" w14:paraId="19B409C3" w14:textId="77777777" w:rsidTr="00103B8D">
        <w:tc>
          <w:tcPr>
            <w:tcW w:w="2122" w:type="dxa"/>
          </w:tcPr>
          <w:p w14:paraId="6B61AFA7" w14:textId="10CBE844" w:rsidR="00187283" w:rsidRPr="00187283" w:rsidRDefault="00187283" w:rsidP="00187283">
            <w:pPr>
              <w:adjustRightInd w:val="0"/>
              <w:snapToGrid w:val="0"/>
              <w:spacing w:before="60"/>
              <w:jc w:val="center"/>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Nokia</w:t>
            </w:r>
          </w:p>
        </w:tc>
        <w:tc>
          <w:tcPr>
            <w:tcW w:w="7512" w:type="dxa"/>
          </w:tcPr>
          <w:p w14:paraId="1D9C8C03" w14:textId="799A273B" w:rsidR="00187283" w:rsidRPr="00187283" w:rsidRDefault="00187283" w:rsidP="00187283">
            <w:pPr>
              <w:adjustRightInd w:val="0"/>
              <w:snapToGrid w:val="0"/>
              <w:spacing w:before="6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We share similar view as Ericsson.</w:t>
            </w:r>
          </w:p>
        </w:tc>
      </w:tr>
      <w:tr w:rsidR="00315AFC" w14:paraId="2D4CB2F4" w14:textId="77777777" w:rsidTr="00103B8D">
        <w:tc>
          <w:tcPr>
            <w:tcW w:w="2122" w:type="dxa"/>
          </w:tcPr>
          <w:p w14:paraId="71977E7C" w14:textId="09117B1C" w:rsidR="00315AFC" w:rsidRPr="00187283" w:rsidRDefault="00315AFC" w:rsidP="00187283">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BDC4B96" w14:textId="7EAC8CED" w:rsidR="00315AFC" w:rsidRPr="00187283" w:rsidRDefault="00315AFC" w:rsidP="001872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Alt 2. We share similar views as QC, Samsung and vivo.</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6E1B3D61" w:rsidR="00CB7444" w:rsidRPr="00CB7444" w:rsidRDefault="006D1641" w:rsidP="00F52ECF">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5D6E69">
        <w:rPr>
          <w:rFonts w:ascii="Times New Roman" w:hAnsi="Times New Roman" w:cs="Times New Roman"/>
          <w:sz w:val="18"/>
          <w:szCs w:val="18"/>
        </w:rPr>
        <w:t>on</w:t>
      </w:r>
      <w:r w:rsidR="003279B2">
        <w:rPr>
          <w:rFonts w:ascii="Times New Roman" w:hAnsi="Times New Roman" w:cs="Times New Roman"/>
          <w:sz w:val="18"/>
          <w:szCs w:val="18"/>
        </w:rPr>
        <w:t>’</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8CCDB4B" w:rsidR="001C1E3A" w:rsidRPr="00B51911" w:rsidRDefault="006D1641" w:rsidP="00F52ECF">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CB7444" w:rsidRPr="00CB7444">
        <w:rPr>
          <w:rFonts w:ascii="Times New Roman" w:hAnsi="Times New Roman" w:cs="Times New Roman"/>
          <w:sz w:val="18"/>
          <w:szCs w:val="18"/>
        </w:rPr>
        <w:t>off</w:t>
      </w:r>
      <w:r w:rsidR="003279B2">
        <w:rPr>
          <w:rFonts w:ascii="Times New Roman" w:hAnsi="Times New Roman" w:cs="Times New Roman"/>
          <w:sz w:val="18"/>
          <w:szCs w:val="18"/>
        </w:rPr>
        <w:t>’</w:t>
      </w:r>
      <w:r w:rsidR="00CB7444"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62D9BC9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 xml:space="preserve">set to </w:t>
            </w:r>
            <w:r w:rsidR="003279B2">
              <w:rPr>
                <w:rFonts w:ascii="Times New Roman" w:hAnsi="Times New Roman" w:cs="Times New Roman"/>
                <w:b/>
                <w:bCs/>
                <w:color w:val="4A442A" w:themeColor="background2" w:themeShade="40"/>
                <w:sz w:val="18"/>
                <w:szCs w:val="18"/>
              </w:rPr>
              <w:t>‘</w:t>
            </w:r>
            <w:r w:rsidRPr="00661D9E">
              <w:rPr>
                <w:rFonts w:ascii="Times New Roman" w:hAnsi="Times New Roman" w:cs="Times New Roman"/>
                <w:b/>
                <w:bCs/>
                <w:color w:val="4A442A" w:themeColor="background2" w:themeShade="40"/>
                <w:sz w:val="18"/>
                <w:szCs w:val="18"/>
              </w:rPr>
              <w:t>on</w:t>
            </w:r>
            <w:r w:rsidR="003279B2">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 xml:space="preserve">is applied separately for PUSCH repetitions </w:t>
            </w:r>
            <w:r w:rsidRPr="00CB7444">
              <w:rPr>
                <w:rFonts w:ascii="Times New Roman" w:hAnsi="Times New Roman" w:cs="Times New Roman"/>
                <w:sz w:val="18"/>
                <w:szCs w:val="18"/>
              </w:rPr>
              <w:lastRenderedPageBreak/>
              <w:t>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5019EB82" w:rsidR="000C5CEE" w:rsidRPr="00CB7444" w:rsidRDefault="000C5CEE" w:rsidP="000C5CEE">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Pr>
                <w:rFonts w:ascii="Times New Roman" w:hAnsi="Times New Roman" w:cs="Times New Roman"/>
                <w:sz w:val="18"/>
                <w:szCs w:val="18"/>
              </w:rPr>
              <w:t>on</w:t>
            </w:r>
            <w:r w:rsidR="003279B2">
              <w:rPr>
                <w:rFonts w:ascii="Times New Roman" w:hAnsi="Times New Roman" w:cs="Times New Roman"/>
                <w:sz w:val="18"/>
                <w:szCs w:val="18"/>
              </w:rPr>
              <w:t>’</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4797679A" w:rsidR="000C5CEE" w:rsidRPr="00B51911" w:rsidRDefault="000C5CEE" w:rsidP="000C5CEE">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CF79AA" w14:paraId="03AE0B76" w14:textId="77777777" w:rsidTr="002F1394">
        <w:tc>
          <w:tcPr>
            <w:tcW w:w="2122" w:type="dxa"/>
            <w:shd w:val="clear" w:color="auto" w:fill="auto"/>
          </w:tcPr>
          <w:p w14:paraId="68914F7E" w14:textId="1C5FB5E6"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A39594" w14:textId="1ED1F34D" w:rsidR="00CF79AA" w:rsidRDefault="00CF79AA" w:rsidP="00CF79AA">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643965A3" w14:textId="77777777" w:rsidTr="002F1394">
        <w:tc>
          <w:tcPr>
            <w:tcW w:w="2122" w:type="dxa"/>
            <w:shd w:val="clear" w:color="auto" w:fill="auto"/>
          </w:tcPr>
          <w:p w14:paraId="24BCB9D8" w14:textId="4E31461A" w:rsidR="00E64A5F" w:rsidRDefault="00E64A5F"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NEC</w:t>
            </w:r>
          </w:p>
        </w:tc>
        <w:tc>
          <w:tcPr>
            <w:tcW w:w="7512" w:type="dxa"/>
            <w:shd w:val="clear" w:color="auto" w:fill="auto"/>
          </w:tcPr>
          <w:p w14:paraId="37CC5C91" w14:textId="77777777"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1868AA36" w14:textId="2F1DEB34"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I</w:t>
            </w:r>
            <w:r>
              <w:rPr>
                <w:rFonts w:ascii="Times New Roman" w:eastAsia="宋体"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77326AD5" w14:textId="52264BA7" w:rsidR="00E64A5F" w:rsidRPr="00E64A5F" w:rsidRDefault="00E64A5F" w:rsidP="00CF79AA">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w:t>
            </w:r>
            <w:r w:rsidRPr="00E64A5F">
              <w:rPr>
                <w:rFonts w:ascii="Times New Roman" w:hAnsi="Times New Roman" w:cs="Times New Roman"/>
                <w:strike/>
                <w:color w:val="FF0000"/>
                <w:sz w:val="18"/>
                <w:szCs w:val="18"/>
              </w:rPr>
              <w:t xml:space="preserve">only </w:t>
            </w:r>
            <w:r w:rsidRPr="00CB7444">
              <w:rPr>
                <w:rFonts w:ascii="Times New Roman" w:hAnsi="Times New Roman" w:cs="Times New Roman"/>
                <w:sz w:val="18"/>
                <w:szCs w:val="18"/>
              </w:rPr>
              <w:t>start at the first transmission occasion of</w:t>
            </w:r>
            <w:r w:rsidRPr="00E64A5F">
              <w:rPr>
                <w:rFonts w:ascii="Times New Roman" w:hAnsi="Times New Roman" w:cs="Times New Roman"/>
                <w:color w:val="FF0000"/>
                <w:sz w:val="18"/>
                <w:szCs w:val="18"/>
              </w:rPr>
              <w:t xml:space="preserve"> any TRP</w:t>
            </w:r>
            <w:r w:rsidRPr="00CB7444">
              <w:rPr>
                <w:rFonts w:ascii="Times New Roman" w:hAnsi="Times New Roman" w:cs="Times New Roman"/>
                <w:sz w:val="18"/>
                <w:szCs w:val="18"/>
              </w:rPr>
              <w:t xml:space="preserve"> </w:t>
            </w:r>
            <w:r w:rsidRPr="00E64A5F">
              <w:rPr>
                <w:rFonts w:ascii="Times New Roman" w:hAnsi="Times New Roman" w:cs="Times New Roman"/>
                <w:strike/>
                <w:color w:val="FF0000"/>
                <w:sz w:val="18"/>
                <w:szCs w:val="18"/>
              </w:rPr>
              <w:t>the K repetitions (same as Rel-15/16)</w:t>
            </w:r>
            <w:r w:rsidRPr="00CB7444">
              <w:rPr>
                <w:rFonts w:ascii="Times New Roman" w:hAnsi="Times New Roman" w:cs="Times New Roman"/>
                <w:sz w:val="18"/>
                <w:szCs w:val="18"/>
              </w:rPr>
              <w:t xml:space="preserve">. </w:t>
            </w:r>
          </w:p>
        </w:tc>
      </w:tr>
      <w:tr w:rsidR="003279B2" w14:paraId="5C2BE367" w14:textId="77777777" w:rsidTr="002F1394">
        <w:tc>
          <w:tcPr>
            <w:tcW w:w="2122" w:type="dxa"/>
            <w:shd w:val="clear" w:color="auto" w:fill="auto"/>
          </w:tcPr>
          <w:p w14:paraId="5F5D9F3E" w14:textId="728093C2" w:rsidR="003279B2" w:rsidRDefault="003279B2"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25B2EC9C" w14:textId="73168130" w:rsidR="003279B2" w:rsidRDefault="003279B2"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03B8D" w14:paraId="39B78FFE" w14:textId="77777777" w:rsidTr="00103B8D">
        <w:tc>
          <w:tcPr>
            <w:tcW w:w="2122" w:type="dxa"/>
          </w:tcPr>
          <w:p w14:paraId="3E6FB90D" w14:textId="77777777" w:rsidR="00103B8D" w:rsidRDefault="00103B8D" w:rsidP="00E843E9">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Pr>
                <w:rFonts w:ascii="Times New Roman" w:eastAsia="宋体" w:hAnsi="Times New Roman" w:cs="Times New Roman" w:hint="eastAsia"/>
                <w:b/>
                <w:bCs/>
                <w:color w:val="4A442A" w:themeColor="background2" w:themeShade="40"/>
                <w:sz w:val="18"/>
                <w:szCs w:val="18"/>
              </w:rPr>
              <w:t>ivo</w:t>
            </w:r>
          </w:p>
        </w:tc>
        <w:tc>
          <w:tcPr>
            <w:tcW w:w="7512" w:type="dxa"/>
          </w:tcPr>
          <w:p w14:paraId="5F1AF5DF"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Similar view as Apple.</w:t>
            </w:r>
          </w:p>
          <w:p w14:paraId="28575729" w14:textId="77777777" w:rsidR="00103B8D" w:rsidRDefault="00103B8D" w:rsidP="00E843E9">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we do not see the spec impact.</w:t>
            </w:r>
          </w:p>
        </w:tc>
      </w:tr>
      <w:tr w:rsidR="00C15FE2" w14:paraId="66F3EB51" w14:textId="77777777" w:rsidTr="00103B8D">
        <w:tc>
          <w:tcPr>
            <w:tcW w:w="2122" w:type="dxa"/>
          </w:tcPr>
          <w:p w14:paraId="07870643" w14:textId="4861DB67"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207F94D" w14:textId="6D2AE478"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187283" w14:paraId="12C3EBA6" w14:textId="77777777" w:rsidTr="00103B8D">
        <w:tc>
          <w:tcPr>
            <w:tcW w:w="2122" w:type="dxa"/>
          </w:tcPr>
          <w:p w14:paraId="175895AC" w14:textId="4FCC49D1" w:rsidR="00187283" w:rsidRDefault="00187283"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B38B329" w14:textId="77777777" w:rsidR="00187283" w:rsidRPr="00187283" w:rsidRDefault="00187283" w:rsidP="00187283">
            <w:pPr>
              <w:adjustRightInd w:val="0"/>
              <w:snapToGrid w:val="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Support the proposal in principle, considering the suggested updates below.</w:t>
            </w:r>
          </w:p>
          <w:p w14:paraId="793E1CBC" w14:textId="7C6F44B9" w:rsidR="00187283" w:rsidRPr="00187283" w:rsidRDefault="00187283" w:rsidP="00187283">
            <w:pPr>
              <w:adjustRightInd w:val="0"/>
              <w:snapToGrid w:val="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w:t>
            </w:r>
            <w:r>
              <w:rPr>
                <w:rFonts w:ascii="Times New Roman" w:eastAsia="宋体" w:hAnsi="Times New Roman" w:cs="Times New Roman"/>
                <w:color w:val="4A442A" w:themeColor="background2" w:themeShade="40"/>
                <w:sz w:val="18"/>
                <w:szCs w:val="18"/>
              </w:rPr>
              <w:t>second</w:t>
            </w:r>
            <w:r w:rsidRPr="00187283">
              <w:rPr>
                <w:rFonts w:ascii="Times New Roman" w:eastAsia="宋体" w:hAnsi="Times New Roman" w:cs="Times New Roman"/>
                <w:color w:val="4A442A" w:themeColor="background2" w:themeShade="40"/>
                <w:sz w:val="18"/>
                <w:szCs w:val="18"/>
              </w:rPr>
              <w:t xml:space="preserve">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5EE1476A" w14:textId="77777777" w:rsidR="00187283" w:rsidRPr="00187283" w:rsidRDefault="00187283" w:rsidP="00187283">
            <w:pPr>
              <w:adjustRightInd w:val="0"/>
              <w:snapToGrid w:val="0"/>
              <w:rPr>
                <w:rFonts w:ascii="Times New Roman" w:eastAsia="宋体" w:hAnsi="Times New Roman" w:cs="Times New Roman"/>
                <w:color w:val="4A442A" w:themeColor="background2" w:themeShade="40"/>
                <w:sz w:val="18"/>
                <w:szCs w:val="18"/>
              </w:rPr>
            </w:pPr>
            <w:r w:rsidRPr="00187283">
              <w:rPr>
                <w:rFonts w:ascii="Times New Roman" w:eastAsia="宋体" w:hAnsi="Times New Roman" w:cs="Times New Roman"/>
                <w:color w:val="4A442A" w:themeColor="background2" w:themeShade="40"/>
                <w:sz w:val="18"/>
                <w:szCs w:val="18"/>
              </w:rPr>
              <w:t>Hence, we suggest the following updates:</w:t>
            </w:r>
          </w:p>
          <w:p w14:paraId="037D95BD" w14:textId="77777777" w:rsidR="00187283" w:rsidRPr="00637621" w:rsidRDefault="00187283" w:rsidP="00187283">
            <w:pPr>
              <w:adjustRightInd w:val="0"/>
              <w:snapToGrid w:val="0"/>
              <w:rPr>
                <w:rFonts w:ascii="Times New Roman" w:hAnsi="Times New Roman" w:cs="Times New Roman"/>
                <w:iCs/>
                <w:sz w:val="18"/>
                <w:szCs w:val="18"/>
              </w:rPr>
            </w:pPr>
            <w:r w:rsidRPr="00637621">
              <w:rPr>
                <w:rFonts w:ascii="Times New Roman" w:hAnsi="Times New Roman" w:cs="Times New Roman"/>
                <w:b/>
                <w:bCs/>
                <w:sz w:val="18"/>
                <w:szCs w:val="18"/>
                <w:highlight w:val="yellow"/>
              </w:rPr>
              <w:t>Proposal 3.8</w:t>
            </w:r>
            <w:r w:rsidRPr="00637621">
              <w:rPr>
                <w:rFonts w:ascii="Times New Roman" w:hAnsi="Times New Roman" w:cs="Times New Roman"/>
                <w:b/>
                <w:bCs/>
                <w:sz w:val="18"/>
                <w:szCs w:val="18"/>
              </w:rPr>
              <w:t xml:space="preserve">: </w:t>
            </w:r>
            <w:r w:rsidRPr="00637621">
              <w:rPr>
                <w:rFonts w:ascii="Times New Roman" w:hAnsi="Times New Roman" w:cs="Times New Roman"/>
                <w:iCs/>
                <w:sz w:val="18"/>
                <w:szCs w:val="18"/>
              </w:rPr>
              <w:t xml:space="preserve">For RV mapping of type 1 or type 2 CG based multi-TRP PUSCH repetition, support,  </w:t>
            </w:r>
          </w:p>
          <w:p w14:paraId="03E61A2D" w14:textId="77777777" w:rsidR="00187283" w:rsidRPr="00637621" w:rsidRDefault="00187283" w:rsidP="00187283">
            <w:pPr>
              <w:pStyle w:val="af7"/>
              <w:numPr>
                <w:ilvl w:val="0"/>
                <w:numId w:val="75"/>
              </w:numPr>
              <w:adjustRightInd w:val="0"/>
              <w:snapToGrid w:val="0"/>
              <w:spacing w:line="256" w:lineRule="auto"/>
              <w:rPr>
                <w:rFonts w:ascii="Times New Roman" w:hAnsi="Times New Roman" w:cs="Times New Roman"/>
                <w:iCs/>
                <w:sz w:val="18"/>
                <w:szCs w:val="18"/>
              </w:rPr>
            </w:pPr>
            <w:r w:rsidRPr="00637621">
              <w:rPr>
                <w:rFonts w:ascii="Times New Roman" w:hAnsi="Times New Roman" w:cs="Times New Roman"/>
                <w:sz w:val="18"/>
                <w:szCs w:val="18"/>
              </w:rPr>
              <w:t>the configured RV sequence (</w:t>
            </w:r>
            <w:r w:rsidRPr="00637621">
              <w:rPr>
                <w:rFonts w:ascii="Times New Roman" w:hAnsi="Times New Roman" w:cs="Times New Roman"/>
                <w:iCs/>
                <w:sz w:val="18"/>
                <w:szCs w:val="18"/>
              </w:rPr>
              <w:t>via “</w:t>
            </w:r>
            <w:r w:rsidRPr="00637621">
              <w:rPr>
                <w:rFonts w:ascii="Times New Roman" w:hAnsi="Times New Roman" w:cs="Times New Roman"/>
                <w:i/>
                <w:sz w:val="18"/>
                <w:szCs w:val="18"/>
              </w:rPr>
              <w:t>repK-RV</w:t>
            </w:r>
            <w:r w:rsidRPr="00637621">
              <w:rPr>
                <w:rFonts w:ascii="Times New Roman" w:hAnsi="Times New Roman" w:cs="Times New Roman"/>
                <w:iCs/>
                <w:sz w:val="18"/>
                <w:szCs w:val="18"/>
              </w:rPr>
              <w:t xml:space="preserve">”) </w:t>
            </w:r>
            <w:r w:rsidRPr="00637621">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637621">
              <w:rPr>
                <w:rFonts w:ascii="Times New Roman" w:hAnsi="Times New Roman" w:cs="Times New Roman"/>
                <w:iCs/>
                <w:sz w:val="18"/>
                <w:szCs w:val="18"/>
              </w:rPr>
              <w:t>similar to the case of dynamic multi-TRP PUSCH repetition)</w:t>
            </w:r>
            <w:r w:rsidRPr="00637621">
              <w:rPr>
                <w:rFonts w:ascii="Times New Roman" w:hAnsi="Times New Roman" w:cs="Times New Roman"/>
                <w:sz w:val="18"/>
                <w:szCs w:val="18"/>
              </w:rPr>
              <w:t>.</w:t>
            </w:r>
          </w:p>
          <w:p w14:paraId="2D86F1C3" w14:textId="77777777" w:rsidR="00187283" w:rsidRPr="0049260F" w:rsidRDefault="00187283" w:rsidP="00187283">
            <w:pPr>
              <w:pStyle w:val="af7"/>
              <w:numPr>
                <w:ilvl w:val="0"/>
                <w:numId w:val="75"/>
              </w:numPr>
              <w:adjustRightInd w:val="0"/>
              <w:snapToGrid w:val="0"/>
              <w:spacing w:line="256" w:lineRule="auto"/>
              <w:rPr>
                <w:rFonts w:ascii="Times New Roman" w:hAnsi="Times New Roman" w:cs="Times New Roman"/>
                <w:iCs/>
                <w:sz w:val="18"/>
                <w:szCs w:val="18"/>
              </w:rPr>
            </w:pPr>
            <w:r w:rsidRPr="00637621">
              <w:rPr>
                <w:rFonts w:ascii="Times New Roman" w:hAnsi="Times New Roman" w:cs="Times New Roman"/>
                <w:sz w:val="18"/>
                <w:szCs w:val="18"/>
              </w:rPr>
              <w:t xml:space="preserve">if </w:t>
            </w:r>
            <w:r w:rsidRPr="00637621">
              <w:rPr>
                <w:rFonts w:ascii="Times New Roman" w:hAnsi="Times New Roman" w:cs="Times New Roman"/>
                <w:i/>
                <w:iCs/>
                <w:sz w:val="18"/>
                <w:szCs w:val="18"/>
              </w:rPr>
              <w:t>startingFromRV0</w:t>
            </w:r>
            <w:r w:rsidRPr="00637621">
              <w:rPr>
                <w:rFonts w:ascii="Times New Roman" w:hAnsi="Times New Roman" w:cs="Times New Roman"/>
                <w:sz w:val="18"/>
                <w:szCs w:val="18"/>
              </w:rPr>
              <w:t xml:space="preserve"> set to 'on', s</w:t>
            </w:r>
            <w:r w:rsidRPr="00637621">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w:t>
            </w:r>
            <w:r w:rsidRPr="008A32CC">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A32CC">
              <w:rPr>
                <w:rFonts w:ascii="Times New Roman" w:hAnsi="Times New Roman" w:cs="Times New Roman"/>
                <w:strike/>
                <w:color w:val="FF0000"/>
                <w:sz w:val="18"/>
                <w:szCs w:val="18"/>
              </w:rPr>
              <w:t xml:space="preserve">, i.e., </w:t>
            </w:r>
            <w:r w:rsidRPr="00637621">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984A50">
              <w:rPr>
                <w:rFonts w:ascii="Times New Roman" w:hAnsi="Times New Roman" w:cs="Times New Roman"/>
                <w:iCs/>
                <w:color w:val="FF0000"/>
                <w:sz w:val="18"/>
                <w:szCs w:val="18"/>
              </w:rPr>
              <w:t xml:space="preserve">All the </w:t>
            </w:r>
            <w:r>
              <w:rPr>
                <w:rFonts w:ascii="Times New Roman" w:hAnsi="Times New Roman" w:cs="Times New Roman"/>
                <w:iCs/>
                <w:color w:val="FF0000"/>
                <w:sz w:val="18"/>
                <w:szCs w:val="18"/>
              </w:rPr>
              <w:t xml:space="preserve">later </w:t>
            </w:r>
            <w:r w:rsidRPr="00984A50">
              <w:rPr>
                <w:rFonts w:ascii="Times New Roman" w:hAnsi="Times New Roman" w:cs="Times New Roman"/>
                <w:iCs/>
                <w:color w:val="FF0000"/>
                <w:sz w:val="18"/>
                <w:szCs w:val="18"/>
              </w:rPr>
              <w:t>PUSCH transmission occasions towards the other TRP can be used</w:t>
            </w:r>
            <w:r>
              <w:rPr>
                <w:rFonts w:ascii="Times New Roman" w:hAnsi="Times New Roman" w:cs="Times New Roman"/>
                <w:iCs/>
                <w:color w:val="FF0000"/>
                <w:sz w:val="18"/>
                <w:szCs w:val="18"/>
              </w:rPr>
              <w:t xml:space="preserve"> as PUSCH transmissions/repetitions</w:t>
            </w:r>
            <w:r w:rsidRPr="00984A50">
              <w:rPr>
                <w:rFonts w:ascii="Times New Roman" w:hAnsi="Times New Roman" w:cs="Times New Roman"/>
                <w:iCs/>
                <w:color w:val="FF0000"/>
                <w:sz w:val="18"/>
                <w:szCs w:val="18"/>
              </w:rPr>
              <w:t>.</w:t>
            </w:r>
          </w:p>
          <w:p w14:paraId="2CF58F45" w14:textId="77777777" w:rsidR="00187283" w:rsidRPr="00637621" w:rsidRDefault="00187283" w:rsidP="00187283">
            <w:pPr>
              <w:pStyle w:val="af7"/>
              <w:numPr>
                <w:ilvl w:val="0"/>
                <w:numId w:val="75"/>
              </w:numPr>
              <w:adjustRightInd w:val="0"/>
              <w:snapToGrid w:val="0"/>
              <w:spacing w:line="256" w:lineRule="auto"/>
              <w:rPr>
                <w:rFonts w:ascii="Times New Roman" w:hAnsi="Times New Roman" w:cs="Times New Roman"/>
                <w:iCs/>
                <w:sz w:val="18"/>
                <w:szCs w:val="18"/>
              </w:rPr>
            </w:pPr>
            <w:r w:rsidRPr="00637621">
              <w:rPr>
                <w:rFonts w:ascii="Times New Roman" w:hAnsi="Times New Roman" w:cs="Times New Roman"/>
                <w:sz w:val="18"/>
                <w:szCs w:val="18"/>
              </w:rPr>
              <w:t xml:space="preserve">if </w:t>
            </w:r>
            <w:r w:rsidRPr="00637621">
              <w:rPr>
                <w:rFonts w:ascii="Times New Roman" w:hAnsi="Times New Roman" w:cs="Times New Roman"/>
                <w:i/>
                <w:iCs/>
                <w:sz w:val="18"/>
                <w:szCs w:val="18"/>
              </w:rPr>
              <w:t>startingFromRV0</w:t>
            </w:r>
            <w:r w:rsidRPr="00637621">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DC3CCB">
              <w:rPr>
                <w:rFonts w:ascii="Times New Roman" w:hAnsi="Times New Roman" w:cs="Times New Roman"/>
                <w:color w:val="FF0000"/>
                <w:sz w:val="18"/>
                <w:szCs w:val="18"/>
              </w:rPr>
              <w:t xml:space="preserve">Considering this first transmission occasion is towards one TRP, </w:t>
            </w:r>
            <w:r>
              <w:rPr>
                <w:rFonts w:ascii="Times New Roman" w:hAnsi="Times New Roman" w:cs="Times New Roman"/>
                <w:iCs/>
                <w:color w:val="FF0000"/>
                <w:sz w:val="18"/>
                <w:szCs w:val="18"/>
              </w:rPr>
              <w:t>a</w:t>
            </w:r>
            <w:r w:rsidRPr="00984A50">
              <w:rPr>
                <w:rFonts w:ascii="Times New Roman" w:hAnsi="Times New Roman" w:cs="Times New Roman"/>
                <w:iCs/>
                <w:color w:val="FF0000"/>
                <w:sz w:val="18"/>
                <w:szCs w:val="18"/>
              </w:rPr>
              <w:t xml:space="preserve">ll the </w:t>
            </w:r>
            <w:r>
              <w:rPr>
                <w:rFonts w:ascii="Times New Roman" w:hAnsi="Times New Roman" w:cs="Times New Roman"/>
                <w:iCs/>
                <w:color w:val="FF0000"/>
                <w:sz w:val="18"/>
                <w:szCs w:val="18"/>
              </w:rPr>
              <w:t xml:space="preserve">later </w:t>
            </w:r>
            <w:r w:rsidRPr="00984A50">
              <w:rPr>
                <w:rFonts w:ascii="Times New Roman" w:hAnsi="Times New Roman" w:cs="Times New Roman"/>
                <w:iCs/>
                <w:color w:val="FF0000"/>
                <w:sz w:val="18"/>
                <w:szCs w:val="18"/>
              </w:rPr>
              <w:t>PUSCH transmission occasions towards the other TRP can be used</w:t>
            </w:r>
            <w:r>
              <w:rPr>
                <w:rFonts w:ascii="Times New Roman" w:hAnsi="Times New Roman" w:cs="Times New Roman"/>
                <w:iCs/>
                <w:color w:val="FF0000"/>
                <w:sz w:val="18"/>
                <w:szCs w:val="18"/>
              </w:rPr>
              <w:t xml:space="preserve"> as PUSCH transmissions/repetitions</w:t>
            </w:r>
            <w:r w:rsidRPr="00984A50">
              <w:rPr>
                <w:rFonts w:ascii="Times New Roman" w:hAnsi="Times New Roman" w:cs="Times New Roman"/>
                <w:iCs/>
                <w:color w:val="FF0000"/>
                <w:sz w:val="18"/>
                <w:szCs w:val="18"/>
              </w:rPr>
              <w:t>.</w:t>
            </w:r>
          </w:p>
          <w:p w14:paraId="3C7294D1" w14:textId="77777777"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p>
        </w:tc>
      </w:tr>
      <w:tr w:rsidR="00315AFC" w14:paraId="7146DF85" w14:textId="77777777" w:rsidTr="00103B8D">
        <w:tc>
          <w:tcPr>
            <w:tcW w:w="2122" w:type="dxa"/>
          </w:tcPr>
          <w:p w14:paraId="1CCE6DD5" w14:textId="5DED4785" w:rsidR="00315AFC" w:rsidRDefault="00315AFC"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658371B" w14:textId="72DDAFA0" w:rsidR="00315AFC" w:rsidRPr="00187283" w:rsidRDefault="00315AFC" w:rsidP="00187283">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proposal in principle. </w:t>
            </w:r>
            <w:r w:rsidRPr="00CB791F">
              <w:rPr>
                <w:rFonts w:ascii="Times New Roman" w:eastAsia="宋体" w:hAnsi="Times New Roman" w:cs="Times New Roman"/>
                <w:b/>
                <w:bCs/>
                <w:color w:val="4A442A" w:themeColor="background2" w:themeShade="40"/>
                <w:sz w:val="18"/>
                <w:szCs w:val="18"/>
              </w:rPr>
              <w:t xml:space="preserve">In Rel-16, </w:t>
            </w:r>
            <w:r w:rsidRPr="00A27779">
              <w:rPr>
                <w:rFonts w:ascii="Times New Roman" w:hAnsi="Times New Roman" w:cs="Times New Roman"/>
                <w:b/>
                <w:sz w:val="18"/>
                <w:szCs w:val="18"/>
              </w:rPr>
              <w:t xml:space="preserve">if </w:t>
            </w:r>
            <w:r w:rsidRPr="00A27779">
              <w:rPr>
                <w:rFonts w:ascii="Times New Roman" w:hAnsi="Times New Roman" w:cs="Times New Roman"/>
                <w:b/>
                <w:i/>
                <w:iCs/>
                <w:sz w:val="18"/>
                <w:szCs w:val="18"/>
              </w:rPr>
              <w:t>startingFromRV0</w:t>
            </w:r>
            <w:r w:rsidRPr="00A27779">
              <w:rPr>
                <w:rFonts w:ascii="Times New Roman" w:hAnsi="Times New Roman" w:cs="Times New Roman"/>
                <w:b/>
                <w:sz w:val="18"/>
                <w:szCs w:val="18"/>
              </w:rPr>
              <w:t xml:space="preserve"> set to </w:t>
            </w:r>
            <w:r>
              <w:rPr>
                <w:rFonts w:ascii="Times New Roman" w:hAnsi="Times New Roman" w:cs="Times New Roman"/>
                <w:b/>
                <w:sz w:val="18"/>
                <w:szCs w:val="18"/>
              </w:rPr>
              <w:t>‘</w:t>
            </w:r>
            <w:r w:rsidRPr="00A27779">
              <w:rPr>
                <w:rFonts w:ascii="Times New Roman" w:hAnsi="Times New Roman" w:cs="Times New Roman"/>
                <w:b/>
                <w:sz w:val="18"/>
                <w:szCs w:val="18"/>
              </w:rPr>
              <w:t>on</w:t>
            </w:r>
            <w:r>
              <w:rPr>
                <w:rFonts w:ascii="Times New Roman" w:hAnsi="Times New Roman" w:cs="Times New Roman"/>
                <w:b/>
                <w:sz w:val="18"/>
                <w:szCs w:val="18"/>
              </w:rPr>
              <w:t>’</w:t>
            </w:r>
            <w:r w:rsidRPr="00A27779">
              <w:rPr>
                <w:rFonts w:ascii="Times New Roman" w:hAnsi="Times New Roman" w:cs="Times New Roman"/>
                <w:b/>
                <w:sz w:val="18"/>
                <w:szCs w:val="18"/>
              </w:rPr>
              <w:t>,</w:t>
            </w:r>
            <w:r w:rsidRPr="00A27779">
              <w:rPr>
                <w:rFonts w:ascii="Times New Roman" w:eastAsia="宋体"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sidRPr="00A27779">
              <w:rPr>
                <w:rFonts w:ascii="Times New Roman" w:eastAsia="宋体" w:hAnsi="Times New Roman" w:cs="Times New Roman" w:hint="eastAsia"/>
                <w:b/>
                <w:sz w:val="18"/>
                <w:szCs w:val="18"/>
              </w:rPr>
              <w:t>≥</w:t>
            </w:r>
            <w:r w:rsidRPr="00A27779">
              <w:rPr>
                <w:rFonts w:ascii="Times New Roman" w:eastAsia="宋体" w:hAnsi="Times New Roman" w:cs="Times New Roman"/>
                <w:b/>
                <w:sz w:val="18"/>
                <w:szCs w:val="18"/>
              </w:rPr>
              <w:t xml:space="preserve">8. </w:t>
            </w:r>
            <w:r>
              <w:rPr>
                <w:rFonts w:ascii="Times New Roman" w:eastAsia="宋体" w:hAnsi="Times New Roman" w:cs="Times New Roman" w:hint="eastAsia"/>
                <w:b/>
                <w:sz w:val="18"/>
                <w:szCs w:val="18"/>
              </w:rPr>
              <w:t>S</w:t>
            </w:r>
            <w:r w:rsidRPr="00A27779">
              <w:rPr>
                <w:rFonts w:ascii="Times New Roman" w:eastAsia="宋体" w:hAnsi="Times New Roman" w:cs="Times New Roman"/>
                <w:b/>
                <w:sz w:val="18"/>
                <w:szCs w:val="18"/>
              </w:rPr>
              <w:t>uch restriction also can be included in the proposal.</w:t>
            </w:r>
          </w:p>
        </w:tc>
      </w:tr>
      <w:tr w:rsidR="00A75AD1" w14:paraId="040E3547" w14:textId="77777777" w:rsidTr="00103B8D">
        <w:tc>
          <w:tcPr>
            <w:tcW w:w="2122" w:type="dxa"/>
          </w:tcPr>
          <w:p w14:paraId="24E7AFCD" w14:textId="77F8ED1C" w:rsidR="00A75AD1" w:rsidRDefault="00A75AD1" w:rsidP="00A75AD1">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6750064A" w14:textId="23AD46E1" w:rsidR="00A75AD1" w:rsidRDefault="00A75AD1" w:rsidP="00A75AD1">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color w:val="4A442A" w:themeColor="background2" w:themeShade="40"/>
                <w:sz w:val="18"/>
                <w:szCs w:val="18"/>
              </w:rPr>
              <w:t>W</w:t>
            </w:r>
            <w:r>
              <w:rPr>
                <w:rFonts w:ascii="Times New Roman" w:eastAsia="宋体" w:hAnsi="Times New Roman" w:cs="Times New Roman" w:hint="eastAsia"/>
                <w:color w:val="4A442A" w:themeColor="background2" w:themeShade="40"/>
                <w:sz w:val="18"/>
                <w:szCs w:val="18"/>
              </w:rPr>
              <w:t xml:space="preserve">e </w:t>
            </w:r>
            <w:r>
              <w:rPr>
                <w:rFonts w:ascii="Times New Roman" w:eastAsia="宋体" w:hAnsi="Times New Roman" w:cs="Times New Roman"/>
                <w:color w:val="4A442A" w:themeColor="background2" w:themeShade="40"/>
                <w:sz w:val="18"/>
                <w:szCs w:val="18"/>
              </w:rPr>
              <w:t>are fine with the proposal.</w:t>
            </w:r>
          </w:p>
        </w:tc>
      </w:tr>
    </w:tbl>
    <w:p w14:paraId="02E7BDEE" w14:textId="197F706D" w:rsidR="00B51911" w:rsidRPr="00103B8D"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 xml:space="preserve">When DCI schedules a retransmission of CG-PUSCH for type 1 CG or type 2 CG (DCI with CRC scrambled with </w:t>
      </w:r>
      <w:r w:rsidR="00FA00F8" w:rsidRPr="00FA00F8">
        <w:rPr>
          <w:rFonts w:ascii="Times New Roman" w:hAnsi="Times New Roman" w:cs="Times New Roman"/>
          <w:bCs/>
          <w:iCs/>
          <w:sz w:val="18"/>
          <w:szCs w:val="18"/>
          <w:lang w:val="en-GB"/>
        </w:rPr>
        <w:lastRenderedPageBreak/>
        <w:t>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r w:rsidRPr="00FA00F8">
        <w:rPr>
          <w:rFonts w:ascii="Times New Roman" w:eastAsia="Batang" w:hAnsi="Times New Roman" w:cs="Times New Roman"/>
          <w:bCs/>
          <w:i/>
          <w:iCs/>
          <w:sz w:val="18"/>
          <w:szCs w:val="18"/>
          <w:lang w:val="en-GB" w:eastAsia="x-none"/>
        </w:rPr>
        <w:t>powerControlLoopToUse</w:t>
      </w:r>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7E132860" w14:textId="3B95123E" w:rsidR="00FA00F8" w:rsidRDefault="00FA00F8" w:rsidP="00F52ECF">
      <w:pPr>
        <w:pStyle w:val="af7"/>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 xml:space="preserve">uses the first set of values for power control (first RRC-configured </w:t>
      </w:r>
      <w:r w:rsidR="00EB35DB">
        <w:rPr>
          <w:rFonts w:ascii="Times New Roman" w:hAnsi="Times New Roman" w:cs="Times New Roman"/>
          <w:iCs/>
          <w:sz w:val="18"/>
          <w:szCs w:val="18"/>
        </w:rPr>
        <w:t>‘</w:t>
      </w:r>
      <w:r w:rsidRPr="00FA00F8">
        <w:rPr>
          <w:rFonts w:ascii="Times New Roman" w:hAnsi="Times New Roman" w:cs="Times New Roman"/>
          <w:i/>
          <w:sz w:val="18"/>
          <w:szCs w:val="18"/>
        </w:rPr>
        <w:t>p0-PUSCH-Alpha</w:t>
      </w:r>
      <w:r w:rsidR="00EB35DB">
        <w:rPr>
          <w:rFonts w:ascii="Times New Roman" w:hAnsi="Times New Roman" w:cs="Times New Roman"/>
          <w:iCs/>
          <w:sz w:val="18"/>
          <w:szCs w:val="18"/>
        </w:rPr>
        <w:t>’</w:t>
      </w:r>
      <w:r w:rsidRPr="00FA00F8">
        <w:rPr>
          <w:rFonts w:ascii="Times New Roman" w:hAnsi="Times New Roman" w:cs="Times New Roman"/>
          <w:iCs/>
          <w:sz w:val="18"/>
          <w:szCs w:val="18"/>
        </w:rPr>
        <w:t xml:space="preserve"> and </w:t>
      </w:r>
      <w:r w:rsidR="00EB35DB">
        <w:rPr>
          <w:rFonts w:ascii="Times New Roman" w:hAnsi="Times New Roman" w:cs="Times New Roman"/>
          <w:iCs/>
          <w:sz w:val="18"/>
          <w:szCs w:val="18"/>
        </w:rPr>
        <w:t>‘</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7"/>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CF79AA" w14:paraId="7460B7A8" w14:textId="77777777" w:rsidTr="00EC2955">
        <w:tc>
          <w:tcPr>
            <w:tcW w:w="2122" w:type="dxa"/>
            <w:shd w:val="clear" w:color="auto" w:fill="auto"/>
          </w:tcPr>
          <w:p w14:paraId="5D8D4F27" w14:textId="143FC7D5"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122854E" w14:textId="6DE1EA14" w:rsidR="00CF79AA" w:rsidRDefault="00CF79AA" w:rsidP="00CF79AA">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B35DB" w14:paraId="3ED98CF7" w14:textId="77777777" w:rsidTr="00EC2955">
        <w:tc>
          <w:tcPr>
            <w:tcW w:w="2122" w:type="dxa"/>
            <w:shd w:val="clear" w:color="auto" w:fill="auto"/>
          </w:tcPr>
          <w:p w14:paraId="01D7643C" w14:textId="24BB6EF2" w:rsidR="00EB35DB" w:rsidRDefault="00EB35DB"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F2D105D" w14:textId="5BA601E0" w:rsidR="00EB35DB" w:rsidRDefault="00EB35DB" w:rsidP="00CF79A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all 3 proposals.</w:t>
            </w:r>
          </w:p>
        </w:tc>
      </w:tr>
      <w:tr w:rsidR="00C15FE2" w14:paraId="41685B77" w14:textId="77777777" w:rsidTr="00EC2955">
        <w:tc>
          <w:tcPr>
            <w:tcW w:w="2122" w:type="dxa"/>
            <w:shd w:val="clear" w:color="auto" w:fill="auto"/>
          </w:tcPr>
          <w:p w14:paraId="4D9765EF" w14:textId="3D801AC3" w:rsidR="00C15FE2" w:rsidRDefault="00C15FE2" w:rsidP="00C15FE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shd w:val="clear" w:color="auto" w:fill="auto"/>
          </w:tcPr>
          <w:p w14:paraId="442E5B10" w14:textId="768F80B4" w:rsidR="00C15FE2" w:rsidRDefault="00C15FE2" w:rsidP="00C15FE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187283" w14:paraId="1CAFCE22" w14:textId="77777777" w:rsidTr="00EC2955">
        <w:tc>
          <w:tcPr>
            <w:tcW w:w="2122" w:type="dxa"/>
            <w:shd w:val="clear" w:color="auto" w:fill="auto"/>
          </w:tcPr>
          <w:p w14:paraId="0AFF3FE8" w14:textId="2EF50EC5" w:rsidR="00187283" w:rsidRDefault="00187283"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7D435F66" w14:textId="0A44758F" w:rsidR="00187283" w:rsidRDefault="00187283"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315AFC" w14:paraId="1189E17D" w14:textId="77777777" w:rsidTr="00EC2955">
        <w:tc>
          <w:tcPr>
            <w:tcW w:w="2122" w:type="dxa"/>
            <w:shd w:val="clear" w:color="auto" w:fill="auto"/>
          </w:tcPr>
          <w:p w14:paraId="3EB7686F" w14:textId="26AA73DD" w:rsidR="00315AFC" w:rsidRDefault="00315AFC" w:rsidP="0018728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1D2E3A93" w14:textId="02412D20" w:rsidR="00315AFC" w:rsidRDefault="00315AFC" w:rsidP="001872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p>
        </w:tc>
      </w:tr>
      <w:tr w:rsidR="00A75AD1" w14:paraId="54761BD3" w14:textId="77777777" w:rsidTr="00EC2955">
        <w:tc>
          <w:tcPr>
            <w:tcW w:w="2122" w:type="dxa"/>
            <w:shd w:val="clear" w:color="auto" w:fill="auto"/>
          </w:tcPr>
          <w:p w14:paraId="34D2350D" w14:textId="6070D03B" w:rsidR="00A75AD1" w:rsidRDefault="00A75AD1" w:rsidP="00A75AD1">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bookmarkStart w:id="15" w:name="_GoBack" w:colFirst="0" w:colLast="0"/>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7F49FCD9" w14:textId="62F15B45" w:rsidR="00A75AD1" w:rsidRDefault="00A75AD1" w:rsidP="00A75AD1">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upport</w:t>
            </w:r>
            <w:r>
              <w:rPr>
                <w:rFonts w:ascii="Times New Roman" w:eastAsia="宋体" w:hAnsi="Times New Roman" w:cs="Times New Roman"/>
                <w:b/>
                <w:bCs/>
                <w:color w:val="4A442A" w:themeColor="background2" w:themeShade="40"/>
                <w:sz w:val="18"/>
                <w:szCs w:val="18"/>
              </w:rPr>
              <w:t xml:space="preserve"> </w:t>
            </w:r>
          </w:p>
        </w:tc>
      </w:tr>
      <w:bookmarkEnd w:id="15"/>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6B22B5">
      <w:pPr>
        <w:pStyle w:val="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0"/>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6"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6"/>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4"/>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D460E8" w:rsidP="005024D7">
            <w:pPr>
              <w:rPr>
                <w:rFonts w:ascii="Times New Roman" w:eastAsia="Times New Roman" w:hAnsi="Times New Roman" w:cs="Times New Roman"/>
                <w:color w:val="0563C1"/>
                <w:sz w:val="18"/>
                <w:szCs w:val="18"/>
                <w:u w:val="single"/>
              </w:rPr>
            </w:pPr>
            <w:hyperlink r:id="rId34" w:history="1">
              <w:r w:rsidR="005024D7" w:rsidRPr="005024D7">
                <w:rPr>
                  <w:rStyle w:val="af4"/>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D460E8" w:rsidP="005024D7">
            <w:pPr>
              <w:rPr>
                <w:rFonts w:ascii="Times New Roman" w:eastAsia="Times New Roman" w:hAnsi="Times New Roman" w:cs="Times New Roman"/>
                <w:color w:val="0563C1"/>
                <w:sz w:val="18"/>
                <w:szCs w:val="18"/>
                <w:u w:val="single"/>
              </w:rPr>
            </w:pPr>
            <w:hyperlink r:id="rId35" w:history="1">
              <w:r w:rsidR="005024D7" w:rsidRPr="005024D7">
                <w:rPr>
                  <w:rStyle w:val="af4"/>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D460E8" w:rsidP="005024D7">
            <w:pPr>
              <w:rPr>
                <w:rFonts w:ascii="Times New Roman" w:eastAsia="Times New Roman" w:hAnsi="Times New Roman" w:cs="Times New Roman"/>
                <w:color w:val="0563C1"/>
                <w:sz w:val="18"/>
                <w:szCs w:val="18"/>
                <w:u w:val="single"/>
              </w:rPr>
            </w:pPr>
            <w:hyperlink r:id="rId36" w:history="1">
              <w:r w:rsidR="005024D7" w:rsidRPr="005024D7">
                <w:rPr>
                  <w:rStyle w:val="af4"/>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D460E8" w:rsidP="005024D7">
            <w:pPr>
              <w:rPr>
                <w:rFonts w:ascii="Times New Roman" w:eastAsia="Times New Roman" w:hAnsi="Times New Roman" w:cs="Times New Roman"/>
                <w:color w:val="0563C1"/>
                <w:sz w:val="18"/>
                <w:szCs w:val="18"/>
                <w:u w:val="single"/>
              </w:rPr>
            </w:pPr>
            <w:hyperlink r:id="rId37" w:history="1">
              <w:r w:rsidR="005024D7" w:rsidRPr="005024D7">
                <w:rPr>
                  <w:rStyle w:val="af4"/>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D460E8" w:rsidP="005024D7">
            <w:pPr>
              <w:rPr>
                <w:rFonts w:ascii="Times New Roman" w:eastAsia="Times New Roman" w:hAnsi="Times New Roman" w:cs="Times New Roman"/>
                <w:color w:val="0563C1"/>
                <w:sz w:val="18"/>
                <w:szCs w:val="18"/>
                <w:u w:val="single"/>
              </w:rPr>
            </w:pPr>
            <w:hyperlink r:id="rId38" w:history="1">
              <w:r w:rsidR="005024D7" w:rsidRPr="005024D7">
                <w:rPr>
                  <w:rStyle w:val="af4"/>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D460E8" w:rsidP="005024D7">
            <w:pPr>
              <w:rPr>
                <w:rFonts w:ascii="Times New Roman" w:eastAsia="Times New Roman" w:hAnsi="Times New Roman" w:cs="Times New Roman"/>
                <w:color w:val="0563C1"/>
                <w:sz w:val="18"/>
                <w:szCs w:val="18"/>
                <w:u w:val="single"/>
              </w:rPr>
            </w:pPr>
            <w:hyperlink r:id="rId39" w:history="1">
              <w:r w:rsidR="005024D7" w:rsidRPr="005024D7">
                <w:rPr>
                  <w:rStyle w:val="af4"/>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D460E8" w:rsidP="005024D7">
            <w:pPr>
              <w:rPr>
                <w:rFonts w:ascii="Times New Roman" w:eastAsia="Times New Roman" w:hAnsi="Times New Roman" w:cs="Times New Roman"/>
                <w:color w:val="0563C1"/>
                <w:sz w:val="18"/>
                <w:szCs w:val="18"/>
                <w:u w:val="single"/>
              </w:rPr>
            </w:pPr>
            <w:hyperlink r:id="rId40" w:history="1">
              <w:r w:rsidR="005024D7" w:rsidRPr="005024D7">
                <w:rPr>
                  <w:rStyle w:val="af4"/>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D460E8" w:rsidP="005024D7">
            <w:pPr>
              <w:rPr>
                <w:rFonts w:ascii="Times New Roman" w:eastAsia="Times New Roman" w:hAnsi="Times New Roman" w:cs="Times New Roman"/>
                <w:color w:val="0563C1"/>
                <w:sz w:val="18"/>
                <w:szCs w:val="18"/>
                <w:u w:val="single"/>
              </w:rPr>
            </w:pPr>
            <w:hyperlink r:id="rId41" w:history="1">
              <w:r w:rsidR="005024D7" w:rsidRPr="005024D7">
                <w:rPr>
                  <w:rStyle w:val="af4"/>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D460E8" w:rsidP="005024D7">
            <w:pPr>
              <w:rPr>
                <w:rFonts w:ascii="Times New Roman" w:eastAsia="Times New Roman" w:hAnsi="Times New Roman" w:cs="Times New Roman"/>
                <w:color w:val="0563C1"/>
                <w:sz w:val="18"/>
                <w:szCs w:val="18"/>
                <w:u w:val="single"/>
              </w:rPr>
            </w:pPr>
            <w:hyperlink r:id="rId42" w:history="1">
              <w:r w:rsidR="005024D7" w:rsidRPr="005024D7">
                <w:rPr>
                  <w:rStyle w:val="af4"/>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D460E8" w:rsidP="005024D7">
            <w:pPr>
              <w:rPr>
                <w:rFonts w:ascii="Times New Roman" w:eastAsia="Times New Roman" w:hAnsi="Times New Roman" w:cs="Times New Roman"/>
                <w:color w:val="0563C1"/>
                <w:sz w:val="18"/>
                <w:szCs w:val="18"/>
                <w:u w:val="single"/>
              </w:rPr>
            </w:pPr>
            <w:hyperlink r:id="rId43" w:history="1">
              <w:r w:rsidR="005024D7" w:rsidRPr="005024D7">
                <w:rPr>
                  <w:rStyle w:val="af4"/>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D460E8" w:rsidP="005024D7">
            <w:pPr>
              <w:rPr>
                <w:rFonts w:ascii="Times New Roman" w:eastAsia="Times New Roman" w:hAnsi="Times New Roman" w:cs="Times New Roman"/>
                <w:color w:val="0563C1"/>
                <w:sz w:val="18"/>
                <w:szCs w:val="18"/>
                <w:u w:val="single"/>
              </w:rPr>
            </w:pPr>
            <w:hyperlink r:id="rId44" w:history="1">
              <w:r w:rsidR="005024D7" w:rsidRPr="005024D7">
                <w:rPr>
                  <w:rStyle w:val="af4"/>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D460E8" w:rsidP="005024D7">
            <w:pPr>
              <w:rPr>
                <w:rFonts w:ascii="Times New Roman" w:eastAsia="Times New Roman" w:hAnsi="Times New Roman" w:cs="Times New Roman"/>
                <w:color w:val="0563C1"/>
                <w:sz w:val="18"/>
                <w:szCs w:val="18"/>
                <w:u w:val="single"/>
              </w:rPr>
            </w:pPr>
            <w:hyperlink r:id="rId45" w:history="1">
              <w:r w:rsidR="005024D7" w:rsidRPr="005024D7">
                <w:rPr>
                  <w:rStyle w:val="af4"/>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D460E8" w:rsidP="005024D7">
            <w:pPr>
              <w:rPr>
                <w:rFonts w:ascii="Times New Roman" w:eastAsia="Times New Roman" w:hAnsi="Times New Roman" w:cs="Times New Roman"/>
                <w:color w:val="0563C1"/>
                <w:sz w:val="18"/>
                <w:szCs w:val="18"/>
                <w:u w:val="single"/>
              </w:rPr>
            </w:pPr>
            <w:hyperlink r:id="rId46" w:history="1">
              <w:r w:rsidR="005024D7" w:rsidRPr="005024D7">
                <w:rPr>
                  <w:rStyle w:val="af4"/>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D460E8" w:rsidP="005024D7">
            <w:pPr>
              <w:rPr>
                <w:rFonts w:ascii="Times New Roman" w:eastAsia="Times New Roman" w:hAnsi="Times New Roman" w:cs="Times New Roman"/>
                <w:color w:val="0563C1"/>
                <w:sz w:val="18"/>
                <w:szCs w:val="18"/>
                <w:u w:val="single"/>
              </w:rPr>
            </w:pPr>
            <w:hyperlink r:id="rId47" w:history="1">
              <w:r w:rsidR="005024D7" w:rsidRPr="005024D7">
                <w:rPr>
                  <w:rStyle w:val="af4"/>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D460E8" w:rsidP="005024D7">
            <w:pPr>
              <w:rPr>
                <w:rFonts w:ascii="Times New Roman" w:eastAsia="Times New Roman" w:hAnsi="Times New Roman" w:cs="Times New Roman"/>
                <w:color w:val="0563C1"/>
                <w:sz w:val="18"/>
                <w:szCs w:val="18"/>
                <w:u w:val="single"/>
              </w:rPr>
            </w:pPr>
            <w:hyperlink r:id="rId48" w:history="1">
              <w:r w:rsidR="005024D7" w:rsidRPr="005024D7">
                <w:rPr>
                  <w:rStyle w:val="af4"/>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D460E8" w:rsidP="005024D7">
            <w:pPr>
              <w:rPr>
                <w:rFonts w:ascii="Times New Roman" w:eastAsia="Times New Roman" w:hAnsi="Times New Roman" w:cs="Times New Roman"/>
                <w:color w:val="0563C1"/>
                <w:sz w:val="18"/>
                <w:szCs w:val="18"/>
                <w:u w:val="single"/>
              </w:rPr>
            </w:pPr>
            <w:hyperlink r:id="rId49" w:history="1">
              <w:r w:rsidR="005024D7" w:rsidRPr="005024D7">
                <w:rPr>
                  <w:rStyle w:val="af4"/>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D460E8" w:rsidP="005024D7">
            <w:pPr>
              <w:rPr>
                <w:rFonts w:ascii="Times New Roman" w:eastAsia="Times New Roman" w:hAnsi="Times New Roman" w:cs="Times New Roman"/>
                <w:color w:val="0563C1"/>
                <w:sz w:val="18"/>
                <w:szCs w:val="18"/>
                <w:u w:val="single"/>
              </w:rPr>
            </w:pPr>
            <w:hyperlink r:id="rId50" w:history="1">
              <w:r w:rsidR="005024D7" w:rsidRPr="005024D7">
                <w:rPr>
                  <w:rStyle w:val="af4"/>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D460E8" w:rsidP="005024D7">
            <w:pPr>
              <w:rPr>
                <w:rFonts w:ascii="Times New Roman" w:eastAsia="Times New Roman" w:hAnsi="Times New Roman" w:cs="Times New Roman"/>
                <w:color w:val="0563C1"/>
                <w:sz w:val="18"/>
                <w:szCs w:val="18"/>
                <w:u w:val="single"/>
              </w:rPr>
            </w:pPr>
            <w:hyperlink r:id="rId51" w:history="1">
              <w:r w:rsidR="005024D7" w:rsidRPr="005024D7">
                <w:rPr>
                  <w:rStyle w:val="af4"/>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D460E8" w:rsidP="005024D7">
            <w:pPr>
              <w:rPr>
                <w:rFonts w:ascii="Times New Roman" w:eastAsia="Times New Roman" w:hAnsi="Times New Roman" w:cs="Times New Roman"/>
                <w:color w:val="0563C1"/>
                <w:sz w:val="18"/>
                <w:szCs w:val="18"/>
                <w:u w:val="single"/>
              </w:rPr>
            </w:pPr>
            <w:hyperlink r:id="rId52" w:history="1">
              <w:r w:rsidR="005024D7" w:rsidRPr="005024D7">
                <w:rPr>
                  <w:rStyle w:val="af4"/>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D460E8" w:rsidP="005024D7">
            <w:pPr>
              <w:rPr>
                <w:rFonts w:ascii="Times New Roman" w:eastAsia="Times New Roman" w:hAnsi="Times New Roman" w:cs="Times New Roman"/>
                <w:color w:val="0563C1"/>
                <w:sz w:val="18"/>
                <w:szCs w:val="18"/>
                <w:u w:val="single"/>
              </w:rPr>
            </w:pPr>
            <w:hyperlink r:id="rId53" w:history="1">
              <w:r w:rsidR="005024D7" w:rsidRPr="005024D7">
                <w:rPr>
                  <w:rStyle w:val="af4"/>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D460E8" w:rsidP="005024D7">
            <w:pPr>
              <w:rPr>
                <w:rFonts w:ascii="Times New Roman" w:eastAsia="Times New Roman" w:hAnsi="Times New Roman" w:cs="Times New Roman"/>
                <w:color w:val="0563C1"/>
                <w:sz w:val="18"/>
                <w:szCs w:val="18"/>
                <w:u w:val="single"/>
              </w:rPr>
            </w:pPr>
            <w:hyperlink r:id="rId54" w:history="1">
              <w:r w:rsidR="005024D7" w:rsidRPr="005024D7">
                <w:rPr>
                  <w:rStyle w:val="af4"/>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D460E8" w:rsidP="005024D7">
            <w:pPr>
              <w:rPr>
                <w:rFonts w:ascii="Times New Roman" w:eastAsia="Times New Roman" w:hAnsi="Times New Roman" w:cs="Times New Roman"/>
                <w:color w:val="0563C1"/>
                <w:sz w:val="18"/>
                <w:szCs w:val="18"/>
                <w:u w:val="single"/>
              </w:rPr>
            </w:pPr>
            <w:hyperlink r:id="rId55" w:history="1">
              <w:r w:rsidR="005024D7" w:rsidRPr="005024D7">
                <w:rPr>
                  <w:rStyle w:val="af4"/>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D460E8" w:rsidP="005024D7">
            <w:pPr>
              <w:rPr>
                <w:rFonts w:ascii="Times New Roman" w:eastAsia="Times New Roman" w:hAnsi="Times New Roman" w:cs="Times New Roman"/>
                <w:color w:val="0563C1"/>
                <w:sz w:val="18"/>
                <w:szCs w:val="18"/>
                <w:u w:val="single"/>
              </w:rPr>
            </w:pPr>
            <w:hyperlink r:id="rId56" w:history="1">
              <w:r w:rsidR="005024D7" w:rsidRPr="005024D7">
                <w:rPr>
                  <w:rStyle w:val="af4"/>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D460E8" w:rsidP="005024D7">
            <w:pPr>
              <w:rPr>
                <w:rFonts w:ascii="Times New Roman" w:eastAsia="Times New Roman" w:hAnsi="Times New Roman" w:cs="Times New Roman"/>
                <w:color w:val="0563C1"/>
                <w:sz w:val="18"/>
                <w:szCs w:val="18"/>
                <w:u w:val="single"/>
              </w:rPr>
            </w:pPr>
            <w:hyperlink r:id="rId57" w:history="1">
              <w:r w:rsidR="005024D7" w:rsidRPr="005024D7">
                <w:rPr>
                  <w:rStyle w:val="af4"/>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D460E8" w:rsidP="005024D7">
            <w:pPr>
              <w:rPr>
                <w:rFonts w:ascii="Times New Roman" w:eastAsia="Times New Roman" w:hAnsi="Times New Roman" w:cs="Times New Roman"/>
                <w:color w:val="0563C1"/>
                <w:sz w:val="18"/>
                <w:szCs w:val="18"/>
                <w:u w:val="single"/>
              </w:rPr>
            </w:pPr>
            <w:hyperlink r:id="rId58" w:history="1">
              <w:r w:rsidR="005024D7" w:rsidRPr="005024D7">
                <w:rPr>
                  <w:rStyle w:val="af4"/>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D460E8" w:rsidP="005024D7">
            <w:pPr>
              <w:rPr>
                <w:rFonts w:ascii="Times New Roman" w:eastAsia="Times New Roman" w:hAnsi="Times New Roman" w:cs="Times New Roman"/>
                <w:color w:val="0563C1"/>
                <w:sz w:val="18"/>
                <w:szCs w:val="18"/>
                <w:u w:val="single"/>
              </w:rPr>
            </w:pPr>
            <w:hyperlink r:id="rId59" w:history="1">
              <w:r w:rsidR="005024D7" w:rsidRPr="005024D7">
                <w:rPr>
                  <w:rStyle w:val="af4"/>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D460E8" w:rsidP="005024D7">
            <w:pPr>
              <w:rPr>
                <w:rFonts w:ascii="Times New Roman" w:eastAsia="Times New Roman" w:hAnsi="Times New Roman" w:cs="Times New Roman"/>
                <w:color w:val="0563C1"/>
                <w:sz w:val="18"/>
                <w:szCs w:val="18"/>
                <w:u w:val="single"/>
              </w:rPr>
            </w:pPr>
            <w:hyperlink r:id="rId60" w:history="1">
              <w:r w:rsidR="005024D7" w:rsidRPr="005024D7">
                <w:rPr>
                  <w:rStyle w:val="af4"/>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7"/>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af7"/>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lastRenderedPageBreak/>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7"/>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7"/>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7"/>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af7"/>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7"/>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af7"/>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af7"/>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af7"/>
        <w:ind w:left="1440"/>
        <w:rPr>
          <w:rFonts w:ascii="Times New Roman" w:hAnsi="Times New Roman" w:cs="Times New Roman"/>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7"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w:t>
      </w:r>
      <w:r w:rsidRPr="008E4C3A">
        <w:rPr>
          <w:rFonts w:ascii="Times New Roman" w:eastAsia="Batang" w:hAnsi="Times New Roman" w:cs="Times New Roman"/>
          <w:bCs/>
          <w:iCs/>
          <w:kern w:val="32"/>
          <w:sz w:val="18"/>
          <w:szCs w:val="18"/>
        </w:rPr>
        <w:lastRenderedPageBreak/>
        <w:t xml:space="preserve">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af7"/>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等线" w:hAnsi="Times New Roman" w:cs="Times New Roman"/>
          <w:b/>
          <w:bCs/>
          <w:kern w:val="32"/>
          <w:sz w:val="18"/>
          <w:szCs w:val="18"/>
        </w:rPr>
      </w:pPr>
    </w:p>
    <w:p w14:paraId="4035DC71" w14:textId="77777777" w:rsidR="008E4C3A" w:rsidRPr="008E4C3A" w:rsidRDefault="008E4C3A" w:rsidP="008E4C3A">
      <w:pPr>
        <w:rPr>
          <w:rFonts w:ascii="Times New Roman" w:eastAsia="等线"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8"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8"/>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7"/>
    </w:p>
    <w:p w14:paraId="0933E919" w14:textId="77777777" w:rsidR="008E4C3A" w:rsidRPr="008E4C3A" w:rsidRDefault="008E4C3A" w:rsidP="008E4C3A">
      <w:pPr>
        <w:rPr>
          <w:rFonts w:ascii="Times New Roman" w:eastAsia="Batang" w:hAnsi="Times New Roman" w:cs="Times New Roman"/>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宋体" w:hAnsi="Times New Roman" w:cs="Times New Roman"/>
          <w:sz w:val="18"/>
          <w:szCs w:val="18"/>
        </w:rPr>
      </w:pPr>
    </w:p>
    <w:p w14:paraId="1DBB2DB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宋体"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3"/>
        <w:rPr>
          <w:color w:val="auto"/>
        </w:rPr>
      </w:pPr>
      <w:r w:rsidRPr="008E4C3A">
        <w:rPr>
          <w:color w:val="auto"/>
        </w:rPr>
        <w:lastRenderedPageBreak/>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PUCCH-SpatialRelationInfo</w:t>
      </w:r>
      <w:r w:rsidRPr="00096C25">
        <w:rPr>
          <w:rFonts w:ascii="Times New Roman" w:eastAsia="Batang" w:hAnsi="Times New Roman" w:cs="Times New Roman"/>
          <w:iCs/>
          <w:sz w:val="18"/>
          <w:szCs w:val="18"/>
          <w:lang w:val="en-GB"/>
        </w:rPr>
        <w:t xml:space="preserve"> except for the </w:t>
      </w:r>
      <w:r w:rsidRPr="00096C25">
        <w:rPr>
          <w:rFonts w:ascii="Times New Roman" w:eastAsia="Batang" w:hAnsi="Times New Roman" w:cs="Times New Roman"/>
          <w:i/>
          <w:sz w:val="18"/>
          <w:szCs w:val="18"/>
          <w:lang w:val="en-GB"/>
        </w:rPr>
        <w:t>referenceSignal</w:t>
      </w:r>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lastRenderedPageBreak/>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FFS: Whether or not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af8"/>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af1"/>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af1"/>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7"/>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7"/>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lastRenderedPageBreak/>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w:t>
      </w:r>
      <w:r w:rsidRPr="008E4C3A">
        <w:rPr>
          <w:rFonts w:ascii="Times New Roman" w:eastAsia="Batang" w:hAnsi="Times New Roman" w:cs="Times New Roman"/>
          <w:sz w:val="18"/>
          <w:szCs w:val="18"/>
          <w:lang w:eastAsia="x-none"/>
        </w:rPr>
        <w:lastRenderedPageBreak/>
        <w:t xml:space="preserve">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宋体" w:hAnsi="Times New Roman" w:cs="Times New Roman"/>
          <w:sz w:val="18"/>
          <w:szCs w:val="18"/>
        </w:rPr>
      </w:pPr>
    </w:p>
    <w:p w14:paraId="2D3E7CB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宋体"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7"/>
        <w:adjustRightInd w:val="0"/>
        <w:snapToGrid w:val="0"/>
        <w:ind w:left="0"/>
        <w:rPr>
          <w:rFonts w:ascii="Times New Roman" w:eastAsia="等线"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宋体"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whether to support of PUSCH repetitions transmitting towards two TRPs sharing the same TPMI indicated by a TPMI </w:t>
      </w:r>
      <w:r w:rsidRPr="008E4C3A">
        <w:rPr>
          <w:rFonts w:ascii="Times New Roman" w:eastAsia="Batang" w:hAnsi="Times New Roman" w:cs="Times New Roman"/>
          <w:sz w:val="18"/>
          <w:szCs w:val="18"/>
        </w:rPr>
        <w:lastRenderedPageBreak/>
        <w:t>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宋体"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宋体"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af7"/>
        <w:adjustRightInd w:val="0"/>
        <w:snapToGrid w:val="0"/>
        <w:ind w:left="0"/>
        <w:rPr>
          <w:rFonts w:ascii="Times New Roman" w:eastAsia="等线"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等线" w:hAnsi="Times New Roman" w:cs="Times New Roman"/>
          <w:bCs/>
          <w:i/>
          <w:iCs/>
          <w:kern w:val="32"/>
          <w:sz w:val="18"/>
          <w:lang w:val="en-GB"/>
        </w:rPr>
      </w:pPr>
      <w:r w:rsidRPr="00096C25">
        <w:rPr>
          <w:rFonts w:ascii="Times New Roman" w:eastAsia="等线" w:hAnsi="Times New Roman" w:cs="Times New Roman"/>
          <w:bCs/>
          <w:iCs/>
          <w:kern w:val="32"/>
          <w:sz w:val="18"/>
          <w:lang w:val="en-GB"/>
        </w:rPr>
        <w:t xml:space="preserve">Alt. 1: Add second </w:t>
      </w:r>
      <w:r w:rsidRPr="00096C25">
        <w:rPr>
          <w:rFonts w:ascii="Times New Roman" w:eastAsia="等线" w:hAnsi="Times New Roman" w:cs="Times New Roman"/>
          <w:bCs/>
          <w:i/>
          <w:iCs/>
          <w:kern w:val="32"/>
          <w:sz w:val="18"/>
          <w:lang w:val="en-GB"/>
        </w:rPr>
        <w:t>sri-PUSCH-MappingToAddModList</w:t>
      </w:r>
      <w:r w:rsidRPr="00096C25">
        <w:rPr>
          <w:rFonts w:ascii="Times New Roman" w:eastAsia="等线" w:hAnsi="Times New Roman" w:cs="Times New Roman"/>
          <w:bCs/>
          <w:iCs/>
          <w:kern w:val="32"/>
          <w:sz w:val="18"/>
          <w:lang w:val="en-GB"/>
        </w:rPr>
        <w:t xml:space="preserve">, and select two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from two </w:t>
      </w:r>
      <w:r w:rsidRPr="00096C25">
        <w:rPr>
          <w:rFonts w:ascii="Times New Roman" w:eastAsia="等线" w:hAnsi="Times New Roman" w:cs="Times New Roman"/>
          <w:bCs/>
          <w:i/>
          <w:iCs/>
          <w:kern w:val="32"/>
          <w:sz w:val="18"/>
          <w:lang w:val="en-GB"/>
        </w:rPr>
        <w:t>sri-PUSCH-MappingToAddModList</w:t>
      </w:r>
    </w:p>
    <w:p w14:paraId="2384A7B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Alt. 2: Add SRS resource set ID in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and select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from </w:t>
      </w:r>
      <w:r w:rsidRPr="00096C25">
        <w:rPr>
          <w:rFonts w:ascii="Times New Roman" w:eastAsia="等线" w:hAnsi="Times New Roman" w:cs="Times New Roman"/>
          <w:bCs/>
          <w:i/>
          <w:iCs/>
          <w:kern w:val="32"/>
          <w:sz w:val="18"/>
          <w:lang w:val="en-GB"/>
        </w:rPr>
        <w:t>sri-PUSCH-MappingToAddModList</w:t>
      </w:r>
      <w:r w:rsidRPr="00096C25">
        <w:rPr>
          <w:rFonts w:ascii="Times New Roman" w:eastAsia="等线"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w:t>
      </w:r>
      <w:r w:rsidRPr="00096C25">
        <w:rPr>
          <w:rFonts w:ascii="Times New Roman" w:eastAsia="等线" w:hAnsi="Times New Roman" w:cs="Times New Roman"/>
          <w:bCs/>
          <w:iCs/>
          <w:kern w:val="32"/>
          <w:sz w:val="18"/>
          <w:lang w:val="en-GB"/>
        </w:rPr>
        <w:lastRenderedPageBreak/>
        <w:t xml:space="preserve">no TB carried in the PUSCH. </w:t>
      </w:r>
    </w:p>
    <w:p w14:paraId="75D288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8"/>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9"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9"/>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6D6E5E">
        <w:rPr>
          <w:rFonts w:ascii="Times New Roman" w:eastAsia="Batang" w:hAnsi="Times New Roman" w:cs="Times New Roman"/>
          <w:noProof/>
          <w:position w:val="-5"/>
          <w:sz w:val="18"/>
          <w:szCs w:val="18"/>
          <w:lang w:val="en-GB"/>
        </w:rPr>
        <w:pict w14:anchorId="67D0BB36">
          <v:shape id="_x0000_i1031" type="#_x0000_t75" alt="" style="width:13.95pt;height:12.9pt;mso-width-percent:0;mso-height-percent:0;mso-width-percent:0;mso-height-percent:0" equationxml="&lt;">
            <v:imagedata r:id="rId29"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6D6E5E">
        <w:rPr>
          <w:rFonts w:ascii="Times New Roman" w:eastAsia="Batang" w:hAnsi="Times New Roman" w:cs="Times New Roman"/>
          <w:noProof/>
          <w:position w:val="-6"/>
          <w:sz w:val="18"/>
          <w:szCs w:val="18"/>
          <w:lang w:val="en-GB"/>
        </w:rPr>
        <w:pict w14:anchorId="539C06F6">
          <v:shape id="_x0000_i1032" type="#_x0000_t75" alt="" style="width:13.95pt;height:12.9pt;mso-width-percent:0;mso-height-percent:0;mso-width-percent:0;mso-height-percent:0" equationxml="&lt;">
            <v:imagedata r:id="rId30"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6D6E5E">
        <w:rPr>
          <w:rFonts w:ascii="Times New Roman" w:eastAsia="Batang" w:hAnsi="Times New Roman" w:cs="Times New Roman"/>
          <w:noProof/>
          <w:position w:val="-6"/>
          <w:sz w:val="18"/>
          <w:szCs w:val="18"/>
          <w:lang w:val="en-GB"/>
        </w:rPr>
        <w:pict w14:anchorId="60EA9CBA">
          <v:shape id="_x0000_i1033" type="#_x0000_t75" alt="" style="width:55.35pt;height:13.95pt;mso-width-percent:0;mso-height-percent:0;mso-width-percent:0;mso-height-percent:0" equationxml="&lt;">
            <v:imagedata r:id="rId31"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等线" w:hAnsi="Times New Roman" w:cs="Times New Roman"/>
          <w:bCs/>
          <w:iCs/>
          <w:kern w:val="32"/>
          <w:sz w:val="18"/>
          <w:szCs w:val="18"/>
          <w:lang w:val="en-GB"/>
        </w:rPr>
      </w:pPr>
      <w:r w:rsidRPr="00096C25">
        <w:rPr>
          <w:rFonts w:ascii="Times New Roman" w:eastAsia="等线"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6D6E5E">
        <w:rPr>
          <w:rFonts w:ascii="Times New Roman" w:eastAsia="Batang" w:hAnsi="Times New Roman" w:cs="Times New Roman"/>
          <w:noProof/>
          <w:position w:val="-9"/>
          <w:sz w:val="18"/>
          <w:szCs w:val="18"/>
          <w:lang w:val="en-GB"/>
        </w:rPr>
        <w:pict w14:anchorId="0197EF6F">
          <v:shape id="_x0000_i1034" type="#_x0000_t75" alt="" style="width:12.9pt;height:13.95pt;mso-width-percent:0;mso-height-percent:0;mso-width-percent:0;mso-height-percent:0" equationxml="&lt;">
            <v:imagedata r:id="rId61"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lang w:val="en-GB"/>
        </w:rPr>
      </w:pPr>
    </w:p>
    <w:p w14:paraId="2A19F4FE"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lang w:val="en-GB"/>
        </w:rPr>
      </w:pPr>
      <w:bookmarkStart w:id="20" w:name="_Hlk79918970"/>
      <w:r w:rsidRPr="00096C25">
        <w:rPr>
          <w:rFonts w:ascii="Times New Roman" w:eastAsia="Batang"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2, the 1 bit indicates one of two DMRS ports sharing the same PTRS port.</w:t>
      </w:r>
    </w:p>
    <w:bookmarkEnd w:id="20"/>
    <w:p w14:paraId="01BDA2AE" w14:textId="77777777" w:rsidR="00096C25" w:rsidRPr="00096C25" w:rsidRDefault="00096C25" w:rsidP="00096C25">
      <w:pPr>
        <w:ind w:left="1080"/>
        <w:contextualSpacing/>
        <w:rPr>
          <w:rFonts w:ascii="Times New Roman" w:eastAsia="Batang" w:hAnsi="Times New Roman" w:cs="Times New Roman"/>
          <w:b/>
          <w:bCs/>
          <w:sz w:val="16"/>
          <w:lang w:val="en-GB"/>
        </w:rPr>
      </w:pPr>
    </w:p>
    <w:p w14:paraId="6316961F"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Introduce the second fields of </w:t>
      </w:r>
      <w:r w:rsidRPr="00096C25">
        <w:rPr>
          <w:rFonts w:ascii="Times New Roman" w:eastAsia="Batang" w:hAnsi="Times New Roman" w:cs="Times New Roman"/>
          <w:i/>
          <w:sz w:val="18"/>
          <w:lang w:val="en-GB"/>
        </w:rPr>
        <w:t>'p0-PUSCH-Alpha</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powerControlLoopToUse</w:t>
      </w:r>
      <w:r w:rsidRPr="00096C25">
        <w:rPr>
          <w:rFonts w:ascii="Times New Roman" w:eastAsia="Batang" w:hAnsi="Times New Roman" w:cs="Times New Roman"/>
          <w:sz w:val="18"/>
          <w:lang w:val="en-GB"/>
        </w:rPr>
        <w:t>' in '</w:t>
      </w:r>
      <w:r w:rsidRPr="00096C25">
        <w:rPr>
          <w:rFonts w:ascii="Times New Roman" w:eastAsia="Batang" w:hAnsi="Times New Roman" w:cs="Times New Roman"/>
          <w:i/>
          <w:sz w:val="18"/>
          <w:lang w:val="en-GB"/>
        </w:rPr>
        <w:t>ConfiguredGrantConfig</w:t>
      </w:r>
      <w:r w:rsidRPr="00096C25">
        <w:rPr>
          <w:rFonts w:ascii="Times New Roman" w:eastAsia="Batang"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1 CG based m-TRP PUSCH repetition, introduce the second fields of ‘</w:t>
      </w:r>
      <w:r w:rsidRPr="00096C25">
        <w:rPr>
          <w:rFonts w:ascii="Times New Roman" w:eastAsia="Batang" w:hAnsi="Times New Roman" w:cs="Times New Roman"/>
          <w:i/>
          <w:sz w:val="18"/>
          <w:lang w:val="en-GB"/>
        </w:rPr>
        <w:t>pathlossReferenceIndex</w:t>
      </w:r>
      <w:r w:rsidRPr="00096C25">
        <w:rPr>
          <w:rFonts w:ascii="Times New Roman" w:eastAsia="Batang" w:hAnsi="Times New Roman" w:cs="Times New Roman"/>
          <w:sz w:val="18"/>
          <w:lang w:val="en-GB"/>
        </w:rPr>
        <w:t xml:space="preserve">’, </w:t>
      </w:r>
      <w:r w:rsidRPr="00096C25">
        <w:rPr>
          <w:rFonts w:ascii="Times New Roman" w:eastAsia="Batang" w:hAnsi="Times New Roman" w:cs="Times New Roman"/>
          <w:i/>
          <w:sz w:val="18"/>
          <w:lang w:val="en-GB"/>
        </w:rPr>
        <w:t>'srs-ResourceIndicator</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precodingAndNumberOfLayers</w:t>
      </w:r>
      <w:r w:rsidRPr="00096C25">
        <w:rPr>
          <w:rFonts w:ascii="Times New Roman" w:eastAsia="Batang" w:hAnsi="Times New Roman" w:cs="Times New Roman"/>
          <w:sz w:val="18"/>
          <w:lang w:val="en-GB"/>
        </w:rPr>
        <w:t xml:space="preserve">'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lang w:val="en-GB"/>
        </w:rPr>
      </w:pPr>
      <w:r w:rsidRPr="00096C25">
        <w:rPr>
          <w:rFonts w:ascii="Times New Roman" w:eastAsia="Batang" w:hAnsi="Times New Roman" w:cs="Times New Roman"/>
          <w:sz w:val="18"/>
          <w:lang w:val="en-GB"/>
        </w:rPr>
        <w:t>FFS5: Other TRP specific parameters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 xml:space="preserve">', e.g., </w:t>
      </w:r>
      <w:r w:rsidRPr="00096C25">
        <w:rPr>
          <w:rFonts w:ascii="Times New Roman" w:eastAsia="Batang" w:hAnsi="Times New Roman" w:cs="Times New Roman"/>
          <w:i/>
          <w:sz w:val="18"/>
          <w:lang w:val="en-GB"/>
        </w:rPr>
        <w:t>'dmrs-SeqInitialization</w:t>
      </w:r>
      <w:r w:rsidRPr="00096C25">
        <w:rPr>
          <w:rFonts w:ascii="Times New Roman" w:eastAsia="Batang"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lastRenderedPageBreak/>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w:t>
            </w:r>
            <w:r w:rsidRPr="00E5584F">
              <w:rPr>
                <w:rFonts w:ascii="Times New Roman" w:eastAsia="Batang" w:hAnsi="Times New Roman" w:cs="Times New Roman"/>
                <w:sz w:val="18"/>
                <w:szCs w:val="18"/>
                <w:lang w:eastAsia="ja-JP"/>
              </w:rPr>
              <w:lastRenderedPageBreak/>
              <w:t>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lastRenderedPageBreak/>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1"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1"/>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lastRenderedPageBreak/>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F85DB" w14:textId="77777777" w:rsidR="00D460E8" w:rsidRDefault="00D460E8" w:rsidP="00013BDE">
      <w:r>
        <w:separator/>
      </w:r>
    </w:p>
  </w:endnote>
  <w:endnote w:type="continuationSeparator" w:id="0">
    <w:p w14:paraId="7F234DA2" w14:textId="77777777" w:rsidR="00D460E8" w:rsidRDefault="00D460E8"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Grande">
    <w:altName w:val="Segoe U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等线">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E8678" w14:textId="77777777" w:rsidR="00D460E8" w:rsidRDefault="00D460E8" w:rsidP="00013BDE">
      <w:r>
        <w:separator/>
      </w:r>
    </w:p>
  </w:footnote>
  <w:footnote w:type="continuationSeparator" w:id="0">
    <w:p w14:paraId="301CECD4" w14:textId="77777777" w:rsidR="00D460E8" w:rsidRDefault="00D460E8" w:rsidP="00013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15243117-ACFA-4E3B-8393-E63A289A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6E5E"/>
    <w:pPr>
      <w:widowControl w:val="0"/>
      <w:spacing w:after="0" w:line="240" w:lineRule="auto"/>
      <w:jc w:val="both"/>
    </w:pPr>
    <w:rPr>
      <w:kern w:val="2"/>
      <w:sz w:val="21"/>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Char"/>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1"/>
    <w:next w:val="a0"/>
    <w:link w:val="2Char"/>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Char"/>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Char1"/>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Char"/>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Char"/>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Char"/>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6D6E5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D6E5E"/>
  </w:style>
  <w:style w:type="paragraph" w:customStyle="1" w:styleId="H6">
    <w:name w:val="H6"/>
    <w:basedOn w:val="5"/>
    <w:next w:val="a0"/>
    <w:pPr>
      <w:ind w:left="1985" w:hanging="1985"/>
      <w:outlineLvl w:val="9"/>
    </w:pPr>
  </w:style>
  <w:style w:type="paragraph" w:styleId="30">
    <w:name w:val="List 3"/>
    <w:basedOn w:val="20"/>
    <w:pPr>
      <w:ind w:left="1135"/>
    </w:pPr>
  </w:style>
  <w:style w:type="paragraph" w:styleId="20">
    <w:name w:val="List 2"/>
    <w:basedOn w:val="a4"/>
    <w:pPr>
      <w:ind w:left="851"/>
    </w:pPr>
  </w:style>
  <w:style w:type="paragraph" w:styleId="a4">
    <w:name w:val="List"/>
    <w:basedOn w:val="a0"/>
    <w:pPr>
      <w:ind w:left="568" w:hanging="284"/>
    </w:pPr>
  </w:style>
  <w:style w:type="paragraph" w:styleId="70">
    <w:name w:val="toc 7"/>
    <w:basedOn w:val="60"/>
    <w:next w:val="a0"/>
    <w:uiPriority w:val="39"/>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pPr>
      <w:ind w:left="1418" w:hanging="1418"/>
    </w:pPr>
  </w:style>
  <w:style w:type="paragraph" w:styleId="31">
    <w:name w:val="toc 3"/>
    <w:basedOn w:val="21"/>
    <w:next w:val="a0"/>
    <w:uiPriority w:val="39"/>
    <w:pPr>
      <w:ind w:left="1134" w:hanging="1134"/>
    </w:pPr>
  </w:style>
  <w:style w:type="paragraph" w:styleId="21">
    <w:name w:val="toc 2"/>
    <w:basedOn w:val="10"/>
    <w:next w:val="a0"/>
    <w:uiPriority w:val="39"/>
    <w:pPr>
      <w:keepNext w:val="0"/>
      <w:spacing w:before="0"/>
      <w:ind w:left="851" w:hanging="851"/>
    </w:pPr>
    <w:rPr>
      <w:sz w:val="20"/>
    </w:rPr>
  </w:style>
  <w:style w:type="paragraph" w:styleId="10">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Char"/>
    <w:uiPriority w:val="35"/>
    <w:semiHidden/>
    <w:unhideWhenUsed/>
    <w:qFormat/>
    <w:rsid w:val="00CC6348"/>
    <w:pPr>
      <w:spacing w:after="200"/>
    </w:pPr>
    <w:rPr>
      <w:i/>
      <w:iCs/>
      <w:color w:val="1F497D" w:themeColor="text2"/>
      <w:sz w:val="18"/>
      <w:szCs w:val="18"/>
    </w:rPr>
  </w:style>
  <w:style w:type="paragraph" w:styleId="a8">
    <w:name w:val="Document Map"/>
    <w:basedOn w:val="a0"/>
    <w:link w:val="Char0"/>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aliases w:val="bt"/>
    <w:basedOn w:val="a0"/>
    <w:link w:val="Char2"/>
    <w:pPr>
      <w:spacing w:after="120"/>
      <w:ind w:left="1440" w:hanging="1440"/>
    </w:pPr>
    <w:rPr>
      <w:rFonts w:ascii="Times" w:eastAsia="Batang" w:hAnsi="Times" w:cs="Times New Roman"/>
    </w:rPr>
  </w:style>
  <w:style w:type="paragraph" w:styleId="51">
    <w:name w:val="List Bullet 5"/>
    <w:basedOn w:val="41"/>
    <w:pPr>
      <w:ind w:left="1702"/>
    </w:pPr>
  </w:style>
  <w:style w:type="paragraph" w:styleId="80">
    <w:name w:val="toc 8"/>
    <w:basedOn w:val="10"/>
    <w:next w:val="a0"/>
    <w:uiPriority w:val="39"/>
    <w:pPr>
      <w:spacing w:before="180"/>
      <w:ind w:left="2693" w:hanging="2693"/>
    </w:pPr>
    <w:rPr>
      <w:b/>
    </w:rPr>
  </w:style>
  <w:style w:type="paragraph" w:styleId="ab">
    <w:name w:val="Balloon Text"/>
    <w:basedOn w:val="a0"/>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footnote text"/>
    <w:basedOn w:val="a0"/>
    <w:link w:val="Char6"/>
    <w:semiHidden/>
    <w:pPr>
      <w:keepLines/>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0"/>
    <w:uiPriority w:val="39"/>
    <w:pPr>
      <w:ind w:left="1418" w:hanging="1418"/>
    </w:pPr>
  </w:style>
  <w:style w:type="paragraph" w:styleId="24">
    <w:name w:val="Body Text 2"/>
    <w:basedOn w:val="a0"/>
    <w:link w:val="2Char0"/>
    <w:rPr>
      <w:rFonts w:eastAsia="MS Mincho"/>
      <w:color w:val="FFFF00"/>
      <w:lang w:eastAsia="ja-JP"/>
    </w:rPr>
  </w:style>
  <w:style w:type="paragraph" w:styleId="11">
    <w:name w:val="index 1"/>
    <w:basedOn w:val="a0"/>
    <w:next w:val="a0"/>
    <w:pPr>
      <w:keepLines/>
    </w:pPr>
  </w:style>
  <w:style w:type="paragraph" w:styleId="25">
    <w:name w:val="index 2"/>
    <w:basedOn w:val="11"/>
    <w:next w:val="a0"/>
    <w:semiHidden/>
    <w:pPr>
      <w:ind w:left="284"/>
    </w:pPr>
  </w:style>
  <w:style w:type="paragraph" w:styleId="af">
    <w:name w:val="annotation subject"/>
    <w:basedOn w:val="a9"/>
    <w:next w:val="a9"/>
    <w:link w:val="Char7"/>
    <w:pPr>
      <w:overflowPunct w:val="0"/>
      <w:adjustRightInd w:val="0"/>
      <w:textAlignment w:val="baseline"/>
    </w:pPr>
    <w:rPr>
      <w:rFonts w:eastAsia="Times New Roman"/>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1">
    <w:name w:val="Strong"/>
    <w:basedOn w:val="a1"/>
    <w:uiPriority w:val="22"/>
    <w:qFormat/>
    <w:rsid w:val="00CC6348"/>
    <w:rPr>
      <w:b/>
      <w:bCs/>
    </w:rPr>
  </w:style>
  <w:style w:type="character" w:styleId="af2">
    <w:name w:val="FollowedHyperlink"/>
    <w:rPr>
      <w:color w:val="800080"/>
      <w:u w:val="single"/>
    </w:rPr>
  </w:style>
  <w:style w:type="character" w:styleId="af3">
    <w:name w:val="Emphasis"/>
    <w:basedOn w:val="a1"/>
    <w:uiPriority w:val="20"/>
    <w:qFormat/>
    <w:rsid w:val="00CC6348"/>
    <w:rPr>
      <w:i/>
      <w:iCs/>
    </w:rPr>
  </w:style>
  <w:style w:type="character" w:styleId="af4">
    <w:name w:val="Hyperlink"/>
    <w:uiPriority w:val="99"/>
    <w:rPr>
      <w:color w:val="0000FF"/>
      <w:u w:val="single"/>
    </w:rPr>
  </w:style>
  <w:style w:type="character" w:styleId="af5">
    <w:name w:val="annotation reference"/>
    <w:rPr>
      <w:sz w:val="16"/>
    </w:rPr>
  </w:style>
  <w:style w:type="character" w:styleId="af6">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Char">
    <w:name w:val="题注 Char"/>
    <w:aliases w:val="cap Char3,cap Char Char2,Caption Char1 Char Char1,cap Char Char1 Char1,Caption Char Char1 Char Char1,cap Char2 Char1,条目 Char1,cap1 Char1,cap2 Char1,cap11 Char1,cap Char Char Char Char Char Char Char Char1,Caption Char2 Char1,fig and tbl Char"/>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목록 단락"/>
    <w:basedOn w:val="a0"/>
    <w:link w:val="Char8"/>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8">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d"/>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9">
    <w:name w:val="Placeholder Text"/>
    <w:basedOn w:val="a1"/>
    <w:uiPriority w:val="99"/>
    <w:semiHidden/>
    <w:rPr>
      <w:color w:val="808080"/>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1"/>
    <w:link w:val="1"/>
    <w:uiPriority w:val="9"/>
    <w:rsid w:val="00554282"/>
    <w:rPr>
      <w:rFonts w:asciiTheme="majorHAnsi" w:eastAsiaTheme="majorEastAsia" w:hAnsiTheme="majorHAnsi" w:cstheme="majorBidi"/>
      <w:color w:val="365F91"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1"/>
    <w:link w:val="2"/>
    <w:rsid w:val="00554282"/>
    <w:rPr>
      <w:rFonts w:ascii="Arial" w:eastAsia="PMingLiU" w:hAnsi="Arial" w:cs="Arial"/>
      <w:b/>
      <w:color w:val="006EBC"/>
      <w:kern w:val="52"/>
      <w:sz w:val="28"/>
      <w:szCs w:val="48"/>
      <w:lang w:eastAsia="zh-TW"/>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Char1">
    <w:name w:val="标题 5 Char1"/>
    <w:aliases w:val="h5 Char,Heading5 Char"/>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Char">
    <w:name w:val="标题 6 Char"/>
    <w:aliases w:val="h6 Char"/>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Char">
    <w:name w:val="标题 7 Char"/>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Char">
    <w:name w:val="标题 8 Char"/>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Char">
    <w:name w:val="标题 9 Char"/>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Char4">
    <w:name w:val="页脚 Char"/>
    <w:basedOn w:val="a1"/>
    <w:link w:val="ac"/>
    <w:rPr>
      <w:rFonts w:ascii="Arial" w:hAnsi="Arial"/>
      <w:b/>
      <w:i/>
      <w:sz w:val="18"/>
    </w:rPr>
  </w:style>
  <w:style w:type="character" w:customStyle="1" w:styleId="B1Char1">
    <w:name w:val="B1 Char1"/>
    <w:rPr>
      <w:rFonts w:ascii="Times New Roman" w:eastAsia="宋体" w:hAnsi="Times New Roman" w:cs="Times New Roman"/>
      <w:kern w:val="0"/>
      <w:szCs w:val="20"/>
      <w:lang w:val="en-GB" w:eastAsia="en-US"/>
    </w:rPr>
  </w:style>
  <w:style w:type="paragraph" w:customStyle="1" w:styleId="TAJ">
    <w:name w:val="TAJ"/>
    <w:basedOn w:val="TH"/>
    <w:pPr>
      <w:spacing w:after="180"/>
    </w:pPr>
    <w:rPr>
      <w:rFonts w:eastAsia="宋体" w:cs="Times New Roman"/>
    </w:rPr>
  </w:style>
  <w:style w:type="paragraph" w:customStyle="1" w:styleId="Guidance">
    <w:name w:val="Guidance"/>
    <w:basedOn w:val="a0"/>
    <w:pPr>
      <w:spacing w:after="180"/>
    </w:pPr>
    <w:rPr>
      <w:rFonts w:ascii="Times New Roman" w:eastAsia="宋体" w:hAnsi="Times New Roman" w:cs="Times New Roman"/>
      <w:i/>
      <w:color w:val="0000FF"/>
    </w:rPr>
  </w:style>
  <w:style w:type="character" w:customStyle="1" w:styleId="Char0">
    <w:name w:val="文档结构图 Char"/>
    <w:basedOn w:val="a1"/>
    <w:link w:val="a8"/>
    <w:rPr>
      <w:rFonts w:ascii="Tahoma" w:eastAsiaTheme="minorEastAsia" w:hAnsi="Tahoma" w:cs="Tahoma"/>
      <w:kern w:val="2"/>
      <w:szCs w:val="22"/>
      <w:shd w:val="clear" w:color="auto" w:fill="000080"/>
      <w:lang w:eastAsia="ko-KR"/>
    </w:rPr>
  </w:style>
  <w:style w:type="character" w:customStyle="1" w:styleId="Char3">
    <w:name w:val="批注框文本 Char"/>
    <w:basedOn w:val="a1"/>
    <w:link w:val="ab"/>
    <w:rPr>
      <w:rFonts w:ascii="Tahoma" w:eastAsiaTheme="minorEastAsia" w:hAnsi="Tahoma" w:cs="Tahoma"/>
      <w:kern w:val="2"/>
      <w:sz w:val="16"/>
      <w:szCs w:val="16"/>
      <w:lang w:eastAsia="ko-KR"/>
    </w:rPr>
  </w:style>
  <w:style w:type="character" w:customStyle="1" w:styleId="Char7">
    <w:name w:val="批注主题 Char"/>
    <w:basedOn w:val="Char1"/>
    <w:link w:val="af"/>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Char2">
    <w:name w:val="正文文本 Char"/>
    <w:aliases w:val="bt Char"/>
    <w:basedOn w:val="a1"/>
    <w:link w:val="aa"/>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rPr>
      <w:rFonts w:ascii="Times New Roman" w:eastAsia="Malgun Gothic" w:hAnsi="Times New Roman" w:cs="Batang"/>
      <w:lang w:val="en-GB" w:eastAsia="ko-KR"/>
    </w:rPr>
  </w:style>
  <w:style w:type="paragraph" w:customStyle="1" w:styleId="Proposal0">
    <w:name w:val="Proposal"/>
    <w:basedOn w:val="aa"/>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4"/>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rPr>
      <w:rFonts w:ascii="Times New Roman" w:eastAsia="宋体"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a">
    <w:name w:val="Title"/>
    <w:basedOn w:val="a0"/>
    <w:next w:val="a0"/>
    <w:link w:val="Char9"/>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Char9">
    <w:name w:val="标题 Char"/>
    <w:basedOn w:val="a1"/>
    <w:link w:val="afa"/>
    <w:uiPriority w:val="10"/>
    <w:rsid w:val="00CC6348"/>
    <w:rPr>
      <w:rFonts w:asciiTheme="majorHAnsi" w:eastAsiaTheme="majorEastAsia" w:hAnsiTheme="majorHAnsi" w:cstheme="majorBidi"/>
      <w:spacing w:val="-10"/>
      <w:kern w:val="28"/>
      <w:sz w:val="56"/>
      <w:szCs w:val="56"/>
    </w:rPr>
  </w:style>
  <w:style w:type="paragraph" w:styleId="afb">
    <w:name w:val="Subtitle"/>
    <w:basedOn w:val="a0"/>
    <w:next w:val="a0"/>
    <w:link w:val="Chara"/>
    <w:uiPriority w:val="11"/>
    <w:qFormat/>
    <w:rsid w:val="00CC6348"/>
    <w:pPr>
      <w:numPr>
        <w:ilvl w:val="1"/>
      </w:numPr>
    </w:pPr>
    <w:rPr>
      <w:color w:val="5A5A5A" w:themeColor="text1" w:themeTint="A5"/>
      <w:spacing w:val="15"/>
    </w:rPr>
  </w:style>
  <w:style w:type="character" w:customStyle="1" w:styleId="Chara">
    <w:name w:val="副标题 Char"/>
    <w:basedOn w:val="a1"/>
    <w:link w:val="afb"/>
    <w:uiPriority w:val="11"/>
    <w:rsid w:val="00CC6348"/>
    <w:rPr>
      <w:rFonts w:eastAsiaTheme="minorEastAsia"/>
      <w:color w:val="5A5A5A" w:themeColor="text1" w:themeTint="A5"/>
      <w:spacing w:val="15"/>
    </w:rPr>
  </w:style>
  <w:style w:type="paragraph" w:styleId="afc">
    <w:name w:val="Quote"/>
    <w:basedOn w:val="a0"/>
    <w:next w:val="a0"/>
    <w:link w:val="Charb"/>
    <w:uiPriority w:val="29"/>
    <w:qFormat/>
    <w:rsid w:val="00CC6348"/>
    <w:pPr>
      <w:spacing w:before="200"/>
      <w:ind w:left="864" w:right="864"/>
      <w:jc w:val="center"/>
    </w:pPr>
    <w:rPr>
      <w:i/>
      <w:iCs/>
      <w:color w:val="404040" w:themeColor="text1" w:themeTint="BF"/>
    </w:rPr>
  </w:style>
  <w:style w:type="character" w:customStyle="1" w:styleId="Charb">
    <w:name w:val="引用 Char"/>
    <w:basedOn w:val="a1"/>
    <w:link w:val="afc"/>
    <w:uiPriority w:val="29"/>
    <w:rsid w:val="00CC6348"/>
    <w:rPr>
      <w:i/>
      <w:iCs/>
      <w:color w:val="404040" w:themeColor="text1" w:themeTint="BF"/>
    </w:rPr>
  </w:style>
  <w:style w:type="paragraph" w:styleId="afd">
    <w:name w:val="Intense Quote"/>
    <w:basedOn w:val="a0"/>
    <w:next w:val="a0"/>
    <w:link w:val="Charc"/>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1"/>
    <w:link w:val="afd"/>
    <w:uiPriority w:val="30"/>
    <w:rsid w:val="00CC6348"/>
    <w:rPr>
      <w:i/>
      <w:iCs/>
      <w:color w:val="4F81BD" w:themeColor="accent1"/>
    </w:rPr>
  </w:style>
  <w:style w:type="character" w:styleId="afe">
    <w:name w:val="Subtle Emphasis"/>
    <w:basedOn w:val="a1"/>
    <w:uiPriority w:val="19"/>
    <w:qFormat/>
    <w:rsid w:val="00CC6348"/>
    <w:rPr>
      <w:i/>
      <w:iCs/>
      <w:color w:val="404040" w:themeColor="text1" w:themeTint="BF"/>
    </w:rPr>
  </w:style>
  <w:style w:type="character" w:styleId="aff">
    <w:name w:val="Intense Emphasis"/>
    <w:basedOn w:val="a1"/>
    <w:uiPriority w:val="21"/>
    <w:qFormat/>
    <w:rsid w:val="00CC6348"/>
    <w:rPr>
      <w:i/>
      <w:iCs/>
      <w:color w:val="4F81BD" w:themeColor="accent1"/>
    </w:rPr>
  </w:style>
  <w:style w:type="character" w:styleId="aff0">
    <w:name w:val="Subtle Reference"/>
    <w:basedOn w:val="a1"/>
    <w:uiPriority w:val="31"/>
    <w:qFormat/>
    <w:rsid w:val="00CC6348"/>
    <w:rPr>
      <w:smallCaps/>
      <w:color w:val="5A5A5A" w:themeColor="text1" w:themeTint="A5"/>
    </w:rPr>
  </w:style>
  <w:style w:type="character" w:styleId="aff1">
    <w:name w:val="Intense Reference"/>
    <w:basedOn w:val="a1"/>
    <w:uiPriority w:val="32"/>
    <w:qFormat/>
    <w:rsid w:val="00CC6348"/>
    <w:rPr>
      <w:b/>
      <w:bCs/>
      <w:smallCaps/>
      <w:color w:val="4F81BD" w:themeColor="accent1"/>
      <w:spacing w:val="5"/>
    </w:rPr>
  </w:style>
  <w:style w:type="character" w:styleId="aff2">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3">
    <w:name w:val="Normal (Web)"/>
    <w:basedOn w:val="a0"/>
    <w:uiPriority w:val="99"/>
    <w:rsid w:val="008E4C3A"/>
    <w:pPr>
      <w:spacing w:before="100" w:beforeAutospacing="1" w:after="100" w:afterAutospacing="1"/>
    </w:pPr>
    <w:rPr>
      <w:rFonts w:ascii="Arial" w:eastAsia="宋体" w:hAnsi="Arial"/>
      <w:color w:val="493118"/>
      <w:sz w:val="18"/>
      <w:szCs w:val="18"/>
    </w:rPr>
  </w:style>
  <w:style w:type="paragraph" w:customStyle="1" w:styleId="3GPPNormalText">
    <w:name w:val="3GPP Normal Text"/>
    <w:basedOn w:val="aa"/>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d"/>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6">
    <w:name w:val="脚注文本 Char"/>
    <w:basedOn w:val="a1"/>
    <w:link w:val="ae"/>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styleId="aff4">
    <w:name w:val="Date"/>
    <w:basedOn w:val="a0"/>
    <w:next w:val="a0"/>
    <w:link w:val="Chard"/>
    <w:rsid w:val="008E4C3A"/>
    <w:rPr>
      <w:lang w:val="en-GB" w:eastAsia="x-none"/>
    </w:rPr>
  </w:style>
  <w:style w:type="character" w:customStyle="1" w:styleId="Chard">
    <w:name w:val="日期 Char"/>
    <w:basedOn w:val="a1"/>
    <w:link w:val="aff4"/>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宋体"/>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4">
    <w:name w:val="未处理的提及1"/>
    <w:uiPriority w:val="99"/>
    <w:semiHidden/>
    <w:unhideWhenUsed/>
    <w:rsid w:val="008E4C3A"/>
    <w:rPr>
      <w:color w:val="808080"/>
      <w:shd w:val="clear" w:color="auto" w:fill="E6E6E6"/>
    </w:rPr>
  </w:style>
  <w:style w:type="character" w:customStyle="1" w:styleId="53">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rPr>
  </w:style>
  <w:style w:type="paragraph" w:customStyle="1" w:styleId="ListParagraph2">
    <w:name w:val="List Paragraph2"/>
    <w:basedOn w:val="a0"/>
    <w:rsid w:val="008E4C3A"/>
    <w:pPr>
      <w:contextualSpacing/>
    </w:pPr>
    <w:rPr>
      <w:rFonts w:ascii="Times New Roman" w:eastAsia="Times New Roman" w:hAnsi="Times New Roman"/>
    </w:rPr>
  </w:style>
  <w:style w:type="paragraph" w:styleId="aff5">
    <w:name w:val="Plain Text"/>
    <w:basedOn w:val="a0"/>
    <w:link w:val="Chare"/>
    <w:uiPriority w:val="99"/>
    <w:unhideWhenUsed/>
    <w:rsid w:val="008E4C3A"/>
    <w:rPr>
      <w:rFonts w:ascii="Arial" w:eastAsia="MS Gothic" w:hAnsi="Arial"/>
      <w:color w:val="000000"/>
      <w:lang w:val="x-none"/>
    </w:rPr>
  </w:style>
  <w:style w:type="character" w:customStyle="1" w:styleId="Chare">
    <w:name w:val="纯文本 Char"/>
    <w:basedOn w:val="a1"/>
    <w:link w:val="aff5"/>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rPr>
  </w:style>
  <w:style w:type="paragraph" w:customStyle="1" w:styleId="ListParagraph4">
    <w:name w:val="List Paragraph4"/>
    <w:basedOn w:val="a0"/>
    <w:rsid w:val="008E4C3A"/>
    <w:pPr>
      <w:contextualSpacing/>
    </w:pPr>
    <w:rPr>
      <w:rFonts w:ascii="Times New Roman" w:eastAsia="Times New Roman" w:hAnsi="Times New Roman"/>
    </w:rPr>
  </w:style>
  <w:style w:type="character" w:customStyle="1" w:styleId="5Char">
    <w:name w:val="标题 5 Char"/>
    <w:aliases w:val="H5 Char1"/>
    <w:link w:val="510"/>
    <w:rsid w:val="008E4C3A"/>
    <w:rPr>
      <w:rFonts w:ascii="Arial" w:hAnsi="Arial"/>
    </w:rPr>
  </w:style>
  <w:style w:type="paragraph" w:customStyle="1" w:styleId="510">
    <w:name w:val="标题 51"/>
    <w:aliases w:val="H5"/>
    <w:basedOn w:val="a0"/>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a0"/>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a0"/>
    <w:rsid w:val="008E4C3A"/>
    <w:pPr>
      <w:tabs>
        <w:tab w:val="num" w:pos="1584"/>
      </w:tabs>
      <w:spacing w:before="240" w:after="60"/>
      <w:ind w:left="1584" w:hanging="1584"/>
    </w:pPr>
    <w:rPr>
      <w:rFonts w:ascii="Arial" w:eastAsia="MS PGothic" w:hAnsi="Arial"/>
      <w:lang w:eastAsia="ja-JP"/>
    </w:rPr>
  </w:style>
  <w:style w:type="paragraph" w:customStyle="1" w:styleId="61">
    <w:name w:val="标题 61"/>
    <w:basedOn w:val="a0"/>
    <w:rsid w:val="008E4C3A"/>
    <w:pPr>
      <w:tabs>
        <w:tab w:val="num" w:pos="1152"/>
      </w:tabs>
    </w:pPr>
    <w:rPr>
      <w:rFonts w:eastAsia="MS PGothic" w:cs="Times"/>
      <w:lang w:eastAsia="ja-JP"/>
    </w:rPr>
  </w:style>
  <w:style w:type="paragraph" w:customStyle="1" w:styleId="71">
    <w:name w:val="标题 71"/>
    <w:basedOn w:val="a0"/>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rPr>
  </w:style>
  <w:style w:type="paragraph" w:customStyle="1" w:styleId="ListParagraph6">
    <w:name w:val="List Paragraph6"/>
    <w:basedOn w:val="a0"/>
    <w:rsid w:val="008E4C3A"/>
    <w:pPr>
      <w:contextualSpacing/>
    </w:pPr>
    <w:rPr>
      <w:rFonts w:ascii="Times New Roman" w:eastAsia="Times New Roman" w:hAnsi="Times New Roman"/>
    </w:rPr>
  </w:style>
  <w:style w:type="paragraph" w:customStyle="1" w:styleId="610">
    <w:name w:val="标题 61"/>
    <w:basedOn w:val="a0"/>
    <w:rsid w:val="008E4C3A"/>
    <w:pPr>
      <w:tabs>
        <w:tab w:val="num" w:pos="1152"/>
      </w:tabs>
    </w:pPr>
    <w:rPr>
      <w:rFonts w:eastAsia="MS PGothic" w:cs="Times"/>
      <w:lang w:eastAsia="ja-JP"/>
    </w:rPr>
  </w:style>
  <w:style w:type="paragraph" w:customStyle="1" w:styleId="ListParagraph8">
    <w:name w:val="List Paragraph8"/>
    <w:basedOn w:val="a0"/>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0">
    <w:name w:val="标题 71"/>
    <w:basedOn w:val="a0"/>
    <w:rsid w:val="008E4C3A"/>
    <w:pPr>
      <w:tabs>
        <w:tab w:val="num" w:pos="1296"/>
      </w:tabs>
    </w:pPr>
    <w:rPr>
      <w:rFonts w:eastAsia="MS PGothic" w:cs="Times"/>
      <w:lang w:eastAsia="ja-JP"/>
    </w:rPr>
  </w:style>
  <w:style w:type="paragraph" w:customStyle="1" w:styleId="tac0">
    <w:name w:val="tac"/>
    <w:basedOn w:val="a0"/>
    <w:rsid w:val="008E4C3A"/>
    <w:pPr>
      <w:keepNext/>
      <w:jc w:val="center"/>
    </w:pPr>
    <w:rPr>
      <w:rFonts w:ascii="Arial" w:eastAsia="宋体" w:hAnsi="Arial"/>
      <w:sz w:val="18"/>
      <w:szCs w:val="18"/>
    </w:rPr>
  </w:style>
  <w:style w:type="paragraph" w:customStyle="1" w:styleId="th0">
    <w:name w:val="th"/>
    <w:basedOn w:val="a0"/>
    <w:rsid w:val="008E4C3A"/>
    <w:pPr>
      <w:keepNext/>
      <w:spacing w:before="60" w:after="180"/>
      <w:jc w:val="center"/>
    </w:pPr>
    <w:rPr>
      <w:rFonts w:ascii="Arial" w:eastAsia="宋体" w:hAnsi="Arial"/>
      <w:b/>
      <w:bCs/>
    </w:rPr>
  </w:style>
  <w:style w:type="paragraph" w:customStyle="1" w:styleId="tah0">
    <w:name w:val="tah"/>
    <w:basedOn w:val="a0"/>
    <w:rsid w:val="008E4C3A"/>
    <w:pPr>
      <w:keepNext/>
      <w:jc w:val="center"/>
    </w:pPr>
    <w:rPr>
      <w:rFonts w:ascii="Arial" w:eastAsia="宋体" w:hAnsi="Arial"/>
      <w:b/>
      <w:bCs/>
      <w:sz w:val="18"/>
      <w:szCs w:val="18"/>
    </w:rPr>
  </w:style>
  <w:style w:type="paragraph" w:customStyle="1" w:styleId="IvDbodytext">
    <w:name w:val="IvD bodytext"/>
    <w:basedOn w:val="aa"/>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rsid w:val="008E4C3A"/>
    <w:pPr>
      <w:keepNext/>
      <w:spacing w:before="240" w:after="60"/>
    </w:pPr>
    <w:rPr>
      <w:rFonts w:ascii="Arial" w:eastAsia="MS PGothic" w:hAnsi="Arial"/>
      <w:color w:val="000000"/>
      <w:lang w:eastAsia="ja-JP"/>
    </w:rPr>
  </w:style>
  <w:style w:type="paragraph" w:customStyle="1" w:styleId="heading4">
    <w:name w:val="heading4"/>
    <w:basedOn w:val="a0"/>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5">
    <w:name w:val="@他1"/>
    <w:uiPriority w:val="99"/>
    <w:semiHidden/>
    <w:unhideWhenUsed/>
    <w:rsid w:val="008E4C3A"/>
    <w:rPr>
      <w:color w:val="2B579A"/>
      <w:shd w:val="clear" w:color="auto" w:fill="E6E6E6"/>
    </w:rPr>
  </w:style>
  <w:style w:type="paragraph" w:styleId="aff6">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rsid w:val="008E4C3A"/>
    <w:rPr>
      <w:rFonts w:ascii="Times New Roman" w:eastAsia="宋体"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Char0">
    <w:name w:val="正文文本 2 Char"/>
    <w:basedOn w:val="a1"/>
    <w:link w:val="24"/>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宋体" w:hAnsi="Times New Roman"/>
      <w:lang w:val="en-GB"/>
    </w:rPr>
  </w:style>
  <w:style w:type="character" w:customStyle="1" w:styleId="ParagraphChar">
    <w:name w:val="Paragraph Char"/>
    <w:link w:val="Paragraph"/>
    <w:locked/>
    <w:rsid w:val="008E4C3A"/>
    <w:rPr>
      <w:rFonts w:ascii="Times New Roman" w:eastAsia="宋体"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customStyle="1" w:styleId="4-51">
    <w:name w:val="网格表 4 - 着色 51"/>
    <w:basedOn w:val="a2"/>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6">
    <w:name w:val="正文2"/>
    <w:rsid w:val="008E4C3A"/>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a2"/>
    <w:next w:val="af0"/>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rsid w:val="008E4C3A"/>
    <w:rPr>
      <w:rFonts w:ascii="Times New Roman" w:eastAsia="宋体" w:hAnsi="Times New Roman"/>
    </w:rPr>
  </w:style>
  <w:style w:type="table" w:customStyle="1" w:styleId="TableGrid2">
    <w:name w:val="Table Grid2"/>
    <w:basedOn w:val="a2"/>
    <w:next w:val="af0"/>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a"/>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Malgun Gothic" w:hAnsi="Calibri" w:cs="Calibri"/>
    </w:rPr>
  </w:style>
  <w:style w:type="paragraph" w:customStyle="1" w:styleId="xxmsonormal">
    <w:name w:val="x_xmsonormal"/>
    <w:basedOn w:val="a0"/>
    <w:rsid w:val="008E4C3A"/>
    <w:rPr>
      <w:rFonts w:ascii="Calibri" w:eastAsia="Malgun Gothic" w:hAnsi="Calibri" w:cs="Calibri"/>
    </w:rPr>
  </w:style>
  <w:style w:type="paragraph" w:customStyle="1" w:styleId="bullet1">
    <w:name w:val="bullet1"/>
    <w:basedOn w:val="a0"/>
    <w:link w:val="bullet10"/>
    <w:qFormat/>
    <w:rsid w:val="00514517"/>
    <w:pPr>
      <w:numPr>
        <w:numId w:val="44"/>
      </w:numPr>
      <w:spacing w:after="120"/>
    </w:pPr>
    <w:rPr>
      <w:rFonts w:ascii="Times New Roman" w:eastAsia="宋体" w:hAnsi="Times New Roman" w:cs="Times New Roman"/>
    </w:rPr>
  </w:style>
  <w:style w:type="character" w:customStyle="1" w:styleId="bullet10">
    <w:name w:val="bullet1 字符"/>
    <w:link w:val="bullet1"/>
    <w:qFormat/>
    <w:rsid w:val="00514517"/>
    <w:rPr>
      <w:rFonts w:ascii="Times New Roman" w:eastAsia="宋体"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宋体"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Cs w:val="16"/>
    </w:rPr>
  </w:style>
  <w:style w:type="character" w:customStyle="1" w:styleId="Style2Char">
    <w:name w:val="Style2 Char"/>
    <w:basedOn w:val="3Char"/>
    <w:link w:val="Style2"/>
    <w:rsid w:val="00FF7CEF"/>
    <w:rPr>
      <w:rFonts w:ascii="Arial" w:eastAsiaTheme="majorEastAsia" w:hAnsi="Arial" w:cs="Arial"/>
      <w:color w:val="243F60" w:themeColor="accent1" w:themeShade="7F"/>
      <w:sz w:val="24"/>
      <w:szCs w:val="16"/>
    </w:rPr>
  </w:style>
  <w:style w:type="paragraph" w:customStyle="1" w:styleId="tabletext">
    <w:name w:val="tabletext"/>
    <w:basedOn w:val="a0"/>
    <w:link w:val="tabletext0"/>
    <w:qFormat/>
    <w:rsid w:val="0016220B"/>
    <w:pPr>
      <w:jc w:val="center"/>
    </w:pPr>
    <w:rPr>
      <w:rFonts w:ascii="Times New Roman" w:hAnsi="Times New Roman" w:cs="Times New Roman"/>
      <w:sz w:val="20"/>
      <w:szCs w:val="24"/>
    </w:rPr>
  </w:style>
  <w:style w:type="character" w:customStyle="1" w:styleId="tabletext0">
    <w:name w:val="tabletext 字符"/>
    <w:basedOn w:val="a1"/>
    <w:link w:val="tabletext"/>
    <w:rsid w:val="0016220B"/>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11.vsdx"/><Relationship Id="rId39" Type="http://schemas.openxmlformats.org/officeDocument/2006/relationships/hyperlink" Target="https://www.3gpp.org/ftp/TSG_RAN/WG1_RL1/TSGR1_106-e/Docs/R1-2106790.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33.vsdx"/><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22.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80586C-24D1-461C-B03A-CCA1DF84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20625</Words>
  <Characters>117568</Characters>
  <Application>Microsoft Office Word</Application>
  <DocSecurity>0</DocSecurity>
  <Lines>979</Lines>
  <Paragraphs>275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137918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Huawei</cp:lastModifiedBy>
  <cp:revision>5</cp:revision>
  <dcterms:created xsi:type="dcterms:W3CDTF">2021-08-16T11:06:00Z</dcterms:created>
  <dcterms:modified xsi:type="dcterms:W3CDTF">2021-08-16T11:33:00Z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