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bl>
    <w:p w14:paraId="2B06A2DC" w14:textId="77777777" w:rsidR="001A5D00"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bl>
    <w:p w14:paraId="6A997CFA" w14:textId="77777777" w:rsidR="00F830E8" w:rsidRPr="00F830E8" w:rsidRDefault="00F830E8" w:rsidP="00F830E8"/>
    <w:p w14:paraId="38A28E3D" w14:textId="55B69ED5" w:rsidR="000F414F" w:rsidRPr="00EC594E" w:rsidRDefault="00270527" w:rsidP="000F414F">
      <w:pPr>
        <w:pStyle w:val="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72FB891F" w14:textId="1920CD1B" w:rsidR="000F414F"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3pt;height:101.4pt;mso-width-percent:0;mso-height-percent:0;mso-width-percent:0;mso-height-percent:0" o:ole="">
                  <v:imagedata r:id="rId12" o:title=""/>
                </v:shape>
                <o:OLEObject Type="Embed" ProgID="Visio.Drawing.15" ShapeID="_x0000_i1025" DrawAspect="Content" ObjectID="_1690633014" r:id="rId13"/>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w:t>
            </w:r>
            <w:r>
              <w:rPr>
                <w:rFonts w:ascii="Times New Roman" w:eastAsia="宋体" w:hAnsi="Times New Roman" w:cs="Times New Roman"/>
                <w:color w:val="4A442A" w:themeColor="background2" w:themeShade="40"/>
                <w:sz w:val="18"/>
                <w:szCs w:val="18"/>
              </w:rPr>
              <w:lastRenderedPageBreak/>
              <w:t>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lastRenderedPageBreak/>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w:t>
            </w:r>
            <w:r w:rsidRPr="00140EC1">
              <w:rPr>
                <w:rFonts w:ascii="Times New Roman" w:hAnsi="Times New Roman" w:cs="Times New Roman"/>
                <w:bCs/>
                <w:iCs/>
                <w:sz w:val="16"/>
                <w:szCs w:val="16"/>
              </w:rPr>
              <w:lastRenderedPageBreak/>
              <w:t xml:space="preserve">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w:t>
            </w:r>
            <w:r w:rsidRPr="00140EC1">
              <w:rPr>
                <w:rFonts w:ascii="Times New Roman" w:eastAsia="Batang" w:hAnsi="Times New Roman" w:cs="Times New Roman"/>
                <w:sz w:val="16"/>
                <w:szCs w:val="16"/>
              </w:rPr>
              <w:lastRenderedPageBreak/>
              <w:t xml:space="preserve">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t>
            </w:r>
            <w:r w:rsidR="00EC085B" w:rsidRPr="00140EC1">
              <w:rPr>
                <w:rFonts w:ascii="Times New Roman" w:eastAsia="Batang" w:hAnsi="Times New Roman" w:cs="Times New Roman"/>
                <w:sz w:val="16"/>
                <w:szCs w:val="16"/>
              </w:rPr>
              <w:lastRenderedPageBreak/>
              <w:t xml:space="preserve">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4F53">
              <w:rPr>
                <w:rFonts w:ascii="Times New Roman" w:eastAsia="Batang" w:hAnsi="Times New Roman" w:cs="Times New Roman"/>
                <w:noProof/>
                <w:position w:val="-5"/>
                <w:sz w:val="16"/>
                <w:szCs w:val="16"/>
                <w:lang w:val="en-GB"/>
              </w:rPr>
              <w:pict w14:anchorId="0A30B2C6">
                <v:shape id="_x0000_i1026" type="#_x0000_t75" alt="" style="width:13.8pt;height:12.95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4F53">
              <w:rPr>
                <w:rFonts w:ascii="Times New Roman" w:eastAsia="Batang" w:hAnsi="Times New Roman" w:cs="Times New Roman"/>
                <w:noProof/>
                <w:position w:val="-6"/>
                <w:sz w:val="16"/>
                <w:szCs w:val="16"/>
                <w:lang w:val="en-GB"/>
              </w:rPr>
              <w:pict w14:anchorId="5D63961E">
                <v:shape id="_x0000_i1027" type="#_x0000_t75" alt="" style="width:13.8pt;height:12.95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4F53">
              <w:rPr>
                <w:rFonts w:ascii="Times New Roman" w:eastAsia="Batang" w:hAnsi="Times New Roman" w:cs="Times New Roman"/>
                <w:noProof/>
                <w:position w:val="-6"/>
                <w:sz w:val="16"/>
                <w:szCs w:val="16"/>
                <w:lang w:val="en-GB"/>
              </w:rPr>
              <w:pict w14:anchorId="0DBC3323">
                <v:shape id="_x0000_i1028" type="#_x0000_t75" alt="" style="width:55.55pt;height:13.8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 xml:space="preserve">hen DCI schedules a retransmission of CG-PUSCH for type 1 CG or type 2 CG (DCI with CRC scrambled </w:t>
            </w:r>
            <w:r w:rsidR="005C484A" w:rsidRPr="00140EC1">
              <w:rPr>
                <w:rFonts w:ascii="Times New Roman" w:eastAsia="ヒラギノ角ゴ Pro W3" w:hAnsi="Times New Roman" w:cs="Times New Roman"/>
                <w:kern w:val="24"/>
                <w:sz w:val="16"/>
                <w:szCs w:val="16"/>
              </w:rPr>
              <w:lastRenderedPageBreak/>
              <w:t>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w:t>
            </w:r>
            <w:r w:rsidRPr="00140EC1">
              <w:rPr>
                <w:rFonts w:ascii="Times New Roman" w:eastAsia="Batang" w:hAnsi="Times New Roman" w:cs="Times New Roman"/>
                <w:sz w:val="16"/>
                <w:szCs w:val="16"/>
              </w:rPr>
              <w:lastRenderedPageBreak/>
              <w:t xml:space="preserve">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w:t>
            </w:r>
            <w:r w:rsidRPr="00140EC1">
              <w:rPr>
                <w:rFonts w:ascii="Times New Roman" w:eastAsia="Batang" w:hAnsi="Times New Roman" w:cs="Times New Roman"/>
                <w:sz w:val="16"/>
                <w:szCs w:val="16"/>
              </w:rPr>
              <w:lastRenderedPageBreak/>
              <w:t xml:space="preserve">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477050">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 xml:space="preserve">If UE does not support Option 4 for PHR, one PHR associated with the first PUSCH occasion (earliest </w:t>
            </w:r>
            <w:r w:rsidRPr="00EE51B6">
              <w:rPr>
                <w:rFonts w:ascii="Times New Roman" w:eastAsia="宋体" w:hAnsi="Times New Roman" w:cs="Times New Roman"/>
                <w:color w:val="FF0000"/>
                <w:sz w:val="18"/>
                <w:szCs w:val="18"/>
              </w:rPr>
              <w:lastRenderedPageBreak/>
              <w:t>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bl>
    <w:p w14:paraId="1533E3BA" w14:textId="77777777" w:rsidR="00514517" w:rsidRPr="000F414F"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 xml:space="preserve">The support of cyclic mapping can be optional UE feature for the cases when the number </w:t>
            </w:r>
            <w:r w:rsidRPr="000C5CEE">
              <w:rPr>
                <w:rFonts w:cs="Times"/>
                <w:sz w:val="18"/>
              </w:rPr>
              <w:lastRenderedPageBreak/>
              <w:t>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Not support the current conclusion.  Using the same PTRS-DMRS association to both TRPs is sub-optimal.  Plus, the solution in the proposed conclusion is a 4th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w:t>
            </w:r>
            <w:r>
              <w:rPr>
                <w:rFonts w:ascii="Times New Roman" w:eastAsia="宋体" w:hAnsi="Times New Roman" w:cs="Times New Roman"/>
                <w:color w:val="4A442A" w:themeColor="background2" w:themeShade="40"/>
                <w:sz w:val="18"/>
                <w:szCs w:val="18"/>
              </w:rPr>
              <w:lastRenderedPageBreak/>
              <w:t xml:space="preserve">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1st and 2nd main bullet, but for the 3rd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For RV mapping of type 1 or type 2 CG</w:t>
      </w:r>
      <w:bookmarkStart w:id="15" w:name="_GoBack"/>
      <w:bookmarkEnd w:id="15"/>
      <w:r w:rsidRPr="00CB7444">
        <w:rPr>
          <w:rFonts w:ascii="Times New Roman" w:hAnsi="Times New Roman" w:cs="Times New Roman"/>
          <w:iCs/>
          <w:sz w:val="18"/>
          <w:szCs w:val="18"/>
        </w:rPr>
        <w:t xml:space="preserve">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17E2D7A2"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B80260" w:rsidP="005024D7">
            <w:pPr>
              <w:rPr>
                <w:rFonts w:ascii="Times New Roman" w:eastAsia="Times New Roman" w:hAnsi="Times New Roman" w:cs="Times New Roman"/>
                <w:color w:val="0563C1"/>
                <w:sz w:val="18"/>
                <w:szCs w:val="18"/>
                <w:u w:val="single"/>
              </w:rPr>
            </w:pPr>
            <w:hyperlink r:id="rId17"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B80260" w:rsidP="005024D7">
            <w:pPr>
              <w:rPr>
                <w:rFonts w:ascii="Times New Roman" w:eastAsia="Times New Roman" w:hAnsi="Times New Roman" w:cs="Times New Roman"/>
                <w:color w:val="0563C1"/>
                <w:sz w:val="18"/>
                <w:szCs w:val="18"/>
                <w:u w:val="single"/>
              </w:rPr>
            </w:pPr>
            <w:hyperlink r:id="rId18"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B80260" w:rsidP="005024D7">
            <w:pPr>
              <w:rPr>
                <w:rFonts w:ascii="Times New Roman" w:eastAsia="Times New Roman" w:hAnsi="Times New Roman" w:cs="Times New Roman"/>
                <w:color w:val="0563C1"/>
                <w:sz w:val="18"/>
                <w:szCs w:val="18"/>
                <w:u w:val="single"/>
              </w:rPr>
            </w:pPr>
            <w:hyperlink r:id="rId19"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B80260" w:rsidP="005024D7">
            <w:pPr>
              <w:rPr>
                <w:rFonts w:ascii="Times New Roman" w:eastAsia="Times New Roman" w:hAnsi="Times New Roman" w:cs="Times New Roman"/>
                <w:color w:val="0563C1"/>
                <w:sz w:val="18"/>
                <w:szCs w:val="18"/>
                <w:u w:val="single"/>
              </w:rPr>
            </w:pPr>
            <w:hyperlink r:id="rId20"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B80260" w:rsidP="005024D7">
            <w:pPr>
              <w:rPr>
                <w:rFonts w:ascii="Times New Roman" w:eastAsia="Times New Roman" w:hAnsi="Times New Roman" w:cs="Times New Roman"/>
                <w:color w:val="0563C1"/>
                <w:sz w:val="18"/>
                <w:szCs w:val="18"/>
                <w:u w:val="single"/>
              </w:rPr>
            </w:pPr>
            <w:hyperlink r:id="rId21"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B80260" w:rsidP="005024D7">
            <w:pPr>
              <w:rPr>
                <w:rFonts w:ascii="Times New Roman" w:eastAsia="Times New Roman" w:hAnsi="Times New Roman" w:cs="Times New Roman"/>
                <w:color w:val="0563C1"/>
                <w:sz w:val="18"/>
                <w:szCs w:val="18"/>
                <w:u w:val="single"/>
              </w:rPr>
            </w:pPr>
            <w:hyperlink r:id="rId22"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B80260" w:rsidP="005024D7">
            <w:pPr>
              <w:rPr>
                <w:rFonts w:ascii="Times New Roman" w:eastAsia="Times New Roman" w:hAnsi="Times New Roman" w:cs="Times New Roman"/>
                <w:color w:val="0563C1"/>
                <w:sz w:val="18"/>
                <w:szCs w:val="18"/>
                <w:u w:val="single"/>
              </w:rPr>
            </w:pPr>
            <w:hyperlink r:id="rId23"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B80260" w:rsidP="005024D7">
            <w:pPr>
              <w:rPr>
                <w:rFonts w:ascii="Times New Roman" w:eastAsia="Times New Roman" w:hAnsi="Times New Roman" w:cs="Times New Roman"/>
                <w:color w:val="0563C1"/>
                <w:sz w:val="18"/>
                <w:szCs w:val="18"/>
                <w:u w:val="single"/>
              </w:rPr>
            </w:pPr>
            <w:hyperlink r:id="rId24"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B80260" w:rsidP="005024D7">
            <w:pPr>
              <w:rPr>
                <w:rFonts w:ascii="Times New Roman" w:eastAsia="Times New Roman" w:hAnsi="Times New Roman" w:cs="Times New Roman"/>
                <w:color w:val="0563C1"/>
                <w:sz w:val="18"/>
                <w:szCs w:val="18"/>
                <w:u w:val="single"/>
              </w:rPr>
            </w:pPr>
            <w:hyperlink r:id="rId25"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B80260" w:rsidP="005024D7">
            <w:pPr>
              <w:rPr>
                <w:rFonts w:ascii="Times New Roman" w:eastAsia="Times New Roman" w:hAnsi="Times New Roman" w:cs="Times New Roman"/>
                <w:color w:val="0563C1"/>
                <w:sz w:val="18"/>
                <w:szCs w:val="18"/>
                <w:u w:val="single"/>
              </w:rPr>
            </w:pPr>
            <w:hyperlink r:id="rId26"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B80260" w:rsidP="005024D7">
            <w:pPr>
              <w:rPr>
                <w:rFonts w:ascii="Times New Roman" w:eastAsia="Times New Roman" w:hAnsi="Times New Roman" w:cs="Times New Roman"/>
                <w:color w:val="0563C1"/>
                <w:sz w:val="18"/>
                <w:szCs w:val="18"/>
                <w:u w:val="single"/>
              </w:rPr>
            </w:pPr>
            <w:hyperlink r:id="rId27"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B80260" w:rsidP="005024D7">
            <w:pPr>
              <w:rPr>
                <w:rFonts w:ascii="Times New Roman" w:eastAsia="Times New Roman" w:hAnsi="Times New Roman" w:cs="Times New Roman"/>
                <w:color w:val="0563C1"/>
                <w:sz w:val="18"/>
                <w:szCs w:val="18"/>
                <w:u w:val="single"/>
              </w:rPr>
            </w:pPr>
            <w:hyperlink r:id="rId28"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B80260" w:rsidP="005024D7">
            <w:pPr>
              <w:rPr>
                <w:rFonts w:ascii="Times New Roman" w:eastAsia="Times New Roman" w:hAnsi="Times New Roman" w:cs="Times New Roman"/>
                <w:color w:val="0563C1"/>
                <w:sz w:val="18"/>
                <w:szCs w:val="18"/>
                <w:u w:val="single"/>
              </w:rPr>
            </w:pPr>
            <w:hyperlink r:id="rId29"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B80260" w:rsidP="005024D7">
            <w:pPr>
              <w:rPr>
                <w:rFonts w:ascii="Times New Roman" w:eastAsia="Times New Roman" w:hAnsi="Times New Roman" w:cs="Times New Roman"/>
                <w:color w:val="0563C1"/>
                <w:sz w:val="18"/>
                <w:szCs w:val="18"/>
                <w:u w:val="single"/>
              </w:rPr>
            </w:pPr>
            <w:hyperlink r:id="rId30"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B80260" w:rsidP="005024D7">
            <w:pPr>
              <w:rPr>
                <w:rFonts w:ascii="Times New Roman" w:eastAsia="Times New Roman" w:hAnsi="Times New Roman" w:cs="Times New Roman"/>
                <w:color w:val="0563C1"/>
                <w:sz w:val="18"/>
                <w:szCs w:val="18"/>
                <w:u w:val="single"/>
              </w:rPr>
            </w:pPr>
            <w:hyperlink r:id="rId31"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B80260" w:rsidP="005024D7">
            <w:pPr>
              <w:rPr>
                <w:rFonts w:ascii="Times New Roman" w:eastAsia="Times New Roman" w:hAnsi="Times New Roman" w:cs="Times New Roman"/>
                <w:color w:val="0563C1"/>
                <w:sz w:val="18"/>
                <w:szCs w:val="18"/>
                <w:u w:val="single"/>
              </w:rPr>
            </w:pPr>
            <w:hyperlink r:id="rId32"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B80260" w:rsidP="005024D7">
            <w:pPr>
              <w:rPr>
                <w:rFonts w:ascii="Times New Roman" w:eastAsia="Times New Roman" w:hAnsi="Times New Roman" w:cs="Times New Roman"/>
                <w:color w:val="0563C1"/>
                <w:sz w:val="18"/>
                <w:szCs w:val="18"/>
                <w:u w:val="single"/>
              </w:rPr>
            </w:pPr>
            <w:hyperlink r:id="rId33"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B80260"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B80260"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B80260"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B80260"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B80260"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B80260"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B80260"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B80260"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B80260"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B80260"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lastRenderedPageBreak/>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lastRenderedPageBreak/>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w:t>
      </w:r>
      <w:r w:rsidRPr="00096C25">
        <w:rPr>
          <w:rFonts w:ascii="Times New Roman" w:eastAsia="Batang" w:hAnsi="Times New Roman" w:cs="Times New Roman"/>
          <w:sz w:val="18"/>
          <w:szCs w:val="18"/>
          <w:lang w:val="en-GB"/>
        </w:rPr>
        <w:lastRenderedPageBreak/>
        <w:t>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lastRenderedPageBreak/>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lastRenderedPageBreak/>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two </w:t>
      </w:r>
      <w:r w:rsidRPr="00096C25">
        <w:rPr>
          <w:rFonts w:ascii="Times New Roman" w:eastAsia="等线"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4F53">
        <w:rPr>
          <w:rFonts w:ascii="Times New Roman" w:eastAsia="Batang" w:hAnsi="Times New Roman" w:cs="Times New Roman"/>
          <w:noProof/>
          <w:position w:val="-5"/>
          <w:sz w:val="18"/>
          <w:szCs w:val="18"/>
          <w:lang w:val="en-GB"/>
        </w:rPr>
        <w:pict w14:anchorId="67D0BB36">
          <v:shape id="_x0000_i1029" type="#_x0000_t75" alt="" style="width:13.8pt;height:12.95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4F53">
        <w:rPr>
          <w:rFonts w:ascii="Times New Roman" w:eastAsia="Batang" w:hAnsi="Times New Roman" w:cs="Times New Roman"/>
          <w:noProof/>
          <w:position w:val="-6"/>
          <w:sz w:val="18"/>
          <w:szCs w:val="18"/>
          <w:lang w:val="en-GB"/>
        </w:rPr>
        <w:pict w14:anchorId="539C06F6">
          <v:shape id="_x0000_i1030" type="#_x0000_t75" alt="" style="width:13.8pt;height:12.95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4F53">
        <w:rPr>
          <w:rFonts w:ascii="Times New Roman" w:eastAsia="Batang" w:hAnsi="Times New Roman" w:cs="Times New Roman"/>
          <w:noProof/>
          <w:position w:val="-6"/>
          <w:sz w:val="18"/>
          <w:szCs w:val="18"/>
          <w:lang w:val="en-GB"/>
        </w:rPr>
        <w:pict w14:anchorId="60EA9CBA">
          <v:shape id="_x0000_i1031" type="#_x0000_t75" alt="" style="width:55.55pt;height:13.8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4F53">
        <w:rPr>
          <w:rFonts w:ascii="Times New Roman" w:eastAsia="Batang" w:hAnsi="Times New Roman" w:cs="Times New Roman"/>
          <w:noProof/>
          <w:position w:val="-9"/>
          <w:sz w:val="18"/>
          <w:szCs w:val="18"/>
          <w:lang w:val="en-GB"/>
        </w:rPr>
        <w:pict w14:anchorId="0197EF6F">
          <v:shape id="_x0000_i1032" type="#_x0000_t75" alt="" style="width:12.95pt;height:14.1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w:t>
      </w:r>
      <w:r w:rsidRPr="00E5584F">
        <w:rPr>
          <w:rFonts w:ascii="Times New Roman" w:eastAsia="Batang" w:hAnsi="Times New Roman" w:cs="Times New Roman"/>
          <w:sz w:val="18"/>
          <w:szCs w:val="18"/>
        </w:rPr>
        <w:lastRenderedPageBreak/>
        <w:t>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CA42" w14:textId="77777777" w:rsidR="00B80260" w:rsidRDefault="00B80260" w:rsidP="00013BDE">
      <w:r>
        <w:separator/>
      </w:r>
    </w:p>
  </w:endnote>
  <w:endnote w:type="continuationSeparator" w:id="0">
    <w:p w14:paraId="37E255F6" w14:textId="77777777" w:rsidR="00B80260" w:rsidRDefault="00B80260"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1FAA" w14:textId="77777777" w:rsidR="00B80260" w:rsidRDefault="00B80260" w:rsidP="00013BDE">
      <w:r>
        <w:separator/>
      </w:r>
    </w:p>
  </w:footnote>
  <w:footnote w:type="continuationSeparator" w:id="0">
    <w:p w14:paraId="21C48A1D" w14:textId="77777777" w:rsidR="00B80260" w:rsidRDefault="00B80260"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4F53"/>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AA4F5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A4F53"/>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71">
    <w:name w:val="toc 7"/>
    <w:basedOn w:val="61"/>
    <w:next w:val="a0"/>
    <w:uiPriority w:val="39"/>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pPr>
      <w:ind w:left="1418" w:hanging="1418"/>
    </w:pPr>
  </w:style>
  <w:style w:type="paragraph" w:styleId="32">
    <w:name w:val="toc 3"/>
    <w:basedOn w:val="22"/>
    <w:next w:val="a0"/>
    <w:uiPriority w:val="39"/>
    <w:pPr>
      <w:ind w:left="1134" w:hanging="1134"/>
    </w:pPr>
  </w:style>
  <w:style w:type="paragraph" w:styleId="22">
    <w:name w:val="toc 2"/>
    <w:basedOn w:val="11"/>
    <w:next w:val="a0"/>
    <w:uiPriority w:val="39"/>
    <w:pPr>
      <w:keepNext w:val="0"/>
      <w:spacing w:before="0"/>
      <w:ind w:left="851" w:hanging="851"/>
    </w:pPr>
    <w:rPr>
      <w:sz w:val="20"/>
    </w:rPr>
  </w:style>
  <w:style w:type="paragraph" w:styleId="1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3">
    <w:name w:val="List Number 2"/>
    <w:basedOn w:val="a5"/>
    <w:pPr>
      <w:ind w:left="851"/>
    </w:pPr>
  </w:style>
  <w:style w:type="paragraph" w:styleId="a5">
    <w:name w:val="List Number"/>
    <w:basedOn w:val="a4"/>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2">
    <w:name w:val="List Bullet 5"/>
    <w:basedOn w:val="42"/>
    <w:pPr>
      <w:ind w:left="1702"/>
    </w:pPr>
  </w:style>
  <w:style w:type="paragraph" w:styleId="81">
    <w:name w:val="toc 8"/>
    <w:basedOn w:val="1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0"/>
    <w:uiPriority w:val="39"/>
    <w:pPr>
      <w:ind w:left="1418" w:hanging="1418"/>
    </w:pPr>
  </w:style>
  <w:style w:type="paragraph" w:styleId="25">
    <w:name w:val="Body Text 2"/>
    <w:basedOn w:val="a0"/>
    <w:link w:val="26"/>
    <w:rPr>
      <w:rFonts w:eastAsia="MS Mincho"/>
      <w:color w:val="FFFF00"/>
      <w:lang w:eastAsia="ja-JP"/>
    </w:rPr>
  </w:style>
  <w:style w:type="paragraph" w:styleId="12">
    <w:name w:val="index 1"/>
    <w:basedOn w:val="a0"/>
    <w:next w:val="a0"/>
    <w:pPr>
      <w:keepLines/>
    </w:pPr>
  </w:style>
  <w:style w:type="paragraph" w:styleId="27">
    <w:name w:val="index 2"/>
    <w:basedOn w:val="12"/>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4">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5">
    <w:name w:val="未处理的提及1"/>
    <w:uiPriority w:val="99"/>
    <w:semiHidden/>
    <w:unhideWhenUsed/>
    <w:rsid w:val="008E4C3A"/>
    <w:rPr>
      <w:color w:val="808080"/>
      <w:shd w:val="clear" w:color="auto" w:fill="E6E6E6"/>
    </w:rPr>
  </w:style>
  <w:style w:type="character" w:customStyle="1" w:styleId="54">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0">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0">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0">
    <w:name w:val="标题 61"/>
    <w:basedOn w:val="a0"/>
    <w:rsid w:val="008E4C3A"/>
    <w:pPr>
      <w:tabs>
        <w:tab w:val="num" w:pos="1152"/>
      </w:tabs>
    </w:pPr>
    <w:rPr>
      <w:rFonts w:eastAsia="MS PGothic" w:cs="Times"/>
      <w:lang w:eastAsia="ja-JP"/>
    </w:rPr>
  </w:style>
  <w:style w:type="paragraph" w:customStyle="1" w:styleId="710">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1">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6">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6">
    <w:name w:val="正文文本 2 字符"/>
    <w:basedOn w:val="a1"/>
    <w:link w:val="25"/>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8">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sz w:val="22"/>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667.zip" TargetMode="External"/><Relationship Id="rId29" Type="http://schemas.openxmlformats.org/officeDocument/2006/relationships/hyperlink" Target="https://www.3gpp.org/ftp/TSG_RAN/WG1_RL1/TSGR1_106-e/Docs/R1-2107293.zip" TargetMode="External"/><Relationship Id="rId41" Type="http://schemas.openxmlformats.org/officeDocument/2006/relationships/hyperlink" Target="https://www.3gpp.org/ftp/TSG_RAN/WG1_RL1/TSGR1_106-e/Docs/R1-210807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535521-0A55-47CA-B2FD-E563D6FB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16993</Words>
  <Characters>96863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张萌 (Pierre Zhang)</cp:lastModifiedBy>
  <cp:revision>14</cp:revision>
  <dcterms:created xsi:type="dcterms:W3CDTF">2021-08-16T04:23:00Z</dcterms:created>
  <dcterms:modified xsi:type="dcterms:W3CDTF">2021-08-16T07:30:00Z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