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val="de-DE" w:eastAsia="de-DE"/>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4C5DC1" w:rsidRDefault="004C5DC1">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4C5DC1" w:rsidRPr="00A706F5" w:rsidRDefault="004C5DC1">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4C5DC1" w:rsidRPr="00A706F5" w:rsidRDefault="004C5DC1">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4C5DC1" w:rsidRPr="00A706F5" w:rsidRDefault="004C5DC1">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4C5DC1" w:rsidRPr="00A706F5" w:rsidRDefault="004C5DC1">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4C5DC1" w:rsidRDefault="004C5DC1">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4C5DC1" w:rsidRPr="00A706F5" w:rsidRDefault="004C5DC1">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4C5DC1" w:rsidRDefault="004C5DC1">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4C5DC1" w:rsidRDefault="004C5DC1">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4C5DC1" w:rsidRPr="00A706F5" w:rsidRDefault="004C5DC1">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4C5DC1" w:rsidRPr="00A706F5" w:rsidRDefault="004C5DC1">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4C5DC1" w:rsidRDefault="004C5DC1">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4C5DC1" w:rsidRPr="00A706F5" w:rsidRDefault="004C5DC1">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4C5DC1" w:rsidRPr="00A706F5" w:rsidRDefault="004C5DC1">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4C5DC1" w:rsidRPr="00A706F5" w:rsidRDefault="004C5DC1">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4C5DC1" w:rsidRPr="00A706F5" w:rsidRDefault="004C5DC1">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4C5DC1" w:rsidRDefault="004C5DC1">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4C5DC1" w:rsidRPr="00A706F5" w:rsidRDefault="004C5DC1">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4C5DC1" w:rsidRDefault="004C5DC1">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4C5DC1" w:rsidRDefault="004C5DC1">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4C5DC1" w:rsidRPr="00A706F5" w:rsidRDefault="004C5DC1">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4C5DC1" w:rsidRPr="00A706F5" w:rsidRDefault="004C5DC1">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val="de-DE" w:eastAsia="de-DE"/>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val="de-DE" w:eastAsia="de-DE"/>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Lenovo/MotM</w:t>
            </w:r>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7777777" w:rsidR="006F4C30" w:rsidRDefault="006F4C30" w:rsidP="006E0D72">
            <w:pPr>
              <w:autoSpaceDE w:val="0"/>
              <w:autoSpaceDN w:val="0"/>
              <w:adjustRightInd w:val="0"/>
              <w:snapToGrid w:val="0"/>
              <w:rPr>
                <w:sz w:val="20"/>
                <w:szCs w:val="20"/>
                <w:lang w:eastAsia="zh-CN"/>
              </w:rPr>
            </w:pPr>
          </w:p>
        </w:tc>
        <w:tc>
          <w:tcPr>
            <w:tcW w:w="7070" w:type="dxa"/>
          </w:tcPr>
          <w:p w14:paraId="5F2AEF27" w14:textId="77777777" w:rsidR="006F4C30" w:rsidRDefault="006F4C30" w:rsidP="006E0D72">
            <w:pPr>
              <w:rPr>
                <w:sz w:val="20"/>
                <w:szCs w:val="20"/>
                <w:lang w:eastAsia="zh-CN"/>
              </w:rPr>
            </w:pP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4C5DC1" w:rsidRDefault="004C5DC1">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4C5DC1" w:rsidRDefault="004C5DC1">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4C5DC1" w:rsidRDefault="004C5DC1">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4C5DC1" w:rsidRDefault="004C5DC1">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4C5DC1" w:rsidRDefault="004C5DC1">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4C5DC1" w:rsidRDefault="004C5DC1">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4C5DC1" w:rsidRDefault="004C5DC1">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val="de-DE" w:eastAsia="de-DE"/>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4C5DC1" w:rsidRDefault="004C5DC1">
                            <w:pPr>
                              <w:rPr>
                                <w:lang w:eastAsia="zh-CN"/>
                              </w:rPr>
                            </w:pPr>
                            <w:r>
                              <w:rPr>
                                <w:b/>
                                <w:bCs/>
                                <w:highlight w:val="green"/>
                                <w:lang w:val="en-GB" w:eastAsia="zh-CN"/>
                              </w:rPr>
                              <w:t>Agreement</w:t>
                            </w:r>
                          </w:p>
                          <w:p w14:paraId="47B38AA5" w14:textId="77777777" w:rsidR="004C5DC1" w:rsidRDefault="004C5DC1">
                            <w:pPr>
                              <w:rPr>
                                <w:lang w:eastAsia="zh-CN"/>
                              </w:rPr>
                            </w:pPr>
                            <w:r>
                              <w:rPr>
                                <w:lang w:val="en-GB" w:eastAsia="zh-CN"/>
                              </w:rPr>
                              <w:t xml:space="preserve">When two SS sets are linked for PDCCH repetition, they do not contain individual PDCCH candidates. </w:t>
                            </w:r>
                          </w:p>
                          <w:p w14:paraId="4DDABFF8" w14:textId="77777777" w:rsidR="004C5DC1" w:rsidRDefault="004C5DC1">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4C5DC1" w:rsidRDefault="004C5DC1">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4C5DC1" w:rsidRDefault="004C5DC1">
                      <w:pPr>
                        <w:rPr>
                          <w:lang w:eastAsia="zh-CN"/>
                        </w:rPr>
                      </w:pPr>
                      <w:r>
                        <w:rPr>
                          <w:b/>
                          <w:bCs/>
                          <w:highlight w:val="green"/>
                          <w:lang w:val="en-GB" w:eastAsia="zh-CN"/>
                        </w:rPr>
                        <w:t>Agreement</w:t>
                      </w:r>
                    </w:p>
                    <w:p w14:paraId="47B38AA5" w14:textId="77777777" w:rsidR="004C5DC1" w:rsidRDefault="004C5DC1">
                      <w:pPr>
                        <w:rPr>
                          <w:lang w:eastAsia="zh-CN"/>
                        </w:rPr>
                      </w:pPr>
                      <w:r>
                        <w:rPr>
                          <w:lang w:val="en-GB" w:eastAsia="zh-CN"/>
                        </w:rPr>
                        <w:t xml:space="preserve">When two SS sets are linked for PDCCH repetition, they do not contain individual PDCCH candidates. </w:t>
                      </w:r>
                    </w:p>
                    <w:p w14:paraId="4DDABFF8" w14:textId="77777777" w:rsidR="004C5DC1" w:rsidRDefault="004C5DC1">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4C5DC1" w:rsidRDefault="004C5DC1">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77777777" w:rsidR="006F4C30" w:rsidRPr="006B7895"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val="de-DE" w:eastAsia="de-DE"/>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4C5DC1" w:rsidRDefault="004C5DC1">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4C5DC1" w:rsidRDefault="004C5DC1">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4C5DC1" w:rsidRDefault="004C5DC1">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4C5DC1" w:rsidRDefault="004C5DC1">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4C5DC1" w:rsidRDefault="004C5DC1">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4C5DC1" w:rsidRDefault="004C5DC1">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4C5DC1" w:rsidRDefault="004C5DC1">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lastRenderedPageBreak/>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lastRenderedPageBreak/>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signalling overhead. </w:t>
            </w:r>
          </w:p>
          <w:p w14:paraId="2F17A125" w14:textId="77777777"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1/2, respectively. The RRC siganlling overhead depends on desirable configured value by gNB.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gNB should not expect the same performance if 2 BD is used. Moreover, it may impact RAN4 requirement. Thus, we need to add a note: </w:t>
            </w:r>
            <w:r>
              <w:rPr>
                <w:sz w:val="20"/>
                <w:szCs w:val="20"/>
                <w:lang w:val="en-GB" w:eastAsia="zh-CN"/>
              </w:rPr>
              <w:t>if gNB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lastRenderedPageBreak/>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lastRenderedPageBreak/>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lastRenderedPageBreak/>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lastRenderedPageBreak/>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val="de-DE" w:eastAsia="de-DE"/>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4C5DC1" w:rsidRDefault="004C5DC1">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4C5DC1" w:rsidRDefault="004C5DC1">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4C5DC1" w:rsidRDefault="004C5DC1">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4C5DC1" w:rsidRDefault="004C5DC1">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4C5DC1" w:rsidRDefault="004C5DC1">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lastRenderedPageBreak/>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QCL-typeD,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 xml:space="preserve">For a UE supporting reception with two different beams and configured with PDCCH repetitions, for determination of two QCL-TypeD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w:t>
            </w:r>
            <w:r>
              <w:rPr>
                <w:sz w:val="20"/>
                <w:szCs w:val="20"/>
                <w:lang w:eastAsia="zh-CN"/>
              </w:rPr>
              <w:lastRenderedPageBreak/>
              <w:t xml:space="preserve">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r w:rsidRPr="005A12C2">
              <w:rPr>
                <w:sz w:val="20"/>
                <w:szCs w:val="20"/>
                <w:lang w:eastAsia="zh-CN"/>
              </w:rPr>
              <w:t>CORESETPoolIndex is scheduled by corresponding PDCCH associated with different CORESETPoolIndex</w:t>
            </w:r>
            <w:r>
              <w:rPr>
                <w:sz w:val="20"/>
                <w:szCs w:val="20"/>
                <w:lang w:eastAsia="zh-CN"/>
              </w:rPr>
              <w:t>, which is a strange behavior comparing with rule of M-DCI based scheduling in Rel.16.</w:t>
            </w:r>
          </w:p>
        </w:tc>
      </w:tr>
      <w:tr w:rsidR="007B40AD" w14:paraId="5DC340E2" w14:textId="77777777" w:rsidTr="00367F62">
        <w:tc>
          <w:tcPr>
            <w:tcW w:w="1795" w:type="dxa"/>
          </w:tcPr>
          <w:p w14:paraId="75311268" w14:textId="77777777" w:rsidR="007B40AD" w:rsidRDefault="007B40AD" w:rsidP="00367F62">
            <w:pPr>
              <w:autoSpaceDE w:val="0"/>
              <w:autoSpaceDN w:val="0"/>
              <w:adjustRightInd w:val="0"/>
              <w:snapToGrid w:val="0"/>
              <w:rPr>
                <w:rFonts w:hint="eastAsia"/>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xml:space="preserve">. We have a similar </w:t>
            </w:r>
            <w:r>
              <w:rPr>
                <w:sz w:val="20"/>
                <w:szCs w:val="20"/>
                <w:lang w:eastAsia="zh-CN"/>
              </w:rPr>
              <w:t>opinion</w:t>
            </w:r>
            <w:r>
              <w:rPr>
                <w:sz w:val="20"/>
                <w:szCs w:val="20"/>
                <w:lang w:eastAsia="zh-CN"/>
              </w:rPr>
              <w:t xml:space="preserve">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7777777" w:rsidR="0082480D" w:rsidRDefault="0082480D" w:rsidP="00AD7518">
            <w:pPr>
              <w:autoSpaceDE w:val="0"/>
              <w:autoSpaceDN w:val="0"/>
              <w:adjustRightInd w:val="0"/>
              <w:snapToGrid w:val="0"/>
              <w:rPr>
                <w:sz w:val="20"/>
                <w:szCs w:val="20"/>
                <w:lang w:eastAsia="zh-CN"/>
              </w:rPr>
            </w:pPr>
          </w:p>
        </w:tc>
        <w:tc>
          <w:tcPr>
            <w:tcW w:w="7070" w:type="dxa"/>
          </w:tcPr>
          <w:p w14:paraId="62AE89FC" w14:textId="77777777" w:rsidR="0082480D" w:rsidRDefault="0082480D" w:rsidP="00AD7518">
            <w:pPr>
              <w:rPr>
                <w:sz w:val="20"/>
                <w:szCs w:val="20"/>
                <w:lang w:eastAsia="zh-CN"/>
              </w:rPr>
            </w:pP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77777777" w:rsidR="003E39B5" w:rsidRDefault="003E39B5" w:rsidP="00AD7518">
            <w:pPr>
              <w:autoSpaceDE w:val="0"/>
              <w:autoSpaceDN w:val="0"/>
              <w:adjustRightInd w:val="0"/>
              <w:snapToGrid w:val="0"/>
              <w:rPr>
                <w:sz w:val="20"/>
                <w:szCs w:val="20"/>
                <w:lang w:eastAsia="zh-CN"/>
              </w:rPr>
            </w:pPr>
          </w:p>
        </w:tc>
        <w:tc>
          <w:tcPr>
            <w:tcW w:w="7070" w:type="dxa"/>
          </w:tcPr>
          <w:p w14:paraId="61A9A9C7" w14:textId="77777777" w:rsidR="003E39B5" w:rsidRDefault="003E39B5" w:rsidP="00AD7518">
            <w:pPr>
              <w:rPr>
                <w:sz w:val="20"/>
                <w:szCs w:val="20"/>
                <w:lang w:eastAsia="zh-CN"/>
              </w:rPr>
            </w:pP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4C5DC1" w:rsidRDefault="004C5DC1">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4C5DC1" w:rsidRDefault="004C5DC1">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4C5DC1" w:rsidRDefault="004C5DC1">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4C5DC1" w:rsidRDefault="004C5DC1">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4C5DC1" w:rsidRDefault="004C5DC1">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4C5DC1" w:rsidRDefault="004C5DC1">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4C5DC1" w:rsidRDefault="004C5DC1">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4C5DC1" w:rsidRDefault="004C5DC1">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val="de-DE" w:eastAsia="de-DE"/>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4C5DC1" w:rsidRDefault="004C5DC1">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4C5DC1" w:rsidRDefault="004C5DC1">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val="de-DE" w:eastAsia="de-DE"/>
        </w:rPr>
        <w:lastRenderedPageBreak/>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7777777" w:rsidR="005B15F1" w:rsidRDefault="005B15F1" w:rsidP="004C5DC1">
            <w:pPr>
              <w:rPr>
                <w:sz w:val="20"/>
                <w:szCs w:val="20"/>
                <w:lang w:eastAsia="zh-CN"/>
              </w:rPr>
            </w:pPr>
            <w:r>
              <w:rPr>
                <w:sz w:val="20"/>
                <w:szCs w:val="20"/>
                <w:lang w:eastAsia="zh-CN"/>
              </w:rPr>
              <w:t>some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(multi-chance)</w:t>
            </w:r>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gNB to configure a group of UEs in same PDCCH associated with two different beams, the probability of simultaneous same beam of these UEs in each TRP is too small (HST scenario can). </w:t>
            </w:r>
          </w:p>
          <w:p w14:paraId="79B9AD8E" w14:textId="77777777"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UEs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bl>
    <w:p w14:paraId="111900FE" w14:textId="77777777" w:rsidR="006B608F" w:rsidRDefault="006B608F">
      <w:pPr>
        <w:rPr>
          <w:lang w:eastAsia="zh-CN"/>
        </w:rPr>
      </w:pPr>
      <w:bookmarkStart w:id="5" w:name="_GoBack"/>
      <w:bookmarkEnd w:id="5"/>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lastRenderedPageBreak/>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lastRenderedPageBreak/>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val="de-DE" w:eastAsia="de-DE"/>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4C5DC1" w:rsidRDefault="004C5DC1">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4C5DC1" w:rsidRDefault="004C5DC1">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4C5DC1" w:rsidRDefault="004C5DC1">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4C5DC1" w:rsidRDefault="004C5DC1">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6604" w14:textId="77777777" w:rsidR="007637CD" w:rsidRDefault="007637CD" w:rsidP="00B5106A">
      <w:pPr>
        <w:spacing w:after="0" w:line="240" w:lineRule="auto"/>
      </w:pPr>
      <w:r>
        <w:separator/>
      </w:r>
    </w:p>
  </w:endnote>
  <w:endnote w:type="continuationSeparator" w:id="0">
    <w:p w14:paraId="30B1EB13" w14:textId="77777777" w:rsidR="007637CD" w:rsidRDefault="007637CD"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8C8C" w14:textId="77777777" w:rsidR="007637CD" w:rsidRDefault="007637CD" w:rsidP="00B5106A">
      <w:pPr>
        <w:spacing w:after="0" w:line="240" w:lineRule="auto"/>
      </w:pPr>
      <w:r>
        <w:separator/>
      </w:r>
    </w:p>
  </w:footnote>
  <w:footnote w:type="continuationSeparator" w:id="0">
    <w:p w14:paraId="5A30DE75" w14:textId="77777777" w:rsidR="007637CD" w:rsidRDefault="007637CD"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7.xml><?xml version="1.0" encoding="utf-8"?>
<ds:datastoreItem xmlns:ds="http://schemas.openxmlformats.org/officeDocument/2006/customXml" ds:itemID="{CEEEF4AA-2C94-46DE-B1F5-A3B5E223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10403</Words>
  <Characters>65540</Characters>
  <Application>Microsoft Office Word</Application>
  <DocSecurity>0</DocSecurity>
  <Lines>546</Lines>
  <Paragraphs>151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Varatharaajan, Sutharshun</cp:lastModifiedBy>
  <cp:revision>2</cp:revision>
  <dcterms:created xsi:type="dcterms:W3CDTF">2021-08-20T10:47:00Z</dcterms:created>
  <dcterms:modified xsi:type="dcterms:W3CDTF">2021-08-20T10:47:00Z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