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8C40F7">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8C40F7">
            <w:pPr>
              <w:autoSpaceDE w:val="0"/>
              <w:autoSpaceDN w:val="0"/>
              <w:adjustRightInd w:val="0"/>
              <w:snapToGrid w:val="0"/>
              <w:spacing w:before="120"/>
              <w:jc w:val="both"/>
            </w:pPr>
            <w:r w:rsidRPr="007A0DE8">
              <w:t>Comments</w:t>
            </w:r>
          </w:p>
        </w:tc>
      </w:tr>
      <w:tr w:rsidR="009D6DAB" w:rsidRPr="007A0DE8" w14:paraId="7809AF5F" w14:textId="77777777" w:rsidTr="008C40F7">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8C40F7">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8C40F7">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8C40F7">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8C40F7">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8C40F7">
            <w:pPr>
              <w:autoSpaceDE w:val="0"/>
              <w:autoSpaceDN w:val="0"/>
              <w:adjustRightInd w:val="0"/>
              <w:snapToGrid w:val="0"/>
              <w:spacing w:before="120"/>
              <w:jc w:val="both"/>
            </w:pPr>
            <w:r w:rsidRPr="007A0DE8">
              <w:t>Comments</w:t>
            </w:r>
          </w:p>
        </w:tc>
      </w:tr>
      <w:tr w:rsidR="00657C41" w:rsidRPr="007A0DE8" w14:paraId="25C6E22C" w14:textId="77777777" w:rsidTr="008C40F7">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8C40F7">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8C40F7">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8C40F7">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8C40F7">
            <w:pPr>
              <w:autoSpaceDE w:val="0"/>
              <w:autoSpaceDN w:val="0"/>
              <w:adjustRightInd w:val="0"/>
              <w:snapToGrid w:val="0"/>
              <w:spacing w:before="120"/>
              <w:jc w:val="both"/>
            </w:pPr>
            <w:r w:rsidRPr="007A0DE8">
              <w:t>Comments</w:t>
            </w:r>
          </w:p>
        </w:tc>
      </w:tr>
      <w:tr w:rsidR="00C001F6" w:rsidRPr="007A0DE8" w14:paraId="53D114BD" w14:textId="77777777" w:rsidTr="008C40F7">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8C40F7">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8C40F7">
            <w:pPr>
              <w:autoSpaceDE w:val="0"/>
              <w:autoSpaceDN w:val="0"/>
              <w:adjustRightInd w:val="0"/>
              <w:snapToGrid w:val="0"/>
              <w:jc w:val="both"/>
              <w:rPr>
                <w:rFonts w:hint="eastAsia"/>
              </w:rPr>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w:t>
            </w:r>
            <w:r>
              <w:t>he meaning of “</w:t>
            </w:r>
            <w:r w:rsidRPr="00D15006">
              <w:rPr>
                <w:color w:val="FF0000"/>
              </w:rPr>
              <w:t xml:space="preserve">is not counted for </w:t>
            </w:r>
            <w:r w:rsidRPr="00D15006">
              <w:rPr>
                <w:color w:val="FF0000"/>
              </w:rPr>
              <w:t>monitoring</w:t>
            </w:r>
            <w:r>
              <w:t xml:space="preserve">” </w:t>
            </w:r>
            <w:r>
              <w:t xml:space="preserve">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w:t>
            </w:r>
            <w:r>
              <w:t xml:space="preserve"> (Decoding for individual candidate is different from decoding for linked candidate</w:t>
            </w:r>
            <w:r>
              <w:t>.</w:t>
            </w:r>
            <w:r>
              <w:t>)</w:t>
            </w:r>
            <w:r w:rsidR="00D15006">
              <w:t xml:space="preserve">. Please refer to our Tdoc for the </w:t>
            </w:r>
            <w:r w:rsidR="005D0F17">
              <w:t>issue</w:t>
            </w:r>
            <w:r w:rsidR="00D15006">
              <w:t>. Therefore, t</w:t>
            </w:r>
            <w:r>
              <w:t xml:space="preserve">he wording of </w:t>
            </w:r>
            <w:r>
              <w:t>“</w:t>
            </w:r>
            <w:r w:rsidRPr="00D15006">
              <w:rPr>
                <w:color w:val="FF0000"/>
              </w:rPr>
              <w:t>is not counted for monitoring</w:t>
            </w:r>
            <w:r>
              <w:t>”</w:t>
            </w:r>
            <w:r>
              <w:t xml:space="preserve">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w:t>
            </w:r>
            <w:r w:rsidRPr="005D700C">
              <w:rPr>
                <w:rFonts w:eastAsia="DengXian"/>
                <w:b/>
                <w:bCs/>
                <w:i/>
                <w:iCs/>
                <w:kern w:val="32"/>
                <w:lang w:val="en-GB"/>
              </w:rPr>
              <w:t xml:space="preserve">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lastRenderedPageBreak/>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8C40F7">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8C40F7">
            <w:pPr>
              <w:autoSpaceDE w:val="0"/>
              <w:autoSpaceDN w:val="0"/>
              <w:adjustRightInd w:val="0"/>
              <w:snapToGrid w:val="0"/>
              <w:spacing w:before="120"/>
              <w:jc w:val="both"/>
            </w:pPr>
            <w:r w:rsidRPr="007A0DE8">
              <w:t>Comments</w:t>
            </w:r>
          </w:p>
        </w:tc>
      </w:tr>
      <w:tr w:rsidR="00023CA2" w:rsidRPr="007A0DE8" w14:paraId="0C204B0C" w14:textId="77777777" w:rsidTr="008C40F7">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8C40F7">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8C40F7">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8C40F7">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8C40F7">
            <w:pPr>
              <w:autoSpaceDE w:val="0"/>
              <w:autoSpaceDN w:val="0"/>
              <w:adjustRightInd w:val="0"/>
              <w:snapToGrid w:val="0"/>
              <w:spacing w:before="120"/>
              <w:jc w:val="both"/>
            </w:pPr>
            <w:r w:rsidRPr="007A0DE8">
              <w:t>Comments</w:t>
            </w:r>
          </w:p>
        </w:tc>
      </w:tr>
      <w:tr w:rsidR="007350AD" w:rsidRPr="007A0DE8" w14:paraId="5CD007D1" w14:textId="77777777" w:rsidTr="008C40F7">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8C40F7">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8C40F7">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8C40F7">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8C40F7">
            <w:pPr>
              <w:autoSpaceDE w:val="0"/>
              <w:autoSpaceDN w:val="0"/>
              <w:adjustRightInd w:val="0"/>
              <w:snapToGrid w:val="0"/>
              <w:spacing w:before="120"/>
              <w:jc w:val="both"/>
            </w:pPr>
            <w:r w:rsidRPr="007A0DE8">
              <w:t>Comments</w:t>
            </w:r>
          </w:p>
        </w:tc>
      </w:tr>
      <w:tr w:rsidR="00837A44" w:rsidRPr="007A0DE8" w14:paraId="35B46C0E" w14:textId="77777777" w:rsidTr="008C40F7">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lastRenderedPageBreak/>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8C40F7">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8C40F7">
            <w:pPr>
              <w:autoSpaceDE w:val="0"/>
              <w:autoSpaceDN w:val="0"/>
              <w:adjustRightInd w:val="0"/>
              <w:snapToGrid w:val="0"/>
              <w:jc w:val="both"/>
              <w:rPr>
                <w:rFonts w:hint="eastAsia"/>
              </w:rPr>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8C40F7">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8C40F7">
            <w:pPr>
              <w:autoSpaceDE w:val="0"/>
              <w:autoSpaceDN w:val="0"/>
              <w:adjustRightInd w:val="0"/>
              <w:snapToGrid w:val="0"/>
              <w:spacing w:before="120"/>
              <w:jc w:val="both"/>
            </w:pPr>
            <w:r w:rsidRPr="007A0DE8">
              <w:t>Comments</w:t>
            </w:r>
          </w:p>
        </w:tc>
      </w:tr>
      <w:tr w:rsidR="00413418" w:rsidRPr="007A0DE8" w14:paraId="6B9B25F8" w14:textId="77777777" w:rsidTr="008C40F7">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w:t>
            </w:r>
            <w:r w:rsidRPr="004E7A52">
              <w:rPr>
                <w:rFonts w:eastAsia="SimSun"/>
                <w:sz w:val="20"/>
                <w:szCs w:val="20"/>
              </w:rPr>
              <w:lastRenderedPageBreak/>
              <w:t>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8C40F7">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8C40F7">
            <w:pPr>
              <w:autoSpaceDE w:val="0"/>
              <w:autoSpaceDN w:val="0"/>
              <w:adjustRightInd w:val="0"/>
              <w:snapToGrid w:val="0"/>
              <w:jc w:val="both"/>
              <w:rPr>
                <w:rFonts w:hint="eastAsia"/>
              </w:rPr>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956745">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95674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8C40F7">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8C40F7">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8C40F7">
            <w:pPr>
              <w:autoSpaceDE w:val="0"/>
              <w:autoSpaceDN w:val="0"/>
              <w:adjustRightInd w:val="0"/>
              <w:snapToGrid w:val="0"/>
              <w:spacing w:before="120"/>
              <w:jc w:val="both"/>
            </w:pPr>
            <w:r w:rsidRPr="007A0DE8">
              <w:t>Comments</w:t>
            </w:r>
          </w:p>
        </w:tc>
      </w:tr>
      <w:tr w:rsidR="00B76311" w:rsidRPr="007A0DE8" w14:paraId="5579FC1B" w14:textId="77777777" w:rsidTr="008C40F7">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8C40F7">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8C40F7">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F4770C" w:rsidP="008F7F0D">
      <w:r>
        <w:object w:dxaOrig="11340" w:dyaOrig="5145" w14:anchorId="095EC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83.7pt" o:ole="">
            <v:imagedata r:id="rId9" o:title=""/>
          </v:shape>
          <o:OLEObject Type="Embed" ProgID="Visio.Drawing.15" ShapeID="_x0000_i1025" DrawAspect="Content" ObjectID="_1690266496"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8669D4">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8669D4">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8669D4">
            <w:pPr>
              <w:autoSpaceDE w:val="0"/>
              <w:autoSpaceDN w:val="0"/>
              <w:adjustRightInd w:val="0"/>
              <w:snapToGrid w:val="0"/>
              <w:spacing w:before="120"/>
              <w:jc w:val="both"/>
            </w:pPr>
            <w:r w:rsidRPr="007A0DE8">
              <w:t>Comments</w:t>
            </w:r>
          </w:p>
        </w:tc>
      </w:tr>
      <w:tr w:rsidR="008512F9" w:rsidRPr="007A0DE8" w14:paraId="1061AAC8" w14:textId="77777777" w:rsidTr="008669D4">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8669D4">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8669D4">
            <w:r>
              <w:t>We agree to address the above issue.</w:t>
            </w:r>
          </w:p>
          <w:p w14:paraId="561C226E" w14:textId="76FDFBF0" w:rsidR="00666633" w:rsidRPr="007A0DE8" w:rsidRDefault="00666633" w:rsidP="008669D4">
            <w:r>
              <w:t>In our understanding, case2 and case3 need to be considered to address the issue.</w:t>
            </w:r>
          </w:p>
        </w:tc>
      </w:tr>
      <w:tr w:rsidR="00D15006" w:rsidRPr="007A0DE8" w14:paraId="6E1A607A" w14:textId="77777777" w:rsidTr="008669D4">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8669D4">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8669D4">
            <w:r>
              <w:t>We think this issue needs to be addressed. Otherwise, it would greatly increase the UE LLR buffer size. Case 2 and case 3 are relevant in our view. As we mentioned in our tdoc, th</w:t>
            </w:r>
            <w:bookmarkStart w:id="3" w:name="_GoBack"/>
            <w:bookmarkEnd w:id="3"/>
            <w:r>
              <w:t xml:space="preserve">is is our proposal. </w:t>
            </w:r>
          </w:p>
          <w:p w14:paraId="521F33F3" w14:textId="77777777" w:rsidR="009F10E8" w:rsidRDefault="009F10E8" w:rsidP="008669D4"/>
          <w:p w14:paraId="365A8525" w14:textId="1007FF0E" w:rsidR="009F10E8" w:rsidRPr="009F10E8" w:rsidRDefault="009F10E8" w:rsidP="009F10E8">
            <w:pPr>
              <w:jc w:val="both"/>
              <w:rPr>
                <w:b/>
              </w:rPr>
            </w:pPr>
            <w:r w:rsidRPr="009F10E8">
              <w:rPr>
                <w:b/>
              </w:rPr>
              <w:t>Proposal</w:t>
            </w:r>
            <w:r w:rsidRPr="009F10E8">
              <w:rPr>
                <w:b/>
              </w:rPr>
              <w:t xml:space="preserve">: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8C40F7">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8C40F7">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8C40F7">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8C40F7">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8C40F7">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w:t>
            </w:r>
            <w:r>
              <w:lastRenderedPageBreak/>
              <w:t xml:space="preserve">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8C40F7">
            <w:pPr>
              <w:autoSpaceDE w:val="0"/>
              <w:autoSpaceDN w:val="0"/>
              <w:adjustRightInd w:val="0"/>
              <w:snapToGrid w:val="0"/>
              <w:jc w:val="both"/>
            </w:pPr>
            <w:r>
              <w:lastRenderedPageBreak/>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8C40F7">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8C40F7">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8C40F7"/>
          <w:p w14:paraId="13D1CE43" w14:textId="646BE580" w:rsidR="009A1940" w:rsidRPr="00F72325" w:rsidRDefault="004B1771" w:rsidP="008C40F7">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8C40F7">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8C40F7">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8C40F7">
            <w:r w:rsidRPr="00F72325">
              <w:t>Lenovo/MotM</w:t>
            </w:r>
          </w:p>
          <w:p w14:paraId="2532FC99" w14:textId="77777777" w:rsidR="004872FF" w:rsidRDefault="004872FF" w:rsidP="008C40F7"/>
          <w:p w14:paraId="6728AF79" w14:textId="5C464A24" w:rsidR="004872FF" w:rsidRDefault="004872FF" w:rsidP="008C40F7">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8C40F7">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8C40F7">
            <w:pPr>
              <w:autoSpaceDE w:val="0"/>
              <w:autoSpaceDN w:val="0"/>
              <w:adjustRightInd w:val="0"/>
              <w:snapToGrid w:val="0"/>
              <w:spacing w:before="120"/>
              <w:jc w:val="both"/>
            </w:pPr>
            <w:r w:rsidRPr="007A0DE8">
              <w:t>Comments</w:t>
            </w:r>
          </w:p>
        </w:tc>
      </w:tr>
      <w:tr w:rsidR="00E80368" w:rsidRPr="007A0DE8" w14:paraId="44D716D9" w14:textId="77777777" w:rsidTr="008C40F7">
        <w:tc>
          <w:tcPr>
            <w:tcW w:w="1795" w:type="dxa"/>
            <w:tcBorders>
              <w:top w:val="single" w:sz="4" w:space="0" w:color="auto"/>
              <w:left w:val="single" w:sz="4" w:space="0" w:color="auto"/>
              <w:bottom w:val="single" w:sz="4" w:space="0" w:color="auto"/>
              <w:right w:val="single" w:sz="4" w:space="0" w:color="auto"/>
            </w:tcBorders>
          </w:tcPr>
          <w:p w14:paraId="4D822820" w14:textId="77777777" w:rsidR="00E80368" w:rsidRPr="007A0DE8" w:rsidRDefault="00E80368"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840B11A" w14:textId="77777777" w:rsidR="00E80368" w:rsidRPr="007A0DE8" w:rsidRDefault="00E80368" w:rsidP="008851AA"/>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8669D4">
        <w:tc>
          <w:tcPr>
            <w:tcW w:w="1723" w:type="dxa"/>
          </w:tcPr>
          <w:p w14:paraId="5E2B6AE7" w14:textId="77777777" w:rsidR="007B53D1" w:rsidRPr="001A4DA4" w:rsidRDefault="007B53D1" w:rsidP="008669D4">
            <w:r w:rsidRPr="001A4DA4">
              <w:t>Huawei, HiSilicon</w:t>
            </w:r>
          </w:p>
        </w:tc>
        <w:tc>
          <w:tcPr>
            <w:tcW w:w="7627" w:type="dxa"/>
          </w:tcPr>
          <w:p w14:paraId="42B10AEA"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8669D4">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lastRenderedPageBreak/>
              <w:t xml:space="preserve">Otherwise, UE assumes the TCI state of the CORESET with lower ID (among the two CORESET of the PDCCH) is applied for PDSCH transmission. </w:t>
            </w:r>
          </w:p>
          <w:p w14:paraId="2C7D6ACB" w14:textId="77777777" w:rsidR="007B53D1" w:rsidRPr="001A4DA4" w:rsidRDefault="007B53D1" w:rsidP="008669D4">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8669D4">
        <w:tc>
          <w:tcPr>
            <w:tcW w:w="1723" w:type="dxa"/>
          </w:tcPr>
          <w:p w14:paraId="7EF0D866" w14:textId="77777777" w:rsidR="007B53D1" w:rsidRPr="001A4DA4" w:rsidRDefault="007B53D1" w:rsidP="008669D4">
            <w:r w:rsidRPr="001A4DA4">
              <w:lastRenderedPageBreak/>
              <w:t>ZTE</w:t>
            </w:r>
          </w:p>
        </w:tc>
        <w:tc>
          <w:tcPr>
            <w:tcW w:w="7627" w:type="dxa"/>
          </w:tcPr>
          <w:p w14:paraId="78AAB1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8669D4">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8669D4">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8669D4">
        <w:tc>
          <w:tcPr>
            <w:tcW w:w="1723" w:type="dxa"/>
          </w:tcPr>
          <w:p w14:paraId="0AEEA86A" w14:textId="77777777" w:rsidR="007B53D1" w:rsidRPr="001A4DA4" w:rsidRDefault="007B53D1" w:rsidP="008669D4">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8669D4">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8669D4">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lang w:val="en-GB"/>
              </w:rPr>
              <w:lastRenderedPageBreak/>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8669D4">
        <w:tc>
          <w:tcPr>
            <w:tcW w:w="1723" w:type="dxa"/>
          </w:tcPr>
          <w:p w14:paraId="02844EFE" w14:textId="77777777" w:rsidR="007B53D1" w:rsidRPr="001A4DA4" w:rsidRDefault="007B53D1" w:rsidP="008669D4">
            <w:r w:rsidRPr="001A4DA4">
              <w:lastRenderedPageBreak/>
              <w:t>Lenovo, Motorola Mobility</w:t>
            </w:r>
          </w:p>
        </w:tc>
        <w:tc>
          <w:tcPr>
            <w:tcW w:w="7627" w:type="dxa"/>
          </w:tcPr>
          <w:p w14:paraId="28D7267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8669D4">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8669D4">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8669D4">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8669D4">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8669D4">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11: Make restriction for configuration of linked search space set if resource allocation granularity is individual search space set: 1. Larger search space set ID is not expected to be configured for the search space set corresponding the first candidate </w:t>
            </w:r>
            <w:r w:rsidRPr="001A4DA4">
              <w:rPr>
                <w:rFonts w:asciiTheme="minorHAnsi" w:eastAsia="SimSun" w:hAnsiTheme="minorHAnsi"/>
                <w:noProof w:val="0"/>
                <w:sz w:val="20"/>
                <w:lang w:val="en-US" w:eastAsia="en-US"/>
              </w:rPr>
              <w:lastRenderedPageBreak/>
              <w:t>between two linked search space set; 2. Successive search space set ID configured for linked search space sets.</w:t>
            </w:r>
          </w:p>
          <w:p w14:paraId="0FA580EE" w14:textId="77777777" w:rsidR="007B53D1" w:rsidRPr="001A4DA4" w:rsidRDefault="007B53D1" w:rsidP="008669D4">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8669D4">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8669D4">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8669D4">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8669D4">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8669D4">
        <w:tc>
          <w:tcPr>
            <w:tcW w:w="1723" w:type="dxa"/>
          </w:tcPr>
          <w:p w14:paraId="2E3F1420" w14:textId="77777777" w:rsidR="007B53D1" w:rsidRPr="001A4DA4" w:rsidRDefault="007B53D1" w:rsidP="008669D4">
            <w:r w:rsidRPr="001A4DA4">
              <w:lastRenderedPageBreak/>
              <w:t>Spreadtrum Communications</w:t>
            </w:r>
          </w:p>
        </w:tc>
        <w:tc>
          <w:tcPr>
            <w:tcW w:w="7627" w:type="dxa"/>
          </w:tcPr>
          <w:p w14:paraId="44F3E30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8669D4">
        <w:tc>
          <w:tcPr>
            <w:tcW w:w="1723" w:type="dxa"/>
          </w:tcPr>
          <w:p w14:paraId="0731EB38" w14:textId="77777777" w:rsidR="007B53D1" w:rsidRPr="001A4DA4" w:rsidRDefault="007B53D1" w:rsidP="008669D4">
            <w:r w:rsidRPr="001A4DA4">
              <w:lastRenderedPageBreak/>
              <w:t>Samsung</w:t>
            </w:r>
          </w:p>
        </w:tc>
        <w:tc>
          <w:tcPr>
            <w:tcW w:w="7627" w:type="dxa"/>
          </w:tcPr>
          <w:p w14:paraId="21197459"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8669D4">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8669D4">
        <w:tc>
          <w:tcPr>
            <w:tcW w:w="1723" w:type="dxa"/>
          </w:tcPr>
          <w:p w14:paraId="63284B0F" w14:textId="77777777" w:rsidR="007B53D1" w:rsidRPr="001A4DA4" w:rsidRDefault="007B53D1" w:rsidP="008669D4">
            <w:r w:rsidRPr="001A4DA4">
              <w:lastRenderedPageBreak/>
              <w:t>CATT</w:t>
            </w:r>
          </w:p>
        </w:tc>
        <w:tc>
          <w:tcPr>
            <w:tcW w:w="7627" w:type="dxa"/>
          </w:tcPr>
          <w:p w14:paraId="1BD467B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lastRenderedPageBreak/>
              <w:t>Option 1: Add a restriction that two linked SS sets cannot be associated with the same CORESET.</w:t>
            </w:r>
          </w:p>
        </w:tc>
      </w:tr>
      <w:tr w:rsidR="007B53D1" w:rsidRPr="001A4DA4" w14:paraId="44E6AB88" w14:textId="77777777" w:rsidTr="008669D4">
        <w:tc>
          <w:tcPr>
            <w:tcW w:w="1723" w:type="dxa"/>
          </w:tcPr>
          <w:p w14:paraId="58FD7CE9" w14:textId="77777777" w:rsidR="007B53D1" w:rsidRPr="001A4DA4" w:rsidRDefault="007B53D1" w:rsidP="008669D4">
            <w:r w:rsidRPr="001A4DA4">
              <w:lastRenderedPageBreak/>
              <w:t>Fujitsu</w:t>
            </w:r>
          </w:p>
        </w:tc>
        <w:tc>
          <w:tcPr>
            <w:tcW w:w="7627" w:type="dxa"/>
          </w:tcPr>
          <w:p w14:paraId="0FADDF2C"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8669D4">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8669D4">
        <w:tc>
          <w:tcPr>
            <w:tcW w:w="1723" w:type="dxa"/>
          </w:tcPr>
          <w:p w14:paraId="604F6269" w14:textId="77777777" w:rsidR="007B53D1" w:rsidRPr="001A4DA4" w:rsidRDefault="007B53D1" w:rsidP="008669D4">
            <w:r w:rsidRPr="001A4DA4">
              <w:t>FUTUREWEI</w:t>
            </w:r>
          </w:p>
        </w:tc>
        <w:tc>
          <w:tcPr>
            <w:tcW w:w="7627" w:type="dxa"/>
          </w:tcPr>
          <w:p w14:paraId="607F4676" w14:textId="77777777" w:rsidR="007B53D1" w:rsidRPr="001A4DA4" w:rsidRDefault="007B53D1" w:rsidP="008669D4">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8669D4">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8669D4">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8669D4">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8669D4">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8669D4">
            <w:pPr>
              <w:rPr>
                <w:rFonts w:asciiTheme="minorHAnsi" w:hAnsiTheme="minorHAnsi"/>
              </w:rPr>
            </w:pPr>
            <w:r w:rsidRPr="001A4DA4">
              <w:rPr>
                <w:rFonts w:asciiTheme="minorHAnsi" w:hAnsiTheme="minorHAnsi"/>
                <w:u w:val="single"/>
              </w:rPr>
              <w:lastRenderedPageBreak/>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8669D4">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8669D4">
            <w:pPr>
              <w:rPr>
                <w:rFonts w:asciiTheme="minorHAnsi" w:eastAsia="SimSun" w:hAnsiTheme="minorHAnsi"/>
                <w:lang w:val="en-GB" w:eastAsia="zh-CN"/>
              </w:rPr>
            </w:pPr>
          </w:p>
        </w:tc>
      </w:tr>
      <w:tr w:rsidR="007B53D1" w:rsidRPr="001A4DA4" w14:paraId="126F8ADB" w14:textId="77777777" w:rsidTr="008669D4">
        <w:tc>
          <w:tcPr>
            <w:tcW w:w="1723" w:type="dxa"/>
          </w:tcPr>
          <w:p w14:paraId="57C877EB" w14:textId="77777777" w:rsidR="007B53D1" w:rsidRPr="001A4DA4" w:rsidRDefault="007B53D1" w:rsidP="008669D4">
            <w:r w:rsidRPr="001A4DA4">
              <w:lastRenderedPageBreak/>
              <w:t>NEC</w:t>
            </w:r>
          </w:p>
        </w:tc>
        <w:tc>
          <w:tcPr>
            <w:tcW w:w="7627" w:type="dxa"/>
          </w:tcPr>
          <w:p w14:paraId="40AD5055"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8669D4">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8669D4">
        <w:tc>
          <w:tcPr>
            <w:tcW w:w="1723" w:type="dxa"/>
          </w:tcPr>
          <w:p w14:paraId="5C2EA203" w14:textId="77777777" w:rsidR="007B53D1" w:rsidRPr="001A4DA4" w:rsidRDefault="007B53D1" w:rsidP="008669D4">
            <w:r w:rsidRPr="001A4DA4">
              <w:t>OPPO</w:t>
            </w:r>
          </w:p>
        </w:tc>
        <w:tc>
          <w:tcPr>
            <w:tcW w:w="7627" w:type="dxa"/>
          </w:tcPr>
          <w:p w14:paraId="040A3E9C"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 xml:space="preserve">the same set of CCEs as an individual (unlinked) PDCCH candidate, and they both are associated with the same DCI </w:t>
            </w:r>
            <w:r w:rsidRPr="001A4DA4">
              <w:rPr>
                <w:rFonts w:asciiTheme="minorHAnsi" w:eastAsia="DengXian" w:hAnsiTheme="minorHAnsi"/>
                <w:b w:val="0"/>
                <w:bCs w:val="0"/>
                <w:i w:val="0"/>
                <w:iCs w:val="0"/>
                <w:kern w:val="32"/>
                <w:szCs w:val="20"/>
              </w:rPr>
              <w:lastRenderedPageBreak/>
              <w:t>size, scrambling, and CORESET, for the purpose of BD counting and interpretation of a detected DCI:</w:t>
            </w:r>
          </w:p>
          <w:p w14:paraId="3A685DBF"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8669D4">
        <w:tc>
          <w:tcPr>
            <w:tcW w:w="1723" w:type="dxa"/>
          </w:tcPr>
          <w:p w14:paraId="458B87E6" w14:textId="77777777" w:rsidR="007B53D1" w:rsidRPr="001A4DA4" w:rsidRDefault="007B53D1" w:rsidP="008669D4">
            <w:r w:rsidRPr="001A4DA4">
              <w:lastRenderedPageBreak/>
              <w:t>Qualcomm Incorporated</w:t>
            </w:r>
          </w:p>
        </w:tc>
        <w:tc>
          <w:tcPr>
            <w:tcW w:w="7627" w:type="dxa"/>
          </w:tcPr>
          <w:p w14:paraId="14E95FB2"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8669D4">
        <w:tc>
          <w:tcPr>
            <w:tcW w:w="1723" w:type="dxa"/>
          </w:tcPr>
          <w:p w14:paraId="70AFACFD" w14:textId="77777777" w:rsidR="007B53D1" w:rsidRPr="001A4DA4" w:rsidRDefault="007B53D1" w:rsidP="008669D4">
            <w:r w:rsidRPr="001A4DA4">
              <w:lastRenderedPageBreak/>
              <w:t>CMCC</w:t>
            </w:r>
          </w:p>
        </w:tc>
        <w:tc>
          <w:tcPr>
            <w:tcW w:w="7627" w:type="dxa"/>
          </w:tcPr>
          <w:p w14:paraId="1E8C676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xml:space="preserve">: Support using the candidate that starts later in time as the reference PDCCH </w:t>
            </w:r>
            <w:r w:rsidRPr="000831D9">
              <w:rPr>
                <w:rFonts w:eastAsia="SimSun"/>
                <w:bCs/>
                <w:iCs/>
                <w:kern w:val="2"/>
                <w:lang w:eastAsia="zh-CN"/>
              </w:rPr>
              <w:lastRenderedPageBreak/>
              <w:t>candidate for PDSCH type B (Alt1).</w:t>
            </w:r>
          </w:p>
          <w:p w14:paraId="5CAA359D"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8669D4">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8669D4">
        <w:tc>
          <w:tcPr>
            <w:tcW w:w="1723" w:type="dxa"/>
          </w:tcPr>
          <w:p w14:paraId="5E81FC7A" w14:textId="77777777" w:rsidR="007B53D1" w:rsidRPr="001A4DA4" w:rsidRDefault="007B53D1" w:rsidP="008669D4">
            <w:r w:rsidRPr="001A4DA4">
              <w:lastRenderedPageBreak/>
              <w:t>Fraunhofer IIS, Fraunhofer HHI</w:t>
            </w:r>
          </w:p>
        </w:tc>
        <w:tc>
          <w:tcPr>
            <w:tcW w:w="7627" w:type="dxa"/>
          </w:tcPr>
          <w:p w14:paraId="3BBFB73A" w14:textId="77777777" w:rsidR="007B53D1" w:rsidRPr="00091FC7" w:rsidRDefault="007B53D1" w:rsidP="008669D4">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8669D4">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8669D4">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8669D4">
        <w:tc>
          <w:tcPr>
            <w:tcW w:w="1723" w:type="dxa"/>
          </w:tcPr>
          <w:p w14:paraId="063F70BE" w14:textId="77777777" w:rsidR="007B53D1" w:rsidRPr="001A4DA4" w:rsidRDefault="007B53D1" w:rsidP="008669D4">
            <w:r w:rsidRPr="001A4DA4">
              <w:lastRenderedPageBreak/>
              <w:t>Apple Inc.</w:t>
            </w:r>
          </w:p>
        </w:tc>
        <w:tc>
          <w:tcPr>
            <w:tcW w:w="7627" w:type="dxa"/>
          </w:tcPr>
          <w:p w14:paraId="4AD4E7AA"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8669D4">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8669D4">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8669D4">
        <w:tc>
          <w:tcPr>
            <w:tcW w:w="1723" w:type="dxa"/>
          </w:tcPr>
          <w:p w14:paraId="30068A9D" w14:textId="77777777" w:rsidR="007B53D1" w:rsidRPr="001A4DA4" w:rsidRDefault="007B53D1" w:rsidP="008669D4">
            <w:r w:rsidRPr="001A4DA4">
              <w:lastRenderedPageBreak/>
              <w:t>LG Electronics</w:t>
            </w:r>
          </w:p>
        </w:tc>
        <w:tc>
          <w:tcPr>
            <w:tcW w:w="7627" w:type="dxa"/>
          </w:tcPr>
          <w:p w14:paraId="0600655B"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8669D4">
        <w:tc>
          <w:tcPr>
            <w:tcW w:w="1723" w:type="dxa"/>
          </w:tcPr>
          <w:p w14:paraId="4872AA01" w14:textId="77777777" w:rsidR="007B53D1" w:rsidRPr="001A4DA4" w:rsidRDefault="007B53D1" w:rsidP="008669D4">
            <w:r w:rsidRPr="001A4DA4">
              <w:t>NTT DOCOMO, INC</w:t>
            </w:r>
          </w:p>
        </w:tc>
        <w:tc>
          <w:tcPr>
            <w:tcW w:w="7627" w:type="dxa"/>
          </w:tcPr>
          <w:p w14:paraId="71F0B72F"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8669D4">
        <w:tc>
          <w:tcPr>
            <w:tcW w:w="1723" w:type="dxa"/>
          </w:tcPr>
          <w:p w14:paraId="2783587B" w14:textId="77777777" w:rsidR="007B53D1" w:rsidRPr="001A4DA4" w:rsidRDefault="007B53D1" w:rsidP="008669D4">
            <w:r w:rsidRPr="001A4DA4">
              <w:lastRenderedPageBreak/>
              <w:t>Xiaomi</w:t>
            </w:r>
          </w:p>
        </w:tc>
        <w:tc>
          <w:tcPr>
            <w:tcW w:w="7627" w:type="dxa"/>
          </w:tcPr>
          <w:p w14:paraId="74E63728" w14:textId="77777777" w:rsidR="007B53D1" w:rsidRPr="00ED533A" w:rsidRDefault="007B53D1" w:rsidP="008669D4">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8669D4">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8669D4">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8669D4">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8669D4">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8669D4">
            <w:pPr>
              <w:spacing w:beforeLines="50" w:before="120" w:afterLines="50"/>
              <w:rPr>
                <w:bCs/>
                <w:iCs/>
                <w:lang w:eastAsia="zh-CN"/>
              </w:rPr>
            </w:pPr>
            <w:r w:rsidRPr="00ED533A">
              <w:rPr>
                <w:bCs/>
                <w:iCs/>
                <w:lang w:eastAsia="zh-CN"/>
              </w:rPr>
              <w:lastRenderedPageBreak/>
              <w:t>Proposal 6: Suggest to study the spatial setting for the PUCCH resource without PUCCH-SpatialRelationInfo.</w:t>
            </w:r>
          </w:p>
          <w:p w14:paraId="328B676E" w14:textId="77777777" w:rsidR="007B53D1" w:rsidRPr="00ED533A" w:rsidRDefault="007B53D1" w:rsidP="008669D4">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8669D4">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8669D4">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8669D4">
        <w:tc>
          <w:tcPr>
            <w:tcW w:w="1723" w:type="dxa"/>
          </w:tcPr>
          <w:p w14:paraId="5106BF1B" w14:textId="77777777" w:rsidR="007B53D1" w:rsidRPr="001A4DA4" w:rsidRDefault="007B53D1" w:rsidP="008669D4">
            <w:r w:rsidRPr="001A4DA4">
              <w:lastRenderedPageBreak/>
              <w:t>Convida Wireless</w:t>
            </w:r>
          </w:p>
        </w:tc>
        <w:tc>
          <w:tcPr>
            <w:tcW w:w="7627" w:type="dxa"/>
          </w:tcPr>
          <w:p w14:paraId="0ADE51B8" w14:textId="77777777" w:rsidR="007B53D1" w:rsidRPr="00A82A25" w:rsidRDefault="007B53D1" w:rsidP="008669D4">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8669D4">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8669D4">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8669D4">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8669D4">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8669D4">
        <w:tc>
          <w:tcPr>
            <w:tcW w:w="1723" w:type="dxa"/>
          </w:tcPr>
          <w:p w14:paraId="099BD326" w14:textId="77777777" w:rsidR="007B53D1" w:rsidRPr="001A4DA4" w:rsidRDefault="007B53D1" w:rsidP="008669D4">
            <w:r w:rsidRPr="001A4DA4">
              <w:t>Nokia, Nokia Shanghai Bell</w:t>
            </w:r>
          </w:p>
        </w:tc>
        <w:tc>
          <w:tcPr>
            <w:tcW w:w="7627" w:type="dxa"/>
          </w:tcPr>
          <w:p w14:paraId="3A0018B8" w14:textId="77777777" w:rsidR="007B53D1" w:rsidRPr="00C93E6B" w:rsidRDefault="007B53D1" w:rsidP="008669D4">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8669D4">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8669D4">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8669D4">
            <w:pPr>
              <w:jc w:val="both"/>
              <w:rPr>
                <w:rFonts w:asciiTheme="minorHAnsi" w:hAnsiTheme="minorHAnsi"/>
                <w:bCs/>
              </w:rPr>
            </w:pPr>
          </w:p>
          <w:p w14:paraId="389AF4E2" w14:textId="77777777" w:rsidR="007B53D1" w:rsidRPr="00C93E6B" w:rsidRDefault="007B53D1" w:rsidP="008669D4">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8669D4">
            <w:pPr>
              <w:rPr>
                <w:rFonts w:asciiTheme="minorHAnsi" w:hAnsiTheme="minorHAnsi" w:cstheme="majorBidi"/>
                <w:bCs/>
                <w:lang w:eastAsia="x-none"/>
              </w:rPr>
            </w:pPr>
          </w:p>
          <w:p w14:paraId="48F5EEE2" w14:textId="77777777" w:rsidR="007B53D1" w:rsidRPr="00C93E6B" w:rsidRDefault="007B53D1" w:rsidP="008669D4">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8669D4">
            <w:pPr>
              <w:jc w:val="both"/>
              <w:rPr>
                <w:rFonts w:asciiTheme="minorHAnsi" w:hAnsiTheme="minorHAnsi" w:cstheme="majorBidi"/>
                <w:bCs/>
              </w:rPr>
            </w:pPr>
          </w:p>
          <w:p w14:paraId="7FB2B09A"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lastRenderedPageBreak/>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8669D4">
            <w:pPr>
              <w:overflowPunct w:val="0"/>
              <w:jc w:val="both"/>
              <w:rPr>
                <w:rFonts w:asciiTheme="minorHAnsi" w:hAnsiTheme="minorHAnsi"/>
                <w:bCs/>
                <w:iCs/>
              </w:rPr>
            </w:pPr>
          </w:p>
          <w:p w14:paraId="2EFE0C4D"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8669D4">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8669D4">
        <w:tc>
          <w:tcPr>
            <w:tcW w:w="1723" w:type="dxa"/>
          </w:tcPr>
          <w:p w14:paraId="551742B7" w14:textId="77777777" w:rsidR="007B53D1" w:rsidRPr="001A4DA4" w:rsidRDefault="007B53D1" w:rsidP="008669D4">
            <w:r w:rsidRPr="001A4DA4">
              <w:lastRenderedPageBreak/>
              <w:t>TCL communication</w:t>
            </w:r>
          </w:p>
        </w:tc>
        <w:tc>
          <w:tcPr>
            <w:tcW w:w="7627" w:type="dxa"/>
          </w:tcPr>
          <w:p w14:paraId="78674C01" w14:textId="77777777" w:rsidR="007B53D1" w:rsidRPr="00A113CF" w:rsidRDefault="007B53D1" w:rsidP="008669D4">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8669D4">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8669D4">
        <w:tc>
          <w:tcPr>
            <w:tcW w:w="1723" w:type="dxa"/>
          </w:tcPr>
          <w:p w14:paraId="388E2C93" w14:textId="77777777" w:rsidR="007B53D1" w:rsidRPr="001A4DA4" w:rsidRDefault="007B53D1" w:rsidP="008669D4">
            <w:r w:rsidRPr="001A4DA4">
              <w:t>Ericsson</w:t>
            </w:r>
          </w:p>
        </w:tc>
        <w:tc>
          <w:tcPr>
            <w:tcW w:w="7627" w:type="dxa"/>
          </w:tcPr>
          <w:p w14:paraId="4150E0FD"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6474A1" w:rsidP="008669D4">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6474A1" w:rsidP="008669D4">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8669D4">
        <w:tc>
          <w:tcPr>
            <w:tcW w:w="1723" w:type="dxa"/>
          </w:tcPr>
          <w:p w14:paraId="068AE9EA" w14:textId="77777777" w:rsidR="007B53D1" w:rsidRPr="001A4DA4" w:rsidRDefault="007B53D1" w:rsidP="008669D4">
            <w:r w:rsidRPr="001A4DA4">
              <w:lastRenderedPageBreak/>
              <w:t>InterDigital, Inc.</w:t>
            </w:r>
          </w:p>
        </w:tc>
        <w:tc>
          <w:tcPr>
            <w:tcW w:w="7627" w:type="dxa"/>
          </w:tcPr>
          <w:p w14:paraId="1A3C7540"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8669D4">
            <w:pPr>
              <w:contextualSpacing/>
              <w:jc w:val="both"/>
              <w:rPr>
                <w:rFonts w:asciiTheme="minorHAnsi" w:hAnsiTheme="minorHAnsi" w:cs="Times"/>
                <w:bCs/>
                <w:iCs/>
              </w:rPr>
            </w:pPr>
          </w:p>
          <w:p w14:paraId="783B65D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8669D4">
            <w:pPr>
              <w:contextualSpacing/>
              <w:jc w:val="both"/>
              <w:rPr>
                <w:rFonts w:asciiTheme="minorHAnsi" w:hAnsiTheme="minorHAnsi" w:cs="Times"/>
                <w:bCs/>
                <w:iCs/>
              </w:rPr>
            </w:pPr>
          </w:p>
          <w:p w14:paraId="6A93EDA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8669D4">
            <w:pPr>
              <w:contextualSpacing/>
              <w:jc w:val="both"/>
              <w:rPr>
                <w:rFonts w:asciiTheme="minorHAnsi" w:hAnsiTheme="minorHAnsi" w:cs="Times"/>
                <w:bCs/>
                <w:iCs/>
              </w:rPr>
            </w:pPr>
          </w:p>
          <w:p w14:paraId="7665138E"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8669D4">
            <w:pPr>
              <w:contextualSpacing/>
              <w:jc w:val="both"/>
              <w:rPr>
                <w:rFonts w:asciiTheme="minorHAnsi" w:hAnsiTheme="minorHAnsi" w:cs="Times"/>
                <w:bCs/>
                <w:iCs/>
              </w:rPr>
            </w:pPr>
          </w:p>
          <w:p w14:paraId="4E49B007" w14:textId="77777777" w:rsidR="007B53D1" w:rsidRPr="00B20C2B" w:rsidRDefault="007B53D1" w:rsidP="008669D4">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8669D4">
        <w:tc>
          <w:tcPr>
            <w:tcW w:w="1723" w:type="dxa"/>
          </w:tcPr>
          <w:p w14:paraId="30BAC0E2" w14:textId="77777777" w:rsidR="007B53D1" w:rsidRPr="001A4DA4" w:rsidRDefault="007B53D1" w:rsidP="008669D4">
            <w:r w:rsidRPr="001A4DA4">
              <w:t>MediaTek Inc.</w:t>
            </w:r>
          </w:p>
        </w:tc>
        <w:tc>
          <w:tcPr>
            <w:tcW w:w="7627" w:type="dxa"/>
          </w:tcPr>
          <w:p w14:paraId="07866E34" w14:textId="77777777" w:rsidR="007B53D1" w:rsidRPr="00DA289D" w:rsidRDefault="007B53D1" w:rsidP="008669D4">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8669D4">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8669D4">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8669D4">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8669D4">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8669D4">
        <w:tc>
          <w:tcPr>
            <w:tcW w:w="1723" w:type="dxa"/>
          </w:tcPr>
          <w:p w14:paraId="149AAAC7" w14:textId="77777777" w:rsidR="007B53D1" w:rsidRPr="001A4DA4" w:rsidRDefault="007B53D1" w:rsidP="008669D4">
            <w:r w:rsidRPr="001A4DA4">
              <w:t>Intel Corporation</w:t>
            </w:r>
          </w:p>
        </w:tc>
        <w:tc>
          <w:tcPr>
            <w:tcW w:w="7627" w:type="dxa"/>
          </w:tcPr>
          <w:p w14:paraId="0C965C27" w14:textId="77777777" w:rsidR="007B53D1" w:rsidRPr="00D539BB" w:rsidRDefault="007B53D1" w:rsidP="008669D4">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8669D4">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8669D4">
            <w:pPr>
              <w:rPr>
                <w:color w:val="000000" w:themeColor="text1"/>
              </w:rPr>
            </w:pPr>
            <w:r w:rsidRPr="00D539BB">
              <w:rPr>
                <w:color w:val="000000" w:themeColor="text1"/>
              </w:rPr>
              <w:lastRenderedPageBreak/>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8669D4">
            <w:r w:rsidRPr="00D539BB">
              <w:t>Proposal-4: There is no need to add restrictions to disallow single TRP PDCCH repetitions</w:t>
            </w:r>
          </w:p>
          <w:p w14:paraId="3BECDDC5" w14:textId="77777777" w:rsidR="007B53D1" w:rsidRPr="00D539BB" w:rsidRDefault="007B53D1" w:rsidP="008669D4">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8669D4">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8669D4">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8669D4">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8669D4">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8669D4">
        <w:tc>
          <w:tcPr>
            <w:tcW w:w="1723" w:type="dxa"/>
          </w:tcPr>
          <w:p w14:paraId="0DFCF83C" w14:textId="77777777" w:rsidR="007B53D1" w:rsidRPr="001A4DA4" w:rsidRDefault="007B53D1" w:rsidP="008669D4">
            <w:r w:rsidRPr="001A4DA4">
              <w:lastRenderedPageBreak/>
              <w:t>ASUSTeK</w:t>
            </w:r>
          </w:p>
        </w:tc>
        <w:tc>
          <w:tcPr>
            <w:tcW w:w="7627" w:type="dxa"/>
          </w:tcPr>
          <w:p w14:paraId="3CCBCDEB" w14:textId="77777777" w:rsidR="007B53D1" w:rsidRPr="00842A7A" w:rsidRDefault="007B53D1" w:rsidP="008669D4">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8669D4">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8669D4">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8669D4">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lastRenderedPageBreak/>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020B0" w14:textId="77777777" w:rsidR="006474A1" w:rsidRDefault="006474A1" w:rsidP="00A16686">
      <w:pPr>
        <w:spacing w:after="0" w:line="240" w:lineRule="auto"/>
      </w:pPr>
      <w:r>
        <w:separator/>
      </w:r>
    </w:p>
  </w:endnote>
  <w:endnote w:type="continuationSeparator" w:id="0">
    <w:p w14:paraId="26F98545" w14:textId="77777777" w:rsidR="006474A1" w:rsidRDefault="006474A1"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1EB4" w14:textId="77777777" w:rsidR="006474A1" w:rsidRDefault="006474A1" w:rsidP="00A16686">
      <w:pPr>
        <w:spacing w:after="0" w:line="240" w:lineRule="auto"/>
      </w:pPr>
      <w:r>
        <w:separator/>
      </w:r>
    </w:p>
  </w:footnote>
  <w:footnote w:type="continuationSeparator" w:id="0">
    <w:p w14:paraId="57D33D67" w14:textId="77777777" w:rsidR="006474A1" w:rsidRDefault="006474A1"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11C65C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20"/>
    <w:rsid w:val="003866C7"/>
    <w:rsid w:val="00387B2E"/>
    <w:rsid w:val="00390CE4"/>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309-6859-4C1F-94A7-E3D6EB3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16638</Words>
  <Characters>94838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Gyu Bum Kyung</cp:lastModifiedBy>
  <cp:revision>2</cp:revision>
  <dcterms:created xsi:type="dcterms:W3CDTF">2021-08-12T00:42:00Z</dcterms:created>
  <dcterms:modified xsi:type="dcterms:W3CDTF">2021-08-12T00:42:00Z</dcterms:modified>
</cp:coreProperties>
</file>