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ListParagraph"/>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5A33007A" w:rsidR="005953EA" w:rsidRPr="001064B5" w:rsidRDefault="00493A2B" w:rsidP="00316230">
            <w:pPr>
              <w:numPr>
                <w:ilvl w:val="0"/>
                <w:numId w:val="12"/>
              </w:numPr>
              <w:snapToGrid w:val="0"/>
              <w:jc w:val="both"/>
              <w:rPr>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1064B5">
              <w:rPr>
                <w:rFonts w:eastAsia="Malgun Gothic"/>
                <w:sz w:val="20"/>
                <w:szCs w:val="20"/>
              </w:rPr>
              <w:t xml:space="preserve">CORESET(s) </w:t>
            </w:r>
            <w:r w:rsidR="0019333E" w:rsidRPr="001064B5">
              <w:rPr>
                <w:rFonts w:eastAsia="Malgun Gothic"/>
                <w:sz w:val="20"/>
                <w:szCs w:val="20"/>
              </w:rPr>
              <w:t xml:space="preserve">along with the respective PDSCH reception(s) </w:t>
            </w:r>
            <w:ins w:id="2" w:author="Eko Onggosanusi" w:date="2021-08-23T07:38:00Z">
              <w:r w:rsidR="00BA7945">
                <w:rPr>
                  <w:rFonts w:eastAsia="Malgun Gothic"/>
                  <w:sz w:val="20"/>
                  <w:szCs w:val="20"/>
                </w:rPr>
                <w:t>and/or respective PUCCH/PUSCH transmission(s</w:t>
              </w:r>
            </w:ins>
            <w:ins w:id="3" w:author="Eko Onggosanusi" w:date="2021-08-23T07:39:00Z">
              <w:r w:rsidR="00BA7945">
                <w:rPr>
                  <w:rFonts w:eastAsia="Malgun Gothic"/>
                  <w:sz w:val="20"/>
                  <w:szCs w:val="20"/>
                </w:rPr>
                <w:t>)</w:t>
              </w:r>
            </w:ins>
            <w:ins w:id="4" w:author="Eko Onggosanusi" w:date="2021-08-23T07:38:00Z">
              <w:r w:rsidR="00BA7945">
                <w:rPr>
                  <w:rFonts w:eastAsia="Malgun Gothic"/>
                  <w:sz w:val="20"/>
                  <w:szCs w:val="20"/>
                </w:rPr>
                <w:t xml:space="preserve"> </w:t>
              </w:r>
            </w:ins>
            <w:r w:rsidR="0019333E" w:rsidRPr="001064B5">
              <w:rPr>
                <w:rFonts w:eastAsia="Malgun Gothic"/>
                <w:sz w:val="20"/>
                <w:szCs w:val="20"/>
              </w:rPr>
              <w:t xml:space="preserve">if the </w:t>
            </w:r>
            <w:r w:rsidR="00315108" w:rsidRPr="001064B5">
              <w:rPr>
                <w:rFonts w:eastAsia="Malgun Gothic"/>
                <w:sz w:val="20"/>
                <w:szCs w:val="20"/>
              </w:rPr>
              <w:t xml:space="preserve">CORESET(s) </w:t>
            </w:r>
            <w:r w:rsidR="0019333E" w:rsidRPr="001064B5">
              <w:rPr>
                <w:rFonts w:eastAsia="Malgun Gothic"/>
                <w:sz w:val="20"/>
                <w:szCs w:val="20"/>
              </w:rPr>
              <w:t>is associated with any CSS set</w:t>
            </w:r>
          </w:p>
          <w:p w14:paraId="43603A56" w14:textId="33CDE8F6"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For the aforementioned applicable channels and signals, SSB associated with a physical cell ID different from that of the serving cell is used as an indirect QCL reference for DL TCI (in case of separate DL/UL TCI) or joint TCI</w:t>
            </w:r>
            <w:r w:rsidR="005E32B8">
              <w:rPr>
                <w:rFonts w:eastAsia="Malgun Gothic" w:cs="Times New Roman"/>
                <w:sz w:val="20"/>
                <w:szCs w:val="20"/>
              </w:rPr>
              <w:t xml:space="preserve">, </w:t>
            </w:r>
            <w:r w:rsidR="005E32B8">
              <w:rPr>
                <w:rFonts w:eastAsia="Malgun Gothic"/>
                <w:sz w:val="20"/>
                <w:szCs w:val="20"/>
              </w:rPr>
              <w:t>or an indirect/direct QCL reference for UL TCI (in case of separate DL/UL TCI)</w:t>
            </w:r>
          </w:p>
          <w:p w14:paraId="5DAAD8E5"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E517A1" w:rsidRDefault="00CC340A" w:rsidP="00316230">
            <w:pPr>
              <w:numPr>
                <w:ilvl w:val="0"/>
                <w:numId w:val="12"/>
              </w:numPr>
              <w:snapToGrid w:val="0"/>
              <w:jc w:val="both"/>
              <w:rPr>
                <w:rFonts w:eastAsia="Malgun Gothic" w:cs="Times New Roman"/>
                <w:sz w:val="20"/>
                <w:szCs w:val="20"/>
              </w:rPr>
            </w:pPr>
            <w:r w:rsidRPr="00E517A1">
              <w:rPr>
                <w:rFonts w:eastAsia="Malgun Gothic" w:cs="Times New Roman"/>
                <w:sz w:val="20"/>
                <w:szCs w:val="20"/>
              </w:rPr>
              <w:lastRenderedPageBreak/>
              <w:t>For i</w:t>
            </w:r>
            <w:r w:rsidR="005953EA" w:rsidRPr="00E517A1">
              <w:rPr>
                <w:rFonts w:eastAsia="Malgun Gothic" w:cs="Times New Roman"/>
                <w:sz w:val="20"/>
                <w:szCs w:val="20"/>
              </w:rPr>
              <w:t>nter-cell beam management</w:t>
            </w:r>
            <w:r w:rsidRPr="00E517A1">
              <w:rPr>
                <w:rFonts w:eastAsia="Malgun Gothic" w:cs="Times New Roman"/>
                <w:sz w:val="20"/>
                <w:szCs w:val="20"/>
              </w:rPr>
              <w:t xml:space="preserve">, </w:t>
            </w:r>
            <w:r w:rsidR="00E517A1" w:rsidRPr="00E517A1">
              <w:rPr>
                <w:rFonts w:eastAsia="Malgun Gothic" w:cs="Times New Roman"/>
                <w:sz w:val="20"/>
                <w:szCs w:val="20"/>
              </w:rPr>
              <w:t>the support of</w:t>
            </w:r>
            <w:r w:rsidR="00870F11" w:rsidRPr="00E517A1">
              <w:rPr>
                <w:rFonts w:eastAsia="Malgun Gothic" w:cs="Times New Roman"/>
                <w:sz w:val="20"/>
                <w:szCs w:val="20"/>
              </w:rPr>
              <w:t xml:space="preserve"> </w:t>
            </w:r>
            <w:r w:rsidR="005953EA" w:rsidRPr="00E517A1">
              <w:rPr>
                <w:rFonts w:eastAsia="Malgun Gothic" w:cs="Times New Roman"/>
                <w:sz w:val="20"/>
                <w:szCs w:val="20"/>
              </w:rPr>
              <w:t xml:space="preserve">more than one </w:t>
            </w:r>
            <w:ins w:id="5" w:author="Eko Onggosanusi" w:date="2021-08-23T07:31:00Z">
              <w:r w:rsidR="00781412">
                <w:rPr>
                  <w:rFonts w:eastAsia="Malgun Gothic" w:cs="Times New Roman"/>
                  <w:sz w:val="20"/>
                  <w:szCs w:val="20"/>
                </w:rPr>
                <w:t xml:space="preserve">Rel-17 </w:t>
              </w:r>
            </w:ins>
            <w:r w:rsidR="005953EA" w:rsidRPr="00E517A1">
              <w:rPr>
                <w:rFonts w:eastAsia="Malgun Gothic" w:cs="Times New Roman"/>
                <w:sz w:val="20"/>
                <w:szCs w:val="20"/>
              </w:rPr>
              <w:t xml:space="preserve">active </w:t>
            </w:r>
            <w:ins w:id="6" w:author="Eko Onggosanusi" w:date="2021-08-23T07:54:00Z">
              <w:r w:rsidR="00794A4F">
                <w:rPr>
                  <w:rFonts w:eastAsia="Malgun Gothic" w:cs="Times New Roman"/>
                  <w:sz w:val="20"/>
                  <w:szCs w:val="20"/>
                </w:rPr>
                <w:t xml:space="preserve">DL </w:t>
              </w:r>
            </w:ins>
            <w:r w:rsidR="005953EA" w:rsidRPr="00E517A1">
              <w:rPr>
                <w:rFonts w:eastAsia="Malgun Gothic" w:cs="Times New Roman"/>
                <w:sz w:val="20"/>
                <w:szCs w:val="20"/>
              </w:rPr>
              <w:t>TCI state / QCL per band</w:t>
            </w:r>
            <w:r w:rsidR="006B2004" w:rsidRPr="00E517A1">
              <w:rPr>
                <w:rFonts w:eastAsia="Malgun Gothic" w:cs="Times New Roman"/>
                <w:sz w:val="20"/>
                <w:szCs w:val="20"/>
              </w:rPr>
              <w:t xml:space="preserve"> </w:t>
            </w:r>
            <w:r w:rsidRPr="00E517A1">
              <w:rPr>
                <w:rFonts w:eastAsia="Malgun Gothic" w:cs="Times New Roman"/>
                <w:sz w:val="20"/>
                <w:szCs w:val="20"/>
              </w:rPr>
              <w:t>is a UE capability</w:t>
            </w:r>
          </w:p>
          <w:p w14:paraId="3908034F" w14:textId="46D8D399" w:rsidR="00493A2B" w:rsidRPr="00E517A1" w:rsidRDefault="00E517A1" w:rsidP="00316230">
            <w:pPr>
              <w:numPr>
                <w:ilvl w:val="1"/>
                <w:numId w:val="12"/>
              </w:numPr>
              <w:snapToGrid w:val="0"/>
              <w:jc w:val="both"/>
              <w:rPr>
                <w:rFonts w:eastAsia="Malgun Gothic" w:cs="Times New Roman"/>
                <w:sz w:val="20"/>
                <w:szCs w:val="20"/>
              </w:rPr>
            </w:pPr>
            <w:del w:id="7" w:author="Eko Onggosanusi" w:date="2021-08-23T07:32:00Z">
              <w:r w:rsidRPr="00E517A1" w:rsidDel="00732857">
                <w:rPr>
                  <w:rFonts w:eastAsia="Malgun Gothic"/>
                  <w:sz w:val="20"/>
                  <w:szCs w:val="20"/>
                </w:rPr>
                <w:delText xml:space="preserve">Note: </w:delText>
              </w:r>
            </w:del>
            <w:r w:rsidR="00CC340A" w:rsidRPr="00E517A1">
              <w:rPr>
                <w:rFonts w:eastAsia="Malgun Gothic"/>
                <w:sz w:val="20"/>
                <w:szCs w:val="20"/>
              </w:rPr>
              <w:t xml:space="preserve">If UE </w:t>
            </w:r>
            <w:r w:rsidRPr="00E517A1">
              <w:rPr>
                <w:rFonts w:eastAsia="Malgun Gothic"/>
                <w:sz w:val="20"/>
                <w:szCs w:val="20"/>
              </w:rPr>
              <w:t>does not support such capability,</w:t>
            </w:r>
            <w:r w:rsidR="00870F11" w:rsidRPr="00E517A1">
              <w:rPr>
                <w:rFonts w:eastAsia="Malgun Gothic"/>
                <w:sz w:val="20"/>
                <w:szCs w:val="20"/>
              </w:rPr>
              <w:t xml:space="preserve"> </w:t>
            </w:r>
            <w:r w:rsidR="00CC340A" w:rsidRPr="00E517A1">
              <w:rPr>
                <w:rFonts w:eastAsia="Malgun Gothic"/>
                <w:sz w:val="20"/>
                <w:szCs w:val="20"/>
              </w:rPr>
              <w:t xml:space="preserve">MAC-CE based </w:t>
            </w:r>
            <w:r w:rsidR="009C19FC" w:rsidRPr="00E517A1">
              <w:rPr>
                <w:rFonts w:eastAsia="Malgun Gothic"/>
                <w:sz w:val="20"/>
                <w:szCs w:val="20"/>
              </w:rPr>
              <w:t xml:space="preserve">beam indication (activation of one </w:t>
            </w:r>
            <w:r w:rsidR="00870F11" w:rsidRPr="00E517A1">
              <w:rPr>
                <w:rFonts w:eastAsia="Malgun Gothic"/>
                <w:sz w:val="20"/>
                <w:szCs w:val="20"/>
              </w:rPr>
              <w:t>TCI state</w:t>
            </w:r>
            <w:r w:rsidR="009C19FC" w:rsidRPr="00E517A1">
              <w:rPr>
                <w:rFonts w:eastAsia="Malgun Gothic"/>
                <w:sz w:val="20"/>
                <w:szCs w:val="20"/>
              </w:rPr>
              <w:t xml:space="preserve">) </w:t>
            </w:r>
            <w:r w:rsidR="00CC340A" w:rsidRPr="00E517A1">
              <w:rPr>
                <w:rFonts w:eastAsia="Malgun Gothic"/>
                <w:sz w:val="20"/>
                <w:szCs w:val="20"/>
              </w:rPr>
              <w:t xml:space="preserve">can be used to </w:t>
            </w:r>
            <w:r w:rsidR="00870F11" w:rsidRPr="00E517A1">
              <w:rPr>
                <w:rFonts w:eastAsia="Malgun Gothic"/>
                <w:sz w:val="20"/>
                <w:szCs w:val="20"/>
              </w:rPr>
              <w:t xml:space="preserve">switch between two different DL receptions </w:t>
            </w:r>
            <w:r w:rsidR="00CC340A" w:rsidRPr="00E517A1">
              <w:rPr>
                <w:rFonts w:eastAsia="Malgun Gothic"/>
                <w:sz w:val="20"/>
                <w:szCs w:val="20"/>
              </w:rPr>
              <w:t>along two different beams</w:t>
            </w:r>
          </w:p>
          <w:p w14:paraId="31D392A2" w14:textId="77777777" w:rsidR="005953EA" w:rsidRPr="00732857" w:rsidRDefault="00732857" w:rsidP="00732857">
            <w:pPr>
              <w:pStyle w:val="ListParagraph"/>
              <w:numPr>
                <w:ilvl w:val="1"/>
                <w:numId w:val="12"/>
              </w:numPr>
              <w:snapToGrid w:val="0"/>
              <w:spacing w:after="0" w:line="240" w:lineRule="auto"/>
              <w:jc w:val="both"/>
              <w:rPr>
                <w:ins w:id="8" w:author="Eko Onggosanusi" w:date="2021-08-23T07:37:00Z"/>
                <w:rFonts w:eastAsia="Malgun Gothic"/>
                <w:sz w:val="20"/>
                <w:szCs w:val="20"/>
              </w:rPr>
            </w:pPr>
            <w:ins w:id="9" w:author="Eko Onggosanusi" w:date="2021-08-23T07:36:00Z">
              <w:r w:rsidRPr="00732857">
                <w:rPr>
                  <w:rFonts w:eastAsia="Malgun Gothic"/>
                  <w:sz w:val="20"/>
                  <w:szCs w:val="20"/>
                </w:rPr>
                <w:t>[</w:t>
              </w:r>
            </w:ins>
            <w:r w:rsidR="006B2004" w:rsidRPr="00732857">
              <w:rPr>
                <w:rFonts w:eastAsia="Malgun Gothic"/>
                <w:sz w:val="20"/>
                <w:szCs w:val="20"/>
              </w:rPr>
              <w:t>Note: This does not preclude the possibility for TA update on non-serving cell in absence of common channel on non-serving cell</w:t>
            </w:r>
            <w:ins w:id="10" w:author="Eko Onggosanusi" w:date="2021-08-23T07:37:00Z">
              <w:r w:rsidRPr="00732857">
                <w:rPr>
                  <w:rFonts w:eastAsia="Malgun Gothic"/>
                  <w:sz w:val="20"/>
                  <w:szCs w:val="20"/>
                </w:rPr>
                <w:t>]</w:t>
              </w:r>
            </w:ins>
          </w:p>
          <w:p w14:paraId="6BE8F246" w14:textId="77777777" w:rsidR="00732857" w:rsidRDefault="00732857" w:rsidP="00732857">
            <w:pPr>
              <w:pStyle w:val="ListParagraph"/>
              <w:numPr>
                <w:ilvl w:val="1"/>
                <w:numId w:val="12"/>
              </w:numPr>
              <w:snapToGrid w:val="0"/>
              <w:spacing w:after="0" w:line="240" w:lineRule="auto"/>
              <w:jc w:val="both"/>
              <w:rPr>
                <w:rFonts w:eastAsia="Malgun Gothic"/>
                <w:sz w:val="20"/>
                <w:szCs w:val="20"/>
              </w:rPr>
            </w:pPr>
            <w:ins w:id="11" w:author="Eko Onggosanusi" w:date="2021-08-23T07:37:00Z">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ins>
          </w:p>
          <w:p w14:paraId="35F42B5E" w14:textId="084C230A" w:rsidR="00C62C6A" w:rsidRPr="006B2004" w:rsidRDefault="00C62C6A" w:rsidP="00C62C6A">
            <w:pPr>
              <w:pStyle w:val="ListParagraph"/>
              <w:snapToGrid w:val="0"/>
              <w:spacing w:after="0" w:line="240" w:lineRule="auto"/>
              <w:ind w:left="1440"/>
              <w:jc w:val="both"/>
              <w:rPr>
                <w:rFonts w:eastAsia="Malgun Gothic"/>
                <w:sz w:val="20"/>
                <w:szCs w:val="20"/>
              </w:rPr>
            </w:pPr>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For the last sentence (added by Apple), if we understand of Apple’s comment correctly, it is from UE capability perspective: i.e.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In Rel.15, mandatory capability was one active TCI state for PDSCH and one active TCI state for PDCCH (i.e., total two TCI states). As we already agreed, DCI based beam switching is optional for unified TCI state. But,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lastRenderedPageBreak/>
              <w:t>Msg1 (PRACH) – SC</w:t>
            </w:r>
          </w:p>
          <w:p w14:paraId="6406E099"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r w:rsidR="00FC47C3">
              <w:rPr>
                <w:rFonts w:eastAsia="Malgun Gothic"/>
                <w:sz w:val="18"/>
                <w:szCs w:val="18"/>
              </w:rPr>
              <w:t>deprioritized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ListParagraph"/>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ListParagraph"/>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ListParagraph"/>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lastRenderedPageBreak/>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(M,N)=(2,1)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[Mod: Incorporated your inputs except for the M/N. This is a separate issue. It will also exacerbate Apple’s concern. So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ListParagraph"/>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ListParagraph"/>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r>
              <w:rPr>
                <w:rFonts w:eastAsia="Malgun Gothic"/>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So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lastRenderedPageBreak/>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t>If UE is capable of maintaining only one active TCI state/QCL per band for a given time,  MAC-CE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t>[Mod: Good suggestion. Done ]</w:t>
            </w:r>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We like the changes suggested by MediaTek (and adopted by the moderator) to the second half of the proposal. “CORESET(s) associated with Type0/0A/1/2 CSS set” is more clear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ListParagraph"/>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r w:rsidRPr="00BD45D2">
              <w:rPr>
                <w:sz w:val="20"/>
                <w:szCs w:val="20"/>
              </w:rPr>
              <w:t>Firstly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if the answer is no, we think it means inter-cell beam management can’t be supported. Thus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the NW flexibility of allocating CORESET will be severely weaken. In current NW, up to 3 CORESETs can be configured per cell, and one of them shall be dedicated to PCell-BFR. If going with the following restriction, gNB has to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316230">
            <w:pPr>
              <w:pStyle w:val="ListParagraph"/>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lastRenderedPageBreak/>
              <w:t>[Mod: For now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If UE is capable of applying only one active TCI state/QCL per band for a given time,  MAC-CE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non-serving cell, and the corresponding configuration for RACH/Paging can be preconfigured or assumed by default</w:t>
            </w:r>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So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We are not sure if the last bullet is talking about simultaneous multi-UE-beam reception. As mentioned in email discussion, when TypeD-QCL collision happens, the prioritization rule in R15 can potentially be reused. So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[Mod: Basically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ListParagraph"/>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also be included;</w:t>
            </w:r>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ListParagraph"/>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can still dynamically switch between symbols/slots. Thus the interpretation in the sub-bullet may not be correct.</w:t>
            </w:r>
          </w:p>
          <w:p w14:paraId="558768A3" w14:textId="6CEAB2E6" w:rsidR="00270619" w:rsidRPr="00147724" w:rsidRDefault="00270619" w:rsidP="00316230">
            <w:pPr>
              <w:pStyle w:val="ListParagraph"/>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ListParagraph"/>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If UE is capable of applying only one active TCI state/QCL per band for a given time,  MAC-CE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cel</w:t>
            </w:r>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Again, we have strong concern on separate beam indications for USS set and CSS set according to current wording. We will additional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It is a UE capability if it can supports a CORESET associated with both USS set and CSS set for inter-cell beam indication based on Rel.17 unified TCI framework</w:t>
            </w:r>
          </w:p>
          <w:p w14:paraId="4A194141" w14:textId="5D22E9DF" w:rsidR="00FB0569" w:rsidRDefault="00FB0569" w:rsidP="00484B40">
            <w:pPr>
              <w:rPr>
                <w:rFonts w:eastAsia="PMingLiU"/>
                <w:sz w:val="18"/>
                <w:szCs w:val="18"/>
                <w:lang w:eastAsia="zh-TW"/>
              </w:rPr>
            </w:pPr>
            <w:r>
              <w:rPr>
                <w:rFonts w:eastAsia="PMingLiU"/>
                <w:sz w:val="18"/>
                <w:szCs w:val="18"/>
                <w:lang w:eastAsia="zh-TW"/>
              </w:rPr>
              <w:t>[Mod: Back to CORESET]</w:t>
            </w:r>
          </w:p>
          <w:p w14:paraId="1F730A26" w14:textId="77777777" w:rsidR="00FB0569" w:rsidRDefault="00FB0569" w:rsidP="00484B40">
            <w:pPr>
              <w:rPr>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general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We think they need to be fundamentally streamlined as a fundation for future evloultion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(as long as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r>
              <w:rPr>
                <w:rFonts w:eastAsia="PMingLiU"/>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time,  MAC-CE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f UE is not capable to support this capability,  MAC-CE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PMingLiU"/>
                <w:sz w:val="18"/>
                <w:szCs w:val="18"/>
                <w:lang w:eastAsia="zh-TW"/>
              </w:rPr>
            </w:pPr>
            <w:r>
              <w:rPr>
                <w:rFonts w:eastAsia="PMingLiU"/>
                <w:sz w:val="18"/>
                <w:szCs w:val="18"/>
                <w:lang w:eastAsia="zh-TW"/>
              </w:rPr>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We do not think it is proper to change CORESET to PDCCH because the TCI state is applied on each CORESET but not SS or PDCCH MOs.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r>
              <w:rPr>
                <w:rFonts w:eastAsia="PMingLiU"/>
                <w:sz w:val="18"/>
                <w:szCs w:val="18"/>
                <w:lang w:eastAsia="zh-TW"/>
              </w:rPr>
              <w:t>[Mod: back to CORESET]</w:t>
            </w:r>
          </w:p>
          <w:p w14:paraId="7DAF6633" w14:textId="77777777" w:rsidR="001111D0" w:rsidRDefault="001111D0" w:rsidP="001111D0">
            <w:pPr>
              <w:rPr>
                <w:rFonts w:eastAsia="Malgun Gothic"/>
                <w:sz w:val="18"/>
                <w:szCs w:val="18"/>
              </w:rPr>
            </w:pPr>
            <w:r>
              <w:rPr>
                <w:rFonts w:eastAsia="Malgun Gothic"/>
                <w:sz w:val="18"/>
                <w:szCs w:val="18"/>
              </w:rPr>
              <w:lastRenderedPageBreak/>
              <w:t>Oerall,  we prefer no restriction for non-dedicated channel in both intra-beam and inter-beam management.  We do have concern on CORESET#0 but we think that can be resolved.  If we put some restriction on CSS,  the system will not work. The reason is that as specified in NR, any CORESET can be associated with a USS and/or CSS and CORESET#0 can also be associated a USS and/or CSS. If we restrict the application of indicated TCI state on CORESET associated with  CSS, then that would imply all the CORESET  can not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Re the comments on single active TCI state by MTK: we can not agree that more than one active TCI state must be supported for DPS-like operation.  The number of active TCI state is pure UE capability and supporting only one active TCI state is also able to support DPS. Actually, in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lastRenderedPageBreak/>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to consider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SimSun" w:hAnsi="Times"/>
                <w:b/>
                <w:bCs/>
                <w:sz w:val="20"/>
                <w:szCs w:val="20"/>
                <w:highlight w:val="green"/>
                <w:lang w:val="en-GB" w:eastAsia="en-US"/>
              </w:rPr>
            </w:pPr>
            <w:r w:rsidRPr="00A636A7">
              <w:rPr>
                <w:rFonts w:ascii="Times" w:eastAsia="SimSun"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SimSun" w:hAnsi="Times"/>
                <w:sz w:val="20"/>
                <w:szCs w:val="20"/>
                <w:lang w:val="en-GB" w:eastAsia="en-US"/>
              </w:rPr>
              <w:t xml:space="preserve">Confirm the following working assumption with revision in </w:t>
            </w:r>
            <w:r w:rsidRPr="00A636A7">
              <w:rPr>
                <w:rFonts w:ascii="Times" w:eastAsia="SimSun"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SimSun" w:hAnsi="Times"/>
                <w:sz w:val="20"/>
                <w:szCs w:val="20"/>
                <w:lang w:val="en-GB" w:eastAsia="en-US"/>
              </w:rPr>
            </w:pPr>
            <w:r w:rsidRPr="00A636A7">
              <w:rPr>
                <w:rFonts w:ascii="Times" w:eastAsia="SimSun"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SimSun" w:hAnsi="Times"/>
                <w:sz w:val="20"/>
                <w:szCs w:val="20"/>
                <w:lang w:val="en-GB" w:eastAsia="en-US"/>
              </w:rPr>
            </w:pPr>
            <w:r w:rsidRPr="00A636A7">
              <w:rPr>
                <w:rFonts w:ascii="Times" w:eastAsia="SimSun" w:hAnsi="Times"/>
                <w:sz w:val="20"/>
                <w:szCs w:val="20"/>
                <w:highlight w:val="yellow"/>
                <w:lang w:val="en-GB" w:eastAsia="en-US"/>
              </w:rPr>
              <w:t>FFS (to be decided in RAN1#106-e):</w:t>
            </w:r>
            <w:r w:rsidRPr="00A636A7">
              <w:rPr>
                <w:rFonts w:ascii="Times" w:eastAsia="SimSun"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(e.g.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econdly, regarding the single beam operation, i.e.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to have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to use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PMingLiU"/>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whether it is allowed to activate Rel.15 TCI state to CORESET0 and Rel.17 unified TCI states to common beam, for a basic UE”, if the answer is no, we think it means inter-cell beam management can’t be supported. Thus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we suggest to clarify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lastRenderedPageBreak/>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t>Note: This does not preclude the possibility for TA update on non-serving cell in absence of common channel on non-serving cell</w:t>
            </w:r>
          </w:p>
          <w:p w14:paraId="2301E009" w14:textId="120C1C59" w:rsidR="00C85165" w:rsidRDefault="00F7168F" w:rsidP="007A0644">
            <w:pPr>
              <w:rPr>
                <w:ins w:id="12" w:author="Eko Onggosanusi" w:date="2021-08-23T07:39:00Z"/>
                <w:rFonts w:eastAsia="Yu Mincho"/>
                <w:sz w:val="18"/>
                <w:szCs w:val="18"/>
                <w:lang w:eastAsia="ja-JP"/>
              </w:rPr>
            </w:pPr>
            <w:ins w:id="13" w:author="Eko Onggosanusi" w:date="2021-08-23T07:39:00Z">
              <w:r>
                <w:rPr>
                  <w:rFonts w:eastAsia="Yu Mincho"/>
                  <w:sz w:val="18"/>
                  <w:szCs w:val="18"/>
                  <w:lang w:eastAsia="ja-JP"/>
                </w:rPr>
                <w:t xml:space="preserve">[Mod: </w:t>
              </w:r>
            </w:ins>
            <w:ins w:id="14" w:author="Eko Onggosanusi" w:date="2021-08-23T07:44:00Z">
              <w:r>
                <w:rPr>
                  <w:rFonts w:eastAsia="Yu Mincho"/>
                  <w:sz w:val="18"/>
                  <w:szCs w:val="18"/>
                  <w:lang w:eastAsia="ja-JP"/>
                </w:rPr>
                <w:t>I added “Rel-17” in fr</w:t>
              </w:r>
            </w:ins>
            <w:ins w:id="15" w:author="Eko Onggosanusi" w:date="2021-08-23T07:45:00Z">
              <w:r>
                <w:rPr>
                  <w:rFonts w:eastAsia="Yu Mincho"/>
                  <w:sz w:val="18"/>
                  <w:szCs w:val="18"/>
                  <w:lang w:eastAsia="ja-JP"/>
                </w:rPr>
                <w:t>o</w:t>
              </w:r>
            </w:ins>
            <w:ins w:id="16" w:author="Eko Onggosanusi" w:date="2021-08-23T07:44:00Z">
              <w:r>
                <w:rPr>
                  <w:rFonts w:eastAsia="Yu Mincho"/>
                  <w:sz w:val="18"/>
                  <w:szCs w:val="18"/>
                  <w:lang w:eastAsia="ja-JP"/>
                </w:rPr>
                <w:t>nt of “TCI state/QCL</w:t>
              </w:r>
            </w:ins>
            <w:ins w:id="17" w:author="Eko Onggosanusi" w:date="2021-08-23T07:45:00Z">
              <w:r>
                <w:rPr>
                  <w:rFonts w:eastAsia="Yu Mincho"/>
                  <w:sz w:val="18"/>
                  <w:szCs w:val="18"/>
                  <w:lang w:eastAsia="ja-JP"/>
                </w:rPr>
                <w:t xml:space="preserve"> ...” which should resolve your comment</w:t>
              </w:r>
            </w:ins>
            <w:ins w:id="18" w:author="Eko Onggosanusi" w:date="2021-08-23T07:46:00Z">
              <w:r>
                <w:rPr>
                  <w:rFonts w:eastAsia="Yu Mincho"/>
                  <w:sz w:val="18"/>
                  <w:szCs w:val="18"/>
                  <w:lang w:eastAsia="ja-JP"/>
                </w:rPr>
                <w:t xml:space="preserve"> – to avoid debates on NW implementation related to Rel-15/16 TCI states</w:t>
              </w:r>
            </w:ins>
            <w:ins w:id="19" w:author="Eko Onggosanusi" w:date="2021-08-23T07:39:00Z">
              <w:r>
                <w:rPr>
                  <w:rFonts w:eastAsia="Yu Mincho"/>
                  <w:sz w:val="18"/>
                  <w:szCs w:val="18"/>
                  <w:lang w:eastAsia="ja-JP"/>
                </w:rPr>
                <w:t>]</w:t>
              </w:r>
            </w:ins>
          </w:p>
          <w:p w14:paraId="63CD947C" w14:textId="77777777" w:rsidR="00F7168F" w:rsidRDefault="00F7168F"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ins w:id="20" w:author="Eko Onggosanusi" w:date="2021-08-23T07:39:00Z"/>
                <w:rFonts w:eastAsia="Yu Mincho"/>
                <w:sz w:val="18"/>
                <w:szCs w:val="18"/>
                <w:lang w:eastAsia="ja-JP"/>
              </w:rPr>
            </w:pPr>
            <w:ins w:id="21" w:author="Eko Onggosanusi" w:date="2021-08-23T07:39:00Z">
              <w:r>
                <w:rPr>
                  <w:rFonts w:eastAsia="Yu Mincho"/>
                  <w:sz w:val="18"/>
                  <w:szCs w:val="18"/>
                  <w:lang w:eastAsia="ja-JP"/>
                </w:rPr>
                <w:t xml:space="preserve">[Mod: </w:t>
              </w:r>
            </w:ins>
            <w:ins w:id="22" w:author="Eko Onggosanusi" w:date="2021-08-23T07:49:00Z">
              <w:r>
                <w:rPr>
                  <w:rFonts w:eastAsia="Yu Mincho"/>
                  <w:sz w:val="18"/>
                  <w:szCs w:val="18"/>
                  <w:lang w:eastAsia="ja-JP"/>
                </w:rPr>
                <w:t>“Note” is removed</w:t>
              </w:r>
            </w:ins>
            <w:ins w:id="23" w:author="Eko Onggosanusi" w:date="2021-08-23T07:39:00Z">
              <w:r>
                <w:rPr>
                  <w:rFonts w:eastAsia="Yu Mincho"/>
                  <w:sz w:val="18"/>
                  <w:szCs w:val="18"/>
                  <w:lang w:eastAsia="ja-JP"/>
                </w:rPr>
                <w:t>]</w:t>
              </w:r>
            </w:ins>
          </w:p>
          <w:p w14:paraId="32B451A1" w14:textId="6585AA99" w:rsidR="00F7168F" w:rsidRPr="00C85165" w:rsidRDefault="00F7168F"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r>
              <w:rPr>
                <w:rFonts w:hint="eastAsia"/>
                <w:sz w:val="18"/>
                <w:szCs w:val="18"/>
                <w:lang w:eastAsia="zh-CN"/>
              </w:rPr>
              <w:lastRenderedPageBreak/>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ins w:id="24" w:author="Eko Onggosanusi" w:date="2021-08-23T07:49:00Z"/>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ins w:id="25" w:author="Eko Onggosanusi" w:date="2021-08-23T07:49:00Z">
              <w:r>
                <w:rPr>
                  <w:sz w:val="18"/>
                  <w:szCs w:val="18"/>
                  <w:lang w:eastAsia="zh-CN"/>
                </w:rPr>
                <w:t>[Mod: Thank you]</w:t>
              </w:r>
            </w:ins>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PMingLiU"/>
                <w:sz w:val="18"/>
                <w:szCs w:val="18"/>
                <w:lang w:eastAsia="zh-TW"/>
              </w:rPr>
              <w:t>Besides, since the concepts of ‘serving</w:t>
            </w:r>
            <w:r w:rsidRPr="00161E59">
              <w:rPr>
                <w:rFonts w:eastAsia="PMingLiU"/>
                <w:sz w:val="18"/>
                <w:szCs w:val="18"/>
                <w:lang w:eastAsia="zh-TW"/>
              </w:rPr>
              <w:t xml:space="preserve"> cell</w:t>
            </w:r>
            <w:r>
              <w:rPr>
                <w:rFonts w:eastAsia="PMingLiU"/>
                <w:sz w:val="18"/>
                <w:szCs w:val="18"/>
                <w:lang w:eastAsia="zh-TW"/>
              </w:rPr>
              <w:t>’</w:t>
            </w:r>
            <w:r w:rsidRPr="00161E59">
              <w:rPr>
                <w:rFonts w:eastAsia="PMingLiU"/>
                <w:sz w:val="18"/>
                <w:szCs w:val="18"/>
                <w:lang w:eastAsia="zh-TW"/>
              </w:rPr>
              <w:t xml:space="preserve"> </w:t>
            </w:r>
            <w:r>
              <w:rPr>
                <w:rFonts w:eastAsia="PMingLiU"/>
                <w:sz w:val="18"/>
                <w:szCs w:val="18"/>
                <w:lang w:eastAsia="zh-TW"/>
              </w:rPr>
              <w:t>discussed in RAN1 and RAN2 are different, companies have shown different understandings on this proposal. Maybe we should avoid using ‘serving/non-serving</w:t>
            </w:r>
            <w:r w:rsidRPr="00161E59">
              <w:rPr>
                <w:rFonts w:eastAsia="PMingLiU"/>
                <w:sz w:val="18"/>
                <w:szCs w:val="18"/>
                <w:lang w:eastAsia="zh-TW"/>
              </w:rPr>
              <w:t xml:space="preserve"> cell</w:t>
            </w:r>
            <w:r>
              <w:rPr>
                <w:rFonts w:eastAsia="PMingLiU"/>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In NR, the upper bound for CORESET is up to 3 in PCell, but herein, based on the FL proposal, one of them should be dedicated to CSS</w:t>
            </w:r>
            <w:r w:rsidR="000E1FEB">
              <w:rPr>
                <w:rFonts w:eastAsia="Yu Mincho"/>
                <w:sz w:val="18"/>
                <w:szCs w:val="18"/>
                <w:lang w:eastAsia="ja-JP"/>
              </w:rPr>
              <w:t xml:space="preserve"> (another may be used for PCell-BFR)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mDCI-mTRP)</w:t>
            </w:r>
            <w:r>
              <w:rPr>
                <w:rFonts w:eastAsia="Yu Mincho"/>
                <w:sz w:val="18"/>
                <w:szCs w:val="18"/>
                <w:lang w:eastAsia="ja-JP"/>
              </w:rPr>
              <w:t xml:space="preserve">. Otherwise, we </w:t>
            </w:r>
            <w:r w:rsidR="000E1FEB">
              <w:rPr>
                <w:rFonts w:eastAsia="Yu Mincho"/>
                <w:sz w:val="18"/>
                <w:szCs w:val="18"/>
                <w:lang w:eastAsia="ja-JP"/>
              </w:rPr>
              <w:t>have to</w:t>
            </w:r>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ListParagraph"/>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ins w:id="26" w:author="Eko Onggosanusi" w:date="2021-08-23T07:50:00Z"/>
                <w:sz w:val="18"/>
                <w:szCs w:val="18"/>
                <w:lang w:eastAsia="zh-CN"/>
              </w:rPr>
            </w:pPr>
            <w:ins w:id="27" w:author="Eko Onggosanusi" w:date="2021-08-23T07:49:00Z">
              <w:r>
                <w:rPr>
                  <w:sz w:val="18"/>
                  <w:szCs w:val="18"/>
                  <w:lang w:eastAsia="zh-CN"/>
                </w:rPr>
                <w:t>[Mod: I added this in brackets now just to see</w:t>
              </w:r>
            </w:ins>
            <w:ins w:id="28" w:author="Eko Onggosanusi" w:date="2021-08-23T07:50:00Z">
              <w:r>
                <w:rPr>
                  <w:sz w:val="18"/>
                  <w:szCs w:val="18"/>
                  <w:lang w:eastAsia="zh-CN"/>
                </w:rPr>
                <w:t xml:space="preserve"> </w:t>
              </w:r>
            </w:ins>
            <w:ins w:id="29" w:author="Eko Onggosanusi" w:date="2021-08-23T07:49:00Z">
              <w:r>
                <w:rPr>
                  <w:sz w:val="18"/>
                  <w:szCs w:val="18"/>
                  <w:lang w:eastAsia="zh-CN"/>
                </w:rPr>
                <w:t>how companies comm</w:t>
              </w:r>
            </w:ins>
            <w:ins w:id="30" w:author="Eko Onggosanusi" w:date="2021-08-23T07:50:00Z">
              <w:r>
                <w:rPr>
                  <w:sz w:val="18"/>
                  <w:szCs w:val="18"/>
                  <w:lang w:eastAsia="zh-CN"/>
                </w:rPr>
                <w:t xml:space="preserve">ent – although based on the current comments </w:t>
              </w:r>
            </w:ins>
            <w:ins w:id="31" w:author="Eko Onggosanusi" w:date="2021-08-23T07:53:00Z">
              <w:r>
                <w:rPr>
                  <w:sz w:val="18"/>
                  <w:szCs w:val="18"/>
                  <w:lang w:eastAsia="zh-CN"/>
                </w:rPr>
                <w:t>it doesn’t seem agreeable</w:t>
              </w:r>
            </w:ins>
            <w:ins w:id="32" w:author="Eko Onggosanusi" w:date="2021-08-23T07:49:00Z">
              <w:r>
                <w:rPr>
                  <w:sz w:val="18"/>
                  <w:szCs w:val="18"/>
                  <w:lang w:eastAsia="zh-CN"/>
                </w:rPr>
                <w:t>]</w:t>
              </w:r>
            </w:ins>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ins w:id="33" w:author="Eko Onggosanusi" w:date="2021-08-23T07:53:00Z"/>
                <w:rFonts w:eastAsia="Yu Mincho"/>
                <w:sz w:val="18"/>
                <w:szCs w:val="18"/>
                <w:lang w:eastAsia="ja-JP"/>
              </w:rPr>
            </w:pPr>
            <w:r w:rsidRPr="00C5293A">
              <w:rPr>
                <w:rFonts w:eastAsia="Yu Mincho"/>
                <w:sz w:val="18"/>
                <w:szCs w:val="18"/>
                <w:lang w:eastAsia="ja-JP"/>
              </w:rPr>
              <w:t>Support the latest version of the proposal from the FL.</w:t>
            </w:r>
          </w:p>
          <w:p w14:paraId="046D441A" w14:textId="32F439CE" w:rsidR="006A2E5D" w:rsidRPr="00C5293A" w:rsidRDefault="006A2E5D" w:rsidP="00F7168F">
            <w:pPr>
              <w:rPr>
                <w:rFonts w:eastAsia="Yu Mincho"/>
                <w:sz w:val="18"/>
                <w:szCs w:val="18"/>
                <w:lang w:eastAsia="ja-JP"/>
              </w:rPr>
            </w:pPr>
            <w:ins w:id="34" w:author="Eko Onggosanusi" w:date="2021-08-23T07:53:00Z">
              <w:r>
                <w:rPr>
                  <w:rFonts w:eastAsia="Yu Mincho"/>
                  <w:sz w:val="18"/>
                  <w:szCs w:val="18"/>
                  <w:lang w:eastAsia="ja-JP"/>
                </w:rPr>
                <w:t>[Mod: Thank you]</w:t>
              </w:r>
            </w:ins>
          </w:p>
          <w:p w14:paraId="4BCA1311" w14:textId="77777777" w:rsidR="00C5293A" w:rsidRDefault="00C5293A" w:rsidP="00F7168F">
            <w:pPr>
              <w:rPr>
                <w:ins w:id="35" w:author="Eko Onggosanusi" w:date="2021-08-23T07:53:00Z"/>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main-bullet does not specify anything. If it is just the downlink, it is better to say so to avoid any ambiguity - “For inter-cell beam management, the support of 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is a UE capability”</w:t>
            </w:r>
          </w:p>
          <w:p w14:paraId="16C0C18C" w14:textId="6098FABA" w:rsidR="006A2E5D" w:rsidRPr="00C5293A" w:rsidRDefault="006A2E5D" w:rsidP="00F7168F">
            <w:pPr>
              <w:rPr>
                <w:rFonts w:eastAsia="Yu Mincho"/>
                <w:sz w:val="18"/>
                <w:szCs w:val="18"/>
                <w:lang w:eastAsia="ja-JP"/>
              </w:rPr>
            </w:pPr>
            <w:ins w:id="36" w:author="Eko Onggosanusi" w:date="2021-08-23T07:53:00Z">
              <w:r>
                <w:rPr>
                  <w:rFonts w:eastAsia="Yu Mincho"/>
                  <w:sz w:val="18"/>
                  <w:szCs w:val="18"/>
                  <w:lang w:eastAsia="ja-JP"/>
                </w:rPr>
                <w:t>[Mod: Added]</w:t>
              </w:r>
            </w:ins>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he exceptional channel list should also include PUCCH/PUSCH associated with non-UE dedicated CORESETs;</w:t>
            </w:r>
          </w:p>
          <w:p w14:paraId="7E57E6DA" w14:textId="4A3BC042" w:rsidR="0019365B" w:rsidRDefault="0019365B" w:rsidP="0019365B">
            <w:pPr>
              <w:snapToGrid w:val="0"/>
              <w:jc w:val="both"/>
              <w:rPr>
                <w:ins w:id="37" w:author="Eko Onggosanusi" w:date="2021-08-23T07:55:00Z"/>
                <w:bCs/>
                <w:sz w:val="20"/>
                <w:szCs w:val="20"/>
                <w:lang w:eastAsia="zh-CN"/>
              </w:rPr>
            </w:pPr>
            <w:ins w:id="38" w:author="Eko Onggosanusi" w:date="2021-08-23T07:54:00Z">
              <w:r>
                <w:rPr>
                  <w:bCs/>
                  <w:sz w:val="20"/>
                  <w:szCs w:val="20"/>
                  <w:lang w:eastAsia="zh-CN"/>
                </w:rPr>
                <w:t xml:space="preserve">[Mod: Agree. It was in a previous version before </w:t>
              </w:r>
            </w:ins>
            <w:ins w:id="39" w:author="Eko Onggosanusi" w:date="2021-08-23T07:55:00Z">
              <w:r>
                <w:rPr>
                  <w:bCs/>
                  <w:sz w:val="20"/>
                  <w:szCs w:val="20"/>
                  <w:lang w:eastAsia="zh-CN"/>
                </w:rPr>
                <w:t>GTW but it was missed]</w:t>
              </w:r>
            </w:ins>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ins w:id="40" w:author="Eko Onggosanusi" w:date="2021-08-23T08:03:00Z"/>
                <w:bCs/>
                <w:sz w:val="20"/>
                <w:szCs w:val="20"/>
                <w:lang w:eastAsia="zh-CN"/>
              </w:rPr>
            </w:pPr>
            <w:ins w:id="41" w:author="Eko Onggosanusi" w:date="2021-08-23T08:02:00Z">
              <w:r>
                <w:rPr>
                  <w:bCs/>
                  <w:sz w:val="20"/>
                  <w:szCs w:val="20"/>
                  <w:lang w:eastAsia="zh-CN"/>
                </w:rPr>
                <w:t>[Mod</w:t>
              </w:r>
            </w:ins>
            <w:ins w:id="42" w:author="Eko Onggosanusi" w:date="2021-08-23T08:03:00Z">
              <w:r>
                <w:rPr>
                  <w:bCs/>
                  <w:sz w:val="20"/>
                  <w:szCs w:val="20"/>
                  <w:lang w:eastAsia="zh-CN"/>
                </w:rPr>
                <w:t xml:space="preserve">: In brackets] </w:t>
              </w:r>
            </w:ins>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ListParagraph"/>
              <w:numPr>
                <w:ilvl w:val="0"/>
                <w:numId w:val="9"/>
              </w:numPr>
              <w:snapToGrid w:val="0"/>
              <w:spacing w:after="0" w:line="240" w:lineRule="auto"/>
              <w:jc w:val="both"/>
              <w:rPr>
                <w:rFonts w:eastAsia="Malgun Gothic"/>
                <w:sz w:val="20"/>
                <w:szCs w:val="20"/>
              </w:rPr>
            </w:pPr>
            <w:r w:rsidRPr="005953EA">
              <w:rPr>
                <w:sz w:val="20"/>
                <w:szCs w:val="20"/>
              </w:rPr>
              <w:lastRenderedPageBreak/>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transmission(s)</w:t>
            </w:r>
            <w:r>
              <w:rPr>
                <w:rFonts w:eastAsia="Malgun Gothic"/>
                <w:color w:val="FF0000"/>
                <w:sz w:val="20"/>
                <w:szCs w:val="20"/>
              </w:rPr>
              <w:t xml:space="preserve"> </w:t>
            </w:r>
            <w:r w:rsidRPr="007C3AB4">
              <w:rPr>
                <w:rFonts w:eastAsia="Malgun Gothic"/>
                <w:color w:val="FF0000"/>
                <w:sz w:val="20"/>
                <w:szCs w:val="20"/>
              </w:rPr>
              <w:t xml:space="preserve"> if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Yu Mincho"/>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r w:rsidR="00B575A2" w14:paraId="2D0B701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918C" w14:textId="19990700" w:rsidR="00B575A2" w:rsidRPr="00B575A2" w:rsidRDefault="00B575A2" w:rsidP="004A04E9">
            <w:pPr>
              <w:snapToGrid w:val="0"/>
              <w:rPr>
                <w:rFonts w:eastAsia="PMingLiU"/>
                <w:sz w:val="18"/>
                <w:szCs w:val="18"/>
                <w:lang w:eastAsia="zh-TW"/>
              </w:rPr>
            </w:pPr>
            <w:r w:rsidRPr="00B575A2">
              <w:rPr>
                <w:rFonts w:hint="eastAsia"/>
                <w:sz w:val="18"/>
                <w:szCs w:val="18"/>
                <w:lang w:eastAsia="zh-CN"/>
              </w:rPr>
              <w:t>MediaT</w:t>
            </w:r>
            <w:r>
              <w:rPr>
                <w:rFonts w:eastAsia="PMingLiU" w:hint="eastAsia"/>
                <w:sz w:val="18"/>
                <w:szCs w:val="18"/>
                <w:lang w:eastAsia="zh-TW"/>
              </w:rPr>
              <w: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BE4" w14:textId="363BD63D" w:rsidR="00B575A2" w:rsidRPr="00B575A2" w:rsidRDefault="00B575A2" w:rsidP="004A04E9">
            <w:pPr>
              <w:snapToGrid w:val="0"/>
              <w:jc w:val="both"/>
              <w:rPr>
                <w:rFonts w:eastAsia="PMingLiU"/>
                <w:bCs/>
                <w:sz w:val="20"/>
                <w:szCs w:val="20"/>
                <w:lang w:eastAsia="zh-TW"/>
              </w:rPr>
            </w:pPr>
            <w:r>
              <w:rPr>
                <w:bCs/>
                <w:sz w:val="20"/>
                <w:szCs w:val="20"/>
                <w:lang w:eastAsia="zh-CN"/>
              </w:rPr>
              <w:t>Re the comment from ZTE, we think this proposal doesn't restrict NW flexibility on CORES</w:t>
            </w:r>
            <w:r w:rsidR="00A852B1">
              <w:rPr>
                <w:bCs/>
                <w:sz w:val="20"/>
                <w:szCs w:val="20"/>
                <w:lang w:eastAsia="zh-CN"/>
              </w:rPr>
              <w:t>E</w:t>
            </w:r>
            <w:r>
              <w:rPr>
                <w:bCs/>
                <w:sz w:val="20"/>
                <w:szCs w:val="20"/>
                <w:lang w:eastAsia="zh-CN"/>
              </w:rPr>
              <w:t>T usage. For a CORESET associated with CSS set</w:t>
            </w:r>
            <w:r>
              <w:rPr>
                <w:rFonts w:eastAsia="PMingLiU" w:hint="eastAsia"/>
                <w:bCs/>
                <w:sz w:val="20"/>
                <w:szCs w:val="20"/>
                <w:lang w:eastAsia="zh-TW"/>
              </w:rPr>
              <w:t xml:space="preserve">, this CORESET still can be associated with USS </w:t>
            </w:r>
            <w:r>
              <w:rPr>
                <w:rFonts w:eastAsia="PMingLiU"/>
                <w:bCs/>
                <w:sz w:val="20"/>
                <w:szCs w:val="20"/>
                <w:lang w:eastAsia="zh-TW"/>
              </w:rPr>
              <w:t xml:space="preserve">set and receive PDCCH based on </w:t>
            </w:r>
            <w:r w:rsidR="00A852B1">
              <w:rPr>
                <w:rFonts w:eastAsia="PMingLiU"/>
                <w:bCs/>
                <w:sz w:val="20"/>
                <w:szCs w:val="20"/>
                <w:lang w:eastAsia="zh-TW"/>
              </w:rPr>
              <w:t xml:space="preserve">the </w:t>
            </w:r>
            <w:r>
              <w:rPr>
                <w:rFonts w:eastAsia="PMingLiU"/>
                <w:bCs/>
                <w:sz w:val="20"/>
                <w:szCs w:val="20"/>
                <w:lang w:eastAsia="zh-TW"/>
              </w:rPr>
              <w:t>serving cell beam</w:t>
            </w:r>
            <w:r w:rsidR="00A852B1">
              <w:rPr>
                <w:rFonts w:eastAsia="PMingLiU"/>
                <w:bCs/>
                <w:sz w:val="20"/>
                <w:szCs w:val="20"/>
                <w:lang w:eastAsia="zh-TW"/>
              </w:rPr>
              <w:t xml:space="preserve">. We don't see why we need a CORESET dedicated only for CSS set, and why we need to increase number of CORESETs </w:t>
            </w:r>
            <w:r w:rsidR="001E690F">
              <w:rPr>
                <w:rFonts w:eastAsia="PMingLiU"/>
                <w:bCs/>
                <w:sz w:val="20"/>
                <w:szCs w:val="20"/>
                <w:lang w:eastAsia="zh-TW"/>
              </w:rPr>
              <w:t xml:space="preserve">to </w:t>
            </w:r>
            <w:r w:rsidR="00A852B1">
              <w:rPr>
                <w:rFonts w:eastAsia="PMingLiU"/>
                <w:bCs/>
                <w:sz w:val="20"/>
                <w:szCs w:val="20"/>
                <w:lang w:eastAsia="zh-TW"/>
              </w:rPr>
              <w:t>more than three.</w:t>
            </w:r>
          </w:p>
        </w:tc>
      </w:tr>
      <w:tr w:rsidR="002A582B" w14:paraId="53C7C5A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25F8" w14:textId="2E4CB408" w:rsidR="002A582B" w:rsidRPr="00B575A2" w:rsidRDefault="002A582B" w:rsidP="002A582B">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5D91" w14:textId="77777777" w:rsidR="002A582B" w:rsidRDefault="002A582B" w:rsidP="002A582B">
            <w:pPr>
              <w:snapToGrid w:val="0"/>
              <w:jc w:val="both"/>
              <w:rPr>
                <w:bCs/>
                <w:sz w:val="20"/>
                <w:szCs w:val="20"/>
                <w:lang w:eastAsia="zh-CN"/>
              </w:rPr>
            </w:pPr>
            <w:r>
              <w:rPr>
                <w:bCs/>
                <w:sz w:val="20"/>
                <w:szCs w:val="20"/>
                <w:lang w:eastAsia="zh-CN"/>
              </w:rPr>
              <w:t xml:space="preserve">We support the updated combined proposal in general. </w:t>
            </w:r>
          </w:p>
          <w:p w14:paraId="4949592B" w14:textId="77777777" w:rsidR="002A582B" w:rsidRDefault="002A582B" w:rsidP="002A582B">
            <w:pPr>
              <w:snapToGrid w:val="0"/>
              <w:jc w:val="both"/>
              <w:rPr>
                <w:bCs/>
                <w:sz w:val="20"/>
                <w:szCs w:val="20"/>
                <w:lang w:eastAsia="zh-CN"/>
              </w:rPr>
            </w:pPr>
          </w:p>
          <w:p w14:paraId="1DEEAA21" w14:textId="77777777" w:rsidR="002A582B" w:rsidRPr="00E517A1" w:rsidRDefault="002A582B" w:rsidP="002A582B">
            <w:pPr>
              <w:snapToGrid w:val="0"/>
              <w:jc w:val="both"/>
              <w:rPr>
                <w:rFonts w:eastAsia="Malgun Gothic"/>
                <w:sz w:val="20"/>
                <w:szCs w:val="20"/>
              </w:rPr>
            </w:pPr>
            <w:r>
              <w:rPr>
                <w:bCs/>
                <w:sz w:val="20"/>
                <w:szCs w:val="20"/>
                <w:lang w:eastAsia="zh-CN"/>
              </w:rPr>
              <w:t>The last sub-bullet, “</w:t>
            </w:r>
            <w:ins w:id="43" w:author="Eko Onggosanusi" w:date="2021-08-23T01:33:00Z">
              <w:r w:rsidRPr="00E517A1">
                <w:rPr>
                  <w:rFonts w:eastAsia="Malgun Gothic"/>
                  <w:sz w:val="20"/>
                  <w:szCs w:val="20"/>
                </w:rPr>
                <w:t xml:space="preserve">Note: </w:t>
              </w:r>
            </w:ins>
            <w:r w:rsidRPr="00E517A1">
              <w:rPr>
                <w:rFonts w:eastAsia="Malgun Gothic"/>
                <w:sz w:val="20"/>
                <w:szCs w:val="20"/>
              </w:rPr>
              <w:t xml:space="preserve">If UE </w:t>
            </w:r>
            <w:del w:id="44" w:author="Eko Onggosanusi" w:date="2021-08-23T01:33:00Z">
              <w:r w:rsidRPr="00E517A1" w:rsidDel="00E517A1">
                <w:rPr>
                  <w:rFonts w:eastAsia="Malgun Gothic"/>
                  <w:sz w:val="20"/>
                  <w:szCs w:val="20"/>
                </w:rPr>
                <w:delText xml:space="preserve">is capable of </w:delText>
              </w:r>
            </w:del>
            <w:ins w:id="45" w:author="Eko Onggosanusi" w:date="2021-08-23T01:34:00Z">
              <w:r w:rsidRPr="00E517A1">
                <w:rPr>
                  <w:rFonts w:eastAsia="Malgun Gothic"/>
                  <w:sz w:val="20"/>
                  <w:szCs w:val="20"/>
                </w:rPr>
                <w:t xml:space="preserve">does not </w:t>
              </w:r>
            </w:ins>
            <w:ins w:id="46" w:author="Eko Onggosanusi" w:date="2021-08-23T01:33:00Z">
              <w:r w:rsidRPr="00E517A1">
                <w:rPr>
                  <w:rFonts w:eastAsia="Malgun Gothic"/>
                  <w:sz w:val="20"/>
                  <w:szCs w:val="20"/>
                </w:rPr>
                <w:t>support such capability</w:t>
              </w:r>
            </w:ins>
            <w:ins w:id="47" w:author="Eko Onggosanusi" w:date="2021-08-23T01:34:00Z">
              <w:r w:rsidRPr="00E517A1">
                <w:rPr>
                  <w:rFonts w:eastAsia="Malgun Gothic"/>
                  <w:sz w:val="20"/>
                  <w:szCs w:val="20"/>
                </w:rPr>
                <w:t>,</w:t>
              </w:r>
            </w:ins>
            <w:ins w:id="48" w:author="Eko Onggosanusi" w:date="2021-08-23T01:12:00Z">
              <w:r w:rsidRPr="00E517A1">
                <w:rPr>
                  <w:rFonts w:eastAsia="Malgun Gothic"/>
                  <w:sz w:val="20"/>
                  <w:szCs w:val="20"/>
                </w:rPr>
                <w:t xml:space="preserve"> </w:t>
              </w:r>
            </w:ins>
            <w:del w:id="49" w:author="Eko Onggosanusi" w:date="2021-08-23T01:12:00Z">
              <w:r w:rsidRPr="00E517A1" w:rsidDel="00870F11">
                <w:rPr>
                  <w:rFonts w:eastAsia="Malgun Gothic"/>
                  <w:sz w:val="20"/>
                  <w:szCs w:val="20"/>
                </w:rPr>
                <w:delText xml:space="preserve">applying </w:delText>
              </w:r>
            </w:del>
            <w:del w:id="50" w:author="Eko Onggosanusi" w:date="2021-08-23T01:34:00Z">
              <w:r w:rsidRPr="00E517A1" w:rsidDel="00E517A1">
                <w:rPr>
                  <w:rFonts w:eastAsia="Malgun Gothic"/>
                  <w:sz w:val="20"/>
                  <w:szCs w:val="20"/>
                </w:rPr>
                <w:delText xml:space="preserve">only one active TCI state/QCL per band for a given </w:delText>
              </w:r>
            </w:del>
            <w:del w:id="51" w:author="Eko Onggosanusi" w:date="2021-08-23T01:13:00Z">
              <w:r w:rsidRPr="00E517A1" w:rsidDel="00870F11">
                <w:rPr>
                  <w:rFonts w:eastAsia="Malgun Gothic"/>
                  <w:sz w:val="20"/>
                  <w:szCs w:val="20"/>
                </w:rPr>
                <w:delText>time</w:delText>
              </w:r>
            </w:del>
            <w:del w:id="52" w:author="Eko Onggosanusi" w:date="2021-08-23T01:34:00Z">
              <w:r w:rsidRPr="00E517A1" w:rsidDel="00E517A1">
                <w:rPr>
                  <w:rFonts w:eastAsia="Malgun Gothic"/>
                  <w:sz w:val="20"/>
                  <w:szCs w:val="20"/>
                </w:rPr>
                <w:delText xml:space="preserve">,  </w:delText>
              </w:r>
            </w:del>
            <w:r w:rsidRPr="00E517A1">
              <w:rPr>
                <w:rFonts w:eastAsia="Malgun Gothic"/>
                <w:sz w:val="20"/>
                <w:szCs w:val="20"/>
              </w:rPr>
              <w:t xml:space="preserve">MAC-CE based </w:t>
            </w:r>
            <w:ins w:id="53" w:author="Eko Onggosanusi" w:date="2021-08-23T01:16:00Z">
              <w:r w:rsidRPr="00E517A1">
                <w:rPr>
                  <w:rFonts w:eastAsia="Malgun Gothic"/>
                  <w:sz w:val="20"/>
                  <w:szCs w:val="20"/>
                </w:rPr>
                <w:t xml:space="preserve">beam indication (activation of one </w:t>
              </w:r>
            </w:ins>
            <w:ins w:id="54" w:author="Eko Onggosanusi" w:date="2021-08-23T01:14:00Z">
              <w:r w:rsidRPr="00E517A1">
                <w:rPr>
                  <w:rFonts w:eastAsia="Malgun Gothic"/>
                  <w:sz w:val="20"/>
                  <w:szCs w:val="20"/>
                </w:rPr>
                <w:t>TCI state</w:t>
              </w:r>
            </w:ins>
            <w:ins w:id="55" w:author="Eko Onggosanusi" w:date="2021-08-23T01:15:00Z">
              <w:r w:rsidRPr="00E517A1">
                <w:rPr>
                  <w:rFonts w:eastAsia="Malgun Gothic"/>
                  <w:sz w:val="20"/>
                  <w:szCs w:val="20"/>
                </w:rPr>
                <w:t xml:space="preserve">) </w:t>
              </w:r>
            </w:ins>
            <w:del w:id="56" w:author="Eko Onggosanusi" w:date="2021-08-23T01:14:00Z">
              <w:r w:rsidRPr="00E517A1" w:rsidDel="00870F11">
                <w:rPr>
                  <w:rFonts w:eastAsia="Malgun Gothic"/>
                  <w:sz w:val="20"/>
                  <w:szCs w:val="20"/>
                </w:rPr>
                <w:delText xml:space="preserve">beam switching </w:delText>
              </w:r>
            </w:del>
            <w:r w:rsidRPr="00E517A1">
              <w:rPr>
                <w:rFonts w:eastAsia="Malgun Gothic"/>
                <w:sz w:val="20"/>
                <w:szCs w:val="20"/>
              </w:rPr>
              <w:t xml:space="preserve">can be used to </w:t>
            </w:r>
            <w:ins w:id="57" w:author="Eko Onggosanusi" w:date="2021-08-23T01:14:00Z">
              <w:r w:rsidRPr="00E517A1">
                <w:rPr>
                  <w:rFonts w:eastAsia="Malgun Gothic"/>
                  <w:sz w:val="20"/>
                  <w:szCs w:val="20"/>
                </w:rPr>
                <w:t xml:space="preserve">switch </w:t>
              </w:r>
            </w:ins>
            <w:ins w:id="58" w:author="Eko Onggosanusi" w:date="2021-08-23T01:15:00Z">
              <w:r w:rsidRPr="00E517A1">
                <w:rPr>
                  <w:rFonts w:eastAsia="Malgun Gothic"/>
                  <w:sz w:val="20"/>
                  <w:szCs w:val="20"/>
                </w:rPr>
                <w:t xml:space="preserve">between two different DL receptions </w:t>
              </w:r>
            </w:ins>
            <w:del w:id="59" w:author="Eko Onggosanusi" w:date="2021-08-23T01:15:00Z">
              <w:r w:rsidRPr="00E517A1" w:rsidDel="00870F11">
                <w:rPr>
                  <w:rFonts w:eastAsia="Malgun Gothic"/>
                  <w:sz w:val="20"/>
                  <w:szCs w:val="20"/>
                </w:rPr>
                <w:delText xml:space="preserve">transmit or receive </w:delText>
              </w:r>
            </w:del>
            <w:r w:rsidRPr="00E517A1">
              <w:rPr>
                <w:rFonts w:eastAsia="Malgun Gothic"/>
                <w:sz w:val="20"/>
                <w:szCs w:val="20"/>
              </w:rPr>
              <w:t>along two different beams</w:t>
            </w:r>
            <w:r>
              <w:rPr>
                <w:rFonts w:eastAsia="Malgun Gothic"/>
                <w:sz w:val="20"/>
                <w:szCs w:val="20"/>
              </w:rPr>
              <w:t>”, does not preclude using DCI-based TCI update for this single TCI state, correct?</w:t>
            </w:r>
          </w:p>
          <w:p w14:paraId="68016FDB" w14:textId="62F02348" w:rsidR="002A582B" w:rsidRPr="00E517A1" w:rsidRDefault="002A582B" w:rsidP="002A582B">
            <w:pPr>
              <w:snapToGrid w:val="0"/>
              <w:jc w:val="both"/>
              <w:rPr>
                <w:rFonts w:eastAsia="Malgun Gothic"/>
                <w:sz w:val="20"/>
                <w:szCs w:val="20"/>
              </w:rPr>
            </w:pPr>
            <w:r>
              <w:rPr>
                <w:rFonts w:eastAsia="Malgun Gothic"/>
                <w:sz w:val="20"/>
                <w:szCs w:val="20"/>
              </w:rPr>
              <w:t>If this understanding is correct, please add a note underneath.</w:t>
            </w:r>
          </w:p>
          <w:p w14:paraId="2ABA9A8C" w14:textId="77777777" w:rsidR="002A582B" w:rsidRDefault="002A582B" w:rsidP="002A582B">
            <w:pPr>
              <w:snapToGrid w:val="0"/>
              <w:jc w:val="both"/>
              <w:rPr>
                <w:bCs/>
                <w:sz w:val="20"/>
                <w:szCs w:val="20"/>
                <w:lang w:eastAsia="zh-CN"/>
              </w:rPr>
            </w:pPr>
          </w:p>
        </w:tc>
      </w:tr>
      <w:tr w:rsidR="00FB41D7" w14:paraId="17AF90E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371F" w14:textId="2CE0DD4F" w:rsidR="00FB41D7" w:rsidRDefault="00FB41D7" w:rsidP="002A582B">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759C" w14:textId="3AEDEE7C" w:rsidR="00FB41D7" w:rsidRDefault="00FB41D7" w:rsidP="002A582B">
            <w:pPr>
              <w:snapToGrid w:val="0"/>
              <w:jc w:val="both"/>
              <w:rPr>
                <w:bCs/>
                <w:sz w:val="20"/>
                <w:szCs w:val="20"/>
                <w:lang w:eastAsia="zh-CN"/>
              </w:rPr>
            </w:pPr>
            <w:r>
              <w:rPr>
                <w:rFonts w:eastAsia="Yu Mincho"/>
                <w:sz w:val="18"/>
                <w:szCs w:val="18"/>
                <w:lang w:eastAsia="ja-JP"/>
              </w:rPr>
              <w:t>Support the combo proposal. To ZTE: it would not hurt to have additional CORESETs, but we do not see that it is necessary for this functionality. In fact, we see that two CORESETs (the basic capability) is enough.</w:t>
            </w:r>
          </w:p>
        </w:tc>
      </w:tr>
      <w:tr w:rsidR="006B24D5" w14:paraId="771A4A5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207C" w14:textId="1E41344F" w:rsidR="006B24D5" w:rsidRDefault="006B24D5" w:rsidP="002A582B">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6905" w14:textId="77777777" w:rsidR="006B24D5" w:rsidRDefault="006B24D5" w:rsidP="006B24D5">
            <w:pPr>
              <w:snapToGrid w:val="0"/>
              <w:jc w:val="both"/>
              <w:rPr>
                <w:rFonts w:eastAsia="Yu Mincho"/>
                <w:sz w:val="18"/>
                <w:szCs w:val="18"/>
                <w:lang w:eastAsia="ja-JP"/>
              </w:rPr>
            </w:pPr>
            <w:r>
              <w:rPr>
                <w:rFonts w:eastAsia="Yu Mincho"/>
                <w:sz w:val="18"/>
                <w:szCs w:val="18"/>
                <w:lang w:eastAsia="ja-JP"/>
              </w:rPr>
              <w:t>If we really decouple common and unicast, we suggest some revision as follows:</w:t>
            </w:r>
          </w:p>
          <w:p w14:paraId="7520C386" w14:textId="77777777" w:rsidR="006B24D5" w:rsidRDefault="006B24D5" w:rsidP="006B24D5">
            <w:pPr>
              <w:snapToGrid w:val="0"/>
              <w:jc w:val="both"/>
              <w:rPr>
                <w:rFonts w:eastAsia="Yu Mincho"/>
                <w:sz w:val="18"/>
                <w:szCs w:val="18"/>
                <w:lang w:eastAsia="ja-JP"/>
              </w:rPr>
            </w:pPr>
          </w:p>
          <w:p w14:paraId="04F9DC4D" w14:textId="77777777" w:rsidR="006B24D5" w:rsidRDefault="006B24D5" w:rsidP="006B24D5">
            <w:pPr>
              <w:snapToGrid w:val="0"/>
              <w:jc w:val="both"/>
              <w:rPr>
                <w:rFonts w:eastAsia="Yu Mincho"/>
                <w:sz w:val="18"/>
                <w:szCs w:val="18"/>
                <w:lang w:eastAsia="ja-JP"/>
              </w:rPr>
            </w:pPr>
          </w:p>
          <w:p w14:paraId="008529C1" w14:textId="77777777" w:rsidR="006B24D5" w:rsidRDefault="006B24D5" w:rsidP="006B24D5">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F9F71EF" w14:textId="77777777" w:rsidR="006B24D5" w:rsidRPr="005953EA" w:rsidRDefault="006B24D5" w:rsidP="006B24D5">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2E2A6BA" w14:textId="77777777" w:rsidR="006B24D5" w:rsidRPr="00EC3714" w:rsidRDefault="006B24D5" w:rsidP="006B24D5">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C232F28" w14:textId="77777777" w:rsidR="006B24D5" w:rsidRDefault="006B24D5" w:rsidP="006B24D5">
            <w:pPr>
              <w:snapToGrid w:val="0"/>
              <w:jc w:val="both"/>
              <w:rPr>
                <w:rFonts w:eastAsia="Malgun Gothic"/>
                <w:sz w:val="20"/>
                <w:szCs w:val="20"/>
              </w:rPr>
            </w:pPr>
          </w:p>
          <w:p w14:paraId="6CD5043E" w14:textId="77777777" w:rsidR="006B24D5" w:rsidRPr="005953EA" w:rsidRDefault="006B24D5" w:rsidP="006B24D5">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310C253" w14:textId="77777777" w:rsidR="006B24D5" w:rsidRDefault="006B24D5" w:rsidP="006B24D5">
            <w:pPr>
              <w:numPr>
                <w:ilvl w:val="0"/>
                <w:numId w:val="12"/>
              </w:numPr>
              <w:snapToGrid w:val="0"/>
              <w:jc w:val="both"/>
              <w:rPr>
                <w:ins w:id="60" w:author="Yushu Zhang" w:date="2021-08-23T22:52:00Z"/>
                <w:rFonts w:eastAsia="Malgun Gothic"/>
                <w:sz w:val="20"/>
                <w:szCs w:val="20"/>
              </w:rPr>
            </w:pPr>
            <w:r w:rsidRPr="001064B5">
              <w:rPr>
                <w:rFonts w:eastAsia="Malgun Gothic"/>
                <w:sz w:val="20"/>
                <w:szCs w:val="20"/>
              </w:rPr>
              <w:t>The channels and signals as for intra-cell beam management except for CORESET</w:t>
            </w:r>
            <w:ins w:id="61" w:author="Yushu Zhang" w:date="2021-08-23T22:52:00Z">
              <w:r>
                <w:rPr>
                  <w:rFonts w:eastAsia="Malgun Gothic"/>
                  <w:sz w:val="20"/>
                  <w:szCs w:val="20"/>
                </w:rPr>
                <w:t xml:space="preserve"> #0 </w:t>
              </w:r>
            </w:ins>
            <w:del w:id="62" w:author="Yushu Zhang" w:date="2021-08-23T22:52:00Z">
              <w:r w:rsidRPr="001064B5" w:rsidDel="00DC7AE5">
                <w:rPr>
                  <w:rFonts w:eastAsia="Malgun Gothic"/>
                  <w:sz w:val="20"/>
                  <w:szCs w:val="20"/>
                </w:rPr>
                <w:delText xml:space="preserve">(s) </w:delText>
              </w:r>
            </w:del>
            <w:r w:rsidRPr="001064B5">
              <w:rPr>
                <w:rFonts w:eastAsia="Malgun Gothic"/>
                <w:sz w:val="20"/>
                <w:szCs w:val="20"/>
              </w:rPr>
              <w:t>along with the respective PDSCH reception(s)</w:t>
            </w:r>
          </w:p>
          <w:p w14:paraId="74FBB11B" w14:textId="77777777" w:rsidR="006B24D5" w:rsidRPr="00DC7AE5" w:rsidRDefault="006B24D5">
            <w:pPr>
              <w:numPr>
                <w:ilvl w:val="1"/>
                <w:numId w:val="12"/>
              </w:numPr>
              <w:snapToGrid w:val="0"/>
              <w:jc w:val="both"/>
              <w:rPr>
                <w:ins w:id="63" w:author="Yushu Zhang" w:date="2021-08-23T22:52:00Z"/>
                <w:rFonts w:eastAsia="Malgun Gothic"/>
                <w:sz w:val="20"/>
                <w:szCs w:val="20"/>
              </w:rPr>
              <w:pPrChange w:id="64" w:author="Yushu Zhang" w:date="2021-08-23T22:53:00Z">
                <w:pPr>
                  <w:numPr>
                    <w:numId w:val="12"/>
                  </w:numPr>
                  <w:snapToGrid w:val="0"/>
                  <w:ind w:left="720" w:hanging="360"/>
                  <w:jc w:val="both"/>
                </w:pPr>
              </w:pPrChange>
            </w:pPr>
            <w:ins w:id="65" w:author="Yushu Zhang" w:date="2021-08-23T22:52:00Z">
              <w:r w:rsidRPr="00DC7AE5">
                <w:rPr>
                  <w:rFonts w:eastAsia="Malgun Gothic"/>
                  <w:sz w:val="20"/>
                  <w:szCs w:val="20"/>
                </w:rPr>
                <w:t>CORESET #0 is not associated with any USS</w:t>
              </w:r>
            </w:ins>
          </w:p>
          <w:p w14:paraId="76C65988" w14:textId="77777777" w:rsidR="006B24D5" w:rsidRPr="00DC7AE5" w:rsidRDefault="006B24D5">
            <w:pPr>
              <w:numPr>
                <w:ilvl w:val="2"/>
                <w:numId w:val="12"/>
              </w:numPr>
              <w:snapToGrid w:val="0"/>
              <w:jc w:val="both"/>
              <w:rPr>
                <w:ins w:id="66" w:author="Yushu Zhang" w:date="2021-08-23T22:52:00Z"/>
                <w:rFonts w:eastAsia="Malgun Gothic"/>
                <w:sz w:val="20"/>
                <w:szCs w:val="20"/>
              </w:rPr>
              <w:pPrChange w:id="67" w:author="Yushu Zhang" w:date="2021-08-23T22:53:00Z">
                <w:pPr>
                  <w:numPr>
                    <w:numId w:val="12"/>
                  </w:numPr>
                  <w:snapToGrid w:val="0"/>
                  <w:ind w:left="720" w:hanging="360"/>
                  <w:jc w:val="both"/>
                </w:pPr>
              </w:pPrChange>
            </w:pPr>
            <w:ins w:id="68" w:author="Yushu Zhang" w:date="2021-08-23T22:52:00Z">
              <w:r w:rsidRPr="00DC7AE5">
                <w:rPr>
                  <w:rFonts w:eastAsia="Malgun Gothic"/>
                  <w:sz w:val="20"/>
                  <w:szCs w:val="20"/>
                </w:rPr>
                <w:t>FFS: Whether Type3 CSS should be precluded</w:t>
              </w:r>
            </w:ins>
          </w:p>
          <w:p w14:paraId="3265B902" w14:textId="77777777" w:rsidR="006B24D5" w:rsidRPr="00DC7AE5" w:rsidRDefault="006B24D5">
            <w:pPr>
              <w:numPr>
                <w:ilvl w:val="1"/>
                <w:numId w:val="12"/>
              </w:numPr>
              <w:snapToGrid w:val="0"/>
              <w:jc w:val="both"/>
              <w:rPr>
                <w:ins w:id="69" w:author="Yushu Zhang" w:date="2021-08-23T22:52:00Z"/>
                <w:rFonts w:eastAsia="Malgun Gothic"/>
                <w:sz w:val="20"/>
                <w:szCs w:val="20"/>
              </w:rPr>
              <w:pPrChange w:id="70" w:author="Yushu Zhang" w:date="2021-08-23T22:53:00Z">
                <w:pPr>
                  <w:numPr>
                    <w:numId w:val="12"/>
                  </w:numPr>
                  <w:snapToGrid w:val="0"/>
                  <w:ind w:left="720" w:hanging="360"/>
                  <w:jc w:val="both"/>
                </w:pPr>
              </w:pPrChange>
            </w:pPr>
            <w:ins w:id="71" w:author="Yushu Zhang" w:date="2021-08-23T22:52:00Z">
              <w:r w:rsidRPr="00DC7AE5">
                <w:rPr>
                  <w:rFonts w:eastAsia="Malgun Gothic"/>
                  <w:sz w:val="20"/>
                  <w:szCs w:val="20"/>
                </w:rPr>
                <w:t>This does not require to increase number of CORESETs</w:t>
              </w:r>
            </w:ins>
          </w:p>
          <w:p w14:paraId="03774C49" w14:textId="77777777" w:rsidR="006B24D5" w:rsidRPr="00DC7AE5" w:rsidRDefault="006B24D5" w:rsidP="006B24D5">
            <w:pPr>
              <w:numPr>
                <w:ilvl w:val="0"/>
                <w:numId w:val="12"/>
              </w:numPr>
              <w:snapToGrid w:val="0"/>
              <w:jc w:val="both"/>
              <w:rPr>
                <w:ins w:id="72" w:author="Yushu Zhang" w:date="2021-08-23T22:52:00Z"/>
                <w:rFonts w:eastAsia="Malgun Gothic"/>
                <w:sz w:val="20"/>
                <w:szCs w:val="20"/>
              </w:rPr>
            </w:pPr>
            <w:ins w:id="73" w:author="Yushu Zhang" w:date="2021-08-23T22:52:00Z">
              <w:r w:rsidRPr="00DC7AE5">
                <w:rPr>
                  <w:rFonts w:eastAsia="Malgun Gothic"/>
                  <w:sz w:val="20"/>
                  <w:szCs w:val="20"/>
                </w:rPr>
                <w:t>FFS: QCL and spatial relation assumption during and after RACH procedure</w:t>
              </w:r>
            </w:ins>
          </w:p>
          <w:p w14:paraId="12B635BC" w14:textId="77777777" w:rsidR="006B24D5" w:rsidRPr="001064B5" w:rsidDel="00DC7AE5" w:rsidRDefault="006B24D5" w:rsidP="006B24D5">
            <w:pPr>
              <w:numPr>
                <w:ilvl w:val="0"/>
                <w:numId w:val="12"/>
              </w:numPr>
              <w:snapToGrid w:val="0"/>
              <w:jc w:val="both"/>
              <w:rPr>
                <w:del w:id="74" w:author="Yushu Zhang" w:date="2021-08-23T22:53:00Z"/>
                <w:rFonts w:eastAsia="Malgun Gothic"/>
                <w:sz w:val="20"/>
                <w:szCs w:val="20"/>
              </w:rPr>
            </w:pPr>
            <w:del w:id="75" w:author="Yushu Zhang" w:date="2021-08-23T22:53:00Z">
              <w:r w:rsidRPr="001064B5" w:rsidDel="00DC7AE5">
                <w:rPr>
                  <w:rFonts w:eastAsia="Malgun Gothic"/>
                  <w:sz w:val="20"/>
                  <w:szCs w:val="20"/>
                </w:rPr>
                <w:lastRenderedPageBreak/>
                <w:delText xml:space="preserve"> </w:delText>
              </w:r>
            </w:del>
            <w:ins w:id="76" w:author="Eko Onggosanusi" w:date="2021-08-23T07:38:00Z">
              <w:del w:id="77" w:author="Yushu Zhang" w:date="2021-08-23T22:53:00Z">
                <w:r w:rsidDel="00DC7AE5">
                  <w:rPr>
                    <w:rFonts w:eastAsia="Malgun Gothic"/>
                    <w:sz w:val="20"/>
                    <w:szCs w:val="20"/>
                  </w:rPr>
                  <w:delText>and/or respective PUCCH/PUSCH transmission(s</w:delText>
                </w:r>
              </w:del>
            </w:ins>
            <w:ins w:id="78" w:author="Eko Onggosanusi" w:date="2021-08-23T07:39:00Z">
              <w:del w:id="79" w:author="Yushu Zhang" w:date="2021-08-23T22:53:00Z">
                <w:r w:rsidDel="00DC7AE5">
                  <w:rPr>
                    <w:rFonts w:eastAsia="Malgun Gothic"/>
                    <w:sz w:val="20"/>
                    <w:szCs w:val="20"/>
                  </w:rPr>
                  <w:delText>)</w:delText>
                </w:r>
              </w:del>
            </w:ins>
            <w:ins w:id="80" w:author="Eko Onggosanusi" w:date="2021-08-23T07:38:00Z">
              <w:del w:id="81" w:author="Yushu Zhang" w:date="2021-08-23T22:53:00Z">
                <w:r w:rsidDel="00DC7AE5">
                  <w:rPr>
                    <w:rFonts w:eastAsia="Malgun Gothic"/>
                    <w:sz w:val="20"/>
                    <w:szCs w:val="20"/>
                  </w:rPr>
                  <w:delText xml:space="preserve"> </w:delText>
                </w:r>
              </w:del>
            </w:ins>
            <w:del w:id="82" w:author="Yushu Zhang" w:date="2021-08-23T22:53:00Z">
              <w:r w:rsidRPr="001064B5" w:rsidDel="00DC7AE5">
                <w:rPr>
                  <w:rFonts w:eastAsia="Malgun Gothic"/>
                  <w:sz w:val="20"/>
                  <w:szCs w:val="20"/>
                </w:rPr>
                <w:delText>if the CORESET(s) is associated with any CSS set</w:delText>
              </w:r>
            </w:del>
          </w:p>
          <w:p w14:paraId="73381D06" w14:textId="77777777" w:rsidR="006B24D5" w:rsidRPr="005953EA" w:rsidRDefault="006B24D5" w:rsidP="006B24D5">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ABE6411" w14:textId="77777777" w:rsidR="006B24D5" w:rsidRPr="005953EA" w:rsidRDefault="006B24D5" w:rsidP="006B24D5">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0511C7CE" w14:textId="77777777" w:rsidR="006B24D5" w:rsidRPr="00E517A1" w:rsidRDefault="006B24D5" w:rsidP="006B24D5">
            <w:pPr>
              <w:numPr>
                <w:ilvl w:val="0"/>
                <w:numId w:val="12"/>
              </w:numPr>
              <w:snapToGrid w:val="0"/>
              <w:jc w:val="both"/>
              <w:rPr>
                <w:rFonts w:eastAsia="Malgun Gothic"/>
                <w:sz w:val="20"/>
                <w:szCs w:val="20"/>
              </w:rPr>
            </w:pPr>
            <w:r w:rsidRPr="00E517A1">
              <w:rPr>
                <w:rFonts w:eastAsia="Malgun Gothic"/>
                <w:sz w:val="20"/>
                <w:szCs w:val="20"/>
              </w:rPr>
              <w:t xml:space="preserve">For inter-cell beam management, the support of more than one </w:t>
            </w:r>
            <w:ins w:id="83" w:author="Eko Onggosanusi" w:date="2021-08-23T07:31:00Z">
              <w:r>
                <w:rPr>
                  <w:rFonts w:eastAsia="Malgun Gothic"/>
                  <w:sz w:val="20"/>
                  <w:szCs w:val="20"/>
                </w:rPr>
                <w:t xml:space="preserve">Rel-17 </w:t>
              </w:r>
            </w:ins>
            <w:r w:rsidRPr="00E517A1">
              <w:rPr>
                <w:rFonts w:eastAsia="Malgun Gothic"/>
                <w:sz w:val="20"/>
                <w:szCs w:val="20"/>
              </w:rPr>
              <w:t xml:space="preserve">active </w:t>
            </w:r>
            <w:ins w:id="84" w:author="Yushu Zhang" w:date="2021-08-23T22:53:00Z">
              <w:r>
                <w:rPr>
                  <w:rFonts w:eastAsia="Malgun Gothic"/>
                  <w:sz w:val="20"/>
                  <w:szCs w:val="20"/>
                </w:rPr>
                <w:t>joint/</w:t>
              </w:r>
            </w:ins>
            <w:ins w:id="85" w:author="Eko Onggosanusi" w:date="2021-08-23T07:54:00Z">
              <w:r>
                <w:rPr>
                  <w:rFonts w:eastAsia="Malgun Gothic"/>
                  <w:sz w:val="20"/>
                  <w:szCs w:val="20"/>
                </w:rPr>
                <w:t xml:space="preserve">DL </w:t>
              </w:r>
            </w:ins>
            <w:r w:rsidRPr="00E517A1">
              <w:rPr>
                <w:rFonts w:eastAsia="Malgun Gothic"/>
                <w:sz w:val="20"/>
                <w:szCs w:val="20"/>
              </w:rPr>
              <w:t>TCI state / QCL per band is a UE capability</w:t>
            </w:r>
          </w:p>
          <w:p w14:paraId="162AE555" w14:textId="77777777" w:rsidR="006B24D5" w:rsidRPr="00E517A1" w:rsidRDefault="006B24D5" w:rsidP="006B24D5">
            <w:pPr>
              <w:numPr>
                <w:ilvl w:val="1"/>
                <w:numId w:val="12"/>
              </w:numPr>
              <w:snapToGrid w:val="0"/>
              <w:jc w:val="both"/>
              <w:rPr>
                <w:rFonts w:eastAsia="Malgun Gothic"/>
                <w:sz w:val="20"/>
                <w:szCs w:val="20"/>
              </w:rPr>
            </w:pPr>
            <w:del w:id="86" w:author="Eko Onggosanusi" w:date="2021-08-23T07:32:00Z">
              <w:r w:rsidRPr="00E517A1" w:rsidDel="00732857">
                <w:rPr>
                  <w:rFonts w:eastAsia="Malgun Gothic"/>
                  <w:sz w:val="20"/>
                  <w:szCs w:val="20"/>
                </w:rPr>
                <w:delText xml:space="preserve">Note: </w:delText>
              </w:r>
            </w:del>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06ACA9E6" w14:textId="77777777" w:rsidR="006B24D5" w:rsidRPr="00732857" w:rsidRDefault="006B24D5" w:rsidP="006B24D5">
            <w:pPr>
              <w:pStyle w:val="ListParagraph"/>
              <w:numPr>
                <w:ilvl w:val="1"/>
                <w:numId w:val="12"/>
              </w:numPr>
              <w:snapToGrid w:val="0"/>
              <w:spacing w:after="0" w:line="240" w:lineRule="auto"/>
              <w:jc w:val="both"/>
              <w:rPr>
                <w:ins w:id="87" w:author="Eko Onggosanusi" w:date="2021-08-23T07:37:00Z"/>
                <w:rFonts w:eastAsia="Malgun Gothic"/>
                <w:sz w:val="20"/>
                <w:szCs w:val="20"/>
              </w:rPr>
            </w:pPr>
            <w:ins w:id="88" w:author="Eko Onggosanusi" w:date="2021-08-23T07:36:00Z">
              <w:r w:rsidRPr="00732857">
                <w:rPr>
                  <w:rFonts w:eastAsia="Malgun Gothic"/>
                  <w:sz w:val="20"/>
                  <w:szCs w:val="20"/>
                </w:rPr>
                <w:t>[</w:t>
              </w:r>
            </w:ins>
            <w:r w:rsidRPr="00732857">
              <w:rPr>
                <w:rFonts w:eastAsia="Malgun Gothic"/>
                <w:sz w:val="20"/>
                <w:szCs w:val="20"/>
              </w:rPr>
              <w:t>Note: This does not preclude the possibility for TA update on non-serving cell in absence of common channel on non-serving cell</w:t>
            </w:r>
            <w:ins w:id="89" w:author="Eko Onggosanusi" w:date="2021-08-23T07:37:00Z">
              <w:r w:rsidRPr="00732857">
                <w:rPr>
                  <w:rFonts w:eastAsia="Malgun Gothic"/>
                  <w:sz w:val="20"/>
                  <w:szCs w:val="20"/>
                </w:rPr>
                <w:t>]</w:t>
              </w:r>
            </w:ins>
          </w:p>
          <w:p w14:paraId="28FEA2FD" w14:textId="77777777" w:rsidR="006B24D5" w:rsidRDefault="006B24D5" w:rsidP="006B24D5">
            <w:pPr>
              <w:pStyle w:val="ListParagraph"/>
              <w:numPr>
                <w:ilvl w:val="1"/>
                <w:numId w:val="12"/>
              </w:numPr>
              <w:snapToGrid w:val="0"/>
              <w:spacing w:after="0" w:line="240" w:lineRule="auto"/>
              <w:jc w:val="both"/>
              <w:rPr>
                <w:ins w:id="90" w:author="Yushu Zhang" w:date="2021-08-23T22:54:00Z"/>
                <w:rFonts w:eastAsia="Malgun Gothic"/>
                <w:sz w:val="20"/>
                <w:szCs w:val="20"/>
              </w:rPr>
            </w:pPr>
            <w:ins w:id="91" w:author="Eko Onggosanusi" w:date="2021-08-23T07:37:00Z">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ins>
          </w:p>
          <w:p w14:paraId="4BBF93DC" w14:textId="77777777" w:rsidR="006B24D5" w:rsidRPr="00DC7AE5" w:rsidRDefault="006B24D5">
            <w:pPr>
              <w:pStyle w:val="ListParagraph"/>
              <w:numPr>
                <w:ilvl w:val="1"/>
                <w:numId w:val="12"/>
              </w:numPr>
              <w:rPr>
                <w:rFonts w:eastAsia="Malgun Gothic"/>
                <w:sz w:val="20"/>
                <w:szCs w:val="20"/>
                <w:rPrChange w:id="92" w:author="Yushu Zhang" w:date="2021-08-23T22:54:00Z">
                  <w:rPr/>
                </w:rPrChange>
              </w:rPr>
              <w:pPrChange w:id="93" w:author="Yushu Zhang" w:date="2021-08-23T22:54:00Z">
                <w:pPr>
                  <w:pStyle w:val="ListParagraph"/>
                  <w:numPr>
                    <w:ilvl w:val="1"/>
                    <w:numId w:val="12"/>
                  </w:numPr>
                  <w:snapToGrid w:val="0"/>
                  <w:spacing w:after="0" w:line="240" w:lineRule="auto"/>
                  <w:ind w:left="1440" w:hanging="360"/>
                  <w:jc w:val="both"/>
                </w:pPr>
              </w:pPrChange>
            </w:pPr>
            <w:ins w:id="94" w:author="Yushu Zhang" w:date="2021-08-23T22:54:00Z">
              <w:r w:rsidRPr="00DC7AE5">
                <w:rPr>
                  <w:rFonts w:eastAsia="Malgun Gothic"/>
                  <w:sz w:val="20"/>
                  <w:szCs w:val="20"/>
                </w:rPr>
                <w:t xml:space="preserve">For a UE that supports two active </w:t>
              </w:r>
            </w:ins>
            <w:ins w:id="95" w:author="Yushu Zhang" w:date="2021-08-23T22:55:00Z">
              <w:r>
                <w:rPr>
                  <w:rFonts w:eastAsia="Malgun Gothic"/>
                  <w:sz w:val="20"/>
                  <w:szCs w:val="20"/>
                </w:rPr>
                <w:t xml:space="preserve">joint/DL </w:t>
              </w:r>
            </w:ins>
            <w:ins w:id="96" w:author="Yushu Zhang" w:date="2021-08-23T22:54:00Z">
              <w:r w:rsidRPr="00DC7AE5">
                <w:rPr>
                  <w:rFonts w:eastAsia="Malgun Gothic"/>
                  <w:sz w:val="20"/>
                  <w:szCs w:val="20"/>
                </w:rPr>
                <w:t xml:space="preserve">TCI states/QCL per band, support UE report whether the two active TCI states are received from the same </w:t>
              </w:r>
            </w:ins>
            <w:ins w:id="97" w:author="Yushu Zhang" w:date="2021-08-23T22:57:00Z">
              <w:r>
                <w:rPr>
                  <w:rFonts w:eastAsia="Malgun Gothic"/>
                  <w:sz w:val="20"/>
                  <w:szCs w:val="20"/>
                </w:rPr>
                <w:t>QCL-TypeD assumption</w:t>
              </w:r>
            </w:ins>
            <w:ins w:id="98" w:author="Yushu Zhang" w:date="2021-08-23T22:54:00Z">
              <w:r w:rsidRPr="00DC7AE5">
                <w:rPr>
                  <w:rFonts w:eastAsia="Malgun Gothic"/>
                  <w:sz w:val="20"/>
                  <w:szCs w:val="20"/>
                </w:rPr>
                <w:t xml:space="preserve"> or not as a UE capability</w:t>
              </w:r>
            </w:ins>
          </w:p>
          <w:p w14:paraId="568CEAD8" w14:textId="77777777" w:rsidR="006B24D5" w:rsidRDefault="006B24D5" w:rsidP="002A582B">
            <w:pPr>
              <w:snapToGrid w:val="0"/>
              <w:jc w:val="both"/>
              <w:rPr>
                <w:rFonts w:eastAsia="Yu Mincho"/>
                <w:sz w:val="18"/>
                <w:szCs w:val="18"/>
                <w:lang w:eastAsia="ja-JP"/>
              </w:rPr>
            </w:pPr>
          </w:p>
        </w:tc>
      </w:tr>
      <w:tr w:rsidR="005D3CB3" w14:paraId="59C95645"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F693" w14:textId="4552CA8B" w:rsidR="005D3CB3" w:rsidRDefault="005D3CB3" w:rsidP="002A582B">
            <w:pPr>
              <w:snapToGrid w:val="0"/>
              <w:rPr>
                <w:sz w:val="18"/>
                <w:szCs w:val="18"/>
                <w:lang w:eastAsia="zh-CN"/>
              </w:rPr>
            </w:pPr>
            <w:r>
              <w:rPr>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D2A0" w14:textId="77777777" w:rsidR="003F7931" w:rsidRDefault="005D3CB3" w:rsidP="005D3CB3">
            <w:pPr>
              <w:snapToGrid w:val="0"/>
              <w:jc w:val="both"/>
              <w:rPr>
                <w:bCs/>
                <w:sz w:val="20"/>
                <w:szCs w:val="20"/>
                <w:lang w:eastAsia="zh-CN"/>
              </w:rPr>
            </w:pPr>
            <w:r>
              <w:rPr>
                <w:bCs/>
                <w:sz w:val="20"/>
                <w:szCs w:val="20"/>
                <w:lang w:eastAsia="zh-CN"/>
              </w:rPr>
              <w:t xml:space="preserve">We are </w:t>
            </w:r>
            <w:r w:rsidR="003F7931">
              <w:rPr>
                <w:bCs/>
                <w:sz w:val="20"/>
                <w:szCs w:val="20"/>
                <w:lang w:eastAsia="zh-CN"/>
              </w:rPr>
              <w:t>fine with the updated proposal.</w:t>
            </w:r>
          </w:p>
          <w:p w14:paraId="4624489D" w14:textId="29543B90" w:rsidR="005D3CB3" w:rsidRDefault="005D3CB3" w:rsidP="005D3CB3">
            <w:pPr>
              <w:snapToGrid w:val="0"/>
              <w:jc w:val="both"/>
              <w:rPr>
                <w:bCs/>
                <w:sz w:val="20"/>
                <w:szCs w:val="20"/>
                <w:lang w:eastAsia="zh-CN"/>
              </w:rPr>
            </w:pPr>
            <w:r>
              <w:rPr>
                <w:bCs/>
                <w:sz w:val="20"/>
                <w:szCs w:val="20"/>
                <w:lang w:eastAsia="zh-CN"/>
              </w:rPr>
              <w:t>We are also fine with the update from Apple on CORESET#0 as a compromise.</w:t>
            </w:r>
          </w:p>
          <w:p w14:paraId="1F7DCB79" w14:textId="77777777" w:rsidR="003F7931" w:rsidRDefault="003F7931" w:rsidP="005D3CB3">
            <w:pPr>
              <w:snapToGrid w:val="0"/>
              <w:jc w:val="both"/>
              <w:rPr>
                <w:bCs/>
                <w:sz w:val="20"/>
                <w:szCs w:val="20"/>
                <w:lang w:eastAsia="zh-CN"/>
              </w:rPr>
            </w:pPr>
            <w:bookmarkStart w:id="99" w:name="_GoBack"/>
            <w:bookmarkEnd w:id="99"/>
          </w:p>
          <w:p w14:paraId="733E2C67" w14:textId="62BB4A75" w:rsidR="005D3CB3" w:rsidRDefault="005D3CB3" w:rsidP="005D3CB3">
            <w:pPr>
              <w:snapToGrid w:val="0"/>
              <w:jc w:val="both"/>
              <w:rPr>
                <w:bCs/>
                <w:sz w:val="20"/>
                <w:szCs w:val="20"/>
                <w:lang w:eastAsia="zh-CN"/>
              </w:rPr>
            </w:pPr>
            <w:r>
              <w:rPr>
                <w:bCs/>
                <w:sz w:val="20"/>
                <w:szCs w:val="20"/>
                <w:lang w:eastAsia="zh-CN"/>
              </w:rPr>
              <w:t xml:space="preserve">However, we have a comment on </w:t>
            </w:r>
            <w:r w:rsidRPr="00D00257">
              <w:rPr>
                <w:bCs/>
                <w:sz w:val="20"/>
                <w:szCs w:val="20"/>
                <w:lang w:eastAsia="zh-CN"/>
              </w:rPr>
              <w:t>the last note, we don’t understand the intention of the phrase “in absence of common channel on non-serving cell”. We have not agree to have common channels on non-serving cell, in fact based on scenario 1 from RAN2, common channels should be on the serving cell</w:t>
            </w:r>
            <w:r>
              <w:rPr>
                <w:bCs/>
                <w:sz w:val="20"/>
                <w:szCs w:val="20"/>
                <w:lang w:eastAsia="zh-CN"/>
              </w:rPr>
              <w:t>. Therefore we suggest:</w:t>
            </w:r>
          </w:p>
          <w:p w14:paraId="333A682D" w14:textId="77777777" w:rsidR="005D3CB3" w:rsidRPr="00732857" w:rsidRDefault="005D3CB3" w:rsidP="005D3CB3">
            <w:pPr>
              <w:pStyle w:val="ListParagraph"/>
              <w:numPr>
                <w:ilvl w:val="1"/>
                <w:numId w:val="12"/>
              </w:numPr>
              <w:snapToGrid w:val="0"/>
              <w:spacing w:after="0" w:line="240" w:lineRule="auto"/>
              <w:jc w:val="both"/>
              <w:rPr>
                <w:ins w:id="100" w:author="Eko Onggosanusi" w:date="2021-08-23T07:37:00Z"/>
                <w:rFonts w:eastAsia="Malgun Gothic"/>
                <w:sz w:val="20"/>
                <w:szCs w:val="20"/>
              </w:rPr>
            </w:pPr>
            <w:ins w:id="101" w:author="Eko Onggosanusi" w:date="2021-08-23T07:36:00Z">
              <w:r w:rsidRPr="00732857">
                <w:rPr>
                  <w:rFonts w:eastAsia="Malgun Gothic"/>
                  <w:sz w:val="20"/>
                  <w:szCs w:val="20"/>
                </w:rPr>
                <w:t>[</w:t>
              </w:r>
            </w:ins>
            <w:r w:rsidRPr="00732857">
              <w:rPr>
                <w:rFonts w:eastAsia="Malgun Gothic"/>
                <w:sz w:val="20"/>
                <w:szCs w:val="20"/>
              </w:rPr>
              <w:t xml:space="preserve">Note: This does not preclude the possibility for TA update on non-serving cell </w:t>
            </w:r>
            <w:r w:rsidRPr="00D00257">
              <w:rPr>
                <w:rFonts w:eastAsia="Malgun Gothic"/>
                <w:strike/>
                <w:color w:val="0000FF"/>
                <w:sz w:val="20"/>
                <w:szCs w:val="20"/>
              </w:rPr>
              <w:t>in absence of common channel on non-serving cell</w:t>
            </w:r>
            <w:ins w:id="102" w:author="Eko Onggosanusi" w:date="2021-08-23T07:37:00Z">
              <w:r w:rsidRPr="00732857">
                <w:rPr>
                  <w:rFonts w:eastAsia="Malgun Gothic"/>
                  <w:sz w:val="20"/>
                  <w:szCs w:val="20"/>
                </w:rPr>
                <w:t>]</w:t>
              </w:r>
            </w:ins>
          </w:p>
          <w:p w14:paraId="46AC4469" w14:textId="77777777" w:rsidR="005D3CB3" w:rsidRDefault="005D3CB3" w:rsidP="006B24D5">
            <w:pPr>
              <w:snapToGrid w:val="0"/>
              <w:jc w:val="both"/>
              <w:rPr>
                <w:rFonts w:eastAsia="Yu Mincho"/>
                <w:sz w:val="18"/>
                <w:szCs w:val="18"/>
                <w:lang w:eastAsia="ja-JP"/>
              </w:rPr>
            </w:pP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ListParagraph"/>
              <w:numPr>
                <w:ilvl w:val="0"/>
                <w:numId w:val="16"/>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316230">
            <w:pPr>
              <w:pStyle w:val="ListParagraph"/>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18FD6BBF"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that is at least</w:t>
      </w:r>
      <w:r w:rsidR="005235A8" w:rsidRPr="00DF63E8">
        <w:rPr>
          <w:color w:val="000000"/>
          <w:sz w:val="20"/>
          <w:szCs w:val="20"/>
          <w:lang w:val="en-GB"/>
        </w:rPr>
        <w:t xml:space="preserve"> Y symbols after the last symbol of the acknowledgment of the joint or separate DL/UL beam indication.</w:t>
      </w:r>
    </w:p>
    <w:p w14:paraId="65BDE66A" w14:textId="2EE4E721" w:rsidR="00112B1E" w:rsidRDefault="00167C31" w:rsidP="00112B1E">
      <w:pPr>
        <w:snapToGrid w:val="0"/>
        <w:rPr>
          <w:color w:val="000000"/>
          <w:sz w:val="20"/>
          <w:szCs w:val="20"/>
          <w:lang w:val="en-GB"/>
        </w:rPr>
      </w:pPr>
      <w:ins w:id="103" w:author="Eko Onggosanusi" w:date="2021-08-23T08:16:00Z">
        <w:r>
          <w:rPr>
            <w:color w:val="000000"/>
            <w:sz w:val="20"/>
            <w:szCs w:val="20"/>
            <w:lang w:val="en-GB"/>
          </w:rPr>
          <w:t>In RAN1#106-bis-e, f</w:t>
        </w:r>
      </w:ins>
      <w:del w:id="104" w:author="Eko Onggosanusi" w:date="2021-08-23T08:16:00Z">
        <w:r w:rsidR="00A85B31" w:rsidDel="00167C31">
          <w:rPr>
            <w:color w:val="000000"/>
            <w:sz w:val="20"/>
            <w:szCs w:val="20"/>
            <w:lang w:val="en-GB"/>
          </w:rPr>
          <w:delText>F</w:delText>
        </w:r>
      </w:del>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413D4C12" w14:textId="24230241" w:rsidR="00112B1E" w:rsidRPr="00112B1E" w:rsidRDefault="00112B1E" w:rsidP="00112B1E">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w:t>
      </w:r>
      <w:r w:rsidR="005C2C95">
        <w:rPr>
          <w:rFonts w:eastAsia="PMingLiU"/>
          <w:sz w:val="20"/>
          <w:szCs w:val="20"/>
          <w:lang w:eastAsia="zh-TW"/>
        </w:rPr>
        <w:t xml:space="preserve"> UL</w:t>
      </w:r>
      <w:r>
        <w:rPr>
          <w:rFonts w:eastAsia="PMingLiU"/>
          <w:sz w:val="20"/>
          <w:szCs w:val="20"/>
          <w:lang w:eastAsia="zh-TW"/>
        </w:rPr>
        <w:t xml:space="preserve"> carrier carrying the acknowledg</w:t>
      </w:r>
      <w:r w:rsidRPr="00AD306F">
        <w:rPr>
          <w:rFonts w:eastAsia="PMingLiU"/>
          <w:sz w:val="20"/>
          <w:szCs w:val="20"/>
          <w:lang w:eastAsia="zh-TW"/>
        </w:rPr>
        <w:t>ment</w:t>
      </w:r>
    </w:p>
    <w:p w14:paraId="3C03C479" w14:textId="464565C1" w:rsidR="00112B1E" w:rsidRPr="008C53D9" w:rsidRDefault="00167C31" w:rsidP="00112B1E">
      <w:pPr>
        <w:numPr>
          <w:ilvl w:val="1"/>
          <w:numId w:val="17"/>
        </w:numPr>
        <w:snapToGrid w:val="0"/>
        <w:rPr>
          <w:rFonts w:eastAsia="SimSun"/>
          <w:sz w:val="20"/>
          <w:szCs w:val="20"/>
          <w:lang w:eastAsia="en-US"/>
        </w:rPr>
      </w:pPr>
      <w:ins w:id="105" w:author="Eko Onggosanusi" w:date="2021-08-23T08:15:00Z">
        <w:r>
          <w:rPr>
            <w:rFonts w:eastAsia="DengXian"/>
            <w:sz w:val="20"/>
            <w:szCs w:val="20"/>
            <w:lang w:eastAsia="zh-CN"/>
          </w:rPr>
          <w:t xml:space="preserve">FFS: </w:t>
        </w:r>
      </w:ins>
      <w:r w:rsidR="00112B1E"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4460FE9" w14:textId="284C8CC8" w:rsidR="00112B1E" w:rsidRPr="00112B1E" w:rsidRDefault="00112B1E" w:rsidP="00112B1E">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00DBDE40" w14:textId="78488F88" w:rsidR="00112B1E" w:rsidRDefault="00112B1E" w:rsidP="00112B1E">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717C824A" w:rsidR="00A85B31" w:rsidRPr="005C2C95" w:rsidRDefault="00112B1E" w:rsidP="00112B1E">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sidR="005C2C95">
        <w:rPr>
          <w:rFonts w:eastAsia="PMingLiU"/>
          <w:sz w:val="20"/>
          <w:szCs w:val="20"/>
          <w:lang w:eastAsia="zh-TW"/>
        </w:rPr>
        <w:t xml:space="preserve">UL </w:t>
      </w:r>
      <w:r w:rsidRPr="00112B1E">
        <w:rPr>
          <w:rFonts w:eastAsia="PMingLiU"/>
          <w:sz w:val="20"/>
          <w:szCs w:val="20"/>
          <w:lang w:eastAsia="zh-TW"/>
        </w:rPr>
        <w:t>carrier carrying the acknowledgment.</w:t>
      </w:r>
    </w:p>
    <w:p w14:paraId="509F4BEA" w14:textId="0CDD6AE0" w:rsidR="005C2C95" w:rsidRPr="005C2C95" w:rsidRDefault="005C2C95" w:rsidP="005C2C95">
      <w:pPr>
        <w:snapToGrid w:val="0"/>
        <w:rPr>
          <w:sz w:val="20"/>
          <w:szCs w:val="20"/>
        </w:rPr>
      </w:pPr>
      <w:del w:id="106" w:author="Eko Onggosanusi" w:date="2021-08-23T08:03:00Z">
        <w:r w:rsidRPr="001B0AFD" w:rsidDel="00C878A8">
          <w:rPr>
            <w:rFonts w:eastAsia="DengXian"/>
            <w:color w:val="FF0000"/>
            <w:sz w:val="20"/>
            <w:szCs w:val="20"/>
            <w:lang w:eastAsia="zh-CN"/>
          </w:rPr>
          <w:delText>In all cases, the gap between the last symbol of the beam indication DCI and the application time shall satisfy the UE capability. If it does not satisfy, the UE would delay the actual appellation time to a time point that can satisfy the UE capability.</w:delText>
        </w:r>
      </w:del>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ListParagraph"/>
              <w:numPr>
                <w:ilvl w:val="0"/>
                <w:numId w:val="17"/>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ListParagraph"/>
              <w:numPr>
                <w:ilvl w:val="0"/>
                <w:numId w:val="17"/>
              </w:numPr>
              <w:snapToGrid w:val="0"/>
              <w:rPr>
                <w:rFonts w:eastAsia="DengXian"/>
                <w:sz w:val="18"/>
                <w:szCs w:val="18"/>
              </w:rPr>
            </w:pPr>
            <w:r w:rsidRPr="00C01747">
              <w:rPr>
                <w:sz w:val="18"/>
                <w:szCs w:val="18"/>
              </w:rPr>
              <w:t>We don't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ListParagraph"/>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DengXian"/>
                <w:color w:val="FF0000"/>
                <w:sz w:val="20"/>
                <w:szCs w:val="20"/>
                <w:lang w:eastAsia="zh-CN"/>
              </w:rPr>
            </w:pPr>
            <w:r>
              <w:rPr>
                <w:rFonts w:eastAsia="DengXian"/>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r>
              <w:rPr>
                <w:rFonts w:eastAsia="DengXian"/>
                <w:sz w:val="18"/>
                <w:szCs w:val="18"/>
                <w:lang w:eastAsia="zh-CN"/>
              </w:rPr>
              <w:lastRenderedPageBreak/>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lastRenderedPageBreak/>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DengXian"/>
                <w:sz w:val="18"/>
                <w:szCs w:val="18"/>
                <w:lang w:eastAsia="zh-CN"/>
              </w:rPr>
              <w:t>re I think the MTeK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For the UE capability, I assume that there will be different values for different SCS, and the NW must make sure that the new beam can be applied for all CCs that are simultaneously updated. So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r>
              <w:rPr>
                <w:rFonts w:eastAsia="DengXian"/>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r>
              <w:rPr>
                <w:rFonts w:eastAsia="SimSun"/>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r w:rsidRPr="00250C91">
              <w:rPr>
                <w:rFonts w:eastAsia="DengXian"/>
                <w:color w:val="0000FF"/>
                <w:sz w:val="20"/>
                <w:szCs w:val="20"/>
                <w:lang w:eastAsia="zh-CN"/>
              </w:rPr>
              <w:t>carring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We support the main bullet, but have a concern regarding the sub-bullet. When the PDCCH schedules PDSCHs in more than one carriers, how is the BAT determined? Do different carriers have different BATs if they have different SCS? A common BAT for all scheduled carrier is required by the RX beamforming hardware. That is why we propose a BAT for smallest SCS among the CCs applies to all the PDSCHs. Therefore we support Samsung’s change.</w:t>
            </w:r>
          </w:p>
          <w:p w14:paraId="3C3C6ED2" w14:textId="43CB12E3" w:rsidR="003F0D34" w:rsidRDefault="003F0D34" w:rsidP="005816DD">
            <w:pPr>
              <w:snapToGrid w:val="0"/>
              <w:rPr>
                <w:rFonts w:eastAsia="DengXian"/>
                <w:sz w:val="18"/>
                <w:szCs w:val="18"/>
                <w:lang w:eastAsia="zh-CN"/>
              </w:rPr>
            </w:pPr>
            <w:r>
              <w:rPr>
                <w:rFonts w:eastAsia="DengXian"/>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r w:rsidRPr="004B4686">
              <w:rPr>
                <w:sz w:val="20"/>
                <w:szCs w:val="20"/>
              </w:rPr>
              <w:t xml:space="preserve">First we think the beam application time for all CCs should be same. If the BAT is determined by the scheduled carrier, does it mean </w:t>
            </w:r>
            <w:r>
              <w:rPr>
                <w:sz w:val="20"/>
                <w:szCs w:val="20"/>
              </w:rPr>
              <w:t xml:space="preserve">that </w:t>
            </w:r>
            <w:r w:rsidRPr="004B4686">
              <w:rPr>
                <w:sz w:val="20"/>
                <w:szCs w:val="20"/>
              </w:rPr>
              <w:t>the value of Y need to be configured per carrier? In fact, only one value of Y need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understanding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lastRenderedPageBreak/>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DengXian"/>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lastRenderedPageBreak/>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ms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ListParagraph"/>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ListParagraph"/>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carring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ListParagraph"/>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ListParagraph"/>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ListParagraph"/>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ListParagraph"/>
              <w:numPr>
                <w:ilvl w:val="0"/>
                <w:numId w:val="17"/>
              </w:numPr>
              <w:snapToGrid w:val="0"/>
              <w:spacing w:after="0"/>
              <w:rPr>
                <w:sz w:val="20"/>
                <w:szCs w:val="20"/>
              </w:rPr>
            </w:pPr>
            <w:r>
              <w:rPr>
                <w:rFonts w:eastAsia="PMingLiU" w:hint="eastAsia"/>
                <w:sz w:val="20"/>
                <w:szCs w:val="20"/>
                <w:lang w:eastAsia="zh-TW"/>
              </w:rPr>
              <w:lastRenderedPageBreak/>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ListParagraph"/>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r>
              <w:rPr>
                <w:sz w:val="20"/>
                <w:szCs w:val="20"/>
              </w:rPr>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to make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ListParagraph"/>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ListParagraph"/>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5171AB98" w:rsidR="00603ED4" w:rsidRDefault="005C2C95" w:rsidP="005C2C95">
            <w:pPr>
              <w:rPr>
                <w:rFonts w:eastAsia="PMingLiU"/>
                <w:sz w:val="20"/>
                <w:szCs w:val="20"/>
                <w:lang w:eastAsia="zh-TW"/>
              </w:rPr>
            </w:pPr>
            <w:r>
              <w:rPr>
                <w:rFonts w:eastAsia="PMingLiU"/>
                <w:sz w:val="20"/>
                <w:szCs w:val="20"/>
                <w:lang w:eastAsia="zh-TW"/>
              </w:rPr>
              <w:t>[Mod: Please check latest version. It seems most companies aren’t ready to agree on the version you suggested last time. So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PMingLiU"/>
                <w:sz w:val="20"/>
                <w:szCs w:val="20"/>
                <w:lang w:eastAsia="zh-TW"/>
              </w:rPr>
            </w:pPr>
            <w:r>
              <w:rPr>
                <w:rFonts w:eastAsia="PMingLiU"/>
                <w:sz w:val="20"/>
                <w:szCs w:val="20"/>
                <w:lang w:eastAsia="zh-TW"/>
              </w:rPr>
              <w:t>The proposal is getting unnecessarily complicated, which we cannot support. In general, we want a single value for all target CCs. We suggest to use Xms given current situation.</w:t>
            </w:r>
          </w:p>
          <w:p w14:paraId="20F1C4C8" w14:textId="2398630B" w:rsidR="005C2C95" w:rsidRDefault="005C2C95" w:rsidP="005C2C95">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As we commented previously, we  prefer to use ms instead of number of symbol because ms does not depends on the SCS. Using Y symbol would totally complicate the design. Sharing same view as Apple, we strongly suggest to us Xms.</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to update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Therefore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SimSun"/>
                <w:sz w:val="20"/>
                <w:szCs w:val="20"/>
                <w:lang w:eastAsia="en-US"/>
              </w:rPr>
            </w:pPr>
            <w:r w:rsidRPr="00174D56">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SimSun"/>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to avoid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p w14:paraId="6F4D1CD5" w14:textId="5E7E0BF5" w:rsidR="00AE29B7" w:rsidRDefault="00AE29B7" w:rsidP="00AE29B7">
            <w:pPr>
              <w:rPr>
                <w:rFonts w:eastAsia="PMingLiU"/>
                <w:sz w:val="20"/>
                <w:szCs w:val="20"/>
                <w:lang w:eastAsia="zh-TW"/>
              </w:rPr>
            </w:pPr>
            <w:r>
              <w:rPr>
                <w:rFonts w:eastAsia="PMingLiU"/>
                <w:sz w:val="20"/>
                <w:szCs w:val="20"/>
                <w:lang w:eastAsia="zh-TW"/>
              </w:rPr>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lastRenderedPageBreak/>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discuss  </w:t>
            </w:r>
            <w:r>
              <w:rPr>
                <w:sz w:val="20"/>
                <w:szCs w:val="20"/>
                <w:lang w:eastAsia="zh-CN"/>
              </w:rPr>
              <w:t>different</w:t>
            </w:r>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PMingLiU"/>
                <w:sz w:val="20"/>
                <w:szCs w:val="20"/>
                <w:lang w:eastAsia="zh-TW"/>
              </w:rPr>
            </w:pPr>
            <w:r>
              <w:rPr>
                <w:sz w:val="20"/>
                <w:szCs w:val="20"/>
                <w:lang w:eastAsia="zh-CN"/>
              </w:rPr>
              <w:t>Regarding the sub-bullet under Atl1, since the BAT for Rel-17 TCI update happens after the acknowledgement</w:t>
            </w:r>
            <w:r>
              <w:rPr>
                <w:rFonts w:ascii="PMingLiU" w:eastAsia="PMingLiU" w:hAnsi="PMingLiU" w:hint="eastAsia"/>
                <w:sz w:val="20"/>
                <w:szCs w:val="20"/>
                <w:lang w:eastAsia="zh-TW"/>
              </w:rPr>
              <w:t xml:space="preserve"> </w:t>
            </w:r>
            <w:r>
              <w:rPr>
                <w:rFonts w:eastAsia="PMingLiU"/>
                <w:sz w:val="20"/>
                <w:szCs w:val="20"/>
                <w:lang w:eastAsia="zh-TW"/>
              </w:rPr>
              <w:t>instead</w:t>
            </w:r>
            <w:r>
              <w:rPr>
                <w:rFonts w:eastAsia="PMingLiU" w:hint="eastAsia"/>
                <w:sz w:val="20"/>
                <w:szCs w:val="20"/>
                <w:lang w:eastAsia="zh-TW"/>
              </w:rPr>
              <w:t xml:space="preserve"> of </w:t>
            </w:r>
            <w:r w:rsidRPr="00AC4647">
              <w:rPr>
                <w:rFonts w:eastAsia="PMingLiU" w:hint="eastAsia"/>
                <w:sz w:val="20"/>
                <w:szCs w:val="20"/>
                <w:lang w:eastAsia="zh-TW"/>
              </w:rPr>
              <w:t>beam indication DCI</w:t>
            </w:r>
            <w:r>
              <w:rPr>
                <w:rFonts w:eastAsia="PMingLiU" w:hint="eastAsia"/>
                <w:sz w:val="20"/>
                <w:szCs w:val="20"/>
                <w:lang w:eastAsia="zh-TW"/>
              </w:rPr>
              <w:t xml:space="preserve">, we are a bit confused </w:t>
            </w:r>
            <w:r>
              <w:rPr>
                <w:rFonts w:eastAsia="PMingLiU"/>
                <w:sz w:val="20"/>
                <w:szCs w:val="20"/>
                <w:lang w:eastAsia="zh-TW"/>
              </w:rPr>
              <w:t xml:space="preserve">what’s the </w:t>
            </w:r>
            <w:r w:rsidRPr="008C53D9">
              <w:rPr>
                <w:rFonts w:eastAsia="DengXian"/>
                <w:sz w:val="20"/>
                <w:szCs w:val="20"/>
                <w:lang w:eastAsia="zh-CN"/>
              </w:rPr>
              <w:t>UE capability</w:t>
            </w:r>
            <w:r>
              <w:rPr>
                <w:rFonts w:eastAsia="DengXian"/>
                <w:sz w:val="20"/>
                <w:szCs w:val="20"/>
                <w:lang w:eastAsia="zh-CN"/>
              </w:rPr>
              <w:t xml:space="preserve"> here and why the </w:t>
            </w:r>
            <w:r w:rsidRPr="008C53D9">
              <w:rPr>
                <w:rFonts w:eastAsia="DengXian"/>
                <w:sz w:val="20"/>
                <w:szCs w:val="20"/>
                <w:lang w:eastAsia="zh-CN"/>
              </w:rPr>
              <w:t xml:space="preserve">extra beam switch delay </w:t>
            </w:r>
            <w:r>
              <w:rPr>
                <w:rFonts w:eastAsia="DengXian"/>
                <w:sz w:val="20"/>
                <w:szCs w:val="20"/>
                <w:lang w:eastAsia="zh-CN"/>
              </w:rPr>
              <w:t>is needed?</w:t>
            </w:r>
            <w:r w:rsidRPr="00AC4647">
              <w:rPr>
                <w:rFonts w:eastAsia="DengXian" w:hint="eastAsia"/>
                <w:sz w:val="20"/>
                <w:szCs w:val="20"/>
                <w:lang w:eastAsia="zh-CN"/>
              </w:rPr>
              <w:t xml:space="preserve"> </w:t>
            </w:r>
            <w:r>
              <w:rPr>
                <w:rFonts w:eastAsia="DengXian"/>
                <w:sz w:val="20"/>
                <w:szCs w:val="20"/>
                <w:lang w:eastAsia="zh-CN"/>
              </w:rPr>
              <w:t>If our interpretation on the</w:t>
            </w:r>
            <w:r>
              <w:rPr>
                <w:sz w:val="20"/>
                <w:szCs w:val="20"/>
                <w:lang w:eastAsia="zh-CN"/>
              </w:rPr>
              <w:t xml:space="preserve"> sub-bullet</w:t>
            </w:r>
            <w:r>
              <w:rPr>
                <w:rFonts w:eastAsia="DengXian"/>
                <w:sz w:val="20"/>
                <w:szCs w:val="20"/>
                <w:lang w:eastAsia="zh-CN"/>
              </w:rPr>
              <w:t xml:space="preserve"> is right, we may need to revise the </w:t>
            </w:r>
            <w:r w:rsidRPr="00C50AC6">
              <w:rPr>
                <w:rFonts w:eastAsia="DengXian" w:hint="eastAsia"/>
                <w:sz w:val="20"/>
                <w:szCs w:val="20"/>
                <w:lang w:eastAsia="zh-CN"/>
              </w:rPr>
              <w:t>bullet as follows</w:t>
            </w:r>
            <w:r>
              <w:rPr>
                <w:rFonts w:eastAsia="PMingLiU" w:hint="eastAsia"/>
                <w:sz w:val="20"/>
                <w:szCs w:val="20"/>
                <w:lang w:eastAsia="zh-TW"/>
              </w:rPr>
              <w:t>, and we prefer to further stud</w:t>
            </w:r>
            <w:r>
              <w:rPr>
                <w:rFonts w:eastAsia="PMingLiU"/>
                <w:sz w:val="20"/>
                <w:szCs w:val="20"/>
                <w:lang w:eastAsia="zh-TW"/>
              </w:rPr>
              <w:t xml:space="preserve">y whether the </w:t>
            </w:r>
            <w:r w:rsidRPr="00C50AC6">
              <w:rPr>
                <w:rFonts w:eastAsia="PMingLiU"/>
                <w:sz w:val="20"/>
                <w:szCs w:val="20"/>
                <w:lang w:eastAsia="zh-TW"/>
              </w:rPr>
              <w:t>extra beam switch delay</w:t>
            </w:r>
            <w:r>
              <w:rPr>
                <w:rFonts w:eastAsia="PMingLiU"/>
                <w:sz w:val="20"/>
                <w:szCs w:val="20"/>
                <w:lang w:eastAsia="zh-TW"/>
              </w:rPr>
              <w:t xml:space="preserve"> is also needed in this scenario. </w:t>
            </w:r>
          </w:p>
          <w:p w14:paraId="26F6B8C5" w14:textId="77777777" w:rsidR="003D4A9E" w:rsidRDefault="003D4A9E" w:rsidP="003D4A9E">
            <w:pPr>
              <w:rPr>
                <w:rFonts w:eastAsia="DengXian"/>
                <w:sz w:val="20"/>
                <w:szCs w:val="20"/>
                <w:lang w:eastAsia="zh-CN"/>
              </w:rPr>
            </w:pPr>
          </w:p>
          <w:p w14:paraId="621B31B6" w14:textId="788087D9" w:rsidR="003D4A9E" w:rsidRPr="008C53D9" w:rsidRDefault="003D4A9E" w:rsidP="003D4A9E">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DengXian"/>
                <w:sz w:val="20"/>
                <w:szCs w:val="20"/>
                <w:lang w:eastAsia="zh-CN"/>
              </w:rPr>
              <w:t xml:space="preserve"> and the application time shall satisfy the UE capability</w:t>
            </w:r>
            <w:r>
              <w:rPr>
                <w:rFonts w:eastAsia="DengXian"/>
                <w:sz w:val="20"/>
                <w:szCs w:val="20"/>
                <w:lang w:eastAsia="zh-CN"/>
              </w:rPr>
              <w:t xml:space="preserve"> corresponding to the Y symbols</w:t>
            </w:r>
            <w:r w:rsidRPr="008C53D9">
              <w:rPr>
                <w:rFonts w:eastAsia="DengXian"/>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16CB65D8" w14:textId="33F261B6" w:rsidR="003D4A9E" w:rsidRDefault="00583D5F" w:rsidP="003D4A9E">
            <w:pPr>
              <w:rPr>
                <w:ins w:id="107" w:author="Eko Onggosanusi" w:date="2021-08-23T08:17:00Z"/>
                <w:rFonts w:eastAsia="DengXian"/>
                <w:sz w:val="20"/>
                <w:szCs w:val="20"/>
                <w:lang w:eastAsia="zh-CN"/>
              </w:rPr>
            </w:pPr>
            <w:ins w:id="108" w:author="Eko Onggosanusi" w:date="2021-08-23T08:17:00Z">
              <w:r>
                <w:rPr>
                  <w:rFonts w:eastAsia="DengXian"/>
                  <w:sz w:val="20"/>
                  <w:szCs w:val="20"/>
                  <w:lang w:eastAsia="zh-CN"/>
                </w:rPr>
                <w:t>[Mod: Done]</w:t>
              </w:r>
            </w:ins>
          </w:p>
          <w:p w14:paraId="749B4A85" w14:textId="77777777" w:rsidR="00583D5F" w:rsidRDefault="00583D5F" w:rsidP="003D4A9E">
            <w:pPr>
              <w:rPr>
                <w:rFonts w:eastAsia="DengXian"/>
                <w:sz w:val="20"/>
                <w:szCs w:val="20"/>
                <w:lang w:eastAsia="zh-CN"/>
              </w:rPr>
            </w:pPr>
          </w:p>
          <w:p w14:paraId="140EC139" w14:textId="77777777" w:rsidR="003D4A9E" w:rsidRDefault="003D4A9E" w:rsidP="003D4A9E">
            <w:pPr>
              <w:rPr>
                <w:rFonts w:eastAsia="DengXian"/>
                <w:sz w:val="20"/>
                <w:szCs w:val="20"/>
                <w:lang w:eastAsia="zh-CN"/>
              </w:rPr>
            </w:pPr>
            <w:r>
              <w:rPr>
                <w:rFonts w:eastAsia="DengXian"/>
                <w:sz w:val="20"/>
                <w:szCs w:val="20"/>
                <w:lang w:eastAsia="zh-CN"/>
              </w:rPr>
              <w:t>Similar question</w:t>
            </w:r>
            <w:r w:rsidRPr="00AC4647">
              <w:rPr>
                <w:rFonts w:eastAsia="DengXian"/>
                <w:sz w:val="20"/>
                <w:szCs w:val="20"/>
                <w:lang w:eastAsia="zh-CN"/>
              </w:rPr>
              <w:t xml:space="preserve"> to t</w:t>
            </w:r>
            <w:r>
              <w:rPr>
                <w:rFonts w:eastAsia="DengXian"/>
                <w:sz w:val="20"/>
                <w:szCs w:val="20"/>
                <w:lang w:eastAsia="zh-CN"/>
              </w:rPr>
              <w:t xml:space="preserve">he last bullet of this proposal, it may need to be revised as follows, and we have a question on this bullet. The Y symbols shall be configured based on the UE capability, and UE will determines the first applicable slot of the beam indication based on the Y symbols. Is it possible that the </w:t>
            </w:r>
            <w:r w:rsidRPr="002E3D38">
              <w:rPr>
                <w:rFonts w:eastAsia="DengXian"/>
                <w:sz w:val="20"/>
                <w:szCs w:val="20"/>
                <w:lang w:eastAsia="zh-CN"/>
              </w:rPr>
              <w:t xml:space="preserve">application time </w:t>
            </w:r>
            <w:r>
              <w:rPr>
                <w:rFonts w:eastAsia="DengXian"/>
                <w:sz w:val="20"/>
                <w:szCs w:val="20"/>
                <w:lang w:eastAsia="zh-CN"/>
              </w:rPr>
              <w:t>cannot satisfy</w:t>
            </w:r>
            <w:r w:rsidRPr="002E3D38">
              <w:rPr>
                <w:rFonts w:eastAsia="DengXian"/>
                <w:sz w:val="20"/>
                <w:szCs w:val="20"/>
                <w:lang w:eastAsia="zh-CN"/>
              </w:rPr>
              <w:t xml:space="preserve"> the UE capability</w:t>
            </w:r>
            <w:r>
              <w:rPr>
                <w:rFonts w:eastAsia="DengXian"/>
                <w:sz w:val="20"/>
                <w:szCs w:val="20"/>
                <w:lang w:eastAsia="zh-CN"/>
              </w:rPr>
              <w:t>?</w:t>
            </w:r>
          </w:p>
          <w:p w14:paraId="15177290" w14:textId="77777777" w:rsidR="003D4A9E" w:rsidRDefault="003D4A9E" w:rsidP="003D4A9E">
            <w:pPr>
              <w:rPr>
                <w:rFonts w:eastAsia="DengXian"/>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the beam application time can be configured by the gNB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DengXian"/>
                <w:sz w:val="20"/>
                <w:szCs w:val="20"/>
                <w:lang w:val="en-GB" w:eastAsia="zh-CN"/>
              </w:rPr>
            </w:pPr>
          </w:p>
          <w:p w14:paraId="30856E54" w14:textId="77777777" w:rsidR="003D4A9E" w:rsidRDefault="003D4A9E" w:rsidP="003D4A9E">
            <w:pPr>
              <w:rPr>
                <w:rFonts w:eastAsia="DengXian"/>
                <w:sz w:val="20"/>
                <w:szCs w:val="20"/>
                <w:lang w:eastAsia="zh-CN"/>
              </w:rPr>
            </w:pPr>
          </w:p>
          <w:p w14:paraId="09E65008" w14:textId="75E881CC" w:rsidR="003D4A9E" w:rsidRPr="005C2C95" w:rsidRDefault="003D4A9E" w:rsidP="003D4A9E">
            <w:pPr>
              <w:snapToGrid w:val="0"/>
              <w:rPr>
                <w:sz w:val="20"/>
                <w:szCs w:val="20"/>
              </w:rPr>
            </w:pPr>
            <w:r w:rsidRPr="001B0AFD">
              <w:rPr>
                <w:rFonts w:eastAsia="DengXian"/>
                <w:color w:val="FF0000"/>
                <w:sz w:val="20"/>
                <w:szCs w:val="20"/>
                <w:lang w:eastAsia="zh-CN"/>
              </w:rPr>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DengXian"/>
                <w:color w:val="FF0000"/>
                <w:sz w:val="20"/>
                <w:szCs w:val="20"/>
                <w:lang w:eastAsia="zh-CN"/>
              </w:rPr>
              <w:t>and the application time shall satisfy the UE capability</w:t>
            </w:r>
            <w:r>
              <w:rPr>
                <w:rFonts w:eastAsia="DengXian"/>
                <w:color w:val="FF0000"/>
                <w:sz w:val="20"/>
                <w:szCs w:val="20"/>
                <w:lang w:eastAsia="zh-CN"/>
              </w:rPr>
              <w:t xml:space="preserve"> </w:t>
            </w:r>
            <w:r w:rsidRPr="002E3D38">
              <w:rPr>
                <w:rFonts w:eastAsia="DengXian"/>
                <w:color w:val="FF0000"/>
                <w:sz w:val="20"/>
                <w:szCs w:val="20"/>
                <w:lang w:eastAsia="zh-CN"/>
              </w:rPr>
              <w:t>corresponding to the Y symbols</w:t>
            </w:r>
            <w:r w:rsidRPr="001B0AFD">
              <w:rPr>
                <w:rFonts w:eastAsia="DengXian"/>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ins w:id="109" w:author="Eko Onggosanusi" w:date="2021-08-23T08:17:00Z"/>
                <w:sz w:val="20"/>
                <w:szCs w:val="20"/>
                <w:lang w:eastAsia="zh-CN"/>
              </w:rPr>
            </w:pPr>
            <w:ins w:id="110" w:author="Eko Onggosanusi" w:date="2021-08-23T08:17:00Z">
              <w:r>
                <w:rPr>
                  <w:sz w:val="20"/>
                  <w:szCs w:val="20"/>
                  <w:lang w:eastAsia="zh-CN"/>
                </w:rPr>
                <w:t>[Mod: Given comments from other, removed for now]</w:t>
              </w:r>
            </w:ins>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r>
              <w:rPr>
                <w:rFonts w:hint="eastAsia"/>
                <w:sz w:val="20"/>
                <w:szCs w:val="20"/>
                <w:lang w:eastAsia="zh-CN"/>
              </w:rPr>
              <w:t>S</w:t>
            </w:r>
            <w:r>
              <w:rPr>
                <w:sz w:val="20"/>
                <w:szCs w:val="20"/>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PMingLiU"/>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PMingLiU"/>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For the red part, we think it should be avoided by gNB implementation. Therefore, we suggest,</w:t>
            </w:r>
          </w:p>
          <w:p w14:paraId="2E0F1C0D" w14:textId="77777777" w:rsidR="00B96BB5" w:rsidRPr="001B0AFD" w:rsidRDefault="00B96BB5" w:rsidP="00B96BB5">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w:t>
            </w:r>
            <w:r w:rsidRPr="007D55FB">
              <w:rPr>
                <w:rFonts w:eastAsia="DengXian"/>
                <w:color w:val="FF0000"/>
                <w:sz w:val="20"/>
                <w:szCs w:val="20"/>
                <w:highlight w:val="yellow"/>
                <w:lang w:eastAsia="zh-CN"/>
              </w:rPr>
              <w:t>UE is expect</w:t>
            </w:r>
            <w:r>
              <w:rPr>
                <w:rFonts w:eastAsia="DengXian"/>
                <w:color w:val="FF0000"/>
                <w:sz w:val="20"/>
                <w:szCs w:val="20"/>
                <w:highlight w:val="yellow"/>
                <w:lang w:eastAsia="zh-CN"/>
              </w:rPr>
              <w:t>ed</w:t>
            </w:r>
            <w:r w:rsidRPr="007D55FB">
              <w:rPr>
                <w:rFonts w:eastAsia="DengXian"/>
                <w:color w:val="FF0000"/>
                <w:sz w:val="20"/>
                <w:szCs w:val="20"/>
                <w:highlight w:val="yellow"/>
                <w:lang w:eastAsia="zh-CN"/>
              </w:rPr>
              <w:t xml:space="preserve"> that</w:t>
            </w:r>
            <w:r>
              <w:rPr>
                <w:rFonts w:eastAsia="DengXian"/>
                <w:color w:val="FF0000"/>
                <w:sz w:val="20"/>
                <w:szCs w:val="20"/>
                <w:lang w:eastAsia="zh-CN"/>
              </w:rPr>
              <w:t xml:space="preserve"> </w:t>
            </w:r>
            <w:r w:rsidRPr="001B0AFD">
              <w:rPr>
                <w:rFonts w:eastAsia="DengXian"/>
                <w:color w:val="FF0000"/>
                <w:sz w:val="20"/>
                <w:szCs w:val="20"/>
                <w:lang w:eastAsia="zh-CN"/>
              </w:rPr>
              <w:t xml:space="preserve">the gap between the last symbol of the beam indication DCI and the application time shall satisfy the UE capability. </w:t>
            </w:r>
            <w:r w:rsidRPr="007D55FB">
              <w:rPr>
                <w:rFonts w:eastAsia="DengXian"/>
                <w:strike/>
                <w:color w:val="FF0000"/>
                <w:sz w:val="20"/>
                <w:szCs w:val="20"/>
                <w:highlight w:val="yellow"/>
                <w:lang w:eastAsia="zh-CN"/>
              </w:rPr>
              <w:t>If it does not satisfy, the UE would delay the actual appellation time to a time point that can satisfy the UE capability.</w:t>
            </w:r>
            <w:r w:rsidRPr="001B0AFD">
              <w:rPr>
                <w:rFonts w:eastAsia="DengXian"/>
                <w:color w:val="FF0000"/>
                <w:sz w:val="20"/>
                <w:szCs w:val="20"/>
                <w:lang w:eastAsia="zh-CN"/>
              </w:rPr>
              <w:t xml:space="preserve">  </w:t>
            </w:r>
          </w:p>
          <w:p w14:paraId="57CA44AF" w14:textId="0228B216" w:rsidR="00B96BB5" w:rsidRDefault="00583D5F" w:rsidP="00583D5F">
            <w:pPr>
              <w:rPr>
                <w:sz w:val="20"/>
                <w:szCs w:val="20"/>
                <w:lang w:eastAsia="zh-CN"/>
              </w:rPr>
            </w:pPr>
            <w:ins w:id="111" w:author="Eko Onggosanusi" w:date="2021-08-23T08:17:00Z">
              <w:r>
                <w:rPr>
                  <w:sz w:val="20"/>
                  <w:szCs w:val="20"/>
                  <w:lang w:eastAsia="zh-CN"/>
                </w:rPr>
                <w:t>[Mod: removed for now]</w:t>
              </w:r>
            </w:ins>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PMingLiU"/>
                <w:sz w:val="20"/>
                <w:szCs w:val="20"/>
                <w:lang w:eastAsia="zh-TW"/>
              </w:rPr>
            </w:pPr>
            <w:ins w:id="112" w:author="Eko Onggosanusi" w:date="2021-08-23T08:17:00Z">
              <w:r>
                <w:rPr>
                  <w:rFonts w:eastAsia="PMingLiU"/>
                  <w:sz w:val="20"/>
                  <w:szCs w:val="20"/>
                  <w:lang w:eastAsia="zh-TW"/>
                </w:rPr>
                <w:t>[Mod: removed for now]</w:t>
              </w:r>
            </w:ins>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lastRenderedPageBreak/>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ins w:id="113" w:author="Eko Onggosanusi" w:date="2021-08-23T08:17:00Z"/>
                <w:rFonts w:eastAsia="DengXian"/>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DengXian"/>
                <w:color w:val="FF0000"/>
                <w:sz w:val="20"/>
                <w:szCs w:val="20"/>
                <w:lang w:eastAsia="zh-CN"/>
              </w:rPr>
              <w:t xml:space="preserve">If the gap between the last symbol of the beam indication DCI and the application time </w:t>
            </w:r>
            <w:r>
              <w:rPr>
                <w:rFonts w:eastAsia="DengXian"/>
                <w:color w:val="FF0000"/>
                <w:sz w:val="20"/>
                <w:szCs w:val="20"/>
                <w:lang w:eastAsia="zh-CN"/>
              </w:rPr>
              <w:t xml:space="preserve">does not </w:t>
            </w:r>
            <w:r w:rsidRPr="001B0AFD">
              <w:rPr>
                <w:rFonts w:eastAsia="DengXian"/>
                <w:color w:val="FF0000"/>
                <w:sz w:val="20"/>
                <w:szCs w:val="20"/>
                <w:lang w:eastAsia="zh-CN"/>
              </w:rPr>
              <w:t xml:space="preserve">satisfy the UE capability, the UE would delay the actual </w:t>
            </w:r>
            <w:r>
              <w:rPr>
                <w:rFonts w:eastAsia="DengXian"/>
                <w:color w:val="FF0000"/>
                <w:sz w:val="20"/>
                <w:szCs w:val="20"/>
                <w:lang w:eastAsia="zh-CN"/>
              </w:rPr>
              <w:t xml:space="preserve">application </w:t>
            </w:r>
            <w:r w:rsidRPr="001B0AFD">
              <w:rPr>
                <w:rFonts w:eastAsia="DengXian"/>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ins w:id="114" w:author="Eko Onggosanusi" w:date="2021-08-23T08:17:00Z">
              <w:r>
                <w:rPr>
                  <w:rFonts w:eastAsia="DengXian"/>
                  <w:color w:val="FF0000"/>
                  <w:sz w:val="20"/>
                  <w:szCs w:val="20"/>
                  <w:lang w:eastAsia="zh-CN"/>
                </w:rPr>
                <w:t>[Mod: removed for now]</w:t>
              </w:r>
            </w:ins>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r w:rsidR="002A582B" w:rsidRPr="00566C4A" w14:paraId="0B2705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9704" w14:textId="55F7FB0D" w:rsidR="002A582B" w:rsidRDefault="002A582B" w:rsidP="002A582B">
            <w:pPr>
              <w:snapToGrid w:val="0"/>
              <w:rPr>
                <w:sz w:val="20"/>
                <w:szCs w:val="20"/>
                <w:lang w:eastAsia="zh-CN"/>
              </w:rPr>
            </w:pPr>
            <w:r>
              <w:rPr>
                <w:sz w:val="20"/>
                <w:szCs w:val="20"/>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F3B69" w14:textId="2566F93E" w:rsidR="002A582B" w:rsidRDefault="002A582B" w:rsidP="002A582B">
            <w:pPr>
              <w:rPr>
                <w:sz w:val="20"/>
                <w:szCs w:val="20"/>
                <w:lang w:eastAsia="zh-CN"/>
              </w:rPr>
            </w:pPr>
            <w:r>
              <w:rPr>
                <w:sz w:val="20"/>
                <w:szCs w:val="20"/>
                <w:lang w:eastAsia="zh-CN"/>
              </w:rPr>
              <w:t xml:space="preserve">Why the first slot is defined separately from the Y symbols? From the main bullet, the “first slot” is simply the first slot after Y symbols, so only Y symbols need to be defined. </w:t>
            </w:r>
          </w:p>
        </w:tc>
      </w:tr>
      <w:tr w:rsidR="00FB41D7" w:rsidRPr="00566C4A" w14:paraId="7AE69FB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CB54" w14:textId="186F4032" w:rsidR="00FB41D7" w:rsidRDefault="00FB41D7" w:rsidP="00FB41D7">
            <w:pPr>
              <w:snapToGrid w:val="0"/>
              <w:rPr>
                <w:sz w:val="20"/>
                <w:szCs w:val="20"/>
                <w:lang w:eastAsia="zh-CN"/>
              </w:rPr>
            </w:pPr>
            <w:r>
              <w:rPr>
                <w:sz w:val="20"/>
                <w:szCs w:val="20"/>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1938" w14:textId="77777777" w:rsidR="00FB41D7" w:rsidRDefault="00FB41D7" w:rsidP="00FB41D7">
            <w:pPr>
              <w:rPr>
                <w:sz w:val="20"/>
                <w:szCs w:val="20"/>
                <w:lang w:eastAsia="zh-CN"/>
              </w:rPr>
            </w:pPr>
            <w:r>
              <w:rPr>
                <w:sz w:val="20"/>
                <w:szCs w:val="20"/>
                <w:lang w:eastAsia="zh-CN"/>
              </w:rPr>
              <w:t>First of all, the beam switching threshold is RRC-configured by the NW. As always, if the NW configures the UE beyond its capabilities, the UE should reject the RRC reconfiguration. This is standard procedure, and should not be altered.</w:t>
            </w:r>
          </w:p>
          <w:p w14:paraId="1A974C71" w14:textId="77777777" w:rsidR="00FB41D7" w:rsidRDefault="00FB41D7" w:rsidP="00FB41D7">
            <w:pPr>
              <w:rPr>
                <w:sz w:val="20"/>
                <w:szCs w:val="20"/>
                <w:lang w:eastAsia="zh-CN"/>
              </w:rPr>
            </w:pPr>
          </w:p>
          <w:p w14:paraId="395C4F63" w14:textId="77777777" w:rsidR="00FB41D7" w:rsidRDefault="00FB41D7" w:rsidP="00FB41D7">
            <w:pPr>
              <w:rPr>
                <w:sz w:val="20"/>
                <w:szCs w:val="20"/>
                <w:lang w:eastAsia="zh-CN"/>
              </w:rPr>
            </w:pPr>
            <w:r>
              <w:rPr>
                <w:sz w:val="20"/>
                <w:szCs w:val="20"/>
                <w:lang w:eastAsia="zh-CN"/>
              </w:rPr>
              <w:t>We reiterate that in this discussion, we only need to discuss the properties of the NW configuration. Anything that is related to UE capabilities can be discussed later, along with the structure. For the UE capability, we must first decides if the UE advertises one or several values for different SCS.</w:t>
            </w:r>
          </w:p>
          <w:p w14:paraId="255E559E" w14:textId="77777777" w:rsidR="00FB41D7" w:rsidRDefault="00FB41D7" w:rsidP="00FB41D7">
            <w:pPr>
              <w:rPr>
                <w:sz w:val="20"/>
                <w:szCs w:val="20"/>
                <w:lang w:eastAsia="zh-CN"/>
              </w:rPr>
            </w:pPr>
          </w:p>
          <w:p w14:paraId="2F076145" w14:textId="77777777" w:rsidR="00FB41D7" w:rsidRDefault="00FB41D7" w:rsidP="00FB41D7">
            <w:pPr>
              <w:rPr>
                <w:sz w:val="20"/>
                <w:szCs w:val="20"/>
                <w:lang w:eastAsia="zh-CN"/>
              </w:rPr>
            </w:pPr>
            <w:r>
              <w:rPr>
                <w:sz w:val="20"/>
                <w:szCs w:val="20"/>
                <w:lang w:eastAsia="zh-CN"/>
              </w:rPr>
              <w:t>If we focus on the NW-configuration, the following proposal should be enough:</w:t>
            </w:r>
          </w:p>
          <w:p w14:paraId="492B69DC" w14:textId="77777777" w:rsidR="00FB41D7" w:rsidRDefault="00FB41D7" w:rsidP="00FB41D7">
            <w:pPr>
              <w:rPr>
                <w:sz w:val="20"/>
                <w:szCs w:val="20"/>
                <w:lang w:eastAsia="zh-CN"/>
              </w:rPr>
            </w:pPr>
          </w:p>
          <w:p w14:paraId="2188F5F0" w14:textId="77777777" w:rsidR="00FB41D7" w:rsidRDefault="00FB41D7" w:rsidP="00FB41D7">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r>
              <w:rPr>
                <w:color w:val="000000"/>
                <w:sz w:val="20"/>
                <w:szCs w:val="20"/>
                <w:lang w:val="en-GB"/>
              </w:rPr>
              <w:t xml:space="preserve"> </w:t>
            </w:r>
            <w:ins w:id="115" w:author="Claes Tidestav" w:date="2021-08-23T13:55:00Z">
              <w:r>
                <w:rPr>
                  <w:color w:val="000000"/>
                  <w:sz w:val="20"/>
                  <w:szCs w:val="20"/>
                  <w:lang w:val="en-GB"/>
                </w:rPr>
                <w:t>Y is determined based on the SCS of the scheduling PDCCH.</w:t>
              </w:r>
            </w:ins>
          </w:p>
          <w:p w14:paraId="1E4FC9F0" w14:textId="77777777" w:rsidR="00FB41D7" w:rsidRDefault="00FB41D7" w:rsidP="00FB41D7">
            <w:pPr>
              <w:snapToGrid w:val="0"/>
              <w:rPr>
                <w:color w:val="000000"/>
                <w:sz w:val="20"/>
                <w:szCs w:val="20"/>
                <w:lang w:val="en-GB"/>
              </w:rPr>
            </w:pPr>
          </w:p>
          <w:p w14:paraId="7602B62E" w14:textId="77777777" w:rsidR="00FB41D7" w:rsidRPr="0073671F" w:rsidRDefault="00FB41D7" w:rsidP="00FB41D7">
            <w:pPr>
              <w:snapToGrid w:val="0"/>
              <w:rPr>
                <w:color w:val="000000"/>
                <w:sz w:val="20"/>
                <w:szCs w:val="20"/>
                <w:lang w:val="en-GB"/>
              </w:rPr>
            </w:pPr>
            <w:r>
              <w:rPr>
                <w:color w:val="000000"/>
                <w:sz w:val="20"/>
                <w:szCs w:val="20"/>
                <w:lang w:val="en-GB"/>
              </w:rPr>
              <w:t>Note that the NW must configure Y in accordance with that the UE supports, and it has to be large enough for the current configuration, which may be CA, cross-carrier scheduling or any other configuration. The NW must then get sufficient information during capability reporting to configure Y large enough. But that should be part of the UE feature discussion.</w:t>
            </w:r>
          </w:p>
          <w:p w14:paraId="09FE4696" w14:textId="77777777" w:rsidR="00FB41D7" w:rsidRDefault="00FB41D7" w:rsidP="00FB41D7">
            <w:pPr>
              <w:rPr>
                <w:sz w:val="20"/>
                <w:szCs w:val="20"/>
                <w:lang w:eastAsia="zh-CN"/>
              </w:rPr>
            </w:pPr>
          </w:p>
        </w:tc>
      </w:tr>
      <w:tr w:rsidR="005D3CB3" w:rsidRPr="00566C4A" w14:paraId="020A76B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2659" w14:textId="70C6233A" w:rsidR="005D3CB3" w:rsidRDefault="005D3CB3" w:rsidP="00FB41D7">
            <w:pPr>
              <w:snapToGrid w:val="0"/>
              <w:rPr>
                <w:sz w:val="20"/>
                <w:szCs w:val="20"/>
                <w:lang w:eastAsia="zh-CN"/>
              </w:rPr>
            </w:pPr>
            <w:r>
              <w:rPr>
                <w:sz w:val="20"/>
                <w:szCs w:val="20"/>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A873E" w14:textId="77777777" w:rsidR="005D3CB3" w:rsidRDefault="005D3CB3" w:rsidP="00FB41D7">
            <w:pPr>
              <w:rPr>
                <w:sz w:val="20"/>
                <w:szCs w:val="20"/>
                <w:lang w:eastAsia="zh-CN"/>
              </w:rPr>
            </w:pPr>
            <w:r>
              <w:rPr>
                <w:sz w:val="20"/>
                <w:szCs w:val="20"/>
                <w:lang w:eastAsia="zh-CN"/>
              </w:rPr>
              <w:t>We are fine with the proposal. Just one small update:</w:t>
            </w:r>
          </w:p>
          <w:p w14:paraId="7F5DE3EB" w14:textId="77777777" w:rsidR="005D3CB3" w:rsidRDefault="005D3CB3" w:rsidP="00FB41D7">
            <w:pPr>
              <w:rPr>
                <w:sz w:val="20"/>
                <w:szCs w:val="20"/>
                <w:lang w:eastAsia="zh-CN"/>
              </w:rPr>
            </w:pPr>
          </w:p>
          <w:p w14:paraId="5075A24A" w14:textId="7B5769B7" w:rsidR="005D3CB3" w:rsidRPr="00112B1E" w:rsidRDefault="005D3CB3" w:rsidP="005D3CB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w:t>
            </w:r>
            <w:r w:rsidRPr="005D3CB3">
              <w:rPr>
                <w:rFonts w:eastAsia="PMingLiU"/>
                <w:strike/>
                <w:color w:val="0000FF"/>
                <w:sz w:val="20"/>
                <w:szCs w:val="20"/>
                <w:lang w:eastAsia="zh-TW"/>
              </w:rPr>
              <w:t>by</w:t>
            </w:r>
            <w:r w:rsidRPr="005D3CB3">
              <w:rPr>
                <w:rFonts w:eastAsia="PMingLiU"/>
                <w:color w:val="0000FF"/>
                <w:sz w:val="20"/>
                <w:szCs w:val="20"/>
                <w:lang w:eastAsia="zh-TW"/>
              </w:rPr>
              <w:t xml:space="preserve"> on</w:t>
            </w:r>
            <w:r w:rsidRPr="00AD306F">
              <w:rPr>
                <w:rFonts w:eastAsia="PMingLiU"/>
                <w:sz w:val="20"/>
                <w:szCs w:val="20"/>
                <w:lang w:eastAsia="zh-TW"/>
              </w:rPr>
              <w:t xml:space="preserve">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55ED0CA2" w14:textId="434313DD" w:rsidR="005D3CB3" w:rsidRDefault="005D3CB3" w:rsidP="00FB41D7">
            <w:pPr>
              <w:rPr>
                <w:sz w:val="20"/>
                <w:szCs w:val="20"/>
                <w:lang w:eastAsia="zh-CN"/>
              </w:rPr>
            </w:pP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316230">
            <w:pPr>
              <w:pStyle w:val="ListParagraph"/>
              <w:numPr>
                <w:ilvl w:val="0"/>
                <w:numId w:val="1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ListParagraph"/>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lastRenderedPageBreak/>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ListParagraph"/>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(i.e. Opt1-3 per RAN1#104-bis-e agreement)</w:t>
      </w:r>
    </w:p>
    <w:p w14:paraId="448110F0" w14:textId="734FD715" w:rsidR="00FE35AB" w:rsidRPr="005174AE" w:rsidRDefault="00FE35AB"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r w:rsidR="001E206D" w:rsidRPr="005174AE">
        <w:rPr>
          <w:rFonts w:eastAsia="Malgun Gothic"/>
          <w:bCs/>
          <w:sz w:val="20"/>
          <w:szCs w:val="20"/>
          <w:lang w:val="en-GB"/>
        </w:rPr>
        <w:t>odebook-based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77777777" w:rsidR="00A06C12" w:rsidRPr="00F13122" w:rsidRDefault="00A06C12" w:rsidP="00316230">
      <w:pPr>
        <w:pStyle w:val="ListParagraph"/>
        <w:numPr>
          <w:ilvl w:val="1"/>
          <w:numId w:val="20"/>
        </w:numPr>
        <w:snapToGrid w:val="0"/>
        <w:spacing w:after="0" w:line="240" w:lineRule="auto"/>
        <w:rPr>
          <w:sz w:val="20"/>
          <w:szCs w:val="20"/>
        </w:rPr>
      </w:pPr>
      <w:r w:rsidRPr="001B5419">
        <w:rPr>
          <w:color w:val="FF0000"/>
          <w:sz w:val="20"/>
          <w:szCs w:val="20"/>
        </w:rPr>
        <w:t>The selection of SRS resource for codebook-based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constrained to beam report enhancement(i.e.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status of a panel entity, e.g.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(e.g.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and signaling (e.g. L1 or L2 signaling)</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possible, but performed without any additional enhancement such as panel ID or association). I revised the text and clarified it. Plese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lastRenderedPageBreak/>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need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ListParagraph"/>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ListParagraph"/>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ListParagraph"/>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ListParagraph"/>
              <w:numPr>
                <w:ilvl w:val="0"/>
                <w:numId w:val="20"/>
              </w:numPr>
              <w:snapToGrid w:val="0"/>
              <w:spacing w:after="0" w:line="240" w:lineRule="auto"/>
              <w:rPr>
                <w:sz w:val="20"/>
                <w:szCs w:val="20"/>
              </w:rPr>
            </w:pPr>
            <w:r w:rsidRPr="005174AE">
              <w:rPr>
                <w:rFonts w:eastAsia="Malgun Gothic"/>
                <w:bCs/>
                <w:sz w:val="20"/>
                <w:szCs w:val="20"/>
              </w:rPr>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58364ECE" w14:textId="77777777" w:rsidR="004711D4" w:rsidRDefault="004711D4" w:rsidP="00316230">
            <w:pPr>
              <w:pStyle w:val="ListParagraph"/>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Therefore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Therefore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definitely need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Similar view as LG, MediaTek, DOCOMO, Qualcomm, Samsung, InterDig</w:t>
            </w:r>
            <w:r w:rsidR="0054564C">
              <w:rPr>
                <w:sz w:val="18"/>
                <w:szCs w:val="18"/>
                <w:lang w:eastAsia="zh-CN"/>
              </w:rPr>
              <w:t xml:space="preserve">ital,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ListParagraph"/>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0EE8C392" w14:textId="77777777" w:rsidR="001111D0" w:rsidRPr="001B5419" w:rsidRDefault="001111D0"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ListParagraph"/>
              <w:numPr>
                <w:ilvl w:val="1"/>
                <w:numId w:val="20"/>
              </w:numPr>
              <w:snapToGrid w:val="0"/>
              <w:spacing w:after="0" w:line="240" w:lineRule="auto"/>
              <w:rPr>
                <w:color w:val="FF0000"/>
                <w:sz w:val="20"/>
                <w:szCs w:val="20"/>
              </w:rPr>
            </w:pPr>
            <w:r w:rsidRPr="001B5419">
              <w:rPr>
                <w:color w:val="FF0000"/>
                <w:sz w:val="20"/>
                <w:szCs w:val="20"/>
              </w:rPr>
              <w:t>The selection of SRS resource for codebook-based PUSCH transmission is controlled by UE.</w:t>
            </w:r>
          </w:p>
          <w:p w14:paraId="23BC48FB" w14:textId="77777777" w:rsidR="001111D0" w:rsidRPr="001B5419" w:rsidRDefault="001111D0" w:rsidP="00316230">
            <w:pPr>
              <w:pStyle w:val="ListParagraph"/>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to support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the proposal. Without additional specification enhancement, we do not know how can UE report panel info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Re the first bullet, Opt1-1/2/3 is only about CSI/beam reporting enhancement(i.e. L1-RSRP/SINR). As commented earlier, the current first bullet could be misinterpreted that it exceeds the scope of opt1-1/2/3 if it says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ListParagraph"/>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(i.e.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’s revision is fine to us, but if it is controversial, we suggest to discuss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r w:rsidR="00AD36DF" w:rsidRPr="0097552E" w14:paraId="65CB34A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3A3B" w14:textId="60EFDF8D" w:rsidR="00AD36DF" w:rsidRDefault="00AD36DF" w:rsidP="00B57ED9">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CD63" w14:textId="25E8CA75" w:rsidR="00AD36DF" w:rsidRDefault="00AD36DF" w:rsidP="00B57ED9">
            <w:pPr>
              <w:rPr>
                <w:rFonts w:eastAsia="Malgun Gothic"/>
                <w:sz w:val="18"/>
                <w:szCs w:val="18"/>
              </w:rPr>
            </w:pPr>
            <w:r>
              <w:rPr>
                <w:rFonts w:eastAsia="Malgun Gothic"/>
                <w:sz w:val="18"/>
                <w:szCs w:val="18"/>
              </w:rPr>
              <w:t>We are okay with LG’s revision on the first bullet and OPPO’s revision on the second bullet. So, we are also supportive on the current FL’s Proposal 4.A for progress.</w:t>
            </w:r>
          </w:p>
        </w:tc>
      </w:tr>
      <w:tr w:rsidR="0045732E" w:rsidRPr="0097552E" w14:paraId="605165A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8D3A" w14:textId="19E11AAC" w:rsidR="0045732E" w:rsidRDefault="0045732E" w:rsidP="00B57ED9">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5B946" w14:textId="15C37189" w:rsidR="0045732E" w:rsidRDefault="0045732E" w:rsidP="00B57ED9">
            <w:pPr>
              <w:rPr>
                <w:rFonts w:eastAsia="Malgun Gothic"/>
                <w:sz w:val="18"/>
                <w:szCs w:val="18"/>
              </w:rPr>
            </w:pPr>
            <w:r w:rsidRPr="00B13E8F">
              <w:rPr>
                <w:rFonts w:eastAsia="Malgun Gothic"/>
                <w:sz w:val="18"/>
                <w:szCs w:val="18"/>
              </w:rPr>
              <w:t>The sub-bullet “The selection of SRS resource for codebook-based PUSCH transmission is con-trolled by UE” is unclear, since SRI indicating a SRS resource for CB-based UL Tx is selected by the NW.</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lastRenderedPageBreak/>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ListParagraph"/>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24B1AD8B" w14:textId="1E2A3642" w:rsidR="00723242" w:rsidRDefault="00F67101" w:rsidP="001C7698">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00AC4925" w:rsidRPr="00E63ECA">
        <w:rPr>
          <w:rFonts w:eastAsia="Times New Roman"/>
          <w:sz w:val="20"/>
          <w:szCs w:val="20"/>
        </w:rPr>
        <w:t xml:space="preserve">together with </w:t>
      </w:r>
      <w:r>
        <w:rPr>
          <w:rFonts w:eastAsia="Times New Roman"/>
          <w:sz w:val="20"/>
          <w:szCs w:val="20"/>
        </w:rPr>
        <w:t xml:space="preserve">either </w:t>
      </w:r>
      <w:r w:rsidR="00C974D6">
        <w:rPr>
          <w:rFonts w:eastAsia="Times New Roman"/>
          <w:sz w:val="20"/>
          <w:szCs w:val="20"/>
        </w:rPr>
        <w:t>M</w:t>
      </w:r>
      <w:r w:rsidR="00AC4925"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w:t>
      </w:r>
      <w:r w:rsidR="00FC3044">
        <w:rPr>
          <w:rFonts w:eastAsia="Times New Roman"/>
          <w:sz w:val="20"/>
          <w:szCs w:val="20"/>
        </w:rPr>
        <w:t xml:space="preserve"> </w:t>
      </w:r>
      <w:r>
        <w:rPr>
          <w:rFonts w:eastAsia="Times New Roman"/>
          <w:sz w:val="20"/>
          <w:szCs w:val="20"/>
        </w:rPr>
        <w:t>(</w:t>
      </w:r>
      <w:r w:rsidR="00FC3044">
        <w:rPr>
          <w:rFonts w:eastAsia="Times New Roman"/>
          <w:sz w:val="20"/>
          <w:szCs w:val="20"/>
        </w:rPr>
        <w:t xml:space="preserve">where </w:t>
      </w:r>
      <w:r w:rsidR="002E7120">
        <w:rPr>
          <w:rFonts w:eastAsia="Times New Roman"/>
          <w:sz w:val="20"/>
          <w:szCs w:val="20"/>
        </w:rPr>
        <w:t xml:space="preserve">at least M=N is supported and </w:t>
      </w:r>
      <w:r w:rsidR="00FC3044">
        <w:rPr>
          <w:rFonts w:eastAsia="Times New Roman"/>
          <w:sz w:val="20"/>
          <w:szCs w:val="20"/>
        </w:rPr>
        <w:t>M</w:t>
      </w:r>
      <w:r w:rsidR="002E7120">
        <w:rPr>
          <w:rFonts w:eastAsia="Times New Roman"/>
          <w:sz w:val="20"/>
          <w:szCs w:val="20"/>
        </w:rPr>
        <w:t>&gt;</w:t>
      </w:r>
      <w:r w:rsidR="00FC3044">
        <w:rPr>
          <w:rFonts w:eastAsia="Times New Roman"/>
          <w:sz w:val="20"/>
          <w:szCs w:val="20"/>
        </w:rPr>
        <w:t>N</w:t>
      </w:r>
      <w:r w:rsidR="002E7120">
        <w:rPr>
          <w:rFonts w:eastAsia="Times New Roman"/>
          <w:sz w:val="20"/>
          <w:szCs w:val="20"/>
        </w:rPr>
        <w:t xml:space="preserve"> is FFS</w:t>
      </w:r>
      <w:r>
        <w:rPr>
          <w:rFonts w:eastAsia="Times New Roman"/>
          <w:sz w:val="20"/>
          <w:szCs w:val="20"/>
        </w:rPr>
        <w:t>)</w:t>
      </w:r>
    </w:p>
    <w:p w14:paraId="53AE76FB" w14:textId="4BBC704D"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172D281F" w14:textId="0AD3E5A0"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SimSun"/>
                <w:sz w:val="18"/>
                <w:szCs w:val="18"/>
                <w:lang w:eastAsia="zh-CN"/>
              </w:rPr>
            </w:pPr>
            <w:r w:rsidRPr="00E14948">
              <w:rPr>
                <w:rFonts w:eastAsia="SimSun"/>
                <w:sz w:val="18"/>
                <w:szCs w:val="18"/>
                <w:lang w:eastAsia="zh-CN"/>
              </w:rPr>
              <w:t>Support. We are also fine to support NW triggered report, i.e. the last FFS, if that can address E///’s concern</w:t>
            </w:r>
          </w:p>
          <w:p w14:paraId="1A1ABF45" w14:textId="2C28AFC0" w:rsidR="00FC3044" w:rsidRDefault="00FC3044" w:rsidP="00FC3044">
            <w:pPr>
              <w:snapToGrid w:val="0"/>
              <w:rPr>
                <w:rFonts w:eastAsia="SimSun"/>
                <w:sz w:val="18"/>
                <w:szCs w:val="18"/>
                <w:lang w:eastAsia="zh-CN"/>
              </w:rPr>
            </w:pPr>
            <w:r>
              <w:rPr>
                <w:rFonts w:eastAsia="SimSun"/>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SimSun"/>
                <w:sz w:val="18"/>
                <w:szCs w:val="18"/>
                <w:lang w:eastAsia="zh-CN"/>
              </w:rPr>
            </w:pPr>
            <w:r>
              <w:rPr>
                <w:rFonts w:eastAsia="SimSun"/>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r>
              <w:rPr>
                <w:rFonts w:eastAsia="SimSun"/>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r>
              <w:rPr>
                <w:rFonts w:eastAsia="SimSun"/>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removed, since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r>
              <w:rPr>
                <w:rFonts w:eastAsia="SimSun"/>
                <w:sz w:val="18"/>
                <w:szCs w:val="18"/>
                <w:lang w:eastAsia="zh-CN"/>
              </w:rPr>
              <w:t>[Mod: Done[</w:t>
            </w:r>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the proposal. And suggest to update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r>
              <w:rPr>
                <w:rFonts w:eastAsia="SimSun"/>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SimSun"/>
                <w:sz w:val="18"/>
                <w:szCs w:val="18"/>
                <w:lang w:eastAsia="zh-CN"/>
              </w:rPr>
            </w:pPr>
            <w:r>
              <w:rPr>
                <w:rFonts w:eastAsia="SimSun"/>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SimSun"/>
                <w:sz w:val="18"/>
                <w:szCs w:val="18"/>
                <w:lang w:eastAsia="zh-CN"/>
              </w:rPr>
            </w:pPr>
            <w:r>
              <w:rPr>
                <w:rFonts w:eastAsia="SimSun"/>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p w14:paraId="5FEA526E" w14:textId="7873DE31" w:rsidR="00693AB9" w:rsidRDefault="00693AB9" w:rsidP="00693AB9">
            <w:pPr>
              <w:snapToGrid w:val="0"/>
              <w:rPr>
                <w:rFonts w:eastAsia="SimSun"/>
                <w:sz w:val="18"/>
                <w:szCs w:val="18"/>
                <w:lang w:eastAsia="zh-CN"/>
              </w:rPr>
            </w:pPr>
            <w:r>
              <w:rPr>
                <w:rFonts w:eastAsia="SimSun"/>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an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p w14:paraId="71AA126F" w14:textId="19392ED6" w:rsidR="00693AB9" w:rsidRDefault="00693AB9" w:rsidP="003646AA">
            <w:pPr>
              <w:snapToGrid w:val="0"/>
              <w:rPr>
                <w:rFonts w:eastAsia="SimSun"/>
                <w:sz w:val="18"/>
                <w:szCs w:val="18"/>
                <w:lang w:eastAsia="zh-CN"/>
              </w:rPr>
            </w:pPr>
            <w:r>
              <w:rPr>
                <w:rFonts w:eastAsia="SimSun"/>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lastRenderedPageBreak/>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ListParagraph"/>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3999952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5DEAA532" w:rsidR="00BE2268" w:rsidRDefault="00693AB9" w:rsidP="003646AA">
            <w:pPr>
              <w:snapToGrid w:val="0"/>
              <w:rPr>
                <w:rFonts w:eastAsia="SimSun"/>
                <w:sz w:val="18"/>
                <w:szCs w:val="18"/>
                <w:lang w:eastAsia="zh-CN"/>
              </w:rPr>
            </w:pPr>
            <w:r>
              <w:rPr>
                <w:rFonts w:eastAsia="SimSun"/>
                <w:sz w:val="18"/>
                <w:szCs w:val="18"/>
                <w:lang w:eastAsia="zh-CN"/>
              </w:rPr>
              <w:t>[Mod: Please check revision]</w:t>
            </w:r>
          </w:p>
          <w:p w14:paraId="6C848DA5" w14:textId="0F527995" w:rsidR="00BE2268" w:rsidRDefault="00BE2268" w:rsidP="003646AA">
            <w:pPr>
              <w:snapToGrid w:val="0"/>
              <w:rPr>
                <w:rFonts w:eastAsia="SimSun"/>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SimSun"/>
                <w:sz w:val="18"/>
                <w:szCs w:val="18"/>
                <w:lang w:eastAsia="zh-CN"/>
              </w:rPr>
            </w:pPr>
            <w:r>
              <w:rPr>
                <w:rFonts w:eastAsia="SimSun"/>
                <w:sz w:val="18"/>
                <w:szCs w:val="18"/>
                <w:lang w:eastAsia="zh-CN"/>
              </w:rPr>
              <w:t>Su</w:t>
            </w:r>
            <w:r w:rsidR="00BC0124">
              <w:rPr>
                <w:rFonts w:eastAsia="SimSun"/>
                <w:sz w:val="18"/>
                <w:szCs w:val="18"/>
                <w:lang w:eastAsia="zh-CN"/>
              </w:rPr>
              <w:t>ggest the following wording, Since not clear on the use case of M&gt;N</w:t>
            </w:r>
          </w:p>
          <w:p w14:paraId="6BE8E95E" w14:textId="77777777" w:rsidR="00BC0124" w:rsidRDefault="00BC0124" w:rsidP="003646AA">
            <w:pPr>
              <w:snapToGrid w:val="0"/>
              <w:rPr>
                <w:rFonts w:eastAsia="SimSun"/>
                <w:sz w:val="18"/>
                <w:szCs w:val="18"/>
                <w:lang w:eastAsia="zh-CN"/>
              </w:rPr>
            </w:pPr>
          </w:p>
          <w:p w14:paraId="7DE85FB6" w14:textId="66872EA0" w:rsidR="00BC0124" w:rsidRPr="00BC0124" w:rsidRDefault="00BC0124" w:rsidP="003646AA">
            <w:pPr>
              <w:snapToGrid w:val="0"/>
              <w:rPr>
                <w:rFonts w:eastAsia="SimSun"/>
                <w:color w:val="FF0000"/>
                <w:sz w:val="18"/>
                <w:szCs w:val="18"/>
                <w:lang w:eastAsia="zh-CN"/>
              </w:rPr>
            </w:pPr>
            <w:r w:rsidRPr="00BC0124">
              <w:rPr>
                <w:rFonts w:eastAsia="SimSun" w:hint="eastAsia"/>
                <w:sz w:val="18"/>
                <w:szCs w:val="18"/>
                <w:lang w:eastAsia="zh-CN"/>
              </w:rPr>
              <w:t>•</w:t>
            </w:r>
            <w:r w:rsidRPr="00BC0124">
              <w:rPr>
                <w:rFonts w:eastAsia="SimSun" w:hint="eastAsia"/>
                <w:sz w:val="18"/>
                <w:szCs w:val="18"/>
                <w:lang w:eastAsia="zh-CN"/>
              </w:rPr>
              <w:tab/>
              <w:t>N</w:t>
            </w:r>
            <w:r w:rsidRPr="00BC0124">
              <w:rPr>
                <w:rFonts w:eastAsia="SimSun" w:hint="eastAsia"/>
                <w:sz w:val="18"/>
                <w:szCs w:val="18"/>
                <w:lang w:eastAsia="zh-CN"/>
              </w:rPr>
              <w:t>≥</w:t>
            </w:r>
            <w:r w:rsidRPr="00BC0124">
              <w:rPr>
                <w:rFonts w:eastAsia="SimSun" w:hint="eastAsia"/>
                <w:sz w:val="18"/>
                <w:szCs w:val="18"/>
                <w:lang w:eastAsia="zh-CN"/>
              </w:rPr>
              <w:t>1 P-MPR values can be reported together with M</w:t>
            </w:r>
            <w:r w:rsidRPr="00BC0124">
              <w:rPr>
                <w:rFonts w:eastAsia="SimSun" w:hint="eastAsia"/>
                <w:sz w:val="18"/>
                <w:szCs w:val="18"/>
                <w:lang w:eastAsia="zh-CN"/>
              </w:rPr>
              <w:t>≥</w:t>
            </w:r>
            <w:r w:rsidRPr="00BC0124">
              <w:rPr>
                <w:rFonts w:eastAsia="SimSun" w:hint="eastAsia"/>
                <w:sz w:val="18"/>
                <w:szCs w:val="18"/>
                <w:lang w:eastAsia="zh-CN"/>
              </w:rPr>
              <w:t xml:space="preserve">1 SSBRI(s)/CRI(s) where </w:t>
            </w:r>
            <w:r w:rsidRPr="00BC0124">
              <w:rPr>
                <w:rFonts w:eastAsia="SimSun"/>
                <w:color w:val="FF0000"/>
                <w:sz w:val="18"/>
                <w:szCs w:val="18"/>
                <w:lang w:eastAsia="zh-CN"/>
              </w:rPr>
              <w:t xml:space="preserve">at least M=N is supported, and </w:t>
            </w:r>
            <w:r w:rsidRPr="00BC0124">
              <w:rPr>
                <w:rFonts w:eastAsia="SimSun" w:hint="eastAsia"/>
                <w:color w:val="FF0000"/>
                <w:sz w:val="18"/>
                <w:szCs w:val="18"/>
                <w:lang w:eastAsia="zh-CN"/>
              </w:rPr>
              <w:t>M</w:t>
            </w:r>
            <w:r w:rsidR="00767809">
              <w:rPr>
                <w:rFonts w:eastAsia="SimSun" w:hint="eastAsia"/>
                <w:color w:val="FF0000"/>
                <w:sz w:val="18"/>
                <w:szCs w:val="18"/>
                <w:lang w:eastAsia="zh-CN"/>
              </w:rPr>
              <w:t>&gt;</w:t>
            </w:r>
            <w:r w:rsidRPr="00BC0124">
              <w:rPr>
                <w:rFonts w:eastAsia="SimSun" w:hint="eastAsia"/>
                <w:color w:val="FF0000"/>
                <w:sz w:val="18"/>
                <w:szCs w:val="18"/>
                <w:lang w:eastAsia="zh-CN"/>
              </w:rPr>
              <w:t>N</w:t>
            </w:r>
            <w:r w:rsidRPr="00BC0124">
              <w:rPr>
                <w:rFonts w:eastAsia="SimSun"/>
                <w:color w:val="FF0000"/>
                <w:sz w:val="18"/>
                <w:szCs w:val="18"/>
                <w:lang w:eastAsia="zh-CN"/>
              </w:rPr>
              <w:t xml:space="preserve"> is FFS</w:t>
            </w:r>
          </w:p>
          <w:p w14:paraId="064FF3B2" w14:textId="0CDB587F" w:rsidR="00BC0124" w:rsidRDefault="00693AB9" w:rsidP="003646AA">
            <w:pPr>
              <w:snapToGrid w:val="0"/>
              <w:rPr>
                <w:rFonts w:eastAsia="SimSun"/>
                <w:sz w:val="18"/>
                <w:szCs w:val="18"/>
                <w:lang w:eastAsia="zh-CN"/>
              </w:rPr>
            </w:pPr>
            <w:r>
              <w:rPr>
                <w:rFonts w:eastAsia="SimSun"/>
                <w:sz w:val="18"/>
                <w:szCs w:val="18"/>
                <w:lang w:eastAsia="zh-CN"/>
              </w:rPr>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SimSun"/>
                <w:sz w:val="18"/>
                <w:szCs w:val="18"/>
                <w:lang w:eastAsia="zh-CN"/>
              </w:rPr>
            </w:pPr>
            <w:r>
              <w:rPr>
                <w:rFonts w:eastAsia="SimSun"/>
                <w:sz w:val="18"/>
                <w:szCs w:val="18"/>
                <w:lang w:eastAsia="zh-CN"/>
              </w:rPr>
              <w:t>In our view, M should be equal to N. We failed to see use case of M&gt;N.</w:t>
            </w:r>
          </w:p>
          <w:p w14:paraId="68DEC1A9" w14:textId="6120BAED" w:rsidR="00C01A6C" w:rsidRDefault="00693AB9" w:rsidP="00693AB9">
            <w:pPr>
              <w:snapToGrid w:val="0"/>
              <w:rPr>
                <w:rFonts w:eastAsia="SimSun"/>
                <w:sz w:val="18"/>
                <w:szCs w:val="18"/>
                <w:lang w:eastAsia="zh-CN"/>
              </w:rPr>
            </w:pPr>
            <w:r>
              <w:rPr>
                <w:rFonts w:eastAsia="SimSun"/>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SimSun"/>
                <w:sz w:val="18"/>
                <w:szCs w:val="18"/>
                <w:lang w:eastAsia="zh-CN"/>
              </w:rPr>
            </w:pPr>
            <w:r>
              <w:rPr>
                <w:rFonts w:eastAsia="SimSun"/>
                <w:sz w:val="18"/>
                <w:szCs w:val="18"/>
                <w:lang w:eastAsia="zh-CN"/>
              </w:rPr>
              <w:t xml:space="preserve">From our understanding,  </w:t>
            </w:r>
          </w:p>
          <w:p w14:paraId="7B1E323F" w14:textId="77777777" w:rsidR="001111D0" w:rsidRDefault="001111D0" w:rsidP="00316230">
            <w:pPr>
              <w:pStyle w:val="ListParagraph"/>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ListParagraph"/>
              <w:numPr>
                <w:ilvl w:val="0"/>
                <w:numId w:val="25"/>
              </w:numPr>
              <w:snapToGrid w:val="0"/>
              <w:rPr>
                <w:sz w:val="18"/>
                <w:szCs w:val="18"/>
                <w:lang w:eastAsia="zh-CN"/>
              </w:rPr>
            </w:pPr>
            <w:r>
              <w:rPr>
                <w:sz w:val="18"/>
                <w:szCs w:val="18"/>
                <w:lang w:eastAsia="zh-CN"/>
              </w:rPr>
              <w:t xml:space="preserve">If we want the UE the report virtual PHR, the vPHR can only be calculated from a activated TCI state. Because the vPHR needs all the power control parameters and the activated TCI state has that and the UE does track those parameters for a activated TCI state. </w:t>
            </w:r>
          </w:p>
          <w:p w14:paraId="08242F8F" w14:textId="77777777" w:rsidR="001111D0" w:rsidRDefault="001111D0" w:rsidP="001111D0">
            <w:pPr>
              <w:snapToGrid w:val="0"/>
              <w:rPr>
                <w:rFonts w:eastAsia="SimSun"/>
                <w:sz w:val="18"/>
                <w:szCs w:val="18"/>
              </w:rPr>
            </w:pPr>
            <w:r w:rsidRPr="006043A5">
              <w:rPr>
                <w:rFonts w:eastAsia="SimSun"/>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parituclar beam happens only when the determined Tx power is &gt; the Pcmax. </w:t>
            </w:r>
          </w:p>
          <w:p w14:paraId="6F412CDB" w14:textId="77777777" w:rsidR="001111D0" w:rsidRPr="006043A5" w:rsidRDefault="001111D0" w:rsidP="001111D0">
            <w:pPr>
              <w:snapToGrid w:val="0"/>
              <w:rPr>
                <w:sz w:val="18"/>
                <w:szCs w:val="18"/>
                <w:lang w:eastAsia="zh-CN"/>
              </w:rPr>
            </w:pPr>
            <w:r w:rsidRPr="006043A5">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10466894" w14:textId="77777777" w:rsidR="001111D0" w:rsidRDefault="001111D0" w:rsidP="001111D0">
            <w:pPr>
              <w:snapToGrid w:val="0"/>
              <w:rPr>
                <w:sz w:val="18"/>
                <w:szCs w:val="18"/>
                <w:lang w:eastAsia="zh-CN"/>
              </w:rPr>
            </w:pPr>
            <w:r>
              <w:rPr>
                <w:sz w:val="18"/>
                <w:szCs w:val="18"/>
                <w:lang w:eastAsia="zh-CN"/>
              </w:rPr>
              <w:t>So we have two design on the table:</w:t>
            </w:r>
          </w:p>
          <w:p w14:paraId="7826A51E" w14:textId="77777777" w:rsidR="001111D0" w:rsidRDefault="001111D0" w:rsidP="00316230">
            <w:pPr>
              <w:pStyle w:val="ListParagraph"/>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ListParagraph"/>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vPHR and P-MPR for each activated TCI state. </w:t>
            </w:r>
          </w:p>
          <w:p w14:paraId="014374A5" w14:textId="77777777" w:rsidR="001111D0" w:rsidRDefault="001111D0" w:rsidP="001111D0">
            <w:pPr>
              <w:pStyle w:val="0Maintext"/>
              <w:rPr>
                <w:rFonts w:eastAsia="SimSun"/>
                <w:sz w:val="18"/>
                <w:szCs w:val="18"/>
              </w:rPr>
            </w:pPr>
            <w:r w:rsidRPr="006043A5">
              <w:rPr>
                <w:rFonts w:eastAsia="SimSun"/>
                <w:sz w:val="18"/>
                <w:szCs w:val="18"/>
              </w:rPr>
              <w:t xml:space="preserve">Based on the above analysis, apparently, scheme 1 cannot provide sufficient information to resolve the MPE issue. The P-MPR only give the “worst” case.  But scheme 2 can give </w:t>
            </w:r>
            <w:r>
              <w:rPr>
                <w:rFonts w:eastAsia="SimSun"/>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SimSun"/>
                <w:sz w:val="18"/>
                <w:szCs w:val="18"/>
              </w:rPr>
            </w:pPr>
            <w:r>
              <w:rPr>
                <w:rFonts w:eastAsia="SimSun"/>
                <w:sz w:val="18"/>
                <w:szCs w:val="18"/>
              </w:rPr>
              <w:t>Therefore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lastRenderedPageBreak/>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vPHR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ListParagraph"/>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e.g.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A004C4B" w14:textId="6C6B8121" w:rsidR="001111D0" w:rsidRPr="00984DBB" w:rsidRDefault="00693AB9" w:rsidP="001111D0">
            <w:pPr>
              <w:pStyle w:val="0Maintext"/>
              <w:rPr>
                <w:rFonts w:eastAsia="SimSun"/>
                <w:lang w:val="en-US"/>
              </w:rPr>
            </w:pPr>
            <w:r>
              <w:rPr>
                <w:rFonts w:eastAsia="SimSun"/>
                <w:lang w:val="en-US"/>
              </w:rPr>
              <w:t>[Mod: Adding vPHR wouldt be agreeable to Opt2A proponents. I cannot add that for now]</w:t>
            </w:r>
          </w:p>
          <w:p w14:paraId="0A51CAFB" w14:textId="77777777" w:rsidR="001111D0" w:rsidRDefault="001111D0" w:rsidP="001111D0">
            <w:pPr>
              <w:snapToGrid w:val="0"/>
              <w:rPr>
                <w:rFonts w:eastAsia="SimSun"/>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see the discussion on adding SSBRI(s)/CRI</w:t>
            </w:r>
            <w:r>
              <w:rPr>
                <w:rFonts w:eastAsia="SimSun" w:hint="eastAsia"/>
                <w:sz w:val="18"/>
                <w:szCs w:val="18"/>
                <w:lang w:eastAsia="zh-CN"/>
              </w:rPr>
              <w:t>(</w:t>
            </w:r>
            <w:r>
              <w:rPr>
                <w:rFonts w:eastAsia="SimSun"/>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SimSun"/>
                <w:sz w:val="18"/>
                <w:szCs w:val="18"/>
                <w:lang w:eastAsia="zh-CN"/>
              </w:rPr>
            </w:pPr>
            <w:r>
              <w:rPr>
                <w:rFonts w:eastAsia="SimSun"/>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SimSun"/>
                <w:sz w:val="18"/>
                <w:szCs w:val="18"/>
                <w:lang w:eastAsia="zh-CN"/>
              </w:rPr>
            </w:pPr>
            <w:r w:rsidRPr="00934C9F">
              <w:rPr>
                <w:rFonts w:eastAsia="SimSun"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SimSun"/>
                <w:sz w:val="18"/>
                <w:szCs w:val="18"/>
                <w:lang w:eastAsia="zh-CN"/>
              </w:rPr>
            </w:pPr>
            <w:r w:rsidRPr="00934C9F">
              <w:rPr>
                <w:rFonts w:eastAsia="SimSun"/>
                <w:sz w:val="18"/>
                <w:szCs w:val="18"/>
                <w:lang w:eastAsia="zh-CN"/>
              </w:rPr>
              <w:t>Although N&gt;1 P-MPR report is not our preference, we can accept this direction for a shake of progress if majority support this direction. But, we s</w:t>
            </w:r>
            <w:r w:rsidRPr="00934C9F">
              <w:rPr>
                <w:rFonts w:eastAsia="SimSun" w:hint="eastAsia"/>
                <w:sz w:val="18"/>
                <w:szCs w:val="18"/>
                <w:lang w:eastAsia="zh-CN"/>
              </w:rPr>
              <w:t xml:space="preserve">hare views with </w:t>
            </w:r>
            <w:r>
              <w:rPr>
                <w:rFonts w:eastAsia="SimSun"/>
                <w:sz w:val="18"/>
                <w:szCs w:val="18"/>
                <w:lang w:eastAsia="zh-CN"/>
              </w:rPr>
              <w:t>Lenovo/MotM, Vivo, Sony and Huawei/HiSilicon that it is better to put ‘</w:t>
            </w:r>
            <w:r w:rsidRPr="00934C9F">
              <w:rPr>
                <w:rFonts w:eastAsia="SimSun"/>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SimSun"/>
                <w:sz w:val="18"/>
                <w:szCs w:val="18"/>
                <w:lang w:eastAsia="zh-CN"/>
              </w:rPr>
            </w:pPr>
            <w:r>
              <w:rPr>
                <w:rFonts w:eastAsia="SimSun"/>
                <w:sz w:val="18"/>
                <w:szCs w:val="18"/>
                <w:lang w:eastAsia="zh-CN"/>
              </w:rPr>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SimSun"/>
                <w:sz w:val="18"/>
                <w:szCs w:val="18"/>
                <w:lang w:eastAsia="zh-CN"/>
              </w:rPr>
            </w:pPr>
            <w:r>
              <w:rPr>
                <w:rFonts w:eastAsia="SimSun"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77777777"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e.g.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SimSun"/>
                <w:sz w:val="18"/>
                <w:szCs w:val="18"/>
                <w:lang w:eastAsia="zh-CN"/>
              </w:rPr>
            </w:pPr>
            <w:r>
              <w:rPr>
                <w:sz w:val="18"/>
                <w:szCs w:val="18"/>
                <w:lang w:eastAsia="zh-CN"/>
              </w:rPr>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SimSun"/>
                <w:sz w:val="18"/>
                <w:szCs w:val="18"/>
                <w:lang w:eastAsia="zh-CN"/>
              </w:rPr>
            </w:pPr>
            <w:r>
              <w:rPr>
                <w:rFonts w:eastAsia="SimSun"/>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SimSun"/>
                <w:sz w:val="18"/>
                <w:szCs w:val="18"/>
                <w:lang w:eastAsia="zh-CN"/>
              </w:rPr>
            </w:pPr>
            <w:r>
              <w:rPr>
                <w:rFonts w:eastAsia="SimSun"/>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SimSun"/>
                <w:sz w:val="18"/>
                <w:szCs w:val="18"/>
                <w:lang w:eastAsia="zh-CN"/>
              </w:rPr>
            </w:pPr>
            <w:r w:rsidRPr="00A53DAA">
              <w:rPr>
                <w:rFonts w:eastAsia="SimSun"/>
                <w:sz w:val="18"/>
                <w:szCs w:val="18"/>
                <w:lang w:eastAsia="zh-CN"/>
              </w:rPr>
              <w:t xml:space="preserve">If Opt1-3 </w:t>
            </w:r>
            <w:r>
              <w:rPr>
                <w:rFonts w:eastAsia="SimSun"/>
                <w:sz w:val="18"/>
                <w:szCs w:val="18"/>
                <w:lang w:eastAsia="zh-CN"/>
              </w:rPr>
              <w:t>for</w:t>
            </w:r>
            <w:r w:rsidRPr="00A53DAA">
              <w:rPr>
                <w:rFonts w:eastAsia="SimSun"/>
                <w:sz w:val="18"/>
                <w:szCs w:val="18"/>
                <w:lang w:eastAsia="zh-CN"/>
              </w:rPr>
              <w:t xml:space="preserve"> MPUE is agreed</w:t>
            </w:r>
            <w:r>
              <w:rPr>
                <w:rFonts w:eastAsia="SimSun"/>
                <w:sz w:val="18"/>
                <w:szCs w:val="18"/>
                <w:lang w:eastAsia="zh-CN"/>
              </w:rPr>
              <w:t xml:space="preserve"> or there’s no consensus on panel information reporting</w:t>
            </w:r>
            <w:r w:rsidRPr="00A53DAA">
              <w:rPr>
                <w:rFonts w:eastAsia="SimSun"/>
                <w:sz w:val="18"/>
                <w:szCs w:val="18"/>
                <w:lang w:eastAsia="zh-CN"/>
              </w:rPr>
              <w:t xml:space="preserve">, it seems useful to </w:t>
            </w:r>
            <w:r w:rsidRPr="00A53DAA">
              <w:rPr>
                <w:rFonts w:eastAsia="SimSun" w:hint="eastAsia"/>
                <w:sz w:val="18"/>
                <w:szCs w:val="18"/>
                <w:lang w:eastAsia="zh-CN"/>
              </w:rPr>
              <w:t>include</w:t>
            </w:r>
            <w:r w:rsidRPr="00A53DAA">
              <w:rPr>
                <w:rFonts w:eastAsia="SimSun"/>
                <w:sz w:val="18"/>
                <w:szCs w:val="18"/>
                <w:lang w:eastAsia="zh-CN"/>
              </w:rPr>
              <w:t xml:space="preserve"> </w:t>
            </w:r>
            <w:r w:rsidRPr="00A53DAA">
              <w:rPr>
                <w:rFonts w:eastAsia="Times New Roman"/>
                <w:sz w:val="18"/>
                <w:szCs w:val="18"/>
              </w:rPr>
              <w:t>SSBRI(s)/CRI(s) into P-MPR report</w:t>
            </w:r>
            <w:r w:rsidRPr="00A53DAA">
              <w:rPr>
                <w:rFonts w:eastAsia="SimSun"/>
                <w:sz w:val="18"/>
                <w:szCs w:val="18"/>
                <w:lang w:eastAsia="zh-CN"/>
              </w:rPr>
              <w:t>.</w:t>
            </w:r>
            <w:r>
              <w:rPr>
                <w:rFonts w:eastAsia="SimSun"/>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SimSun"/>
                <w:sz w:val="18"/>
                <w:szCs w:val="18"/>
                <w:lang w:eastAsia="zh-CN"/>
              </w:rPr>
            </w:pPr>
            <w:r>
              <w:rPr>
                <w:rFonts w:eastAsia="SimSun"/>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SimSun"/>
                <w:sz w:val="18"/>
                <w:szCs w:val="18"/>
                <w:lang w:eastAsia="zh-CN"/>
              </w:rPr>
            </w:pPr>
            <w:r>
              <w:rPr>
                <w:rFonts w:eastAsia="SimSun"/>
                <w:sz w:val="18"/>
                <w:szCs w:val="18"/>
                <w:lang w:eastAsia="zh-CN"/>
              </w:rPr>
              <w:t xml:space="preserve">It seems that there is no way to go for Issue-4, especially for a panel correspondence/ID. Based on that, we think that panel-specific MPE reporting should be precluded. </w:t>
            </w:r>
            <w:r w:rsidR="00082930">
              <w:rPr>
                <w:rFonts w:eastAsia="SimSun"/>
                <w:sz w:val="18"/>
                <w:szCs w:val="18"/>
                <w:lang w:eastAsia="zh-CN"/>
              </w:rPr>
              <w:t>If so, we may have to</w:t>
            </w:r>
            <w:r>
              <w:rPr>
                <w:rFonts w:eastAsia="SimSun"/>
                <w:sz w:val="18"/>
                <w:szCs w:val="18"/>
                <w:lang w:eastAsia="zh-CN"/>
              </w:rPr>
              <w:t xml:space="preserve"> focus on CRI/SSBRI+P-MPR.</w:t>
            </w:r>
          </w:p>
          <w:p w14:paraId="00356DA6" w14:textId="77777777" w:rsidR="00637A1F" w:rsidRDefault="00637A1F" w:rsidP="00637A1F">
            <w:pPr>
              <w:snapToGrid w:val="0"/>
              <w:rPr>
                <w:rFonts w:eastAsia="SimSun"/>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SimSun"/>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w:t>
            </w:r>
            <w:r w:rsidRPr="00E63ECA">
              <w:rPr>
                <w:sz w:val="20"/>
                <w:szCs w:val="20"/>
                <w:lang w:eastAsia="zh-CN"/>
              </w:rPr>
              <w:t>MPR+DL RSRP, UL RSRP, or modified virtual PHR</w:t>
            </w:r>
          </w:p>
          <w:p w14:paraId="6807A513"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1C52B362" w14:textId="0B756182" w:rsidR="00637A1F" w:rsidRDefault="007534D1" w:rsidP="007534D1">
            <w:pPr>
              <w:snapToGrid w:val="0"/>
              <w:rPr>
                <w:ins w:id="116" w:author="Eko Onggosanusi" w:date="2021-08-23T08:18:00Z"/>
                <w:rFonts w:eastAsia="SimSun"/>
                <w:sz w:val="18"/>
                <w:szCs w:val="18"/>
                <w:lang w:eastAsia="zh-CN"/>
              </w:rPr>
            </w:pPr>
            <w:ins w:id="117" w:author="Eko Onggosanusi" w:date="2021-08-23T08:18:00Z">
              <w:r>
                <w:rPr>
                  <w:rFonts w:eastAsia="SimSun"/>
                  <w:sz w:val="18"/>
                  <w:szCs w:val="18"/>
                  <w:lang w:eastAsia="zh-CN"/>
                </w:rPr>
                <w:t xml:space="preserve">[Mod: </w:t>
              </w:r>
            </w:ins>
            <w:ins w:id="118" w:author="Eko Onggosanusi" w:date="2021-08-23T08:19:00Z">
              <w:r>
                <w:rPr>
                  <w:rFonts w:eastAsia="SimSun"/>
                  <w:sz w:val="18"/>
                  <w:szCs w:val="18"/>
                  <w:lang w:eastAsia="zh-CN"/>
                </w:rPr>
                <w:t xml:space="preserve">If issue 4 cannot progress I agree with your assessment. But I am not giving up on issue 4 yet </w:t>
              </w:r>
              <w:r w:rsidRPr="007534D1">
                <w:rPr>
                  <w:rFonts w:eastAsia="SimSun"/>
                  <w:sz w:val="18"/>
                  <w:szCs w:val="18"/>
                  <w:lang w:eastAsia="zh-CN"/>
                </w:rPr>
                <w:sym w:font="Wingdings" w:char="F04A"/>
              </w:r>
              <w:r>
                <w:rPr>
                  <w:rFonts w:eastAsia="SimSun"/>
                  <w:sz w:val="18"/>
                  <w:szCs w:val="18"/>
                  <w:lang w:eastAsia="zh-CN"/>
                </w:rPr>
                <w:t xml:space="preserve"> Let’s wait</w:t>
              </w:r>
            </w:ins>
            <w:ins w:id="119" w:author="Eko Onggosanusi" w:date="2021-08-23T08:18:00Z">
              <w:r>
                <w:rPr>
                  <w:rFonts w:eastAsia="SimSun"/>
                  <w:sz w:val="18"/>
                  <w:szCs w:val="18"/>
                  <w:lang w:eastAsia="zh-CN"/>
                </w:rPr>
                <w:t>]</w:t>
              </w:r>
            </w:ins>
          </w:p>
          <w:p w14:paraId="3AFE589D" w14:textId="13937DED" w:rsidR="007534D1" w:rsidRPr="00A53DAA" w:rsidRDefault="007534D1" w:rsidP="007534D1">
            <w:pPr>
              <w:snapToGrid w:val="0"/>
              <w:rPr>
                <w:rFonts w:eastAsia="SimSun"/>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SimSun"/>
                <w:sz w:val="18"/>
                <w:szCs w:val="18"/>
                <w:lang w:eastAsia="zh-CN"/>
              </w:rPr>
            </w:pPr>
            <w:r>
              <w:rPr>
                <w:rFonts w:eastAsia="SimSun"/>
                <w:sz w:val="18"/>
                <w:szCs w:val="18"/>
                <w:lang w:eastAsia="zh-CN"/>
              </w:rPr>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SimSun"/>
                <w:sz w:val="18"/>
                <w:szCs w:val="18"/>
                <w:lang w:eastAsia="zh-CN"/>
              </w:rPr>
            </w:pPr>
            <w:r>
              <w:rPr>
                <w:rFonts w:eastAsia="SimSun"/>
                <w:sz w:val="18"/>
                <w:szCs w:val="18"/>
                <w:lang w:eastAsia="zh-CN"/>
              </w:rPr>
              <w:t>Revised</w:t>
            </w:r>
          </w:p>
        </w:tc>
      </w:tr>
      <w:tr w:rsidR="00A852B1" w:rsidRPr="00FC7296" w14:paraId="41B8A33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DF88" w14:textId="6359D865" w:rsidR="00A852B1" w:rsidRDefault="00A852B1" w:rsidP="00B96BB5">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6A1" w14:textId="77777777" w:rsidR="00FD10CD" w:rsidRDefault="00A852B1" w:rsidP="00637A1F">
            <w:pPr>
              <w:snapToGrid w:val="0"/>
              <w:rPr>
                <w:rFonts w:eastAsia="SimSun"/>
                <w:sz w:val="18"/>
                <w:szCs w:val="18"/>
                <w:lang w:eastAsia="zh-CN"/>
              </w:rPr>
            </w:pPr>
            <w:r>
              <w:rPr>
                <w:rFonts w:eastAsia="SimSun"/>
                <w:sz w:val="18"/>
                <w:szCs w:val="18"/>
                <w:lang w:eastAsia="zh-CN"/>
              </w:rPr>
              <w:t>Since UE needs to report SSBRI/CRI along with P-MPR value</w:t>
            </w:r>
            <w:r w:rsidRPr="00A852B1">
              <w:rPr>
                <w:rFonts w:eastAsia="SimSun" w:hint="eastAsia"/>
                <w:sz w:val="18"/>
                <w:szCs w:val="18"/>
                <w:lang w:eastAsia="zh-CN"/>
              </w:rPr>
              <w:t xml:space="preserve">, the </w:t>
            </w:r>
            <w:r w:rsidRPr="00A852B1">
              <w:rPr>
                <w:rFonts w:eastAsia="SimSun"/>
                <w:sz w:val="18"/>
                <w:szCs w:val="18"/>
                <w:lang w:eastAsia="zh-CN"/>
              </w:rPr>
              <w:t xml:space="preserve">SSBRI/CRI must be selected by UE from a candidate pool of </w:t>
            </w:r>
            <w:r w:rsidRPr="00A852B1">
              <w:rPr>
                <w:rFonts w:eastAsia="SimSun" w:hint="eastAsia"/>
                <w:sz w:val="18"/>
                <w:szCs w:val="18"/>
                <w:lang w:eastAsia="zh-CN"/>
              </w:rPr>
              <w:t xml:space="preserve">SSB/CSI-RS </w:t>
            </w:r>
            <w:r w:rsidRPr="00A852B1">
              <w:rPr>
                <w:rFonts w:eastAsia="SimSun"/>
                <w:sz w:val="18"/>
                <w:szCs w:val="18"/>
                <w:lang w:eastAsia="zh-CN"/>
              </w:rPr>
              <w:t>resources</w:t>
            </w:r>
            <w:r w:rsidR="00FD10CD">
              <w:rPr>
                <w:rFonts w:eastAsia="SimSun"/>
                <w:sz w:val="18"/>
                <w:szCs w:val="18"/>
                <w:lang w:eastAsia="zh-CN"/>
              </w:rPr>
              <w:t>, where the selection metric can be further discussed.</w:t>
            </w:r>
            <w:r w:rsidRPr="00A852B1">
              <w:rPr>
                <w:rFonts w:eastAsia="SimSun"/>
                <w:sz w:val="18"/>
                <w:szCs w:val="18"/>
                <w:lang w:eastAsia="zh-CN"/>
              </w:rPr>
              <w:t xml:space="preserve"> </w:t>
            </w:r>
          </w:p>
          <w:p w14:paraId="18736818" w14:textId="77777777" w:rsidR="00FD10CD" w:rsidRDefault="00FD10CD" w:rsidP="00637A1F">
            <w:pPr>
              <w:snapToGrid w:val="0"/>
              <w:rPr>
                <w:rFonts w:eastAsia="SimSun"/>
                <w:sz w:val="18"/>
                <w:szCs w:val="18"/>
                <w:lang w:eastAsia="zh-CN"/>
              </w:rPr>
            </w:pPr>
          </w:p>
          <w:p w14:paraId="45D63B9A" w14:textId="11056EAC" w:rsidR="00A852B1" w:rsidRDefault="00A852B1" w:rsidP="00637A1F">
            <w:pPr>
              <w:snapToGrid w:val="0"/>
              <w:rPr>
                <w:rFonts w:eastAsia="SimSun"/>
                <w:sz w:val="18"/>
                <w:szCs w:val="18"/>
                <w:lang w:eastAsia="zh-CN"/>
              </w:rPr>
            </w:pPr>
            <w:r w:rsidRPr="00A852B1">
              <w:rPr>
                <w:rFonts w:eastAsia="SimSun"/>
                <w:sz w:val="18"/>
                <w:szCs w:val="18"/>
                <w:lang w:eastAsia="zh-CN"/>
              </w:rPr>
              <w:t xml:space="preserve">If our understanding is correct, </w:t>
            </w:r>
            <w:r>
              <w:rPr>
                <w:rFonts w:eastAsia="SimSun" w:hint="eastAsia"/>
                <w:sz w:val="18"/>
                <w:szCs w:val="18"/>
                <w:lang w:eastAsia="zh-CN"/>
              </w:rPr>
              <w:t>we</w:t>
            </w:r>
            <w:r>
              <w:rPr>
                <w:rFonts w:eastAsia="SimSun"/>
                <w:sz w:val="18"/>
                <w:szCs w:val="18"/>
                <w:lang w:eastAsia="zh-CN"/>
              </w:rPr>
              <w:t xml:space="preserve"> suggest the following change to clarify this:</w:t>
            </w:r>
          </w:p>
          <w:p w14:paraId="528AC146" w14:textId="77777777" w:rsidR="00A852B1" w:rsidRDefault="00A852B1" w:rsidP="00637A1F">
            <w:pPr>
              <w:snapToGrid w:val="0"/>
              <w:rPr>
                <w:rFonts w:eastAsia="SimSun"/>
                <w:sz w:val="18"/>
                <w:szCs w:val="18"/>
                <w:lang w:eastAsia="zh-CN"/>
              </w:rPr>
            </w:pPr>
          </w:p>
          <w:p w14:paraId="4584B1E4" w14:textId="77777777" w:rsidR="00A852B1" w:rsidRPr="00E63ECA" w:rsidRDefault="00A852B1" w:rsidP="00A852B1">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EA95438" w14:textId="77777777" w:rsidR="00A852B1"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7E9C9CD1" w14:textId="3A4E615E" w:rsidR="00A852B1" w:rsidRDefault="00A852B1" w:rsidP="00A852B1">
            <w:pPr>
              <w:pStyle w:val="ListParagraph"/>
              <w:numPr>
                <w:ilvl w:val="1"/>
                <w:numId w:val="8"/>
              </w:numPr>
              <w:snapToGrid w:val="0"/>
              <w:spacing w:after="0" w:line="240" w:lineRule="auto"/>
              <w:jc w:val="both"/>
              <w:rPr>
                <w:ins w:id="120" w:author="Darcy Tsai" w:date="2021-08-23T21:42:00Z"/>
                <w:rFonts w:eastAsia="Times New Roman"/>
                <w:sz w:val="20"/>
                <w:szCs w:val="20"/>
              </w:rPr>
            </w:pPr>
            <w:r>
              <w:rPr>
                <w:rFonts w:eastAsia="Times New Roman"/>
                <w:sz w:val="20"/>
                <w:szCs w:val="20"/>
              </w:rPr>
              <w:t>Depending on the outcome of panel entity indication discussion th</w:t>
            </w:r>
            <w:ins w:id="121" w:author="Darcy Tsai" w:date="2021-08-23T21:41:00Z">
              <w:r>
                <w:rPr>
                  <w:rFonts w:eastAsia="Times New Roman"/>
                  <w:sz w:val="20"/>
                  <w:szCs w:val="20"/>
                </w:rPr>
                <w:t>e</w:t>
              </w:r>
            </w:ins>
            <w:r>
              <w:rPr>
                <w:rFonts w:eastAsia="Times New Roman"/>
                <w:sz w:val="20"/>
                <w:szCs w:val="20"/>
              </w:rPr>
              <w:t xml:space="preserve"> N P-MPR values are reported </w:t>
            </w:r>
            <w:r w:rsidRPr="00E63ECA">
              <w:rPr>
                <w:rFonts w:eastAsia="Times New Roman"/>
                <w:sz w:val="20"/>
                <w:szCs w:val="20"/>
              </w:rPr>
              <w:t xml:space="preserve">together </w:t>
            </w:r>
            <w:ins w:id="122" w:author="Darcy Tsai" w:date="2021-08-23T21:42:00Z">
              <w:r>
                <w:rPr>
                  <w:rFonts w:eastAsia="Times New Roman"/>
                  <w:sz w:val="20"/>
                  <w:szCs w:val="20"/>
                </w:rPr>
                <w:t>with one of the followings</w:t>
              </w:r>
            </w:ins>
            <w:ins w:id="123" w:author="Darcy Tsai" w:date="2021-08-23T21:44:00Z">
              <w:r w:rsidR="00FD10CD">
                <w:rPr>
                  <w:rFonts w:eastAsia="Times New Roman"/>
                  <w:sz w:val="20"/>
                  <w:szCs w:val="20"/>
                </w:rPr>
                <w:t>:</w:t>
              </w:r>
            </w:ins>
          </w:p>
          <w:p w14:paraId="07EDEFCA" w14:textId="3FFCE328" w:rsidR="00A852B1" w:rsidRDefault="00A852B1" w:rsidP="00FD10CD">
            <w:pPr>
              <w:pStyle w:val="ListParagraph"/>
              <w:numPr>
                <w:ilvl w:val="2"/>
                <w:numId w:val="8"/>
              </w:numPr>
              <w:snapToGrid w:val="0"/>
              <w:spacing w:after="0" w:line="240" w:lineRule="auto"/>
              <w:jc w:val="both"/>
              <w:rPr>
                <w:ins w:id="124" w:author="Darcy Tsai" w:date="2021-08-23T21:42:00Z"/>
                <w:rFonts w:eastAsia="Times New Roman"/>
                <w:sz w:val="20"/>
                <w:szCs w:val="20"/>
              </w:rPr>
            </w:pPr>
            <w:ins w:id="125" w:author="Darcy Tsai" w:date="2021-08-23T21:42:00Z">
              <w:r>
                <w:rPr>
                  <w:rFonts w:eastAsia="Times New Roman"/>
                  <w:sz w:val="20"/>
                  <w:szCs w:val="20"/>
                </w:rPr>
                <w:t>Alt1</w:t>
              </w:r>
            </w:ins>
            <w:del w:id="126" w:author="Darcy Tsai" w:date="2021-08-23T21:42:00Z">
              <w:r w:rsidRPr="00E63ECA" w:rsidDel="00A852B1">
                <w:rPr>
                  <w:rFonts w:eastAsia="Times New Roman"/>
                  <w:sz w:val="20"/>
                  <w:szCs w:val="20"/>
                </w:rPr>
                <w:delText xml:space="preserve">with </w:delText>
              </w:r>
              <w:r w:rsidDel="00A852B1">
                <w:rPr>
                  <w:rFonts w:eastAsia="Times New Roman"/>
                  <w:sz w:val="20"/>
                  <w:szCs w:val="20"/>
                </w:rPr>
                <w:delText xml:space="preserve">either </w:delText>
              </w:r>
            </w:del>
            <w:ins w:id="127" w:author="Darcy Tsai" w:date="2021-08-23T21:42:00Z">
              <w:r>
                <w:rPr>
                  <w:rFonts w:eastAsia="Times New Roman"/>
                  <w:sz w:val="20"/>
                  <w:szCs w:val="20"/>
                </w:rPr>
                <w:t xml:space="preserve">: </w:t>
              </w:r>
            </w:ins>
            <w:r>
              <w:rPr>
                <w:rFonts w:eastAsia="Times New Roman"/>
                <w:sz w:val="20"/>
                <w:szCs w:val="20"/>
              </w:rPr>
              <w:t>M</w:t>
            </w:r>
            <w:r w:rsidRPr="00E63ECA">
              <w:rPr>
                <w:rFonts w:eastAsia="Times New Roman"/>
                <w:sz w:val="20"/>
                <w:szCs w:val="20"/>
              </w:rPr>
              <w:t>≥1 SSBRI(s)/CRI(s)</w:t>
            </w:r>
            <w:ins w:id="128" w:author="Darcy Tsai" w:date="2021-08-23T21:43:00Z">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w:t>
              </w:r>
            </w:ins>
            <w:ins w:id="129" w:author="Darcy Tsai" w:date="2021-08-23T21:44:00Z">
              <w:r>
                <w:rPr>
                  <w:rFonts w:eastAsia="Times New Roman"/>
                  <w:sz w:val="20"/>
                  <w:szCs w:val="20"/>
                </w:rPr>
                <w:t xml:space="preserve">resource </w:t>
              </w:r>
            </w:ins>
            <w:ins w:id="130" w:author="Darcy Tsai" w:date="2021-08-23T21:43:00Z">
              <w:r>
                <w:rPr>
                  <w:rFonts w:eastAsia="Times New Roman"/>
                  <w:sz w:val="20"/>
                  <w:szCs w:val="20"/>
                </w:rPr>
                <w:t>pool</w:t>
              </w:r>
            </w:ins>
            <w:ins w:id="131" w:author="Darcy Tsai" w:date="2021-08-23T21:47:00Z">
              <w:r w:rsidR="00FD10CD">
                <w:rPr>
                  <w:rFonts w:eastAsia="Times New Roman"/>
                  <w:sz w:val="20"/>
                  <w:szCs w:val="20"/>
                </w:rPr>
                <w:t xml:space="preserve"> (FFS: how to perform the selection)</w:t>
              </w:r>
            </w:ins>
            <w:del w:id="132" w:author="Darcy Tsai" w:date="2021-08-23T21:42:00Z">
              <w:r w:rsidDel="00A852B1">
                <w:rPr>
                  <w:rFonts w:eastAsia="Times New Roman"/>
                  <w:sz w:val="20"/>
                  <w:szCs w:val="20"/>
                </w:rPr>
                <w:delText xml:space="preserve"> or </w:delText>
              </w:r>
            </w:del>
          </w:p>
          <w:p w14:paraId="11109A66" w14:textId="0E874C7A" w:rsidR="00A852B1" w:rsidRDefault="00A852B1" w:rsidP="00A852B1">
            <w:pPr>
              <w:pStyle w:val="ListParagraph"/>
              <w:numPr>
                <w:ilvl w:val="2"/>
                <w:numId w:val="8"/>
              </w:numPr>
              <w:snapToGrid w:val="0"/>
              <w:spacing w:after="0" w:line="240" w:lineRule="auto"/>
              <w:jc w:val="both"/>
              <w:rPr>
                <w:ins w:id="133" w:author="Darcy Tsai" w:date="2021-08-23T21:45:00Z"/>
                <w:rFonts w:eastAsia="Times New Roman"/>
                <w:sz w:val="20"/>
                <w:szCs w:val="20"/>
              </w:rPr>
            </w:pPr>
            <w:ins w:id="134" w:author="Darcy Tsai" w:date="2021-08-23T21:42:00Z">
              <w:r>
                <w:rPr>
                  <w:rFonts w:eastAsia="Times New Roman"/>
                  <w:sz w:val="20"/>
                  <w:szCs w:val="20"/>
                </w:rPr>
                <w:lastRenderedPageBreak/>
                <w:t xml:space="preserve">Alt2: </w:t>
              </w:r>
            </w:ins>
            <w:r>
              <w:rPr>
                <w:rFonts w:eastAsia="Times New Roman"/>
                <w:sz w:val="20"/>
                <w:szCs w:val="20"/>
              </w:rPr>
              <w:t>M</w:t>
            </w:r>
            <w:r w:rsidRPr="00E63ECA">
              <w:rPr>
                <w:rFonts w:eastAsia="Times New Roman"/>
                <w:sz w:val="20"/>
                <w:szCs w:val="20"/>
              </w:rPr>
              <w:t>≥1</w:t>
            </w:r>
            <w:r>
              <w:rPr>
                <w:rFonts w:eastAsia="Times New Roman"/>
                <w:sz w:val="20"/>
                <w:szCs w:val="20"/>
              </w:rPr>
              <w:t xml:space="preserve"> panel-associated indicators</w:t>
            </w:r>
            <w:del w:id="135" w:author="Darcy Tsai" w:date="2021-08-23T21:46:00Z">
              <w:r w:rsidDel="00FD10CD">
                <w:rPr>
                  <w:rFonts w:eastAsia="Times New Roman"/>
                  <w:sz w:val="20"/>
                  <w:szCs w:val="20"/>
                </w:rPr>
                <w:delText xml:space="preserve"> (where at least M=N is supported and M&gt;N is FFS)</w:delText>
              </w:r>
            </w:del>
          </w:p>
          <w:p w14:paraId="14040056" w14:textId="4F7B2C47" w:rsidR="00FD10CD" w:rsidRDefault="00FD10CD" w:rsidP="00FD10CD">
            <w:pPr>
              <w:pStyle w:val="ListParagraph"/>
              <w:numPr>
                <w:ilvl w:val="1"/>
                <w:numId w:val="8"/>
              </w:numPr>
              <w:snapToGrid w:val="0"/>
              <w:spacing w:after="0" w:line="240" w:lineRule="auto"/>
              <w:jc w:val="both"/>
              <w:rPr>
                <w:rFonts w:eastAsia="Times New Roman"/>
                <w:sz w:val="20"/>
                <w:szCs w:val="20"/>
              </w:rPr>
            </w:pPr>
            <w:ins w:id="136" w:author="Darcy Tsai" w:date="2021-08-23T21:45:00Z">
              <w:r>
                <w:rPr>
                  <w:rFonts w:eastAsia="Times New Roman"/>
                  <w:sz w:val="20"/>
                  <w:szCs w:val="20"/>
                </w:rPr>
                <w:t>Suppo</w:t>
              </w:r>
            </w:ins>
            <w:ins w:id="137" w:author="Darcy Tsai" w:date="2021-08-23T21:46:00Z">
              <w:r>
                <w:rPr>
                  <w:rFonts w:eastAsia="Times New Roman"/>
                  <w:sz w:val="20"/>
                  <w:szCs w:val="20"/>
                </w:rPr>
                <w:t>rt at least M = N and M &gt; N is FFS</w:t>
              </w:r>
            </w:ins>
          </w:p>
          <w:p w14:paraId="44FFFB6B"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B5D12D6"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CA862DA"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52E50722"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23A31064" w14:textId="091A0248" w:rsidR="00A852B1" w:rsidRDefault="00A852B1" w:rsidP="00637A1F">
            <w:pPr>
              <w:snapToGrid w:val="0"/>
              <w:rPr>
                <w:rFonts w:eastAsia="SimSun"/>
                <w:sz w:val="18"/>
                <w:szCs w:val="18"/>
                <w:lang w:eastAsia="zh-TW"/>
              </w:rPr>
            </w:pPr>
          </w:p>
        </w:tc>
      </w:tr>
      <w:tr w:rsidR="00FB41D7" w:rsidRPr="00FC7296" w14:paraId="44727A7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9B6F" w14:textId="3195D7A6" w:rsidR="00FB41D7" w:rsidRDefault="00FB41D7" w:rsidP="00B96BB5">
            <w:pPr>
              <w:snapToGrid w:val="0"/>
              <w:rPr>
                <w:rFonts w:eastAsia="SimSun"/>
                <w:sz w:val="18"/>
                <w:szCs w:val="18"/>
                <w:lang w:eastAsia="zh-CN"/>
              </w:rPr>
            </w:pPr>
            <w:r>
              <w:rPr>
                <w:rFonts w:eastAsia="SimSun"/>
                <w:sz w:val="18"/>
                <w:szCs w:val="18"/>
                <w:lang w:eastAsia="zh-CN"/>
              </w:rPr>
              <w:lastRenderedPageBreak/>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588A" w14:textId="77777777" w:rsidR="00FB41D7" w:rsidRDefault="00FB41D7" w:rsidP="00FB41D7">
            <w:pPr>
              <w:snapToGrid w:val="0"/>
              <w:rPr>
                <w:rFonts w:eastAsia="SimSun"/>
                <w:sz w:val="18"/>
                <w:szCs w:val="18"/>
                <w:lang w:eastAsia="zh-CN"/>
              </w:rPr>
            </w:pPr>
            <w:r>
              <w:rPr>
                <w:rFonts w:eastAsia="SimSun"/>
                <w:sz w:val="18"/>
                <w:szCs w:val="18"/>
                <w:lang w:eastAsia="zh-CN"/>
              </w:rPr>
              <w:t>The benefit of opt1D was that it was extremely short, and the additional information was limited, while opt1A was discarded. Here is a statement from opt1A:</w:t>
            </w:r>
          </w:p>
          <w:p w14:paraId="5E867063" w14:textId="77777777" w:rsidR="00FB41D7" w:rsidRDefault="00FB41D7" w:rsidP="00FB41D7">
            <w:pPr>
              <w:snapToGrid w:val="0"/>
              <w:rPr>
                <w:rFonts w:eastAsia="SimSun"/>
                <w:sz w:val="18"/>
                <w:szCs w:val="18"/>
                <w:lang w:eastAsia="zh-CN"/>
              </w:rPr>
            </w:pPr>
          </w:p>
          <w:p w14:paraId="66926007" w14:textId="77777777" w:rsidR="00FB41D7" w:rsidRDefault="00FB41D7" w:rsidP="00FB41D7">
            <w:pPr>
              <w:snapToGrid w:val="0"/>
              <w:rPr>
                <w:rFonts w:eastAsia="SimSun"/>
                <w:sz w:val="18"/>
                <w:szCs w:val="18"/>
                <w:lang w:eastAsia="zh-CN"/>
              </w:rPr>
            </w:pPr>
            <w:r>
              <w:rPr>
                <w:rFonts w:eastAsia="SimSun"/>
                <w:sz w:val="18"/>
                <w:szCs w:val="18"/>
                <w:lang w:eastAsia="zh-CN"/>
              </w:rPr>
              <w:t>“</w:t>
            </w:r>
            <w:r w:rsidRPr="00842B1D">
              <w:rPr>
                <w:rFonts w:eastAsia="SimSun"/>
                <w:sz w:val="18"/>
                <w:szCs w:val="18"/>
                <w:lang w:eastAsia="zh-CN"/>
              </w:rPr>
              <w:t>The modified version may be associated with each activated UL TCI or, if applicable, joint TCI, or associated with each of the reported SSBRI(s)/CRI(s) and/or panel indication (if configured) from candidate pool, if reported.</w:t>
            </w:r>
            <w:r>
              <w:rPr>
                <w:rFonts w:eastAsia="SimSun"/>
                <w:sz w:val="18"/>
                <w:szCs w:val="18"/>
                <w:lang w:eastAsia="zh-CN"/>
              </w:rPr>
              <w:t>”</w:t>
            </w:r>
          </w:p>
          <w:p w14:paraId="187AD31F" w14:textId="77777777" w:rsidR="00FB41D7" w:rsidRDefault="00FB41D7" w:rsidP="00FB41D7">
            <w:pPr>
              <w:snapToGrid w:val="0"/>
              <w:rPr>
                <w:rFonts w:eastAsia="SimSun"/>
                <w:sz w:val="18"/>
                <w:szCs w:val="18"/>
                <w:lang w:eastAsia="zh-CN"/>
              </w:rPr>
            </w:pPr>
          </w:p>
          <w:p w14:paraId="3B02194A" w14:textId="77777777" w:rsidR="00FB41D7" w:rsidRDefault="00FB41D7" w:rsidP="00FB41D7">
            <w:pPr>
              <w:snapToGrid w:val="0"/>
              <w:rPr>
                <w:rFonts w:eastAsia="SimSun"/>
                <w:sz w:val="18"/>
                <w:szCs w:val="18"/>
                <w:lang w:eastAsia="zh-CN"/>
              </w:rPr>
            </w:pPr>
            <w:r>
              <w:rPr>
                <w:rFonts w:eastAsia="SimSun"/>
                <w:sz w:val="18"/>
                <w:szCs w:val="18"/>
                <w:lang w:eastAsia="zh-CN"/>
              </w:rPr>
              <w:t>This is very similar to the text that is now added to 1D. So enhancements that have been discarded are now reintroduced into opt1D. This is not acceptable to us – not unless NW-triggered reporting is introduced in parallel. Then we can just as well re-introduce opt2A.</w:t>
            </w:r>
          </w:p>
          <w:p w14:paraId="7662B97A" w14:textId="77777777" w:rsidR="00FB41D7" w:rsidRDefault="00FB41D7" w:rsidP="00637A1F">
            <w:pPr>
              <w:snapToGrid w:val="0"/>
              <w:rPr>
                <w:rFonts w:eastAsia="SimSun"/>
                <w:sz w:val="18"/>
                <w:szCs w:val="18"/>
                <w:lang w:eastAsia="zh-CN"/>
              </w:rPr>
            </w:pPr>
          </w:p>
        </w:tc>
      </w:tr>
      <w:tr w:rsidR="00F36FE1" w:rsidRPr="00FC7296" w14:paraId="01C7219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8541" w14:textId="666CC09D" w:rsidR="00F36FE1" w:rsidRDefault="00F36FE1" w:rsidP="00B96BB5">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D293" w14:textId="05F46FF9" w:rsidR="00F36FE1" w:rsidRDefault="00F36FE1" w:rsidP="00FB41D7">
            <w:pPr>
              <w:snapToGrid w:val="0"/>
              <w:rPr>
                <w:rFonts w:eastAsia="SimSun"/>
                <w:sz w:val="18"/>
                <w:szCs w:val="18"/>
                <w:lang w:eastAsia="zh-CN"/>
              </w:rPr>
            </w:pPr>
            <w:r>
              <w:rPr>
                <w:rFonts w:eastAsia="SimSun"/>
                <w:sz w:val="18"/>
                <w:szCs w:val="18"/>
                <w:lang w:eastAsia="zh-CN"/>
              </w:rPr>
              <w:t xml:space="preserve">Revisions by MediaTek is clearer for progress, so we can support MediaTek’s version.  We are also open to consider Ericsson’s suggestion regarding NW-triggering reporting aspect, which can be added on top of MediaTek’s version if proper wording is provided, which is a constructive way to make a progress. </w:t>
            </w:r>
          </w:p>
        </w:tc>
      </w:tr>
      <w:tr w:rsidR="0045732E" w:rsidRPr="00FC7296" w14:paraId="1C68867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9F76" w14:textId="0F0060AE" w:rsidR="0045732E" w:rsidRDefault="0045732E" w:rsidP="00B96BB5">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FF87"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Support the FL proposal for progress.</w:t>
            </w:r>
          </w:p>
          <w:p w14:paraId="005C96C5" w14:textId="77777777" w:rsidR="0045732E" w:rsidRPr="00B13E8F" w:rsidRDefault="0045732E" w:rsidP="0045732E">
            <w:pPr>
              <w:snapToGrid w:val="0"/>
              <w:rPr>
                <w:rFonts w:eastAsia="SimSun"/>
                <w:sz w:val="18"/>
                <w:szCs w:val="18"/>
                <w:lang w:eastAsia="zh-CN"/>
              </w:rPr>
            </w:pPr>
          </w:p>
          <w:p w14:paraId="7B10A3EF"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 xml:space="preserve">We also support N=M only, and fail to see the need/benefits of M&gt;N. </w:t>
            </w:r>
          </w:p>
          <w:p w14:paraId="486DF3A6" w14:textId="77777777" w:rsidR="0045732E" w:rsidRPr="00B13E8F" w:rsidRDefault="0045732E" w:rsidP="0045732E">
            <w:pPr>
              <w:snapToGrid w:val="0"/>
              <w:rPr>
                <w:rFonts w:eastAsia="SimSun"/>
                <w:sz w:val="18"/>
                <w:szCs w:val="18"/>
                <w:lang w:eastAsia="zh-CN"/>
              </w:rPr>
            </w:pPr>
          </w:p>
          <w:p w14:paraId="6B5E5179" w14:textId="3D28F7DA" w:rsidR="0045732E" w:rsidRDefault="0045732E" w:rsidP="0045732E">
            <w:pPr>
              <w:snapToGrid w:val="0"/>
              <w:rPr>
                <w:rFonts w:eastAsia="SimSun"/>
                <w:sz w:val="18"/>
                <w:szCs w:val="18"/>
                <w:lang w:eastAsia="zh-CN"/>
              </w:rPr>
            </w:pPr>
            <w:r w:rsidRPr="00B13E8F">
              <w:rPr>
                <w:rFonts w:eastAsia="SimSun"/>
                <w:sz w:val="18"/>
                <w:szCs w:val="18"/>
                <w:lang w:eastAsia="zh-CN"/>
              </w:rPr>
              <w:t>One clarification question: what is/are the candidate value(s) of N?</w:t>
            </w:r>
          </w:p>
        </w:tc>
      </w:tr>
    </w:tbl>
    <w:p w14:paraId="4E103CB9" w14:textId="5938EE18"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lastRenderedPageBreak/>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01F7B" w14:textId="77777777" w:rsidR="008504EF" w:rsidRDefault="008504EF">
      <w:r>
        <w:separator/>
      </w:r>
    </w:p>
  </w:endnote>
  <w:endnote w:type="continuationSeparator" w:id="0">
    <w:p w14:paraId="20C6BB65" w14:textId="77777777" w:rsidR="008504EF" w:rsidRDefault="0085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EF0D3" w14:textId="77777777" w:rsidR="008504EF" w:rsidRDefault="008504EF">
      <w:r>
        <w:rPr>
          <w:color w:val="000000"/>
        </w:rPr>
        <w:separator/>
      </w:r>
    </w:p>
  </w:footnote>
  <w:footnote w:type="continuationSeparator" w:id="0">
    <w:p w14:paraId="3675626A" w14:textId="77777777" w:rsidR="008504EF" w:rsidRDefault="00850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B302F"/>
    <w:multiLevelType w:val="hybridMultilevel"/>
    <w:tmpl w:val="4E1C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EEC74F7"/>
    <w:multiLevelType w:val="hybridMultilevel"/>
    <w:tmpl w:val="E02C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3"/>
  </w:num>
  <w:num w:numId="4">
    <w:abstractNumId w:val="8"/>
  </w:num>
  <w:num w:numId="5">
    <w:abstractNumId w:val="19"/>
  </w:num>
  <w:num w:numId="6">
    <w:abstractNumId w:val="6"/>
  </w:num>
  <w:num w:numId="7">
    <w:abstractNumId w:val="16"/>
  </w:num>
  <w:num w:numId="8">
    <w:abstractNumId w:val="18"/>
  </w:num>
  <w:num w:numId="9">
    <w:abstractNumId w:val="28"/>
  </w:num>
  <w:num w:numId="10">
    <w:abstractNumId w:val="14"/>
  </w:num>
  <w:num w:numId="11">
    <w:abstractNumId w:val="4"/>
  </w:num>
  <w:num w:numId="12">
    <w:abstractNumId w:val="10"/>
  </w:num>
  <w:num w:numId="13">
    <w:abstractNumId w:val="25"/>
  </w:num>
  <w:num w:numId="14">
    <w:abstractNumId w:val="1"/>
  </w:num>
  <w:num w:numId="15">
    <w:abstractNumId w:val="22"/>
  </w:num>
  <w:num w:numId="16">
    <w:abstractNumId w:val="24"/>
  </w:num>
  <w:num w:numId="17">
    <w:abstractNumId w:val="29"/>
  </w:num>
  <w:num w:numId="18">
    <w:abstractNumId w:val="11"/>
  </w:num>
  <w:num w:numId="19">
    <w:abstractNumId w:val="0"/>
  </w:num>
  <w:num w:numId="20">
    <w:abstractNumId w:val="2"/>
  </w:num>
  <w:num w:numId="21">
    <w:abstractNumId w:val="9"/>
  </w:num>
  <w:num w:numId="22">
    <w:abstractNumId w:val="12"/>
  </w:num>
  <w:num w:numId="23">
    <w:abstractNumId w:val="27"/>
  </w:num>
  <w:num w:numId="24">
    <w:abstractNumId w:val="13"/>
  </w:num>
  <w:num w:numId="25">
    <w:abstractNumId w:val="20"/>
  </w:num>
  <w:num w:numId="26">
    <w:abstractNumId w:val="17"/>
  </w:num>
  <w:num w:numId="27">
    <w:abstractNumId w:val="23"/>
  </w:num>
  <w:num w:numId="28">
    <w:abstractNumId w:val="15"/>
  </w:num>
  <w:num w:numId="29">
    <w:abstractNumId w:val="7"/>
  </w:num>
  <w:num w:numId="30">
    <w:abstractNumId w:val="2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Yushu Zhang">
    <w15:presenceInfo w15:providerId="AD" w15:userId="S::yushu_zhang@apple.com::57f8f6f2-1a72-42c1-902a-e376415f82dc"/>
  </w15:person>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5"/>
  <w:doNotDisplayPageBoundaries/>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activeWritingStyle w:appName="MSWord" w:lang="en-US" w:vendorID="64" w:dllVersion="131078" w:nlCheck="1" w:checkStyle="0"/>
  <w:activeWritingStyle w:appName="MSWord" w:lang="en-GB"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2F0A"/>
    <w:rsid w:val="000F4B3A"/>
    <w:rsid w:val="000F694A"/>
    <w:rsid w:val="000F6FB2"/>
    <w:rsid w:val="000F796D"/>
    <w:rsid w:val="00100547"/>
    <w:rsid w:val="00100EBF"/>
    <w:rsid w:val="00101167"/>
    <w:rsid w:val="001012C5"/>
    <w:rsid w:val="001022D6"/>
    <w:rsid w:val="00103B55"/>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6DEE"/>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2A9"/>
    <w:rsid w:val="0014771E"/>
    <w:rsid w:val="00147724"/>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1D29"/>
    <w:rsid w:val="0019333E"/>
    <w:rsid w:val="0019365B"/>
    <w:rsid w:val="00193B06"/>
    <w:rsid w:val="00194772"/>
    <w:rsid w:val="00196684"/>
    <w:rsid w:val="00197660"/>
    <w:rsid w:val="0019768D"/>
    <w:rsid w:val="00197FFB"/>
    <w:rsid w:val="001A21EC"/>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E690F"/>
    <w:rsid w:val="001F01E3"/>
    <w:rsid w:val="001F0471"/>
    <w:rsid w:val="001F0901"/>
    <w:rsid w:val="001F1D88"/>
    <w:rsid w:val="001F1F0E"/>
    <w:rsid w:val="001F2141"/>
    <w:rsid w:val="001F3525"/>
    <w:rsid w:val="001F4B4E"/>
    <w:rsid w:val="001F4FAF"/>
    <w:rsid w:val="001F6B71"/>
    <w:rsid w:val="001F7305"/>
    <w:rsid w:val="001F746A"/>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3CFA"/>
    <w:rsid w:val="002161CD"/>
    <w:rsid w:val="00216956"/>
    <w:rsid w:val="00220C32"/>
    <w:rsid w:val="0022143A"/>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582B"/>
    <w:rsid w:val="002A6333"/>
    <w:rsid w:val="002A698B"/>
    <w:rsid w:val="002A6BBE"/>
    <w:rsid w:val="002A6F6F"/>
    <w:rsid w:val="002A725F"/>
    <w:rsid w:val="002B042A"/>
    <w:rsid w:val="002B1163"/>
    <w:rsid w:val="002B1927"/>
    <w:rsid w:val="002B59CC"/>
    <w:rsid w:val="002B5CC8"/>
    <w:rsid w:val="002B60DF"/>
    <w:rsid w:val="002B737C"/>
    <w:rsid w:val="002B7FD0"/>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3CB0"/>
    <w:rsid w:val="00314017"/>
    <w:rsid w:val="00314865"/>
    <w:rsid w:val="00315108"/>
    <w:rsid w:val="00315531"/>
    <w:rsid w:val="00315E9F"/>
    <w:rsid w:val="00316230"/>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7A5"/>
    <w:rsid w:val="0035268A"/>
    <w:rsid w:val="00353B0B"/>
    <w:rsid w:val="00354318"/>
    <w:rsid w:val="00354904"/>
    <w:rsid w:val="0035791B"/>
    <w:rsid w:val="003603F9"/>
    <w:rsid w:val="0036251C"/>
    <w:rsid w:val="0036356C"/>
    <w:rsid w:val="00363572"/>
    <w:rsid w:val="003646AA"/>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858"/>
    <w:rsid w:val="003F0726"/>
    <w:rsid w:val="003F0729"/>
    <w:rsid w:val="003F07FB"/>
    <w:rsid w:val="003F0BFA"/>
    <w:rsid w:val="003F0D34"/>
    <w:rsid w:val="003F1B00"/>
    <w:rsid w:val="003F1CF9"/>
    <w:rsid w:val="003F4886"/>
    <w:rsid w:val="003F4D44"/>
    <w:rsid w:val="003F5862"/>
    <w:rsid w:val="003F689A"/>
    <w:rsid w:val="003F6A60"/>
    <w:rsid w:val="003F7931"/>
    <w:rsid w:val="003F7C8B"/>
    <w:rsid w:val="00400FAC"/>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CCF"/>
    <w:rsid w:val="0045409D"/>
    <w:rsid w:val="004546FC"/>
    <w:rsid w:val="00457073"/>
    <w:rsid w:val="004571DF"/>
    <w:rsid w:val="0045732E"/>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CB3"/>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3ED4"/>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A1F"/>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67CC"/>
    <w:rsid w:val="00687666"/>
    <w:rsid w:val="0069040B"/>
    <w:rsid w:val="006904CE"/>
    <w:rsid w:val="00690972"/>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B19C0"/>
    <w:rsid w:val="006B2004"/>
    <w:rsid w:val="006B24D5"/>
    <w:rsid w:val="006B3782"/>
    <w:rsid w:val="006B4029"/>
    <w:rsid w:val="006B6218"/>
    <w:rsid w:val="006B6535"/>
    <w:rsid w:val="006B6BDC"/>
    <w:rsid w:val="006B78F1"/>
    <w:rsid w:val="006B7C5A"/>
    <w:rsid w:val="006C021C"/>
    <w:rsid w:val="006C02F0"/>
    <w:rsid w:val="006C1F83"/>
    <w:rsid w:val="006C3256"/>
    <w:rsid w:val="006C3427"/>
    <w:rsid w:val="006C55C7"/>
    <w:rsid w:val="006C5FC1"/>
    <w:rsid w:val="006C68D8"/>
    <w:rsid w:val="006C76C7"/>
    <w:rsid w:val="006D14FE"/>
    <w:rsid w:val="006D5018"/>
    <w:rsid w:val="006D6B14"/>
    <w:rsid w:val="006D6B85"/>
    <w:rsid w:val="006E1120"/>
    <w:rsid w:val="006E1337"/>
    <w:rsid w:val="006E1D79"/>
    <w:rsid w:val="006E23CA"/>
    <w:rsid w:val="006E43B4"/>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857"/>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4A4F"/>
    <w:rsid w:val="0079517E"/>
    <w:rsid w:val="0079531B"/>
    <w:rsid w:val="007955C4"/>
    <w:rsid w:val="00795A1D"/>
    <w:rsid w:val="00796141"/>
    <w:rsid w:val="00796152"/>
    <w:rsid w:val="00796425"/>
    <w:rsid w:val="00796CE8"/>
    <w:rsid w:val="00796D6C"/>
    <w:rsid w:val="007A0644"/>
    <w:rsid w:val="007A102B"/>
    <w:rsid w:val="007A13B7"/>
    <w:rsid w:val="007A1FDC"/>
    <w:rsid w:val="007A4042"/>
    <w:rsid w:val="007A40C6"/>
    <w:rsid w:val="007A4512"/>
    <w:rsid w:val="007A5393"/>
    <w:rsid w:val="007A5683"/>
    <w:rsid w:val="007A5FC3"/>
    <w:rsid w:val="007A62EA"/>
    <w:rsid w:val="007A6D2E"/>
    <w:rsid w:val="007A7A51"/>
    <w:rsid w:val="007B0B68"/>
    <w:rsid w:val="007B152A"/>
    <w:rsid w:val="007B16D6"/>
    <w:rsid w:val="007B1C54"/>
    <w:rsid w:val="007B2B36"/>
    <w:rsid w:val="007B511A"/>
    <w:rsid w:val="007B5353"/>
    <w:rsid w:val="007B56BB"/>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4714"/>
    <w:rsid w:val="007F5A62"/>
    <w:rsid w:val="007F6813"/>
    <w:rsid w:val="007F7259"/>
    <w:rsid w:val="007F74A0"/>
    <w:rsid w:val="00801E5A"/>
    <w:rsid w:val="00802011"/>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63DA"/>
    <w:rsid w:val="00816903"/>
    <w:rsid w:val="00816E08"/>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04EF"/>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0F11"/>
    <w:rsid w:val="0087187C"/>
    <w:rsid w:val="008720A2"/>
    <w:rsid w:val="00876EAE"/>
    <w:rsid w:val="00877BFA"/>
    <w:rsid w:val="00881005"/>
    <w:rsid w:val="00881467"/>
    <w:rsid w:val="00883EE5"/>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97B5C"/>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19FC"/>
    <w:rsid w:val="009C3914"/>
    <w:rsid w:val="009C3AC5"/>
    <w:rsid w:val="009C3D08"/>
    <w:rsid w:val="009C50AE"/>
    <w:rsid w:val="009C51E6"/>
    <w:rsid w:val="009C5F11"/>
    <w:rsid w:val="009C623F"/>
    <w:rsid w:val="009C6AF6"/>
    <w:rsid w:val="009C7212"/>
    <w:rsid w:val="009C78C4"/>
    <w:rsid w:val="009C7BFB"/>
    <w:rsid w:val="009D00B0"/>
    <w:rsid w:val="009D06D7"/>
    <w:rsid w:val="009D0949"/>
    <w:rsid w:val="009D0ACC"/>
    <w:rsid w:val="009D1E1A"/>
    <w:rsid w:val="009D215D"/>
    <w:rsid w:val="009D218F"/>
    <w:rsid w:val="009D2A30"/>
    <w:rsid w:val="009D32ED"/>
    <w:rsid w:val="009D4516"/>
    <w:rsid w:val="009D6C3E"/>
    <w:rsid w:val="009D6FBB"/>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0DFD"/>
    <w:rsid w:val="00A614AF"/>
    <w:rsid w:val="00A615C3"/>
    <w:rsid w:val="00A618E3"/>
    <w:rsid w:val="00A627C7"/>
    <w:rsid w:val="00A633BE"/>
    <w:rsid w:val="00A6343F"/>
    <w:rsid w:val="00A63B96"/>
    <w:rsid w:val="00A6414B"/>
    <w:rsid w:val="00A64D28"/>
    <w:rsid w:val="00A64E78"/>
    <w:rsid w:val="00A65F56"/>
    <w:rsid w:val="00A66D31"/>
    <w:rsid w:val="00A67A3B"/>
    <w:rsid w:val="00A67BCC"/>
    <w:rsid w:val="00A706BD"/>
    <w:rsid w:val="00A706D2"/>
    <w:rsid w:val="00A73875"/>
    <w:rsid w:val="00A73A06"/>
    <w:rsid w:val="00A73DD3"/>
    <w:rsid w:val="00A73DEC"/>
    <w:rsid w:val="00A742CF"/>
    <w:rsid w:val="00A7459F"/>
    <w:rsid w:val="00A769B5"/>
    <w:rsid w:val="00A82998"/>
    <w:rsid w:val="00A82D11"/>
    <w:rsid w:val="00A82E50"/>
    <w:rsid w:val="00A83C14"/>
    <w:rsid w:val="00A852B1"/>
    <w:rsid w:val="00A85627"/>
    <w:rsid w:val="00A85B31"/>
    <w:rsid w:val="00A85C8F"/>
    <w:rsid w:val="00A86750"/>
    <w:rsid w:val="00A86923"/>
    <w:rsid w:val="00A87765"/>
    <w:rsid w:val="00A90058"/>
    <w:rsid w:val="00A9036E"/>
    <w:rsid w:val="00A90DAE"/>
    <w:rsid w:val="00A9193F"/>
    <w:rsid w:val="00A93A8B"/>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D74"/>
    <w:rsid w:val="00AC6F4D"/>
    <w:rsid w:val="00AC7082"/>
    <w:rsid w:val="00AD0B46"/>
    <w:rsid w:val="00AD14BA"/>
    <w:rsid w:val="00AD1B36"/>
    <w:rsid w:val="00AD2011"/>
    <w:rsid w:val="00AD2930"/>
    <w:rsid w:val="00AD306F"/>
    <w:rsid w:val="00AD36DF"/>
    <w:rsid w:val="00AD3E42"/>
    <w:rsid w:val="00AD4C57"/>
    <w:rsid w:val="00AD77BD"/>
    <w:rsid w:val="00AE066F"/>
    <w:rsid w:val="00AE10B9"/>
    <w:rsid w:val="00AE2573"/>
    <w:rsid w:val="00AE29B7"/>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BBF"/>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EF6"/>
    <w:rsid w:val="00B07A68"/>
    <w:rsid w:val="00B07AA0"/>
    <w:rsid w:val="00B1039E"/>
    <w:rsid w:val="00B10941"/>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5708A"/>
    <w:rsid w:val="00B575A2"/>
    <w:rsid w:val="00B57ED9"/>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502A"/>
    <w:rsid w:val="00BD5755"/>
    <w:rsid w:val="00BD5D53"/>
    <w:rsid w:val="00BD6A13"/>
    <w:rsid w:val="00BD6D3A"/>
    <w:rsid w:val="00BD7AC6"/>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1FA"/>
    <w:rsid w:val="00C1647B"/>
    <w:rsid w:val="00C20373"/>
    <w:rsid w:val="00C20637"/>
    <w:rsid w:val="00C20A9E"/>
    <w:rsid w:val="00C21522"/>
    <w:rsid w:val="00C21A06"/>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75F"/>
    <w:rsid w:val="00C44B01"/>
    <w:rsid w:val="00C44C4B"/>
    <w:rsid w:val="00C44EF8"/>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7E98"/>
    <w:rsid w:val="00C57F58"/>
    <w:rsid w:val="00C60878"/>
    <w:rsid w:val="00C60AB4"/>
    <w:rsid w:val="00C62078"/>
    <w:rsid w:val="00C62625"/>
    <w:rsid w:val="00C62C6A"/>
    <w:rsid w:val="00C63C09"/>
    <w:rsid w:val="00C64067"/>
    <w:rsid w:val="00C640ED"/>
    <w:rsid w:val="00C65C7F"/>
    <w:rsid w:val="00C7004B"/>
    <w:rsid w:val="00C70802"/>
    <w:rsid w:val="00C71891"/>
    <w:rsid w:val="00C7303C"/>
    <w:rsid w:val="00C7310B"/>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165"/>
    <w:rsid w:val="00C85386"/>
    <w:rsid w:val="00C85EB1"/>
    <w:rsid w:val="00C878A8"/>
    <w:rsid w:val="00C87CA8"/>
    <w:rsid w:val="00C917EE"/>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BF4"/>
    <w:rsid w:val="00CA6614"/>
    <w:rsid w:val="00CA6726"/>
    <w:rsid w:val="00CA678A"/>
    <w:rsid w:val="00CA6818"/>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40A"/>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CF1"/>
    <w:rsid w:val="00CF4643"/>
    <w:rsid w:val="00CF71DC"/>
    <w:rsid w:val="00D0253A"/>
    <w:rsid w:val="00D02D08"/>
    <w:rsid w:val="00D02D0B"/>
    <w:rsid w:val="00D02E6F"/>
    <w:rsid w:val="00D06C40"/>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4CE"/>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36A"/>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28E1"/>
    <w:rsid w:val="00DF3650"/>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6079C"/>
    <w:rsid w:val="00E63511"/>
    <w:rsid w:val="00E635F6"/>
    <w:rsid w:val="00E63720"/>
    <w:rsid w:val="00E63ECA"/>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377"/>
    <w:rsid w:val="00EA4F4F"/>
    <w:rsid w:val="00EA500A"/>
    <w:rsid w:val="00EA60F3"/>
    <w:rsid w:val="00EA64DE"/>
    <w:rsid w:val="00EB0159"/>
    <w:rsid w:val="00EB09CF"/>
    <w:rsid w:val="00EB19CC"/>
    <w:rsid w:val="00EB327E"/>
    <w:rsid w:val="00EB361A"/>
    <w:rsid w:val="00EB3A1B"/>
    <w:rsid w:val="00EB40A6"/>
    <w:rsid w:val="00EB64B2"/>
    <w:rsid w:val="00EC115B"/>
    <w:rsid w:val="00EC1F66"/>
    <w:rsid w:val="00EC306E"/>
    <w:rsid w:val="00EC3714"/>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2222"/>
    <w:rsid w:val="00F13122"/>
    <w:rsid w:val="00F1318C"/>
    <w:rsid w:val="00F13C17"/>
    <w:rsid w:val="00F16B15"/>
    <w:rsid w:val="00F1736B"/>
    <w:rsid w:val="00F178D0"/>
    <w:rsid w:val="00F20047"/>
    <w:rsid w:val="00F214B5"/>
    <w:rsid w:val="00F22248"/>
    <w:rsid w:val="00F25110"/>
    <w:rsid w:val="00F2553F"/>
    <w:rsid w:val="00F25858"/>
    <w:rsid w:val="00F25DEA"/>
    <w:rsid w:val="00F26A77"/>
    <w:rsid w:val="00F317BF"/>
    <w:rsid w:val="00F32857"/>
    <w:rsid w:val="00F34C02"/>
    <w:rsid w:val="00F35831"/>
    <w:rsid w:val="00F35F5D"/>
    <w:rsid w:val="00F36532"/>
    <w:rsid w:val="00F36FE1"/>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569"/>
    <w:rsid w:val="00FB0752"/>
    <w:rsid w:val="00FB0CB4"/>
    <w:rsid w:val="00FB1809"/>
    <w:rsid w:val="00FB1D0A"/>
    <w:rsid w:val="00FB232B"/>
    <w:rsid w:val="00FB3DE3"/>
    <w:rsid w:val="00FB4185"/>
    <w:rsid w:val="00FB41D7"/>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10CD"/>
    <w:rsid w:val="00FD1284"/>
    <w:rsid w:val="00FD1545"/>
    <w:rsid w:val="00FD24EE"/>
    <w:rsid w:val="00FD3931"/>
    <w:rsid w:val="00FD43F1"/>
    <w:rsid w:val="00FD4815"/>
    <w:rsid w:val="00FD6373"/>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268"/>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14"/>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5CBD8-FDAB-429B-AE6F-A0624A63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14014</Words>
  <Characters>79882</Characters>
  <Application>Microsoft Office Word</Application>
  <DocSecurity>0</DocSecurity>
  <Lines>665</Lines>
  <Paragraphs>187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Emad</cp:lastModifiedBy>
  <cp:revision>7</cp:revision>
  <dcterms:created xsi:type="dcterms:W3CDTF">2021-08-23T14:59:00Z</dcterms:created>
  <dcterms:modified xsi:type="dcterms:W3CDTF">2021-08-23T15:15:00Z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