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Lenovo/MotM</w:t>
            </w:r>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Huawei/HiSi,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Lenovo/MotM,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en-US"/>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e.g.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[Mod: Please check latest version based on Futurewei’s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hint="eastAsia"/>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hint="eastAsia"/>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lastRenderedPageBreak/>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17"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lastRenderedPageBreak/>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ins w:id="118" w:author="Eko Onggosanusi" w:date="2021-08-19T12:58:00Z"/>
                <w:rFonts w:eastAsia="SimSun"/>
                <w:sz w:val="18"/>
                <w:szCs w:val="18"/>
                <w:lang w:eastAsia="zh-CN"/>
              </w:rPr>
            </w:pPr>
            <w:ins w:id="119" w:author="Eko Onggosanusi" w:date="2021-08-19T12:58:00Z">
              <w:r>
                <w:rPr>
                  <w:rFonts w:eastAsia="SimSun"/>
                  <w:sz w:val="18"/>
                  <w:szCs w:val="18"/>
                  <w:lang w:eastAsia="zh-CN"/>
                </w:rPr>
                <w:t>[Mod: No reason to wait for 8.1.2.2 since WID clearly states this is based on Rel-17 framework while 8.1.2.2 Rel-15/16</w:t>
              </w:r>
            </w:ins>
            <w:ins w:id="120" w:author="Eko Onggosanusi" w:date="2021-08-19T12:59:00Z">
              <w:r>
                <w:rPr>
                  <w:rFonts w:eastAsia="SimSun"/>
                  <w:sz w:val="18"/>
                  <w:szCs w:val="18"/>
                  <w:lang w:eastAsia="zh-CN"/>
                </w:rPr>
                <w:t>.</w:t>
              </w:r>
            </w:ins>
            <w:ins w:id="121"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2"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3"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en-US"/>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and also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lastRenderedPageBreak/>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lastRenderedPageBreak/>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Actually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lastRenderedPageBreak/>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lastRenderedPageBreak/>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lastRenderedPageBreak/>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ins w:id="169"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ListParagraph"/>
              <w:numPr>
                <w:ilvl w:val="0"/>
                <w:numId w:val="27"/>
              </w:numPr>
              <w:snapToGrid w:val="0"/>
              <w:spacing w:after="0" w:line="240" w:lineRule="auto"/>
              <w:jc w:val="both"/>
              <w:rPr>
                <w:ins w:id="170" w:author="Alex Liou" w:date="2021-08-20T04:41:00Z"/>
                <w:color w:val="FF0000"/>
                <w:sz w:val="16"/>
                <w:szCs w:val="20"/>
                <w:rPrChange w:id="171" w:author="Alex Liou" w:date="2021-08-20T04:41:00Z">
                  <w:rPr>
                    <w:ins w:id="172" w:author="Alex Liou" w:date="2021-08-20T04:41:00Z"/>
                    <w:color w:val="FF0000"/>
                    <w:sz w:val="20"/>
                  </w:rPr>
                </w:rPrChange>
              </w:rPr>
            </w:pPr>
            <w:r>
              <w:rPr>
                <w:color w:val="FF0000"/>
                <w:sz w:val="20"/>
              </w:rPr>
              <w:t>Note: If UE reporting</w:t>
            </w:r>
            <w:r w:rsidRPr="001E568B">
              <w:rPr>
                <w:color w:val="FF0000"/>
                <w:sz w:val="20"/>
              </w:rPr>
              <w:t xml:space="preserve"> </w:t>
            </w:r>
            <w:ins w:id="173" w:author="Eko Onggosanusi" w:date="2021-08-19T13:18:00Z">
              <w:r>
                <w:rPr>
                  <w:color w:val="FF0000"/>
                  <w:sz w:val="20"/>
                </w:rPr>
                <w:t xml:space="preserve">is configured for </w:t>
              </w:r>
            </w:ins>
            <w:del w:id="174"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75"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76" w:author="Alex Liou" w:date="2021-08-20T04:41:00Z">
              <w:r>
                <w:rPr>
                  <w:color w:val="FF0000"/>
                  <w:sz w:val="20"/>
                </w:rPr>
                <w:t xml:space="preserve">do one of the followings: </w:t>
              </w:r>
            </w:ins>
          </w:p>
          <w:p w14:paraId="650CCFBD" w14:textId="34762828" w:rsidR="002F14A5" w:rsidRPr="002F14A5" w:rsidRDefault="002F14A5" w:rsidP="002F14A5">
            <w:pPr>
              <w:pStyle w:val="ListParagraph"/>
              <w:numPr>
                <w:ilvl w:val="1"/>
                <w:numId w:val="27"/>
              </w:numPr>
              <w:snapToGrid w:val="0"/>
              <w:spacing w:after="0" w:line="240" w:lineRule="auto"/>
              <w:jc w:val="both"/>
              <w:rPr>
                <w:ins w:id="177" w:author="Alex Liou" w:date="2021-08-20T04:41:00Z"/>
                <w:color w:val="FF0000"/>
                <w:sz w:val="16"/>
                <w:szCs w:val="20"/>
                <w:rPrChange w:id="178" w:author="Alex Liou" w:date="2021-08-20T04:41:00Z">
                  <w:rPr>
                    <w:ins w:id="179" w:author="Alex Liou" w:date="2021-08-20T04:41:00Z"/>
                    <w:color w:val="FF0000"/>
                    <w:sz w:val="20"/>
                  </w:rPr>
                </w:rPrChange>
              </w:rPr>
            </w:pPr>
            <w:ins w:id="180" w:author="Eko Onggosanusi" w:date="2021-08-19T13:18:00Z">
              <w:del w:id="181"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2" w:author="Eko Onggosanusi" w:date="2021-08-19T13:09:00Z">
              <w:r>
                <w:rPr>
                  <w:color w:val="FF0000"/>
                  <w:sz w:val="20"/>
                </w:rPr>
                <w:t xml:space="preserve">the same physical cell </w:t>
              </w:r>
            </w:ins>
            <w:ins w:id="183" w:author="Eko Onggosanusi" w:date="2021-08-19T13:10:00Z">
              <w:r>
                <w:rPr>
                  <w:color w:val="FF0000"/>
                  <w:sz w:val="20"/>
                </w:rPr>
                <w:t>ID as or a different physical cell ID from that of the</w:t>
              </w:r>
            </w:ins>
            <w:del w:id="184"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85" w:author="Eko Onggosanusi" w:date="2021-08-19T13:18:00Z">
              <w:del w:id="186" w:author="Alex Liou" w:date="2021-08-20T04:41:00Z">
                <w:r w:rsidDel="002F14A5">
                  <w:rPr>
                    <w:color w:val="FF0000"/>
                    <w:sz w:val="20"/>
                  </w:rPr>
                  <w:delText>]</w:delText>
                </w:r>
              </w:del>
            </w:ins>
            <w:ins w:id="187" w:author="Alex Liou" w:date="2021-08-20T04:41:00Z">
              <w:r>
                <w:rPr>
                  <w:color w:val="FF0000"/>
                  <w:sz w:val="20"/>
                </w:rPr>
                <w:t>,</w:t>
              </w:r>
            </w:ins>
            <w:ins w:id="188" w:author="Alex Liou" w:date="2021-08-20T04:42:00Z">
              <w:r>
                <w:rPr>
                  <w:color w:val="FF0000"/>
                  <w:sz w:val="20"/>
                </w:rPr>
                <w:t xml:space="preserve"> </w:t>
              </w:r>
            </w:ins>
          </w:p>
          <w:p w14:paraId="302605A8" w14:textId="2B02F23D" w:rsidR="002F14A5" w:rsidRPr="001E568B" w:rsidRDefault="002F14A5">
            <w:pPr>
              <w:pStyle w:val="ListParagraph"/>
              <w:numPr>
                <w:ilvl w:val="1"/>
                <w:numId w:val="27"/>
              </w:numPr>
              <w:snapToGrid w:val="0"/>
              <w:spacing w:after="0" w:line="240" w:lineRule="auto"/>
              <w:jc w:val="both"/>
              <w:rPr>
                <w:color w:val="FF0000"/>
                <w:sz w:val="16"/>
                <w:szCs w:val="20"/>
              </w:rPr>
              <w:pPrChange w:id="189" w:author="Alex Liou" w:date="2021-08-20T04:41:00Z">
                <w:pPr>
                  <w:pStyle w:val="ListParagraph"/>
                  <w:numPr>
                    <w:numId w:val="27"/>
                  </w:numPr>
                  <w:snapToGrid w:val="0"/>
                  <w:spacing w:after="0" w:line="240" w:lineRule="auto"/>
                  <w:ind w:hanging="360"/>
                  <w:jc w:val="both"/>
                </w:pPr>
              </w:pPrChange>
            </w:pPr>
            <w:ins w:id="190" w:author="Eko Onggosanusi" w:date="2021-08-19T13:18:00Z">
              <w:del w:id="191" w:author="Alex Liou" w:date="2021-08-20T04:41:00Z">
                <w:r w:rsidDel="002F14A5">
                  <w:rPr>
                    <w:color w:val="FF0000"/>
                    <w:sz w:val="20"/>
                  </w:rPr>
                  <w:delText xml:space="preserve"> [</w:delText>
                </w:r>
              </w:del>
              <w:r>
                <w:rPr>
                  <w:color w:val="FF0000"/>
                  <w:sz w:val="20"/>
                </w:rPr>
                <w:t>only activate TCI states associ</w:t>
              </w:r>
            </w:ins>
            <w:ins w:id="192" w:author="Eko Onggosanusi" w:date="2021-08-19T13:19:00Z">
              <w:r>
                <w:rPr>
                  <w:color w:val="FF0000"/>
                  <w:sz w:val="20"/>
                </w:rPr>
                <w:t>a</w:t>
              </w:r>
            </w:ins>
            <w:ins w:id="193" w:author="Eko Onggosanusi" w:date="2021-08-19T13:18:00Z">
              <w:r>
                <w:rPr>
                  <w:color w:val="FF0000"/>
                  <w:sz w:val="20"/>
                </w:rPr>
                <w:t>ted with the same physical cell</w:t>
              </w:r>
            </w:ins>
            <w:ins w:id="194" w:author="Eko Onggosanusi" w:date="2021-08-19T13:19:00Z">
              <w:r>
                <w:rPr>
                  <w:color w:val="FF0000"/>
                  <w:sz w:val="20"/>
                </w:rPr>
                <w:t xml:space="preserve"> ID as that of the serving cell</w:t>
              </w:r>
            </w:ins>
            <w:ins w:id="195" w:author="Eko Onggosanusi" w:date="2021-08-19T13:18:00Z">
              <w:del w:id="196" w:author="Alex Liou" w:date="2021-08-20T04:41:00Z">
                <w:r w:rsidDel="002F14A5">
                  <w:rPr>
                    <w:color w:val="FF0000"/>
                    <w:sz w:val="20"/>
                  </w:rPr>
                  <w:delText>]</w:delText>
                </w:r>
              </w:del>
            </w:ins>
            <w:r>
              <w:rPr>
                <w:color w:val="FF0000"/>
                <w:sz w:val="20"/>
              </w:rPr>
              <w:t xml:space="preserve"> </w:t>
            </w:r>
            <w:del w:id="197" w:author="Eko Onggosanusi" w:date="2021-08-19T13:10:00Z">
              <w:r w:rsidDel="005867F8">
                <w:rPr>
                  <w:color w:val="FF0000"/>
                  <w:sz w:val="20"/>
                </w:rPr>
                <w:delText>or a non-serving</w:delText>
              </w:r>
            </w:del>
            <w:r>
              <w:rPr>
                <w:color w:val="FF0000"/>
                <w:sz w:val="20"/>
              </w:rPr>
              <w:t xml:space="preserve"> </w:t>
            </w:r>
            <w:del w:id="198"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EC3AC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EB07FF">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77777777" w:rsidR="00EC3ACE" w:rsidRPr="00EC3ACE" w:rsidRDefault="00EC3ACE" w:rsidP="00EB07FF">
            <w:pPr>
              <w:snapToGrid w:val="0"/>
              <w:jc w:val="both"/>
              <w:rPr>
                <w:rFonts w:eastAsia="PMingLiU"/>
                <w:bCs/>
                <w:sz w:val="18"/>
                <w:szCs w:val="20"/>
                <w:lang w:eastAsia="zh-TW"/>
              </w:rPr>
            </w:pPr>
          </w:p>
          <w:p w14:paraId="238579DD"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EB07FF">
            <w:pPr>
              <w:snapToGrid w:val="0"/>
              <w:jc w:val="both"/>
              <w:rPr>
                <w:rFonts w:eastAsia="PMingLiU"/>
                <w:bCs/>
                <w:sz w:val="18"/>
                <w:szCs w:val="20"/>
                <w:lang w:eastAsia="zh-TW"/>
              </w:rPr>
            </w:pPr>
          </w:p>
        </w:tc>
      </w:tr>
      <w:tr w:rsidR="003611CB" w:rsidRPr="001C4B05" w14:paraId="0845524F" w14:textId="77777777" w:rsidTr="00EC3AC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EB07FF">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99"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77777777" w:rsidR="003611CB" w:rsidRPr="004C01DA" w:rsidRDefault="003611CB" w:rsidP="003611CB">
            <w:pPr>
              <w:pStyle w:val="ListParagraph"/>
              <w:numPr>
                <w:ilvl w:val="0"/>
                <w:numId w:val="29"/>
              </w:numPr>
              <w:snapToGrid w:val="0"/>
              <w:spacing w:after="0" w:line="240" w:lineRule="auto"/>
              <w:jc w:val="both"/>
              <w:rPr>
                <w:ins w:id="200" w:author="Eko Onggosanusi" w:date="2021-08-19T13:05:00Z"/>
                <w:sz w:val="20"/>
                <w:szCs w:val="20"/>
              </w:rPr>
            </w:pPr>
            <w:r>
              <w:rPr>
                <w:sz w:val="20"/>
                <w:szCs w:val="18"/>
              </w:rPr>
              <w:t xml:space="preserve">The same channels </w:t>
            </w:r>
            <w:ins w:id="201" w:author="Eko Onggosanusi" w:date="2021-08-19T13:20:00Z">
              <w:r>
                <w:rPr>
                  <w:sz w:val="20"/>
                  <w:szCs w:val="18"/>
                </w:rPr>
                <w:t xml:space="preserve">and signals </w:t>
              </w:r>
            </w:ins>
            <w:r>
              <w:rPr>
                <w:sz w:val="20"/>
                <w:szCs w:val="18"/>
              </w:rPr>
              <w:t>as for intra-cell beam management</w:t>
            </w:r>
            <w:ins w:id="202" w:author="Eko Onggosanusi" w:date="2021-08-19T13:08:00Z">
              <w:r>
                <w:rPr>
                  <w:sz w:val="20"/>
                  <w:szCs w:val="18"/>
                </w:rPr>
                <w:t>, with the following restriction</w:t>
              </w:r>
            </w:ins>
            <w:ins w:id="203" w:author="Eko Onggosanusi" w:date="2021-08-19T13:27:00Z">
              <w:r>
                <w:rPr>
                  <w:sz w:val="20"/>
                  <w:szCs w:val="18"/>
                </w:rPr>
                <w:t xml:space="preserve"> for </w:t>
              </w:r>
              <w:r w:rsidRPr="00155216">
                <w:rPr>
                  <w:sz w:val="20"/>
                  <w:szCs w:val="20"/>
                </w:rPr>
                <w:t xml:space="preserve">PDCCH </w:t>
              </w:r>
            </w:ins>
            <w:r w:rsidRPr="00A24461">
              <w:rPr>
                <w:color w:val="FF0000"/>
                <w:sz w:val="20"/>
                <w:szCs w:val="20"/>
              </w:rPr>
              <w:t xml:space="preserve">and associated PDSCH </w:t>
            </w:r>
            <w:ins w:id="204" w:author="Eko Onggosanusi" w:date="2021-08-19T13:27:00Z">
              <w:r w:rsidRPr="00155216">
                <w:rPr>
                  <w:sz w:val="20"/>
                  <w:szCs w:val="20"/>
                </w:rPr>
                <w:t xml:space="preserve">reception </w:t>
              </w:r>
              <w:r>
                <w:rPr>
                  <w:sz w:val="20"/>
                  <w:szCs w:val="20"/>
                </w:rPr>
                <w:t>with a physical cell ID different from the serving cell</w:t>
              </w:r>
            </w:ins>
            <w:ins w:id="205" w:author="Eko Onggosanusi" w:date="2021-08-19T13:08:00Z">
              <w:r>
                <w:rPr>
                  <w:sz w:val="20"/>
                  <w:szCs w:val="18"/>
                </w:rPr>
                <w:t>:</w:t>
              </w:r>
            </w:ins>
            <w:r>
              <w:rPr>
                <w:sz w:val="20"/>
                <w:szCs w:val="18"/>
              </w:rPr>
              <w:t xml:space="preserve"> </w:t>
            </w:r>
            <w:del w:id="206" w:author="Eko Onggosanusi" w:date="2021-08-19T13:05:00Z">
              <w:r w:rsidDel="004C01DA">
                <w:rPr>
                  <w:sz w:val="20"/>
                  <w:szCs w:val="18"/>
                </w:rPr>
                <w:delText>configured to the same cell</w:delText>
              </w:r>
            </w:del>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ins w:id="207" w:author="Eko Onggosanusi" w:date="2021-08-19T13:27:00Z">
              <w:r>
                <w:rPr>
                  <w:sz w:val="20"/>
                  <w:szCs w:val="20"/>
                </w:rPr>
                <w:t>I</w:t>
              </w:r>
            </w:ins>
            <w:ins w:id="208" w:author="Eko Onggosanusi" w:date="2021-08-19T13:26:00Z">
              <w:r>
                <w:rPr>
                  <w:sz w:val="20"/>
                  <w:szCs w:val="20"/>
                </w:rPr>
                <w:t>f the P</w:t>
              </w:r>
              <w:r w:rsidRPr="00A24461">
                <w:rPr>
                  <w:strike/>
                  <w:color w:val="FF0000"/>
                  <w:sz w:val="20"/>
                  <w:szCs w:val="20"/>
                </w:rPr>
                <w:t>C</w:t>
              </w:r>
            </w:ins>
            <w:r w:rsidRPr="00A24461">
              <w:rPr>
                <w:color w:val="FF0000"/>
                <w:sz w:val="20"/>
                <w:szCs w:val="20"/>
              </w:rPr>
              <w:t>D</w:t>
            </w:r>
            <w:ins w:id="209" w:author="Eko Onggosanusi" w:date="2021-08-19T13:26:00Z">
              <w:r>
                <w:rPr>
                  <w:sz w:val="20"/>
                  <w:szCs w:val="20"/>
                </w:rPr>
                <w:t xml:space="preserve">CCH reception is </w:t>
              </w:r>
            </w:ins>
            <w:ins w:id="210" w:author="Eko Onggosanusi" w:date="2021-08-19T13:07:00Z">
              <w:r w:rsidRPr="00155216">
                <w:rPr>
                  <w:sz w:val="20"/>
                  <w:szCs w:val="20"/>
                </w:rPr>
                <w:t>associated with Type0/</w:t>
              </w:r>
            </w:ins>
            <w:r w:rsidRPr="00A24461">
              <w:rPr>
                <w:color w:val="FF0000"/>
                <w:sz w:val="20"/>
                <w:szCs w:val="20"/>
              </w:rPr>
              <w:t>0A/</w:t>
            </w:r>
            <w:ins w:id="211" w:author="Eko Onggosanusi" w:date="2021-08-19T13:07:00Z">
              <w:r w:rsidRPr="00155216">
                <w:rPr>
                  <w:sz w:val="20"/>
                  <w:szCs w:val="20"/>
                </w:rPr>
                <w:t>1/2 CSS set</w:t>
              </w:r>
            </w:ins>
            <w:ins w:id="212" w:author="Eko Onggosanusi" w:date="2021-08-19T13:26:00Z">
              <w:r>
                <w:rPr>
                  <w:sz w:val="20"/>
                  <w:szCs w:val="20"/>
                </w:rPr>
                <w:t>, it</w:t>
              </w:r>
            </w:ins>
            <w:ins w:id="213" w:author="Eko Onggosanusi" w:date="2021-08-19T13:07:00Z">
              <w:r w:rsidRPr="00155216">
                <w:rPr>
                  <w:sz w:val="20"/>
                  <w:szCs w:val="20"/>
                </w:rPr>
                <w:t xml:space="preserve"> cannot be associated </w:t>
              </w:r>
            </w:ins>
            <w:ins w:id="214" w:author="Eko Onggosanusi" w:date="2021-08-19T13:24:00Z">
              <w:r>
                <w:rPr>
                  <w:sz w:val="20"/>
                  <w:szCs w:val="20"/>
                </w:rPr>
                <w:t xml:space="preserve">with </w:t>
              </w:r>
            </w:ins>
            <w:ins w:id="215" w:author="Eko Onggosanusi" w:date="2021-08-19T13:07:00Z">
              <w:r w:rsidRPr="00155216">
                <w:rPr>
                  <w:sz w:val="20"/>
                  <w:szCs w:val="20"/>
                </w:rPr>
                <w:t xml:space="preserve">a CORESET </w:t>
              </w:r>
            </w:ins>
            <w:ins w:id="216" w:author="Eko Onggosanusi" w:date="2021-08-19T13:24:00Z">
              <w:r>
                <w:rPr>
                  <w:sz w:val="20"/>
                  <w:szCs w:val="20"/>
                </w:rPr>
                <w:t xml:space="preserve">that is </w:t>
              </w:r>
            </w:ins>
            <w:ins w:id="217" w:author="Eko Onggosanusi" w:date="2021-08-19T13:07:00Z">
              <w:r w:rsidRPr="00155216">
                <w:rPr>
                  <w:sz w:val="20"/>
                  <w:szCs w:val="20"/>
                </w:rPr>
                <w:t xml:space="preserve">associated with </w:t>
              </w:r>
            </w:ins>
            <w:ins w:id="218" w:author="Eko Onggosanusi" w:date="2021-08-19T13:25:00Z">
              <w:r>
                <w:rPr>
                  <w:sz w:val="20"/>
                  <w:szCs w:val="20"/>
                </w:rPr>
                <w:t xml:space="preserve">a </w:t>
              </w:r>
            </w:ins>
            <w:ins w:id="219" w:author="Eko Onggosanusi" w:date="2021-08-19T13:07:00Z">
              <w:r w:rsidRPr="00155216">
                <w:rPr>
                  <w:sz w:val="20"/>
                  <w:szCs w:val="20"/>
                </w:rPr>
                <w:t>USS set</w:t>
              </w:r>
            </w:ins>
            <w:ins w:id="220" w:author="Eko Onggosanusi" w:date="2021-08-19T13:05:00Z">
              <w:r w:rsidRPr="00155216">
                <w:rPr>
                  <w:sz w:val="22"/>
                  <w:szCs w:val="18"/>
                </w:rPr>
                <w:t xml:space="preserve"> </w:t>
              </w:r>
            </w:ins>
          </w:p>
          <w:p w14:paraId="3ED5A10F" w14:textId="77777777" w:rsidR="003611CB" w:rsidRDefault="003611CB"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i.e. </w:t>
            </w:r>
            <w:ins w:id="221" w:author="Eko Onggosanusi" w:date="2021-08-19T13:18:00Z">
              <w:r>
                <w:rPr>
                  <w:color w:val="FF0000"/>
                  <w:sz w:val="20"/>
                </w:rPr>
                <w:t>only activate TCI states associ</w:t>
              </w:r>
            </w:ins>
            <w:ins w:id="222" w:author="Eko Onggosanusi" w:date="2021-08-19T13:19:00Z">
              <w:r>
                <w:rPr>
                  <w:color w:val="FF0000"/>
                  <w:sz w:val="20"/>
                </w:rPr>
                <w:t>a</w:t>
              </w:r>
            </w:ins>
            <w:ins w:id="223" w:author="Eko Onggosanusi" w:date="2021-08-19T13:18:00Z">
              <w:r>
                <w:rPr>
                  <w:color w:val="FF0000"/>
                  <w:sz w:val="20"/>
                </w:rPr>
                <w:t>ted with the same physical cell</w:t>
              </w:r>
            </w:ins>
            <w:ins w:id="224" w:author="Eko Onggosanusi" w:date="2021-08-19T13:19:00Z">
              <w:r>
                <w:rPr>
                  <w:color w:val="FF0000"/>
                  <w:sz w:val="20"/>
                </w:rPr>
                <w:t xml:space="preserve"> ID as that of the serving cell</w:t>
              </w:r>
            </w:ins>
            <w:ins w:id="225" w:author="Eko Onggosanusi" w:date="2021-08-19T13:18:00Z">
              <w:r>
                <w:rPr>
                  <w:color w:val="FF0000"/>
                  <w:sz w:val="20"/>
                </w:rPr>
                <w:t>]</w:t>
              </w:r>
            </w:ins>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77777777" w:rsidR="003611CB" w:rsidRDefault="003611CB"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77777777"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ins w:id="226"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27"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228" w:author="Eko Onggosanusi" w:date="2021-08-19T13:21:00Z">
              <w:r>
                <w:rPr>
                  <w:sz w:val="20"/>
                  <w:szCs w:val="18"/>
                </w:rPr>
                <w:t>the same channels and signals as for intra-cell beam management</w:t>
              </w:r>
              <w:r w:rsidRPr="00A2696A">
                <w:rPr>
                  <w:rFonts w:eastAsia="SimSun"/>
                  <w:sz w:val="20"/>
                  <w:szCs w:val="18"/>
                </w:rPr>
                <w:t xml:space="preserve"> </w:t>
              </w:r>
            </w:ins>
            <w:del w:id="229"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77777777" w:rsidR="003611CB" w:rsidRPr="00EC3ACE" w:rsidRDefault="003611CB" w:rsidP="00EB07FF">
            <w:pPr>
              <w:snapToGrid w:val="0"/>
              <w:jc w:val="both"/>
              <w:rPr>
                <w:rFonts w:eastAsia="PMingLiU"/>
                <w:bCs/>
                <w:sz w:val="18"/>
                <w:szCs w:val="20"/>
                <w:lang w:eastAsia="zh-TW"/>
              </w:rPr>
            </w:pPr>
            <w:bookmarkStart w:id="230" w:name="_GoBack"/>
            <w:bookmarkEnd w:id="230"/>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A990" w14:textId="77777777" w:rsidR="003147FC" w:rsidRDefault="003147FC">
      <w:r>
        <w:separator/>
      </w:r>
    </w:p>
  </w:endnote>
  <w:endnote w:type="continuationSeparator" w:id="0">
    <w:p w14:paraId="61E533C2" w14:textId="77777777" w:rsidR="003147FC" w:rsidRDefault="003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B6DC" w14:textId="77777777" w:rsidR="003147FC" w:rsidRDefault="003147FC">
      <w:r>
        <w:rPr>
          <w:color w:val="000000"/>
        </w:rPr>
        <w:separator/>
      </w:r>
    </w:p>
  </w:footnote>
  <w:footnote w:type="continuationSeparator" w:id="0">
    <w:p w14:paraId="5A3E4312" w14:textId="77777777" w:rsidR="003147FC" w:rsidRDefault="0031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44AC-B42B-433B-91FB-D323D872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7301</Words>
  <Characters>41619</Characters>
  <Application>Microsoft Office Word</Application>
  <DocSecurity>0</DocSecurity>
  <Lines>346</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18</cp:revision>
  <cp:lastPrinted>2021-08-18T20:32:00Z</cp:lastPrinted>
  <dcterms:created xsi:type="dcterms:W3CDTF">2021-08-19T20:23:00Z</dcterms:created>
  <dcterms:modified xsi:type="dcterms:W3CDTF">2021-08-19T21:10:00Z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