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e-Meeting,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Malgun Gothic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2" w:hangingChars="200" w:hanging="482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Batang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Discussion</w:t>
      </w:r>
      <w:bookmarkStart w:id="0" w:name="Source"/>
      <w:bookmarkStart w:id="1" w:name="Title"/>
      <w:bookmarkStart w:id="2" w:name="DocumentFor"/>
      <w:bookmarkEnd w:id="0"/>
      <w:bookmarkEnd w:id="1"/>
      <w:bookmarkEnd w:id="2"/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84FAF" w:rsidRPr="007F6C93">
        <w:rPr>
          <w:rFonts w:ascii="Arial" w:eastAsia="Batang" w:hAnsi="Arial"/>
          <w:sz w:val="24"/>
          <w:lang w:eastAsia="ko-KR"/>
        </w:rPr>
        <w:t>and</w:t>
      </w:r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B4252" w:rsidRPr="007F6C93">
        <w:rPr>
          <w:rFonts w:ascii="Arial" w:eastAsia="Batang" w:hAnsi="Arial"/>
          <w:sz w:val="24"/>
          <w:lang w:eastAsia="ko-KR"/>
        </w:rPr>
        <w:t>d</w:t>
      </w:r>
      <w:r w:rsidR="00963DEA" w:rsidRPr="007F6C93">
        <w:rPr>
          <w:rFonts w:ascii="Arial" w:eastAsia="Batang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Heading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multi-CSI-PUCCH-ResourceList where SPS HARQ-ACK multiplexed by August 20 - Duckhyun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9D79EF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8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CSI-PUCCH-ResourceList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Huawei, HiSilicon</w:t>
            </w:r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9D79EF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Multi-CSI-PUCCH-ResourceList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9D79EF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9D79EF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Discussion on Nokia draft CRs on Rel-16 URLLC/IIoT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9D79EF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multi-CSI-PUCCH-ResourceList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Heading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multi-CSI-PUCCH-ResourceList</w:t>
      </w:r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Followings are related proposals including draft CR in this meetings</w:t>
      </w:r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SimSun"/>
          <w:b/>
          <w:i/>
          <w:u w:val="single"/>
          <w:lang w:eastAsia="zh-CN"/>
        </w:rPr>
        <w:t>Observation 2:</w:t>
      </w:r>
      <w:r w:rsidRPr="0033323A">
        <w:rPr>
          <w:rFonts w:eastAsia="SimSun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multi-CSI-PUCCH-ResourceList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multi-CSI-PUCCH-ResourceList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lastRenderedPageBreak/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>Clarify that for the multiplexing among overlapping LP PUCCHs, if a UE is provided subslotLengthForPUCCH for the LP PUCCH-Config,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>text to TS 38.213 claus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If a UE is provided one or two PUCCH-Config and provided subslotLengthForPUCCH in the PUCCH-Config or in the first PUCCH-Config,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resource </w:t>
      </w:r>
      <w:r w:rsidRPr="000E4402">
        <w:t xml:space="preserve">configured by </w:t>
      </w:r>
      <w:r w:rsidRPr="000E4402">
        <w:rPr>
          <w:i/>
          <w:iCs/>
        </w:rPr>
        <w:t>multi-CSI-PUCCH-ResoruceList</w:t>
      </w:r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lastRenderedPageBreak/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r w:rsidRPr="00C075A3">
        <w:rPr>
          <w:b/>
          <w:i/>
        </w:rPr>
        <w:t>subslotLengthForPUCCH</w:t>
      </w:r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Heading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are different view on handing of SR multiplexed with sub-slot HARQ-ACK. The moderator brings following proposal as a baseline, and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56192A42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75FEF782" w14:textId="0657D6EB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Proposal 1</w:t>
            </w: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653027A5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ascii="SimSun" w:eastAsia="SimSun" w:hAnsi="SimSun" w:hint="eastAsia"/>
                <w:lang w:val="en-GB" w:eastAsia="zh-CN"/>
              </w:rPr>
              <w:t>Qualcomm</w:t>
            </w:r>
          </w:p>
        </w:tc>
        <w:tc>
          <w:tcPr>
            <w:tcW w:w="7506" w:type="dxa"/>
          </w:tcPr>
          <w:p w14:paraId="122EC58C" w14:textId="73EF6992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Support Proposal 1. Further, we agree with the FL’s suggestion to first settle on the HARQ-ACK only case, and then discuss SR as next steps.  </w:t>
            </w: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B174BAD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37E04C57" w14:textId="619FBDCF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344F415B" w:rsidR="00332FC3" w:rsidRPr="00176840" w:rsidRDefault="0017684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CATT</w:t>
            </w:r>
          </w:p>
        </w:tc>
        <w:tc>
          <w:tcPr>
            <w:tcW w:w="7506" w:type="dxa"/>
          </w:tcPr>
          <w:p w14:paraId="16EA6D95" w14:textId="0513C5AF" w:rsidR="00176840" w:rsidRDefault="00176840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Support in principle. </w:t>
            </w:r>
            <w:r w:rsidR="00C82352">
              <w:rPr>
                <w:rFonts w:eastAsia="SimSun" w:hint="eastAsia"/>
                <w:lang w:val="en-GB" w:eastAsia="zh-CN"/>
              </w:rPr>
              <w:t>We think the proposal is for multiplexing of PUCCHs only but does not apply to HARQ-ACK multiplexing on PUSCH. In addition, a</w:t>
            </w:r>
            <w:r>
              <w:rPr>
                <w:rFonts w:eastAsia="SimSun" w:hint="eastAsia"/>
                <w:lang w:val="en-GB" w:eastAsia="zh-CN"/>
              </w:rPr>
              <w:t xml:space="preserve"> minor editorial comment is that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same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in the proposal can be removed.</w:t>
            </w:r>
            <w:r w:rsidR="00C82352">
              <w:rPr>
                <w:rFonts w:eastAsia="SimSun" w:hint="eastAsia"/>
                <w:lang w:val="en-GB" w:eastAsia="zh-CN"/>
              </w:rPr>
              <w:t xml:space="preserve"> </w:t>
            </w:r>
          </w:p>
          <w:p w14:paraId="3A7AAEEB" w14:textId="0F953348" w:rsidR="00C82352" w:rsidRPr="00DE7B69" w:rsidRDefault="00C82352" w:rsidP="00C82352">
            <w:pPr>
              <w:pStyle w:val="proposal"/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C82352">
              <w:rPr>
                <w:strike/>
                <w:color w:val="FF0000"/>
              </w:rPr>
              <w:t>same</w:t>
            </w:r>
            <w:r w:rsidRPr="00FC5CF5">
              <w:t xml:space="preserve">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  <w:p w14:paraId="49F78507" w14:textId="38EF239B" w:rsidR="00C82352" w:rsidRPr="00C82352" w:rsidRDefault="00C82352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6C37DD" w14:paraId="7D153F64" w14:textId="77777777" w:rsidTr="00332FC3">
        <w:tc>
          <w:tcPr>
            <w:tcW w:w="2122" w:type="dxa"/>
          </w:tcPr>
          <w:p w14:paraId="387DA28E" w14:textId="332DE53A" w:rsidR="006C37DD" w:rsidRDefault="006C37DD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46D1E399" w14:textId="02BFAC54" w:rsidR="006C37DD" w:rsidRDefault="006C37DD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support the proposal.</w:t>
            </w:r>
          </w:p>
        </w:tc>
      </w:tr>
      <w:tr w:rsidR="00CF6DD4" w14:paraId="617A807B" w14:textId="77777777" w:rsidTr="00332FC3">
        <w:tc>
          <w:tcPr>
            <w:tcW w:w="2122" w:type="dxa"/>
          </w:tcPr>
          <w:p w14:paraId="55231680" w14:textId="45573365" w:rsidR="00CF6DD4" w:rsidRDefault="00CF6DD4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3E230B6F" w14:textId="6131E06C" w:rsidR="00CF6DD4" w:rsidRDefault="00CF6DD4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</w:t>
            </w:r>
            <w:r>
              <w:rPr>
                <w:rFonts w:eastAsia="SimSun"/>
                <w:lang w:val="en-GB" w:eastAsia="zh-CN"/>
              </w:rPr>
              <w:t>e can live with the updated proposal by CATT, although we prefer to limit the proposal to low priority.</w:t>
            </w:r>
          </w:p>
        </w:tc>
      </w:tr>
      <w:tr w:rsidR="00314236" w14:paraId="1060AE83" w14:textId="77777777" w:rsidTr="00332FC3">
        <w:tc>
          <w:tcPr>
            <w:tcW w:w="2122" w:type="dxa"/>
          </w:tcPr>
          <w:p w14:paraId="554C8301" w14:textId="25C26B99" w:rsidR="00314236" w:rsidRDefault="00314236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734A9C72" w14:textId="18ADF7B9" w:rsidR="00314236" w:rsidRDefault="00314236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  <w:tr w:rsidR="00292728" w14:paraId="08A16965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A94635A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29B4655D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Support the proposal, and we are fine with CATT’s edits. </w:t>
            </w:r>
          </w:p>
        </w:tc>
      </w:tr>
      <w:tr w:rsidR="007359F6" w14:paraId="3BB63CC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C0550A9" w14:textId="0558B99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34B17FE7" w14:textId="7777777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two questions about the proposal:</w:t>
            </w:r>
          </w:p>
          <w:p w14:paraId="6625C152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In our understanding, HARQ-ACK moves to a different slot only happens when multiplexing with CSI with </w:t>
            </w:r>
            <w:r>
              <w:rPr>
                <w:i/>
                <w:iCs/>
              </w:rPr>
              <w:t>multi-CSI-PUCCH-ResourceList</w:t>
            </w:r>
            <w:r>
              <w:t xml:space="preserve">. Are there any other cases this may happen? If not, then this condition should be spelled out </w:t>
            </w:r>
            <w:r w:rsidRPr="00170843">
              <w:rPr>
                <w:color w:val="0070C0"/>
              </w:rPr>
              <w:t xml:space="preserve">“when HARQ-ACK is to multiplex with the CSI in a PUCCH and </w:t>
            </w:r>
            <w:r w:rsidRPr="00170843">
              <w:rPr>
                <w:i/>
                <w:iCs/>
                <w:color w:val="0070C0"/>
              </w:rPr>
              <w:t>multi-CSI-PUCCH-ResourceList</w:t>
            </w:r>
            <w:r w:rsidRPr="00170843">
              <w:rPr>
                <w:color w:val="0070C0"/>
              </w:rPr>
              <w:t xml:space="preserve"> is provided”</w:t>
            </w:r>
            <w:r>
              <w:rPr>
                <w:rFonts w:eastAsia="SimSun"/>
                <w:lang w:val="en-GB" w:eastAsia="zh-CN"/>
              </w:rPr>
              <w:t xml:space="preserve"> </w:t>
            </w:r>
          </w:p>
          <w:p w14:paraId="690AB161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Since this is conditioned on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SimSun"/>
                <w:lang w:val="en-GB" w:eastAsia="zh-CN"/>
              </w:rPr>
              <w:t xml:space="preserve">, and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SimSun"/>
                <w:lang w:val="en-GB" w:eastAsia="zh-CN"/>
              </w:rPr>
              <w:t xml:space="preserve"> is only in the first </w:t>
            </w:r>
            <w:r w:rsidRPr="00170843">
              <w:rPr>
                <w:rFonts w:eastAsia="SimSun"/>
                <w:i/>
                <w:iCs/>
                <w:lang w:val="en-GB" w:eastAsia="zh-CN"/>
              </w:rPr>
              <w:t>PUCCH-Config</w:t>
            </w:r>
            <w:r>
              <w:rPr>
                <w:rFonts w:eastAsia="SimSun"/>
                <w:lang w:val="en-GB" w:eastAsia="zh-CN"/>
              </w:rPr>
              <w:t>, we agree with Samsung that this is only for low priority.</w:t>
            </w:r>
          </w:p>
          <w:p w14:paraId="12F4282F" w14:textId="6A737D9B" w:rsidR="007359F6" w:rsidRDefault="00170843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38.213 section 9.2.5.2: “</w:t>
            </w:r>
            <w:r w:rsidRPr="00170843">
              <w:rPr>
                <w:rFonts w:eastAsia="SimSun"/>
                <w:lang w:eastAsia="zh-CN"/>
              </w:rPr>
              <w:t xml:space="preserve">If a UE is provided first and second </w:t>
            </w:r>
            <w:r w:rsidRPr="00170843">
              <w:rPr>
                <w:rFonts w:eastAsia="SimSun"/>
                <w:i/>
                <w:iCs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SimSun"/>
                <w:color w:val="FF0000"/>
                <w:lang w:eastAsia="zh-CN"/>
              </w:rPr>
              <w:t>is provided by the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first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and </w:t>
            </w:r>
            <w:r w:rsidRPr="00170843">
              <w:rPr>
                <w:rFonts w:eastAsia="SimSun"/>
                <w:i/>
                <w:iCs/>
                <w:lang w:eastAsia="zh-CN"/>
              </w:rPr>
              <w:t xml:space="preserve">PUCCH-ResourceId </w:t>
            </w:r>
            <w:r w:rsidRPr="00170843">
              <w:rPr>
                <w:rFonts w:eastAsia="SimSun"/>
                <w:lang w:eastAsia="zh-CN"/>
              </w:rPr>
              <w:t xml:space="preserve">in </w:t>
            </w:r>
            <w:r w:rsidRPr="00170843">
              <w:rPr>
                <w:rFonts w:eastAsia="SimSun"/>
                <w:i/>
                <w:iCs/>
                <w:lang w:eastAsia="zh-CN"/>
              </w:rPr>
              <w:t xml:space="preserve">pucch-CSI-ResourceList </w:t>
            </w:r>
            <w:r w:rsidRPr="00170843">
              <w:rPr>
                <w:rFonts w:eastAsia="SimSun"/>
                <w:lang w:eastAsia="zh-CN"/>
              </w:rPr>
              <w:t xml:space="preserve">or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SimSun"/>
                <w:color w:val="FF0000"/>
                <w:lang w:eastAsia="zh-CN"/>
              </w:rPr>
              <w:t>indicates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a corresponding PUCCH resource in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 xml:space="preserve">PUCCH-Resource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provided by the first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>PUCCH-Config</w:t>
            </w:r>
            <w:r w:rsidRPr="00170843">
              <w:rPr>
                <w:rFonts w:eastAsia="SimSun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>”</w:t>
            </w:r>
          </w:p>
        </w:tc>
      </w:tr>
    </w:tbl>
    <w:p w14:paraId="6A848FFA" w14:textId="77777777" w:rsidR="00292728" w:rsidRDefault="00292728" w:rsidP="00332FC3">
      <w:pPr>
        <w:pStyle w:val="Doc"/>
        <w:ind w:firstLineChars="0" w:firstLine="0"/>
        <w:rPr>
          <w:lang w:val="en-GB"/>
        </w:rPr>
      </w:pPr>
    </w:p>
    <w:p w14:paraId="59B0592B" w14:textId="66B9371F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For SR handling, there are two different view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From [1]</w:t>
      </w:r>
      <w:r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 xml:space="preserve">The sub-slot is introduced in Rel-16 only for HARQ-ACK. Although the PUCCH resource for CSI and SR should be confined within the sub-slot if the corresponding PUCCH-config is provided with </w:t>
            </w:r>
            <w:r w:rsidRPr="006125A0">
              <w:rPr>
                <w:rFonts w:cs="Times"/>
                <w:i/>
                <w:iCs/>
              </w:rPr>
              <w:t>subslotLengthForPUCCH</w:t>
            </w:r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Thus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[4]: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t xml:space="preserve">In RAN1#105-e, the issue related to </w:t>
            </w:r>
            <w:r w:rsidRPr="00D64A76">
              <w:rPr>
                <w:i/>
                <w:iCs/>
              </w:rPr>
              <w:t>CSI-PUCCH-ResourceList</w:t>
            </w:r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r w:rsidRPr="00AC0092">
              <w:t>Issue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>approach would be that the gNB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to multiplex SR into another sub-slot</w:t>
      </w:r>
      <w:r w:rsidR="00D90BDE">
        <w:rPr>
          <w:b/>
        </w:rPr>
        <w:t xml:space="preserve"> and allow to multiplex moved SR with SPS HARQ-ACK as long as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lastRenderedPageBreak/>
        <w:t>N</w:t>
      </w:r>
      <w:r>
        <w:rPr>
          <w:rFonts w:hint="eastAsia"/>
        </w:rPr>
        <w:t xml:space="preserve">o </w:t>
      </w:r>
      <w:r>
        <w:t>sub-slot changing after UL multiplexing is guaranteed by gNB</w:t>
      </w:r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>From those point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indicates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3715DC44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3A2D9850" w14:textId="08CCD488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support Option 2</w:t>
            </w: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28EDC5D9" w:rsidR="008357F9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0251FFA7" w14:textId="77777777" w:rsidR="004B0138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4B0138">
              <w:rPr>
                <w:lang w:val="en-GB"/>
              </w:rPr>
              <w:t>slightly prefer Option 1, but are fine with Option 2 if it’s the majority view</w:t>
            </w:r>
            <w:r>
              <w:rPr>
                <w:lang w:val="en-GB"/>
              </w:rPr>
              <w:t xml:space="preserve">. </w:t>
            </w:r>
          </w:p>
          <w:p w14:paraId="3FD048EC" w14:textId="523A0751" w:rsid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Justification: The reason to not allowing HARQ-ACK to be moved to different slots are 1) timeline considerations, and 2) there is no procedure defined in NR to handle multiplexing of two HARQ-ACK codebooks in Rel-16. However, neither of these are of concern for SR</w:t>
            </w:r>
            <w:r>
              <w:rPr>
                <w:rFonts w:eastAsia="SimSun" w:hint="eastAsia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 xml:space="preserve"> </w:t>
            </w:r>
            <w:r w:rsidR="0092438B">
              <w:rPr>
                <w:rFonts w:eastAsia="SimSun"/>
                <w:lang w:val="en-GB" w:eastAsia="zh-CN"/>
              </w:rPr>
              <w:t>Therefore, O</w:t>
            </w:r>
            <w:r>
              <w:rPr>
                <w:rFonts w:eastAsia="SimSun"/>
                <w:lang w:val="en-GB" w:eastAsia="zh-CN"/>
              </w:rPr>
              <w:t xml:space="preserve">ption 1 </w:t>
            </w:r>
            <w:r w:rsidR="0092438B">
              <w:rPr>
                <w:rFonts w:eastAsia="SimSun"/>
                <w:lang w:val="en-GB" w:eastAsia="zh-CN"/>
              </w:rPr>
              <w:t>is</w:t>
            </w:r>
            <w:r>
              <w:rPr>
                <w:rFonts w:eastAsia="SimSun"/>
                <w:lang w:val="en-GB" w:eastAsia="zh-CN"/>
              </w:rPr>
              <w:t xml:space="preserve"> preferred </w:t>
            </w:r>
            <w:r w:rsidR="0092438B">
              <w:rPr>
                <w:rFonts w:eastAsia="SimSun"/>
                <w:lang w:val="en-GB" w:eastAsia="zh-CN"/>
              </w:rPr>
              <w:t xml:space="preserve">for SR </w:t>
            </w:r>
            <w:r>
              <w:rPr>
                <w:rFonts w:eastAsia="SimSun"/>
                <w:lang w:val="en-GB" w:eastAsia="zh-CN"/>
              </w:rPr>
              <w:t xml:space="preserve">since it puts less restrictions to the gNB configuration.  </w:t>
            </w:r>
          </w:p>
          <w:p w14:paraId="4BFBE280" w14:textId="331D9F15" w:rsidR="004B0138" w:rsidRP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From UE implementation perspective, we don’t see much different between Option 1 and Option 2. </w:t>
            </w: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6F9B7A2D" w:rsidR="008357F9" w:rsidRPr="00357FB6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V</w:t>
            </w:r>
            <w:r w:rsidR="00357FB6"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98849CE" w14:textId="366E47A5" w:rsidR="00357FB6" w:rsidRPr="00357FB6" w:rsidRDefault="00357FB6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Same view with </w:t>
            </w:r>
            <w:r w:rsidRPr="00357FB6">
              <w:rPr>
                <w:rFonts w:eastAsia="SimSun"/>
                <w:lang w:val="en-GB" w:eastAsia="zh-CN"/>
              </w:rPr>
              <w:t>Qualcomm</w:t>
            </w:r>
            <w:r>
              <w:rPr>
                <w:rFonts w:eastAsia="SimSun"/>
                <w:lang w:val="en-GB" w:eastAsia="zh-CN"/>
              </w:rPr>
              <w:t>.</w:t>
            </w:r>
            <w:r w:rsidR="002F22AF">
              <w:rPr>
                <w:lang w:val="en-GB"/>
              </w:rPr>
              <w:t xml:space="preserve"> Option 1 is slightly preferred but option 2 can be accepted if it’s the majority view.</w:t>
            </w:r>
            <w:r>
              <w:rPr>
                <w:rFonts w:eastAsia="SimSun"/>
                <w:lang w:val="en-GB" w:eastAsia="zh-CN"/>
              </w:rPr>
              <w:t xml:space="preserve"> In Rel-15, if there are only overlapped SR and CSI, SR is multiplexed on one PUCCH from </w:t>
            </w:r>
            <w:r w:rsidRPr="00357FB6">
              <w:rPr>
                <w:rFonts w:eastAsia="SimSun"/>
                <w:lang w:val="en-GB" w:eastAsia="zh-CN"/>
              </w:rPr>
              <w:t>multi-CSI-PUCCH-ResoruceList</w:t>
            </w:r>
            <w:r>
              <w:rPr>
                <w:rFonts w:eastAsia="SimSun"/>
                <w:lang w:val="en-GB" w:eastAsia="zh-CN"/>
              </w:rPr>
              <w:t>, there is no any restriction for sub-slot. In Rel-16,</w:t>
            </w:r>
            <w:r w:rsidRPr="00357FB6">
              <w:rPr>
                <w:rFonts w:eastAsia="SimSun"/>
                <w:lang w:val="en-GB" w:eastAsia="zh-CN"/>
              </w:rPr>
              <w:t xml:space="preserve"> sub-slot is introduced in Rel-16 only for HARQ-ACK. Although the PUCCH resource for CSI and SR should be confined within the sub-slot if the corresponding PUCCH-config is provided with subslotLengthForPUCCH, such restriction is only made for convenience when multiplexing with HARQ-ACK. </w:t>
            </w: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6293810C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DC261A3" w14:textId="4FCA8539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are fine with either option.</w:t>
            </w:r>
          </w:p>
        </w:tc>
      </w:tr>
      <w:tr w:rsidR="006C37DD" w14:paraId="0394A79C" w14:textId="77777777" w:rsidTr="00310D82">
        <w:tc>
          <w:tcPr>
            <w:tcW w:w="2122" w:type="dxa"/>
          </w:tcPr>
          <w:p w14:paraId="4DC3DBFA" w14:textId="3AAB0A42" w:rsidR="006C37DD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DDAF277" w14:textId="7111AA4C" w:rsidR="006C37DD" w:rsidRDefault="006C37DD" w:rsidP="006C37D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prefer Option 1 but if the majority wants to go with Option 2, then this is also fine.</w:t>
            </w:r>
          </w:p>
        </w:tc>
      </w:tr>
      <w:tr w:rsidR="00CF6DD4" w14:paraId="32EF954F" w14:textId="77777777" w:rsidTr="00310D82">
        <w:tc>
          <w:tcPr>
            <w:tcW w:w="2122" w:type="dxa"/>
          </w:tcPr>
          <w:p w14:paraId="160CE778" w14:textId="304F2255" w:rsidR="00CF6DD4" w:rsidRDefault="00CF6DD4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5874B458" w14:textId="5EC9320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Su</w:t>
            </w:r>
            <w:r>
              <w:rPr>
                <w:rFonts w:eastAsia="SimSun"/>
                <w:lang w:val="en-GB" w:eastAsia="zh-CN"/>
              </w:rPr>
              <w:t xml:space="preserve">pport Option 2. </w:t>
            </w:r>
          </w:p>
          <w:p w14:paraId="363E1724" w14:textId="2A063AC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strong concern on Option 1</w:t>
            </w:r>
          </w:p>
          <w:p w14:paraId="10377EE5" w14:textId="1D2C3282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lastRenderedPageBreak/>
              <w:t xml:space="preserve">We don’t see any strong motivation to change sub-slot after multiplexing. Also, we think there is timeline issue for Option 1. </w:t>
            </w:r>
          </w:p>
          <w:p w14:paraId="3C0BD263" w14:textId="77777777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Consider the example below, whether SR is multiplexed in CSI PUCCH #1 depends on the reception of DCI </w:t>
            </w:r>
            <w:r>
              <w:rPr>
                <w:rFonts w:eastAsia="SimSun" w:hint="eastAsia"/>
                <w:lang w:val="en-GB" w:eastAsia="zh-CN"/>
              </w:rPr>
              <w:t>a</w:t>
            </w:r>
            <w:r>
              <w:rPr>
                <w:rFonts w:eastAsia="SimSun"/>
                <w:lang w:val="en-GB" w:eastAsia="zh-CN"/>
              </w:rPr>
              <w:t>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08189A99" w14:textId="2C92E679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noProof/>
                <w:lang w:eastAsia="zh-CN"/>
              </w:rPr>
              <w:drawing>
                <wp:inline distT="0" distB="0" distL="0" distR="0" wp14:anchorId="1AA086E0" wp14:editId="1B630DD4">
                  <wp:extent cx="4027170" cy="165699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84" cy="1660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395" w14:paraId="55EDF154" w14:textId="77777777" w:rsidTr="00310D82">
        <w:tc>
          <w:tcPr>
            <w:tcW w:w="2122" w:type="dxa"/>
          </w:tcPr>
          <w:p w14:paraId="7754C62B" w14:textId="1989A538" w:rsidR="00345395" w:rsidRDefault="00345395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0A436107" w14:textId="3F3401E1" w:rsidR="00345395" w:rsidRDefault="00345395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 xml:space="preserve">imilar view with QC, vivo and HW, slightly prefer option 1 and </w:t>
            </w:r>
            <w:r w:rsidR="004E1D1D">
              <w:rPr>
                <w:rFonts w:eastAsia="SimSun"/>
                <w:lang w:val="en-GB" w:eastAsia="zh-CN"/>
              </w:rPr>
              <w:t>fine with option 2 if it is majority view.</w:t>
            </w:r>
          </w:p>
        </w:tc>
      </w:tr>
      <w:tr w:rsidR="00292728" w14:paraId="7C39E8DA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5DBF650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72853B1E" w14:textId="1394F779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prefer Option 2 as, </w:t>
            </w:r>
            <w:r w:rsidRPr="00A34F6C">
              <w:rPr>
                <w:rFonts w:eastAsia="SimSun"/>
                <w:lang w:val="en-GB" w:eastAsia="zh-CN"/>
              </w:rPr>
              <w:t>whenever a sub-slot HARQ-ACK is involved</w:t>
            </w:r>
            <w:r>
              <w:rPr>
                <w:rFonts w:eastAsia="SimSun"/>
                <w:lang w:val="en-GB" w:eastAsia="zh-CN"/>
              </w:rPr>
              <w:t>,</w:t>
            </w:r>
            <w:r w:rsidRPr="00A34F6C">
              <w:rPr>
                <w:rFonts w:eastAsia="SimSun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t</w:t>
            </w:r>
            <w:r w:rsidRPr="009121DC">
              <w:rPr>
                <w:rFonts w:eastAsia="SimSun"/>
                <w:lang w:val="en-GB" w:eastAsia="zh-CN"/>
              </w:rPr>
              <w:t>he procedure to determine the final PUCCH resource (for multiplexing) is applied per sub-slot</w:t>
            </w:r>
            <w:r>
              <w:rPr>
                <w:rFonts w:eastAsia="SimSun"/>
                <w:lang w:val="en-GB" w:eastAsia="zh-CN"/>
              </w:rPr>
              <w:t xml:space="preserve">. </w:t>
            </w:r>
            <w:r w:rsidR="00B44148">
              <w:rPr>
                <w:rFonts w:eastAsia="SimSun"/>
                <w:lang w:val="en-GB" w:eastAsia="zh-CN"/>
              </w:rPr>
              <w:t xml:space="preserve">We also </w:t>
            </w:r>
            <w:r>
              <w:rPr>
                <w:rFonts w:eastAsia="SimSun"/>
                <w:lang w:val="en-GB" w:eastAsia="zh-CN"/>
              </w:rPr>
              <w:t xml:space="preserve">agree with the arguments </w:t>
            </w:r>
            <w:r w:rsidR="00B44148">
              <w:rPr>
                <w:rFonts w:eastAsia="SimSun"/>
                <w:lang w:val="en-GB" w:eastAsia="zh-CN"/>
              </w:rPr>
              <w:t xml:space="preserve">made </w:t>
            </w:r>
            <w:r>
              <w:rPr>
                <w:rFonts w:eastAsia="SimSun"/>
                <w:lang w:val="en-GB" w:eastAsia="zh-CN"/>
              </w:rPr>
              <w:t xml:space="preserve">by Samsung. </w:t>
            </w:r>
          </w:p>
        </w:tc>
      </w:tr>
      <w:tr w:rsidR="00A04E8E" w14:paraId="2B526BA4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658AE2DC" w14:textId="6E7CBCB5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52E36CB" w14:textId="77777777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Option 1.</w:t>
            </w:r>
          </w:p>
          <w:p w14:paraId="5B09D1A1" w14:textId="381D7870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If there is HARQ-ACK in the multiplexing, i.e., </w:t>
            </w:r>
            <w:r>
              <w:rPr>
                <w:rFonts w:eastAsia="SimSun"/>
                <w:lang w:val="en-GB" w:eastAsia="zh-CN"/>
              </w:rPr>
              <w:t>multiplexing of {HARQ-ACK, SR, CSI}</w:t>
            </w:r>
            <w:r>
              <w:rPr>
                <w:rFonts w:eastAsia="SimSun"/>
                <w:lang w:val="en-GB" w:eastAsia="zh-CN"/>
              </w:rPr>
              <w:t>, then Proposal 1 covers SR as well.</w:t>
            </w:r>
          </w:p>
          <w:p w14:paraId="1C2DFD12" w14:textId="6D7C7443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</w:tc>
      </w:tr>
    </w:tbl>
    <w:p w14:paraId="10EBF582" w14:textId="05957650" w:rsidR="008357F9" w:rsidRDefault="008357F9" w:rsidP="00730AE5">
      <w:pPr>
        <w:pStyle w:val="Doc"/>
        <w:rPr>
          <w:lang w:val="en-GB"/>
        </w:rPr>
      </w:pPr>
    </w:p>
    <w:p w14:paraId="47363639" w14:textId="77777777" w:rsidR="008357F9" w:rsidRDefault="008357F9" w:rsidP="00730AE5">
      <w:pPr>
        <w:pStyle w:val="Doc"/>
        <w:rPr>
          <w:lang w:val="en-GB"/>
        </w:rPr>
      </w:pPr>
    </w:p>
    <w:p w14:paraId="48B8A9BC" w14:textId="77777777" w:rsidR="009E12C3" w:rsidRPr="007F6C93" w:rsidRDefault="009E12C3" w:rsidP="00B057AD">
      <w:pPr>
        <w:pStyle w:val="Heading1"/>
      </w:pPr>
      <w:r w:rsidRPr="007F6C93">
        <w:t>References</w:t>
      </w:r>
    </w:p>
    <w:p w14:paraId="63BEC4BE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CSI-PUCCH-ResourceList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Huawei, HiSilicon</w:t>
      </w:r>
    </w:p>
    <w:p w14:paraId="288E8896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R1-2106677, Multi-CSI-PUCCH-ResourceList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lastRenderedPageBreak/>
        <w:t>R1-2107557, Discussion on Nokia draft CRs on Rel-16 URLLC/IIoT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Batang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CF7AF" w14:textId="77777777" w:rsidR="009D79EF" w:rsidRDefault="009D79EF" w:rsidP="00CB15B0">
      <w:pPr>
        <w:spacing w:before="0" w:after="0" w:line="240" w:lineRule="auto"/>
      </w:pPr>
      <w:r>
        <w:separator/>
      </w:r>
    </w:p>
  </w:endnote>
  <w:endnote w:type="continuationSeparator" w:id="0">
    <w:p w14:paraId="4DFB66E4" w14:textId="77777777" w:rsidR="009D79EF" w:rsidRDefault="009D79EF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A3BF2" w14:textId="77777777" w:rsidR="009D79EF" w:rsidRDefault="009D79EF" w:rsidP="00CB15B0">
      <w:pPr>
        <w:spacing w:before="0" w:after="0" w:line="240" w:lineRule="auto"/>
      </w:pPr>
      <w:r>
        <w:separator/>
      </w:r>
    </w:p>
  </w:footnote>
  <w:footnote w:type="continuationSeparator" w:id="0">
    <w:p w14:paraId="63E949E4" w14:textId="77777777" w:rsidR="009D79EF" w:rsidRDefault="009D79EF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A901590"/>
    <w:lvl w:ilvl="0">
      <w:start w:val="1"/>
      <w:numFmt w:val="bullet"/>
      <w:pStyle w:val="ListBullet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6" w15:restartNumberingAfterBreak="0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8" w15:restartNumberingAfterBreak="0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6B33D48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157D4"/>
    <w:multiLevelType w:val="multilevel"/>
    <w:tmpl w:val="B9FEFB0C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A53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843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84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728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2AF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236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395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57FB6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6D92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4CF"/>
    <w:rsid w:val="003B3AA2"/>
    <w:rsid w:val="003B40B8"/>
    <w:rsid w:val="003B4252"/>
    <w:rsid w:val="003B4940"/>
    <w:rsid w:val="003B4E3F"/>
    <w:rsid w:val="003B52EF"/>
    <w:rsid w:val="003B5521"/>
    <w:rsid w:val="003B56D7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4D8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5382"/>
    <w:rsid w:val="004259C3"/>
    <w:rsid w:val="00425E08"/>
    <w:rsid w:val="00425E2D"/>
    <w:rsid w:val="00425FFB"/>
    <w:rsid w:val="00426150"/>
    <w:rsid w:val="0042661C"/>
    <w:rsid w:val="00426ACD"/>
    <w:rsid w:val="00426F1D"/>
    <w:rsid w:val="0042744C"/>
    <w:rsid w:val="00427B0B"/>
    <w:rsid w:val="0043001B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38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1D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241E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80D"/>
    <w:rsid w:val="00550A2F"/>
    <w:rsid w:val="00550FB7"/>
    <w:rsid w:val="00551431"/>
    <w:rsid w:val="00551741"/>
    <w:rsid w:val="00551AF0"/>
    <w:rsid w:val="00551B7A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A8"/>
    <w:rsid w:val="005C73ED"/>
    <w:rsid w:val="005C7473"/>
    <w:rsid w:val="005C7567"/>
    <w:rsid w:val="005C7BC9"/>
    <w:rsid w:val="005C7CB9"/>
    <w:rsid w:val="005C7FA4"/>
    <w:rsid w:val="005C7FD8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231"/>
    <w:rsid w:val="006C333D"/>
    <w:rsid w:val="006C35F0"/>
    <w:rsid w:val="006C37DD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AE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D40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349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7F0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9F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5F7C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D52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38B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573"/>
    <w:rsid w:val="009D6C79"/>
    <w:rsid w:val="009D6E7E"/>
    <w:rsid w:val="009D6F5B"/>
    <w:rsid w:val="009D7170"/>
    <w:rsid w:val="009D79EF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4E8E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B2"/>
    <w:rsid w:val="00A24A9E"/>
    <w:rsid w:val="00A24BCB"/>
    <w:rsid w:val="00A25008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51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06CA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87"/>
    <w:rsid w:val="00A628BF"/>
    <w:rsid w:val="00A62BF4"/>
    <w:rsid w:val="00A62CD6"/>
    <w:rsid w:val="00A62CE8"/>
    <w:rsid w:val="00A63CBF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BC8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48"/>
    <w:rsid w:val="00B441D6"/>
    <w:rsid w:val="00B44265"/>
    <w:rsid w:val="00B44D8B"/>
    <w:rsid w:val="00B45488"/>
    <w:rsid w:val="00B45DB9"/>
    <w:rsid w:val="00B462C3"/>
    <w:rsid w:val="00B46459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18F4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352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0F8B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6DD4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FC2"/>
    <w:rsid w:val="00D96618"/>
    <w:rsid w:val="00D9683A"/>
    <w:rsid w:val="00D96965"/>
    <w:rsid w:val="00D969F1"/>
    <w:rsid w:val="00D979D2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3D2C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60E"/>
    <w:rsid w:val="00F04ABF"/>
    <w:rsid w:val="00F0527B"/>
    <w:rsid w:val="00F05C4D"/>
    <w:rsid w:val="00F07261"/>
    <w:rsid w:val="00F076B4"/>
    <w:rsid w:val="00F07B50"/>
    <w:rsid w:val="00F07B92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0D06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D5415D"/>
  <w15:docId w15:val="{6C70F67E-689B-4777-A35B-10068E07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57F9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Heading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Normal"/>
    <w:next w:val="Doc"/>
    <w:link w:val="Heading1Char1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Batang" w:hAnsi="Arial"/>
      <w:b/>
      <w:kern w:val="28"/>
      <w:sz w:val="28"/>
      <w:lang w:eastAsia="ko-KR"/>
    </w:rPr>
  </w:style>
  <w:style w:type="paragraph" w:styleId="Heading2">
    <w:name w:val="heading 2"/>
    <w:aliases w:val="DO NOT USE_h2,h2,h21,H2,Head2A,2,UNDERRUBRIK 1-2"/>
    <w:basedOn w:val="Normal"/>
    <w:next w:val="Normal"/>
    <w:qFormat/>
    <w:rsid w:val="00FB75D9"/>
    <w:pPr>
      <w:keepNext/>
      <w:outlineLvl w:val="1"/>
    </w:pPr>
    <w:rPr>
      <w:rFonts w:ascii="Arial" w:eastAsia="Dotum" w:hAnsi="Arial"/>
    </w:rPr>
  </w:style>
  <w:style w:type="paragraph" w:styleId="Heading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Normal"/>
    <w:next w:val="Normal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Dotum" w:hAnsi="Arial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"/>
    <w:basedOn w:val="Normal"/>
    <w:next w:val="Normal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aliases w:val="h5,Heading5,H5"/>
    <w:basedOn w:val="Normal"/>
    <w:next w:val="Normal"/>
    <w:link w:val="Heading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aliases w:val="Table Heading"/>
    <w:basedOn w:val="Normal"/>
    <w:next w:val="Normal"/>
    <w:link w:val="Heading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aliases w:val="Figure Heading,FH,标题 91"/>
    <w:basedOn w:val="Normal"/>
    <w:next w:val="Normal"/>
    <w:link w:val="Heading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BalloonText">
    <w:name w:val="Balloon Text"/>
    <w:basedOn w:val="Normal"/>
    <w:semiHidden/>
    <w:rsid w:val="00AC6C0A"/>
    <w:rPr>
      <w:rFonts w:ascii="Arial" w:eastAsia="Dotum" w:hAnsi="Arial"/>
      <w:sz w:val="18"/>
      <w:szCs w:val="18"/>
    </w:rPr>
  </w:style>
  <w:style w:type="table" w:styleId="TableGrid">
    <w:name w:val="Table Grid"/>
    <w:aliases w:val="TableGrid"/>
    <w:basedOn w:val="TableNormal"/>
    <w:qFormat/>
    <w:rsid w:val="00D8326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H">
    <w:name w:val="TAH"/>
    <w:basedOn w:val="Normal"/>
    <w:link w:val="TAHCar"/>
    <w:uiPriority w:val="99"/>
    <w:rsid w:val="00DD494E"/>
    <w:pPr>
      <w:keepNext/>
      <w:keepLines/>
      <w:spacing w:after="0"/>
      <w:jc w:val="center"/>
    </w:pPr>
    <w:rPr>
      <w:rFonts w:ascii="Arial" w:eastAsia="BatangChe" w:hAnsi="Arial"/>
      <w:b/>
      <w:sz w:val="18"/>
      <w:lang w:eastAsia="x-none"/>
    </w:rPr>
  </w:style>
  <w:style w:type="paragraph" w:customStyle="1" w:styleId="TF">
    <w:name w:val="TF"/>
    <w:basedOn w:val="Normal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Batang" w:hAnsi="Arial"/>
      <w:b/>
    </w:rPr>
  </w:style>
  <w:style w:type="paragraph" w:styleId="BodyText">
    <w:name w:val="Body Text"/>
    <w:aliases w:val="bt,AvtalBrödtext, ändrad,ändrad"/>
    <w:basedOn w:val="Normal"/>
    <w:link w:val="BodyText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Heading1"/>
    <w:rsid w:val="00031B83"/>
    <w:rPr>
      <w:sz w:val="24"/>
    </w:rPr>
  </w:style>
  <w:style w:type="character" w:styleId="CommentReference">
    <w:name w:val="annotation reference"/>
    <w:semiHidden/>
    <w:rsid w:val="003B653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3B6537"/>
  </w:style>
  <w:style w:type="paragraph" w:styleId="CommentSubject">
    <w:name w:val="annotation subject"/>
    <w:basedOn w:val="CommentText"/>
    <w:next w:val="CommentText"/>
    <w:semiHidden/>
    <w:rsid w:val="003B6537"/>
    <w:rPr>
      <w:b/>
      <w:bCs/>
    </w:rPr>
  </w:style>
  <w:style w:type="paragraph" w:styleId="DocumentMap">
    <w:name w:val="Document Map"/>
    <w:basedOn w:val="Normal"/>
    <w:semiHidden/>
    <w:rsid w:val="00A03930"/>
    <w:pPr>
      <w:shd w:val="clear" w:color="auto" w:fill="000080"/>
    </w:pPr>
    <w:rPr>
      <w:rFonts w:ascii="Arial" w:eastAsia="Dotum" w:hAnsi="Arial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リスト段落,1st level - Bullet List Paragraph,Lettre d'introduction,Paragrafo elenco,Normal bullet 2,Bullet list,목록단락,列表段落11"/>
    <w:basedOn w:val="Normal"/>
    <w:link w:val="ListParagraphChar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Batang" w:eastAsia="Batang" w:hAnsi="Batang"/>
      <w:lang w:val="x-none" w:eastAsia="x-none"/>
    </w:rPr>
  </w:style>
  <w:style w:type="paragraph" w:customStyle="1" w:styleId="TAC">
    <w:name w:val="TAC"/>
    <w:basedOn w:val="Normal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Normal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Emphasis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Normal"/>
    <w:next w:val="Normal"/>
    <w:link w:val="CaptionChar3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ListBullet">
    <w:name w:val="List Bullet"/>
    <w:basedOn w:val="Normal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Heading1Char1">
    <w:name w:val="Heading 1 Char1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Heading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Caption"/>
    <w:rsid w:val="00DD0A02"/>
    <w:rPr>
      <w:rFonts w:eastAsia="MS Gothic"/>
      <w:b/>
      <w:sz w:val="24"/>
      <w:lang w:val="en-GB" w:eastAsia="ja-JP"/>
    </w:rPr>
  </w:style>
  <w:style w:type="paragraph" w:styleId="Revision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Malgun Gothic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Malgun Gothic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Normal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Batang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BodyTextChar">
    <w:name w:val="Body Text Char"/>
    <w:aliases w:val="bt Char,AvtalBrödtext Char, ändrad Char,ändrad Char"/>
    <w:link w:val="BodyText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Normal"/>
    <w:rsid w:val="00B543E0"/>
    <w:pPr>
      <w:numPr>
        <w:numId w:val="3"/>
      </w:numPr>
      <w:autoSpaceDE w:val="0"/>
      <w:autoSpaceDN w:val="0"/>
      <w:spacing w:after="60"/>
    </w:pPr>
    <w:rPr>
      <w:rFonts w:eastAsia="SimSun"/>
      <w:sz w:val="22"/>
      <w:szCs w:val="16"/>
      <w:lang w:val="en-US"/>
    </w:rPr>
  </w:style>
  <w:style w:type="paragraph" w:customStyle="1" w:styleId="a">
    <w:name w:val="_내용"/>
    <w:basedOn w:val="Normal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Gulim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BatangChe" w:hAnsi="Arial"/>
      <w:b/>
      <w:sz w:val="18"/>
      <w:lang w:val="en-GB"/>
    </w:rPr>
  </w:style>
  <w:style w:type="paragraph" w:customStyle="1" w:styleId="tac0">
    <w:name w:val="tac"/>
    <w:basedOn w:val="Normal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Gulim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Normal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List2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List2">
    <w:name w:val="List 2"/>
    <w:basedOn w:val="Normal"/>
    <w:rsid w:val="00061401"/>
    <w:pPr>
      <w:ind w:leftChars="400" w:left="100" w:hangingChars="200" w:hanging="200"/>
      <w:contextualSpacing/>
    </w:pPr>
  </w:style>
  <w:style w:type="paragraph" w:styleId="Footer">
    <w:name w:val="footer"/>
    <w:basedOn w:val="Normal"/>
    <w:link w:val="FooterChar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CB15B0"/>
    <w:rPr>
      <w:rFonts w:eastAsia="MS Mincho"/>
      <w:lang w:val="en-GB" w:eastAsia="en-US"/>
    </w:rPr>
  </w:style>
  <w:style w:type="character" w:styleId="Hyperlink">
    <w:name w:val="Hyperlink"/>
    <w:rsid w:val="00DC4D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Malgun Gothic"/>
      <w:kern w:val="2"/>
      <w:sz w:val="24"/>
      <w:szCs w:val="24"/>
      <w:lang w:val="en-US" w:eastAsia="ko-KR"/>
    </w:rPr>
  </w:style>
  <w:style w:type="paragraph" w:customStyle="1" w:styleId="TAL">
    <w:name w:val="TAL"/>
    <w:basedOn w:val="Normal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">
    <w:name w:val="표 구분선1"/>
    <w:basedOn w:val="TableNormal"/>
    <w:next w:val="TableGrid"/>
    <w:uiPriority w:val="59"/>
    <w:rsid w:val="000528FD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59"/>
    <w:rsid w:val="00EC33A9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リスト段落 Char,1st level - Bullet List Paragraph Char,목록단락 Char"/>
    <w:link w:val="ListParagraph"/>
    <w:uiPriority w:val="34"/>
    <w:qFormat/>
    <w:locked/>
    <w:rsid w:val="00953CD8"/>
    <w:rPr>
      <w:rFonts w:ascii="Batang" w:hAnsi="Batang" w:cs="Gulim"/>
    </w:rPr>
  </w:style>
  <w:style w:type="table" w:customStyle="1" w:styleId="3">
    <w:name w:val="표 구분선3"/>
    <w:basedOn w:val="TableNormal"/>
    <w:next w:val="TableGrid"/>
    <w:uiPriority w:val="59"/>
    <w:rsid w:val="00ED2B8B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ListParagraph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DB3543"/>
    <w:rPr>
      <w:color w:val="808080"/>
    </w:rPr>
  </w:style>
  <w:style w:type="paragraph" w:customStyle="1" w:styleId="proposal">
    <w:name w:val="proposal"/>
    <w:basedOn w:val="Normal"/>
    <w:link w:val="proposalChar"/>
    <w:qFormat/>
    <w:rsid w:val="00775FF1"/>
    <w:pPr>
      <w:spacing w:before="120" w:after="120" w:line="240" w:lineRule="auto"/>
      <w:ind w:left="0" w:firstLine="0"/>
    </w:pPr>
    <w:rPr>
      <w:rFonts w:eastAsia="Batang"/>
      <w:b/>
      <w:sz w:val="22"/>
      <w:szCs w:val="22"/>
      <w:lang w:eastAsia="ko-KR"/>
    </w:rPr>
  </w:style>
  <w:style w:type="character" w:customStyle="1" w:styleId="proposalChar">
    <w:name w:val="proposal Char"/>
    <w:basedOn w:val="DefaultParagraphFont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Normal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Batang"/>
      <w:bCs/>
      <w:sz w:val="22"/>
      <w:szCs w:val="22"/>
      <w:lang w:val="en-US" w:eastAsia="ko-KR"/>
    </w:rPr>
  </w:style>
  <w:style w:type="character" w:customStyle="1" w:styleId="DocChar">
    <w:name w:val="Doc Char"/>
    <w:basedOn w:val="DefaultParagraphFont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Normal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Batang"/>
      <w:b/>
      <w:sz w:val="24"/>
      <w:szCs w:val="24"/>
      <w:lang w:eastAsia="ko-KR"/>
    </w:rPr>
  </w:style>
  <w:style w:type="character" w:customStyle="1" w:styleId="subheaderChar">
    <w:name w:val="subheader Char"/>
    <w:basedOn w:val="DefaultParagraphFont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Normal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DefaultParagraphFont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A4588"/>
    <w:rPr>
      <w:rFonts w:eastAsia="MS Mincho"/>
      <w:lang w:val="en-GB" w:eastAsia="en-US"/>
    </w:rPr>
  </w:style>
  <w:style w:type="paragraph" w:customStyle="1" w:styleId="listparagraph0">
    <w:name w:val="listparagraph"/>
    <w:basedOn w:val="Normal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Heading9Char">
    <w:name w:val="Heading 9 Char"/>
    <w:aliases w:val="Figure Heading Char,FH Char,标题 91 Char"/>
    <w:basedOn w:val="DefaultParagraphFont"/>
    <w:link w:val="Heading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488.zip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7983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7557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3gpp.org/ftp/TSG_RAN/WG1_RL1/TSGR1_106-e/Docs/R1-210682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677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E5FF6-0661-42B4-9BF5-EA754E94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2346</Words>
  <Characters>13374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Yufei Blankenship</cp:lastModifiedBy>
  <cp:revision>6</cp:revision>
  <cp:lastPrinted>2018-02-12T06:55:00Z</cp:lastPrinted>
  <dcterms:created xsi:type="dcterms:W3CDTF">2021-08-17T09:36:00Z</dcterms:created>
  <dcterms:modified xsi:type="dcterms:W3CDTF">2021-08-17T19:59:00Z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F:\3GPP\RAN1\TSGR1_106-e\Inbox\drafts\7.2.5\[106-e-NR-L1enh-URLLC-10]\R1-210xxxx Summary for email discussion [106-e-NR-L1enh-URLLC-10]_v005_CATT_HwHiSi.docx</vt:lpwstr>
  </property>
</Properties>
</file>