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</w:t>
      </w:r>
      <w:proofErr w:type="spellStart"/>
      <w:r>
        <w:rPr>
          <w:rFonts w:ascii="Arial" w:hAnsi="Arial" w:cs="Arial"/>
          <w:sz w:val="20"/>
          <w:szCs w:val="20"/>
          <w:highlight w:val="cyan"/>
          <w:lang w:eastAsia="zh-CN"/>
        </w:rPr>
        <w:t>ResourceList</w:t>
      </w:r>
      <w:proofErr w:type="spellEnd"/>
      <w:r>
        <w:rPr>
          <w:rFonts w:ascii="Arial" w:hAnsi="Arial" w:cs="Arial"/>
          <w:sz w:val="20"/>
          <w:szCs w:val="20"/>
          <w:highlight w:val="cyan"/>
          <w:lang w:eastAsia="zh-CN"/>
        </w:rPr>
        <w:t xml:space="preserve">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A406C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A406C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ResourceList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A406C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A406C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</w:t>
            </w:r>
            <w:proofErr w:type="spellStart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IIoT</w:t>
            </w:r>
            <w:proofErr w:type="spellEnd"/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 xml:space="preserve">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A406CA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</w:t>
      </w:r>
      <w:proofErr w:type="spellStart"/>
      <w:r w:rsidRPr="005F278D">
        <w:t>ResourceList</w:t>
      </w:r>
      <w:proofErr w:type="spellEnd"/>
      <w:r w:rsidRPr="005F278D">
        <w:t xml:space="preserve">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</w:t>
      </w:r>
      <w:proofErr w:type="spellStart"/>
      <w:r w:rsidRPr="00730AE5">
        <w:rPr>
          <w:lang w:val="en-GB"/>
        </w:rPr>
        <w:t>ResourceList</w:t>
      </w:r>
      <w:proofErr w:type="spellEnd"/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Followings are related proposals including draft CR in </w:t>
      </w:r>
      <w:proofErr w:type="gramStart"/>
      <w:r>
        <w:rPr>
          <w:rFonts w:hint="eastAsia"/>
          <w:lang w:val="en-GB"/>
        </w:rPr>
        <w:t>this meetings</w:t>
      </w:r>
      <w:proofErr w:type="gramEnd"/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 xml:space="preserve">For the multiplexing among overlapping channels with same a given priority index, if a UE is provided </w:t>
      </w:r>
      <w:proofErr w:type="spellStart"/>
      <w:r w:rsidRPr="0057240F">
        <w:rPr>
          <w:b/>
          <w:i/>
          <w:lang w:eastAsia="zh-CN"/>
        </w:rPr>
        <w:t>subslotLengthForPUCCH</w:t>
      </w:r>
      <w:proofErr w:type="spellEnd"/>
      <w:r w:rsidRPr="0057240F">
        <w:rPr>
          <w:b/>
          <w:i/>
          <w:lang w:eastAsia="zh-CN"/>
        </w:rPr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</w:t>
      </w:r>
      <w:proofErr w:type="spellStart"/>
      <w:r w:rsidRPr="007A1444">
        <w:t>ResourceList</w:t>
      </w:r>
      <w:proofErr w:type="spellEnd"/>
      <w:r w:rsidRPr="007A1444">
        <w:t xml:space="preserve">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 xml:space="preserve">Clarify that for the multiplexing among overlapping LP PUCCHs, if a UE is provided </w:t>
      </w:r>
      <w:proofErr w:type="spellStart"/>
      <w:r w:rsidRPr="007A1444">
        <w:t>subslotLengthForPUCCH</w:t>
      </w:r>
      <w:proofErr w:type="spellEnd"/>
      <w:r w:rsidRPr="007A1444">
        <w:t xml:space="preserve">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text to TS 38.213 </w:t>
      </w:r>
      <w:proofErr w:type="spellStart"/>
      <w:r>
        <w:rPr>
          <w:lang w:val="en-GB"/>
        </w:rPr>
        <w:t>claus</w:t>
      </w:r>
      <w:proofErr w:type="spellEnd"/>
      <w:r>
        <w:rPr>
          <w:lang w:val="en-GB"/>
        </w:rPr>
        <w:t xml:space="preserve">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 xml:space="preserve">If a UE is provided one or two PUCCH-Config and provided </w:t>
      </w:r>
      <w:proofErr w:type="spellStart"/>
      <w:r w:rsidRPr="007A1444">
        <w:rPr>
          <w:lang w:val="en-GB"/>
        </w:rPr>
        <w:t>subslotLengthForPUCCH</w:t>
      </w:r>
      <w:proofErr w:type="spellEnd"/>
      <w:r w:rsidRPr="007A1444">
        <w:rPr>
          <w:lang w:val="en-GB"/>
        </w:rPr>
        <w:t xml:space="preserve">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For the multiplexing among overlapping channels with same a given priority index, if a UE is provided </w:t>
            </w:r>
            <w:proofErr w:type="spellStart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subslotLengthForPUCCH</w:t>
            </w:r>
            <w:proofErr w:type="spellEnd"/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 xml:space="preserve">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resource </w:t>
      </w:r>
      <w:r w:rsidRPr="000E4402">
        <w:t xml:space="preserve">configured by </w:t>
      </w:r>
      <w:r w:rsidRPr="000E4402">
        <w:rPr>
          <w:i/>
          <w:iCs/>
        </w:rPr>
        <w:t>multi-CSI-PUCCH-</w:t>
      </w:r>
      <w:proofErr w:type="spellStart"/>
      <w:r w:rsidRPr="000E4402">
        <w:rPr>
          <w:i/>
          <w:iCs/>
        </w:rPr>
        <w:t>ResoruceList</w:t>
      </w:r>
      <w:proofErr w:type="spellEnd"/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proofErr w:type="spellStart"/>
      <w:r w:rsidRPr="00C075A3">
        <w:rPr>
          <w:b/>
          <w:i/>
        </w:rPr>
        <w:t>subslotLengthForPUCCH</w:t>
      </w:r>
      <w:proofErr w:type="spellEnd"/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</w:t>
      </w:r>
      <w:proofErr w:type="gramStart"/>
      <w:r w:rsidR="00FC5CF5">
        <w:rPr>
          <w:lang w:val="en-GB"/>
        </w:rPr>
        <w:t>baseline, and</w:t>
      </w:r>
      <w:proofErr w:type="gramEnd"/>
      <w:r w:rsidR="00FC5CF5">
        <w:rPr>
          <w:lang w:val="en-GB"/>
        </w:rPr>
        <w:t xml:space="preserve">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 xml:space="preserve">For the multiplexing among overlapping channels with same a given priority index, if a UE is provided </w:t>
      </w:r>
      <w:proofErr w:type="spellStart"/>
      <w:r w:rsidRPr="00FC5CF5">
        <w:t>subslotLengthForPUCCH</w:t>
      </w:r>
      <w:proofErr w:type="spellEnd"/>
      <w:r w:rsidRPr="00FC5CF5">
        <w:t xml:space="preserve">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37E04C57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49F78507" w14:textId="77777777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59B0592B" w14:textId="7302DFCE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</w:t>
      </w:r>
      <w:proofErr w:type="gramStart"/>
      <w:r>
        <w:rPr>
          <w:rFonts w:hint="eastAsia"/>
          <w:lang w:val="en-GB"/>
        </w:rPr>
        <w:t>view</w:t>
      </w:r>
      <w:proofErr w:type="gramEnd"/>
      <w:r>
        <w:rPr>
          <w:rFonts w:hint="eastAsia"/>
          <w:lang w:val="en-GB"/>
        </w:rPr>
        <w:t xml:space="preserve">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proofErr w:type="spellStart"/>
            <w:r w:rsidRPr="006125A0">
              <w:rPr>
                <w:rFonts w:cs="Times"/>
                <w:i/>
                <w:iCs/>
              </w:rPr>
              <w:t>subslotLengthForPUCCH</w:t>
            </w:r>
            <w:proofErr w:type="spellEnd"/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</w:t>
            </w:r>
            <w:proofErr w:type="gramStart"/>
            <w:r>
              <w:rPr>
                <w:rFonts w:cs="Times"/>
                <w:iCs/>
              </w:rPr>
              <w:t>Thus</w:t>
            </w:r>
            <w:proofErr w:type="gramEnd"/>
            <w:r>
              <w:rPr>
                <w:rFonts w:cs="Times"/>
                <w:iCs/>
              </w:rPr>
              <w:t xml:space="preserve">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t xml:space="preserve">In RAN1#105-e, the issue related to </w:t>
            </w:r>
            <w:r w:rsidRPr="00D64A76">
              <w:rPr>
                <w:i/>
                <w:iCs/>
              </w:rPr>
              <w:t>CSI-PUCCH-</w:t>
            </w:r>
            <w:proofErr w:type="spellStart"/>
            <w:r w:rsidRPr="00D64A76">
              <w:rPr>
                <w:i/>
                <w:iCs/>
              </w:rPr>
              <w:t>ResourceList</w:t>
            </w:r>
            <w:proofErr w:type="spellEnd"/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</w:t>
      </w:r>
      <w:proofErr w:type="gramStart"/>
      <w:r w:rsidR="00D90BDE">
        <w:rPr>
          <w:b/>
        </w:rPr>
        <w:t>as long as</w:t>
      </w:r>
      <w:proofErr w:type="gramEnd"/>
      <w:r w:rsidR="00D90BDE">
        <w:rPr>
          <w:b/>
        </w:rPr>
        <w:t xml:space="preserve">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 xml:space="preserve">slightly prefer Option </w:t>
            </w:r>
            <w:proofErr w:type="gramStart"/>
            <w:r w:rsidR="004B0138">
              <w:rPr>
                <w:lang w:val="en-GB"/>
              </w:rPr>
              <w:t>1, but</w:t>
            </w:r>
            <w:proofErr w:type="gramEnd"/>
            <w:r w:rsidR="004B0138">
              <w:rPr>
                <w:lang w:val="en-GB"/>
              </w:rPr>
              <w:t xml:space="preserve">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>Justification: The reason to not allowing HARQ-ACK to be moved to different slots are 1) timeline considerations, and 2) there is no procedure defined in NR to handle 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</w:t>
            </w:r>
            <w:proofErr w:type="spellStart"/>
            <w:r>
              <w:rPr>
                <w:rFonts w:eastAsia="SimSun"/>
                <w:lang w:val="en-GB" w:eastAsia="zh-CN"/>
              </w:rPr>
              <w:t>gNB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 w:hint="eastAsia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98849CE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  <w:tc>
          <w:tcPr>
            <w:tcW w:w="7506" w:type="dxa"/>
          </w:tcPr>
          <w:p w14:paraId="7DC261A3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10EBF582" w14:textId="77777777" w:rsidR="008357F9" w:rsidRDefault="008357F9" w:rsidP="00730AE5">
      <w:pPr>
        <w:pStyle w:val="Doc"/>
        <w:rPr>
          <w:lang w:val="en-GB"/>
        </w:rPr>
      </w:pPr>
    </w:p>
    <w:p w14:paraId="47363639" w14:textId="77777777" w:rsidR="008357F9" w:rsidRDefault="008357F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ResourceList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</w:t>
      </w:r>
      <w:proofErr w:type="spellStart"/>
      <w:r w:rsidRPr="00FC5CF5">
        <w:rPr>
          <w:rFonts w:ascii="Times New Roman" w:hAnsi="Times New Roman"/>
          <w:sz w:val="22"/>
          <w:szCs w:val="22"/>
          <w:lang w:val="en-US" w:eastAsia="ko-KR"/>
        </w:rPr>
        <w:t>IIoT</w:t>
      </w:r>
      <w:proofErr w:type="spellEnd"/>
      <w:r w:rsidRPr="00FC5CF5">
        <w:rPr>
          <w:rFonts w:ascii="Times New Roman" w:hAnsi="Times New Roman"/>
          <w:sz w:val="22"/>
          <w:szCs w:val="22"/>
          <w:lang w:val="en-US" w:eastAsia="ko-KR"/>
        </w:rPr>
        <w:t xml:space="preserve">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257A" w14:textId="77777777" w:rsidR="00A406CA" w:rsidRDefault="00A406CA" w:rsidP="00CB15B0">
      <w:pPr>
        <w:spacing w:before="0" w:after="0" w:line="240" w:lineRule="auto"/>
      </w:pPr>
      <w:r>
        <w:separator/>
      </w:r>
    </w:p>
  </w:endnote>
  <w:endnote w:type="continuationSeparator" w:id="0">
    <w:p w14:paraId="165E7FC5" w14:textId="77777777" w:rsidR="00A406CA" w:rsidRDefault="00A406CA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覈ࢱ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29BB" w14:textId="77777777" w:rsidR="00A406CA" w:rsidRDefault="00A406CA" w:rsidP="00CB15B0">
      <w:pPr>
        <w:spacing w:before="0" w:after="0" w:line="240" w:lineRule="auto"/>
      </w:pPr>
      <w:r>
        <w:separator/>
      </w:r>
    </w:p>
  </w:footnote>
  <w:footnote w:type="continuationSeparator" w:id="0">
    <w:p w14:paraId="1ADA5A87" w14:textId="77777777" w:rsidR="00A406CA" w:rsidRDefault="00A406CA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8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5415D"/>
  <w15:chartTrackingRefBased/>
  <w15:docId w15:val="{49ADA64B-F600-41A3-8743-EE4B4303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7F9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列表段落,¥¡¡¡¡ì¬º¥¹¥È¶ÎÂä,ÁÐ³ö¶ÎÂä,列表段落1,—ño’i—Ž,¥ê¥¹¥È¶ÎÂä,リスト段落,1st level - Bullet List Paragraph,Lettre d'introduction,Paragrafo elenco,Normal bullet 2,Bullet list,목록단락,列出段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リスト段落 Char,1st level - Bullet List Paragraph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4507-4DFE-411D-9360-B3097D3D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1805</Words>
  <Characters>10292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Wei Yang</cp:lastModifiedBy>
  <cp:revision>3</cp:revision>
  <cp:lastPrinted>2018-02-12T06:55:00Z</cp:lastPrinted>
  <dcterms:created xsi:type="dcterms:W3CDTF">2021-08-16T22:31:00Z</dcterms:created>
  <dcterms:modified xsi:type="dcterms:W3CDTF">2021-08-16T22:34:00Z</dcterms:modified>
</cp:coreProperties>
</file>