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4CF6B1FE" w:rsidR="00F110CD" w:rsidRPr="00C84F38" w:rsidRDefault="00F110CD" w:rsidP="00F110CD">
      <w:pPr>
        <w:pStyle w:val="a6"/>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6"/>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6"/>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3"/>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0E325A" w:rsidP="00A17374">
      <w:pPr>
        <w:ind w:left="1418" w:hanging="1418"/>
        <w:rPr>
          <w:rFonts w:eastAsia="Times New Roman"/>
          <w:szCs w:val="22"/>
          <w:lang w:val="en-US"/>
        </w:rPr>
      </w:pPr>
      <w:hyperlink r:id="rId13" w:history="1">
        <w:r w:rsidR="00A17374">
          <w:rPr>
            <w:rStyle w:val="af0"/>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3"/>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3"/>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3"/>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af3"/>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3"/>
        <w:jc w:val="both"/>
        <w:rPr>
          <w:b/>
          <w:bCs/>
          <w:lang w:val="en-US"/>
        </w:rPr>
      </w:pPr>
    </w:p>
    <w:tbl>
      <w:tblPr>
        <w:tblStyle w:val="af6"/>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af6"/>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af3"/>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af3"/>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af3"/>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af3"/>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af3"/>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af3"/>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612403">
        <w:rPr>
          <w:b/>
          <w:bCs/>
          <w:sz w:val="22"/>
          <w:szCs w:val="22"/>
          <w:lang w:eastAsia="zh-CN"/>
        </w:rPr>
        <w:t>Question 1: Do you</w:t>
      </w:r>
      <w:r w:rsidRPr="00D505BB">
        <w:rPr>
          <w:b/>
          <w:bCs/>
          <w:sz w:val="22"/>
          <w:szCs w:val="22"/>
          <w:lang w:eastAsia="zh-CN"/>
        </w:rPr>
        <w:t xml:space="preserve">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af6"/>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af6"/>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af6"/>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HW/HiSi</w:t>
            </w:r>
          </w:p>
        </w:tc>
      </w:tr>
    </w:tbl>
    <w:p w14:paraId="10ED02DB" w14:textId="77777777" w:rsidR="00D505BB" w:rsidRDefault="00D505BB" w:rsidP="00D505BB">
      <w:pPr>
        <w:rPr>
          <w:sz w:val="22"/>
          <w:szCs w:val="22"/>
        </w:rPr>
      </w:pPr>
    </w:p>
    <w:tbl>
      <w:tblPr>
        <w:tblStyle w:val="af6"/>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HW/HiSi</w:t>
            </w:r>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7364AAF6" w:rsidR="00B72C86" w:rsidRDefault="00B72C86" w:rsidP="00B72C86">
      <w:pPr>
        <w:pStyle w:val="2"/>
        <w:numPr>
          <w:ilvl w:val="0"/>
          <w:numId w:val="0"/>
        </w:numPr>
        <w:ind w:left="576" w:hanging="576"/>
        <w:rPr>
          <w:lang w:eastAsia="zh-CN"/>
        </w:rPr>
      </w:pPr>
      <w:r>
        <w:rPr>
          <w:lang w:eastAsia="zh-CN"/>
        </w:rPr>
        <w:t>2</w:t>
      </w:r>
      <w:r w:rsidRPr="00FC31A4">
        <w:rPr>
          <w:lang w:eastAsia="zh-CN"/>
        </w:rPr>
        <w:t>.</w:t>
      </w:r>
      <w:r w:rsidR="00612403">
        <w:rPr>
          <w:lang w:eastAsia="zh-CN"/>
        </w:rPr>
        <w:t>3</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HW/HiSi)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lastRenderedPageBreak/>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r w:rsidRPr="00B72C86">
        <w:rPr>
          <w:b/>
          <w:bCs/>
          <w:highlight w:val="yellow"/>
          <w:lang w:eastAsia="zh-CN"/>
        </w:rPr>
        <w:t>check, if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Below I copy the list of companies from Round 1, but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612403">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af6"/>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HW/HiSi,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af6"/>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D498BC0" w:rsidR="00CF081B" w:rsidRDefault="00CF081B" w:rsidP="006E2E37">
            <w:pPr>
              <w:spacing w:beforeLines="50" w:before="120"/>
              <w:rPr>
                <w:iCs/>
                <w:kern w:val="2"/>
                <w:lang w:eastAsia="zh-CN"/>
              </w:rPr>
            </w:pPr>
            <w:r>
              <w:rPr>
                <w:iCs/>
                <w:kern w:val="2"/>
                <w:lang w:eastAsia="zh-CN"/>
              </w:rPr>
              <w:t>Our understanding is that, for a PUCCH transmission with repetitions that is triggered by a DCI format, Qualcomm considers the case that the first repetition includes RRC DL or SSB symbols to be an error case</w:t>
            </w:r>
            <w:r w:rsidR="00A64D33">
              <w:rPr>
                <w:iCs/>
                <w:kern w:val="2"/>
                <w:lang w:eastAsia="zh-CN"/>
              </w:rPr>
              <w:t xml:space="preserve"> in Rel-15</w:t>
            </w:r>
            <w:r>
              <w:rPr>
                <w:iCs/>
                <w:kern w:val="2"/>
                <w:lang w:eastAsia="zh-CN"/>
              </w:rPr>
              <w:t xml:space="preserve">. </w:t>
            </w:r>
          </w:p>
          <w:p w14:paraId="582AAFE9" w14:textId="67A6AC9F" w:rsidR="00B72C86" w:rsidRDefault="00CF081B" w:rsidP="006E2E37">
            <w:pPr>
              <w:spacing w:beforeLines="50" w:before="120"/>
              <w:rPr>
                <w:iCs/>
                <w:kern w:val="2"/>
                <w:lang w:eastAsia="zh-CN"/>
              </w:rPr>
            </w:pPr>
            <w:r>
              <w:rPr>
                <w:iCs/>
                <w:kern w:val="2"/>
                <w:lang w:eastAsia="zh-CN"/>
              </w:rPr>
              <w:t>We can agree to proposal 1 without the “R16” and with a sub-bullet capturing that there is no consensus in RAN1 for whether or not the above case is an error case</w:t>
            </w:r>
            <w:r w:rsidR="00A64D33">
              <w:rPr>
                <w:iCs/>
                <w:kern w:val="2"/>
                <w:lang w:eastAsia="zh-CN"/>
              </w:rPr>
              <w:t xml:space="preserve"> in Rel-15</w:t>
            </w:r>
            <w:r>
              <w:rPr>
                <w:iCs/>
                <w:kern w:val="2"/>
                <w:lang w:eastAsia="zh-CN"/>
              </w:rPr>
              <w:t xml:space="preserve">. Otherwise, we cannot agree to proposal 1.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79348C7D" w14:textId="16E517D5" w:rsidR="00612403" w:rsidRDefault="00612403" w:rsidP="00612403">
      <w:pPr>
        <w:pStyle w:val="2"/>
        <w:numPr>
          <w:ilvl w:val="0"/>
          <w:numId w:val="0"/>
        </w:numPr>
        <w:ind w:left="576" w:hanging="576"/>
        <w:rPr>
          <w:lang w:eastAsia="zh-CN"/>
        </w:rPr>
      </w:pPr>
      <w:r>
        <w:rPr>
          <w:lang w:eastAsia="zh-CN"/>
        </w:rPr>
        <w:t>2</w:t>
      </w:r>
      <w:r w:rsidRPr="00FC31A4">
        <w:rPr>
          <w:lang w:eastAsia="zh-CN"/>
        </w:rPr>
        <w:t>.</w:t>
      </w:r>
      <w:r>
        <w:rPr>
          <w:lang w:eastAsia="zh-CN"/>
        </w:rPr>
        <w:t>4</w:t>
      </w:r>
      <w:r w:rsidRPr="00FC31A4">
        <w:rPr>
          <w:lang w:eastAsia="zh-CN"/>
        </w:rPr>
        <w:tab/>
      </w:r>
      <w:r>
        <w:rPr>
          <w:lang w:eastAsia="zh-CN"/>
        </w:rPr>
        <w:t>Round 4</w:t>
      </w:r>
    </w:p>
    <w:p w14:paraId="633D620A" w14:textId="1B145A3F" w:rsidR="00B72C86" w:rsidRPr="00612403" w:rsidRDefault="00612403" w:rsidP="00B72C86">
      <w:pPr>
        <w:spacing w:after="120"/>
        <w:rPr>
          <w:color w:val="000000"/>
          <w:sz w:val="22"/>
          <w:szCs w:val="22"/>
          <w:lang w:val="en-US" w:eastAsia="zh-CN"/>
        </w:rPr>
      </w:pPr>
      <w:r w:rsidRPr="00612403">
        <w:rPr>
          <w:color w:val="000000"/>
          <w:sz w:val="22"/>
          <w:szCs w:val="22"/>
          <w:lang w:val="en-US" w:eastAsia="zh-CN"/>
        </w:rPr>
        <w:t xml:space="preserve">Thanks Samsung for making some constructive proposal and how we could move this forward. Based on the comments by Samsung (see above), I update the proposal here (track changes on top of original Proposal 1, but let’s use a new proposal number: </w:t>
      </w:r>
    </w:p>
    <w:p w14:paraId="76D6F348" w14:textId="43F9CFD2" w:rsidR="00612403" w:rsidRDefault="00612403" w:rsidP="00B72C86">
      <w:pPr>
        <w:spacing w:after="120"/>
        <w:rPr>
          <w:b/>
          <w:bCs/>
          <w:color w:val="000000"/>
          <w:sz w:val="22"/>
          <w:szCs w:val="22"/>
          <w:lang w:val="en-US" w:eastAsia="zh-CN"/>
        </w:rPr>
      </w:pPr>
    </w:p>
    <w:p w14:paraId="4C50F488" w14:textId="1B651362" w:rsidR="00612403" w:rsidRDefault="006501AE" w:rsidP="00612403">
      <w:pPr>
        <w:spacing w:after="120"/>
        <w:rPr>
          <w:b/>
          <w:bCs/>
          <w:sz w:val="22"/>
          <w:szCs w:val="22"/>
          <w:shd w:val="clear" w:color="auto" w:fill="FFFFFF"/>
          <w:lang w:eastAsia="zh-CN"/>
        </w:rPr>
      </w:pPr>
      <w:r w:rsidRPr="006501AE">
        <w:rPr>
          <w:b/>
          <w:bCs/>
          <w:color w:val="7030A0"/>
          <w:sz w:val="22"/>
          <w:szCs w:val="22"/>
          <w:highlight w:val="yellow"/>
          <w:lang w:val="en-US"/>
        </w:rPr>
        <w:t xml:space="preserve">Modified </w:t>
      </w:r>
      <w:r w:rsidR="00612403" w:rsidRPr="00612403">
        <w:rPr>
          <w:b/>
          <w:bCs/>
          <w:sz w:val="22"/>
          <w:szCs w:val="22"/>
          <w:highlight w:val="yellow"/>
          <w:lang w:val="en-US"/>
        </w:rPr>
        <w:t xml:space="preserve">Proposed </w:t>
      </w:r>
      <w:r w:rsidR="006F70BC">
        <w:rPr>
          <w:b/>
          <w:bCs/>
          <w:sz w:val="22"/>
          <w:szCs w:val="22"/>
          <w:highlight w:val="yellow"/>
          <w:lang w:val="en-US"/>
        </w:rPr>
        <w:t xml:space="preserve">RAN1 </w:t>
      </w:r>
      <w:r w:rsidR="00612403" w:rsidRPr="00612403">
        <w:rPr>
          <w:b/>
          <w:bCs/>
          <w:sz w:val="22"/>
          <w:szCs w:val="22"/>
          <w:highlight w:val="yellow"/>
          <w:lang w:val="en-US"/>
        </w:rPr>
        <w:t>conclusion</w:t>
      </w:r>
      <w:r w:rsidR="00612403" w:rsidRPr="004C1C85">
        <w:rPr>
          <w:b/>
          <w:bCs/>
          <w:sz w:val="22"/>
          <w:szCs w:val="22"/>
          <w:lang w:val="en-US"/>
        </w:rPr>
        <w:t xml:space="preserve">: </w:t>
      </w:r>
      <w:r w:rsidR="00612403" w:rsidRPr="004C1C85">
        <w:rPr>
          <w:b/>
          <w:bCs/>
          <w:sz w:val="22"/>
          <w:szCs w:val="22"/>
          <w:lang w:eastAsia="zh-CN"/>
        </w:rPr>
        <w:t>It is clarified that</w:t>
      </w:r>
      <w:r w:rsidR="00612403" w:rsidRPr="00612403">
        <w:rPr>
          <w:b/>
          <w:bCs/>
          <w:strike/>
          <w:color w:val="FF0000"/>
          <w:sz w:val="22"/>
          <w:szCs w:val="22"/>
          <w:lang w:eastAsia="zh-CN"/>
        </w:rPr>
        <w:t>, according to the running R16 specification,</w:t>
      </w:r>
      <w:r w:rsidR="00612403" w:rsidRPr="004C1C85">
        <w:rPr>
          <w:b/>
          <w:bCs/>
          <w:sz w:val="22"/>
          <w:szCs w:val="22"/>
          <w:lang w:eastAsia="zh-CN"/>
        </w:rPr>
        <w:t>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00612403" w:rsidRPr="004C1C85">
        <w:rPr>
          <w:b/>
          <w:bCs/>
          <w:sz w:val="22"/>
          <w:szCs w:val="22"/>
          <w:lang w:eastAsia="zh-CN"/>
        </w:rPr>
        <w:t xml:space="preserve"> (including the first PUCCH repetition) is postponed to the next available slot if the PUCCH repetition collides with </w:t>
      </w:r>
      <w:r w:rsidR="00612403" w:rsidRPr="004C1C85">
        <w:rPr>
          <w:b/>
          <w:bCs/>
          <w:sz w:val="22"/>
          <w:szCs w:val="22"/>
          <w:shd w:val="clear" w:color="auto" w:fill="FFFFFF"/>
          <w:lang w:eastAsia="zh-CN"/>
        </w:rPr>
        <w:t>SSB symbols or symbols indicated as DL by</w:t>
      </w:r>
      <w:r w:rsidR="00612403" w:rsidRPr="004C1C85">
        <w:rPr>
          <w:b/>
          <w:bCs/>
          <w:i/>
          <w:sz w:val="22"/>
          <w:szCs w:val="22"/>
          <w:shd w:val="clear" w:color="auto" w:fill="FFFFFF"/>
          <w:lang w:eastAsia="zh-CN"/>
        </w:rPr>
        <w:t> tdd-UL-DL-ConfigurationCommon</w:t>
      </w:r>
      <w:r w:rsidR="00612403" w:rsidRPr="004C1C85">
        <w:rPr>
          <w:b/>
          <w:bCs/>
          <w:sz w:val="22"/>
          <w:szCs w:val="22"/>
          <w:shd w:val="clear" w:color="auto" w:fill="FFFFFF"/>
          <w:lang w:eastAsia="zh-CN"/>
        </w:rPr>
        <w:t> or </w:t>
      </w:r>
      <w:r w:rsidR="00612403" w:rsidRPr="004C1C85">
        <w:rPr>
          <w:b/>
          <w:bCs/>
          <w:i/>
          <w:sz w:val="22"/>
          <w:szCs w:val="22"/>
          <w:shd w:val="clear" w:color="auto" w:fill="FFFFFF"/>
          <w:lang w:eastAsia="zh-CN"/>
        </w:rPr>
        <w:t>tdd-UL-DL-ConfigurationDedicated</w:t>
      </w:r>
      <w:r w:rsidR="00612403" w:rsidRPr="004C1C85">
        <w:rPr>
          <w:b/>
          <w:bCs/>
          <w:sz w:val="22"/>
          <w:szCs w:val="22"/>
          <w:shd w:val="clear" w:color="auto" w:fill="FFFFFF"/>
          <w:lang w:eastAsia="zh-CN"/>
        </w:rPr>
        <w:t>.</w:t>
      </w:r>
    </w:p>
    <w:p w14:paraId="6B3EDDF3" w14:textId="3181D454" w:rsidR="00612403" w:rsidRPr="006F70BC" w:rsidRDefault="00612403" w:rsidP="00612403">
      <w:pPr>
        <w:pStyle w:val="af3"/>
        <w:numPr>
          <w:ilvl w:val="0"/>
          <w:numId w:val="48"/>
        </w:numPr>
        <w:spacing w:after="120"/>
        <w:rPr>
          <w:b/>
          <w:bCs/>
          <w:color w:val="FF0000"/>
          <w:sz w:val="20"/>
          <w:szCs w:val="20"/>
          <w:lang w:val="en-GB"/>
        </w:rPr>
      </w:pPr>
      <w:r w:rsidRPr="006F70BC">
        <w:rPr>
          <w:b/>
          <w:bCs/>
          <w:iCs/>
          <w:color w:val="FF0000"/>
          <w:kern w:val="2"/>
          <w:sz w:val="22"/>
          <w:szCs w:val="22"/>
          <w:lang w:val="en-GB"/>
        </w:rPr>
        <w:lastRenderedPageBreak/>
        <w:t xml:space="preserve">There is no consensus in RAN1 for whether or not the above case is </w:t>
      </w:r>
      <w:r w:rsidR="006501AE" w:rsidRPr="006501AE">
        <w:rPr>
          <w:b/>
          <w:bCs/>
          <w:color w:val="7030A0"/>
          <w:sz w:val="22"/>
          <w:szCs w:val="22"/>
          <w:lang w:val="en-GB"/>
        </w:rPr>
        <w:t>supported in Rel-15 for the first PUCCH repetition when the PUCCH is triggered by DCI</w:t>
      </w:r>
      <w:r w:rsidR="006501AE" w:rsidRPr="006501AE">
        <w:rPr>
          <w:b/>
          <w:bCs/>
          <w:iCs/>
          <w:strike/>
          <w:color w:val="7030A0"/>
          <w:kern w:val="2"/>
          <w:sz w:val="22"/>
          <w:szCs w:val="22"/>
          <w:lang w:val="en-GB"/>
        </w:rPr>
        <w:t xml:space="preserve"> an error case in Rel-15</w:t>
      </w:r>
      <w:r w:rsidR="006F70BC">
        <w:rPr>
          <w:b/>
          <w:bCs/>
          <w:iCs/>
          <w:color w:val="FF0000"/>
          <w:kern w:val="2"/>
          <w:sz w:val="22"/>
          <w:szCs w:val="22"/>
          <w:lang w:val="en-GB"/>
        </w:rPr>
        <w:t>.</w:t>
      </w:r>
    </w:p>
    <w:p w14:paraId="61A68534" w14:textId="77777777" w:rsidR="00612403" w:rsidRDefault="00612403" w:rsidP="00B72C86">
      <w:pPr>
        <w:spacing w:after="120"/>
        <w:rPr>
          <w:b/>
          <w:bCs/>
          <w:color w:val="000000"/>
          <w:sz w:val="22"/>
          <w:szCs w:val="22"/>
          <w:lang w:val="en-US" w:eastAsia="zh-CN"/>
        </w:rPr>
      </w:pPr>
    </w:p>
    <w:tbl>
      <w:tblPr>
        <w:tblStyle w:val="af6"/>
        <w:tblW w:w="9634" w:type="dxa"/>
        <w:tblLook w:val="04A0" w:firstRow="1" w:lastRow="0" w:firstColumn="1" w:lastColumn="0" w:noHBand="0" w:noVBand="1"/>
      </w:tblPr>
      <w:tblGrid>
        <w:gridCol w:w="2547"/>
        <w:gridCol w:w="7087"/>
      </w:tblGrid>
      <w:tr w:rsidR="00612403" w14:paraId="2927F0E1"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1F0AAA4E" w14:textId="77777777" w:rsidR="00612403" w:rsidRDefault="00612403" w:rsidP="00CA7D1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3436D1" w14:textId="6CE01435" w:rsidR="00612403" w:rsidRDefault="00AB4DB3" w:rsidP="00CA7D18">
            <w:pPr>
              <w:spacing w:beforeLines="50" w:before="120"/>
              <w:rPr>
                <w:iCs/>
                <w:kern w:val="2"/>
                <w:lang w:eastAsia="zh-CN"/>
              </w:rPr>
            </w:pPr>
            <w:r>
              <w:rPr>
                <w:iCs/>
                <w:kern w:val="2"/>
                <w:lang w:eastAsia="zh-CN"/>
              </w:rPr>
              <w:t>Nokia/NSB</w:t>
            </w:r>
            <w:r w:rsidR="006501AE">
              <w:rPr>
                <w:iCs/>
                <w:kern w:val="2"/>
                <w:lang w:eastAsia="zh-CN"/>
              </w:rPr>
              <w:t xml:space="preserve"> (fine with the Qualcomm rewording)</w:t>
            </w:r>
            <w:r>
              <w:rPr>
                <w:iCs/>
                <w:kern w:val="2"/>
                <w:lang w:eastAsia="zh-CN"/>
              </w:rPr>
              <w:t xml:space="preserve">, </w:t>
            </w:r>
            <w:r w:rsidR="008E5E67">
              <w:rPr>
                <w:rFonts w:hint="eastAsia"/>
                <w:iCs/>
                <w:kern w:val="2"/>
                <w:lang w:eastAsia="zh-CN"/>
              </w:rPr>
              <w:t>Q</w:t>
            </w:r>
            <w:r w:rsidR="008E5E67">
              <w:rPr>
                <w:iCs/>
                <w:kern w:val="2"/>
                <w:lang w:eastAsia="zh-CN"/>
              </w:rPr>
              <w:t>ualcomm (with slight rewording below)</w:t>
            </w:r>
            <w:r w:rsidR="00BD19B5">
              <w:rPr>
                <w:iCs/>
                <w:kern w:val="2"/>
                <w:lang w:eastAsia="zh-CN"/>
              </w:rPr>
              <w:t>, ZTE</w:t>
            </w:r>
          </w:p>
        </w:tc>
      </w:tr>
      <w:tr w:rsidR="00612403" w14:paraId="5E034029"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7C50B270" w14:textId="77777777" w:rsidR="00612403" w:rsidRDefault="00612403" w:rsidP="00CA7D1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EDA7690" w14:textId="3FD43743" w:rsidR="00612403" w:rsidRDefault="00612403" w:rsidP="00CA7D18">
            <w:pPr>
              <w:widowControl w:val="0"/>
              <w:spacing w:beforeLines="50" w:before="120"/>
              <w:rPr>
                <w:kern w:val="2"/>
                <w:lang w:eastAsia="zh-CN"/>
              </w:rPr>
            </w:pPr>
          </w:p>
        </w:tc>
      </w:tr>
    </w:tbl>
    <w:p w14:paraId="3DC15A88" w14:textId="77777777" w:rsidR="00612403" w:rsidRDefault="00612403" w:rsidP="00612403">
      <w:pPr>
        <w:jc w:val="both"/>
        <w:rPr>
          <w:b/>
          <w:bCs/>
          <w:lang w:val="en-US" w:eastAsia="zh-CN"/>
        </w:rPr>
      </w:pPr>
    </w:p>
    <w:tbl>
      <w:tblPr>
        <w:tblStyle w:val="af6"/>
        <w:tblW w:w="9634" w:type="dxa"/>
        <w:tblLook w:val="04A0" w:firstRow="1" w:lastRow="0" w:firstColumn="1" w:lastColumn="0" w:noHBand="0" w:noVBand="1"/>
      </w:tblPr>
      <w:tblGrid>
        <w:gridCol w:w="1529"/>
        <w:gridCol w:w="8105"/>
      </w:tblGrid>
      <w:tr w:rsidR="00612403" w14:paraId="5082907F"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BAF3FD" w14:textId="77777777" w:rsidR="00612403" w:rsidRDefault="00612403"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2F0FEB" w14:textId="77777777" w:rsidR="00612403" w:rsidRDefault="00612403" w:rsidP="00CA7D18">
            <w:pPr>
              <w:spacing w:beforeLines="50" w:before="120"/>
              <w:rPr>
                <w:i/>
                <w:kern w:val="2"/>
                <w:lang w:eastAsia="zh-CN"/>
              </w:rPr>
            </w:pPr>
            <w:r>
              <w:rPr>
                <w:i/>
                <w:kern w:val="2"/>
                <w:lang w:eastAsia="zh-CN"/>
              </w:rPr>
              <w:t xml:space="preserve">Comments </w:t>
            </w:r>
          </w:p>
        </w:tc>
      </w:tr>
      <w:tr w:rsidR="00612403" w14:paraId="4EDDF14C" w14:textId="77777777" w:rsidTr="008E5E67">
        <w:trPr>
          <w:trHeight w:val="2109"/>
        </w:trPr>
        <w:tc>
          <w:tcPr>
            <w:tcW w:w="1529" w:type="dxa"/>
            <w:tcBorders>
              <w:top w:val="single" w:sz="4" w:space="0" w:color="auto"/>
              <w:left w:val="single" w:sz="4" w:space="0" w:color="auto"/>
              <w:bottom w:val="single" w:sz="4" w:space="0" w:color="auto"/>
              <w:right w:val="single" w:sz="4" w:space="0" w:color="auto"/>
            </w:tcBorders>
          </w:tcPr>
          <w:p w14:paraId="3BEE4815" w14:textId="45CD219B" w:rsidR="00612403" w:rsidRDefault="008E5E67" w:rsidP="00CA7D18">
            <w:pPr>
              <w:spacing w:beforeLines="50" w:before="120"/>
              <w:rPr>
                <w:iCs/>
                <w:kern w:val="2"/>
                <w:lang w:eastAsia="zh-CN"/>
              </w:rPr>
            </w:pPr>
            <w:r>
              <w:rPr>
                <w:iCs/>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40C30D7F" w14:textId="2A2FC690" w:rsidR="00612403" w:rsidRDefault="008E5E67" w:rsidP="00CA7D18">
            <w:pPr>
              <w:spacing w:beforeLines="50" w:before="120"/>
              <w:rPr>
                <w:iCs/>
                <w:kern w:val="2"/>
                <w:lang w:eastAsia="zh-CN"/>
              </w:rPr>
            </w:pPr>
            <w:r>
              <w:rPr>
                <w:iCs/>
                <w:kern w:val="2"/>
                <w:lang w:eastAsia="zh-CN"/>
              </w:rPr>
              <w:t xml:space="preserve">We can accept Samsung’s proposal for progress. We would suggest to slightly update the subbullet in the proposed RAN1 conclusion as follows to reflect that the undetermined case is only when the PUCCH that collides with semi-static DL/SSB symbols is the first repetition of PUCCH triggered by a DCI. </w:t>
            </w:r>
          </w:p>
          <w:p w14:paraId="6C4E793F" w14:textId="77777777" w:rsidR="008E5E67" w:rsidRPr="006501AE" w:rsidRDefault="008E5E67" w:rsidP="008E5E67">
            <w:pPr>
              <w:pStyle w:val="af3"/>
              <w:numPr>
                <w:ilvl w:val="0"/>
                <w:numId w:val="49"/>
              </w:numPr>
              <w:spacing w:after="120"/>
              <w:rPr>
                <w:b/>
                <w:bCs/>
                <w:color w:val="FF0000"/>
                <w:lang w:val="en-GB"/>
              </w:rPr>
            </w:pPr>
            <w:r>
              <w:rPr>
                <w:b/>
                <w:bCs/>
                <w:color w:val="FF0000"/>
                <w:sz w:val="22"/>
                <w:szCs w:val="22"/>
                <w:lang w:val="en-GB"/>
              </w:rPr>
              <w:t>There is no consensus in RAN1 for whether or not the above case is supported in Rel-15 for the first PUCCH repetition when the PUCCH is triggered by DCI.</w:t>
            </w:r>
          </w:p>
          <w:p w14:paraId="2BB3160B" w14:textId="77777777" w:rsidR="006501AE" w:rsidRDefault="006501AE" w:rsidP="006501AE">
            <w:pPr>
              <w:spacing w:after="120"/>
              <w:rPr>
                <w:b/>
                <w:bCs/>
                <w:color w:val="FF0000"/>
              </w:rPr>
            </w:pPr>
          </w:p>
          <w:p w14:paraId="7D6961E8" w14:textId="486BE3CA" w:rsidR="006501AE" w:rsidRPr="006501AE" w:rsidRDefault="006501AE" w:rsidP="006501AE">
            <w:pPr>
              <w:spacing w:after="120"/>
              <w:rPr>
                <w:b/>
                <w:bCs/>
                <w:color w:val="FF0000"/>
              </w:rPr>
            </w:pPr>
            <w:r w:rsidRPr="006501AE">
              <w:rPr>
                <w:b/>
                <w:bCs/>
                <w:color w:val="0070C0"/>
              </w:rPr>
              <w:t>Moderator:</w:t>
            </w:r>
            <w:r>
              <w:rPr>
                <w:b/>
                <w:bCs/>
                <w:color w:val="0070C0"/>
              </w:rPr>
              <w:t xml:space="preserve"> Update brought forward as Modified Proposed RAN1 conclusion. </w:t>
            </w:r>
            <w:r w:rsidRPr="006501AE">
              <w:rPr>
                <w:b/>
                <w:bCs/>
                <w:color w:val="FF0000"/>
              </w:rPr>
              <w:t xml:space="preserve"> </w:t>
            </w:r>
          </w:p>
        </w:tc>
      </w:tr>
      <w:tr w:rsidR="00612403" w14:paraId="00C2E11F" w14:textId="77777777" w:rsidTr="00CA7D18">
        <w:tc>
          <w:tcPr>
            <w:tcW w:w="1529" w:type="dxa"/>
            <w:tcBorders>
              <w:top w:val="single" w:sz="4" w:space="0" w:color="auto"/>
              <w:left w:val="single" w:sz="4" w:space="0" w:color="auto"/>
              <w:bottom w:val="single" w:sz="4" w:space="0" w:color="auto"/>
              <w:right w:val="single" w:sz="4" w:space="0" w:color="auto"/>
            </w:tcBorders>
          </w:tcPr>
          <w:p w14:paraId="337EDFBB" w14:textId="6FDA6CB1" w:rsidR="00612403" w:rsidRDefault="00782A11" w:rsidP="00CA7D18">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7EB480C3" w14:textId="5C8643B9" w:rsidR="00782A11" w:rsidRDefault="00782A11" w:rsidP="00CA7D18">
            <w:pPr>
              <w:widowControl w:val="0"/>
              <w:spacing w:beforeLines="50" w:before="120"/>
              <w:rPr>
                <w:kern w:val="2"/>
                <w:lang w:eastAsia="zh-CN"/>
              </w:rPr>
            </w:pPr>
            <w:r>
              <w:rPr>
                <w:kern w:val="2"/>
                <w:lang w:eastAsia="zh-CN"/>
              </w:rPr>
              <w:t xml:space="preserve">We would </w:t>
            </w:r>
            <w:r w:rsidR="00FC6564">
              <w:rPr>
                <w:kern w:val="2"/>
                <w:lang w:eastAsia="zh-CN"/>
              </w:rPr>
              <w:t xml:space="preserve">like to ask for a clarification on the sub-bullet </w:t>
            </w:r>
            <w:r>
              <w:rPr>
                <w:kern w:val="2"/>
                <w:lang w:eastAsia="zh-CN"/>
              </w:rPr>
              <w:t xml:space="preserve">describing the Rel-15 understanding in the </w:t>
            </w:r>
            <w:r w:rsidR="00FC6564">
              <w:rPr>
                <w:kern w:val="2"/>
                <w:lang w:eastAsia="zh-CN"/>
              </w:rPr>
              <w:t>modified conclusion:</w:t>
            </w:r>
            <w:r>
              <w:rPr>
                <w:kern w:val="2"/>
                <w:lang w:eastAsia="zh-CN"/>
              </w:rPr>
              <w:t xml:space="preserve"> </w:t>
            </w:r>
          </w:p>
          <w:p w14:paraId="02BC1764" w14:textId="085B617A" w:rsidR="00FC6564" w:rsidRDefault="00FC6564" w:rsidP="00CA7D18">
            <w:pPr>
              <w:widowControl w:val="0"/>
              <w:spacing w:beforeLines="50" w:before="120"/>
              <w:rPr>
                <w:kern w:val="2"/>
                <w:lang w:eastAsia="zh-CN"/>
              </w:rPr>
            </w:pPr>
            <w:r>
              <w:rPr>
                <w:kern w:val="2"/>
                <w:lang w:eastAsia="zh-CN"/>
              </w:rPr>
              <w:t>Why is only the case when PUCCH triggered by DCI added in the new bullet? What is the understanding for configured PUCCH?</w:t>
            </w:r>
          </w:p>
          <w:p w14:paraId="5B6DA4C7" w14:textId="77777777" w:rsidR="00A427AB" w:rsidRDefault="00A427AB" w:rsidP="00CA7D18">
            <w:pPr>
              <w:widowControl w:val="0"/>
              <w:spacing w:beforeLines="50" w:before="120"/>
              <w:rPr>
                <w:color w:val="0070C0"/>
                <w:kern w:val="2"/>
                <w:lang w:eastAsia="zh-CN"/>
              </w:rPr>
            </w:pPr>
            <w:r w:rsidRPr="00A427AB">
              <w:rPr>
                <w:color w:val="0070C0"/>
                <w:kern w:val="2"/>
                <w:lang w:eastAsia="zh-CN"/>
              </w:rPr>
              <w:t xml:space="preserve">Moderator: </w:t>
            </w:r>
            <w:r>
              <w:rPr>
                <w:color w:val="0070C0"/>
                <w:kern w:val="2"/>
                <w:lang w:eastAsia="zh-CN"/>
              </w:rPr>
              <w:t>The intention is, that for configured PUCCH, the Rel-16 interpretation of the first sentence applies. The sub-bullet is to clarify, that only for scheduled PUCCH there is the ‘up to UE interpretation’</w:t>
            </w:r>
          </w:p>
          <w:p w14:paraId="34B74A41" w14:textId="0D6D9BE8" w:rsidR="00A427AB" w:rsidRPr="00A427AB" w:rsidRDefault="00A427AB" w:rsidP="00CA7D18">
            <w:pPr>
              <w:widowControl w:val="0"/>
              <w:spacing w:beforeLines="50" w:before="120"/>
              <w:rPr>
                <w:color w:val="0070C0"/>
                <w:kern w:val="2"/>
                <w:lang w:eastAsia="zh-CN"/>
              </w:rPr>
            </w:pPr>
            <w:r>
              <w:rPr>
                <w:color w:val="0070C0"/>
                <w:kern w:val="2"/>
                <w:lang w:eastAsia="zh-CN"/>
              </w:rPr>
              <w:t xml:space="preserve">So the main sentence applies to R15 &amp; R16 configured PUCCH and R16 scheduled PUCCH, but for R15 scheduled PUCCH this is ‘up to UE’ </w:t>
            </w:r>
          </w:p>
          <w:p w14:paraId="2205D85C" w14:textId="77777777" w:rsidR="00782A11" w:rsidRDefault="00782A11" w:rsidP="00CA7D18">
            <w:pPr>
              <w:widowControl w:val="0"/>
              <w:spacing w:beforeLines="50" w:before="120"/>
              <w:rPr>
                <w:kern w:val="2"/>
                <w:lang w:eastAsia="zh-CN"/>
              </w:rPr>
            </w:pPr>
            <w:r>
              <w:rPr>
                <w:kern w:val="2"/>
                <w:lang w:eastAsia="zh-CN"/>
              </w:rPr>
              <w:t>If the PUCCH transmission is scheduled dynamically, then it is easy to regard this as an error case, because there is no reason for the gNB to schedule colliding with a DL symbol. But for configured UL, it might be hard for the gNB to always avoid the collision. This could result in unwanted configuration restrictions. It would be better to leave the handling up to the UE implementation (i.e. either to drop the PUCCH or to post-pone it).</w:t>
            </w:r>
          </w:p>
          <w:p w14:paraId="2559CAB9" w14:textId="73220758" w:rsidR="00A427AB" w:rsidRDefault="00A427AB" w:rsidP="00CA7D18">
            <w:pPr>
              <w:widowControl w:val="0"/>
              <w:spacing w:beforeLines="50" w:before="120"/>
              <w:rPr>
                <w:kern w:val="2"/>
                <w:lang w:eastAsia="zh-CN"/>
              </w:rPr>
            </w:pPr>
            <w:r w:rsidRPr="00A427AB">
              <w:rPr>
                <w:color w:val="0070C0"/>
                <w:kern w:val="2"/>
                <w:lang w:eastAsia="zh-CN"/>
              </w:rPr>
              <w:t>Moderator: agree. So the R15 scheduled PUCCH being not def</w:t>
            </w:r>
            <w:bookmarkStart w:id="2" w:name="_GoBack"/>
            <w:bookmarkEnd w:id="2"/>
            <w:r w:rsidRPr="00A427AB">
              <w:rPr>
                <w:color w:val="0070C0"/>
                <w:kern w:val="2"/>
                <w:lang w:eastAsia="zh-CN"/>
              </w:rPr>
              <w:t xml:space="preserve">ined in detail should not call that much of an issue. </w:t>
            </w:r>
          </w:p>
        </w:tc>
      </w:tr>
      <w:tr w:rsidR="00612403" w14:paraId="45061A5D" w14:textId="77777777" w:rsidTr="00CA7D18">
        <w:tc>
          <w:tcPr>
            <w:tcW w:w="1529" w:type="dxa"/>
            <w:tcBorders>
              <w:top w:val="single" w:sz="4" w:space="0" w:color="auto"/>
              <w:left w:val="single" w:sz="4" w:space="0" w:color="auto"/>
              <w:bottom w:val="single" w:sz="4" w:space="0" w:color="auto"/>
              <w:right w:val="single" w:sz="4" w:space="0" w:color="auto"/>
            </w:tcBorders>
          </w:tcPr>
          <w:p w14:paraId="4F43016E" w14:textId="730DBDE8"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9AC861" w14:textId="77777777" w:rsidR="00612403" w:rsidRDefault="00612403" w:rsidP="00CA7D18">
            <w:pPr>
              <w:widowControl w:val="0"/>
              <w:spacing w:beforeLines="50" w:before="120"/>
              <w:rPr>
                <w:kern w:val="2"/>
                <w:lang w:eastAsia="zh-CN"/>
              </w:rPr>
            </w:pPr>
          </w:p>
        </w:tc>
      </w:tr>
      <w:tr w:rsidR="00612403" w14:paraId="1A3EFC5C" w14:textId="77777777" w:rsidTr="00CA7D18">
        <w:tc>
          <w:tcPr>
            <w:tcW w:w="1529" w:type="dxa"/>
            <w:tcBorders>
              <w:top w:val="single" w:sz="4" w:space="0" w:color="auto"/>
              <w:left w:val="single" w:sz="4" w:space="0" w:color="auto"/>
              <w:bottom w:val="single" w:sz="4" w:space="0" w:color="auto"/>
              <w:right w:val="single" w:sz="4" w:space="0" w:color="auto"/>
            </w:tcBorders>
          </w:tcPr>
          <w:p w14:paraId="162E358F"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C96547" w14:textId="77777777" w:rsidR="00612403" w:rsidRDefault="00612403" w:rsidP="00CA7D18">
            <w:pPr>
              <w:widowControl w:val="0"/>
              <w:spacing w:beforeLines="50" w:before="120"/>
              <w:rPr>
                <w:iCs/>
                <w:kern w:val="2"/>
                <w:lang w:eastAsia="zh-CN"/>
              </w:rPr>
            </w:pPr>
          </w:p>
        </w:tc>
      </w:tr>
      <w:tr w:rsidR="00612403" w14:paraId="18577CDC" w14:textId="77777777" w:rsidTr="00CA7D18">
        <w:tc>
          <w:tcPr>
            <w:tcW w:w="1529" w:type="dxa"/>
            <w:tcBorders>
              <w:top w:val="single" w:sz="4" w:space="0" w:color="auto"/>
              <w:left w:val="single" w:sz="4" w:space="0" w:color="auto"/>
              <w:bottom w:val="single" w:sz="4" w:space="0" w:color="auto"/>
              <w:right w:val="single" w:sz="4" w:space="0" w:color="auto"/>
            </w:tcBorders>
          </w:tcPr>
          <w:p w14:paraId="7D64054C" w14:textId="77777777" w:rsidR="00612403" w:rsidRDefault="00612403"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3770" w14:textId="77777777" w:rsidR="00612403" w:rsidRDefault="00612403" w:rsidP="00CA7D18">
            <w:pPr>
              <w:spacing w:beforeLines="50" w:before="120"/>
              <w:rPr>
                <w:iCs/>
                <w:kern w:val="2"/>
                <w:lang w:eastAsia="zh-CN"/>
              </w:rPr>
            </w:pPr>
          </w:p>
        </w:tc>
      </w:tr>
    </w:tbl>
    <w:p w14:paraId="6F5DCE19" w14:textId="77777777" w:rsidR="00612403" w:rsidRDefault="00612403" w:rsidP="00612403">
      <w:pPr>
        <w:jc w:val="both"/>
        <w:rPr>
          <w:b/>
          <w:bCs/>
        </w:rPr>
      </w:pPr>
    </w:p>
    <w:p w14:paraId="77298A03" w14:textId="77777777" w:rsidR="00612403" w:rsidRDefault="00612403" w:rsidP="00B72C86">
      <w:pPr>
        <w:spacing w:after="120"/>
        <w:rPr>
          <w:b/>
          <w:bCs/>
          <w:color w:val="000000"/>
          <w:sz w:val="22"/>
          <w:szCs w:val="22"/>
          <w:lang w:val="en-US" w:eastAsia="zh-CN"/>
        </w:rPr>
      </w:pPr>
    </w:p>
    <w:p w14:paraId="1A317741" w14:textId="77777777" w:rsidR="00612403" w:rsidRDefault="00612403" w:rsidP="00B72C86">
      <w:pPr>
        <w:spacing w:after="120"/>
        <w:rPr>
          <w:b/>
          <w:bCs/>
          <w:color w:val="000000"/>
          <w:sz w:val="22"/>
          <w:szCs w:val="22"/>
          <w:lang w:val="en-US" w:eastAsia="zh-CN"/>
        </w:rPr>
      </w:pPr>
    </w:p>
    <w:p w14:paraId="43AF2CC6" w14:textId="32558943" w:rsidR="00612403" w:rsidRDefault="00612403" w:rsidP="00B72C86">
      <w:pPr>
        <w:spacing w:after="120"/>
        <w:rPr>
          <w:b/>
          <w:bCs/>
          <w:color w:val="000000"/>
          <w:sz w:val="22"/>
          <w:szCs w:val="22"/>
          <w:lang w:val="en-US" w:eastAsia="zh-CN"/>
        </w:rPr>
      </w:pPr>
    </w:p>
    <w:p w14:paraId="167FA74F" w14:textId="77777777" w:rsidR="00612403" w:rsidRDefault="00612403"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3B41" w14:textId="77777777" w:rsidR="000E325A" w:rsidRDefault="000E325A">
      <w:r>
        <w:separator/>
      </w:r>
    </w:p>
  </w:endnote>
  <w:endnote w:type="continuationSeparator" w:id="0">
    <w:p w14:paraId="43BB7DB1" w14:textId="77777777" w:rsidR="000E325A" w:rsidRDefault="000E325A">
      <w:r>
        <w:continuationSeparator/>
      </w:r>
    </w:p>
  </w:endnote>
  <w:endnote w:type="continuationNotice" w:id="1">
    <w:p w14:paraId="2B8BCDDB" w14:textId="77777777" w:rsidR="000E325A" w:rsidRDefault="000E32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A9BD9" w14:textId="77777777" w:rsidR="000E325A" w:rsidRDefault="000E325A">
      <w:r>
        <w:separator/>
      </w:r>
    </w:p>
  </w:footnote>
  <w:footnote w:type="continuationSeparator" w:id="0">
    <w:p w14:paraId="2520B9C0" w14:textId="77777777" w:rsidR="000E325A" w:rsidRDefault="000E325A">
      <w:r>
        <w:continuationSeparator/>
      </w:r>
    </w:p>
  </w:footnote>
  <w:footnote w:type="continuationNotice" w:id="1">
    <w:p w14:paraId="7A84B4A8" w14:textId="77777777" w:rsidR="000E325A" w:rsidRDefault="000E325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44FAC"/>
    <w:multiLevelType w:val="hybridMultilevel"/>
    <w:tmpl w:val="721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5">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6"/>
  </w:num>
  <w:num w:numId="6">
    <w:abstractNumId w:val="31"/>
  </w:num>
  <w:num w:numId="7">
    <w:abstractNumId w:val="27"/>
  </w:num>
  <w:num w:numId="8">
    <w:abstractNumId w:val="6"/>
  </w:num>
  <w:num w:numId="9">
    <w:abstractNumId w:val="44"/>
  </w:num>
  <w:num w:numId="10">
    <w:abstractNumId w:val="23"/>
  </w:num>
  <w:num w:numId="11">
    <w:abstractNumId w:val="36"/>
  </w:num>
  <w:num w:numId="12">
    <w:abstractNumId w:val="29"/>
  </w:num>
  <w:num w:numId="13">
    <w:abstractNumId w:val="16"/>
  </w:num>
  <w:num w:numId="14">
    <w:abstractNumId w:val="1"/>
  </w:num>
  <w:num w:numId="15">
    <w:abstractNumId w:val="43"/>
  </w:num>
  <w:num w:numId="16">
    <w:abstractNumId w:val="0"/>
  </w:num>
  <w:num w:numId="17">
    <w:abstractNumId w:val="33"/>
  </w:num>
  <w:num w:numId="18">
    <w:abstractNumId w:val="34"/>
  </w:num>
  <w:num w:numId="19">
    <w:abstractNumId w:val="45"/>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2"/>
  </w:num>
  <w:num w:numId="27">
    <w:abstractNumId w:val="35"/>
  </w:num>
  <w:num w:numId="28">
    <w:abstractNumId w:val="18"/>
  </w:num>
  <w:num w:numId="29">
    <w:abstractNumId w:val="20"/>
  </w:num>
  <w:num w:numId="30">
    <w:abstractNumId w:val="7"/>
  </w:num>
  <w:num w:numId="31">
    <w:abstractNumId w:val="37"/>
  </w:num>
  <w:num w:numId="32">
    <w:abstractNumId w:val="39"/>
  </w:num>
  <w:num w:numId="33">
    <w:abstractNumId w:val="39"/>
  </w:num>
  <w:num w:numId="34">
    <w:abstractNumId w:val="41"/>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14"/>
  </w:num>
  <w:num w:numId="48">
    <w:abstractNumId w:val="38"/>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2D95"/>
    <w:rsid w:val="000E3159"/>
    <w:rsid w:val="000E325A"/>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12E"/>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2403"/>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1AE"/>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0BC"/>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2A11"/>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5E67"/>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7AB"/>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D33"/>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752"/>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DB3"/>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1798"/>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19B5"/>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8B5"/>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E49"/>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4D5F"/>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564"/>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2403"/>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Char"/>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Char"/>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Char"/>
    <w:qFormat/>
    <w:rsid w:val="005831DD"/>
    <w:pPr>
      <w:numPr>
        <w:ilvl w:val="3"/>
      </w:numPr>
      <w:outlineLvl w:val="3"/>
    </w:pPr>
    <w:rPr>
      <w:sz w:val="24"/>
    </w:rPr>
  </w:style>
  <w:style w:type="paragraph" w:styleId="5">
    <w:name w:val="heading 5"/>
    <w:aliases w:val="h5,Heading5,H5"/>
    <w:basedOn w:val="4"/>
    <w:next w:val="a0"/>
    <w:link w:val="5Char"/>
    <w:qFormat/>
    <w:rsid w:val="005831DD"/>
    <w:pPr>
      <w:numPr>
        <w:ilvl w:val="4"/>
      </w:numPr>
      <w:outlineLvl w:val="4"/>
    </w:pPr>
    <w:rPr>
      <w:sz w:val="22"/>
    </w:rPr>
  </w:style>
  <w:style w:type="paragraph" w:styleId="6">
    <w:name w:val="heading 6"/>
    <w:basedOn w:val="H6"/>
    <w:next w:val="a0"/>
    <w:link w:val="6Char"/>
    <w:uiPriority w:val="9"/>
    <w:qFormat/>
    <w:rsid w:val="005831DD"/>
    <w:pPr>
      <w:numPr>
        <w:ilvl w:val="5"/>
      </w:numPr>
      <w:outlineLvl w:val="5"/>
    </w:pPr>
  </w:style>
  <w:style w:type="paragraph" w:styleId="7">
    <w:name w:val="heading 7"/>
    <w:basedOn w:val="H6"/>
    <w:next w:val="a0"/>
    <w:link w:val="7Char"/>
    <w:uiPriority w:val="9"/>
    <w:qFormat/>
    <w:rsid w:val="005831DD"/>
    <w:pPr>
      <w:numPr>
        <w:ilvl w:val="6"/>
      </w:numPr>
      <w:outlineLvl w:val="6"/>
    </w:pPr>
  </w:style>
  <w:style w:type="paragraph" w:styleId="8">
    <w:name w:val="heading 8"/>
    <w:aliases w:val="Table Heading"/>
    <w:basedOn w:val="1"/>
    <w:next w:val="a0"/>
    <w:link w:val="8Char"/>
    <w:qFormat/>
    <w:rsid w:val="005831DD"/>
    <w:pPr>
      <w:numPr>
        <w:ilvl w:val="7"/>
      </w:numPr>
      <w:outlineLvl w:val="7"/>
    </w:pPr>
  </w:style>
  <w:style w:type="paragraph" w:styleId="9">
    <w:name w:val="heading 9"/>
    <w:aliases w:val="Figure Heading,FH"/>
    <w:basedOn w:val="8"/>
    <w:next w:val="a0"/>
    <w:link w:val="9Char"/>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Char"/>
    <w:rsid w:val="005831DD"/>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7">
    <w:name w:val="footnote reference"/>
    <w:rsid w:val="005831D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0"/>
    <w:uiPriority w:val="39"/>
    <w:rsid w:val="005831DD"/>
    <w:pPr>
      <w:ind w:left="1985" w:hanging="1985"/>
    </w:pPr>
  </w:style>
  <w:style w:type="paragraph" w:styleId="70">
    <w:name w:val="toc 7"/>
    <w:basedOn w:val="60"/>
    <w:next w:val="a0"/>
    <w:uiPriority w:val="39"/>
    <w:rsid w:val="005831DD"/>
    <w:pPr>
      <w:ind w:left="2268" w:hanging="2268"/>
    </w:pPr>
  </w:style>
  <w:style w:type="paragraph" w:styleId="23">
    <w:name w:val="List Bullet 2"/>
    <w:aliases w:val="lb2"/>
    <w:basedOn w:val="a9"/>
    <w:rsid w:val="005831DD"/>
    <w:pPr>
      <w:ind w:left="851"/>
    </w:pPr>
  </w:style>
  <w:style w:type="paragraph" w:styleId="a9">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a">
    <w:name w:val="footer"/>
    <w:basedOn w:val="a6"/>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b">
    <w:name w:val="annotation reference"/>
    <w:qFormat/>
    <w:rsid w:val="005831DD"/>
    <w:rPr>
      <w:sz w:val="16"/>
    </w:rPr>
  </w:style>
  <w:style w:type="paragraph" w:styleId="ac">
    <w:name w:val="annotation text"/>
    <w:basedOn w:val="a0"/>
    <w:link w:val="Char3"/>
    <w:qFormat/>
    <w:rsid w:val="005831DD"/>
    <w:pPr>
      <w:overflowPunct/>
      <w:autoSpaceDE/>
      <w:autoSpaceDN/>
      <w:adjustRightInd/>
      <w:textAlignment w:val="auto"/>
    </w:pPr>
    <w:rPr>
      <w:rFonts w:eastAsia="MS Mincho"/>
    </w:rPr>
  </w:style>
  <w:style w:type="paragraph" w:styleId="25">
    <w:name w:val="Body Text 2"/>
    <w:basedOn w:val="a0"/>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d">
    <w:name w:val="Document Map"/>
    <w:basedOn w:val="a0"/>
    <w:link w:val="Char4"/>
    <w:uiPriority w:val="99"/>
    <w:rsid w:val="002B2813"/>
    <w:pPr>
      <w:shd w:val="clear" w:color="auto" w:fill="000080"/>
    </w:pPr>
    <w:rPr>
      <w:rFonts w:ascii="Tahoma" w:hAnsi="Tahoma" w:cs="Tahoma"/>
    </w:rPr>
  </w:style>
  <w:style w:type="paragraph" w:styleId="ae">
    <w:name w:val="annotation subject"/>
    <w:basedOn w:val="ac"/>
    <w:next w:val="ac"/>
    <w:link w:val="Char5"/>
    <w:uiPriority w:val="99"/>
    <w:rsid w:val="00063D9E"/>
    <w:pPr>
      <w:overflowPunct w:val="0"/>
      <w:autoSpaceDE w:val="0"/>
      <w:autoSpaceDN w:val="0"/>
      <w:adjustRightInd w:val="0"/>
      <w:textAlignment w:val="baseline"/>
    </w:pPr>
    <w:rPr>
      <w:rFonts w:eastAsia="Times New Roman"/>
      <w:b/>
      <w:bCs/>
    </w:rPr>
  </w:style>
  <w:style w:type="paragraph" w:styleId="af">
    <w:name w:val="Balloon Text"/>
    <w:basedOn w:val="a0"/>
    <w:link w:val="Char6"/>
    <w:uiPriority w:val="99"/>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1"/>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2">
    <w:name w:val="Revision"/>
    <w:hidden/>
    <w:uiPriority w:val="99"/>
    <w:semiHidden/>
    <w:rsid w:val="005607B8"/>
    <w:rPr>
      <w:rFonts w:ascii="Times New Roman" w:hAnsi="Times New Roman"/>
      <w:lang w:val="en-GB"/>
    </w:rPr>
  </w:style>
  <w:style w:type="paragraph" w:styleId="af3">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Char8"/>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c"/>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2"/>
    <w:qFormat/>
    <w:rsid w:val="00DE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142DE2"/>
    <w:rPr>
      <w:rFonts w:ascii="Times New Roman" w:hAnsi="Times New Roman"/>
      <w:sz w:val="24"/>
      <w:szCs w:val="24"/>
      <w:lang w:val="fi-FI" w:eastAsia="zh-CN"/>
    </w:rPr>
  </w:style>
  <w:style w:type="character" w:styleId="af8">
    <w:name w:val="Placeholder Text"/>
    <w:basedOn w:val="a1"/>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1"/>
    <w:link w:val="a6"/>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1"/>
    <w:link w:val="1"/>
    <w:uiPriority w:val="99"/>
    <w:rsid w:val="00704495"/>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6"/>
    <w:uiPriority w:val="39"/>
    <w:qFormat/>
    <w:rsid w:val="000C5B5B"/>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1"/>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6D244C"/>
    <w:rPr>
      <w:rFonts w:ascii="Arial" w:hAnsi="Arial"/>
      <w:sz w:val="24"/>
      <w:lang w:val="en-GB"/>
    </w:rPr>
  </w:style>
  <w:style w:type="character" w:customStyle="1" w:styleId="5Char">
    <w:name w:val="标题 5 Char"/>
    <w:aliases w:val="h5 Char,Heading5 Char,H5 Char"/>
    <w:basedOn w:val="a1"/>
    <w:link w:val="5"/>
    <w:rsid w:val="006D244C"/>
    <w:rPr>
      <w:rFonts w:ascii="Arial" w:hAnsi="Arial"/>
      <w:sz w:val="22"/>
      <w:lang w:val="en-GB"/>
    </w:rPr>
  </w:style>
  <w:style w:type="character" w:customStyle="1" w:styleId="6Char">
    <w:name w:val="标题 6 Char"/>
    <w:basedOn w:val="a1"/>
    <w:link w:val="6"/>
    <w:uiPriority w:val="9"/>
    <w:rsid w:val="006D244C"/>
    <w:rPr>
      <w:rFonts w:ascii="Arial" w:hAnsi="Arial"/>
      <w:lang w:val="en-GB"/>
    </w:rPr>
  </w:style>
  <w:style w:type="character" w:customStyle="1" w:styleId="7Char">
    <w:name w:val="标题 7 Char"/>
    <w:basedOn w:val="a1"/>
    <w:link w:val="7"/>
    <w:uiPriority w:val="9"/>
    <w:rsid w:val="006D244C"/>
    <w:rPr>
      <w:rFonts w:ascii="Arial" w:hAnsi="Arial"/>
      <w:lang w:val="en-GB"/>
    </w:rPr>
  </w:style>
  <w:style w:type="character" w:customStyle="1" w:styleId="8Char">
    <w:name w:val="标题 8 Char"/>
    <w:aliases w:val="Table Heading Char"/>
    <w:basedOn w:val="a1"/>
    <w:link w:val="8"/>
    <w:rsid w:val="006D244C"/>
    <w:rPr>
      <w:rFonts w:ascii="Arial" w:hAnsi="Arial"/>
      <w:sz w:val="36"/>
      <w:lang w:val="en-GB"/>
    </w:rPr>
  </w:style>
  <w:style w:type="character" w:customStyle="1" w:styleId="9Char">
    <w:name w:val="标题 9 Char"/>
    <w:aliases w:val="Figure Heading Char,FH Char"/>
    <w:basedOn w:val="a1"/>
    <w:link w:val="9"/>
    <w:uiPriority w:val="9"/>
    <w:rsid w:val="006D244C"/>
    <w:rPr>
      <w:rFonts w:ascii="Arial" w:hAnsi="Arial"/>
      <w:sz w:val="36"/>
      <w:lang w:val="en-GB"/>
    </w:rPr>
  </w:style>
  <w:style w:type="character" w:customStyle="1" w:styleId="Char2">
    <w:name w:val="页脚 Char"/>
    <w:basedOn w:val="a1"/>
    <w:link w:val="aa"/>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e"/>
    <w:uiPriority w:val="99"/>
    <w:rsid w:val="006D244C"/>
    <w:rPr>
      <w:rFonts w:ascii="Times New Roman" w:eastAsia="Times New Roman" w:hAnsi="Times New Roman"/>
      <w:b/>
      <w:bCs/>
      <w:lang w:val="en-GB"/>
    </w:rPr>
  </w:style>
  <w:style w:type="character" w:customStyle="1" w:styleId="Char6">
    <w:name w:val="批注框文本 Char"/>
    <w:basedOn w:val="a1"/>
    <w:link w:val="af"/>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Char4">
    <w:name w:val="文档结构图 Char"/>
    <w:basedOn w:val="a1"/>
    <w:link w:val="ad"/>
    <w:uiPriority w:val="99"/>
    <w:rsid w:val="006D244C"/>
    <w:rPr>
      <w:rFonts w:ascii="Tahoma" w:hAnsi="Tahoma" w:cs="Tahoma"/>
      <w:shd w:val="clear" w:color="auto" w:fill="000080"/>
      <w:lang w:val="en-GB"/>
    </w:rPr>
  </w:style>
  <w:style w:type="paragraph" w:styleId="afb">
    <w:name w:val="Plain Text"/>
    <w:basedOn w:val="a0"/>
    <w:link w:val="Chara"/>
    <w:uiPriority w:val="99"/>
    <w:rsid w:val="006D244C"/>
    <w:rPr>
      <w:rFonts w:ascii="Courier New" w:hAnsi="Courier New"/>
      <w:lang w:val="nb-NO" w:eastAsia="en-GB"/>
    </w:rPr>
  </w:style>
  <w:style w:type="character" w:customStyle="1" w:styleId="Chara">
    <w:name w:val="纯文本 Char"/>
    <w:basedOn w:val="a1"/>
    <w:link w:val="afb"/>
    <w:uiPriority w:val="99"/>
    <w:rsid w:val="006D244C"/>
    <w:rPr>
      <w:rFonts w:ascii="Courier New" w:hAnsi="Courier New"/>
      <w:lang w:val="nb-NO" w:eastAsia="en-GB"/>
    </w:rPr>
  </w:style>
  <w:style w:type="character" w:customStyle="1" w:styleId="2Char1">
    <w:name w:val="正文文本 2 Char"/>
    <w:basedOn w:val="a1"/>
    <w:link w:val="25"/>
    <w:rsid w:val="006D244C"/>
    <w:rPr>
      <w:rFonts w:ascii="Times New Roman" w:eastAsia="MS Mincho" w:hAnsi="Times New Roman"/>
      <w:color w:val="FFFF00"/>
      <w:lang w:val="en-GB" w:eastAsia="ja-JP"/>
    </w:rPr>
  </w:style>
  <w:style w:type="paragraph" w:styleId="26">
    <w:name w:val="Body Text Indent 2"/>
    <w:basedOn w:val="a0"/>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1"/>
    <w:link w:val="26"/>
    <w:rsid w:val="006D244C"/>
    <w:rPr>
      <w:rFonts w:ascii="Times New Roman" w:hAnsi="Times New Roman"/>
      <w:kern w:val="2"/>
      <w:lang w:val="x-none" w:eastAsia="x-none"/>
    </w:rPr>
  </w:style>
  <w:style w:type="paragraph" w:styleId="34">
    <w:name w:val="Body Text Indent 3"/>
    <w:basedOn w:val="a0"/>
    <w:link w:val="3Char1"/>
    <w:rsid w:val="006D244C"/>
    <w:pPr>
      <w:spacing w:after="0"/>
      <w:ind w:left="1080"/>
    </w:pPr>
    <w:rPr>
      <w:lang w:val="en-US" w:eastAsia="ja-JP"/>
    </w:rPr>
  </w:style>
  <w:style w:type="character" w:customStyle="1" w:styleId="3Char1">
    <w:name w:val="正文文本缩进 3 Char"/>
    <w:basedOn w:val="a1"/>
    <w:link w:val="34"/>
    <w:rsid w:val="006D244C"/>
    <w:rPr>
      <w:rFonts w:ascii="Times New Roman" w:hAnsi="Times New Roman"/>
      <w:lang w:eastAsia="ja-JP"/>
    </w:rPr>
  </w:style>
  <w:style w:type="paragraph" w:customStyle="1" w:styleId="numberedlist0">
    <w:name w:val="numbered list"/>
    <w:basedOn w:val="a9"/>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c">
    <w:name w:val="Date"/>
    <w:basedOn w:val="a0"/>
    <w:next w:val="a0"/>
    <w:link w:val="Charb"/>
    <w:uiPriority w:val="99"/>
    <w:rsid w:val="006D244C"/>
    <w:pPr>
      <w:spacing w:after="0"/>
      <w:jc w:val="both"/>
    </w:pPr>
    <w:rPr>
      <w:lang w:eastAsia="en-GB"/>
    </w:rPr>
  </w:style>
  <w:style w:type="character" w:customStyle="1" w:styleId="Charb">
    <w:name w:val="日期 Char"/>
    <w:basedOn w:val="a1"/>
    <w:link w:val="afc"/>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3"/>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0">
    <w:name w:val="HTML Bottom of Form"/>
    <w:basedOn w:val="a0"/>
    <w:next w:val="a0"/>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0"/>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1"/>
    <w:link w:val="aff1"/>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0"/>
    <w:next w:val="a0"/>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1"/>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3">
    <w:name w:val="Title"/>
    <w:aliases w:val="Heading 31"/>
    <w:basedOn w:val="a0"/>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6"/>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0"/>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6D244C"/>
    <w:pPr>
      <w:spacing w:after="180"/>
    </w:pPr>
    <w:rPr>
      <w:rFonts w:eastAsia="MS Mincho"/>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2"/>
    <w:rsid w:val="006D244C"/>
    <w:pPr>
      <w:spacing w:after="180"/>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2"/>
    <w:rsid w:val="006D244C"/>
    <w:pPr>
      <w:spacing w:after="180"/>
    </w:pPr>
    <w:rPr>
      <w:rFonts w:eastAsia="MS Mincho"/>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6D244C"/>
    <w:pPr>
      <w:spacing w:after="180"/>
    </w:pPr>
    <w:rPr>
      <w:rFonts w:eastAsia="MS Mincho"/>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6D244C"/>
    <w:pPr>
      <w:spacing w:after="180"/>
    </w:pPr>
    <w:rPr>
      <w:rFonts w:eastAsia="MS Mincho"/>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2"/>
    <w:rsid w:val="006D244C"/>
    <w:pPr>
      <w:spacing w:after="180"/>
    </w:pPr>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1"/>
    <w:link w:val="aff7"/>
    <w:rsid w:val="006D244C"/>
    <w:rPr>
      <w:rFonts w:ascii="Times New Roman" w:hAnsi="Times New Roman" w:cs="宋体"/>
      <w:kern w:val="2"/>
      <w:sz w:val="21"/>
      <w:lang w:eastAsia="zh-CN"/>
    </w:rPr>
  </w:style>
  <w:style w:type="paragraph" w:customStyle="1" w:styleId="a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1"/>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9"/>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1"/>
    <w:link w:val="36"/>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DengXian" w:eastAsia="DengXian" w:hAnsi="DengXian"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60167247">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469C928-7F88-4C54-BFEE-D4D2FB48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9</Pages>
  <Words>3053</Words>
  <Characters>17403</Characters>
  <Application>Microsoft Office Word</Application>
  <DocSecurity>0</DocSecurity>
  <Lines>145</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ZTE</cp:lastModifiedBy>
  <cp:revision>2</cp:revision>
  <cp:lastPrinted>2016-06-20T20:35:00Z</cp:lastPrinted>
  <dcterms:created xsi:type="dcterms:W3CDTF">2021-08-20T12:10:00Z</dcterms:created>
  <dcterms:modified xsi:type="dcterms:W3CDTF">2021-08-20T12:10:00Z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