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BB356F" w14:textId="77777777" w:rsidR="00E94484" w:rsidRPr="00E94484" w:rsidRDefault="00E94484" w:rsidP="00E94484">
      <w:pPr>
        <w:pStyle w:val="ac"/>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77FD9107" w14:textId="77777777" w:rsidR="00E94484" w:rsidRPr="00E94484" w:rsidRDefault="00E94484" w:rsidP="00E94484">
      <w:pPr>
        <w:pStyle w:val="ac"/>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5B1B21A"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1D0A7354" w14:textId="77777777" w:rsidR="00BB0638" w:rsidRDefault="00D553BE" w:rsidP="00FC1B96">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34F715DD" w14:textId="77777777"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060E898B"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4"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14:paraId="76BF4D32"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24015DBE" w14:textId="77777777" w:rsidR="00BB0638" w:rsidRDefault="000B2BA1">
      <w:pPr>
        <w:pStyle w:val="1"/>
        <w:spacing w:before="120" w:after="120"/>
        <w:ind w:left="0"/>
        <w:rPr>
          <w:rFonts w:eastAsia="宋体"/>
        </w:rPr>
      </w:pPr>
      <w:r>
        <w:rPr>
          <w:rFonts w:eastAsia="宋体" w:hint="eastAsia"/>
        </w:rPr>
        <w:t>Introduction</w:t>
      </w:r>
    </w:p>
    <w:p w14:paraId="63760F1F" w14:textId="77777777"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w:t>
      </w:r>
      <w:proofErr w:type="gramStart"/>
      <w:r w:rsidRPr="00117DD8">
        <w:rPr>
          <w:rFonts w:eastAsia="Malgun Gothic"/>
          <w:kern w:val="0"/>
          <w:sz w:val="22"/>
          <w:szCs w:val="22"/>
        </w:rPr>
        <w:t>an</w:t>
      </w:r>
      <w:proofErr w:type="gramEnd"/>
      <w:r w:rsidRPr="00117DD8">
        <w:rPr>
          <w:rFonts w:eastAsia="Malgun Gothic"/>
          <w:kern w:val="0"/>
          <w:sz w:val="22"/>
          <w:szCs w:val="22"/>
        </w:rPr>
        <w:t xml:space="preserve"> LS </w:t>
      </w:r>
      <w:r w:rsidR="00BD4DF7">
        <w:fldChar w:fldCharType="begin"/>
      </w:r>
      <w:r w:rsidR="00BD4DF7">
        <w:instrText xml:space="preserve"> REF _Ref78543045 \r \h  \* MERGEFORMAT </w:instrText>
      </w:r>
      <w:r w:rsidR="00BD4DF7">
        <w:fldChar w:fldCharType="separate"/>
      </w:r>
      <w:r w:rsidRPr="00117DD8">
        <w:rPr>
          <w:rFonts w:eastAsia="Malgun Gothic"/>
          <w:kern w:val="0"/>
          <w:sz w:val="22"/>
          <w:szCs w:val="22"/>
        </w:rPr>
        <w:t>[1]</w:t>
      </w:r>
      <w:r w:rsidR="00BD4DF7">
        <w:fldChar w:fldCharType="end"/>
      </w:r>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14:paraId="432F14F1" w14:textId="77777777" w:rsidR="009612E2" w:rsidRPr="00117DD8" w:rsidRDefault="009612E2" w:rsidP="009612E2">
      <w:pPr>
        <w:spacing w:beforeLines="0" w:afterLines="0" w:line="240" w:lineRule="auto"/>
        <w:rPr>
          <w:rFonts w:eastAsia="Malgun Gothic"/>
          <w:kern w:val="0"/>
          <w:sz w:val="22"/>
          <w:szCs w:val="22"/>
        </w:rPr>
      </w:pPr>
    </w:p>
    <w:p w14:paraId="004344FC"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2FBA2C73" w14:textId="77777777" w:rsidR="009612E2" w:rsidRPr="00117DD8" w:rsidRDefault="009612E2" w:rsidP="009612E2">
      <w:pPr>
        <w:spacing w:beforeLines="0" w:afterLines="0" w:line="240" w:lineRule="auto"/>
        <w:rPr>
          <w:rFonts w:eastAsia="Malgun Gothic"/>
          <w:i/>
          <w:iCs/>
          <w:kern w:val="0"/>
          <w:sz w:val="22"/>
          <w:szCs w:val="22"/>
        </w:rPr>
      </w:pPr>
    </w:p>
    <w:p w14:paraId="1447F466"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2777ACE5" w14:textId="77777777" w:rsidR="009612E2" w:rsidRPr="00117DD8" w:rsidRDefault="009612E2" w:rsidP="009612E2">
      <w:pPr>
        <w:spacing w:beforeLines="0" w:afterLines="0" w:line="240" w:lineRule="auto"/>
        <w:rPr>
          <w:rFonts w:eastAsia="Malgun Gothic"/>
          <w:kern w:val="0"/>
          <w:sz w:val="22"/>
          <w:szCs w:val="22"/>
        </w:rPr>
      </w:pPr>
    </w:p>
    <w:p w14:paraId="35309DBE" w14:textId="7777777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14:paraId="25203F9E" w14:textId="77777777"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6"/>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August 20 – Chunxuan (Apple)</w:t>
      </w:r>
      <w:r>
        <w:t xml:space="preserve">  </w:t>
      </w:r>
    </w:p>
    <w:p w14:paraId="61354FB6"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553FE59D" w14:textId="78902CBF" w:rsidR="00693E64" w:rsidRDefault="00693E64" w:rsidP="00CD3237">
      <w:pPr>
        <w:pStyle w:val="af8"/>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4382F721" w14:textId="77777777"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14:paraId="0240C8CD" w14:textId="715EC5CB" w:rsidR="00E07121" w:rsidRDefault="00E07121" w:rsidP="00E07121">
      <w:pPr>
        <w:pStyle w:val="af8"/>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4E119299" w14:textId="124F8ABA" w:rsidR="00E07121" w:rsidRPr="00E07121" w:rsidRDefault="00E07121" w:rsidP="00E07121">
      <w:pPr>
        <w:snapToGrid w:val="0"/>
        <w:spacing w:before="120" w:afterLines="0" w:after="120"/>
        <w:jc w:val="left"/>
        <w:rPr>
          <w:rFonts w:eastAsia="Malgun Gothic"/>
          <w:kern w:val="0"/>
          <w:sz w:val="22"/>
          <w:szCs w:val="22"/>
        </w:rPr>
      </w:pPr>
    </w:p>
    <w:p w14:paraId="0F58927A" w14:textId="77777777"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53F80F03" w14:textId="77777777" w:rsidR="00E97490" w:rsidRPr="00E97490" w:rsidRDefault="00E97490" w:rsidP="009612E2">
      <w:pPr>
        <w:pStyle w:val="2"/>
        <w:spacing w:before="120" w:after="120"/>
        <w:ind w:right="210" w:hanging="993"/>
      </w:pPr>
      <w:r w:rsidRPr="00E97490">
        <w:rPr>
          <w:rFonts w:hint="eastAsia"/>
        </w:rPr>
        <w:t>R</w:t>
      </w:r>
      <w:r w:rsidRPr="00E97490">
        <w:t>ound 1 discussion</w:t>
      </w:r>
    </w:p>
    <w:p w14:paraId="6E64C4DF" w14:textId="77777777"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7C0674">
        <w:rPr>
          <w:rFonts w:eastAsia="宋体"/>
          <w:kern w:val="0"/>
          <w:sz w:val="22"/>
          <w:szCs w:val="22"/>
        </w:rPr>
        <w:fldChar w:fldCharType="begin"/>
      </w:r>
      <w:r w:rsidR="00FE163D">
        <w:rPr>
          <w:rFonts w:eastAsia="宋体"/>
          <w:kern w:val="0"/>
          <w:sz w:val="22"/>
          <w:szCs w:val="22"/>
        </w:rPr>
        <w:instrText xml:space="preserve"> REF _Ref79947703 \r \h </w:instrText>
      </w:r>
      <w:r w:rsidR="007C0674">
        <w:rPr>
          <w:rFonts w:eastAsia="宋体"/>
          <w:kern w:val="0"/>
          <w:sz w:val="22"/>
          <w:szCs w:val="22"/>
        </w:rPr>
      </w:r>
      <w:r w:rsidR="007C0674">
        <w:rPr>
          <w:rFonts w:eastAsia="宋体"/>
          <w:kern w:val="0"/>
          <w:sz w:val="22"/>
          <w:szCs w:val="22"/>
        </w:rPr>
        <w:fldChar w:fldCharType="separate"/>
      </w:r>
      <w:r w:rsidR="00FE163D">
        <w:rPr>
          <w:rFonts w:eastAsia="宋体"/>
          <w:kern w:val="0"/>
          <w:sz w:val="22"/>
          <w:szCs w:val="22"/>
        </w:rPr>
        <w:t>[2]</w:t>
      </w:r>
      <w:r w:rsidR="007C0674">
        <w:rPr>
          <w:rFonts w:eastAsia="宋体"/>
          <w:kern w:val="0"/>
          <w:sz w:val="22"/>
          <w:szCs w:val="22"/>
        </w:rPr>
        <w:fldChar w:fldCharType="end"/>
      </w:r>
      <w:r w:rsidR="00FE163D">
        <w:rPr>
          <w:rFonts w:eastAsia="宋体"/>
          <w:kern w:val="0"/>
          <w:sz w:val="22"/>
          <w:szCs w:val="22"/>
        </w:rPr>
        <w:t>-</w:t>
      </w:r>
      <w:r w:rsidR="007C0674">
        <w:rPr>
          <w:rFonts w:eastAsia="宋体"/>
          <w:kern w:val="0"/>
          <w:sz w:val="22"/>
          <w:szCs w:val="22"/>
        </w:rPr>
        <w:fldChar w:fldCharType="begin"/>
      </w:r>
      <w:r w:rsidR="00FE163D">
        <w:rPr>
          <w:rFonts w:eastAsia="宋体"/>
          <w:kern w:val="0"/>
          <w:sz w:val="22"/>
          <w:szCs w:val="22"/>
        </w:rPr>
        <w:instrText xml:space="preserve"> REF _Ref79947707 \r \h </w:instrText>
      </w:r>
      <w:r w:rsidR="007C0674">
        <w:rPr>
          <w:rFonts w:eastAsia="宋体"/>
          <w:kern w:val="0"/>
          <w:sz w:val="22"/>
          <w:szCs w:val="22"/>
        </w:rPr>
      </w:r>
      <w:r w:rsidR="007C0674">
        <w:rPr>
          <w:rFonts w:eastAsia="宋体"/>
          <w:kern w:val="0"/>
          <w:sz w:val="22"/>
          <w:szCs w:val="22"/>
        </w:rPr>
        <w:fldChar w:fldCharType="separate"/>
      </w:r>
      <w:r w:rsidR="00FE163D">
        <w:rPr>
          <w:rFonts w:eastAsia="宋体"/>
          <w:kern w:val="0"/>
          <w:sz w:val="22"/>
          <w:szCs w:val="22"/>
        </w:rPr>
        <w:t>[15]</w:t>
      </w:r>
      <w:r w:rsidR="007C0674">
        <w:rPr>
          <w:rFonts w:eastAsia="宋体"/>
          <w:kern w:val="0"/>
          <w:sz w:val="22"/>
          <w:szCs w:val="22"/>
        </w:rPr>
        <w:fldChar w:fldCharType="end"/>
      </w:r>
      <w:r w:rsidRPr="00117DD8">
        <w:rPr>
          <w:rFonts w:eastAsia="宋体"/>
          <w:kern w:val="0"/>
          <w:sz w:val="22"/>
          <w:szCs w:val="22"/>
        </w:rPr>
        <w:t xml:space="preserve">. </w:t>
      </w:r>
    </w:p>
    <w:p w14:paraId="2AE19699" w14:textId="77777777"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14:paraId="2B5B4187" w14:textId="77777777" w:rsidR="00B80672" w:rsidRDefault="00117DD8">
      <w:pPr>
        <w:spacing w:before="120" w:after="120"/>
        <w:rPr>
          <w:rFonts w:eastAsia="宋体"/>
          <w:kern w:val="0"/>
          <w:sz w:val="22"/>
          <w:szCs w:val="22"/>
        </w:rPr>
      </w:pPr>
      <w:r>
        <w:rPr>
          <w:rFonts w:eastAsia="宋体"/>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66ED98A1" w14:textId="77777777" w:rsidR="00117DD8" w:rsidRPr="00FE163D" w:rsidRDefault="00117DD8">
      <w:pPr>
        <w:spacing w:before="120" w:after="120"/>
        <w:rPr>
          <w:i/>
          <w:iCs/>
          <w:kern w:val="0"/>
        </w:rPr>
      </w:pPr>
      <w:r w:rsidRPr="00FE163D">
        <w:rPr>
          <w:rFonts w:eastAsia="宋体"/>
          <w:i/>
          <w:iCs/>
          <w:kern w:val="0"/>
          <w:sz w:val="22"/>
          <w:szCs w:val="22"/>
        </w:rPr>
        <w:lastRenderedPageBreak/>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af3"/>
        <w:tblW w:w="9318" w:type="dxa"/>
        <w:tblLook w:val="04A0" w:firstRow="1" w:lastRow="0" w:firstColumn="1" w:lastColumn="0" w:noHBand="0" w:noVBand="1"/>
      </w:tblPr>
      <w:tblGrid>
        <w:gridCol w:w="2457"/>
        <w:gridCol w:w="2668"/>
        <w:gridCol w:w="4193"/>
      </w:tblGrid>
      <w:tr w:rsidR="00B80672" w14:paraId="6E78F2DA" w14:textId="77777777" w:rsidTr="00496EE8">
        <w:trPr>
          <w:trHeight w:val="540"/>
        </w:trPr>
        <w:tc>
          <w:tcPr>
            <w:tcW w:w="2457" w:type="dxa"/>
            <w:shd w:val="clear" w:color="auto" w:fill="8DB3E2" w:themeFill="text2" w:themeFillTint="66"/>
          </w:tcPr>
          <w:p w14:paraId="4405485B" w14:textId="77777777"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19B5AC2B" w14:textId="77777777"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14:paraId="699AB0AE" w14:textId="77777777" w:rsidR="00B80672" w:rsidRDefault="00B80672">
            <w:pPr>
              <w:spacing w:before="120" w:after="120"/>
              <w:rPr>
                <w:rFonts w:eastAsia="宋体"/>
                <w:kern w:val="0"/>
                <w:sz w:val="22"/>
                <w:szCs w:val="22"/>
              </w:rPr>
            </w:pPr>
            <w:r>
              <w:rPr>
                <w:rFonts w:eastAsia="宋体"/>
                <w:kern w:val="0"/>
                <w:sz w:val="22"/>
                <w:szCs w:val="22"/>
              </w:rPr>
              <w:t>Comments</w:t>
            </w:r>
          </w:p>
        </w:tc>
      </w:tr>
      <w:tr w:rsidR="00B80672" w14:paraId="492C3B94" w14:textId="77777777" w:rsidTr="00B80672">
        <w:trPr>
          <w:trHeight w:val="540"/>
        </w:trPr>
        <w:tc>
          <w:tcPr>
            <w:tcW w:w="2457" w:type="dxa"/>
          </w:tcPr>
          <w:p w14:paraId="310987C3" w14:textId="77777777" w:rsidR="00B80672" w:rsidRDefault="000C05C2">
            <w:pPr>
              <w:spacing w:before="120" w:after="120"/>
              <w:rPr>
                <w:rFonts w:eastAsia="宋体"/>
                <w:kern w:val="0"/>
                <w:sz w:val="22"/>
                <w:szCs w:val="22"/>
              </w:rPr>
            </w:pPr>
            <w:r>
              <w:rPr>
                <w:rFonts w:eastAsia="宋体"/>
                <w:kern w:val="0"/>
                <w:sz w:val="22"/>
                <w:szCs w:val="22"/>
              </w:rPr>
              <w:t>Intel</w:t>
            </w:r>
          </w:p>
        </w:tc>
        <w:tc>
          <w:tcPr>
            <w:tcW w:w="2668" w:type="dxa"/>
          </w:tcPr>
          <w:p w14:paraId="55AA1356" w14:textId="77777777"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14:paraId="78B4BFBA" w14:textId="77777777" w:rsidR="00B80672" w:rsidRDefault="000C05C2">
            <w:pPr>
              <w:spacing w:before="120" w:after="120"/>
              <w:rPr>
                <w:rFonts w:eastAsia="宋体"/>
                <w:kern w:val="0"/>
                <w:sz w:val="22"/>
                <w:szCs w:val="22"/>
              </w:rPr>
            </w:pPr>
            <w:r>
              <w:rPr>
                <w:rFonts w:eastAsia="宋体"/>
                <w:kern w:val="0"/>
                <w:sz w:val="22"/>
                <w:szCs w:val="22"/>
              </w:rPr>
              <w:t xml:space="preserve">Our understanding of the intention of the procedure related to </w:t>
            </w:r>
            <w:proofErr w:type="spellStart"/>
            <w:r>
              <w:rPr>
                <w:rFonts w:eastAsia="宋体"/>
                <w:kern w:val="0"/>
                <w:sz w:val="22"/>
                <w:szCs w:val="22"/>
              </w:rPr>
              <w:t>sl-reselectAfter</w:t>
            </w:r>
            <w:proofErr w:type="spellEnd"/>
            <w:r>
              <w:rPr>
                <w:rFonts w:eastAsia="宋体"/>
                <w:kern w:val="0"/>
                <w:sz w:val="22"/>
                <w:szCs w:val="22"/>
              </w:rPr>
              <w:t>, is to count unused transmission periods, not every potential resource for a TB. Thus, retransmission resources should not be counted.</w:t>
            </w:r>
          </w:p>
        </w:tc>
      </w:tr>
      <w:tr w:rsidR="00D12366" w14:paraId="7F10091F" w14:textId="77777777" w:rsidTr="00B80672">
        <w:trPr>
          <w:trHeight w:val="540"/>
        </w:trPr>
        <w:tc>
          <w:tcPr>
            <w:tcW w:w="2457" w:type="dxa"/>
          </w:tcPr>
          <w:p w14:paraId="40F68418" w14:textId="77777777"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14:paraId="4C3652B4" w14:textId="77777777"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14:paraId="5B0F8FE4" w14:textId="77777777"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128DBD2C" w14:textId="77777777" w:rsidTr="00B80672">
        <w:trPr>
          <w:trHeight w:val="540"/>
        </w:trPr>
        <w:tc>
          <w:tcPr>
            <w:tcW w:w="2457" w:type="dxa"/>
          </w:tcPr>
          <w:p w14:paraId="253AEEA9" w14:textId="77777777"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14:paraId="60E2A1BC" w14:textId="77777777"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14:paraId="7163890D"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4A6F0638" w14:textId="77777777" w:rsidTr="00B80672">
        <w:trPr>
          <w:trHeight w:val="540"/>
        </w:trPr>
        <w:tc>
          <w:tcPr>
            <w:tcW w:w="2457" w:type="dxa"/>
          </w:tcPr>
          <w:p w14:paraId="629F07CA"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09FAC32D"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741E534F" w14:textId="77777777" w:rsidR="000F2BC7" w:rsidRDefault="000F2BC7">
            <w:pPr>
              <w:spacing w:before="120" w:after="120"/>
              <w:rPr>
                <w:rFonts w:ascii="Arial" w:eastAsia="Yu Mincho" w:hAnsi="Arial" w:cs="Arial"/>
                <w:bCs/>
                <w:iCs/>
                <w:lang w:eastAsia="ja-JP"/>
              </w:rPr>
            </w:pPr>
          </w:p>
        </w:tc>
      </w:tr>
      <w:tr w:rsidR="00523104" w14:paraId="4BCF8BBA" w14:textId="77777777" w:rsidTr="00B80672">
        <w:trPr>
          <w:trHeight w:val="540"/>
        </w:trPr>
        <w:tc>
          <w:tcPr>
            <w:tcW w:w="2457" w:type="dxa"/>
          </w:tcPr>
          <w:p w14:paraId="204E6A63"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7B541BD9"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64BD4366"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4F6D0F6C" w14:textId="77777777" w:rsidTr="00B80672">
        <w:trPr>
          <w:trHeight w:val="540"/>
        </w:trPr>
        <w:tc>
          <w:tcPr>
            <w:tcW w:w="2457" w:type="dxa"/>
          </w:tcPr>
          <w:p w14:paraId="74303915"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790AC4A6"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2D271568"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3B61639A" w14:textId="77777777" w:rsidTr="00B80672">
        <w:trPr>
          <w:trHeight w:val="540"/>
        </w:trPr>
        <w:tc>
          <w:tcPr>
            <w:tcW w:w="2457" w:type="dxa"/>
          </w:tcPr>
          <w:p w14:paraId="25F57781"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54F65E76"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0A92C377" w14:textId="77777777" w:rsidR="0065129E" w:rsidRDefault="0065129E" w:rsidP="0065129E">
            <w:pPr>
              <w:spacing w:before="120" w:after="120"/>
              <w:rPr>
                <w:rFonts w:ascii="Arial" w:eastAsia="Yu Mincho" w:hAnsi="Arial" w:cs="Arial"/>
                <w:bCs/>
                <w:iCs/>
                <w:lang w:eastAsia="ja-JP"/>
              </w:rPr>
            </w:pPr>
          </w:p>
        </w:tc>
      </w:tr>
      <w:tr w:rsidR="0008088B" w14:paraId="0F9612B6" w14:textId="77777777" w:rsidTr="0008088B">
        <w:trPr>
          <w:trHeight w:val="540"/>
        </w:trPr>
        <w:tc>
          <w:tcPr>
            <w:tcW w:w="2457" w:type="dxa"/>
          </w:tcPr>
          <w:p w14:paraId="2236EDB4" w14:textId="77777777" w:rsidR="0008088B" w:rsidRDefault="0008088B" w:rsidP="00C83CBF">
            <w:pPr>
              <w:spacing w:before="120" w:after="120"/>
              <w:rPr>
                <w:rFonts w:eastAsia="宋体"/>
                <w:kern w:val="0"/>
                <w:sz w:val="22"/>
                <w:szCs w:val="22"/>
              </w:rPr>
            </w:pPr>
            <w:r>
              <w:rPr>
                <w:rFonts w:eastAsia="宋体"/>
                <w:kern w:val="0"/>
                <w:sz w:val="22"/>
                <w:szCs w:val="22"/>
              </w:rPr>
              <w:t>Huawei, HiSilicon</w:t>
            </w:r>
          </w:p>
        </w:tc>
        <w:tc>
          <w:tcPr>
            <w:tcW w:w="2668" w:type="dxa"/>
          </w:tcPr>
          <w:p w14:paraId="3049D54E" w14:textId="77777777"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14:paraId="1B88CCAF" w14:textId="77777777" w:rsidR="0008088B" w:rsidRDefault="0008088B" w:rsidP="00C83CBF">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14:paraId="6A2103A7" w14:textId="77777777" w:rsidR="0008088B" w:rsidRDefault="0008088B" w:rsidP="00C83CBF">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14:paraId="3F884C16" w14:textId="77777777" w:rsidTr="0008088B">
        <w:trPr>
          <w:trHeight w:val="540"/>
        </w:trPr>
        <w:tc>
          <w:tcPr>
            <w:tcW w:w="2457" w:type="dxa"/>
          </w:tcPr>
          <w:p w14:paraId="0B5878F5" w14:textId="77777777" w:rsidR="00CD3F1A" w:rsidRDefault="00CD3F1A" w:rsidP="00C83CBF">
            <w:pPr>
              <w:spacing w:before="120" w:after="120"/>
              <w:rPr>
                <w:rFonts w:eastAsia="宋体"/>
                <w:kern w:val="0"/>
                <w:sz w:val="22"/>
                <w:szCs w:val="22"/>
              </w:rPr>
            </w:pPr>
            <w:r>
              <w:rPr>
                <w:rFonts w:eastAsia="宋体" w:hint="eastAsia"/>
                <w:kern w:val="0"/>
                <w:sz w:val="22"/>
                <w:szCs w:val="22"/>
              </w:rPr>
              <w:lastRenderedPageBreak/>
              <w:t>O</w:t>
            </w:r>
            <w:r>
              <w:rPr>
                <w:rFonts w:eastAsia="宋体"/>
                <w:kern w:val="0"/>
                <w:sz w:val="22"/>
                <w:szCs w:val="22"/>
              </w:rPr>
              <w:t>PPO</w:t>
            </w:r>
          </w:p>
        </w:tc>
        <w:tc>
          <w:tcPr>
            <w:tcW w:w="2668" w:type="dxa"/>
          </w:tcPr>
          <w:p w14:paraId="5C250241" w14:textId="77777777" w:rsidR="00CD3F1A" w:rsidRDefault="00CD3F1A" w:rsidP="00C83CBF">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omments</w:t>
            </w:r>
          </w:p>
        </w:tc>
        <w:tc>
          <w:tcPr>
            <w:tcW w:w="4193" w:type="dxa"/>
          </w:tcPr>
          <w:p w14:paraId="12D45ABF" w14:textId="77777777" w:rsidR="00FD25BA" w:rsidRDefault="00FD25BA" w:rsidP="00C83CBF">
            <w:pPr>
              <w:spacing w:before="120" w:after="120"/>
              <w:rPr>
                <w:rFonts w:eastAsia="宋体"/>
                <w:kern w:val="0"/>
                <w:sz w:val="22"/>
                <w:szCs w:val="22"/>
              </w:rPr>
            </w:pPr>
            <w:r>
              <w:rPr>
                <w:rFonts w:eastAsia="宋体"/>
                <w:kern w:val="0"/>
                <w:sz w:val="22"/>
                <w:szCs w:val="22"/>
              </w:rPr>
              <w:t xml:space="preserve">In our understanding, the functionality of </w:t>
            </w:r>
            <w:proofErr w:type="spellStart"/>
            <w:r>
              <w:rPr>
                <w:rFonts w:eastAsia="宋体"/>
                <w:kern w:val="0"/>
                <w:sz w:val="22"/>
                <w:szCs w:val="22"/>
              </w:rPr>
              <w:t>sl-reselectAfter</w:t>
            </w:r>
            <w:proofErr w:type="spellEnd"/>
            <w:r>
              <w:rPr>
                <w:rFonts w:eastAsia="宋体"/>
                <w:kern w:val="0"/>
                <w:sz w:val="22"/>
                <w:szCs w:val="22"/>
              </w:rPr>
              <w:t xml:space="preserve"> based resource reselection is to prevent UE from using resources not reserved by SCI for several periods</w:t>
            </w:r>
            <w:r w:rsidR="00C31EA5">
              <w:rPr>
                <w:rFonts w:eastAsia="宋体"/>
                <w:kern w:val="0"/>
                <w:sz w:val="22"/>
                <w:szCs w:val="22"/>
              </w:rPr>
              <w:t xml:space="preserve"> and colliding with other UEs</w:t>
            </w:r>
            <w:r>
              <w:rPr>
                <w:rFonts w:eastAsia="宋体"/>
                <w:kern w:val="0"/>
                <w:sz w:val="22"/>
                <w:szCs w:val="22"/>
              </w:rPr>
              <w:t>.</w:t>
            </w:r>
          </w:p>
          <w:p w14:paraId="77AA10C6" w14:textId="77777777" w:rsidR="00FD25BA" w:rsidRDefault="00CD3F1A" w:rsidP="00C83CBF">
            <w:pPr>
              <w:spacing w:before="120" w:after="120"/>
              <w:rPr>
                <w:rFonts w:eastAsia="宋体"/>
                <w:kern w:val="0"/>
                <w:sz w:val="22"/>
                <w:szCs w:val="22"/>
              </w:rPr>
            </w:pPr>
            <w:r>
              <w:rPr>
                <w:rFonts w:eastAsia="宋体"/>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52526F65" w14:textId="77777777" w:rsidR="00CD3F1A" w:rsidRDefault="00CD3F1A" w:rsidP="00C83CBF">
            <w:pPr>
              <w:spacing w:before="120" w:after="120"/>
              <w:rPr>
                <w:rFonts w:eastAsia="宋体"/>
                <w:kern w:val="0"/>
                <w:sz w:val="22"/>
                <w:szCs w:val="22"/>
              </w:rPr>
            </w:pPr>
            <w:r>
              <w:rPr>
                <w:rFonts w:eastAsia="宋体"/>
                <w:kern w:val="0"/>
                <w:sz w:val="22"/>
                <w:szCs w:val="22"/>
              </w:rPr>
              <w:t>If it cannot be used for</w:t>
            </w:r>
            <w:r w:rsidR="00FD25BA">
              <w:rPr>
                <w:rFonts w:eastAsia="宋体"/>
                <w:kern w:val="0"/>
                <w:sz w:val="22"/>
                <w:szCs w:val="22"/>
              </w:rPr>
              <w:t xml:space="preserve"> MAC PDUs in following periods, we agree with majority companies that the resource(s) should not be counted towards </w:t>
            </w:r>
            <w:proofErr w:type="spellStart"/>
            <w:r w:rsidR="00FD25BA">
              <w:rPr>
                <w:rFonts w:eastAsia="宋体"/>
                <w:kern w:val="0"/>
                <w:sz w:val="22"/>
                <w:szCs w:val="22"/>
              </w:rPr>
              <w:t>sl-reselectAfter</w:t>
            </w:r>
            <w:proofErr w:type="spellEnd"/>
            <w:r w:rsidR="00FD25BA">
              <w:rPr>
                <w:rFonts w:eastAsia="宋体"/>
                <w:kern w:val="0"/>
                <w:sz w:val="22"/>
                <w:szCs w:val="22"/>
              </w:rPr>
              <w:t xml:space="preserve">. Otherwise, it </w:t>
            </w:r>
            <w:r w:rsidR="00C31EA5">
              <w:rPr>
                <w:rFonts w:eastAsia="宋体"/>
                <w:kern w:val="0"/>
                <w:sz w:val="22"/>
                <w:szCs w:val="22"/>
              </w:rPr>
              <w:t>is</w:t>
            </w:r>
            <w:r w:rsidR="00FD25BA">
              <w:rPr>
                <w:rFonts w:eastAsia="宋体"/>
                <w:kern w:val="0"/>
                <w:sz w:val="22"/>
                <w:szCs w:val="22"/>
              </w:rPr>
              <w:t xml:space="preserve"> problematic</w:t>
            </w:r>
            <w:r w:rsidR="00C31EA5">
              <w:rPr>
                <w:rFonts w:eastAsia="宋体"/>
                <w:kern w:val="0"/>
                <w:sz w:val="22"/>
                <w:szCs w:val="22"/>
              </w:rPr>
              <w:t xml:space="preserve"> if the resources are not counted</w:t>
            </w:r>
            <w:r w:rsidR="00FD25BA">
              <w:rPr>
                <w:rFonts w:eastAsia="宋体"/>
                <w:kern w:val="0"/>
                <w:sz w:val="22"/>
                <w:szCs w:val="22"/>
              </w:rPr>
              <w:t>, as UE may not use the resource(s) for several periods</w:t>
            </w:r>
            <w:r w:rsidR="00C31EA5">
              <w:rPr>
                <w:rFonts w:eastAsia="宋体"/>
                <w:kern w:val="0"/>
                <w:sz w:val="22"/>
                <w:szCs w:val="22"/>
              </w:rPr>
              <w:t xml:space="preserve"> due to ACK (and no reservation by SCI) and use the resources again in a following period due to NACK.</w:t>
            </w:r>
          </w:p>
        </w:tc>
      </w:tr>
      <w:tr w:rsidR="001632B8" w14:paraId="1AB921A1" w14:textId="77777777" w:rsidTr="0008088B">
        <w:trPr>
          <w:trHeight w:val="540"/>
        </w:trPr>
        <w:tc>
          <w:tcPr>
            <w:tcW w:w="2457" w:type="dxa"/>
          </w:tcPr>
          <w:p w14:paraId="6ADBAC06" w14:textId="77777777" w:rsidR="001632B8" w:rsidRDefault="001632B8" w:rsidP="00C83CBF">
            <w:pPr>
              <w:spacing w:before="120" w:after="120"/>
              <w:rPr>
                <w:rFonts w:eastAsia="宋体"/>
                <w:kern w:val="0"/>
                <w:sz w:val="22"/>
                <w:szCs w:val="22"/>
              </w:rPr>
            </w:pPr>
            <w:r>
              <w:rPr>
                <w:rFonts w:eastAsia="宋体"/>
                <w:kern w:val="0"/>
                <w:sz w:val="22"/>
                <w:szCs w:val="22"/>
              </w:rPr>
              <w:t>vivo</w:t>
            </w:r>
          </w:p>
        </w:tc>
        <w:tc>
          <w:tcPr>
            <w:tcW w:w="2668" w:type="dxa"/>
          </w:tcPr>
          <w:p w14:paraId="08635FB0" w14:textId="77777777" w:rsidR="001632B8" w:rsidRDefault="001632B8" w:rsidP="00C83CBF">
            <w:pPr>
              <w:spacing w:before="120" w:after="120"/>
              <w:rPr>
                <w:rFonts w:eastAsia="宋体"/>
                <w:kern w:val="0"/>
                <w:sz w:val="22"/>
                <w:szCs w:val="22"/>
              </w:rPr>
            </w:pPr>
            <w:r>
              <w:rPr>
                <w:rFonts w:eastAsia="宋体"/>
                <w:kern w:val="0"/>
                <w:sz w:val="22"/>
                <w:szCs w:val="22"/>
              </w:rPr>
              <w:t>Comments</w:t>
            </w:r>
          </w:p>
        </w:tc>
        <w:tc>
          <w:tcPr>
            <w:tcW w:w="4193" w:type="dxa"/>
          </w:tcPr>
          <w:p w14:paraId="675AA001" w14:textId="77777777" w:rsidR="001632B8" w:rsidRDefault="00FA7A47" w:rsidP="00C83CBF">
            <w:pPr>
              <w:spacing w:before="120" w:after="120"/>
              <w:rPr>
                <w:rFonts w:eastAsia="宋体"/>
                <w:kern w:val="0"/>
                <w:sz w:val="22"/>
                <w:szCs w:val="22"/>
              </w:rPr>
            </w:pPr>
            <w:r>
              <w:rPr>
                <w:rFonts w:eastAsia="宋体"/>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6BDC8129" w14:textId="77777777" w:rsidTr="0008088B">
        <w:trPr>
          <w:trHeight w:val="540"/>
        </w:trPr>
        <w:tc>
          <w:tcPr>
            <w:tcW w:w="2457" w:type="dxa"/>
          </w:tcPr>
          <w:p w14:paraId="4B4BDA1B" w14:textId="77777777" w:rsidR="00FC1B96" w:rsidRDefault="00FC1B96" w:rsidP="00C83CBF">
            <w:pPr>
              <w:spacing w:before="120" w:after="120"/>
              <w:rPr>
                <w:rFonts w:eastAsia="宋体"/>
                <w:kern w:val="0"/>
                <w:sz w:val="22"/>
                <w:szCs w:val="22"/>
              </w:rPr>
            </w:pPr>
            <w:proofErr w:type="spellStart"/>
            <w:r>
              <w:rPr>
                <w:rFonts w:eastAsia="宋体" w:hint="eastAsia"/>
                <w:kern w:val="0"/>
                <w:sz w:val="22"/>
                <w:szCs w:val="22"/>
              </w:rPr>
              <w:t>ZTE,Sanechips</w:t>
            </w:r>
            <w:proofErr w:type="spellEnd"/>
          </w:p>
        </w:tc>
        <w:tc>
          <w:tcPr>
            <w:tcW w:w="2668" w:type="dxa"/>
          </w:tcPr>
          <w:p w14:paraId="37FB15A0" w14:textId="77777777" w:rsidR="00FC1B96" w:rsidRDefault="00FC1B96" w:rsidP="00C83CBF">
            <w:pPr>
              <w:spacing w:before="120" w:after="120"/>
              <w:rPr>
                <w:rFonts w:eastAsia="宋体"/>
                <w:kern w:val="0"/>
                <w:sz w:val="22"/>
                <w:szCs w:val="22"/>
              </w:rPr>
            </w:pPr>
            <w:r>
              <w:rPr>
                <w:rFonts w:eastAsia="宋体" w:hint="eastAsia"/>
                <w:kern w:val="0"/>
                <w:sz w:val="22"/>
                <w:szCs w:val="22"/>
              </w:rPr>
              <w:t>Yes</w:t>
            </w:r>
          </w:p>
        </w:tc>
        <w:tc>
          <w:tcPr>
            <w:tcW w:w="4193" w:type="dxa"/>
          </w:tcPr>
          <w:p w14:paraId="36797078" w14:textId="77777777" w:rsidR="00FC1B96" w:rsidRDefault="004C76D5" w:rsidP="00C83CBF">
            <w:pPr>
              <w:spacing w:before="120" w:after="120"/>
              <w:rPr>
                <w:rFonts w:eastAsia="宋体"/>
                <w:kern w:val="0"/>
                <w:sz w:val="22"/>
                <w:szCs w:val="22"/>
              </w:rPr>
            </w:pPr>
            <w:r w:rsidRPr="004C76D5">
              <w:rPr>
                <w:rFonts w:eastAsia="宋体" w:hint="eastAsia"/>
                <w:kern w:val="0"/>
                <w:sz w:val="22"/>
                <w:szCs w:val="22"/>
              </w:rPr>
              <w:t>We share similar views as Intel. We think the intention of</w:t>
            </w:r>
            <w:r w:rsidRPr="004C76D5">
              <w:rPr>
                <w:rFonts w:eastAsia="宋体" w:hint="eastAsia"/>
                <w:b/>
                <w:i/>
                <w:kern w:val="0"/>
                <w:sz w:val="22"/>
                <w:szCs w:val="22"/>
              </w:rPr>
              <w:t xml:space="preserve"> </w:t>
            </w:r>
            <w:proofErr w:type="spellStart"/>
            <w:r w:rsidRPr="004C76D5">
              <w:rPr>
                <w:rFonts w:eastAsia="宋体" w:hint="eastAsia"/>
                <w:b/>
                <w:i/>
                <w:kern w:val="0"/>
                <w:sz w:val="22"/>
                <w:szCs w:val="22"/>
              </w:rPr>
              <w:t>sl-reselectAfter</w:t>
            </w:r>
            <w:proofErr w:type="spellEnd"/>
            <w:r w:rsidRPr="004C76D5">
              <w:rPr>
                <w:rFonts w:eastAsia="宋体" w:hint="eastAsia"/>
                <w:kern w:val="0"/>
                <w:sz w:val="22"/>
                <w:szCs w:val="22"/>
              </w:rPr>
              <w:t xml:space="preserve"> is to count the unused transmissions per sidelink grant, not per resource.  </w:t>
            </w:r>
          </w:p>
        </w:tc>
      </w:tr>
      <w:tr w:rsidR="00C27CC4" w14:paraId="2AE35D2E" w14:textId="77777777" w:rsidTr="0008088B">
        <w:trPr>
          <w:trHeight w:val="540"/>
        </w:trPr>
        <w:tc>
          <w:tcPr>
            <w:tcW w:w="2457" w:type="dxa"/>
          </w:tcPr>
          <w:p w14:paraId="0553EC5F" w14:textId="77777777"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14:paraId="7F9FB054" w14:textId="77777777" w:rsidR="00C27CC4" w:rsidRDefault="00C27CC4" w:rsidP="00C27CC4">
            <w:pPr>
              <w:spacing w:before="120" w:after="120"/>
              <w:rPr>
                <w:rFonts w:eastAsia="宋体"/>
                <w:kern w:val="0"/>
                <w:sz w:val="22"/>
                <w:szCs w:val="22"/>
              </w:rPr>
            </w:pPr>
            <w:r>
              <w:rPr>
                <w:rFonts w:eastAsia="宋体"/>
                <w:kern w:val="0"/>
                <w:sz w:val="22"/>
                <w:szCs w:val="22"/>
              </w:rPr>
              <w:t>Yes</w:t>
            </w:r>
          </w:p>
        </w:tc>
        <w:tc>
          <w:tcPr>
            <w:tcW w:w="4193" w:type="dxa"/>
          </w:tcPr>
          <w:p w14:paraId="2C3C9315" w14:textId="77777777" w:rsidR="00C27CC4" w:rsidRDefault="00C27CC4" w:rsidP="00C27CC4">
            <w:pPr>
              <w:spacing w:before="120" w:after="120"/>
              <w:rPr>
                <w:rFonts w:eastAsia="宋体"/>
                <w:kern w:val="0"/>
                <w:sz w:val="22"/>
                <w:szCs w:val="22"/>
              </w:rPr>
            </w:pPr>
            <w:r>
              <w:rPr>
                <w:rFonts w:eastAsia="宋体" w:hint="eastAsia"/>
                <w:kern w:val="0"/>
                <w:sz w:val="22"/>
                <w:szCs w:val="22"/>
              </w:rPr>
              <w:t>A</w:t>
            </w:r>
            <w:r>
              <w:rPr>
                <w:rFonts w:eastAsia="宋体"/>
                <w:kern w:val="0"/>
                <w:sz w:val="22"/>
                <w:szCs w:val="22"/>
              </w:rPr>
              <w:t xml:space="preserve">s mentioned by RAN2 LS, </w:t>
            </w:r>
            <w:r w:rsidRPr="00DB53DF">
              <w:rPr>
                <w:rFonts w:eastAsia="宋体"/>
                <w:kern w:val="0"/>
                <w:sz w:val="22"/>
                <w:szCs w:val="22"/>
              </w:rPr>
              <w:t>when HARQ feedback has indicated that retransmission of the MAC PDU is not needed</w:t>
            </w:r>
            <w:r>
              <w:rPr>
                <w:rFonts w:eastAsia="宋体"/>
                <w:kern w:val="0"/>
                <w:sz w:val="22"/>
                <w:szCs w:val="22"/>
              </w:rPr>
              <w:t xml:space="preserve">, the related retransmission resource(s) is cleared from the SL grant. Therefore, these retransmission resource(s) being cleared from SL grant cannot be counted as </w:t>
            </w:r>
            <w:r w:rsidRPr="00DB53DF">
              <w:rPr>
                <w:rFonts w:eastAsia="宋体"/>
                <w:kern w:val="0"/>
                <w:sz w:val="22"/>
                <w:szCs w:val="22"/>
              </w:rPr>
              <w:t>“</w:t>
            </w:r>
            <w:r w:rsidRPr="00DB53DF">
              <w:rPr>
                <w:rFonts w:eastAsia="Malgun Gothic"/>
                <w:iCs/>
                <w:kern w:val="0"/>
                <w:sz w:val="22"/>
                <w:szCs w:val="22"/>
              </w:rPr>
              <w:t>consecutive unused transmission opportunities</w:t>
            </w:r>
            <w:r w:rsidRPr="00DB53DF">
              <w:rPr>
                <w:rFonts w:eastAsia="宋体"/>
                <w:kern w:val="0"/>
                <w:sz w:val="22"/>
                <w:szCs w:val="22"/>
              </w:rPr>
              <w:t>”</w:t>
            </w:r>
            <w:r>
              <w:rPr>
                <w:rFonts w:eastAsia="宋体"/>
                <w:kern w:val="0"/>
                <w:sz w:val="22"/>
                <w:szCs w:val="22"/>
              </w:rPr>
              <w:t>.</w:t>
            </w:r>
          </w:p>
        </w:tc>
      </w:tr>
      <w:tr w:rsidR="002905E4" w14:paraId="6930E783" w14:textId="77777777" w:rsidTr="0008088B">
        <w:trPr>
          <w:trHeight w:val="540"/>
        </w:trPr>
        <w:tc>
          <w:tcPr>
            <w:tcW w:w="2457" w:type="dxa"/>
          </w:tcPr>
          <w:p w14:paraId="5930DDA5" w14:textId="1FF16D8F" w:rsidR="002905E4" w:rsidRDefault="002905E4" w:rsidP="00C27CC4">
            <w:pPr>
              <w:spacing w:before="120" w:after="120"/>
              <w:rPr>
                <w:rFonts w:eastAsia="宋体"/>
                <w:kern w:val="0"/>
                <w:sz w:val="22"/>
                <w:szCs w:val="22"/>
              </w:rPr>
            </w:pPr>
            <w:r>
              <w:rPr>
                <w:rFonts w:eastAsia="宋体"/>
                <w:kern w:val="0"/>
                <w:sz w:val="22"/>
                <w:szCs w:val="22"/>
              </w:rPr>
              <w:lastRenderedPageBreak/>
              <w:t>Nokia, NSB</w:t>
            </w:r>
          </w:p>
        </w:tc>
        <w:tc>
          <w:tcPr>
            <w:tcW w:w="2668" w:type="dxa"/>
          </w:tcPr>
          <w:p w14:paraId="42B3DA4F" w14:textId="22831F97" w:rsidR="002905E4" w:rsidRDefault="002905E4" w:rsidP="00C27CC4">
            <w:pPr>
              <w:spacing w:before="120" w:after="120"/>
              <w:rPr>
                <w:rFonts w:eastAsia="宋体"/>
                <w:kern w:val="0"/>
                <w:sz w:val="22"/>
                <w:szCs w:val="22"/>
              </w:rPr>
            </w:pPr>
            <w:r>
              <w:rPr>
                <w:rFonts w:eastAsia="宋体"/>
                <w:kern w:val="0"/>
                <w:sz w:val="22"/>
                <w:szCs w:val="22"/>
              </w:rPr>
              <w:t>Yes</w:t>
            </w:r>
          </w:p>
        </w:tc>
        <w:tc>
          <w:tcPr>
            <w:tcW w:w="4193" w:type="dxa"/>
          </w:tcPr>
          <w:p w14:paraId="08CADA99" w14:textId="12D59B42" w:rsidR="002905E4" w:rsidRDefault="002905E4" w:rsidP="00C27CC4">
            <w:pPr>
              <w:spacing w:before="120" w:after="120"/>
              <w:rPr>
                <w:rFonts w:eastAsia="宋体"/>
                <w:kern w:val="0"/>
                <w:sz w:val="22"/>
                <w:szCs w:val="22"/>
              </w:rPr>
            </w:pPr>
            <w:r>
              <w:rPr>
                <w:rFonts w:eastAsia="宋体"/>
                <w:kern w:val="0"/>
                <w:sz w:val="22"/>
                <w:szCs w:val="22"/>
              </w:rPr>
              <w:t>We share Intel’s view of the intention.</w:t>
            </w:r>
          </w:p>
        </w:tc>
      </w:tr>
    </w:tbl>
    <w:p w14:paraId="6F7A6B4D" w14:textId="77777777" w:rsidR="00FE163D" w:rsidRDefault="00FE163D">
      <w:pPr>
        <w:spacing w:before="120" w:after="120"/>
        <w:rPr>
          <w:rFonts w:eastAsia="宋体"/>
          <w:kern w:val="0"/>
          <w:sz w:val="22"/>
          <w:szCs w:val="22"/>
        </w:rPr>
      </w:pPr>
    </w:p>
    <w:p w14:paraId="46734EA6" w14:textId="77777777"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af3"/>
        <w:tblW w:w="0" w:type="auto"/>
        <w:tblLook w:val="04A0" w:firstRow="1" w:lastRow="0" w:firstColumn="1" w:lastColumn="0" w:noHBand="0" w:noVBand="1"/>
      </w:tblPr>
      <w:tblGrid>
        <w:gridCol w:w="3194"/>
        <w:gridCol w:w="6129"/>
      </w:tblGrid>
      <w:tr w:rsidR="00FE163D" w14:paraId="0B6FF398" w14:textId="77777777" w:rsidTr="00496EE8">
        <w:trPr>
          <w:trHeight w:val="466"/>
        </w:trPr>
        <w:tc>
          <w:tcPr>
            <w:tcW w:w="3194" w:type="dxa"/>
            <w:shd w:val="clear" w:color="auto" w:fill="8DB3E2" w:themeFill="text2" w:themeFillTint="66"/>
          </w:tcPr>
          <w:p w14:paraId="509D22E0" w14:textId="77777777"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14:paraId="374FCCC8" w14:textId="77777777" w:rsidR="00FE163D" w:rsidRDefault="00FE163D">
            <w:pPr>
              <w:spacing w:before="120" w:after="120"/>
              <w:rPr>
                <w:rFonts w:eastAsia="宋体"/>
                <w:kern w:val="0"/>
                <w:sz w:val="22"/>
                <w:szCs w:val="22"/>
              </w:rPr>
            </w:pPr>
            <w:r>
              <w:rPr>
                <w:rFonts w:eastAsia="宋体"/>
                <w:kern w:val="0"/>
                <w:sz w:val="22"/>
                <w:szCs w:val="22"/>
              </w:rPr>
              <w:t>Comments</w:t>
            </w:r>
          </w:p>
        </w:tc>
      </w:tr>
      <w:tr w:rsidR="00FE163D" w14:paraId="39C45279" w14:textId="77777777" w:rsidTr="00FE163D">
        <w:trPr>
          <w:trHeight w:val="466"/>
        </w:trPr>
        <w:tc>
          <w:tcPr>
            <w:tcW w:w="3194" w:type="dxa"/>
          </w:tcPr>
          <w:p w14:paraId="60E0C703" w14:textId="77777777" w:rsidR="00FE163D" w:rsidRDefault="00C31EA5">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6129" w:type="dxa"/>
          </w:tcPr>
          <w:p w14:paraId="2A3FB228" w14:textId="77777777" w:rsidR="00C31EA5" w:rsidRDefault="00C31EA5">
            <w:pPr>
              <w:spacing w:before="120" w:after="120"/>
              <w:rPr>
                <w:rFonts w:eastAsia="宋体"/>
                <w:kern w:val="0"/>
                <w:sz w:val="22"/>
                <w:szCs w:val="22"/>
              </w:rPr>
            </w:pPr>
            <w:r>
              <w:rPr>
                <w:rFonts w:eastAsia="宋体"/>
                <w:kern w:val="0"/>
                <w:sz w:val="22"/>
                <w:szCs w:val="22"/>
              </w:rPr>
              <w:t>We think RAN1’s response to Question 1 in RAN2 LS is related to the question below, if RAN1 cannot reach consensus on the question, it is necessary to ask RAN2 in the reply LS.</w:t>
            </w:r>
          </w:p>
          <w:p w14:paraId="68A269DE" w14:textId="77777777" w:rsidR="00FE163D" w:rsidRPr="00C31EA5" w:rsidRDefault="00C64C41">
            <w:pPr>
              <w:spacing w:before="120" w:after="120"/>
              <w:rPr>
                <w:rFonts w:eastAsia="宋体"/>
                <w:i/>
                <w:iCs/>
                <w:kern w:val="0"/>
                <w:sz w:val="22"/>
                <w:szCs w:val="22"/>
              </w:rPr>
            </w:pPr>
            <w:r>
              <w:rPr>
                <w:rFonts w:eastAsia="宋体"/>
                <w:i/>
                <w:iCs/>
                <w:kern w:val="0"/>
                <w:sz w:val="22"/>
                <w:szCs w:val="22"/>
              </w:rPr>
              <w:t>I</w:t>
            </w:r>
            <w:r w:rsidRPr="00C31EA5">
              <w:rPr>
                <w:rFonts w:eastAsia="宋体"/>
                <w:i/>
                <w:iCs/>
                <w:kern w:val="0"/>
                <w:sz w:val="22"/>
                <w:szCs w:val="22"/>
              </w:rPr>
              <w:t>f Tx UE receives ACK from Rx UE,</w:t>
            </w:r>
            <w:r>
              <w:rPr>
                <w:rFonts w:eastAsia="宋体"/>
                <w:i/>
                <w:iCs/>
                <w:kern w:val="0"/>
                <w:sz w:val="22"/>
                <w:szCs w:val="22"/>
              </w:rPr>
              <w:t xml:space="preserve"> w</w:t>
            </w:r>
            <w:r w:rsidR="00C31EA5" w:rsidRPr="00C31EA5">
              <w:rPr>
                <w:rFonts w:eastAsia="宋体"/>
                <w:i/>
                <w:iCs/>
                <w:kern w:val="0"/>
                <w:sz w:val="22"/>
                <w:szCs w:val="22"/>
              </w:rPr>
              <w:t xml:space="preserve">hether the retransmission resource(s) </w:t>
            </w:r>
            <w:r w:rsidRPr="00C31EA5">
              <w:rPr>
                <w:rFonts w:eastAsia="宋体"/>
                <w:i/>
                <w:iCs/>
                <w:kern w:val="0"/>
                <w:sz w:val="22"/>
                <w:szCs w:val="22"/>
              </w:rPr>
              <w:t xml:space="preserve">cleared from the selected sidelink grant </w:t>
            </w:r>
            <w:r w:rsidR="00C31EA5" w:rsidRPr="00C31EA5">
              <w:rPr>
                <w:rFonts w:eastAsia="宋体"/>
                <w:i/>
                <w:iCs/>
                <w:kern w:val="0"/>
                <w:sz w:val="22"/>
                <w:szCs w:val="22"/>
              </w:rPr>
              <w:t xml:space="preserve">can be used for new MAC PDUs in following periods or not. </w:t>
            </w:r>
          </w:p>
        </w:tc>
      </w:tr>
    </w:tbl>
    <w:p w14:paraId="3B9CCA38" w14:textId="77777777" w:rsidR="00FE163D" w:rsidRDefault="00FE163D">
      <w:pPr>
        <w:spacing w:before="120" w:after="120"/>
        <w:rPr>
          <w:rFonts w:eastAsia="宋体"/>
          <w:kern w:val="0"/>
          <w:sz w:val="22"/>
          <w:szCs w:val="22"/>
        </w:rPr>
      </w:pPr>
    </w:p>
    <w:p w14:paraId="09068D28" w14:textId="77777777" w:rsidR="00FE163D" w:rsidRDefault="00FE163D" w:rsidP="00FE163D">
      <w:pPr>
        <w:spacing w:before="120" w:after="120"/>
        <w:rPr>
          <w:rFonts w:eastAsia="宋体"/>
          <w:kern w:val="0"/>
          <w:sz w:val="22"/>
          <w:szCs w:val="22"/>
        </w:rPr>
      </w:pPr>
      <w:r w:rsidRPr="00117DD8">
        <w:rPr>
          <w:rFonts w:eastAsia="宋体"/>
          <w:kern w:val="0"/>
          <w:sz w:val="22"/>
          <w:szCs w:val="22"/>
        </w:rPr>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14:paraId="5B61DD98" w14:textId="77777777"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14:paraId="547EF48C" w14:textId="77777777" w:rsidR="00886F70" w:rsidRDefault="004E4D7E" w:rsidP="004E4D7E">
      <w:pPr>
        <w:spacing w:before="120" w:after="120"/>
        <w:rPr>
          <w:rFonts w:eastAsia="宋体"/>
          <w:kern w:val="0"/>
          <w:sz w:val="22"/>
          <w:szCs w:val="22"/>
        </w:rPr>
      </w:pPr>
      <w:r>
        <w:rPr>
          <w:rFonts w:eastAsia="宋体"/>
          <w:kern w:val="0"/>
          <w:sz w:val="22"/>
          <w:szCs w:val="22"/>
        </w:rPr>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14:paraId="25788104" w14:textId="77777777"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14:paraId="1AFA4E59" w14:textId="77777777" w:rsidR="00177EB3" w:rsidRDefault="00177EB3" w:rsidP="00FE163D">
      <w:pPr>
        <w:spacing w:before="120" w:after="120"/>
        <w:rPr>
          <w:rFonts w:eastAsia="宋体"/>
          <w:i/>
          <w:iCs/>
          <w:kern w:val="0"/>
          <w:sz w:val="22"/>
          <w:szCs w:val="22"/>
        </w:rPr>
      </w:pPr>
    </w:p>
    <w:p w14:paraId="0F9C6249" w14:textId="77777777"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af3"/>
        <w:tblW w:w="9318" w:type="dxa"/>
        <w:tblLook w:val="04A0" w:firstRow="1" w:lastRow="0" w:firstColumn="1" w:lastColumn="0" w:noHBand="0" w:noVBand="1"/>
      </w:tblPr>
      <w:tblGrid>
        <w:gridCol w:w="2457"/>
        <w:gridCol w:w="2668"/>
        <w:gridCol w:w="4193"/>
      </w:tblGrid>
      <w:tr w:rsidR="00FE163D" w14:paraId="6DAC529C" w14:textId="77777777" w:rsidTr="00496EE8">
        <w:trPr>
          <w:trHeight w:val="540"/>
        </w:trPr>
        <w:tc>
          <w:tcPr>
            <w:tcW w:w="2457" w:type="dxa"/>
            <w:shd w:val="clear" w:color="auto" w:fill="8DB3E2" w:themeFill="text2" w:themeFillTint="66"/>
          </w:tcPr>
          <w:p w14:paraId="7D73359A" w14:textId="77777777"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47DC3FCB" w14:textId="77777777"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14:paraId="6788297B" w14:textId="77777777"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14:paraId="333D3CA4" w14:textId="77777777" w:rsidTr="001E7B96">
        <w:trPr>
          <w:trHeight w:val="540"/>
        </w:trPr>
        <w:tc>
          <w:tcPr>
            <w:tcW w:w="2457" w:type="dxa"/>
          </w:tcPr>
          <w:p w14:paraId="06EA1F57" w14:textId="77777777"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14:paraId="5EC0F909" w14:textId="77777777"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14:paraId="2C1EC375" w14:textId="77777777"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14:paraId="52078BC7" w14:textId="77777777" w:rsidTr="001E7B96">
        <w:trPr>
          <w:trHeight w:val="540"/>
        </w:trPr>
        <w:tc>
          <w:tcPr>
            <w:tcW w:w="2457" w:type="dxa"/>
          </w:tcPr>
          <w:p w14:paraId="4F4C30F3" w14:textId="77777777"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14:paraId="38FEBE28" w14:textId="77777777"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14:paraId="1FD1E33E" w14:textId="77777777" w:rsidR="00D12366" w:rsidRDefault="00D12366" w:rsidP="001E7B96">
            <w:pPr>
              <w:spacing w:before="120" w:after="120"/>
              <w:rPr>
                <w:rFonts w:eastAsia="宋体"/>
                <w:kern w:val="0"/>
                <w:sz w:val="22"/>
                <w:szCs w:val="22"/>
              </w:rPr>
            </w:pPr>
          </w:p>
        </w:tc>
      </w:tr>
      <w:tr w:rsidR="00BF398B" w14:paraId="177D93E0" w14:textId="77777777" w:rsidTr="001E7B96">
        <w:trPr>
          <w:trHeight w:val="540"/>
        </w:trPr>
        <w:tc>
          <w:tcPr>
            <w:tcW w:w="2457" w:type="dxa"/>
          </w:tcPr>
          <w:p w14:paraId="068A2B5C" w14:textId="77777777"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14:paraId="7DAE28A2" w14:textId="77777777"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14:paraId="1D59C23E" w14:textId="77777777"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14:paraId="6AC43BF6" w14:textId="77777777" w:rsidTr="001E7B96">
        <w:trPr>
          <w:trHeight w:val="540"/>
        </w:trPr>
        <w:tc>
          <w:tcPr>
            <w:tcW w:w="2457" w:type="dxa"/>
          </w:tcPr>
          <w:p w14:paraId="479EB990" w14:textId="77777777"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14:paraId="2F41A434" w14:textId="77777777"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04451F09" w14:textId="77777777" w:rsidR="000F2BC7" w:rsidRDefault="000F2BC7" w:rsidP="001E7B96">
            <w:pPr>
              <w:spacing w:before="120" w:after="120"/>
              <w:rPr>
                <w:rFonts w:eastAsia="宋体"/>
                <w:kern w:val="0"/>
                <w:sz w:val="22"/>
                <w:szCs w:val="22"/>
              </w:rPr>
            </w:pPr>
          </w:p>
        </w:tc>
      </w:tr>
      <w:tr w:rsidR="00523104" w14:paraId="30312938" w14:textId="77777777" w:rsidTr="001E7B96">
        <w:trPr>
          <w:trHeight w:val="540"/>
        </w:trPr>
        <w:tc>
          <w:tcPr>
            <w:tcW w:w="2457" w:type="dxa"/>
          </w:tcPr>
          <w:p w14:paraId="053D4634"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1ABAF9B5"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120A4CCE" w14:textId="77777777"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14:paraId="716418EA" w14:textId="77777777" w:rsidTr="001E7B96">
        <w:trPr>
          <w:trHeight w:val="540"/>
        </w:trPr>
        <w:tc>
          <w:tcPr>
            <w:tcW w:w="2457" w:type="dxa"/>
          </w:tcPr>
          <w:p w14:paraId="69070D87"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4E9ED91F"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3EFC5560" w14:textId="77777777"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14:paraId="71424E62" w14:textId="77777777" w:rsidTr="001E7B96">
        <w:trPr>
          <w:trHeight w:val="540"/>
        </w:trPr>
        <w:tc>
          <w:tcPr>
            <w:tcW w:w="2457" w:type="dxa"/>
          </w:tcPr>
          <w:p w14:paraId="281CCF6E"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744E83B4" w14:textId="77777777"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031F7AF1"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69BC2E6A"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 xml:space="preserve">is reserved within a reservation period. For this </w:t>
            </w:r>
            <w:proofErr w:type="gramStart"/>
            <w:r>
              <w:rPr>
                <w:rFonts w:ascii="Calibri" w:eastAsia="Malgun Gothic" w:hAnsi="Calibri" w:cs="Calibri"/>
                <w:kern w:val="0"/>
                <w:sz w:val="22"/>
                <w:szCs w:val="22"/>
                <w:lang w:eastAsia="ko-KR"/>
              </w:rPr>
              <w:t>example</w:t>
            </w:r>
            <w:proofErr w:type="gramEnd"/>
            <w:r>
              <w:rPr>
                <w:rFonts w:ascii="Calibri" w:eastAsia="Malgun Gothic" w:hAnsi="Calibri" w:cs="Calibri"/>
                <w:kern w:val="0"/>
                <w:sz w:val="22"/>
                <w:szCs w:val="22"/>
                <w:lang w:eastAsia="ko-KR"/>
              </w:rPr>
              <w:t xml:space="preserv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734D818F" w14:textId="77777777" w:rsidR="0065129E" w:rsidRDefault="0065129E" w:rsidP="0065129E">
            <w:pPr>
              <w:spacing w:before="120" w:after="120"/>
              <w:rPr>
                <w:rFonts w:ascii="Calibri" w:eastAsia="Malgun Gothic" w:hAnsi="Calibri" w:cs="Calibri"/>
                <w:kern w:val="0"/>
                <w:sz w:val="22"/>
                <w:szCs w:val="22"/>
                <w:lang w:eastAsia="ko-KR"/>
              </w:rPr>
            </w:pPr>
          </w:p>
          <w:p w14:paraId="7F702EC0"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0DBE79DC"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5F559502" w14:textId="77777777" w:rsidR="0065129E" w:rsidRPr="00F11B5C" w:rsidRDefault="0065129E" w:rsidP="00F11B5C">
            <w:pPr>
              <w:pStyle w:val="af8"/>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6776D1AA" w14:textId="77777777" w:rsidTr="0008088B">
        <w:trPr>
          <w:trHeight w:val="540"/>
        </w:trPr>
        <w:tc>
          <w:tcPr>
            <w:tcW w:w="2457" w:type="dxa"/>
          </w:tcPr>
          <w:p w14:paraId="17C5EB95" w14:textId="77777777" w:rsidR="0008088B" w:rsidRDefault="0008088B" w:rsidP="00C83CBF">
            <w:pPr>
              <w:spacing w:before="120" w:after="120"/>
              <w:rPr>
                <w:rFonts w:eastAsia="宋体"/>
                <w:kern w:val="0"/>
                <w:sz w:val="22"/>
                <w:szCs w:val="22"/>
              </w:rPr>
            </w:pPr>
            <w:r>
              <w:rPr>
                <w:rFonts w:eastAsia="宋体"/>
                <w:kern w:val="0"/>
                <w:sz w:val="22"/>
                <w:szCs w:val="22"/>
              </w:rPr>
              <w:lastRenderedPageBreak/>
              <w:t>Huawei, HiSilicon</w:t>
            </w:r>
          </w:p>
        </w:tc>
        <w:tc>
          <w:tcPr>
            <w:tcW w:w="2668" w:type="dxa"/>
          </w:tcPr>
          <w:p w14:paraId="1EEB6ED9" w14:textId="77777777"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14:paraId="49084BC1" w14:textId="77777777" w:rsidR="0008088B" w:rsidRDefault="0008088B" w:rsidP="00C83CBF">
            <w:pPr>
              <w:snapToGrid w:val="0"/>
              <w:spacing w:beforeLines="0" w:afterLines="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14:paraId="5E4F0B8B" w14:textId="77777777" w:rsidR="0008088B" w:rsidRPr="006632B4" w:rsidRDefault="0008088B" w:rsidP="00C83CBF">
            <w:pPr>
              <w:snapToGrid w:val="0"/>
              <w:spacing w:beforeLines="0" w:afterLines="0" w:line="240" w:lineRule="auto"/>
              <w:rPr>
                <w:rFonts w:eastAsia="宋体"/>
                <w:kern w:val="0"/>
                <w:sz w:val="22"/>
                <w:szCs w:val="22"/>
                <w:lang w:eastAsia="en-US"/>
              </w:rPr>
            </w:pPr>
            <w:r>
              <w:rPr>
                <w:rFonts w:eastAsia="宋体"/>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197ACAEF" w14:textId="77777777" w:rsidR="0008088B" w:rsidRPr="006632B4" w:rsidRDefault="0008088B" w:rsidP="00C83CBF">
            <w:pPr>
              <w:spacing w:beforeLines="0" w:afterLines="0"/>
              <w:jc w:val="left"/>
              <w:rPr>
                <w:rFonts w:eastAsia="宋体" w:hAnsi="Calibri"/>
                <w:color w:val="000000"/>
                <w:kern w:val="0"/>
                <w:sz w:val="22"/>
              </w:rPr>
            </w:pPr>
            <w:r w:rsidRPr="006632B4">
              <w:rPr>
                <w:rFonts w:eastAsia="宋体" w:hAnsi="Calibri"/>
                <w:color w:val="000000"/>
                <w:kern w:val="0"/>
                <w:sz w:val="22"/>
                <w:highlight w:val="green"/>
              </w:rPr>
              <w:t>Agreements</w:t>
            </w:r>
            <w:r w:rsidRPr="006632B4">
              <w:rPr>
                <w:rFonts w:eastAsia="宋体" w:hAnsi="Calibri"/>
                <w:color w:val="000000"/>
                <w:kern w:val="0"/>
                <w:sz w:val="22"/>
              </w:rPr>
              <w:t>:</w:t>
            </w:r>
          </w:p>
          <w:p w14:paraId="16C7FAD5"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 xml:space="preserve">In Mode-2, SCI payload indicates sub-channel(s) and slot(s) used by a UE and/or reserved by a UE for PSSCH (re-)transmission(s) </w:t>
            </w:r>
          </w:p>
          <w:p w14:paraId="10EE8636"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SL minimum resource allocation unit is a slot</w:t>
            </w:r>
          </w:p>
          <w:p w14:paraId="299F8E60"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FFS whether when the resource allocation is multiple slots, the slots can be aggregated</w:t>
            </w:r>
          </w:p>
          <w:p w14:paraId="6925BAA9" w14:textId="77777777" w:rsidR="0008088B" w:rsidRPr="00E459FA" w:rsidRDefault="0008088B" w:rsidP="00C83CBF">
            <w:pPr>
              <w:spacing w:beforeLines="0" w:afterLines="0" w:line="240" w:lineRule="auto"/>
              <w:ind w:left="720"/>
              <w:jc w:val="left"/>
              <w:rPr>
                <w:rFonts w:eastAsia="宋体"/>
                <w:kern w:val="0"/>
                <w:sz w:val="22"/>
                <w:szCs w:val="22"/>
              </w:rPr>
            </w:pPr>
            <w:r w:rsidRPr="006632B4">
              <w:rPr>
                <w:rFonts w:eastAsia="宋体" w:hAnsi="Calibri"/>
                <w:color w:val="000000"/>
                <w:kern w:val="0"/>
                <w:sz w:val="22"/>
              </w:rPr>
              <w:t>FFS whether in case of multiple slots, the indicated slots are contiguous or not</w:t>
            </w:r>
          </w:p>
        </w:tc>
      </w:tr>
      <w:tr w:rsidR="00C64C41" w:rsidRPr="00E459FA" w14:paraId="63468774" w14:textId="77777777" w:rsidTr="0008088B">
        <w:trPr>
          <w:trHeight w:val="540"/>
        </w:trPr>
        <w:tc>
          <w:tcPr>
            <w:tcW w:w="2457" w:type="dxa"/>
          </w:tcPr>
          <w:p w14:paraId="545652A7" w14:textId="77777777" w:rsidR="00C64C41" w:rsidRDefault="00C64C41" w:rsidP="00C83CBF">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14:paraId="0EADC017" w14:textId="77777777" w:rsidR="00C64C41" w:rsidRDefault="00C64C41" w:rsidP="00C83CBF">
            <w:pPr>
              <w:spacing w:before="120" w:after="120"/>
              <w:rPr>
                <w:rFonts w:eastAsia="宋体"/>
                <w:kern w:val="0"/>
                <w:sz w:val="22"/>
                <w:szCs w:val="22"/>
              </w:rPr>
            </w:pPr>
          </w:p>
        </w:tc>
        <w:tc>
          <w:tcPr>
            <w:tcW w:w="4193" w:type="dxa"/>
          </w:tcPr>
          <w:p w14:paraId="3AAEE9A7" w14:textId="77777777" w:rsidR="00C64C41" w:rsidRPr="006632B4" w:rsidRDefault="00F35C9C" w:rsidP="00C83CBF">
            <w:pPr>
              <w:snapToGrid w:val="0"/>
              <w:spacing w:beforeLines="0" w:afterLines="0" w:line="240" w:lineRule="auto"/>
              <w:rPr>
                <w:rFonts w:eastAsia="宋体"/>
                <w:kern w:val="0"/>
                <w:sz w:val="22"/>
                <w:szCs w:val="22"/>
              </w:rPr>
            </w:pPr>
            <w:r>
              <w:rPr>
                <w:rFonts w:eastAsia="宋体"/>
                <w:kern w:val="0"/>
                <w:sz w:val="22"/>
                <w:szCs w:val="22"/>
              </w:rPr>
              <w:t>We think Question 2 is related to RAN1’s response to Question 1, we suggestion to discuss and conclude Question 1 first.</w:t>
            </w:r>
          </w:p>
        </w:tc>
      </w:tr>
      <w:tr w:rsidR="000F4316" w:rsidRPr="00E459FA" w14:paraId="2A6FD1ED" w14:textId="77777777" w:rsidTr="0008088B">
        <w:trPr>
          <w:trHeight w:val="540"/>
        </w:trPr>
        <w:tc>
          <w:tcPr>
            <w:tcW w:w="2457" w:type="dxa"/>
          </w:tcPr>
          <w:p w14:paraId="23C75A8A" w14:textId="6F7BD346" w:rsidR="000F4316" w:rsidRDefault="002905E4" w:rsidP="00C83CBF">
            <w:pPr>
              <w:spacing w:before="120" w:after="120"/>
              <w:rPr>
                <w:rFonts w:eastAsia="宋体"/>
                <w:kern w:val="0"/>
                <w:sz w:val="22"/>
                <w:szCs w:val="22"/>
              </w:rPr>
            </w:pPr>
            <w:r>
              <w:rPr>
                <w:rFonts w:eastAsia="宋体"/>
                <w:kern w:val="0"/>
                <w:sz w:val="22"/>
                <w:szCs w:val="22"/>
              </w:rPr>
              <w:t>V</w:t>
            </w:r>
            <w:r w:rsidR="000F4316">
              <w:rPr>
                <w:rFonts w:eastAsia="宋体"/>
                <w:kern w:val="0"/>
                <w:sz w:val="22"/>
                <w:szCs w:val="22"/>
              </w:rPr>
              <w:t>ivo</w:t>
            </w:r>
          </w:p>
        </w:tc>
        <w:tc>
          <w:tcPr>
            <w:tcW w:w="2668" w:type="dxa"/>
          </w:tcPr>
          <w:p w14:paraId="31E91B1A" w14:textId="77777777" w:rsidR="000F4316" w:rsidRDefault="000F4316" w:rsidP="00C83CBF">
            <w:pPr>
              <w:spacing w:before="120" w:after="120"/>
              <w:rPr>
                <w:rFonts w:eastAsia="宋体"/>
                <w:kern w:val="0"/>
                <w:sz w:val="22"/>
                <w:szCs w:val="22"/>
              </w:rPr>
            </w:pPr>
            <w:r>
              <w:rPr>
                <w:rFonts w:eastAsia="宋体"/>
                <w:kern w:val="0"/>
                <w:sz w:val="22"/>
                <w:szCs w:val="22"/>
              </w:rPr>
              <w:t>Alt 1 with comment</w:t>
            </w:r>
          </w:p>
        </w:tc>
        <w:tc>
          <w:tcPr>
            <w:tcW w:w="4193" w:type="dxa"/>
          </w:tcPr>
          <w:p w14:paraId="56C18C69" w14:textId="77777777" w:rsidR="000F4316" w:rsidRDefault="000F4316" w:rsidP="00C83CBF">
            <w:pPr>
              <w:snapToGrid w:val="0"/>
              <w:spacing w:beforeLines="0" w:afterLines="0" w:line="240" w:lineRule="auto"/>
              <w:rPr>
                <w:rFonts w:eastAsia="宋体"/>
                <w:kern w:val="0"/>
                <w:sz w:val="22"/>
                <w:szCs w:val="22"/>
              </w:rPr>
            </w:pPr>
            <w:r>
              <w:rPr>
                <w:rFonts w:eastAsia="宋体"/>
                <w:kern w:val="0"/>
                <w:sz w:val="22"/>
                <w:szCs w:val="22"/>
              </w:rPr>
              <w:t xml:space="preserve">We would like to be clarified whether these alternatives are only for HARQ-based transmission, or for any transmission (including HARQ disabled case). </w:t>
            </w:r>
          </w:p>
          <w:p w14:paraId="5A347B6C" w14:textId="77777777" w:rsidR="000F4316" w:rsidRDefault="000F4316" w:rsidP="00C83CBF">
            <w:pPr>
              <w:snapToGrid w:val="0"/>
              <w:spacing w:beforeLines="0" w:afterLines="0" w:line="240" w:lineRule="auto"/>
              <w:rPr>
                <w:rFonts w:eastAsia="宋体"/>
                <w:kern w:val="0"/>
                <w:sz w:val="22"/>
                <w:szCs w:val="22"/>
              </w:rPr>
            </w:pPr>
            <w:r>
              <w:rPr>
                <w:rFonts w:eastAsia="宋体"/>
                <w:kern w:val="0"/>
                <w:sz w:val="22"/>
                <w:szCs w:val="22"/>
              </w:rPr>
              <w:t xml:space="preserve">It seems Alt-1 is </w:t>
            </w:r>
            <w:r w:rsidR="005B4395">
              <w:rPr>
                <w:rFonts w:eastAsia="宋体"/>
                <w:kern w:val="0"/>
                <w:sz w:val="22"/>
                <w:szCs w:val="22"/>
              </w:rPr>
              <w:t xml:space="preserve">the way used in LTE. In NR, if Alt 1 is also reused for HARQ disabled </w:t>
            </w:r>
            <w:r w:rsidR="005B4395">
              <w:rPr>
                <w:rFonts w:eastAsia="宋体"/>
                <w:kern w:val="0"/>
                <w:sz w:val="22"/>
                <w:szCs w:val="22"/>
              </w:rPr>
              <w:lastRenderedPageBreak/>
              <w:t>case, it seems simpler to apply the same approach to all the cases.</w:t>
            </w:r>
          </w:p>
        </w:tc>
      </w:tr>
      <w:tr w:rsidR="004C76D5" w:rsidRPr="00E459FA" w14:paraId="296AB13A" w14:textId="77777777" w:rsidTr="0008088B">
        <w:trPr>
          <w:trHeight w:val="540"/>
        </w:trPr>
        <w:tc>
          <w:tcPr>
            <w:tcW w:w="2457" w:type="dxa"/>
          </w:tcPr>
          <w:p w14:paraId="1ED535F6" w14:textId="77777777" w:rsidR="004C76D5" w:rsidRDefault="004C76D5" w:rsidP="00C83CBF">
            <w:pPr>
              <w:spacing w:before="120" w:after="120"/>
              <w:rPr>
                <w:rFonts w:eastAsia="宋体"/>
                <w:kern w:val="0"/>
                <w:sz w:val="22"/>
                <w:szCs w:val="22"/>
              </w:rPr>
            </w:pPr>
            <w:proofErr w:type="spellStart"/>
            <w:r>
              <w:rPr>
                <w:rFonts w:eastAsia="宋体" w:hint="eastAsia"/>
                <w:kern w:val="0"/>
                <w:sz w:val="22"/>
                <w:szCs w:val="22"/>
              </w:rPr>
              <w:lastRenderedPageBreak/>
              <w:t>ZTE,Sanechips</w:t>
            </w:r>
            <w:proofErr w:type="spellEnd"/>
          </w:p>
        </w:tc>
        <w:tc>
          <w:tcPr>
            <w:tcW w:w="2668" w:type="dxa"/>
          </w:tcPr>
          <w:p w14:paraId="7483CF11" w14:textId="77777777" w:rsidR="004C76D5" w:rsidRDefault="004C76D5" w:rsidP="00C83CBF">
            <w:pPr>
              <w:spacing w:before="120" w:after="120"/>
              <w:rPr>
                <w:rFonts w:eastAsia="宋体"/>
                <w:kern w:val="0"/>
                <w:sz w:val="22"/>
                <w:szCs w:val="22"/>
              </w:rPr>
            </w:pPr>
            <w:r>
              <w:rPr>
                <w:rFonts w:eastAsia="宋体" w:hint="eastAsia"/>
                <w:kern w:val="0"/>
                <w:sz w:val="22"/>
                <w:szCs w:val="22"/>
              </w:rPr>
              <w:t>See comments</w:t>
            </w:r>
          </w:p>
        </w:tc>
        <w:tc>
          <w:tcPr>
            <w:tcW w:w="4193" w:type="dxa"/>
          </w:tcPr>
          <w:p w14:paraId="7FABC1EC" w14:textId="77777777" w:rsidR="004C76D5" w:rsidRDefault="004C76D5" w:rsidP="004C76D5">
            <w:pPr>
              <w:spacing w:before="120" w:after="120"/>
              <w:rPr>
                <w:rFonts w:ascii="Calibri" w:eastAsia="宋体" w:hAnsi="Calibri" w:cs="Calibri"/>
                <w:kern w:val="0"/>
                <w:sz w:val="22"/>
                <w:szCs w:val="22"/>
              </w:rPr>
            </w:pPr>
            <w:proofErr w:type="gramStart"/>
            <w:r>
              <w:rPr>
                <w:rFonts w:ascii="Calibri" w:eastAsia="宋体" w:hAnsi="Calibri" w:cs="Calibri" w:hint="eastAsia"/>
                <w:kern w:val="0"/>
                <w:sz w:val="22"/>
                <w:szCs w:val="22"/>
              </w:rPr>
              <w:t>Actually</w:t>
            </w:r>
            <w:proofErr w:type="gramEnd"/>
            <w:r>
              <w:rPr>
                <w:rFonts w:ascii="Calibri" w:eastAsia="宋体" w:hAnsi="Calibri" w:cs="Calibri" w:hint="eastAsia"/>
                <w:kern w:val="0"/>
                <w:sz w:val="22"/>
                <w:szCs w:val="22"/>
              </w:rPr>
              <w:t xml:space="preserve"> we share similar </w:t>
            </w:r>
            <w:r w:rsidR="00C35407">
              <w:rPr>
                <w:rFonts w:ascii="Calibri" w:eastAsia="宋体" w:hAnsi="Calibri" w:cs="Calibri" w:hint="eastAsia"/>
                <w:kern w:val="0"/>
                <w:sz w:val="22"/>
                <w:szCs w:val="22"/>
              </w:rPr>
              <w:t>view</w:t>
            </w:r>
            <w:r>
              <w:rPr>
                <w:rFonts w:ascii="Calibri" w:eastAsia="宋体" w:hAnsi="Calibri" w:cs="Calibri" w:hint="eastAsia"/>
                <w:kern w:val="0"/>
                <w:sz w:val="22"/>
                <w:szCs w:val="22"/>
              </w:rPr>
              <w:t xml:space="preserve"> as LG. </w:t>
            </w:r>
            <w:r w:rsidR="00C35407">
              <w:rPr>
                <w:rFonts w:ascii="Calibri" w:eastAsia="宋体" w:hAnsi="Calibri" w:cs="Calibri" w:hint="eastAsia"/>
                <w:kern w:val="0"/>
                <w:sz w:val="22"/>
                <w:szCs w:val="22"/>
              </w:rPr>
              <w:t>The preferred reply a</w:t>
            </w:r>
            <w:r>
              <w:rPr>
                <w:rFonts w:ascii="Calibri" w:eastAsia="宋体" w:hAnsi="Calibri" w:cs="Calibri" w:hint="eastAsia"/>
                <w:kern w:val="0"/>
                <w:sz w:val="22"/>
                <w:szCs w:val="22"/>
              </w:rPr>
              <w:t>s proposed in our contribution[R1-2108077]</w:t>
            </w:r>
            <w:r w:rsidR="00C35407">
              <w:rPr>
                <w:rFonts w:ascii="Calibri" w:eastAsia="宋体" w:hAnsi="Calibri" w:cs="Calibri" w:hint="eastAsia"/>
                <w:kern w:val="0"/>
                <w:sz w:val="22"/>
                <w:szCs w:val="22"/>
              </w:rPr>
              <w:t>(to be revised, void due to potential system issue)</w:t>
            </w:r>
            <w:r>
              <w:rPr>
                <w:rFonts w:ascii="Calibri" w:eastAsia="宋体" w:hAnsi="Calibri" w:cs="Calibri" w:hint="eastAsia"/>
                <w:kern w:val="0"/>
                <w:sz w:val="22"/>
                <w:szCs w:val="22"/>
              </w:rPr>
              <w:t>:</w:t>
            </w:r>
          </w:p>
          <w:p w14:paraId="7B3B7996" w14:textId="77777777" w:rsidR="004C76D5" w:rsidRDefault="004C76D5" w:rsidP="004C76D5">
            <w:pPr>
              <w:spacing w:before="120" w:after="120"/>
              <w:rPr>
                <w:rFonts w:eastAsia="宋体"/>
                <w:kern w:val="0"/>
                <w:sz w:val="22"/>
                <w:szCs w:val="22"/>
              </w:rPr>
            </w:pPr>
            <w:r>
              <w:rPr>
                <w:rFonts w:eastAsia="宋体" w:hint="eastAsia"/>
                <w:kern w:val="0"/>
                <w:sz w:val="22"/>
                <w:szCs w:val="22"/>
              </w:rPr>
              <w:t xml:space="preserve">Alt 4: </w:t>
            </w:r>
            <w:r>
              <w:rPr>
                <w:rFonts w:eastAsia="宋体"/>
                <w:kern w:val="0"/>
                <w:sz w:val="22"/>
                <w:szCs w:val="22"/>
              </w:rPr>
              <w:t>Answer to Question 2 is No:</w:t>
            </w:r>
            <w:r>
              <w:rPr>
                <w:rFonts w:eastAsia="宋体" w:hint="eastAsia"/>
                <w:kern w:val="0"/>
                <w:sz w:val="22"/>
                <w:szCs w:val="22"/>
              </w:rPr>
              <w:t xml:space="preserve"> O</w:t>
            </w:r>
            <w:r>
              <w:rPr>
                <w:rFonts w:eastAsia="宋体" w:hint="eastAsia"/>
                <w:kern w:val="0"/>
                <w:sz w:val="22"/>
                <w:szCs w:val="22"/>
                <w:lang w:eastAsia="ja-JP"/>
              </w:rPr>
              <w:t xml:space="preserve">nly </w:t>
            </w:r>
            <w:r>
              <w:rPr>
                <w:rFonts w:eastAsia="宋体" w:hint="eastAsia"/>
                <w:kern w:val="0"/>
                <w:sz w:val="22"/>
                <w:szCs w:val="22"/>
              </w:rPr>
              <w:t xml:space="preserve">if all of </w:t>
            </w:r>
            <w:r>
              <w:rPr>
                <w:rFonts w:eastAsia="宋体" w:hint="eastAsia"/>
                <w:kern w:val="0"/>
                <w:sz w:val="22"/>
                <w:szCs w:val="22"/>
                <w:lang w:eastAsia="ja-JP"/>
              </w:rPr>
              <w:t xml:space="preserve">the resources </w:t>
            </w:r>
            <w:r>
              <w:rPr>
                <w:rFonts w:eastAsia="宋体" w:hint="eastAsia"/>
                <w:kern w:val="0"/>
                <w:sz w:val="22"/>
                <w:szCs w:val="22"/>
              </w:rPr>
              <w:t xml:space="preserve">of grant, including </w:t>
            </w:r>
            <w:r>
              <w:rPr>
                <w:rFonts w:eastAsia="宋体" w:hint="eastAsia"/>
                <w:kern w:val="0"/>
                <w:sz w:val="22"/>
                <w:szCs w:val="22"/>
                <w:lang w:eastAsia="ja-JP"/>
              </w:rPr>
              <w:t xml:space="preserve">already </w:t>
            </w:r>
            <w:r>
              <w:rPr>
                <w:rFonts w:eastAsia="宋体" w:hint="eastAsia"/>
                <w:kern w:val="0"/>
                <w:sz w:val="22"/>
                <w:szCs w:val="22"/>
              </w:rPr>
              <w:t>and not yet</w:t>
            </w:r>
            <w:r>
              <w:rPr>
                <w:rFonts w:eastAsia="宋体" w:hint="eastAsia"/>
                <w:kern w:val="0"/>
                <w:sz w:val="22"/>
                <w:szCs w:val="22"/>
                <w:lang w:eastAsia="ja-JP"/>
              </w:rPr>
              <w:t xml:space="preserve"> indicated in SCI</w:t>
            </w:r>
            <w:r>
              <w:rPr>
                <w:rFonts w:eastAsia="宋体" w:hint="eastAsia"/>
                <w:kern w:val="0"/>
                <w:sz w:val="22"/>
                <w:szCs w:val="22"/>
              </w:rPr>
              <w:t xml:space="preserve"> are unused, it s</w:t>
            </w:r>
            <w:r>
              <w:rPr>
                <w:rFonts w:eastAsia="宋体" w:hint="eastAsia"/>
                <w:kern w:val="0"/>
                <w:sz w:val="22"/>
                <w:szCs w:val="22"/>
                <w:lang w:eastAsia="ja-JP"/>
              </w:rPr>
              <w:t xml:space="preserve">hall be counted </w:t>
            </w:r>
            <w:r>
              <w:rPr>
                <w:rFonts w:eastAsia="宋体" w:hint="eastAsia"/>
                <w:kern w:val="0"/>
                <w:sz w:val="22"/>
                <w:szCs w:val="22"/>
              </w:rPr>
              <w:t>one time of</w:t>
            </w:r>
            <w:r>
              <w:rPr>
                <w:rFonts w:eastAsia="宋体" w:hint="eastAsia"/>
                <w:kern w:val="0"/>
                <w:sz w:val="22"/>
                <w:szCs w:val="22"/>
                <w:lang w:eastAsia="ja-JP"/>
              </w:rPr>
              <w:t xml:space="preserve"> </w:t>
            </w:r>
            <w:r>
              <w:rPr>
                <w:rFonts w:eastAsia="宋体"/>
                <w:kern w:val="0"/>
                <w:sz w:val="22"/>
                <w:szCs w:val="22"/>
              </w:rPr>
              <w:t>“</w:t>
            </w:r>
            <w:r>
              <w:rPr>
                <w:rFonts w:eastAsia="宋体" w:hint="eastAsia"/>
                <w:kern w:val="0"/>
                <w:sz w:val="22"/>
                <w:szCs w:val="22"/>
              </w:rPr>
              <w:t>consecutive unused transmission opportunities</w:t>
            </w:r>
            <w:r>
              <w:rPr>
                <w:rFonts w:eastAsia="宋体"/>
                <w:kern w:val="0"/>
                <w:sz w:val="22"/>
                <w:szCs w:val="22"/>
              </w:rPr>
              <w:t>”</w:t>
            </w:r>
            <w:r>
              <w:rPr>
                <w:rFonts w:eastAsia="宋体" w:hint="eastAsia"/>
                <w:kern w:val="0"/>
                <w:sz w:val="22"/>
                <w:szCs w:val="22"/>
              </w:rPr>
              <w:t xml:space="preserve"> to trigger resource reselection.</w:t>
            </w:r>
          </w:p>
          <w:p w14:paraId="33B45D43" w14:textId="77777777" w:rsidR="004C76D5" w:rsidRPr="004C76D5" w:rsidRDefault="004C76D5" w:rsidP="00C83CBF">
            <w:pPr>
              <w:snapToGrid w:val="0"/>
              <w:spacing w:beforeLines="0" w:afterLines="0" w:line="240" w:lineRule="auto"/>
              <w:rPr>
                <w:rFonts w:eastAsia="宋体"/>
                <w:kern w:val="0"/>
                <w:sz w:val="22"/>
                <w:szCs w:val="22"/>
              </w:rPr>
            </w:pPr>
          </w:p>
        </w:tc>
      </w:tr>
      <w:tr w:rsidR="00C27CC4" w:rsidRPr="00E459FA" w14:paraId="35DE11B7" w14:textId="77777777" w:rsidTr="0008088B">
        <w:trPr>
          <w:trHeight w:val="540"/>
        </w:trPr>
        <w:tc>
          <w:tcPr>
            <w:tcW w:w="2457" w:type="dxa"/>
          </w:tcPr>
          <w:p w14:paraId="7D1DC865" w14:textId="77777777"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14:paraId="7A9DD215" w14:textId="77777777" w:rsidR="00C27CC4" w:rsidRDefault="00C27CC4" w:rsidP="00C27CC4">
            <w:pPr>
              <w:spacing w:before="120" w:after="120"/>
              <w:rPr>
                <w:rFonts w:eastAsia="宋体"/>
                <w:kern w:val="0"/>
                <w:sz w:val="22"/>
                <w:szCs w:val="22"/>
              </w:rPr>
            </w:pPr>
            <w:r>
              <w:rPr>
                <w:rFonts w:eastAsia="宋体"/>
                <w:kern w:val="0"/>
                <w:sz w:val="22"/>
                <w:szCs w:val="22"/>
              </w:rPr>
              <w:t>See comments</w:t>
            </w:r>
          </w:p>
        </w:tc>
        <w:tc>
          <w:tcPr>
            <w:tcW w:w="4193" w:type="dxa"/>
          </w:tcPr>
          <w:p w14:paraId="13917887" w14:textId="77777777" w:rsidR="00C27CC4" w:rsidRDefault="00C27CC4" w:rsidP="00C27CC4">
            <w:pPr>
              <w:snapToGrid w:val="0"/>
              <w:spacing w:beforeLines="0" w:afterLines="0" w:after="120" w:line="240" w:lineRule="auto"/>
              <w:rPr>
                <w:rFonts w:eastAsia="宋体"/>
                <w:kern w:val="0"/>
                <w:sz w:val="22"/>
                <w:szCs w:val="22"/>
              </w:rPr>
            </w:pPr>
            <w:r>
              <w:rPr>
                <w:rFonts w:eastAsia="宋体"/>
                <w:kern w:val="0"/>
                <w:sz w:val="22"/>
                <w:szCs w:val="22"/>
              </w:rPr>
              <w:t>From our understanding, MAC layer only care about the SL grant regardless of SCI indicated or not. Therefore, alt 3 could be update as following:</w:t>
            </w:r>
          </w:p>
          <w:p w14:paraId="4EC98120" w14:textId="77777777" w:rsidR="00C27CC4" w:rsidRDefault="00C27CC4" w:rsidP="00C27CC4">
            <w:pPr>
              <w:snapToGrid w:val="0"/>
              <w:spacing w:beforeLines="0" w:afterLines="0" w:after="120" w:line="240" w:lineRule="auto"/>
              <w:rPr>
                <w:rFonts w:eastAsia="宋体"/>
                <w:kern w:val="0"/>
                <w:sz w:val="22"/>
                <w:szCs w:val="22"/>
              </w:rPr>
            </w:pPr>
            <w:r>
              <w:rPr>
                <w:rFonts w:eastAsia="宋体"/>
                <w:kern w:val="0"/>
                <w:sz w:val="22"/>
                <w:szCs w:val="22"/>
              </w:rPr>
              <w:t xml:space="preserve">Alt 3’: </w:t>
            </w:r>
            <w:r w:rsidRPr="004E4D7E">
              <w:rPr>
                <w:rFonts w:eastAsia="宋体"/>
                <w:kern w:val="0"/>
                <w:sz w:val="22"/>
                <w:szCs w:val="22"/>
              </w:rPr>
              <w:t xml:space="preserve">Answer </w:t>
            </w:r>
            <w:r>
              <w:rPr>
                <w:rFonts w:eastAsia="宋体"/>
                <w:kern w:val="0"/>
                <w:sz w:val="22"/>
                <w:szCs w:val="22"/>
              </w:rPr>
              <w:t xml:space="preserve">to Question 2 </w:t>
            </w:r>
            <w:r w:rsidRPr="004E4D7E">
              <w:rPr>
                <w:rFonts w:eastAsia="宋体"/>
                <w:kern w:val="0"/>
                <w:sz w:val="22"/>
                <w:szCs w:val="22"/>
              </w:rPr>
              <w:t>is No: any resources</w:t>
            </w:r>
            <w:r>
              <w:rPr>
                <w:rFonts w:eastAsia="宋体"/>
                <w:kern w:val="0"/>
                <w:sz w:val="22"/>
                <w:szCs w:val="22"/>
              </w:rPr>
              <w:t xml:space="preserve"> </w:t>
            </w:r>
            <w:r w:rsidRPr="008A43C8">
              <w:rPr>
                <w:rFonts w:eastAsia="宋体"/>
                <w:color w:val="FF0000"/>
                <w:kern w:val="0"/>
                <w:sz w:val="22"/>
                <w:szCs w:val="22"/>
              </w:rPr>
              <w:t>belonging to SL grant</w:t>
            </w:r>
            <w:r w:rsidRPr="004E4D7E">
              <w:rPr>
                <w:rFonts w:eastAsia="宋体"/>
                <w:kern w:val="0"/>
                <w:sz w:val="22"/>
                <w:szCs w:val="22"/>
              </w:rPr>
              <w:t>, which are not used for transmissions, shall be counted towards consecutive unused transmission opportunities to trigger resource reselection.</w:t>
            </w:r>
          </w:p>
          <w:p w14:paraId="236B774D" w14:textId="77777777" w:rsidR="00C27CC4" w:rsidRDefault="00C27CC4" w:rsidP="00C27CC4">
            <w:pPr>
              <w:snapToGrid w:val="0"/>
              <w:spacing w:beforeLines="0" w:afterLines="0" w:after="120" w:line="240" w:lineRule="auto"/>
              <w:rPr>
                <w:rFonts w:eastAsia="宋体"/>
                <w:kern w:val="0"/>
                <w:sz w:val="22"/>
                <w:szCs w:val="22"/>
              </w:rPr>
            </w:pPr>
          </w:p>
          <w:p w14:paraId="6CCC942B" w14:textId="77777777" w:rsidR="00C27CC4" w:rsidRDefault="00C27CC4" w:rsidP="00C27CC4">
            <w:pPr>
              <w:snapToGrid w:val="0"/>
              <w:spacing w:beforeLines="0" w:afterLines="0" w:after="120" w:line="240" w:lineRule="auto"/>
              <w:rPr>
                <w:rFonts w:eastAsia="宋体"/>
                <w:kern w:val="0"/>
                <w:sz w:val="22"/>
                <w:szCs w:val="22"/>
              </w:rPr>
            </w:pPr>
            <w:r>
              <w:rPr>
                <w:rFonts w:eastAsia="宋体" w:hint="eastAsia"/>
                <w:kern w:val="0"/>
                <w:sz w:val="22"/>
                <w:szCs w:val="22"/>
              </w:rPr>
              <w:t>I</w:t>
            </w:r>
            <w:r>
              <w:rPr>
                <w:rFonts w:eastAsia="宋体"/>
                <w:kern w:val="0"/>
                <w:sz w:val="22"/>
                <w:szCs w:val="22"/>
              </w:rPr>
              <w:t xml:space="preserve">n LTE-V2X, the consecutive unused transmission opportunities are counted based on both initial transmission and retransmission, we think this principle should be reused. </w:t>
            </w:r>
          </w:p>
          <w:p w14:paraId="7F5D3598" w14:textId="77777777" w:rsidR="00C27CC4" w:rsidRDefault="00C27CC4" w:rsidP="00C27CC4">
            <w:pPr>
              <w:snapToGrid w:val="0"/>
              <w:spacing w:beforeLines="0" w:afterLines="0" w:after="120" w:line="240" w:lineRule="auto"/>
              <w:rPr>
                <w:rFonts w:eastAsia="宋体"/>
                <w:kern w:val="0"/>
                <w:sz w:val="22"/>
                <w:szCs w:val="22"/>
              </w:rPr>
            </w:pPr>
            <w:r>
              <w:rPr>
                <w:rFonts w:eastAsia="宋体"/>
                <w:kern w:val="0"/>
                <w:sz w:val="22"/>
                <w:szCs w:val="22"/>
              </w:rPr>
              <w:t xml:space="preserve">With the above update, we prefer alt 3’. </w:t>
            </w:r>
          </w:p>
        </w:tc>
      </w:tr>
      <w:tr w:rsidR="002905E4" w:rsidRPr="00E459FA" w14:paraId="30FF5AF2" w14:textId="77777777" w:rsidTr="0008088B">
        <w:trPr>
          <w:trHeight w:val="540"/>
        </w:trPr>
        <w:tc>
          <w:tcPr>
            <w:tcW w:w="2457" w:type="dxa"/>
          </w:tcPr>
          <w:p w14:paraId="0FCCAC4C" w14:textId="665D8391" w:rsidR="002905E4" w:rsidRDefault="002905E4" w:rsidP="00C27CC4">
            <w:pPr>
              <w:spacing w:before="120" w:after="120"/>
              <w:rPr>
                <w:rFonts w:eastAsia="宋体"/>
                <w:kern w:val="0"/>
                <w:sz w:val="22"/>
                <w:szCs w:val="22"/>
              </w:rPr>
            </w:pPr>
            <w:r>
              <w:rPr>
                <w:rFonts w:eastAsia="宋体"/>
                <w:kern w:val="0"/>
                <w:sz w:val="22"/>
                <w:szCs w:val="22"/>
              </w:rPr>
              <w:t>Nokia, NSB</w:t>
            </w:r>
          </w:p>
        </w:tc>
        <w:tc>
          <w:tcPr>
            <w:tcW w:w="2668" w:type="dxa"/>
          </w:tcPr>
          <w:p w14:paraId="39FA8F1D" w14:textId="20E02C10" w:rsidR="002905E4" w:rsidRDefault="002905E4" w:rsidP="00C27CC4">
            <w:pPr>
              <w:spacing w:before="120" w:after="120"/>
              <w:rPr>
                <w:rFonts w:eastAsia="宋体"/>
                <w:kern w:val="0"/>
                <w:sz w:val="22"/>
                <w:szCs w:val="22"/>
              </w:rPr>
            </w:pPr>
            <w:r>
              <w:rPr>
                <w:rFonts w:eastAsia="宋体"/>
                <w:kern w:val="0"/>
                <w:sz w:val="22"/>
                <w:szCs w:val="22"/>
              </w:rPr>
              <w:t>Alt 2 with comment</w:t>
            </w:r>
          </w:p>
        </w:tc>
        <w:tc>
          <w:tcPr>
            <w:tcW w:w="4193" w:type="dxa"/>
          </w:tcPr>
          <w:p w14:paraId="5C512B84" w14:textId="137D0DEE" w:rsidR="002905E4" w:rsidRDefault="002905E4" w:rsidP="00C27CC4">
            <w:pPr>
              <w:snapToGrid w:val="0"/>
              <w:spacing w:beforeLines="0" w:afterLines="0" w:after="120" w:line="240" w:lineRule="auto"/>
              <w:rPr>
                <w:rFonts w:eastAsia="宋体"/>
                <w:kern w:val="0"/>
                <w:sz w:val="22"/>
                <w:szCs w:val="22"/>
              </w:rPr>
            </w:pPr>
            <w:r>
              <w:rPr>
                <w:rFonts w:eastAsia="宋体"/>
                <w:kern w:val="0"/>
                <w:sz w:val="22"/>
                <w:szCs w:val="22"/>
              </w:rPr>
              <w:t>RAN2’s question seems ambiguously worded, so we prefer to avoid answering yes or no. Instead we can just give the main part of Alt2, “</w:t>
            </w:r>
            <w:r w:rsidRPr="002905E4">
              <w:rPr>
                <w:rFonts w:eastAsia="宋体"/>
                <w:kern w:val="0"/>
                <w:sz w:val="22"/>
                <w:szCs w:val="22"/>
              </w:rPr>
              <w:t>only the resource for initial transmission of a TB, which is not used for transmission, shall be counted towards consecutive unused transmission opportunities to trigger resource reselection</w:t>
            </w:r>
            <w:r>
              <w:rPr>
                <w:rFonts w:eastAsia="宋体"/>
                <w:kern w:val="0"/>
                <w:sz w:val="22"/>
                <w:szCs w:val="22"/>
              </w:rPr>
              <w:t>”.</w:t>
            </w:r>
          </w:p>
        </w:tc>
      </w:tr>
    </w:tbl>
    <w:p w14:paraId="644F9A10" w14:textId="77777777" w:rsidR="009C1884" w:rsidRPr="009C1884" w:rsidRDefault="009C1884" w:rsidP="009C1884">
      <w:pPr>
        <w:spacing w:before="120" w:after="120"/>
      </w:pPr>
    </w:p>
    <w:p w14:paraId="11A320CD" w14:textId="5CA74B91" w:rsidR="00CC5AC8" w:rsidRDefault="00CC5AC8" w:rsidP="00CC5AC8">
      <w:pPr>
        <w:pStyle w:val="2"/>
        <w:spacing w:before="120" w:after="120"/>
        <w:ind w:right="210" w:hanging="993"/>
      </w:pPr>
      <w:r>
        <w:t>Round 1 summary</w:t>
      </w:r>
    </w:p>
    <w:p w14:paraId="3A2E05CE" w14:textId="77777777"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14:paraId="12A1858F" w14:textId="77777777" w:rsidR="00CC5AC8" w:rsidRPr="00004DDC" w:rsidRDefault="00CC5AC8" w:rsidP="00CC5AC8">
      <w:pPr>
        <w:spacing w:before="120" w:after="120"/>
        <w:rPr>
          <w:sz w:val="22"/>
          <w:szCs w:val="22"/>
        </w:rPr>
      </w:pPr>
      <w:r w:rsidRPr="00004DDC">
        <w:rPr>
          <w:sz w:val="22"/>
          <w:szCs w:val="22"/>
        </w:rPr>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598D6AA2" w14:textId="77777777" w:rsidR="00CC5AC8" w:rsidRDefault="00CC5AC8" w:rsidP="00CC5AC8">
      <w:pPr>
        <w:spacing w:before="120" w:after="120"/>
        <w:rPr>
          <w:color w:val="000000" w:themeColor="text1"/>
          <w:sz w:val="22"/>
          <w:szCs w:val="22"/>
        </w:rPr>
      </w:pPr>
      <w:r w:rsidRPr="00004DDC">
        <w:rPr>
          <w:sz w:val="22"/>
          <w:szCs w:val="22"/>
        </w:rPr>
        <w:lastRenderedPageBreak/>
        <w:t>Huawei asked the difference between Question 1-1 and Question 1 (from RAN2). In moderator’s understanding, t</w:t>
      </w:r>
      <w:r w:rsidRPr="00004DDC">
        <w:rPr>
          <w:rFonts w:eastAsia="宋体"/>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21409EB9" w14:textId="77777777" w:rsidR="00CC5AC8" w:rsidRDefault="00CC5AC8" w:rsidP="00CC5AC8">
      <w:pPr>
        <w:spacing w:before="120" w:after="120"/>
        <w:rPr>
          <w:rFonts w:eastAsia="宋体"/>
          <w:kern w:val="0"/>
          <w:sz w:val="22"/>
          <w:szCs w:val="22"/>
        </w:rPr>
      </w:pPr>
      <w:r w:rsidRPr="00004DDC">
        <w:rPr>
          <w:color w:val="000000" w:themeColor="text1"/>
          <w:sz w:val="22"/>
          <w:szCs w:val="22"/>
        </w:rPr>
        <w:t>OPPO raised a question: “</w:t>
      </w:r>
      <w:r w:rsidRPr="00004DDC">
        <w:rPr>
          <w:rFonts w:eastAsia="宋体"/>
          <w:kern w:val="0"/>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4715D8D4" w14:textId="77777777" w:rsidR="00CC5AC8" w:rsidRPr="00004DDC" w:rsidRDefault="00CC5AC8" w:rsidP="00CC5AC8">
      <w:pPr>
        <w:spacing w:before="120" w:after="120"/>
        <w:rPr>
          <w:rFonts w:eastAsia="宋体"/>
          <w:kern w:val="0"/>
          <w:sz w:val="22"/>
          <w:szCs w:val="22"/>
        </w:rPr>
      </w:pPr>
    </w:p>
    <w:p w14:paraId="2C2C0AA5"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14:paraId="30A11650"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14:paraId="2EE1C1A5"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14:paraId="25CEB4D4"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14:paraId="05FBF359" w14:textId="77777777"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2DB35801" w14:textId="77777777" w:rsidR="00CC5AC8" w:rsidRDefault="00CC5AC8" w:rsidP="00CC5AC8">
      <w:pPr>
        <w:pStyle w:val="af8"/>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5443DA74" w14:textId="77777777" w:rsidR="00CC5AC8" w:rsidRPr="00E90E62" w:rsidRDefault="00CC5AC8" w:rsidP="00CC5AC8">
      <w:pPr>
        <w:pStyle w:val="af8"/>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4A2087E8" w14:textId="77777777"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14:paraId="5D0A9B1B" w14:textId="77777777" w:rsidR="00CC5AC8" w:rsidRDefault="00CC5AC8" w:rsidP="00CC5AC8">
      <w:pPr>
        <w:pStyle w:val="af8"/>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7AED541D" w14:textId="77777777" w:rsidR="00CC5AC8" w:rsidRDefault="00CC5AC8" w:rsidP="00CC5AC8">
      <w:pPr>
        <w:pStyle w:val="af8"/>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DC0DFA8" w14:textId="77777777"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14:paraId="6B512B70" w14:textId="77777777" w:rsidR="00CC5AC8" w:rsidRDefault="00CC5AC8" w:rsidP="00CC5AC8">
      <w:pPr>
        <w:pStyle w:val="af8"/>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23FC47D3" w14:textId="77777777" w:rsidR="00CC5AC8" w:rsidRPr="00E90E62" w:rsidRDefault="00CC5AC8" w:rsidP="00CC5AC8">
      <w:pPr>
        <w:pStyle w:val="af8"/>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205C1EEE" w14:textId="77777777"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宋体"/>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proofErr w:type="spellStart"/>
      <w:r w:rsidRPr="00D330D1">
        <w:rPr>
          <w:i/>
          <w:iCs/>
          <w:color w:val="000000" w:themeColor="text1"/>
          <w:sz w:val="22"/>
          <w:szCs w:val="22"/>
        </w:rPr>
        <w:t>Sl-ReselectAfter</w:t>
      </w:r>
      <w:proofErr w:type="spellEnd"/>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091B498F" w14:textId="77777777" w:rsidR="00CC5AC8" w:rsidRDefault="00CC5AC8" w:rsidP="00CC5AC8">
      <w:pPr>
        <w:spacing w:before="120" w:after="120"/>
        <w:rPr>
          <w:color w:val="000000" w:themeColor="text1"/>
          <w:sz w:val="22"/>
          <w:szCs w:val="22"/>
        </w:rPr>
      </w:pPr>
    </w:p>
    <w:p w14:paraId="76E1B628" w14:textId="77777777"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TB in a period. If the UE does not have data to transmit in the next period, then all 10 resources in the next period will be counted, which already exceeds the value of </w:t>
      </w:r>
      <w:proofErr w:type="spellStart"/>
      <w:r w:rsidRPr="00D330D1">
        <w:rPr>
          <w:i/>
          <w:iCs/>
          <w:color w:val="000000" w:themeColor="text1"/>
          <w:sz w:val="22"/>
          <w:szCs w:val="22"/>
        </w:rPr>
        <w:t>Sl-ReselectAfter</w:t>
      </w:r>
      <w:proofErr w:type="spellEnd"/>
      <w:r>
        <w:rPr>
          <w:color w:val="000000" w:themeColor="text1"/>
          <w:sz w:val="22"/>
          <w:szCs w:val="22"/>
        </w:rPr>
        <w:t xml:space="preserve">. </w:t>
      </w:r>
    </w:p>
    <w:p w14:paraId="4C161A1C" w14:textId="77777777" w:rsidR="00CC5AC8" w:rsidRDefault="00CC5AC8" w:rsidP="00CC5AC8">
      <w:pPr>
        <w:spacing w:before="120" w:after="120"/>
        <w:rPr>
          <w:color w:val="000000" w:themeColor="text1"/>
          <w:sz w:val="22"/>
          <w:szCs w:val="22"/>
        </w:rPr>
      </w:pPr>
    </w:p>
    <w:p w14:paraId="06F48E80" w14:textId="77777777"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14:paraId="6F0B6E4F" w14:textId="77777777"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proofErr w:type="spellStart"/>
      <w:r w:rsidRPr="00D330D1">
        <w:rPr>
          <w:i/>
          <w:iCs/>
          <w:color w:val="000000" w:themeColor="text1"/>
          <w:sz w:val="22"/>
          <w:szCs w:val="22"/>
        </w:rPr>
        <w:t>Sl-ReselectAfter</w:t>
      </w:r>
      <w:proofErr w:type="spellEnd"/>
      <w:r>
        <w:rPr>
          <w:color w:val="000000" w:themeColor="text1"/>
          <w:sz w:val="22"/>
          <w:szCs w:val="22"/>
        </w:rPr>
        <w:t>. Hence, the variation of Alt 2 is to be checked in the next round.</w:t>
      </w:r>
    </w:p>
    <w:p w14:paraId="2493B42D" w14:textId="1256EB32"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2B89A1E0" w14:textId="77777777" w:rsidR="001E7656" w:rsidRPr="00C92530" w:rsidRDefault="001E7656" w:rsidP="00CC5AC8">
      <w:pPr>
        <w:spacing w:before="120" w:after="120"/>
        <w:rPr>
          <w:color w:val="000000" w:themeColor="text1"/>
          <w:sz w:val="22"/>
          <w:szCs w:val="22"/>
        </w:rPr>
      </w:pPr>
    </w:p>
    <w:p w14:paraId="5173F657" w14:textId="77777777" w:rsidR="00CC5AC8" w:rsidRPr="00E97490" w:rsidRDefault="00CC5AC8" w:rsidP="00CC5AC8">
      <w:pPr>
        <w:pStyle w:val="2"/>
        <w:spacing w:before="120" w:after="120"/>
        <w:ind w:right="210" w:hanging="993"/>
      </w:pPr>
      <w:r w:rsidRPr="00E97490">
        <w:rPr>
          <w:rFonts w:hint="eastAsia"/>
        </w:rPr>
        <w:t>R</w:t>
      </w:r>
      <w:r w:rsidRPr="00E97490">
        <w:t xml:space="preserve">ound </w:t>
      </w:r>
      <w:r>
        <w:t>2</w:t>
      </w:r>
      <w:r w:rsidRPr="00E97490">
        <w:t xml:space="preserve"> discussion</w:t>
      </w:r>
    </w:p>
    <w:p w14:paraId="68BE5932" w14:textId="77777777"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1</w:t>
      </w:r>
      <w:r>
        <w:rPr>
          <w:rFonts w:eastAsia="宋体"/>
          <w:i/>
          <w:iCs/>
          <w:kern w:val="0"/>
          <w:sz w:val="22"/>
          <w:szCs w:val="22"/>
          <w:u w:val="single"/>
        </w:rPr>
        <w:t>:</w:t>
      </w:r>
    </w:p>
    <w:p w14:paraId="6970BB16"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sidelink HARQ-ACK (or,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24C638B9"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f3"/>
        <w:tblW w:w="0" w:type="auto"/>
        <w:tblLook w:val="04A0" w:firstRow="1" w:lastRow="0" w:firstColumn="1" w:lastColumn="0" w:noHBand="0" w:noVBand="1"/>
      </w:tblPr>
      <w:tblGrid>
        <w:gridCol w:w="2010"/>
        <w:gridCol w:w="2098"/>
        <w:gridCol w:w="5542"/>
      </w:tblGrid>
      <w:tr w:rsidR="00CC5AC8" w14:paraId="3C7FFD6B" w14:textId="77777777" w:rsidTr="00E930E2">
        <w:trPr>
          <w:trHeight w:val="214"/>
        </w:trPr>
        <w:tc>
          <w:tcPr>
            <w:tcW w:w="2031" w:type="dxa"/>
            <w:shd w:val="clear" w:color="auto" w:fill="8DB3E2" w:themeFill="text2" w:themeFillTint="66"/>
          </w:tcPr>
          <w:p w14:paraId="637AE31A"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15" w:type="dxa"/>
            <w:shd w:val="clear" w:color="auto" w:fill="8DB3E2" w:themeFill="text2" w:themeFillTint="66"/>
          </w:tcPr>
          <w:p w14:paraId="7C674ABD"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631" w:type="dxa"/>
            <w:shd w:val="clear" w:color="auto" w:fill="8DB3E2" w:themeFill="text2" w:themeFillTint="66"/>
          </w:tcPr>
          <w:p w14:paraId="21AB1CE3"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55B166E9" w14:textId="77777777" w:rsidTr="00E930E2">
        <w:trPr>
          <w:trHeight w:val="65"/>
        </w:trPr>
        <w:tc>
          <w:tcPr>
            <w:tcW w:w="2031" w:type="dxa"/>
          </w:tcPr>
          <w:p w14:paraId="1529BA41" w14:textId="43BB5BD5" w:rsidR="00CC5AC8" w:rsidRDefault="007D576E" w:rsidP="00E930E2">
            <w:pPr>
              <w:spacing w:before="120" w:after="120"/>
              <w:rPr>
                <w:rFonts w:eastAsia="Malgun Gothic"/>
                <w:b/>
                <w:bCs/>
                <w:iCs/>
                <w:color w:val="000000" w:themeColor="text1"/>
              </w:rPr>
            </w:pPr>
            <w:r>
              <w:rPr>
                <w:rFonts w:eastAsia="Malgun Gothic"/>
                <w:b/>
                <w:bCs/>
                <w:iCs/>
                <w:color w:val="000000" w:themeColor="text1"/>
              </w:rPr>
              <w:t>vivo</w:t>
            </w:r>
          </w:p>
        </w:tc>
        <w:tc>
          <w:tcPr>
            <w:tcW w:w="2115" w:type="dxa"/>
          </w:tcPr>
          <w:p w14:paraId="7CDB14EB" w14:textId="5803A0FF" w:rsidR="00CC5AC8" w:rsidRDefault="004E346A" w:rsidP="00E930E2">
            <w:pPr>
              <w:spacing w:before="120" w:after="120"/>
              <w:rPr>
                <w:rFonts w:eastAsia="Malgun Gothic"/>
                <w:b/>
                <w:bCs/>
                <w:iCs/>
                <w:color w:val="000000" w:themeColor="text1"/>
              </w:rPr>
            </w:pPr>
            <w:r>
              <w:rPr>
                <w:rFonts w:eastAsia="Malgun Gothic"/>
                <w:b/>
                <w:bCs/>
                <w:iCs/>
                <w:color w:val="000000" w:themeColor="text1"/>
              </w:rPr>
              <w:t>Comment</w:t>
            </w:r>
          </w:p>
        </w:tc>
        <w:tc>
          <w:tcPr>
            <w:tcW w:w="5631" w:type="dxa"/>
          </w:tcPr>
          <w:p w14:paraId="7BBE7C3F" w14:textId="0CA07E15" w:rsidR="00CC5AC8" w:rsidRPr="00ED23B5" w:rsidRDefault="004D4F4A" w:rsidP="00E930E2">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bl>
    <w:p w14:paraId="11C5D363" w14:textId="77777777" w:rsidR="00CC5AC8" w:rsidRPr="00013885" w:rsidRDefault="00CC5AC8" w:rsidP="00CC5AC8">
      <w:pPr>
        <w:spacing w:before="120" w:after="120"/>
        <w:rPr>
          <w:color w:val="000000" w:themeColor="text1"/>
        </w:rPr>
      </w:pPr>
    </w:p>
    <w:p w14:paraId="6D4B2F2A" w14:textId="77777777"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w:t>
      </w:r>
      <w:r>
        <w:rPr>
          <w:rFonts w:eastAsia="宋体"/>
          <w:i/>
          <w:iCs/>
          <w:kern w:val="0"/>
          <w:sz w:val="22"/>
          <w:szCs w:val="22"/>
          <w:u w:val="single"/>
        </w:rPr>
        <w:t>2:</w:t>
      </w:r>
    </w:p>
    <w:p w14:paraId="785D52EB" w14:textId="77777777" w:rsidR="00CC5AC8" w:rsidRPr="00DB09F1" w:rsidRDefault="00CC5AC8" w:rsidP="00CC5AC8">
      <w:pPr>
        <w:spacing w:before="120" w:after="120"/>
        <w:rPr>
          <w:rFonts w:eastAsia="宋体"/>
          <w:i/>
          <w:iCs/>
          <w:kern w:val="0"/>
          <w:sz w:val="22"/>
          <w:szCs w:val="22"/>
        </w:rPr>
      </w:pPr>
      <w:r w:rsidRPr="00DB09F1">
        <w:rPr>
          <w:rFonts w:eastAsia="宋体"/>
          <w:i/>
          <w:iCs/>
          <w:kern w:val="0"/>
          <w:sz w:val="22"/>
          <w:szCs w:val="22"/>
        </w:rPr>
        <w:t>Only i</w:t>
      </w:r>
      <w:r w:rsidRPr="00DB09F1">
        <w:rPr>
          <w:rFonts w:eastAsia="宋体" w:hint="eastAsia"/>
          <w:i/>
          <w:iCs/>
          <w:kern w:val="0"/>
          <w:sz w:val="22"/>
          <w:szCs w:val="22"/>
        </w:rPr>
        <w:t xml:space="preserve">f </w:t>
      </w:r>
      <w:r w:rsidRPr="00DB09F1">
        <w:rPr>
          <w:rFonts w:eastAsia="宋体"/>
          <w:i/>
          <w:iCs/>
          <w:kern w:val="0"/>
          <w:sz w:val="22"/>
          <w:szCs w:val="22"/>
        </w:rPr>
        <w:t>all resources reserved for a TB are not used for (re</w:t>
      </w:r>
      <w:r>
        <w:rPr>
          <w:rFonts w:eastAsia="宋体"/>
          <w:i/>
          <w:iCs/>
          <w:kern w:val="0"/>
          <w:sz w:val="22"/>
          <w:szCs w:val="22"/>
        </w:rPr>
        <w:t>)</w:t>
      </w:r>
      <w:r w:rsidRPr="00DB09F1">
        <w:rPr>
          <w:rFonts w:eastAsia="宋体"/>
          <w:i/>
          <w:iCs/>
          <w:kern w:val="0"/>
          <w:sz w:val="22"/>
          <w:szCs w:val="22"/>
        </w:rPr>
        <w:t>transmission, no matter whether they are indicated in SCI, it shall be counted towards one of consecutive unused transmission opportunities to trigger resource reselection.</w:t>
      </w:r>
    </w:p>
    <w:p w14:paraId="2F42FA88"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f3"/>
        <w:tblW w:w="0" w:type="auto"/>
        <w:tblLook w:val="04A0" w:firstRow="1" w:lastRow="0" w:firstColumn="1" w:lastColumn="0" w:noHBand="0" w:noVBand="1"/>
      </w:tblPr>
      <w:tblGrid>
        <w:gridCol w:w="1810"/>
        <w:gridCol w:w="2176"/>
        <w:gridCol w:w="5664"/>
      </w:tblGrid>
      <w:tr w:rsidR="00CC5AC8" w14:paraId="03C7F84E" w14:textId="77777777" w:rsidTr="00E930E2">
        <w:trPr>
          <w:trHeight w:val="235"/>
        </w:trPr>
        <w:tc>
          <w:tcPr>
            <w:tcW w:w="1823" w:type="dxa"/>
            <w:shd w:val="clear" w:color="auto" w:fill="8DB3E2" w:themeFill="text2" w:themeFillTint="66"/>
          </w:tcPr>
          <w:p w14:paraId="3792024E"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91" w:type="dxa"/>
            <w:shd w:val="clear" w:color="auto" w:fill="8DB3E2" w:themeFill="text2" w:themeFillTint="66"/>
          </w:tcPr>
          <w:p w14:paraId="776F4E70"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736" w:type="dxa"/>
            <w:shd w:val="clear" w:color="auto" w:fill="8DB3E2" w:themeFill="text2" w:themeFillTint="66"/>
          </w:tcPr>
          <w:p w14:paraId="0421124E"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6931ED2B" w14:textId="77777777" w:rsidTr="00E930E2">
        <w:trPr>
          <w:trHeight w:val="71"/>
        </w:trPr>
        <w:tc>
          <w:tcPr>
            <w:tcW w:w="1823" w:type="dxa"/>
          </w:tcPr>
          <w:p w14:paraId="298D8421" w14:textId="77C2E7EC" w:rsidR="00CC5AC8" w:rsidRDefault="004D4F4A" w:rsidP="00E930E2">
            <w:pPr>
              <w:spacing w:before="120" w:after="120"/>
              <w:rPr>
                <w:rFonts w:eastAsia="Malgun Gothic"/>
                <w:b/>
                <w:bCs/>
                <w:iCs/>
                <w:color w:val="000000" w:themeColor="text1"/>
              </w:rPr>
            </w:pPr>
            <w:r>
              <w:rPr>
                <w:rFonts w:eastAsia="Malgun Gothic"/>
                <w:b/>
                <w:bCs/>
                <w:iCs/>
                <w:color w:val="000000" w:themeColor="text1"/>
              </w:rPr>
              <w:t>vivo</w:t>
            </w:r>
          </w:p>
        </w:tc>
        <w:tc>
          <w:tcPr>
            <w:tcW w:w="2191" w:type="dxa"/>
          </w:tcPr>
          <w:p w14:paraId="3512BDE1" w14:textId="6F5F4E24" w:rsidR="00CC5AC8" w:rsidRDefault="004D4F4A" w:rsidP="00E930E2">
            <w:pPr>
              <w:spacing w:before="120" w:after="120"/>
              <w:rPr>
                <w:rFonts w:eastAsia="Malgun Gothic"/>
                <w:b/>
                <w:bCs/>
                <w:iCs/>
                <w:color w:val="000000" w:themeColor="text1"/>
              </w:rPr>
            </w:pPr>
            <w:r>
              <w:rPr>
                <w:rFonts w:eastAsia="Malgun Gothic"/>
                <w:b/>
                <w:bCs/>
                <w:iCs/>
                <w:color w:val="000000" w:themeColor="text1"/>
              </w:rPr>
              <w:t>No</w:t>
            </w:r>
          </w:p>
        </w:tc>
        <w:tc>
          <w:tcPr>
            <w:tcW w:w="5736" w:type="dxa"/>
          </w:tcPr>
          <w:p w14:paraId="5AFF5D62" w14:textId="62703BCB" w:rsidR="00F229EA" w:rsidRDefault="004D4F4A" w:rsidP="00E930E2">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bookmarkStart w:id="4" w:name="_GoBack"/>
            <w:bookmarkEnd w:id="4"/>
          </w:p>
          <w:p w14:paraId="2B0B3D0D" w14:textId="1550E21E" w:rsidR="00CC5AC8" w:rsidRPr="00AA587E" w:rsidRDefault="00AA587E" w:rsidP="00E930E2">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w:t>
            </w:r>
            <w:r>
              <w:rPr>
                <w:rFonts w:eastAsia="Malgun Gothic"/>
                <w:bCs/>
                <w:iCs/>
                <w:color w:val="000000" w:themeColor="text1"/>
              </w:rPr>
              <w:lastRenderedPageBreak/>
              <w:t xml:space="preserve">to 3 resources, thus it is not possible to reserve 10 resources in the initial reservation SCI. If due to some problem, more resources are used for </w:t>
            </w:r>
            <w:r>
              <w:rPr>
                <w:rFonts w:eastAsia="Malgun Gothic"/>
                <w:bCs/>
                <w:iCs/>
                <w:color w:val="000000" w:themeColor="text1"/>
              </w:rPr>
              <w:t xml:space="preserve">retransmission </w:t>
            </w:r>
            <w:r>
              <w:rPr>
                <w:rFonts w:eastAsia="Malgun Gothic"/>
                <w:bCs/>
                <w:iCs/>
                <w:color w:val="000000" w:themeColor="text1"/>
              </w:rPr>
              <w:t xml:space="preserve">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bl>
    <w:p w14:paraId="3B647578" w14:textId="77777777" w:rsidR="00CC5AC8" w:rsidRPr="00117DD8" w:rsidRDefault="00CC5AC8" w:rsidP="00CC5AC8">
      <w:pPr>
        <w:spacing w:before="120" w:after="120"/>
        <w:rPr>
          <w:rFonts w:eastAsia="宋体"/>
          <w:kern w:val="0"/>
          <w:sz w:val="22"/>
          <w:szCs w:val="22"/>
        </w:rPr>
      </w:pPr>
    </w:p>
    <w:p w14:paraId="235A58F2" w14:textId="77777777" w:rsidR="00117DD8" w:rsidRPr="00117DD8" w:rsidRDefault="00117DD8">
      <w:pPr>
        <w:spacing w:before="120" w:after="120"/>
        <w:rPr>
          <w:rFonts w:eastAsia="宋体"/>
          <w:kern w:val="0"/>
          <w:sz w:val="22"/>
          <w:szCs w:val="22"/>
        </w:rPr>
      </w:pPr>
    </w:p>
    <w:p w14:paraId="5C130FFB" w14:textId="77777777" w:rsidR="00BB0638" w:rsidRDefault="000B2BA1">
      <w:pPr>
        <w:pStyle w:val="1"/>
        <w:spacing w:before="120" w:after="120"/>
        <w:ind w:left="0"/>
        <w:rPr>
          <w:rFonts w:eastAsia="宋体"/>
        </w:rPr>
      </w:pPr>
      <w:r>
        <w:rPr>
          <w:rFonts w:eastAsia="宋体" w:hint="eastAsia"/>
        </w:rPr>
        <w:t>Conclusion</w:t>
      </w:r>
    </w:p>
    <w:p w14:paraId="625908BE" w14:textId="77777777" w:rsidR="00BB0638" w:rsidRPr="00117DD8" w:rsidRDefault="0057017A" w:rsidP="009D4D1F">
      <w:pPr>
        <w:pStyle w:val="TOC1"/>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14:paraId="0CB144D5" w14:textId="77777777" w:rsidR="00BB0638" w:rsidRDefault="000B2BA1">
      <w:pPr>
        <w:pStyle w:val="1"/>
        <w:spacing w:before="120" w:after="120"/>
        <w:ind w:left="0"/>
        <w:rPr>
          <w:rFonts w:eastAsia="宋体"/>
        </w:rPr>
      </w:pPr>
      <w:r>
        <w:rPr>
          <w:rFonts w:eastAsia="宋体" w:hint="eastAsia"/>
        </w:rPr>
        <w:t>Reference</w:t>
      </w:r>
      <w:r>
        <w:rPr>
          <w:rFonts w:eastAsia="宋体"/>
        </w:rPr>
        <w:t>s</w:t>
      </w:r>
    </w:p>
    <w:p w14:paraId="07AA50C3" w14:textId="77777777"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5"/>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14:paraId="2BE8F0D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1"/>
    </w:p>
    <w:p w14:paraId="226CB4E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14:paraId="3F642C3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14:paraId="0100822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14:paraId="0B8E2C60"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14:paraId="68490B4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14:paraId="5543B00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20C4C1E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14:paraId="37508295"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ZTE, </w:t>
      </w:r>
      <w:proofErr w:type="spellStart"/>
      <w:r w:rsidRPr="00E94484">
        <w:rPr>
          <w:rFonts w:eastAsia="Malgun Gothic"/>
          <w:kern w:val="0"/>
          <w:sz w:val="22"/>
          <w:szCs w:val="22"/>
        </w:rPr>
        <w:t>Sanechips</w:t>
      </w:r>
      <w:proofErr w:type="spellEnd"/>
    </w:p>
    <w:p w14:paraId="26AE4DAC"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07E6742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2F0316F9"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14:paraId="24950C4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Huawei, </w:t>
      </w:r>
      <w:proofErr w:type="spellStart"/>
      <w:r w:rsidRPr="00E94484">
        <w:rPr>
          <w:rFonts w:eastAsia="Malgun Gothic"/>
          <w:kern w:val="0"/>
          <w:sz w:val="22"/>
          <w:szCs w:val="22"/>
        </w:rPr>
        <w:t>HiSilicon</w:t>
      </w:r>
      <w:proofErr w:type="spellEnd"/>
    </w:p>
    <w:p w14:paraId="0504ADA7" w14:textId="77777777"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32FA" w14:textId="77777777" w:rsidR="00E549EB" w:rsidRDefault="00E549EB" w:rsidP="009D4D1F">
      <w:pPr>
        <w:spacing w:before="120" w:after="120" w:line="240" w:lineRule="auto"/>
      </w:pPr>
      <w:r>
        <w:separator/>
      </w:r>
    </w:p>
  </w:endnote>
  <w:endnote w:type="continuationSeparator" w:id="0">
    <w:p w14:paraId="28FAB236" w14:textId="77777777" w:rsidR="00E549EB" w:rsidRDefault="00E549EB"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50F1" w14:textId="77777777" w:rsidR="001E7B96" w:rsidRDefault="001E7B96">
    <w:pPr>
      <w:pStyle w:val="a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056"/>
    </w:sdtPr>
    <w:sdtEndPr/>
    <w:sdtContent>
      <w:p w14:paraId="41DEC1AA" w14:textId="77777777" w:rsidR="001E7B96" w:rsidRDefault="007C0674">
        <w:pPr>
          <w:pStyle w:val="aa"/>
          <w:spacing w:before="120" w:after="120"/>
          <w:jc w:val="center"/>
        </w:pPr>
        <w:r>
          <w:fldChar w:fldCharType="begin"/>
        </w:r>
        <w:r w:rsidR="001E7B96">
          <w:instrText xml:space="preserve"> PAGE   \* MERGEFORMAT </w:instrText>
        </w:r>
        <w:r>
          <w:fldChar w:fldCharType="separate"/>
        </w:r>
        <w:r w:rsidR="00C27CC4">
          <w:rPr>
            <w:noProof/>
          </w:rPr>
          <w:t>5</w:t>
        </w:r>
        <w:r>
          <w:rPr>
            <w:noProof/>
          </w:rPr>
          <w:fldChar w:fldCharType="end"/>
        </w:r>
      </w:p>
    </w:sdtContent>
  </w:sdt>
  <w:p w14:paraId="19B877B8" w14:textId="77777777" w:rsidR="001E7B96" w:rsidRDefault="001E7B96">
    <w:pPr>
      <w:pStyle w:val="aa"/>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B6AB" w14:textId="77777777" w:rsidR="001E7B96" w:rsidRDefault="001E7B96">
    <w:pPr>
      <w:pStyle w:val="aa"/>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5240" w14:textId="77777777" w:rsidR="00E549EB" w:rsidRDefault="00E549EB" w:rsidP="009D4D1F">
      <w:pPr>
        <w:spacing w:before="120" w:after="120" w:line="240" w:lineRule="auto"/>
      </w:pPr>
      <w:r>
        <w:separator/>
      </w:r>
    </w:p>
  </w:footnote>
  <w:footnote w:type="continuationSeparator" w:id="0">
    <w:p w14:paraId="56999D82" w14:textId="77777777" w:rsidR="00E549EB" w:rsidRDefault="00E549EB"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EDB5" w14:textId="77777777" w:rsidR="001E7B96" w:rsidRDefault="001E7B96">
    <w:pPr>
      <w:pStyle w:val="ac"/>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F8AE" w14:textId="77777777" w:rsidR="001E7B96" w:rsidRDefault="001E7B96">
    <w:pPr>
      <w:pStyle w:val="ac"/>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359E" w14:textId="77777777" w:rsidR="001E7B96" w:rsidRDefault="001E7B96">
    <w:pPr>
      <w:pStyle w:val="ac"/>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05E4"/>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74EB"/>
    <w:rsid w:val="00731917"/>
    <w:rsid w:val="00735D0D"/>
    <w:rsid w:val="00740C75"/>
    <w:rsid w:val="00751270"/>
    <w:rsid w:val="00756220"/>
    <w:rsid w:val="00756890"/>
    <w:rsid w:val="00756D84"/>
    <w:rsid w:val="00760B75"/>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76BBC"/>
  <w15:docId w15:val="{4512671C-0E52-4EDC-917D-3F0AE4A4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rsid w:val="00BB0638"/>
    <w:pPr>
      <w:numPr>
        <w:ilvl w:val="2"/>
      </w:numPr>
      <w:spacing w:before="120"/>
      <w:ind w:left="0"/>
      <w:outlineLvl w:val="2"/>
    </w:pPr>
    <w:rPr>
      <w:sz w:val="24"/>
    </w:rPr>
  </w:style>
  <w:style w:type="paragraph" w:styleId="4">
    <w:name w:val="heading 4"/>
    <w:basedOn w:val="3"/>
    <w:next w:val="a"/>
    <w:link w:val="40"/>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0"/>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sid w:val="00BB0638"/>
    <w:rPr>
      <w:rFonts w:ascii="宋体"/>
      <w:sz w:val="18"/>
      <w:szCs w:val="18"/>
    </w:rPr>
  </w:style>
  <w:style w:type="paragraph" w:styleId="a6">
    <w:name w:val="annotation text"/>
    <w:basedOn w:val="a"/>
    <w:link w:val="a7"/>
    <w:uiPriority w:val="99"/>
    <w:unhideWhenUsed/>
    <w:qFormat/>
    <w:rsid w:val="00BB0638"/>
    <w:pPr>
      <w:spacing w:before="120" w:after="120"/>
      <w:jc w:val="left"/>
    </w:pPr>
  </w:style>
  <w:style w:type="paragraph" w:styleId="TOC3">
    <w:name w:val="toc 3"/>
    <w:basedOn w:val="a"/>
    <w:next w:val="a"/>
    <w:uiPriority w:val="39"/>
    <w:unhideWhenUsed/>
    <w:qFormat/>
    <w:rsid w:val="00BB0638"/>
    <w:pPr>
      <w:adjustRightInd w:val="0"/>
      <w:ind w:leftChars="400" w:left="1282" w:hangingChars="200" w:hanging="442"/>
    </w:pPr>
    <w:rPr>
      <w:b/>
      <w:i/>
      <w:sz w:val="20"/>
    </w:rPr>
  </w:style>
  <w:style w:type="paragraph" w:styleId="a8">
    <w:name w:val="Balloon Text"/>
    <w:basedOn w:val="a"/>
    <w:link w:val="a9"/>
    <w:uiPriority w:val="99"/>
    <w:semiHidden/>
    <w:unhideWhenUsed/>
    <w:qFormat/>
    <w:rsid w:val="00BB0638"/>
    <w:pPr>
      <w:spacing w:line="240" w:lineRule="auto"/>
    </w:pPr>
    <w:rPr>
      <w:sz w:val="18"/>
      <w:szCs w:val="18"/>
    </w:rPr>
  </w:style>
  <w:style w:type="paragraph" w:styleId="aa">
    <w:name w:val="footer"/>
    <w:basedOn w:val="a"/>
    <w:link w:val="ab"/>
    <w:uiPriority w:val="99"/>
    <w:unhideWhenUsed/>
    <w:qFormat/>
    <w:rsid w:val="00BB0638"/>
    <w:pPr>
      <w:tabs>
        <w:tab w:val="center" w:pos="4153"/>
        <w:tab w:val="right" w:pos="8306"/>
      </w:tabs>
      <w:snapToGrid w:val="0"/>
      <w:jc w:val="left"/>
    </w:pPr>
    <w:rPr>
      <w:sz w:val="18"/>
      <w:szCs w:val="18"/>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ad"/>
    <w:qFormat/>
    <w:rsid w:val="00BB0638"/>
    <w:pPr>
      <w:tabs>
        <w:tab w:val="center" w:pos="4680"/>
        <w:tab w:val="right" w:pos="9360"/>
      </w:tabs>
      <w:spacing w:line="240" w:lineRule="auto"/>
    </w:pPr>
  </w:style>
  <w:style w:type="paragraph" w:styleId="TOC1">
    <w:name w:val="toc 1"/>
    <w:basedOn w:val="a"/>
    <w:next w:val="a"/>
    <w:uiPriority w:val="39"/>
    <w:unhideWhenUsed/>
    <w:qFormat/>
    <w:rsid w:val="00BB0638"/>
    <w:rPr>
      <w:b/>
      <w:i/>
      <w:sz w:val="20"/>
    </w:rPr>
  </w:style>
  <w:style w:type="paragraph" w:styleId="ae">
    <w:name w:val="List"/>
    <w:basedOn w:val="a"/>
    <w:qFormat/>
    <w:rsid w:val="00BB0638"/>
    <w:pPr>
      <w:ind w:left="568" w:hanging="284"/>
    </w:pPr>
  </w:style>
  <w:style w:type="paragraph" w:styleId="af">
    <w:name w:val="table of figures"/>
    <w:basedOn w:val="a"/>
    <w:next w:val="a"/>
    <w:uiPriority w:val="99"/>
    <w:semiHidden/>
    <w:unhideWhenUsed/>
    <w:qFormat/>
    <w:rsid w:val="00BB0638"/>
    <w:pPr>
      <w:ind w:leftChars="200" w:left="200" w:hangingChars="200" w:hanging="200"/>
    </w:pPr>
  </w:style>
  <w:style w:type="paragraph" w:styleId="TOC2">
    <w:name w:val="toc 2"/>
    <w:basedOn w:val="a"/>
    <w:next w:val="a"/>
    <w:uiPriority w:val="39"/>
    <w:unhideWhenUsed/>
    <w:qFormat/>
    <w:rsid w:val="00BB0638"/>
    <w:pPr>
      <w:ind w:leftChars="200" w:left="420"/>
    </w:pPr>
    <w:rPr>
      <w:b/>
      <w:i/>
      <w:sz w:val="20"/>
    </w:rPr>
  </w:style>
  <w:style w:type="paragraph" w:styleId="af0">
    <w:name w:val="Normal (Web)"/>
    <w:basedOn w:val="a"/>
    <w:uiPriority w:val="99"/>
    <w:unhideWhenUsed/>
    <w:qFormat/>
    <w:rsid w:val="00BB0638"/>
    <w:pPr>
      <w:spacing w:beforeAutospacing="1" w:afterAutospacing="1"/>
      <w:jc w:val="left"/>
    </w:pPr>
    <w:rPr>
      <w:kern w:val="0"/>
      <w:sz w:val="24"/>
    </w:rPr>
  </w:style>
  <w:style w:type="paragraph" w:styleId="af1">
    <w:name w:val="annotation subject"/>
    <w:basedOn w:val="a6"/>
    <w:next w:val="a6"/>
    <w:link w:val="af2"/>
    <w:uiPriority w:val="99"/>
    <w:semiHidden/>
    <w:unhideWhenUsed/>
    <w:qFormat/>
    <w:rsid w:val="00BB0638"/>
    <w:rPr>
      <w:b/>
      <w:bCs/>
    </w:rPr>
  </w:style>
  <w:style w:type="table" w:styleId="af3">
    <w:name w:val="Table Grid"/>
    <w:basedOn w:val="a1"/>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BB0638"/>
    <w:rPr>
      <w:b/>
      <w:bCs/>
    </w:rPr>
  </w:style>
  <w:style w:type="character" w:styleId="af5">
    <w:name w:val="Emphasis"/>
    <w:basedOn w:val="a0"/>
    <w:uiPriority w:val="99"/>
    <w:qFormat/>
    <w:rsid w:val="00BB0638"/>
    <w:rPr>
      <w:i/>
    </w:rPr>
  </w:style>
  <w:style w:type="character" w:styleId="af6">
    <w:name w:val="Hyperlink"/>
    <w:uiPriority w:val="99"/>
    <w:qFormat/>
    <w:rsid w:val="00BB0638"/>
    <w:rPr>
      <w:color w:val="0000FF"/>
      <w:u w:val="single"/>
    </w:rPr>
  </w:style>
  <w:style w:type="character" w:styleId="af7">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8">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af9"/>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0">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ad">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c"/>
    <w:qFormat/>
    <w:rsid w:val="00BB0638"/>
    <w:rPr>
      <w:rFonts w:eastAsia="宋体"/>
      <w:kern w:val="2"/>
      <w:sz w:val="21"/>
    </w:rPr>
  </w:style>
  <w:style w:type="character" w:customStyle="1" w:styleId="ab">
    <w:name w:val="页脚 字符"/>
    <w:basedOn w:val="a0"/>
    <w:link w:val="aa"/>
    <w:uiPriority w:val="99"/>
    <w:qFormat/>
    <w:rsid w:val="00BB0638"/>
    <w:rPr>
      <w:rFonts w:eastAsia="宋体"/>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宋体"/>
    </w:rPr>
  </w:style>
  <w:style w:type="character" w:customStyle="1" w:styleId="a9">
    <w:name w:val="批注框文本 字符"/>
    <w:basedOn w:val="a0"/>
    <w:link w:val="a8"/>
    <w:uiPriority w:val="99"/>
    <w:semiHidden/>
    <w:qFormat/>
    <w:rsid w:val="00BB0638"/>
    <w:rPr>
      <w:kern w:val="2"/>
      <w:sz w:val="18"/>
      <w:szCs w:val="18"/>
    </w:rPr>
  </w:style>
  <w:style w:type="character" w:customStyle="1" w:styleId="a5">
    <w:name w:val="文档结构图 字符"/>
    <w:basedOn w:val="a0"/>
    <w:link w:val="a4"/>
    <w:uiPriority w:val="99"/>
    <w:semiHidden/>
    <w:qFormat/>
    <w:rsid w:val="00BB0638"/>
    <w:rPr>
      <w:rFonts w:ascii="宋体"/>
      <w:kern w:val="2"/>
      <w:sz w:val="18"/>
      <w:szCs w:val="18"/>
    </w:rPr>
  </w:style>
  <w:style w:type="character" w:customStyle="1" w:styleId="a7">
    <w:name w:val="批注文字 字符"/>
    <w:basedOn w:val="a0"/>
    <w:link w:val="a6"/>
    <w:uiPriority w:val="99"/>
    <w:qFormat/>
    <w:rsid w:val="00BB0638"/>
    <w:rPr>
      <w:rFonts w:eastAsia="宋体"/>
      <w:kern w:val="2"/>
      <w:sz w:val="21"/>
    </w:rPr>
  </w:style>
  <w:style w:type="character" w:customStyle="1" w:styleId="af2">
    <w:name w:val="批注主题 字符"/>
    <w:basedOn w:val="a7"/>
    <w:link w:val="af1"/>
    <w:qFormat/>
    <w:rsid w:val="00BB0638"/>
    <w:rPr>
      <w:rFonts w:eastAsia="宋体"/>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e"/>
    <w:qFormat/>
    <w:rsid w:val="00BB0638"/>
  </w:style>
  <w:style w:type="paragraph" w:customStyle="1" w:styleId="B3">
    <w:name w:val="B3"/>
    <w:basedOn w:val="a"/>
    <w:qFormat/>
    <w:rsid w:val="00BB0638"/>
    <w:pPr>
      <w:ind w:left="1135" w:hanging="284"/>
    </w:pPr>
  </w:style>
  <w:style w:type="character" w:styleId="afa">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0">
    <w:name w:val="标题 4 字符"/>
    <w:basedOn w:val="a0"/>
    <w:link w:val="4"/>
    <w:qFormat/>
    <w:rsid w:val="00BB0638"/>
    <w:rPr>
      <w:rFonts w:ascii="Arial" w:eastAsia="MS Mincho" w:hAnsi="Arial"/>
      <w:kern w:val="2"/>
      <w:sz w:val="24"/>
    </w:rPr>
  </w:style>
  <w:style w:type="character" w:customStyle="1" w:styleId="30">
    <w:name w:val="标题 3 字符"/>
    <w:basedOn w:val="a0"/>
    <w:link w:val="3"/>
    <w:qFormat/>
    <w:rsid w:val="00BB0638"/>
    <w:rPr>
      <w:rFonts w:ascii="Arial" w:eastAsia="MS Mincho" w:hAnsi="Arial"/>
      <w:kern w:val="2"/>
      <w:sz w:val="24"/>
    </w:rPr>
  </w:style>
  <w:style w:type="character" w:customStyle="1" w:styleId="20">
    <w:name w:val="标题 2 字符"/>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b">
    <w:name w:val="Body Text"/>
    <w:basedOn w:val="a"/>
    <w:link w:val="afc"/>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afc">
    <w:name w:val="正文文本 字符"/>
    <w:basedOn w:val="a0"/>
    <w:link w:val="afb"/>
    <w:rsid w:val="00D545C2"/>
    <w:rPr>
      <w:rFonts w:eastAsia="MS Mincho"/>
    </w:rPr>
  </w:style>
  <w:style w:type="character" w:customStyle="1" w:styleId="60">
    <w:name w:val="标题 6 字符"/>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af9">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8"/>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11">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b"/>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2.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7.xml><?xml version="1.0" encoding="utf-8"?>
<ds:datastoreItem xmlns:ds="http://schemas.openxmlformats.org/officeDocument/2006/customXml" ds:itemID="{1FEAD8D3-8CCA-4671-8C75-E04C08AF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2946</Words>
  <Characters>16797</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Zichao Ji, vivo</cp:lastModifiedBy>
  <cp:revision>5</cp:revision>
  <dcterms:created xsi:type="dcterms:W3CDTF">2021-08-18T09:40:00Z</dcterms:created>
  <dcterms:modified xsi:type="dcterms:W3CDTF">2021-08-18T09:56:00Z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