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CE780" w14:textId="77777777" w:rsidR="007B5B46" w:rsidRPr="00F47DDA" w:rsidRDefault="007B5B46" w:rsidP="007B5B46">
      <w:pPr>
        <w:widowControl/>
        <w:tabs>
          <w:tab w:val="right" w:pos="9639"/>
        </w:tabs>
        <w:spacing w:line="276" w:lineRule="auto"/>
        <w:rPr>
          <w:rFonts w:ascii="Arial" w:eastAsia="SimSun" w:hAnsi="Arial" w:cs="Arial"/>
          <w:b/>
          <w:kern w:val="0"/>
          <w:sz w:val="22"/>
        </w:rPr>
      </w:pPr>
      <w:bookmarkStart w:id="0" w:name="OLE_LINK1"/>
      <w:bookmarkStart w:id="1" w:name="OLE_LINK2"/>
      <w:r w:rsidRPr="00F47DDA">
        <w:rPr>
          <w:rFonts w:ascii="Arial" w:eastAsia="SimSun" w:hAnsi="Arial" w:cs="Arial"/>
          <w:b/>
          <w:kern w:val="0"/>
          <w:sz w:val="22"/>
        </w:rPr>
        <w:t>3GPP TSG RAN WG1 #10</w:t>
      </w:r>
      <w:r w:rsidR="00B874CF" w:rsidRPr="00F47DDA">
        <w:rPr>
          <w:rFonts w:ascii="Arial" w:eastAsia="SimSun" w:hAnsi="Arial" w:cs="Arial"/>
          <w:b/>
          <w:kern w:val="0"/>
          <w:sz w:val="22"/>
        </w:rPr>
        <w:t>6</w:t>
      </w:r>
      <w:r w:rsidRPr="00F47DDA">
        <w:rPr>
          <w:rFonts w:ascii="Arial" w:eastAsia="SimSun" w:hAnsi="Arial" w:cs="Arial"/>
          <w:b/>
          <w:kern w:val="0"/>
          <w:sz w:val="22"/>
        </w:rPr>
        <w:t xml:space="preserve">-e                                          </w:t>
      </w:r>
      <w:r w:rsidR="00191BFD">
        <w:rPr>
          <w:rFonts w:ascii="Arial" w:eastAsia="SimSun" w:hAnsi="Arial" w:cs="Arial"/>
          <w:b/>
          <w:kern w:val="0"/>
          <w:sz w:val="22"/>
        </w:rPr>
        <w:t xml:space="preserve">     </w:t>
      </w:r>
      <w:r w:rsidRPr="00F47DDA">
        <w:rPr>
          <w:rFonts w:ascii="Arial" w:eastAsia="SimSun" w:hAnsi="Arial" w:cs="Arial"/>
          <w:b/>
          <w:kern w:val="0"/>
          <w:sz w:val="22"/>
        </w:rPr>
        <w:t xml:space="preserve"> R1- 210xxxxx</w:t>
      </w:r>
      <w:r w:rsidRPr="00F47DDA">
        <w:rPr>
          <w:rFonts w:ascii="Arial" w:eastAsia="SimSun" w:hAnsi="Arial" w:cs="Arial"/>
          <w:b/>
          <w:kern w:val="0"/>
          <w:sz w:val="22"/>
        </w:rPr>
        <w:tab/>
        <w:t xml:space="preserve">                                                               </w:t>
      </w:r>
    </w:p>
    <w:bookmarkEnd w:id="0"/>
    <w:bookmarkEnd w:id="1"/>
    <w:p w14:paraId="3619DCB6" w14:textId="77777777" w:rsidR="007B5B46" w:rsidRPr="00F47DDA" w:rsidRDefault="00B874CF" w:rsidP="007B5B46">
      <w:pPr>
        <w:widowControl/>
        <w:spacing w:after="120" w:line="276" w:lineRule="auto"/>
        <w:jc w:val="left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e-Meeting, August 16th – 27th, 2021</w:t>
      </w:r>
    </w:p>
    <w:p w14:paraId="19350956" w14:textId="77777777" w:rsidR="007B5B46" w:rsidRPr="00FA3150" w:rsidRDefault="007B5B46" w:rsidP="007B5B46">
      <w:pPr>
        <w:widowControl/>
        <w:tabs>
          <w:tab w:val="center" w:pos="4536"/>
          <w:tab w:val="right" w:pos="9072"/>
        </w:tabs>
        <w:spacing w:after="180" w:line="276" w:lineRule="auto"/>
        <w:jc w:val="left"/>
        <w:rPr>
          <w:rFonts w:ascii="Times New Roman" w:eastAsia="MS Mincho" w:hAnsi="Times New Roman" w:cs="Times New Roman"/>
          <w:b/>
          <w:bCs/>
          <w:kern w:val="0"/>
          <w:sz w:val="22"/>
          <w:szCs w:val="20"/>
          <w:lang w:eastAsia="ja-JP"/>
        </w:rPr>
      </w:pPr>
    </w:p>
    <w:p w14:paraId="22B3EC34" w14:textId="77777777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Source: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>Moderator (</w:t>
      </w:r>
      <w:r w:rsidR="00B874CF" w:rsidRPr="00F47DDA">
        <w:rPr>
          <w:rFonts w:ascii="Arial" w:eastAsia="SimSun" w:hAnsi="Arial" w:cs="Arial"/>
          <w:b/>
          <w:kern w:val="0"/>
          <w:sz w:val="22"/>
        </w:rPr>
        <w:t>vivo</w:t>
      </w:r>
      <w:r w:rsidRPr="00F47DDA">
        <w:rPr>
          <w:rFonts w:ascii="Arial" w:eastAsia="SimSun" w:hAnsi="Arial" w:cs="Arial"/>
          <w:b/>
          <w:kern w:val="0"/>
          <w:sz w:val="22"/>
        </w:rPr>
        <w:t>)</w:t>
      </w:r>
    </w:p>
    <w:p w14:paraId="6B795710" w14:textId="77777777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Title: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 xml:space="preserve">Summary </w:t>
      </w:r>
      <w:r w:rsidR="000A2C51" w:rsidRPr="00F47DDA">
        <w:rPr>
          <w:rFonts w:ascii="Arial" w:eastAsia="SimSun" w:hAnsi="Arial" w:cs="Arial" w:hint="eastAsia"/>
          <w:b/>
          <w:kern w:val="0"/>
          <w:sz w:val="22"/>
        </w:rPr>
        <w:t>of</w:t>
      </w:r>
      <w:r w:rsidR="000A2C51" w:rsidRPr="00F47DDA">
        <w:rPr>
          <w:rFonts w:ascii="Arial" w:eastAsia="SimSun" w:hAnsi="Arial" w:cs="Arial"/>
          <w:b/>
          <w:kern w:val="0"/>
          <w:sz w:val="22"/>
        </w:rPr>
        <w:t xml:space="preserve"> </w:t>
      </w:r>
      <w:r w:rsidR="005E5B01" w:rsidRPr="005E5B01">
        <w:rPr>
          <w:rFonts w:ascii="Arial" w:eastAsia="SimSun" w:hAnsi="Arial" w:cs="Arial"/>
          <w:b/>
          <w:kern w:val="0"/>
          <w:sz w:val="22"/>
        </w:rPr>
        <w:t>[106-e-NR-5G_V2X-05] Discussion on R1-2107979: Clarification on PUCCH Power control when the number of SL HARQ-ACK bits larger than 1</w:t>
      </w:r>
      <w:r w:rsidR="000C62F4">
        <w:rPr>
          <w:rFonts w:ascii="Arial" w:eastAsia="SimSun" w:hAnsi="Arial" w:cs="Arial"/>
          <w:b/>
          <w:kern w:val="0"/>
          <w:sz w:val="22"/>
        </w:rPr>
        <w:t>1</w:t>
      </w:r>
    </w:p>
    <w:p w14:paraId="290DE84A" w14:textId="77777777" w:rsidR="00C36C6C" w:rsidRPr="00F47DDA" w:rsidRDefault="00C36C6C" w:rsidP="00C36C6C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Agenda Item: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>7.2.4</w:t>
      </w:r>
    </w:p>
    <w:p w14:paraId="159532E1" w14:textId="77777777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Document for:</w:t>
      </w:r>
      <w:r w:rsidR="00035049" w:rsidRPr="00035049">
        <w:rPr>
          <w:rFonts w:ascii="Arial" w:eastAsia="SimSun" w:hAnsi="Arial" w:cs="Arial"/>
          <w:b/>
          <w:kern w:val="0"/>
          <w:sz w:val="22"/>
        </w:rPr>
        <w:t xml:space="preserve"> </w:t>
      </w:r>
      <w:r w:rsidR="00035049"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>Discussion and Decision</w:t>
      </w:r>
    </w:p>
    <w:p w14:paraId="17CDACF8" w14:textId="77777777" w:rsidR="007B5B46" w:rsidRPr="00501AEF" w:rsidRDefault="007B5B46" w:rsidP="007B5B46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Introduction</w:t>
      </w:r>
    </w:p>
    <w:p w14:paraId="487167A8" w14:textId="77777777" w:rsidR="00FD6373" w:rsidRPr="00FD6373" w:rsidRDefault="00D50C17" w:rsidP="00FD6373">
      <w:pPr>
        <w:rPr>
          <w:rFonts w:ascii="Times New Roman" w:hAnsi="Times New Roman" w:cs="Times New Roman"/>
          <w:sz w:val="20"/>
          <w:szCs w:val="20"/>
          <w:highlight w:val="cyan"/>
        </w:rPr>
      </w:pPr>
      <w:r w:rsidRPr="00FD6373">
        <w:rPr>
          <w:rFonts w:ascii="Times New Roman" w:eastAsia="Microsoft YaHei" w:hAnsi="Times New Roman" w:cs="Times New Roman"/>
          <w:sz w:val="20"/>
          <w:szCs w:val="20"/>
          <w:lang w:val="en-GB"/>
        </w:rPr>
        <w:t>The document is to collect companies’ inputs and provide a summary for the email discussion thread</w:t>
      </w:r>
      <w:r w:rsidR="00DE675B" w:rsidRPr="00FD6373"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</w:t>
      </w:r>
      <w:r w:rsidR="00FD6373" w:rsidRPr="00FD6373">
        <w:rPr>
          <w:rFonts w:ascii="Times New Roman" w:hAnsi="Times New Roman" w:cs="Times New Roman"/>
          <w:sz w:val="20"/>
          <w:szCs w:val="20"/>
          <w:highlight w:val="cyan"/>
        </w:rPr>
        <w:t xml:space="preserve">[106-e-NR-5G_V2X-05] Discussion on </w:t>
      </w:r>
      <w:hyperlink r:id="rId7" w:history="1">
        <w:r w:rsidR="00FD6373" w:rsidRPr="00FD6373">
          <w:rPr>
            <w:rStyle w:val="Hyperlink"/>
            <w:rFonts w:ascii="Times New Roman" w:hAnsi="Times New Roman" w:cs="Times New Roman"/>
            <w:sz w:val="20"/>
            <w:szCs w:val="20"/>
            <w:highlight w:val="cyan"/>
          </w:rPr>
          <w:t>R1-2107979</w:t>
        </w:r>
      </w:hyperlink>
      <w:r w:rsidR="00FD6373" w:rsidRPr="00FD6373">
        <w:rPr>
          <w:rFonts w:ascii="Times New Roman" w:hAnsi="Times New Roman" w:cs="Times New Roman"/>
          <w:sz w:val="20"/>
          <w:szCs w:val="20"/>
          <w:highlight w:val="cyan"/>
        </w:rPr>
        <w:t>: Clarification on PUCCH Power control when the number of SL HARQ-ACK bits larger than 11 by August 20 – Siqi (vivo)</w:t>
      </w:r>
    </w:p>
    <w:p w14:paraId="41A26F66" w14:textId="77777777" w:rsidR="0001240B" w:rsidRPr="00FD6373" w:rsidRDefault="0001240B" w:rsidP="0001240B">
      <w:pPr>
        <w:snapToGrid w:val="0"/>
        <w:spacing w:before="120" w:after="120"/>
        <w:rPr>
          <w:rFonts w:ascii="Times New Roman" w:eastAsia="Microsoft YaHei" w:hAnsi="Times New Roman" w:cs="Times New Roman"/>
          <w:sz w:val="20"/>
          <w:szCs w:val="20"/>
          <w:lang w:val="en-GB"/>
        </w:rPr>
      </w:pPr>
      <w:r w:rsidRPr="00FD6373">
        <w:rPr>
          <w:rFonts w:ascii="Times New Roman" w:eastAsia="Microsoft YaHei" w:hAnsi="Times New Roman" w:cs="Times New Roman"/>
          <w:sz w:val="20"/>
          <w:szCs w:val="20"/>
          <w:lang w:val="en-GB"/>
        </w:rPr>
        <w:t>The 1</w:t>
      </w:r>
      <w:r w:rsidRPr="00FD6373">
        <w:rPr>
          <w:rFonts w:ascii="Times New Roman" w:eastAsia="Microsoft YaHei" w:hAnsi="Times New Roman" w:cs="Times New Roman"/>
          <w:sz w:val="20"/>
          <w:szCs w:val="20"/>
          <w:vertAlign w:val="superscript"/>
          <w:lang w:val="en-GB"/>
        </w:rPr>
        <w:t>st</w:t>
      </w:r>
      <w:r w:rsidRPr="00FD6373"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point is planned as following, companies are highly appreciated to provide their inputs before this check point:</w:t>
      </w:r>
    </w:p>
    <w:p w14:paraId="0F986DF4" w14:textId="77777777" w:rsidR="0001240B" w:rsidRPr="00B42A00" w:rsidRDefault="0001240B" w:rsidP="0001240B">
      <w:pPr>
        <w:pStyle w:val="ListParagraph"/>
        <w:numPr>
          <w:ilvl w:val="0"/>
          <w:numId w:val="18"/>
        </w:numPr>
        <w:snapToGrid w:val="0"/>
        <w:spacing w:before="120" w:after="120" w:line="240" w:lineRule="auto"/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</w:pPr>
      <w:r w:rsidRPr="00B42A00"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  <w:t>1st check point:</w:t>
      </w:r>
      <w:r w:rsidR="00B76F84"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  <w:t xml:space="preserve"> </w:t>
      </w:r>
      <w:r w:rsidR="009C7938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Augus</w:t>
      </w:r>
      <w:r w:rsidR="009C7938" w:rsidRPr="00B76F84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t</w:t>
      </w:r>
      <w:r w:rsidR="00B76F84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 xml:space="preserve"> </w:t>
      </w:r>
      <w:r w:rsidR="00B76F84" w:rsidRPr="00B42A00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17</w:t>
      </w:r>
      <w:r w:rsidR="009C7938" w:rsidRPr="00B76F84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 xml:space="preserve">, </w:t>
      </w:r>
      <w:r w:rsidRPr="00B76F84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UTC 2</w:t>
      </w:r>
      <w:r w:rsidRPr="009C7938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3:59 pm</w:t>
      </w:r>
    </w:p>
    <w:p w14:paraId="65BEF192" w14:textId="77777777" w:rsidR="0001240B" w:rsidRPr="009149D5" w:rsidRDefault="0001240B" w:rsidP="0001240B">
      <w:pPr>
        <w:snapToGrid w:val="0"/>
        <w:spacing w:before="120" w:after="120"/>
        <w:rPr>
          <w:rFonts w:ascii="Times New Roman" w:eastAsia="Microsoft YaHei" w:hAnsi="Times New Roman"/>
          <w:sz w:val="20"/>
          <w:szCs w:val="20"/>
          <w:lang w:val="en-GB"/>
        </w:rPr>
      </w:pPr>
      <w:r>
        <w:rPr>
          <w:rFonts w:ascii="Times New Roman" w:eastAsia="Microsoft YaHei" w:hAnsi="Times New Roman"/>
          <w:sz w:val="20"/>
          <w:szCs w:val="20"/>
          <w:lang w:val="en-GB"/>
        </w:rPr>
        <w:t xml:space="preserve">The </w:t>
      </w:r>
      <w:r>
        <w:rPr>
          <w:rFonts w:ascii="Times New Roman" w:eastAsia="Microsoft YaHei" w:hAnsi="Times New Roman" w:hint="eastAsia"/>
          <w:sz w:val="20"/>
          <w:szCs w:val="20"/>
          <w:lang w:val="en-GB"/>
        </w:rPr>
        <w:t>2</w:t>
      </w:r>
      <w:r w:rsidRPr="009149D5">
        <w:rPr>
          <w:rFonts w:ascii="Times New Roman" w:eastAsia="Microsoft YaHei" w:hAnsi="Times New Roman"/>
          <w:sz w:val="20"/>
          <w:szCs w:val="20"/>
          <w:vertAlign w:val="superscript"/>
          <w:lang w:val="en-GB"/>
        </w:rPr>
        <w:t>nd</w:t>
      </w:r>
      <w:r>
        <w:rPr>
          <w:rFonts w:ascii="Times New Roman" w:eastAsia="Microsoft YaHei" w:hAnsi="Times New Roman"/>
          <w:sz w:val="20"/>
          <w:szCs w:val="20"/>
          <w:lang w:val="en-GB"/>
        </w:rPr>
        <w:t xml:space="preserve"> check point: [TBD]</w:t>
      </w:r>
    </w:p>
    <w:p w14:paraId="69465643" w14:textId="77777777" w:rsidR="0001240B" w:rsidRDefault="0001240B" w:rsidP="0001240B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Discussion</w:t>
      </w:r>
    </w:p>
    <w:p w14:paraId="4A683B94" w14:textId="77777777" w:rsidR="0000799E" w:rsidRPr="0000799E" w:rsidRDefault="0000799E" w:rsidP="0000799E">
      <w:pPr>
        <w:pStyle w:val="Heading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Issue#1 PUCCH power when there are more than 11 SL HARQ-ACK bits</w:t>
      </w:r>
    </w:p>
    <w:p w14:paraId="1BC2848B" w14:textId="77777777" w:rsidR="00065655" w:rsidRPr="007B5B46" w:rsidRDefault="00065655" w:rsidP="00065655">
      <w:pPr>
        <w:keepNext/>
        <w:keepLines/>
        <w:widowControl/>
        <w:numPr>
          <w:ilvl w:val="0"/>
          <w:numId w:val="4"/>
        </w:numPr>
        <w:spacing w:before="180" w:after="180" w:line="276" w:lineRule="auto"/>
        <w:jc w:val="left"/>
        <w:outlineLvl w:val="1"/>
        <w:rPr>
          <w:rFonts w:ascii="Times New Roman" w:eastAsia="SimSun" w:hAnsi="Times New Roman" w:cs="Times New Roman"/>
          <w:vanish/>
          <w:sz w:val="32"/>
          <w:szCs w:val="20"/>
          <w:lang w:val="en-GB"/>
        </w:rPr>
      </w:pPr>
    </w:p>
    <w:p w14:paraId="106391EE" w14:textId="77777777" w:rsidR="00065655" w:rsidRPr="007B5B46" w:rsidRDefault="00065655" w:rsidP="00065655">
      <w:pPr>
        <w:keepNext/>
        <w:keepLines/>
        <w:widowControl/>
        <w:numPr>
          <w:ilvl w:val="0"/>
          <w:numId w:val="4"/>
        </w:numPr>
        <w:spacing w:before="180" w:after="180" w:line="276" w:lineRule="auto"/>
        <w:jc w:val="left"/>
        <w:outlineLvl w:val="1"/>
        <w:rPr>
          <w:rFonts w:ascii="Times New Roman" w:eastAsia="SimSun" w:hAnsi="Times New Roman" w:cs="Times New Roman"/>
          <w:vanish/>
          <w:sz w:val="32"/>
          <w:szCs w:val="20"/>
          <w:lang w:val="en-GB"/>
        </w:rPr>
      </w:pPr>
    </w:p>
    <w:p w14:paraId="56E20B3C" w14:textId="77777777" w:rsidR="00065655" w:rsidRPr="007B5B46" w:rsidRDefault="00065655" w:rsidP="00065655">
      <w:pPr>
        <w:keepNext/>
        <w:keepLines/>
        <w:widowControl/>
        <w:numPr>
          <w:ilvl w:val="0"/>
          <w:numId w:val="6"/>
        </w:numPr>
        <w:spacing w:before="240" w:after="180" w:line="276" w:lineRule="auto"/>
        <w:jc w:val="left"/>
        <w:outlineLvl w:val="0"/>
        <w:rPr>
          <w:rFonts w:ascii="Times New Roman" w:eastAsia="Batang" w:hAnsi="Times New Roman" w:cs="Times New Roman"/>
          <w:vanish/>
          <w:kern w:val="0"/>
          <w:sz w:val="36"/>
          <w:szCs w:val="20"/>
          <w:lang w:val="en-GB"/>
        </w:rPr>
      </w:pPr>
    </w:p>
    <w:p w14:paraId="38D5EA58" w14:textId="77777777" w:rsidR="00024057" w:rsidRPr="00024057" w:rsidRDefault="00024057" w:rsidP="00024057">
      <w:pPr>
        <w:widowControl/>
        <w:spacing w:before="120" w:after="120"/>
        <w:rPr>
          <w:rFonts w:ascii="Times New Roman" w:eastAsia="MS Mincho" w:hAnsi="Times New Roman" w:cs="Times New Roman"/>
          <w:sz w:val="20"/>
          <w:szCs w:val="20"/>
          <w:lang w:eastAsia="en-US"/>
        </w:rPr>
      </w:pP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The transmission power of PUCCH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on active UL BWP </w:t>
      </w:r>
      <w:r w:rsidRPr="00024057">
        <w:rPr>
          <w:rFonts w:ascii="Times New Roman" w:eastAsia="MS Mincho" w:hAnsi="Times New Roman" w:cs="Times New Roman"/>
          <w:noProof/>
          <w:position w:val="-6"/>
          <w:sz w:val="20"/>
          <w:szCs w:val="20"/>
        </w:rPr>
        <w:drawing>
          <wp:inline distT="0" distB="0" distL="0" distR="0" wp14:anchorId="04AAC8A1" wp14:editId="26DF7659">
            <wp:extent cx="95250" cy="184150"/>
            <wp:effectExtent l="0" t="0" r="0" b="6350"/>
            <wp:docPr id="52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MS Mincho" w:hAnsi="Times New Roman" w:cs="Times New Roman"/>
          <w:iCs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of carrier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65CBEE1A" wp14:editId="5B7A3702">
            <wp:extent cx="184150" cy="184150"/>
            <wp:effectExtent l="0" t="0" r="0" b="6350"/>
            <wp:docPr id="53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MS Mincho" w:hAnsi="Times New Roman" w:cs="Times New Roman"/>
          <w:iCs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of primary cell </w:t>
      </w:r>
      <w:r w:rsidRPr="00024057">
        <w:rPr>
          <w:rFonts w:ascii="Times New Roman" w:eastAsia="MS Mincho" w:hAnsi="Times New Roman" w:cs="Times New Roman"/>
          <w:noProof/>
          <w:position w:val="-6"/>
          <w:sz w:val="20"/>
          <w:szCs w:val="20"/>
        </w:rPr>
        <w:drawing>
          <wp:inline distT="0" distB="0" distL="0" distR="0" wp14:anchorId="7A9D2037" wp14:editId="78E9CBAC">
            <wp:extent cx="122555" cy="163830"/>
            <wp:effectExtent l="0" t="0" r="0" b="0"/>
            <wp:docPr id="54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2B0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is determined based on the following formula, where </w:t>
      </w:r>
      <w:r w:rsidRPr="00024057">
        <w:rPr>
          <w:rFonts w:ascii="Times New Roman" w:eastAsia="MS Mincho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3C3782B1" wp14:editId="389D87DC">
            <wp:extent cx="552450" cy="218440"/>
            <wp:effectExtent l="0" t="0" r="0" b="0"/>
            <wp:docPr id="55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MS Mincho" w:hAnsi="Times New Roman" w:cs="Times New Roman"/>
          <w:sz w:val="20"/>
          <w:szCs w:val="20"/>
        </w:rPr>
        <w:t xml:space="preserve"> is a PUCCH transmission power adjustment component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which is depended on the PUCCH format as well as the number of </w:t>
      </w:r>
      <w:r w:rsidR="00CA577D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UCI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>bits to be transmitted:</w:t>
      </w:r>
    </w:p>
    <w:p w14:paraId="018BFAE1" w14:textId="77777777" w:rsidR="00024057" w:rsidRPr="00024057" w:rsidRDefault="00024057" w:rsidP="00024057">
      <w:pPr>
        <w:keepLines/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</w:pPr>
      <w:r w:rsidRPr="00024057">
        <w:rPr>
          <w:rFonts w:ascii="Times New Roman" w:eastAsia="Times New Roman" w:hAnsi="Times New Roman" w:cs="Times New Roman"/>
          <w:noProof/>
          <w:kern w:val="0"/>
          <w:position w:val="-32"/>
          <w:sz w:val="20"/>
          <w:szCs w:val="20"/>
        </w:rPr>
        <w:drawing>
          <wp:inline distT="0" distB="0" distL="0" distR="0" wp14:anchorId="0E71C84F" wp14:editId="3E1E39D1">
            <wp:extent cx="5042782" cy="382982"/>
            <wp:effectExtent l="0" t="0" r="5715" b="0"/>
            <wp:docPr id="56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93" cy="38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  <w:t xml:space="preserve"> [dBm]</w:t>
      </w:r>
    </w:p>
    <w:tbl>
      <w:tblPr>
        <w:tblStyle w:val="15"/>
        <w:tblW w:w="9671" w:type="dxa"/>
        <w:tblLook w:val="04A0" w:firstRow="1" w:lastRow="0" w:firstColumn="1" w:lastColumn="0" w:noHBand="0" w:noVBand="1"/>
      </w:tblPr>
      <w:tblGrid>
        <w:gridCol w:w="9671"/>
      </w:tblGrid>
      <w:tr w:rsidR="00024057" w:rsidRPr="00024057" w14:paraId="17945552" w14:textId="77777777" w:rsidTr="00765A28">
        <w:trPr>
          <w:trHeight w:val="4404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319" w14:textId="77777777" w:rsidR="00F32DBD" w:rsidRPr="004072B0" w:rsidRDefault="00F32DBD" w:rsidP="00F32DBD">
            <w:pPr>
              <w:pStyle w:val="Heading3"/>
              <w:numPr>
                <w:ilvl w:val="0"/>
                <w:numId w:val="0"/>
              </w:numPr>
              <w:spacing w:after="120"/>
              <w:ind w:left="720" w:hanging="720"/>
              <w:outlineLvl w:val="2"/>
              <w:rPr>
                <w:rFonts w:ascii="Times New Roman" w:hAnsi="Times New Roman"/>
                <w:color w:val="auto"/>
                <w:sz w:val="20"/>
              </w:rPr>
            </w:pPr>
            <w:bookmarkStart w:id="2" w:name="_Toc12021448"/>
            <w:bookmarkStart w:id="3" w:name="_Toc20311560"/>
            <w:bookmarkStart w:id="4" w:name="_Toc26719385"/>
            <w:bookmarkStart w:id="5" w:name="_Toc29894816"/>
            <w:bookmarkStart w:id="6" w:name="_Toc29899115"/>
            <w:bookmarkStart w:id="7" w:name="_Toc29899533"/>
            <w:bookmarkStart w:id="8" w:name="_Toc29917270"/>
            <w:bookmarkStart w:id="9" w:name="_Toc36498144"/>
            <w:bookmarkStart w:id="10" w:name="_Toc45699170"/>
            <w:bookmarkStart w:id="11" w:name="_Toc74762909"/>
            <w:r w:rsidRPr="004072B0">
              <w:rPr>
                <w:rFonts w:ascii="Times New Roman" w:hAnsi="Times New Roman"/>
                <w:color w:val="auto"/>
                <w:sz w:val="20"/>
              </w:rPr>
              <w:t>7.2.1</w:t>
            </w:r>
            <w:r w:rsidRPr="004072B0">
              <w:rPr>
                <w:rFonts w:ascii="Times New Roman" w:hAnsi="Times New Roman"/>
                <w:color w:val="auto"/>
                <w:sz w:val="20"/>
              </w:rPr>
              <w:tab/>
              <w:t>UE behaviour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  <w:p w14:paraId="71C92A1C" w14:textId="77777777" w:rsidR="00F32DBD" w:rsidRPr="004072B0" w:rsidRDefault="00F32DBD" w:rsidP="00765A28">
            <w:pPr>
              <w:pStyle w:val="B2"/>
              <w:spacing w:before="120" w:after="120"/>
              <w:ind w:leftChars="-54" w:left="171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  <w:lang w:val="en-US" w:eastAsia="zh-CN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lang w:val="en-US" w:eastAsia="zh-CN"/>
              </w:rPr>
              <w:tab/>
              <w:t xml:space="preserve">For a PUCCH transmission using PUCCH format 2 or PUCCH format 3 or PUCCH format 4 and for a number of UCI bits larger than 11,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4"/>
                <w:lang w:val="en-US" w:eastAsia="zh-CN"/>
              </w:rPr>
              <w:drawing>
                <wp:inline distT="0" distB="0" distL="0" distR="0" wp14:anchorId="289CECD4" wp14:editId="27365C0E">
                  <wp:extent cx="1828800" cy="273050"/>
                  <wp:effectExtent l="0" t="0" r="0" b="0"/>
                  <wp:docPr id="103" name="图片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, where </w:t>
            </w:r>
          </w:p>
          <w:p w14:paraId="4D616C6E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 wp14:anchorId="6B765329" wp14:editId="35613013">
                  <wp:extent cx="464185" cy="184150"/>
                  <wp:effectExtent l="0" t="0" r="0" b="6350"/>
                  <wp:docPr id="102" name="图片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89A655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 wp14:anchorId="6C7E1D32" wp14:editId="3D32EE44">
                  <wp:extent cx="2927350" cy="184150"/>
                  <wp:effectExtent l="0" t="0" r="6350" b="6350"/>
                  <wp:docPr id="101" name="图片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BED3B6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  <w:lang w:val="en-US" w:eastAsia="zh-CN"/>
              </w:rPr>
              <w:drawing>
                <wp:inline distT="0" distB="0" distL="0" distR="0" wp14:anchorId="65EB7E24" wp14:editId="16532A4F">
                  <wp:extent cx="464185" cy="184150"/>
                  <wp:effectExtent l="0" t="0" r="0" b="6350"/>
                  <wp:docPr id="100" name="图片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a number of HARQ-ACK information bits that the UE determines as described in clause 9.1.2.1 for Type-1 HARQ-ACK codebook and as described in clause 9.1.3.1 or 9.1.3.3 for Type-2 HARQ-ACK codebook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,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 xml:space="preserve"> or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as described in clause 9.1.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>4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 xml:space="preserve">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 xml:space="preserve">for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Type-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>3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 xml:space="preserve"> HARQ-ACK codebook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>.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If the UE is not provided any of </w:t>
            </w:r>
            <w:proofErr w:type="spellStart"/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pdsch</w:t>
            </w:r>
            <w:proofErr w:type="spellEnd"/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-</w:t>
            </w:r>
            <w:r w:rsidRPr="004072B0">
              <w:rPr>
                <w:rFonts w:ascii="Times New Roman" w:hAnsi="Times New Roman" w:cs="Times New Roman"/>
                <w:i/>
                <w:color w:val="auto"/>
                <w:lang w:eastAsia="zh-CN"/>
              </w:rPr>
              <w:t>HARQ-ACK-Codebook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proofErr w:type="spellStart"/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pdsch</w:t>
            </w:r>
            <w:proofErr w:type="spellEnd"/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-</w:t>
            </w:r>
            <w:r w:rsidRPr="004072B0">
              <w:rPr>
                <w:rFonts w:ascii="Times New Roman" w:hAnsi="Times New Roman" w:cs="Times New Roman"/>
                <w:i/>
                <w:color w:val="auto"/>
                <w:lang w:eastAsia="zh-CN"/>
              </w:rPr>
              <w:t>HARQ-ACK-Codebook-r16</w:t>
            </w:r>
            <w:r w:rsidRPr="004072B0">
              <w:rPr>
                <w:rFonts w:ascii="Times New Roman" w:hAnsi="Times New Roman" w:cs="Times New Roman"/>
                <w:color w:val="auto"/>
                <w:lang w:eastAsia="zh-CN"/>
              </w:rPr>
              <w:t xml:space="preserve">, or </w:t>
            </w:r>
            <w:proofErr w:type="spellStart"/>
            <w:r w:rsidRPr="004072B0">
              <w:rPr>
                <w:rFonts w:ascii="Times New Roman" w:hAnsi="Times New Roman" w:cs="Times New Roman"/>
                <w:i/>
                <w:color w:val="auto"/>
              </w:rPr>
              <w:t>pdsch</w:t>
            </w:r>
            <w:proofErr w:type="spellEnd"/>
            <w:r w:rsidRPr="004072B0">
              <w:rPr>
                <w:rFonts w:ascii="Times New Roman" w:hAnsi="Times New Roman" w:cs="Times New Roman"/>
                <w:i/>
                <w:color w:val="auto"/>
              </w:rPr>
              <w:t>-HARQ-ACK-</w:t>
            </w:r>
            <w:proofErr w:type="spellStart"/>
            <w:r w:rsidRPr="004072B0">
              <w:rPr>
                <w:rFonts w:ascii="Times New Roman" w:hAnsi="Times New Roman" w:cs="Times New Roman"/>
                <w:i/>
                <w:color w:val="auto"/>
              </w:rPr>
              <w:t>OneShotFeedback</w:t>
            </w:r>
            <w:proofErr w:type="spellEnd"/>
            <w:r w:rsidRPr="004072B0">
              <w:rPr>
                <w:rFonts w:ascii="Times New Roman" w:hAnsi="Times New Roman" w:cs="Times New Roman"/>
                <w:color w:val="auto"/>
                <w:lang w:eastAsia="zh-CN"/>
              </w:rPr>
              <w:t>,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 wp14:anchorId="0F8ADC83" wp14:editId="5D3A4FD3">
                  <wp:extent cx="464185" cy="184150"/>
                  <wp:effectExtent l="0" t="0" r="0" b="6350"/>
                  <wp:docPr id="99" name="图片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if the UE includes a HARQ-ACK information bit in the PUCCH transmission; otherwise,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zh-CN"/>
              </w:rPr>
              <w:drawing>
                <wp:inline distT="0" distB="0" distL="0" distR="0" wp14:anchorId="2115415F" wp14:editId="4779ACAF">
                  <wp:extent cx="464185" cy="184150"/>
                  <wp:effectExtent l="0" t="0" r="0" b="6350"/>
                  <wp:docPr id="98" name="图片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CCB5DF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  <w:lang w:val="en-US" w:eastAsia="zh-CN"/>
              </w:rPr>
              <w:drawing>
                <wp:inline distT="0" distB="0" distL="0" distR="0" wp14:anchorId="21E280E1" wp14:editId="09770046">
                  <wp:extent cx="354965" cy="184150"/>
                  <wp:effectExtent l="0" t="0" r="6985" b="6350"/>
                  <wp:docPr id="97" name="图片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a number of SR information bits that the UE determines as described in clause 9.2.5.1</w:t>
            </w:r>
          </w:p>
          <w:p w14:paraId="036A142B" w14:textId="77777777" w:rsidR="00024057" w:rsidRPr="00024057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  <w:lang w:val="en-US" w:eastAsia="zh-CN"/>
              </w:rPr>
              <w:drawing>
                <wp:inline distT="0" distB="0" distL="0" distR="0" wp14:anchorId="35522A50" wp14:editId="2C2E1156">
                  <wp:extent cx="354965" cy="184150"/>
                  <wp:effectExtent l="0" t="0" r="6985" b="6350"/>
                  <wp:docPr id="96" name="图片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a number of CSI information bits that the UE determines as described in clause 9.2.5.2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4072B0"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</w:tc>
      </w:tr>
    </w:tbl>
    <w:p w14:paraId="3099D7E6" w14:textId="77777777" w:rsidR="00554316" w:rsidRDefault="00024057" w:rsidP="00024057">
      <w:pPr>
        <w:widowControl/>
        <w:spacing w:before="120" w:after="120"/>
        <w:rPr>
          <w:rFonts w:ascii="Times New Roman" w:eastAsia="DengXian" w:hAnsi="Times New Roman" w:cs="Times New Roman"/>
          <w:sz w:val="20"/>
          <w:szCs w:val="20"/>
        </w:rPr>
      </w:pP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If a PUCCH format2/3/4 is used for SL HARQ-ACK reporting and the number of SL HARQ-ACK bits is larger than 11, </w:t>
      </w:r>
      <w:r w:rsidRPr="0074235B">
        <w:rPr>
          <w:rFonts w:ascii="Times New Roman" w:eastAsia="DengXian" w:hAnsi="Times New Roman" w:cs="Times New Roman"/>
          <w:b/>
          <w:bCs/>
          <w:sz w:val="20"/>
          <w:szCs w:val="20"/>
        </w:rPr>
        <w:t xml:space="preserve">the current spec is not clear on how to determine the </w:t>
      </w:r>
      <w:r w:rsidRPr="0074235B">
        <w:rPr>
          <w:rFonts w:ascii="Times New Roman" w:eastAsia="MS Mincho" w:hAnsi="Times New Roman" w:cs="Times New Roman"/>
          <w:b/>
          <w:bCs/>
          <w:noProof/>
          <w:position w:val="-12"/>
          <w:sz w:val="20"/>
          <w:szCs w:val="20"/>
        </w:rPr>
        <w:drawing>
          <wp:inline distT="0" distB="0" distL="0" distR="0" wp14:anchorId="7E5BD4A6" wp14:editId="23F9DE4A">
            <wp:extent cx="552450" cy="218440"/>
            <wp:effectExtent l="0" t="0" r="0" b="0"/>
            <wp:docPr id="6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35B">
        <w:rPr>
          <w:rFonts w:ascii="Times New Roman" w:eastAsia="DengXian" w:hAnsi="Times New Roman" w:cs="Times New Roman"/>
          <w:b/>
          <w:bCs/>
          <w:sz w:val="20"/>
          <w:szCs w:val="20"/>
        </w:rPr>
        <w:t xml:space="preserve"> for PUCCH power control</w:t>
      </w:r>
      <w:r w:rsidR="00F4243C" w:rsidRPr="004072B0">
        <w:rPr>
          <w:rFonts w:ascii="Times New Roman" w:eastAsia="DengXian" w:hAnsi="Times New Roman" w:cs="Times New Roman"/>
          <w:b/>
          <w:bCs/>
          <w:color w:val="FF0000"/>
          <w:sz w:val="20"/>
          <w:szCs w:val="20"/>
        </w:rPr>
        <w:t xml:space="preserve"> as </w:t>
      </w:r>
      <w:r w:rsidR="004635BA">
        <w:rPr>
          <w:rFonts w:ascii="Times New Roman" w:eastAsia="DengXian" w:hAnsi="Times New Roman" w:cs="Times New Roman"/>
          <w:b/>
          <w:bCs/>
          <w:color w:val="FF0000"/>
          <w:sz w:val="20"/>
          <w:szCs w:val="20"/>
        </w:rPr>
        <w:t xml:space="preserve">in the current spec </w:t>
      </w:r>
      <w:r w:rsidR="00F4243C" w:rsidRPr="004072B0">
        <w:rPr>
          <w:rFonts w:ascii="Times New Roman" w:eastAsia="DengXian" w:hAnsi="Times New Roman" w:cs="Times New Roman"/>
          <w:b/>
          <w:bCs/>
          <w:color w:val="FF0000"/>
          <w:sz w:val="20"/>
          <w:szCs w:val="20"/>
        </w:rPr>
        <w:lastRenderedPageBreak/>
        <w:t xml:space="preserve">the </w:t>
      </w:r>
      <w:r w:rsidR="00F4243C" w:rsidRPr="00024057">
        <w:rPr>
          <w:rFonts w:ascii="Times New Roman" w:eastAsia="DengXian" w:hAnsi="Times New Roman" w:cs="Times New Roman"/>
          <w:b/>
          <w:bCs/>
          <w:noProof/>
          <w:color w:val="FF0000"/>
          <w:position w:val="-10"/>
          <w:sz w:val="20"/>
          <w:szCs w:val="20"/>
        </w:rPr>
        <w:drawing>
          <wp:inline distT="0" distB="0" distL="0" distR="0" wp14:anchorId="43D18BA2" wp14:editId="58E69C05">
            <wp:extent cx="457200" cy="184150"/>
            <wp:effectExtent l="0" t="0" r="0" b="6350"/>
            <wp:docPr id="6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43C" w:rsidRPr="004072B0">
        <w:rPr>
          <w:rFonts w:ascii="Times New Roman" w:eastAsia="DengXian" w:hAnsi="Times New Roman" w:cs="Times New Roman"/>
          <w:b/>
          <w:bCs/>
          <w:color w:val="FF0000"/>
          <w:sz w:val="20"/>
          <w:szCs w:val="20"/>
        </w:rPr>
        <w:t xml:space="preserve"> is defined as the number of HARQ-ACK bits generated for PDSCH</w:t>
      </w:r>
      <w:r w:rsidR="00F4243C">
        <w:rPr>
          <w:rFonts w:ascii="Times New Roman" w:eastAsia="DengXian" w:hAnsi="Times New Roman" w:cs="Times New Roman"/>
          <w:sz w:val="20"/>
          <w:szCs w:val="20"/>
        </w:rPr>
        <w:t xml:space="preserve"> as described </w:t>
      </w:r>
      <w:r w:rsidR="004635BA" w:rsidRPr="004635BA">
        <w:rPr>
          <w:rFonts w:ascii="Times New Roman" w:eastAsia="DengXian" w:hAnsi="Times New Roman" w:cs="Times New Roman"/>
          <w:sz w:val="20"/>
          <w:szCs w:val="20"/>
        </w:rPr>
        <w:t>in clause 9.1.2.1 for Type-1 HARQ-ACK codebook</w:t>
      </w:r>
      <w:r w:rsidR="008A407C">
        <w:rPr>
          <w:rFonts w:ascii="Times New Roman" w:eastAsia="DengXian" w:hAnsi="Times New Roman" w:cs="Times New Roman"/>
          <w:sz w:val="20"/>
          <w:szCs w:val="20"/>
        </w:rPr>
        <w:t xml:space="preserve"> or </w:t>
      </w:r>
      <w:r w:rsidR="004635BA" w:rsidRPr="004635BA">
        <w:rPr>
          <w:rFonts w:ascii="Times New Roman" w:eastAsia="DengXian" w:hAnsi="Times New Roman" w:cs="Times New Roman"/>
          <w:sz w:val="20"/>
          <w:szCs w:val="20"/>
        </w:rPr>
        <w:t>as described in clause 9.1.3.1 or 9.1.3.3 for Type-2 HARQ-ACK codebook, or as described in clause 9.1.4 for Type-3 HARQ-ACK codebook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. It </w:t>
      </w:r>
      <w:r w:rsidR="00F4243C">
        <w:rPr>
          <w:rFonts w:ascii="Times New Roman" w:eastAsia="DengXian" w:hAnsi="Times New Roman" w:cs="Times New Roman" w:hint="eastAsia"/>
          <w:sz w:val="20"/>
          <w:szCs w:val="20"/>
        </w:rPr>
        <w:t>also</w:t>
      </w:r>
      <w:r w:rsidR="00F4243C">
        <w:rPr>
          <w:rFonts w:ascii="Times New Roman" w:eastAsia="DengXian" w:hAnsi="Times New Roman" w:cs="Times New Roman"/>
          <w:sz w:val="20"/>
          <w:szCs w:val="20"/>
        </w:rPr>
        <w:t xml:space="preserve"> 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seems to imply that SR, CSI </w:t>
      </w:r>
      <w:r w:rsidR="00C84169">
        <w:rPr>
          <w:rFonts w:ascii="Times New Roman" w:eastAsia="DengXian" w:hAnsi="Times New Roman" w:cs="Times New Roman"/>
          <w:sz w:val="20"/>
          <w:szCs w:val="20"/>
        </w:rPr>
        <w:t>should be</w:t>
      </w:r>
      <w:r w:rsidR="00554316">
        <w:rPr>
          <w:rFonts w:ascii="Times New Roman" w:eastAsia="DengXian" w:hAnsi="Times New Roman" w:cs="Times New Roman"/>
          <w:sz w:val="20"/>
          <w:szCs w:val="20"/>
        </w:rPr>
        <w:t xml:space="preserve"> considered for </w:t>
      </w:r>
      <w:r w:rsidR="00554316" w:rsidRPr="00024057">
        <w:rPr>
          <w:rFonts w:ascii="Times New Roman" w:eastAsia="MS Mincho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21FC4150" wp14:editId="65625734">
            <wp:extent cx="552450" cy="218440"/>
            <wp:effectExtent l="0" t="0" r="0" b="0"/>
            <wp:docPr id="104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. </w:t>
      </w:r>
    </w:p>
    <w:p w14:paraId="18FC535F" w14:textId="77777777" w:rsidR="000E7115" w:rsidRPr="006B2B4B" w:rsidRDefault="006B2B4B" w:rsidP="00024057">
      <w:pPr>
        <w:widowControl/>
        <w:spacing w:before="120" w:after="120"/>
        <w:rPr>
          <w:rFonts w:ascii="Times New Roman" w:eastAsia="DengXian" w:hAnsi="Times New Roman" w:cs="Times New Roman"/>
          <w:sz w:val="20"/>
          <w:szCs w:val="20"/>
        </w:rPr>
      </w:pPr>
      <w:r>
        <w:rPr>
          <w:rFonts w:ascii="Times New Roman" w:eastAsia="DengXian" w:hAnsi="Times New Roman" w:cs="Times New Roman"/>
          <w:sz w:val="20"/>
          <w:szCs w:val="20"/>
        </w:rPr>
        <w:t>Thus, t</w:t>
      </w:r>
      <w:r>
        <w:rPr>
          <w:rFonts w:ascii="Times New Roman" w:eastAsia="DengXian" w:hAnsi="Times New Roman" w:cs="Times New Roman" w:hint="eastAsia"/>
          <w:sz w:val="20"/>
          <w:szCs w:val="20"/>
        </w:rPr>
        <w:t>h</w:t>
      </w:r>
      <w:r>
        <w:rPr>
          <w:rFonts w:ascii="Times New Roman" w:eastAsia="DengXian" w:hAnsi="Times New Roman" w:cs="Times New Roman"/>
          <w:sz w:val="20"/>
          <w:szCs w:val="20"/>
        </w:rPr>
        <w:t>e UE behavior in the case of reporting more than 11 SL HARQ-ACK bits should be clarified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, i.e.,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08B84820" wp14:editId="20B3AC20">
            <wp:extent cx="361950" cy="184150"/>
            <wp:effectExtent l="0" t="0" r="0" b="6350"/>
            <wp:docPr id="66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 and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27DEF974" wp14:editId="3014A8F7">
            <wp:extent cx="361950" cy="184150"/>
            <wp:effectExtent l="0" t="0" r="0" b="6350"/>
            <wp:docPr id="67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 should be set to 0 since multiplexing between SL HARQ-ACK and CSI/SR </w:t>
      </w:r>
      <w:r>
        <w:rPr>
          <w:rFonts w:ascii="Times New Roman" w:eastAsia="DengXian" w:hAnsi="Times New Roman" w:cs="Times New Roman"/>
          <w:sz w:val="20"/>
          <w:szCs w:val="20"/>
        </w:rPr>
        <w:t xml:space="preserve">in a PUCCH 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is not allowed, and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23A2CCB2" wp14:editId="37938EA6">
            <wp:extent cx="457200" cy="184150"/>
            <wp:effectExtent l="0" t="0" r="0" b="6350"/>
            <wp:docPr id="68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 should be set to the number of the SL HARQ-ACK bits </w:t>
      </w:r>
      <m:oMath>
        <m:sSub>
          <m:sSubPr>
            <m:ctrlPr>
              <w:rPr>
                <w:rFonts w:ascii="Cambria Math" w:eastAsia="MS Mincho" w:hAnsi="Cambria Math" w:cs="Times New Roman"/>
                <w:i/>
                <w:sz w:val="20"/>
                <w:szCs w:val="20"/>
                <w:lang w:val="en-GB" w:eastAsia="en-US"/>
              </w:rPr>
            </m:ctrlPr>
          </m:sSubPr>
          <m:e>
            <m:r>
              <w:rPr>
                <w:rFonts w:ascii="Cambria Math" w:eastAsia="MS Mincho" w:hAnsi="Cambria Math" w:cs="Times New Roman"/>
                <w:sz w:val="20"/>
                <w:szCs w:val="20"/>
                <w:lang w:eastAsia="en-US"/>
              </w:rPr>
              <m:t>O</m:t>
            </m:r>
          </m:e>
          <m:sub>
            <m:r>
              <m:rPr>
                <m:nor/>
              </m:r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m:t>ACK</m:t>
            </m:r>
            <m:ctrlPr>
              <w:rPr>
                <w:rFonts w:ascii="Cambria Math" w:eastAsia="MS Mincho" w:hAnsi="Cambria Math" w:cs="Times New Roman"/>
                <w:sz w:val="20"/>
                <w:szCs w:val="20"/>
                <w:lang w:val="en-GB" w:eastAsia="en-US"/>
              </w:rPr>
            </m:ctrlPr>
          </m:sub>
        </m:sSub>
      </m:oMath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 determined in Clause 16.5.1 for type1 codebook or Clause 16.5.2 for type2 codebook. </w:t>
      </w:r>
    </w:p>
    <w:p w14:paraId="23171B8F" w14:textId="77777777" w:rsidR="00024057" w:rsidRDefault="00907E86" w:rsidP="00024057">
      <w:pPr>
        <w:widowControl/>
        <w:spacing w:before="120" w:after="120"/>
        <w:rPr>
          <w:rFonts w:ascii="Times New Roman" w:eastAsia="DengXian" w:hAnsi="Times New Roman" w:cs="Times New Roman"/>
          <w:sz w:val="20"/>
          <w:szCs w:val="20"/>
        </w:rPr>
      </w:pPr>
      <w:r>
        <w:rPr>
          <w:rFonts w:ascii="Times New Roman" w:eastAsia="DengXian" w:hAnsi="Times New Roman" w:cs="Times New Roman"/>
          <w:sz w:val="20"/>
          <w:szCs w:val="20"/>
        </w:rPr>
        <w:t xml:space="preserve">In </w:t>
      </w:r>
      <w:r w:rsidR="00DE3BDB">
        <w:rPr>
          <w:rFonts w:ascii="Times New Roman" w:eastAsia="DengXian" w:hAnsi="Times New Roman" w:cs="Times New Roman"/>
          <w:sz w:val="20"/>
          <w:szCs w:val="20"/>
        </w:rPr>
        <w:fldChar w:fldCharType="begin"/>
      </w:r>
      <w:r>
        <w:rPr>
          <w:rFonts w:ascii="Times New Roman" w:eastAsia="DengXian" w:hAnsi="Times New Roman" w:cs="Times New Roman"/>
          <w:sz w:val="20"/>
          <w:szCs w:val="20"/>
        </w:rPr>
        <w:instrText xml:space="preserve"> REF _Ref79940406 \n \h </w:instrText>
      </w:r>
      <w:r w:rsidR="00DE3BDB">
        <w:rPr>
          <w:rFonts w:ascii="Times New Roman" w:eastAsia="DengXian" w:hAnsi="Times New Roman" w:cs="Times New Roman"/>
          <w:sz w:val="20"/>
          <w:szCs w:val="20"/>
        </w:rPr>
      </w:r>
      <w:r w:rsidR="00DE3BDB">
        <w:rPr>
          <w:rFonts w:ascii="Times New Roman" w:eastAsia="DengXian" w:hAnsi="Times New Roman" w:cs="Times New Roman"/>
          <w:sz w:val="20"/>
          <w:szCs w:val="20"/>
        </w:rPr>
        <w:fldChar w:fldCharType="separate"/>
      </w:r>
      <w:r>
        <w:rPr>
          <w:rFonts w:ascii="Times New Roman" w:eastAsia="DengXian" w:hAnsi="Times New Roman" w:cs="Times New Roman"/>
          <w:sz w:val="20"/>
          <w:szCs w:val="20"/>
        </w:rPr>
        <w:t>[1]</w:t>
      </w:r>
      <w:r w:rsidR="00DE3BDB">
        <w:rPr>
          <w:rFonts w:ascii="Times New Roman" w:eastAsia="DengXian" w:hAnsi="Times New Roman" w:cs="Times New Roman"/>
          <w:sz w:val="20"/>
          <w:szCs w:val="20"/>
        </w:rPr>
        <w:fldChar w:fldCharType="end"/>
      </w:r>
      <w:r>
        <w:rPr>
          <w:rFonts w:ascii="Times New Roman" w:eastAsia="DengXian" w:hAnsi="Times New Roman" w:cs="Times New Roman"/>
          <w:sz w:val="20"/>
          <w:szCs w:val="20"/>
        </w:rPr>
        <w:t>, following changes are proposed:</w:t>
      </w:r>
    </w:p>
    <w:p w14:paraId="488911B1" w14:textId="77777777" w:rsidR="0035520F" w:rsidRPr="0035520F" w:rsidRDefault="0035520F" w:rsidP="0035520F">
      <w:pP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================proposed changes in </w:t>
      </w:r>
      <w:r w:rsidR="000D7C96">
        <w:fldChar w:fldCharType="begin"/>
      </w:r>
      <w:r w:rsidR="000D7C96">
        <w:instrText xml:space="preserve"> REF _Ref79940406 \n \h  \* MERGEFORMAT </w:instrText>
      </w:r>
      <w:r w:rsidR="000D7C96">
        <w:fldChar w:fldCharType="separate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[1]</w:t>
      </w:r>
      <w:r w:rsidR="000D7C96">
        <w:fldChar w:fldCharType="end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907E86" w:rsidRPr="00907E86" w14:paraId="0AFAB564" w14:textId="77777777" w:rsidTr="00907E86">
        <w:tc>
          <w:tcPr>
            <w:tcW w:w="9737" w:type="dxa"/>
          </w:tcPr>
          <w:p w14:paraId="4D789DD9" w14:textId="77777777" w:rsidR="00907E86" w:rsidRPr="00C00833" w:rsidRDefault="00907E86" w:rsidP="007A36B0">
            <w:pPr>
              <w:keepNext/>
              <w:keepLines/>
              <w:widowControl/>
              <w:spacing w:after="0"/>
              <w:jc w:val="left"/>
              <w:outlineLvl w:val="3"/>
              <w:rPr>
                <w:rFonts w:ascii="Times New Roman" w:eastAsia="SimSun" w:hAnsi="Times New Roman"/>
                <w:lang w:val="en-GB" w:eastAsia="en-US"/>
              </w:rPr>
            </w:pPr>
            <w:bookmarkStart w:id="12" w:name="_Toc45699247"/>
            <w:bookmarkStart w:id="13" w:name="_Toc74762986"/>
            <w:r w:rsidRPr="00C00833">
              <w:rPr>
                <w:rFonts w:ascii="Times New Roman" w:eastAsia="SimSun" w:hAnsi="Times New Roman"/>
                <w:lang w:val="en-GB" w:eastAsia="en-US"/>
              </w:rPr>
              <w:t>16.5.1.1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ab/>
              <w:t>Type-1 HARQ-ACK codebook in physical uplink control channel</w:t>
            </w:r>
            <w:bookmarkEnd w:id="12"/>
            <w:bookmarkEnd w:id="13"/>
          </w:p>
          <w:p w14:paraId="274C72EA" w14:textId="77777777" w:rsidR="00907E86" w:rsidRPr="00C00833" w:rsidRDefault="00907E86" w:rsidP="007A36B0">
            <w:pPr>
              <w:widowControl/>
              <w:spacing w:after="0"/>
              <w:jc w:val="center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====omitted====</w:t>
            </w:r>
          </w:p>
          <w:p w14:paraId="3AE12FC2" w14:textId="77777777" w:rsidR="00907E86" w:rsidRPr="00C00833" w:rsidRDefault="00907E86" w:rsidP="007A36B0">
            <w:pPr>
              <w:widowControl/>
              <w:spacing w:after="0"/>
              <w:rPr>
                <w:rFonts w:ascii="Times New Roman" w:eastAsia="SimSun" w:hAnsi="Times New Roman"/>
              </w:rPr>
            </w:pPr>
            <w:r w:rsidRPr="00C00833">
              <w:rPr>
                <w:rFonts w:ascii="Times New Roman" w:eastAsia="SimSun" w:hAnsi="Times New Roman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≤11</m:t>
              </m:r>
            </m:oMath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, </w:t>
            </w:r>
            <w:r w:rsidRPr="00C00833">
              <w:rPr>
                <w:rFonts w:ascii="Times New Roman" w:eastAsia="SimSun" w:hAnsi="Times New Roman"/>
              </w:rPr>
              <w:t xml:space="preserve">the UE determines a number of HARQ-ACK information bits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HARQ-ACK</m:t>
                  </m:r>
                </m:sub>
              </m:sSub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for obtaining a transmission power for a PUCCH, as described in clause 7.2.1, </w:t>
            </w:r>
            <w:r w:rsidRPr="00C00833">
              <w:rPr>
                <w:rFonts w:ascii="Times New Roman" w:eastAsia="SimSun" w:hAnsi="Times New Roman"/>
              </w:rPr>
              <w:t xml:space="preserve">as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HARQ-ACK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=</m:t>
              </m:r>
              <m:nary>
                <m:naryPr>
                  <m:chr m:val="∑"/>
                  <m:ctrlPr>
                    <w:rPr>
                      <w:rFonts w:ascii="Cambria Math" w:eastAsia="SimSun" w:hAnsi="Cambria Math"/>
                      <w:iCs/>
                      <w:lang w:val="en-GB"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m=0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M-1</m:t>
                  </m:r>
                </m:sup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Cs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lang w:val="en-GB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en-GB"/>
                        </w:rPr>
                        <m:t>m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en-GB"/>
                        </w:rPr>
                        <m:t>received</m:t>
                      </m:r>
                    </m:sup>
                  </m:sSubSup>
                </m:e>
              </m:nary>
            </m:oMath>
            <w:r w:rsidRPr="00C00833">
              <w:rPr>
                <w:rFonts w:ascii="Times New Roman" w:eastAsia="SimSun" w:hAnsi="Times New Roman"/>
              </w:rPr>
              <w:t xml:space="preserve"> where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lang w:val="en-GB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/>
                    </w:rPr>
                    <m:t>received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SimSun" w:hAnsi="Times New Roman"/>
              </w:rPr>
              <w:t xml:space="preserve"> is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a number of </w:t>
            </w:r>
            <w:r w:rsidRPr="00C00833">
              <w:rPr>
                <w:rFonts w:ascii="Times New Roman" w:eastAsia="SimSun" w:hAnsi="Times New Roman"/>
              </w:rPr>
              <w:t xml:space="preserve">HARQ-ACK information bits determined for corresponding PSSCH transmissions with corresponding PSFCH reception occasions </w:t>
            </w:r>
            <w:r w:rsidRPr="00C00833">
              <w:rPr>
                <w:rFonts w:ascii="Times New Roman" w:eastAsia="SimSun" w:hAnsi="Times New Roman"/>
                <w:lang w:eastAsia="en-US"/>
              </w:rPr>
              <w:t xml:space="preserve">in PSFCH </w:t>
            </w:r>
            <w:r w:rsidRPr="00C00833">
              <w:rPr>
                <w:rFonts w:ascii="Times New Roman" w:eastAsia="SimSun" w:hAnsi="Times New Roman"/>
              </w:rPr>
              <w:t>reception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occasion</w:t>
            </w:r>
            <w:r w:rsidRPr="00C00833">
              <w:rPr>
                <w:rFonts w:ascii="Times New Roman" w:eastAsia="SimSun" w:hAnsi="Times New Roman"/>
              </w:rPr>
              <w:t xml:space="preserve"> </w:t>
            </w:r>
            <m:oMath>
              <m:r>
                <w:rPr>
                  <w:rFonts w:ascii="Cambria Math" w:eastAsia="SimSun" w:hAnsi="Cambria Math"/>
                  <w:lang w:val="en-GB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>.</w:t>
            </w:r>
          </w:p>
          <w:p w14:paraId="6BF1FA85" w14:textId="77777777" w:rsidR="00907E86" w:rsidRPr="00C00833" w:rsidRDefault="00907E86" w:rsidP="007A36B0">
            <w:pPr>
              <w:widowControl/>
              <w:spacing w:after="0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color w:val="FF0000"/>
                  <w:lang w:val="en-GB" w:eastAsia="en-US"/>
                </w:rPr>
                <m:t>&gt;11</m:t>
              </m:r>
            </m:oMath>
            <w:r w:rsidRPr="00C00833">
              <w:rPr>
                <w:rFonts w:ascii="Times New Roman" w:eastAsia="SimSun" w:hAnsi="Times New Roman"/>
                <w:color w:val="FF0000"/>
                <w:lang w:val="en-GB" w:eastAsia="en-US"/>
              </w:rPr>
              <w:t>,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 and if the PUCCH transmission uses PUCCH format 2 or PUCCH format 3 or PUCCH format 4,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the UE determines a transmission power for the PUCCH, as described in Clause 7.2.1, except that </w:t>
            </w:r>
          </w:p>
          <w:p w14:paraId="3D24A060" w14:textId="77777777"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</w:rPr>
              <w:drawing>
                <wp:inline distT="0" distB="0" distL="0" distR="0" wp14:anchorId="32D442CF" wp14:editId="1413C423">
                  <wp:extent cx="457200" cy="184150"/>
                  <wp:effectExtent l="0" t="0" r="0" b="6350"/>
                  <wp:docPr id="7" name="图片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/>
                    </w:rPr>
                    <m:t>ACK</m:t>
                  </m:r>
                </m:sub>
              </m:sSub>
            </m:oMath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.</w:t>
            </w:r>
          </w:p>
          <w:p w14:paraId="4129579F" w14:textId="77777777"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</w:rPr>
              <w:drawing>
                <wp:inline distT="0" distB="0" distL="0" distR="0" wp14:anchorId="55582A63" wp14:editId="325EF03B">
                  <wp:extent cx="361950" cy="184150"/>
                  <wp:effectExtent l="0" t="0" r="0" b="6350"/>
                  <wp:docPr id="8" name="图片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=0</w:t>
            </w:r>
          </w:p>
          <w:p w14:paraId="6A1332F2" w14:textId="77777777"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</w:rPr>
              <w:drawing>
                <wp:inline distT="0" distB="0" distL="0" distR="0" wp14:anchorId="7F32E038" wp14:editId="5DD0CDE9">
                  <wp:extent cx="361950" cy="184150"/>
                  <wp:effectExtent l="0" t="0" r="0" b="6350"/>
                  <wp:docPr id="9" name="图片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=0</w:t>
            </w:r>
          </w:p>
          <w:p w14:paraId="7D9652FD" w14:textId="77777777" w:rsidR="00907E86" w:rsidRPr="00907E86" w:rsidRDefault="00907E86" w:rsidP="007A36B0">
            <w:pPr>
              <w:widowControl/>
              <w:spacing w:after="0"/>
              <w:jc w:val="center"/>
              <w:rPr>
                <w:rFonts w:ascii="Times New Roman" w:eastAsia="Malgun Gothic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====omitted====</w:t>
            </w:r>
          </w:p>
        </w:tc>
      </w:tr>
    </w:tbl>
    <w:p w14:paraId="4F0D6C02" w14:textId="77777777" w:rsidR="00907E86" w:rsidRPr="00024057" w:rsidRDefault="00907E86" w:rsidP="00024057">
      <w:pPr>
        <w:widowControl/>
        <w:spacing w:before="120" w:after="120"/>
        <w:rPr>
          <w:rFonts w:ascii="Times New Roman" w:eastAsia="DengXi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C00833" w14:paraId="335C0601" w14:textId="77777777" w:rsidTr="00C00833">
        <w:tc>
          <w:tcPr>
            <w:tcW w:w="9737" w:type="dxa"/>
          </w:tcPr>
          <w:p w14:paraId="50F568C9" w14:textId="77777777" w:rsidR="00C00833" w:rsidRPr="00C00833" w:rsidRDefault="00C00833" w:rsidP="007A36B0">
            <w:pPr>
              <w:keepNext/>
              <w:keepLines/>
              <w:widowControl/>
              <w:spacing w:after="0"/>
              <w:jc w:val="left"/>
              <w:outlineLvl w:val="3"/>
              <w:rPr>
                <w:rFonts w:ascii="Times New Roman" w:eastAsia="SimSun" w:hAnsi="Times New Roman"/>
                <w:lang w:val="en-GB" w:eastAsia="en-US"/>
              </w:rPr>
            </w:pPr>
            <w:bookmarkStart w:id="14" w:name="_Toc45699250"/>
            <w:bookmarkStart w:id="15" w:name="_Toc74762989"/>
            <w:r w:rsidRPr="00C00833">
              <w:rPr>
                <w:rFonts w:ascii="Times New Roman" w:eastAsia="SimSun" w:hAnsi="Times New Roman"/>
                <w:lang w:val="en-GB" w:eastAsia="en-US"/>
              </w:rPr>
              <w:lastRenderedPageBreak/>
              <w:t>16.5.2.1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ab/>
              <w:t>Type-2 HARQ-ACK codebook in physical uplink control channel</w:t>
            </w:r>
            <w:bookmarkEnd w:id="14"/>
            <w:bookmarkEnd w:id="15"/>
          </w:p>
          <w:p w14:paraId="71C1BB9C" w14:textId="77777777" w:rsidR="00C00833" w:rsidRPr="00C00833" w:rsidRDefault="00C00833" w:rsidP="007A36B0">
            <w:pPr>
              <w:widowControl/>
              <w:spacing w:after="0"/>
              <w:jc w:val="center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====omitted====</w:t>
            </w:r>
          </w:p>
          <w:p w14:paraId="304752A6" w14:textId="77777777"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SimSun" w:hAnsi="Times New Roman"/>
              </w:rPr>
            </w:pPr>
            <w:r w:rsidRPr="00C00833">
              <w:rPr>
                <w:rFonts w:ascii="Times New Roman" w:eastAsia="SimSun" w:hAnsi="Times New Roman"/>
                <w:lang w:eastAsia="en-US"/>
              </w:rPr>
              <w:t>I</w:t>
            </w:r>
            <w:r w:rsidRPr="00C00833">
              <w:rPr>
                <w:rFonts w:ascii="Times New Roman" w:eastAsia="SimSun" w:hAnsi="Times New Roman"/>
              </w:rPr>
              <w:t xml:space="preserve">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≤11</m:t>
              </m:r>
            </m:oMath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, </w:t>
            </w:r>
            <w:r w:rsidRPr="00C00833">
              <w:rPr>
                <w:rFonts w:ascii="Times New Roman" w:eastAsia="SimSun" w:hAnsi="Times New Roman"/>
              </w:rPr>
              <w:t xml:space="preserve">the UE determines a number of HARQ-ACK information bits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HARQ-ACK</m:t>
                  </m:r>
                </m:sub>
              </m:sSub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for obtaining a transmission power for a PUCCH, as described in clause 7.2.1, </w:t>
            </w:r>
            <w:r w:rsidRPr="00C00833">
              <w:rPr>
                <w:rFonts w:ascii="Times New Roman" w:eastAsia="SimSun" w:hAnsi="Times New Roman"/>
              </w:rPr>
              <w:t xml:space="preserve">as </w:t>
            </w:r>
          </w:p>
          <w:p w14:paraId="3B3A7143" w14:textId="77777777" w:rsidR="00C00833" w:rsidRPr="00C00833" w:rsidRDefault="00081925" w:rsidP="007A36B0">
            <w:pPr>
              <w:keepLines/>
              <w:widowControl/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eastAsia="SimSun" w:hAnsi="Times New Roman"/>
                <w:noProof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SimSun" w:hAnsi="Times New Roman"/>
                        <w:noProof/>
                        <w:lang w:val="en-GB"/>
                      </w:rPr>
                      <m:t>HARQ-ACK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SimSun" w:hAnsi="Cambria Math"/>
                    <w:noProof/>
                    <w:lang w:val="en-GB"/>
                  </w:rPr>
                  <m:t>=</m:t>
                </m:r>
                <m:d>
                  <m:dPr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SimSun" w:hAnsi="Cambria Math"/>
                            <w:noProof/>
                            <w:lang w:val="en-GB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SimSun" w:hAnsi="Times New Roman"/>
                            <w:noProof/>
                            <w:lang w:val="en-GB"/>
                          </w:rPr>
                          <m:t>SAI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="SimSun" w:hAnsi="Cambria Math"/>
                                <w:noProof/>
                                <w:lang w:val="en-GB"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noProof/>
                                <w:lang w:val="en-GB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eastAsia="SimSun" w:hAnsi="Times New Roman"/>
                                <w:noProof/>
                                <w:lang w:val="en-GB"/>
                              </w:rPr>
                              <m:t>last</m:t>
                            </m:r>
                          </m:sub>
                        </m:sSub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SimSun" w:hAnsi="Times New Roman"/>
                            <w:noProof/>
                            <w:lang w:val="en-GB"/>
                          </w:rPr>
                          <m:t>SL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SimSun" w:hAnsi="Cambria Math"/>
                            <w:noProof/>
                            <w:lang w:val="en-GB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U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SimSun" w:hAnsi="Times New Roman"/>
                            <w:noProof/>
                            <w:lang w:val="en-GB"/>
                          </w:rPr>
                          <m:t>SAI</m:t>
                        </m:r>
                      </m:sub>
                    </m:sSub>
                  </m:e>
                </m:d>
                <m:func>
                  <m:funcPr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mod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4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="SimSun" w:hAnsi="Cambria Math"/>
                    <w:noProof/>
                    <w:lang w:val="en-GB"/>
                  </w:rPr>
                  <m:t>+</m:t>
                </m:r>
                <m:nary>
                  <m:naryPr>
                    <m:chr m:val="∑"/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m=0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M-1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="SimSun" w:hAnsi="Cambria Math"/>
                            <w:noProof/>
                            <w:lang w:val="en-GB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m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received</m:t>
                        </m:r>
                      </m:sup>
                    </m:sSubSup>
                  </m:e>
                </m:nary>
                <m:r>
                  <m:rPr>
                    <m:sty m:val="p"/>
                  </m:rPr>
                  <w:rPr>
                    <w:rFonts w:ascii="Cambria Math" w:eastAsia="SimSun" w:hAnsi="Cambria Math"/>
                    <w:noProof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noProof/>
                        <w:lang w:val="en-GB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CG</m:t>
                    </m:r>
                  </m:sub>
                </m:sSub>
              </m:oMath>
            </m:oMathPara>
          </w:p>
          <w:p w14:paraId="4C17F1B4" w14:textId="77777777"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SimSun" w:hAnsi="Times New Roman"/>
                <w:lang w:val="en-GB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 xml:space="preserve">where </w:t>
            </w:r>
          </w:p>
          <w:p w14:paraId="4DA0627A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AI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en-GB" w:eastAsia="en-US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lang w:val="en-GB" w:eastAsia="en-US"/>
                        </w:rPr>
                        <m:t>last</m:t>
                      </m:r>
                    </m:sub>
                  </m:sSub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L</m:t>
                  </m: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is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value of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counter </w:t>
            </w:r>
            <w:r w:rsidRPr="00C00833">
              <w:rPr>
                <w:rFonts w:ascii="Times New Roman" w:eastAsia="SimSun" w:hAnsi="Times New Roman"/>
              </w:rPr>
              <w:t>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AI </w:t>
            </w:r>
            <w:r w:rsidRPr="00C00833">
              <w:rPr>
                <w:rFonts w:ascii="Times New Roman" w:eastAsia="SimSun" w:hAnsi="Times New Roman"/>
              </w:rPr>
              <w:t xml:space="preserve">field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in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last DCI format </w:t>
            </w:r>
            <w:r w:rsidRPr="00C00833">
              <w:rPr>
                <w:rFonts w:ascii="Times New Roman" w:eastAsia="SimSun" w:hAnsi="Times New Roman"/>
              </w:rPr>
              <w:t>3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SimSun" w:hAnsi="Times New Roman"/>
              </w:rPr>
              <w:t xml:space="preserve">PSSCH transmissions associated with </w:t>
            </w:r>
            <w:r w:rsidRPr="00C00833">
              <w:rPr>
                <w:rFonts w:ascii="Times New Roman" w:eastAsia="SimSun" w:hAnsi="Times New Roman"/>
                <w:lang w:val="en-GB"/>
              </w:rPr>
              <w:t>PS</w:t>
            </w:r>
            <w:r w:rsidRPr="00C00833">
              <w:rPr>
                <w:rFonts w:ascii="Times New Roman" w:eastAsia="SimSun" w:hAnsi="Times New Roman"/>
              </w:rPr>
              <w:t>F</w:t>
            </w:r>
            <w:r w:rsidRPr="00C00833">
              <w:rPr>
                <w:rFonts w:ascii="Times New Roman" w:eastAsia="SimSun" w:hAnsi="Times New Roman"/>
                <w:lang w:val="en-GB"/>
              </w:rPr>
              <w:t>CH reception</w:t>
            </w:r>
            <w:r w:rsidRPr="00C00833">
              <w:rPr>
                <w:rFonts w:ascii="Times New Roman" w:eastAsia="SimSun" w:hAnsi="Times New Roman"/>
              </w:rPr>
              <w:t xml:space="preserve"> occasions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that the UE detects within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occasions</w:t>
            </w:r>
          </w:p>
          <w:p w14:paraId="1CEEC53A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en-GB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/>
                    </w:rPr>
                    <m:t>AI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en-GB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lang w:val="en-GB"/>
                        </w:rPr>
                        <m:t>last</m:t>
                      </m:r>
                    </m:sub>
                  </m:sSub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/>
                    </w:rPr>
                    <m:t>L</m:t>
                  </m: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up>
              </m:sSubSup>
              <m:r>
                <w:rPr>
                  <w:rFonts w:ascii="Cambria Math" w:eastAsia="SimSun" w:hAnsi="Cambria Math"/>
                  <w:lang w:val="en-GB"/>
                </w:rPr>
                <m:t>=0</m:t>
              </m:r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if the UE does not detect any DCI format </w:t>
            </w:r>
            <w:r w:rsidRPr="00C00833">
              <w:rPr>
                <w:rFonts w:ascii="Times New Roman" w:eastAsia="SimSun" w:hAnsi="Times New Roman"/>
              </w:rPr>
              <w:t>3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SimSun" w:hAnsi="Times New Roman"/>
              </w:rPr>
              <w:t xml:space="preserve">PSSCH transmissions associated with </w:t>
            </w:r>
            <w:r w:rsidRPr="00C00833">
              <w:rPr>
                <w:rFonts w:ascii="Times New Roman" w:eastAsia="SimSun" w:hAnsi="Times New Roman"/>
                <w:lang w:val="en-GB"/>
              </w:rPr>
              <w:t>PS</w:t>
            </w:r>
            <w:r w:rsidRPr="00C00833">
              <w:rPr>
                <w:rFonts w:ascii="Times New Roman" w:eastAsia="SimSun" w:hAnsi="Times New Roman"/>
              </w:rPr>
              <w:t>F</w:t>
            </w:r>
            <w:r w:rsidRPr="00C00833">
              <w:rPr>
                <w:rFonts w:ascii="Times New Roman" w:eastAsia="SimSun" w:hAnsi="Times New Roman"/>
                <w:lang w:val="en-GB"/>
              </w:rPr>
              <w:t>CH reception</w:t>
            </w:r>
            <w:r w:rsidRPr="00C00833">
              <w:rPr>
                <w:rFonts w:ascii="Times New Roman" w:eastAsia="SimSun" w:hAnsi="Times New Roman"/>
              </w:rPr>
              <w:t xml:space="preserve"> occasions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in any of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>s</w:t>
            </w:r>
          </w:p>
          <w:p w14:paraId="0F1112EC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0083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AI</m:t>
                  </m: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ub>
              </m:sSub>
            </m:oMath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 is </w:t>
            </w:r>
            <w:r w:rsidRPr="00C00833">
              <w:rPr>
                <w:rFonts w:ascii="Times New Roman" w:eastAsia="SimSun" w:hAnsi="Times New Roman"/>
                <w:lang w:eastAsia="en-US"/>
              </w:rPr>
              <w:t>a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 total number of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DCI format </w:t>
            </w:r>
            <w:r w:rsidRPr="00C00833">
              <w:rPr>
                <w:rFonts w:ascii="Times New Roman" w:eastAsia="SimSun" w:hAnsi="Times New Roman"/>
              </w:rPr>
              <w:t>3</w:t>
            </w:r>
            <w:r w:rsidRPr="00C00833">
              <w:rPr>
                <w:rFonts w:ascii="Times New Roman" w:eastAsia="SimSun" w:hAnsi="Times New Roman"/>
                <w:lang w:val="en-GB"/>
              </w:rPr>
              <w:t>_0</w:t>
            </w:r>
            <w:r w:rsidRPr="00C00833">
              <w:rPr>
                <w:rFonts w:ascii="Times New Roman" w:eastAsia="SimSun" w:hAnsi="Times New Roman"/>
              </w:rPr>
              <w:t xml:space="preserve">, </w:t>
            </w:r>
            <w:r w:rsidRPr="00C00833">
              <w:rPr>
                <w:rFonts w:ascii="Times New Roman" w:eastAsia="SimSun" w:hAnsi="Times New Roman"/>
                <w:lang w:val="en-GB"/>
              </w:rPr>
              <w:t>scheduling P</w:t>
            </w:r>
            <w:r w:rsidRPr="00C00833">
              <w:rPr>
                <w:rFonts w:ascii="Times New Roman" w:eastAsia="SimSun" w:hAnsi="Times New Roman"/>
              </w:rPr>
              <w:t>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SCH </w:t>
            </w:r>
            <w:r w:rsidRPr="00C00833">
              <w:rPr>
                <w:rFonts w:ascii="Times New Roman" w:eastAsia="SimSun" w:hAnsi="Times New Roman"/>
              </w:rPr>
              <w:t xml:space="preserve">transmissions associated with PSFCH </w:t>
            </w:r>
            <w:r w:rsidRPr="00C00833">
              <w:rPr>
                <w:rFonts w:ascii="Times New Roman" w:eastAsia="SimSun" w:hAnsi="Times New Roman"/>
                <w:lang w:val="en-GB"/>
              </w:rPr>
              <w:t>reception</w:t>
            </w:r>
            <w:r w:rsidRPr="00C00833">
              <w:rPr>
                <w:rFonts w:ascii="Times New Roman" w:eastAsia="SimSun" w:hAnsi="Times New Roman"/>
              </w:rPr>
              <w:t xml:space="preserve"> occasions, 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that the UE detects within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occasions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AI</m:t>
                  </m: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=0</m:t>
              </m:r>
            </m:oMath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 if the UE does not detect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any DCI format </w:t>
            </w:r>
            <w:r w:rsidRPr="00C00833">
              <w:rPr>
                <w:rFonts w:ascii="Times New Roman" w:eastAsia="SimSun" w:hAnsi="Times New Roman"/>
              </w:rPr>
              <w:t>3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SimSun" w:hAnsi="Times New Roman"/>
              </w:rPr>
              <w:t xml:space="preserve">PSSCH transmissions with associated </w:t>
            </w:r>
            <w:r w:rsidRPr="00C00833">
              <w:rPr>
                <w:rFonts w:ascii="Times New Roman" w:eastAsia="SimSun" w:hAnsi="Times New Roman"/>
                <w:lang w:val="en-GB"/>
              </w:rPr>
              <w:t>PS</w:t>
            </w:r>
            <w:r w:rsidRPr="00C00833">
              <w:rPr>
                <w:rFonts w:ascii="Times New Roman" w:eastAsia="SimSun" w:hAnsi="Times New Roman"/>
              </w:rPr>
              <w:t>F</w:t>
            </w:r>
            <w:r w:rsidRPr="00C00833">
              <w:rPr>
                <w:rFonts w:ascii="Times New Roman" w:eastAsia="SimSun" w:hAnsi="Times New Roman"/>
                <w:lang w:val="en-GB"/>
              </w:rPr>
              <w:t>CH reception</w:t>
            </w:r>
            <w:r w:rsidRPr="00C00833">
              <w:rPr>
                <w:rFonts w:ascii="Times New Roman" w:eastAsia="SimSun" w:hAnsi="Times New Roman"/>
              </w:rPr>
              <w:t xml:space="preserve"> occasions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in any of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>s</w:t>
            </w:r>
          </w:p>
          <w:p w14:paraId="1D0F9AD7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lang w:val="en-GB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/>
                    </w:rPr>
                    <m:t>received</m:t>
                  </m: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is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number of </w:t>
            </w:r>
            <w:r w:rsidRPr="00C00833">
              <w:rPr>
                <w:rFonts w:ascii="Times New Roman" w:eastAsia="SimSun" w:hAnsi="Times New Roman"/>
              </w:rPr>
              <w:t xml:space="preserve">DCI format 3_0 scheduling PSSCH transmissions with associated </w:t>
            </w:r>
            <w:r w:rsidRPr="00C00833">
              <w:rPr>
                <w:rFonts w:ascii="Times New Roman" w:eastAsia="SimSun" w:hAnsi="Times New Roman"/>
                <w:lang w:eastAsia="en-US"/>
              </w:rPr>
              <w:t>PSFCH reception occasion</w:t>
            </w:r>
            <w:r w:rsidRPr="00C00833">
              <w:rPr>
                <w:rFonts w:ascii="Times New Roman" w:eastAsia="SimSun" w:hAnsi="Times New Roman"/>
              </w:rPr>
              <w:t>s</w:t>
            </w:r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that the UE detects in PDCCH monitoring occasion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</w:p>
          <w:p w14:paraId="7AB3D8EF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lang w:val="en-GB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</w:rPr>
                    <m:t>CG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is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number of </w:t>
            </w:r>
            <w:r w:rsidRPr="00C00833">
              <w:rPr>
                <w:rFonts w:ascii="Times New Roman" w:eastAsia="SimSun" w:hAnsi="Times New Roman"/>
              </w:rPr>
              <w:t xml:space="preserve">SL configured grants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for which the UE transmits corresponding HARQ-ACK information in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same PUCCH as for HARQ-ACK information corresponding to PS</w:t>
            </w:r>
            <w:r w:rsidRPr="00C00833">
              <w:rPr>
                <w:rFonts w:ascii="Times New Roman" w:eastAsia="SimSun" w:hAnsi="Times New Roman"/>
              </w:rPr>
              <w:t>F</w:t>
            </w:r>
            <w:r w:rsidRPr="00C00833">
              <w:rPr>
                <w:rFonts w:ascii="Times New Roman" w:eastAsia="SimSun" w:hAnsi="Times New Roman"/>
                <w:lang w:val="en-GB"/>
              </w:rPr>
              <w:t>CH reception</w:t>
            </w:r>
            <w:r w:rsidRPr="00C00833">
              <w:rPr>
                <w:rFonts w:ascii="Times New Roman" w:eastAsia="SimSun" w:hAnsi="Times New Roman"/>
              </w:rPr>
              <w:t xml:space="preserve"> occasions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within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occasions</w:t>
            </w:r>
          </w:p>
          <w:p w14:paraId="609636D1" w14:textId="77777777"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color w:val="FF0000"/>
                  <w:lang w:val="en-GB" w:eastAsia="en-US"/>
                </w:rPr>
                <m:t>&gt;11</m:t>
              </m:r>
            </m:oMath>
            <w:r w:rsidRPr="00C00833">
              <w:rPr>
                <w:rFonts w:ascii="Times New Roman" w:eastAsia="SimSun" w:hAnsi="Times New Roman"/>
                <w:color w:val="FF0000"/>
                <w:lang w:val="en-GB" w:eastAsia="en-US"/>
              </w:rPr>
              <w:t>,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 and if the PUCCH transmission uses PUCCH format 2 or PUCCH format 3 or PUCCH format 4, the UE determines a transmission power for the PUCCH, as described in Clause 7.2.1, except that </w:t>
            </w:r>
          </w:p>
          <w:p w14:paraId="7DC1E2A3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</w:rPr>
              <w:drawing>
                <wp:inline distT="0" distB="0" distL="0" distR="0" wp14:anchorId="2E78505E" wp14:editId="58AFEF21">
                  <wp:extent cx="457200" cy="184150"/>
                  <wp:effectExtent l="0" t="0" r="0" b="6350"/>
                  <wp:docPr id="10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/>
                    </w:rPr>
                    <m:t>ACK</m:t>
                  </m:r>
                </m:sub>
              </m:sSub>
            </m:oMath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.</w:t>
            </w:r>
          </w:p>
          <w:p w14:paraId="12208AF1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</w:rPr>
              <w:drawing>
                <wp:inline distT="0" distB="0" distL="0" distR="0" wp14:anchorId="70759BAD" wp14:editId="6AE2421E">
                  <wp:extent cx="361950" cy="184150"/>
                  <wp:effectExtent l="0" t="0" r="0" b="6350"/>
                  <wp:docPr id="11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=0</w:t>
            </w:r>
          </w:p>
          <w:p w14:paraId="057EFF9E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</w:rPr>
              <w:drawing>
                <wp:inline distT="0" distB="0" distL="0" distR="0" wp14:anchorId="050F65EC" wp14:editId="3AC5CD4D">
                  <wp:extent cx="361950" cy="184150"/>
                  <wp:effectExtent l="0" t="0" r="0" b="6350"/>
                  <wp:docPr id="12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=0</w:t>
            </w:r>
          </w:p>
          <w:p w14:paraId="74210F7C" w14:textId="77777777" w:rsidR="00C00833" w:rsidRPr="00C00833" w:rsidRDefault="00C00833" w:rsidP="007A36B0">
            <w:pPr>
              <w:widowControl/>
              <w:spacing w:after="0"/>
              <w:jc w:val="center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====omitted====</w:t>
            </w:r>
          </w:p>
        </w:tc>
      </w:tr>
    </w:tbl>
    <w:p w14:paraId="6C5F14E0" w14:textId="77777777" w:rsidR="00024057" w:rsidRPr="00024057" w:rsidRDefault="00024057" w:rsidP="00024057">
      <w:pPr>
        <w:pStyle w:val="body"/>
      </w:pPr>
    </w:p>
    <w:p w14:paraId="16B0BE47" w14:textId="77777777" w:rsidR="00065655" w:rsidRPr="0004651E" w:rsidRDefault="00065655" w:rsidP="0004651E">
      <w:pPr>
        <w:pStyle w:val="Heading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 w:rsidRPr="0004651E">
        <w:rPr>
          <w:sz w:val="24"/>
          <w:szCs w:val="24"/>
          <w:lang w:eastAsia="zh-CN"/>
        </w:rPr>
        <w:t xml:space="preserve">Company </w:t>
      </w:r>
      <w:r w:rsidRPr="0004651E">
        <w:rPr>
          <w:rFonts w:hint="eastAsia"/>
          <w:sz w:val="24"/>
          <w:szCs w:val="24"/>
          <w:lang w:eastAsia="zh-CN"/>
        </w:rPr>
        <w:t>views</w:t>
      </w:r>
    </w:p>
    <w:p w14:paraId="158068A9" w14:textId="77777777" w:rsidR="00065655" w:rsidRPr="007B5B46" w:rsidRDefault="00065655" w:rsidP="00065655">
      <w:pPr>
        <w:widowControl/>
        <w:spacing w:after="180" w:line="276" w:lineRule="auto"/>
        <w:jc w:val="left"/>
        <w:rPr>
          <w:rFonts w:ascii="Times New Roman" w:eastAsia="Microsoft YaHei" w:hAnsi="Times New Roman" w:cs="Times New Roman"/>
          <w:kern w:val="0"/>
          <w:sz w:val="20"/>
          <w:szCs w:val="20"/>
          <w:lang w:val="en-GB" w:eastAsia="en-US"/>
        </w:rPr>
      </w:pPr>
      <w:r w:rsidRPr="007B5B46">
        <w:rPr>
          <w:rFonts w:ascii="Times New Roman" w:eastAsia="Microsoft YaHei" w:hAnsi="Times New Roman" w:cs="Times New Roman"/>
          <w:kern w:val="0"/>
          <w:sz w:val="20"/>
          <w:szCs w:val="20"/>
          <w:lang w:val="en-GB" w:eastAsia="en-US"/>
        </w:rPr>
        <w:t>Please kindly provide your views in the table below.</w:t>
      </w:r>
    </w:p>
    <w:p w14:paraId="7A3BDE14" w14:textId="77777777" w:rsidR="00065655" w:rsidRPr="007F3D87" w:rsidRDefault="009B5BFA" w:rsidP="00DB36B5">
      <w:pPr>
        <w:widowControl/>
        <w:snapToGrid w:val="0"/>
        <w:spacing w:afterLines="50" w:after="120" w:line="276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16" w:name="_Hlk80007544"/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Question 1: Do you agree</w:t>
      </w:r>
      <w:r w:rsidRPr="007B5B46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 </w:t>
      </w:r>
      <w:r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>that issue#1 should be addressed</w:t>
      </w:r>
      <w:r w:rsidR="00F97AA6" w:rsidRPr="007F3D87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>(i.e., power control for PUCCH with more than 11 SL HARQ-ACK bits should be specified)</w:t>
      </w:r>
      <w:r w:rsidRPr="007F3D87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14:paraId="65C3986E" w14:textId="77777777" w:rsidR="00065655" w:rsidRPr="007B5B46" w:rsidRDefault="00065655" w:rsidP="00DB36B5">
      <w:pPr>
        <w:widowControl/>
        <w:numPr>
          <w:ilvl w:val="0"/>
          <w:numId w:val="17"/>
        </w:numPr>
        <w:adjustRightInd w:val="0"/>
        <w:snapToGrid w:val="0"/>
        <w:spacing w:afterLines="50" w:after="120" w:line="276" w:lineRule="auto"/>
        <w:jc w:val="left"/>
        <w:rPr>
          <w:rFonts w:ascii="Times New Roman" w:eastAsia="SimSun" w:hAnsi="Times New Roman" w:cs="Times New Roman"/>
          <w:b/>
          <w:sz w:val="20"/>
          <w:szCs w:val="20"/>
        </w:rPr>
      </w:pPr>
      <w:r w:rsidRPr="007B5B46">
        <w:rPr>
          <w:rFonts w:ascii="Times New Roman" w:eastAsia="SimSun" w:hAnsi="Times New Roman" w:cs="Times New Roman"/>
          <w:b/>
          <w:sz w:val="20"/>
          <w:szCs w:val="20"/>
        </w:rPr>
        <w:t>If no, please provide the reasons and your suggestions, if any.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1915"/>
        <w:gridCol w:w="6481"/>
      </w:tblGrid>
      <w:tr w:rsidR="005A545E" w:rsidRPr="007B5B46" w14:paraId="199B9BAB" w14:textId="77777777" w:rsidTr="00596D13">
        <w:tc>
          <w:tcPr>
            <w:tcW w:w="1488" w:type="dxa"/>
            <w:shd w:val="clear" w:color="auto" w:fill="D5DCE4"/>
          </w:tcPr>
          <w:bookmarkEnd w:id="16"/>
          <w:p w14:paraId="1BBB94D9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>Company</w:t>
            </w:r>
          </w:p>
        </w:tc>
        <w:tc>
          <w:tcPr>
            <w:tcW w:w="1915" w:type="dxa"/>
            <w:shd w:val="clear" w:color="auto" w:fill="D5DCE4"/>
          </w:tcPr>
          <w:p w14:paraId="0649F6FE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481" w:type="dxa"/>
            <w:shd w:val="clear" w:color="auto" w:fill="D5DCE4"/>
          </w:tcPr>
          <w:p w14:paraId="5E951D8D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 xml:space="preserve"> Comment</w:t>
            </w:r>
          </w:p>
        </w:tc>
      </w:tr>
      <w:tr w:rsidR="005A545E" w:rsidRPr="007B5B46" w14:paraId="4C56A7FF" w14:textId="77777777" w:rsidTr="00596D13">
        <w:tc>
          <w:tcPr>
            <w:tcW w:w="1488" w:type="dxa"/>
          </w:tcPr>
          <w:p w14:paraId="01AFA2C0" w14:textId="77777777" w:rsidR="005A545E" w:rsidRPr="007B5B46" w:rsidRDefault="006B2B4B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v</w:t>
            </w:r>
            <w:r w:rsidR="00C00833">
              <w:rPr>
                <w:rFonts w:ascii="Times New Roman" w:eastAsia="SimSun" w:hAnsi="Times New Roman" w:hint="eastAsia"/>
                <w:szCs w:val="16"/>
                <w:lang w:eastAsia="zh-CN"/>
              </w:rPr>
              <w:t>ivo</w:t>
            </w:r>
          </w:p>
        </w:tc>
        <w:tc>
          <w:tcPr>
            <w:tcW w:w="1915" w:type="dxa"/>
          </w:tcPr>
          <w:p w14:paraId="4A0358FF" w14:textId="77777777" w:rsidR="005A545E" w:rsidRPr="007B5B46" w:rsidRDefault="00C00833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gree</w:t>
            </w:r>
          </w:p>
        </w:tc>
        <w:tc>
          <w:tcPr>
            <w:tcW w:w="6481" w:type="dxa"/>
          </w:tcPr>
          <w:p w14:paraId="7D79FFC8" w14:textId="77777777" w:rsidR="00B92114" w:rsidRPr="00B92114" w:rsidRDefault="000E7115" w:rsidP="008E2961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rPr>
                <w:rFonts w:ascii="Times New Roman" w:eastAsiaTheme="minorEastAsia" w:hAnsi="Times New Roman"/>
                <w:szCs w:val="16"/>
                <w:lang w:val="en-GB" w:eastAsia="zh-CN"/>
              </w:rPr>
            </w:pP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For the case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with more than 11 SL HARQ-ACK bits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, th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>e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power control 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>procedure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is not defined in the </w:t>
            </w:r>
            <w:r w:rsidR="008852D3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current 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specification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. If this issue is not addressed, it will </w:t>
            </w:r>
            <w:r w:rsidR="00825D58">
              <w:rPr>
                <w:rFonts w:ascii="Times New Roman" w:eastAsiaTheme="minorEastAsia" w:hAnsi="Times New Roman"/>
                <w:szCs w:val="16"/>
                <w:lang w:val="en-GB" w:eastAsia="zh-CN"/>
              </w:rPr>
              <w:t>prevent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more than 11 SL HARQ-ACK bits in a PUCCH.</w:t>
            </w:r>
          </w:p>
        </w:tc>
      </w:tr>
      <w:tr w:rsidR="005A545E" w:rsidRPr="007B5B46" w14:paraId="0A53AB4A" w14:textId="77777777" w:rsidTr="00596D13">
        <w:tc>
          <w:tcPr>
            <w:tcW w:w="1488" w:type="dxa"/>
          </w:tcPr>
          <w:p w14:paraId="3377C3B8" w14:textId="77777777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Intel</w:t>
            </w:r>
          </w:p>
        </w:tc>
        <w:tc>
          <w:tcPr>
            <w:tcW w:w="1915" w:type="dxa"/>
          </w:tcPr>
          <w:p w14:paraId="149C3AC5" w14:textId="77777777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488751A3" w14:textId="77777777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We admit that &gt; 11 bit case is not captured. This omission should be fixed.</w:t>
            </w:r>
          </w:p>
        </w:tc>
      </w:tr>
      <w:tr w:rsidR="005A545E" w:rsidRPr="007B5B46" w14:paraId="115E754E" w14:textId="77777777" w:rsidTr="00596D13">
        <w:tc>
          <w:tcPr>
            <w:tcW w:w="1488" w:type="dxa"/>
          </w:tcPr>
          <w:p w14:paraId="46DEFDE4" w14:textId="77777777" w:rsidR="005A545E" w:rsidRPr="007B5B46" w:rsidRDefault="00485A0B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NTT DOCOMO</w:t>
            </w:r>
          </w:p>
        </w:tc>
        <w:tc>
          <w:tcPr>
            <w:tcW w:w="1915" w:type="dxa"/>
          </w:tcPr>
          <w:p w14:paraId="73BEDCA8" w14:textId="77777777" w:rsidR="005A545E" w:rsidRPr="007B5B46" w:rsidRDefault="00485A0B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Not agree</w:t>
            </w:r>
          </w:p>
        </w:tc>
        <w:tc>
          <w:tcPr>
            <w:tcW w:w="6481" w:type="dxa"/>
          </w:tcPr>
          <w:p w14:paraId="7C240826" w14:textId="77777777" w:rsidR="005A545E" w:rsidRDefault="00485A0B" w:rsidP="00485A0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 xml:space="preserve">The specification part is used not to determine transmit power but </w:t>
            </w:r>
            <w:r w:rsidRPr="007414C9">
              <w:rPr>
                <w:rFonts w:ascii="Times New Roman" w:eastAsia="SimSun" w:hAnsi="Times New Roman"/>
                <w:szCs w:val="16"/>
                <w:u w:val="single"/>
              </w:rPr>
              <w:t>to determine the number of HARQ-ACK bits for transmit power determination</w:t>
            </w:r>
            <w:r>
              <w:rPr>
                <w:rFonts w:ascii="Times New Roman" w:eastAsia="SimSun" w:hAnsi="Times New Roman"/>
                <w:szCs w:val="16"/>
              </w:rPr>
              <w:t>. The mechanism is needed only in case of O_ACK &lt; = 11, so the above addition is unnecessary.</w:t>
            </w:r>
          </w:p>
          <w:p w14:paraId="0D598209" w14:textId="77777777" w:rsidR="007414C9" w:rsidRDefault="007414C9" w:rsidP="00485A0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Regarding O_SR(</w:t>
            </w:r>
            <w:proofErr w:type="spellStart"/>
            <w:r>
              <w:rPr>
                <w:rFonts w:ascii="Times New Roman" w:eastAsia="SimSun" w:hAnsi="Times New Roman"/>
                <w:szCs w:val="16"/>
              </w:rPr>
              <w:t>i</w:t>
            </w:r>
            <w:proofErr w:type="spellEnd"/>
            <w:r>
              <w:rPr>
                <w:rFonts w:ascii="Times New Roman" w:eastAsia="SimSun" w:hAnsi="Times New Roman"/>
                <w:szCs w:val="16"/>
              </w:rPr>
              <w:t>) and O_CSI(</w:t>
            </w:r>
            <w:proofErr w:type="spellStart"/>
            <w:r>
              <w:rPr>
                <w:rFonts w:ascii="Times New Roman" w:eastAsia="SimSun" w:hAnsi="Times New Roman"/>
                <w:szCs w:val="16"/>
              </w:rPr>
              <w:t>i</w:t>
            </w:r>
            <w:proofErr w:type="spellEnd"/>
            <w:r>
              <w:rPr>
                <w:rFonts w:ascii="Times New Roman" w:eastAsia="SimSun" w:hAnsi="Times New Roman"/>
                <w:szCs w:val="16"/>
              </w:rPr>
              <w:t>), they shall be zero when no multiplexing. This is the existing rule in Uu in our understanding. For example, when HARQ-ACK and SR are multiplexed on a PUCCH, there is no text for O_CSI(</w:t>
            </w:r>
            <w:proofErr w:type="spellStart"/>
            <w:r>
              <w:rPr>
                <w:rFonts w:ascii="Times New Roman" w:eastAsia="SimSun" w:hAnsi="Times New Roman"/>
                <w:szCs w:val="16"/>
              </w:rPr>
              <w:t>i</w:t>
            </w:r>
            <w:proofErr w:type="spellEnd"/>
            <w:r>
              <w:rPr>
                <w:rFonts w:ascii="Times New Roman" w:eastAsia="SimSun" w:hAnsi="Times New Roman"/>
                <w:szCs w:val="16"/>
              </w:rPr>
              <w:t>), which means O_CSI(</w:t>
            </w:r>
            <w:proofErr w:type="spellStart"/>
            <w:r>
              <w:rPr>
                <w:rFonts w:ascii="Times New Roman" w:eastAsia="SimSun" w:hAnsi="Times New Roman"/>
                <w:szCs w:val="16"/>
              </w:rPr>
              <w:t>i</w:t>
            </w:r>
            <w:proofErr w:type="spellEnd"/>
            <w:r>
              <w:rPr>
                <w:rFonts w:ascii="Times New Roman" w:eastAsia="SimSun" w:hAnsi="Times New Roman"/>
                <w:szCs w:val="16"/>
              </w:rPr>
              <w:t>) = 0 automatically.</w:t>
            </w:r>
          </w:p>
          <w:p w14:paraId="3DDE39DC" w14:textId="77777777" w:rsidR="00485A0B" w:rsidRPr="007B5B46" w:rsidRDefault="00485A0B" w:rsidP="00485A0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Note that there is no corresponding text in 9.1.2.1 of 213.</w:t>
            </w:r>
          </w:p>
        </w:tc>
      </w:tr>
      <w:tr w:rsidR="00E7063E" w:rsidRPr="007B5B46" w14:paraId="5034C3EC" w14:textId="77777777" w:rsidTr="00596D13">
        <w:tc>
          <w:tcPr>
            <w:tcW w:w="1488" w:type="dxa"/>
          </w:tcPr>
          <w:p w14:paraId="6FC6F6A4" w14:textId="77777777" w:rsidR="00E7063E" w:rsidRPr="00E7063E" w:rsidRDefault="00E7063E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 w:rsidRPr="00E7063E">
              <w:rPr>
                <w:rFonts w:ascii="Times New Roman" w:eastAsia="SimSun" w:hAnsi="Times New Roman"/>
                <w:szCs w:val="16"/>
              </w:rPr>
              <w:t>Ericsson</w:t>
            </w:r>
          </w:p>
        </w:tc>
        <w:tc>
          <w:tcPr>
            <w:tcW w:w="1915" w:type="dxa"/>
          </w:tcPr>
          <w:p w14:paraId="3EF0F275" w14:textId="77777777" w:rsidR="00E7063E" w:rsidRPr="00E7063E" w:rsidRDefault="00E7063E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 w:rsidRPr="00E7063E"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3C92362A" w14:textId="77777777" w:rsidR="00E7063E" w:rsidRPr="00E7063E" w:rsidRDefault="00E7063E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 w:rsidRPr="00E7063E">
              <w:rPr>
                <w:rFonts w:ascii="Times New Roman" w:eastAsia="SimSun" w:hAnsi="Times New Roman"/>
                <w:szCs w:val="16"/>
              </w:rPr>
              <w:t>The current specification prevent simultaneous transmission of UCI and SL HARQ-ACK but does not prevent having 12 or more SL HARQ-ACK bits. For the latter case, this power control aspect is not defined in the specification.</w:t>
            </w:r>
          </w:p>
        </w:tc>
      </w:tr>
      <w:tr w:rsidR="00E7063E" w:rsidRPr="007B5B46" w14:paraId="4A856EFF" w14:textId="77777777" w:rsidTr="00596D13">
        <w:tc>
          <w:tcPr>
            <w:tcW w:w="1488" w:type="dxa"/>
          </w:tcPr>
          <w:p w14:paraId="134D0656" w14:textId="77777777" w:rsidR="00E7063E" w:rsidRPr="00326647" w:rsidRDefault="0032664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lastRenderedPageBreak/>
              <w:t>LG</w:t>
            </w:r>
          </w:p>
        </w:tc>
        <w:tc>
          <w:tcPr>
            <w:tcW w:w="1915" w:type="dxa"/>
          </w:tcPr>
          <w:p w14:paraId="0CF8BD4E" w14:textId="77777777" w:rsidR="00E7063E" w:rsidRPr="00326647" w:rsidRDefault="0032664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Not agree</w:t>
            </w:r>
          </w:p>
        </w:tc>
        <w:tc>
          <w:tcPr>
            <w:tcW w:w="6481" w:type="dxa"/>
          </w:tcPr>
          <w:p w14:paraId="3D830552" w14:textId="77777777" w:rsidR="00E7063E" w:rsidRDefault="0032664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 xml:space="preserve">When we make </w:t>
            </w:r>
            <w:r>
              <w:rPr>
                <w:rFonts w:ascii="Times New Roman" w:eastAsia="Malgun Gothic" w:hAnsi="Times New Roman"/>
                <w:szCs w:val="16"/>
              </w:rPr>
              <w:t>specification</w:t>
            </w:r>
            <w:r>
              <w:rPr>
                <w:rFonts w:ascii="Times New Roman" w:eastAsia="Malgun Gothic" w:hAnsi="Times New Roman" w:hint="eastAsia"/>
                <w:szCs w:val="16"/>
              </w:rPr>
              <w:t xml:space="preserve"> </w:t>
            </w:r>
            <w:r>
              <w:rPr>
                <w:rFonts w:ascii="Times New Roman" w:eastAsia="Malgun Gothic" w:hAnsi="Times New Roman"/>
                <w:szCs w:val="16"/>
              </w:rPr>
              <w:t xml:space="preserve">description for the SL HARQ-ACK codebook, description for DL HARQ-ACK codebook was a baseline. In my </w:t>
            </w:r>
            <w:proofErr w:type="spellStart"/>
            <w:r>
              <w:rPr>
                <w:rFonts w:ascii="Times New Roman" w:eastAsia="Malgun Gothic" w:hAnsi="Times New Roman"/>
                <w:szCs w:val="16"/>
              </w:rPr>
              <w:t>readling</w:t>
            </w:r>
            <w:proofErr w:type="spellEnd"/>
            <w:r>
              <w:rPr>
                <w:rFonts w:ascii="Times New Roman" w:eastAsia="Malgun Gothic" w:hAnsi="Times New Roman"/>
                <w:szCs w:val="16"/>
              </w:rPr>
              <w:t xml:space="preserve"> of the current spec for the DL HARQ-ACK codebook, this part also does not mention for the case when the number of DL HARQ-ACK bits is larger than 11. In our perspective, there is no reason to have special description for SL HARQ-ACK codebook. For the case when the number of HARQ-ACK bits is </w:t>
            </w:r>
            <w:proofErr w:type="spellStart"/>
            <w:r>
              <w:rPr>
                <w:rFonts w:ascii="Times New Roman" w:eastAsia="Malgun Gothic" w:hAnsi="Times New Roman"/>
                <w:szCs w:val="16"/>
              </w:rPr>
              <w:t>lareger</w:t>
            </w:r>
            <w:proofErr w:type="spellEnd"/>
            <w:r>
              <w:rPr>
                <w:rFonts w:ascii="Times New Roman" w:eastAsia="Malgun Gothic" w:hAnsi="Times New Roman"/>
                <w:szCs w:val="16"/>
              </w:rPr>
              <w:t xml:space="preserve"> than 11 bits, the relevant </w:t>
            </w:r>
            <w:proofErr w:type="spellStart"/>
            <w:r>
              <w:rPr>
                <w:rFonts w:ascii="Times New Roman" w:eastAsia="Malgun Gothic" w:hAnsi="Times New Roman"/>
                <w:szCs w:val="16"/>
              </w:rPr>
              <w:t>descritption</w:t>
            </w:r>
            <w:proofErr w:type="spellEnd"/>
            <w:r>
              <w:rPr>
                <w:rFonts w:ascii="Times New Roman" w:eastAsia="Malgun Gothic" w:hAnsi="Times New Roman"/>
                <w:szCs w:val="16"/>
              </w:rPr>
              <w:t xml:space="preserve"> can be found in section 7.2.1 as follows:</w:t>
            </w:r>
          </w:p>
          <w:p w14:paraId="666FE62A" w14:textId="77777777" w:rsidR="00E87906" w:rsidRPr="00E87906" w:rsidRDefault="00E87906" w:rsidP="00E87906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E87906">
              <w:rPr>
                <w:rFonts w:ascii="Times New Roman" w:eastAsia="SimSun" w:hAnsi="Times New Roman"/>
              </w:rPr>
              <w:t>-</w:t>
            </w:r>
            <w:r w:rsidRPr="00E87906">
              <w:rPr>
                <w:rFonts w:ascii="Times New Roman" w:eastAsia="SimSun" w:hAnsi="Times New Roman"/>
              </w:rPr>
              <w:tab/>
              <w:t xml:space="preserve">For a PUCCH transmission using PUCCH format 2 or PUCCH format 3 or PUCCH format 4 and for a number of UCI bits larger than 11, </w:t>
            </w:r>
            <w:r w:rsidRPr="00E87906">
              <w:rPr>
                <w:rFonts w:ascii="Times New Roman" w:eastAsia="SimSun" w:hAnsi="Times New Roman"/>
                <w:noProof/>
                <w:position w:val="-14"/>
              </w:rPr>
              <w:drawing>
                <wp:inline distT="0" distB="0" distL="0" distR="0" wp14:anchorId="5161D026" wp14:editId="307B1F17">
                  <wp:extent cx="1828800" cy="276225"/>
                  <wp:effectExtent l="0" t="0" r="0" b="9525"/>
                  <wp:docPr id="16" name="그림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, where </w:t>
            </w:r>
          </w:p>
          <w:p w14:paraId="6DDDCF1E" w14:textId="77777777" w:rsidR="00326647" w:rsidRDefault="0032664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</w:p>
          <w:p w14:paraId="715FA762" w14:textId="77777777" w:rsidR="00E87906" w:rsidRDefault="00E87906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</w:p>
          <w:p w14:paraId="7DA5539B" w14:textId="77777777" w:rsidR="00E87906" w:rsidRPr="00E87906" w:rsidRDefault="00E87906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 xml:space="preserve">Meanwhile, it seems that we need to modify 7.2.1 section by adding section number of SL HARQ-ACK codebooks. </w:t>
            </w:r>
            <w:r>
              <w:rPr>
                <w:rFonts w:ascii="Times New Roman" w:eastAsia="Malgun Gothic" w:hAnsi="Times New Roman"/>
                <w:szCs w:val="16"/>
              </w:rPr>
              <w:t xml:space="preserve">(Please see our answer of Q2). </w:t>
            </w:r>
          </w:p>
        </w:tc>
      </w:tr>
      <w:tr w:rsidR="004E6767" w:rsidRPr="007B5B46" w14:paraId="2BD49F34" w14:textId="77777777" w:rsidTr="00596D13">
        <w:tc>
          <w:tcPr>
            <w:tcW w:w="1488" w:type="dxa"/>
          </w:tcPr>
          <w:p w14:paraId="7C00190E" w14:textId="77777777" w:rsidR="004E6767" w:rsidRPr="004E6767" w:rsidRDefault="004E676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>NEC</w:t>
            </w:r>
          </w:p>
        </w:tc>
        <w:tc>
          <w:tcPr>
            <w:tcW w:w="1915" w:type="dxa"/>
          </w:tcPr>
          <w:p w14:paraId="2ACE27EC" w14:textId="77777777" w:rsidR="004E6767" w:rsidRDefault="004E676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Not</w:t>
            </w:r>
          </w:p>
        </w:tc>
        <w:tc>
          <w:tcPr>
            <w:tcW w:w="6481" w:type="dxa"/>
          </w:tcPr>
          <w:p w14:paraId="41DE49B3" w14:textId="77777777" w:rsidR="004E6767" w:rsidRDefault="004E6767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>Also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>,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we didn’t understand the difference with DL HARQ-AC case. Why only SL needs changes?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We think current spec is clear.</w:t>
            </w:r>
          </w:p>
          <w:p w14:paraId="07BE1E04" w14:textId="77777777" w:rsidR="00AD2A74" w:rsidRDefault="004E6767" w:rsidP="001D5690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16"/>
                <w:lang w:eastAsia="zh-CN"/>
              </w:rPr>
              <w:t>I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n 7.2.1, when </w:t>
            </w:r>
            <w:r w:rsidRPr="004E6767">
              <w:rPr>
                <w:rFonts w:ascii="Times New Roman" w:eastAsiaTheme="minorEastAsia" w:hAnsi="Times New Roman"/>
                <w:szCs w:val="16"/>
                <w:lang w:eastAsia="zh-CN"/>
              </w:rPr>
              <w:t>UCI bits smaller than or equal to 11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, </w:t>
            </w:r>
            <w:r>
              <w:rPr>
                <w:noProof/>
                <w:position w:val="-12"/>
              </w:rPr>
              <w:drawing>
                <wp:inline distT="0" distB="0" distL="0" distR="0" wp14:anchorId="7E6494A9" wp14:editId="73A81964">
                  <wp:extent cx="734695" cy="213995"/>
                  <wp:effectExtent l="0" t="0" r="825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instead of </w:t>
            </w:r>
            <w:r w:rsidRPr="004E6767">
              <w:rPr>
                <w:rFonts w:ascii="Times New Roman" w:hAnsi="Times New Roman"/>
                <w:noProof/>
                <w:szCs w:val="16"/>
              </w:rPr>
              <w:drawing>
                <wp:inline distT="0" distB="0" distL="0" distR="0" wp14:anchorId="12E3173A" wp14:editId="2CFED653">
                  <wp:extent cx="468630" cy="185420"/>
                  <wp:effectExtent l="0" t="0" r="7620" b="508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is used to derive the </w:t>
            </w:r>
            <w:r w:rsidRPr="00024057">
              <w:rPr>
                <w:rFonts w:ascii="Times New Roman" w:eastAsia="MS Mincho" w:hAnsi="Times New Roman"/>
                <w:noProof/>
                <w:position w:val="-12"/>
              </w:rPr>
              <w:drawing>
                <wp:inline distT="0" distB="0" distL="0" distR="0" wp14:anchorId="47710837" wp14:editId="56550C8E">
                  <wp:extent cx="552450" cy="218440"/>
                  <wp:effectExtent l="0" t="0" r="0" b="0"/>
                  <wp:docPr id="4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>. Hence, in 9.1.2.1, TS capture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how to derive </w:t>
            </w:r>
            <w:r>
              <w:rPr>
                <w:noProof/>
                <w:position w:val="-12"/>
              </w:rPr>
              <w:drawing>
                <wp:inline distT="0" distB="0" distL="0" distR="0" wp14:anchorId="17CF96FA" wp14:editId="11DFC42C">
                  <wp:extent cx="734695" cy="213995"/>
                  <wp:effectExtent l="0" t="0" r="8255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when </w:t>
            </w:r>
            <w:r w:rsidRPr="004E6767">
              <w:rPr>
                <w:rFonts w:ascii="Times New Roman" w:eastAsiaTheme="minorEastAsia" w:hAnsi="Times New Roman"/>
                <w:szCs w:val="16"/>
                <w:lang w:eastAsia="zh-CN"/>
              </w:rPr>
              <w:t>UCI bits smaller than or equal to 11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; </w:t>
            </w:r>
          </w:p>
          <w:p w14:paraId="23922598" w14:textId="77777777" w:rsidR="004E6767" w:rsidRDefault="004E6767" w:rsidP="001D5690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On the other hand, when </w:t>
            </w:r>
            <w:r w:rsidRPr="004E6767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UCI 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bits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&gt; 11, </w:t>
            </w:r>
            <w:r w:rsidRPr="004E6767">
              <w:rPr>
                <w:rFonts w:ascii="Times New Roman" w:hAnsi="Times New Roman"/>
                <w:noProof/>
                <w:szCs w:val="16"/>
              </w:rPr>
              <w:drawing>
                <wp:inline distT="0" distB="0" distL="0" distR="0" wp14:anchorId="50758D2C" wp14:editId="48B5ABDF">
                  <wp:extent cx="468630" cy="185420"/>
                  <wp:effectExtent l="0" t="0" r="7620" b="508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is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used to derive the </w:t>
            </w:r>
            <w:r w:rsidRPr="00024057">
              <w:rPr>
                <w:rFonts w:ascii="Times New Roman" w:eastAsia="MS Mincho" w:hAnsi="Times New Roman"/>
                <w:noProof/>
                <w:position w:val="-12"/>
              </w:rPr>
              <w:drawing>
                <wp:inline distT="0" distB="0" distL="0" distR="0" wp14:anchorId="7C8F7083" wp14:editId="25DC3E03">
                  <wp:extent cx="552450" cy="218440"/>
                  <wp:effectExtent l="0" t="0" r="0" b="0"/>
                  <wp:docPr id="14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and </w:t>
            </w:r>
            <w:r w:rsidRPr="004E6767">
              <w:rPr>
                <w:rFonts w:ascii="Times New Roman" w:hAnsi="Times New Roman"/>
                <w:noProof/>
                <w:szCs w:val="16"/>
              </w:rPr>
              <w:drawing>
                <wp:inline distT="0" distB="0" distL="0" distR="0" wp14:anchorId="0D43CCA3" wp14:editId="7D0E50FE">
                  <wp:extent cx="468630" cy="185420"/>
                  <wp:effectExtent l="0" t="0" r="7620" b="508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is 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already 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derived from the </w:t>
            </w:r>
            <w:r w:rsidRPr="004E6767">
              <w:rPr>
                <w:rFonts w:ascii="Times New Roman" w:eastAsiaTheme="minorEastAsia" w:hAnsi="Times New Roman"/>
                <w:szCs w:val="16"/>
                <w:lang w:eastAsia="zh-CN"/>
              </w:rPr>
              <w:t>pseudo-code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>.</w:t>
            </w:r>
            <w:r w:rsidR="001D5690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No addition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>al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text is needed.</w:t>
            </w:r>
          </w:p>
          <w:p w14:paraId="38B8FD27" w14:textId="77777777" w:rsidR="001D5690" w:rsidRPr="004E6767" w:rsidRDefault="001D5690" w:rsidP="00AD2A7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>Regarding the second point, “</w:t>
            </w:r>
            <w:r w:rsidRPr="00024057">
              <w:rPr>
                <w:rFonts w:ascii="Times New Roman" w:eastAsia="DengXian" w:hAnsi="Times New Roman"/>
              </w:rPr>
              <w:t xml:space="preserve">multiplexing between SL HARQ-ACK and CSI/SR </w:t>
            </w:r>
            <w:r>
              <w:rPr>
                <w:rFonts w:ascii="Times New Roman" w:eastAsia="DengXian" w:hAnsi="Times New Roman"/>
              </w:rPr>
              <w:t xml:space="preserve">in a PUCCH </w:t>
            </w:r>
            <w:r w:rsidRPr="00024057">
              <w:rPr>
                <w:rFonts w:ascii="Times New Roman" w:eastAsia="DengXian" w:hAnsi="Times New Roman"/>
              </w:rPr>
              <w:t>is not allowed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”, 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in our understanding, </w:t>
            </w:r>
            <w:r w:rsidRPr="00024057">
              <w:rPr>
                <w:rFonts w:ascii="Times New Roman" w:eastAsia="MS Mincho" w:hAnsi="Times New Roman"/>
                <w:noProof/>
                <w:position w:val="-10"/>
              </w:rPr>
              <w:drawing>
                <wp:inline distT="0" distB="0" distL="0" distR="0" wp14:anchorId="294620ED" wp14:editId="0269F94C">
                  <wp:extent cx="361950" cy="184150"/>
                  <wp:effectExtent l="0" t="0" r="0" b="6350"/>
                  <wp:docPr id="18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057">
              <w:rPr>
                <w:rFonts w:ascii="Times New Roman" w:eastAsia="DengXian" w:hAnsi="Times New Roman"/>
              </w:rPr>
              <w:t xml:space="preserve"> and </w:t>
            </w:r>
            <w:r w:rsidRPr="00024057">
              <w:rPr>
                <w:rFonts w:ascii="Times New Roman" w:eastAsia="MS Mincho" w:hAnsi="Times New Roman"/>
                <w:noProof/>
                <w:position w:val="-10"/>
              </w:rPr>
              <w:drawing>
                <wp:inline distT="0" distB="0" distL="0" distR="0" wp14:anchorId="368D79E1" wp14:editId="6C897917">
                  <wp:extent cx="361950" cy="184150"/>
                  <wp:effectExtent l="0" t="0" r="0" b="6350"/>
                  <wp:docPr id="19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057">
              <w:rPr>
                <w:rFonts w:ascii="Times New Roman" w:eastAsia="DengXian" w:hAnsi="Times New Roman"/>
              </w:rPr>
              <w:t xml:space="preserve"> </w:t>
            </w:r>
            <w:r w:rsidR="00722E33">
              <w:rPr>
                <w:rFonts w:ascii="Times New Roman" w:eastAsia="DengXian" w:hAnsi="Times New Roman"/>
              </w:rPr>
              <w:t xml:space="preserve">are </w:t>
            </w:r>
            <w:r>
              <w:rPr>
                <w:rFonts w:ascii="Times New Roman" w:eastAsia="DengXian" w:hAnsi="Times New Roman"/>
              </w:rPr>
              <w:t xml:space="preserve">already </w:t>
            </w:r>
            <w:proofErr w:type="spellStart"/>
            <w:r w:rsidR="00AD2A74">
              <w:rPr>
                <w:rFonts w:ascii="Times New Roman" w:eastAsia="DengXian" w:hAnsi="Times New Roman"/>
              </w:rPr>
              <w:t>implicity</w:t>
            </w:r>
            <w:proofErr w:type="spellEnd"/>
            <w:r w:rsidR="00AD2A74">
              <w:rPr>
                <w:rFonts w:ascii="Times New Roman" w:eastAsia="DengXian" w:hAnsi="Times New Roman"/>
              </w:rPr>
              <w:t xml:space="preserve"> set </w:t>
            </w:r>
            <w:r w:rsidRPr="00024057">
              <w:rPr>
                <w:rFonts w:ascii="Times New Roman" w:eastAsia="DengXian" w:hAnsi="Times New Roman"/>
              </w:rPr>
              <w:t>to 0</w:t>
            </w:r>
            <w:r w:rsidR="00AD2A74">
              <w:rPr>
                <w:rFonts w:ascii="Times New Roman" w:eastAsia="DengXian" w:hAnsi="Times New Roman"/>
              </w:rPr>
              <w:t xml:space="preserve"> in </w:t>
            </w:r>
            <w:r w:rsidR="00722E33">
              <w:rPr>
                <w:rFonts w:ascii="Times New Roman" w:eastAsia="DengXian" w:hAnsi="Times New Roman"/>
              </w:rPr>
              <w:t xml:space="preserve">the </w:t>
            </w:r>
            <w:r w:rsidR="00AD2A74">
              <w:rPr>
                <w:rFonts w:ascii="Times New Roman" w:eastAsia="DengXian" w:hAnsi="Times New Roman"/>
              </w:rPr>
              <w:t xml:space="preserve">TS because 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>16.5.1.1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captures “If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≤11</m:t>
              </m:r>
            </m:oMath>
            <w:r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…” but not “</w:t>
            </w:r>
            <w:r w:rsidR="00AD2A74" w:rsidRPr="00722E33">
              <w:rPr>
                <w:rFonts w:ascii="Times New Roman" w:eastAsia="DengXian" w:hAnsi="Times New Roman"/>
                <w:kern w:val="2"/>
                <w:sz w:val="21"/>
                <w:szCs w:val="22"/>
                <w:lang w:eastAsia="zh-CN"/>
              </w:rPr>
              <w:t>If</w:t>
            </w:r>
            <w:r w:rsidR="00AD2A74" w:rsidRPr="00AD2A74">
              <w:rPr>
                <w:rFonts w:ascii="Calibri" w:eastAsia="DengXian" w:hAnsi="Calibri"/>
                <w:kern w:val="2"/>
                <w:sz w:val="21"/>
                <w:szCs w:val="22"/>
                <w:lang w:eastAsia="zh-CN"/>
              </w:rPr>
              <w:t xml:space="preserve"> </w:t>
            </w:r>
            <w:r w:rsidR="00AD2A74" w:rsidRPr="00AD2A74">
              <w:rPr>
                <w:rFonts w:ascii="Calibri" w:eastAsia="DengXian" w:hAnsi="Calibri"/>
                <w:noProof/>
                <w:position w:val="-10"/>
              </w:rPr>
              <w:drawing>
                <wp:inline distT="0" distB="0" distL="0" distR="0" wp14:anchorId="70F75BB7" wp14:editId="5C867F21">
                  <wp:extent cx="1191895" cy="202565"/>
                  <wp:effectExtent l="0" t="0" r="8255" b="698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A74">
              <w:rPr>
                <w:rFonts w:ascii="Calibri" w:eastAsia="DengXian" w:hAnsi="Calibri"/>
                <w:kern w:val="2"/>
                <w:sz w:val="21"/>
                <w:szCs w:val="22"/>
                <w:lang w:eastAsia="zh-CN"/>
              </w:rPr>
              <w:t>…</w:t>
            </w:r>
            <w:r w:rsidR="00AD2A74">
              <w:rPr>
                <w:rFonts w:ascii="Times New Roman" w:eastAsiaTheme="minorEastAsia" w:hAnsi="Times New Roman"/>
                <w:szCs w:val="16"/>
                <w:lang w:eastAsia="zh-CN"/>
              </w:rPr>
              <w:t>”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, which seems assume </w:t>
            </w:r>
            <w:r w:rsidR="00722E33" w:rsidRPr="00024057">
              <w:rPr>
                <w:rFonts w:ascii="Times New Roman" w:eastAsia="MS Mincho" w:hAnsi="Times New Roman"/>
                <w:noProof/>
                <w:position w:val="-10"/>
              </w:rPr>
              <w:drawing>
                <wp:inline distT="0" distB="0" distL="0" distR="0" wp14:anchorId="2EC7F460" wp14:editId="47F6C31E">
                  <wp:extent cx="361950" cy="184150"/>
                  <wp:effectExtent l="0" t="0" r="0" b="6350"/>
                  <wp:docPr id="21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2E33" w:rsidRPr="00024057">
              <w:rPr>
                <w:rFonts w:ascii="Times New Roman" w:eastAsia="DengXian" w:hAnsi="Times New Roman"/>
              </w:rPr>
              <w:t xml:space="preserve"> and </w:t>
            </w:r>
            <w:r w:rsidR="00722E33" w:rsidRPr="00024057">
              <w:rPr>
                <w:rFonts w:ascii="Times New Roman" w:eastAsia="MS Mincho" w:hAnsi="Times New Roman"/>
                <w:noProof/>
                <w:position w:val="-10"/>
              </w:rPr>
              <w:drawing>
                <wp:inline distT="0" distB="0" distL="0" distR="0" wp14:anchorId="60A8313C" wp14:editId="2F75B4BF">
                  <wp:extent cx="361950" cy="184150"/>
                  <wp:effectExtent l="0" t="0" r="0" b="6350"/>
                  <wp:docPr id="30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2E33">
              <w:rPr>
                <w:rFonts w:ascii="Times New Roman" w:eastAsia="DengXian" w:hAnsi="Times New Roman"/>
              </w:rPr>
              <w:t xml:space="preserve"> = 0.</w:t>
            </w:r>
            <w:r w:rsidR="00722E33">
              <w:rPr>
                <w:rFonts w:ascii="Times New Roman" w:eastAsiaTheme="minorEastAsia" w:hAnsi="Times New Roman"/>
                <w:szCs w:val="16"/>
                <w:lang w:eastAsia="zh-CN"/>
              </w:rPr>
              <w:t xml:space="preserve"> </w:t>
            </w:r>
          </w:p>
        </w:tc>
      </w:tr>
      <w:tr w:rsidR="00BB49A9" w:rsidRPr="007B5B46" w14:paraId="77B3C5FE" w14:textId="77777777" w:rsidTr="00596D13">
        <w:tc>
          <w:tcPr>
            <w:tcW w:w="1488" w:type="dxa"/>
          </w:tcPr>
          <w:p w14:paraId="16EC6629" w14:textId="77777777"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Huawei, HiSilicon</w:t>
            </w:r>
          </w:p>
        </w:tc>
        <w:tc>
          <w:tcPr>
            <w:tcW w:w="1915" w:type="dxa"/>
          </w:tcPr>
          <w:p w14:paraId="0617E553" w14:textId="77777777"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</w:t>
            </w:r>
          </w:p>
        </w:tc>
        <w:tc>
          <w:tcPr>
            <w:tcW w:w="6481" w:type="dxa"/>
          </w:tcPr>
          <w:p w14:paraId="5DC55DFE" w14:textId="77777777"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 xml:space="preserve">We share similar view with DCM that this part refers to the HARQ bit number for transmission power </w:t>
            </w:r>
            <w:proofErr w:type="spellStart"/>
            <w:r>
              <w:rPr>
                <w:rFonts w:ascii="Times New Roman" w:eastAsia="SimSun" w:hAnsi="Times New Roman"/>
                <w:szCs w:val="16"/>
              </w:rPr>
              <w:t>dertmination</w:t>
            </w:r>
            <w:proofErr w:type="spellEnd"/>
            <w:r>
              <w:rPr>
                <w:rFonts w:ascii="Times New Roman" w:eastAsia="SimSun" w:hAnsi="Times New Roman"/>
                <w:szCs w:val="16"/>
              </w:rPr>
              <w:t>, and dedicated PUCCH power control procedure should refer to Section 7.2, which both smaller and larger than 11bits cases are included.</w:t>
            </w:r>
          </w:p>
        </w:tc>
      </w:tr>
      <w:tr w:rsidR="00DB36B5" w:rsidRPr="007B5B46" w14:paraId="341B0925" w14:textId="77777777" w:rsidTr="00596D13">
        <w:tc>
          <w:tcPr>
            <w:tcW w:w="1488" w:type="dxa"/>
          </w:tcPr>
          <w:p w14:paraId="46BF909E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ZTE,Sanechips</w:t>
            </w:r>
            <w:proofErr w:type="spellEnd"/>
          </w:p>
        </w:tc>
        <w:tc>
          <w:tcPr>
            <w:tcW w:w="1915" w:type="dxa"/>
          </w:tcPr>
          <w:p w14:paraId="3E1BD43E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Yes</w:t>
            </w:r>
          </w:p>
        </w:tc>
        <w:tc>
          <w:tcPr>
            <w:tcW w:w="6481" w:type="dxa"/>
          </w:tcPr>
          <w:p w14:paraId="4CAA1601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96D13" w:rsidRPr="007B5B46" w14:paraId="315993CA" w14:textId="77777777" w:rsidTr="00596D13">
        <w:tc>
          <w:tcPr>
            <w:tcW w:w="1488" w:type="dxa"/>
          </w:tcPr>
          <w:p w14:paraId="48D64E97" w14:textId="77777777" w:rsidR="00596D13" w:rsidRDefault="00596D13" w:rsidP="00C761A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O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PPO</w:t>
            </w:r>
          </w:p>
        </w:tc>
        <w:tc>
          <w:tcPr>
            <w:tcW w:w="1915" w:type="dxa"/>
          </w:tcPr>
          <w:p w14:paraId="6091D2A4" w14:textId="77777777" w:rsidR="00596D13" w:rsidRDefault="00596D13" w:rsidP="00C761A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N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O</w:t>
            </w:r>
          </w:p>
        </w:tc>
        <w:tc>
          <w:tcPr>
            <w:tcW w:w="6481" w:type="dxa"/>
          </w:tcPr>
          <w:p w14:paraId="554ACAF9" w14:textId="77777777" w:rsidR="00596D13" w:rsidRDefault="00596D13" w:rsidP="00C761A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share similar view as DCM and Huawei</w:t>
            </w:r>
          </w:p>
        </w:tc>
      </w:tr>
      <w:tr w:rsidR="00E03084" w:rsidRPr="007B5B46" w14:paraId="3D7070DE" w14:textId="77777777" w:rsidTr="00596D13">
        <w:tc>
          <w:tcPr>
            <w:tcW w:w="1488" w:type="dxa"/>
          </w:tcPr>
          <w:p w14:paraId="578FF4A3" w14:textId="579BD4ED" w:rsidR="00E03084" w:rsidRDefault="00E03084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S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amsung</w:t>
            </w:r>
          </w:p>
        </w:tc>
        <w:tc>
          <w:tcPr>
            <w:tcW w:w="1915" w:type="dxa"/>
          </w:tcPr>
          <w:p w14:paraId="48A8EB0E" w14:textId="10447F50" w:rsidR="00E03084" w:rsidRDefault="00E03084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N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o</w:t>
            </w:r>
          </w:p>
        </w:tc>
        <w:tc>
          <w:tcPr>
            <w:tcW w:w="6481" w:type="dxa"/>
          </w:tcPr>
          <w:p w14:paraId="134E49C3" w14:textId="3E3CE465" w:rsidR="00E03084" w:rsidRDefault="00E03084" w:rsidP="00B75768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W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e share similar view with DCM</w:t>
            </w:r>
            <w:r w:rsidR="002F7CA0">
              <w:rPr>
                <w:rFonts w:ascii="Times New Roman" w:eastAsia="SimSun" w:hAnsi="Times New Roman"/>
                <w:szCs w:val="16"/>
                <w:lang w:eastAsia="zh-CN"/>
              </w:rPr>
              <w:t>.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 xml:space="preserve"> O_ACK&lt;11 bits is captured in Section 16.5.1 since generation of HARQ-ACK information bits needs additional operation, </w:t>
            </w:r>
            <w:r w:rsidR="002F7CA0">
              <w:rPr>
                <w:rFonts w:ascii="Times New Roman" w:eastAsia="SimSun" w:hAnsi="Times New Roman"/>
                <w:szCs w:val="16"/>
                <w:lang w:eastAsia="zh-CN"/>
              </w:rPr>
              <w:t>not for PUCCH power control.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 xml:space="preserve"> PUCCH power control is captured in Section 7.2</w:t>
            </w:r>
            <w:r w:rsidR="002F7CA0">
              <w:rPr>
                <w:rFonts w:ascii="Times New Roman" w:eastAsia="SimSun" w:hAnsi="Times New Roman"/>
                <w:szCs w:val="16"/>
                <w:lang w:eastAsia="zh-CN"/>
              </w:rPr>
              <w:t>, and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 xml:space="preserve"> </w:t>
            </w:r>
            <w:r w:rsidR="002F7CA0">
              <w:rPr>
                <w:rFonts w:ascii="Times New Roman" w:eastAsia="SimSun" w:hAnsi="Times New Roman"/>
                <w:szCs w:val="16"/>
                <w:lang w:eastAsia="zh-CN"/>
              </w:rPr>
              <w:t>f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ollow legacy understanding, O_SR(</w:t>
            </w:r>
            <w:proofErr w:type="spellStart"/>
            <w:r>
              <w:rPr>
                <w:rFonts w:ascii="Times New Roman" w:eastAsia="SimSun" w:hAnsi="Times New Roman"/>
                <w:szCs w:val="16"/>
                <w:lang w:eastAsia="zh-CN"/>
              </w:rPr>
              <w:t>i</w:t>
            </w:r>
            <w:proofErr w:type="spellEnd"/>
            <w:r>
              <w:rPr>
                <w:rFonts w:ascii="Times New Roman" w:eastAsia="SimSun" w:hAnsi="Times New Roman"/>
                <w:szCs w:val="16"/>
                <w:lang w:eastAsia="zh-CN"/>
              </w:rPr>
              <w:t>) and O_CSI(</w:t>
            </w:r>
            <w:proofErr w:type="spellStart"/>
            <w:r>
              <w:rPr>
                <w:rFonts w:ascii="Times New Roman" w:eastAsia="SimSun" w:hAnsi="Times New Roman"/>
                <w:szCs w:val="16"/>
                <w:lang w:eastAsia="zh-CN"/>
              </w:rPr>
              <w:t>i</w:t>
            </w:r>
            <w:proofErr w:type="spellEnd"/>
            <w:r>
              <w:rPr>
                <w:rFonts w:ascii="Times New Roman" w:eastAsia="SimSun" w:hAnsi="Times New Roman"/>
                <w:szCs w:val="16"/>
                <w:lang w:eastAsia="zh-CN"/>
              </w:rPr>
              <w:t xml:space="preserve">) is setting to zero when no multiplexing, </w:t>
            </w:r>
            <w:r w:rsidR="00B75768">
              <w:rPr>
                <w:rFonts w:ascii="Times New Roman" w:eastAsia="SimSun" w:hAnsi="Times New Roman"/>
                <w:szCs w:val="16"/>
                <w:lang w:eastAsia="zh-CN"/>
              </w:rPr>
              <w:t>thus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 xml:space="preserve"> no explicit clarification is needed.</w:t>
            </w:r>
          </w:p>
        </w:tc>
      </w:tr>
      <w:tr w:rsidR="004008AF" w:rsidRPr="007B5B46" w14:paraId="587E8AF5" w14:textId="77777777" w:rsidTr="00596D13">
        <w:tc>
          <w:tcPr>
            <w:tcW w:w="1488" w:type="dxa"/>
          </w:tcPr>
          <w:p w14:paraId="5D3C6A96" w14:textId="7FEBA8FF" w:rsidR="004008AF" w:rsidRDefault="004008AF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 w:hint="eastAsia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Nokia, NSB</w:t>
            </w:r>
          </w:p>
        </w:tc>
        <w:tc>
          <w:tcPr>
            <w:tcW w:w="1915" w:type="dxa"/>
          </w:tcPr>
          <w:p w14:paraId="71D1DB93" w14:textId="3EBC2C68" w:rsidR="004008AF" w:rsidRDefault="004008AF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 w:hint="eastAsia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Yes</w:t>
            </w:r>
          </w:p>
        </w:tc>
        <w:tc>
          <w:tcPr>
            <w:tcW w:w="6481" w:type="dxa"/>
          </w:tcPr>
          <w:p w14:paraId="4BDD1B7A" w14:textId="77777777" w:rsidR="004008AF" w:rsidRDefault="004008AF" w:rsidP="00B75768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 xml:space="preserve">It looks like a borderline case: Without this change, one can still guess what the required </w:t>
            </w:r>
            <w:proofErr w:type="spellStart"/>
            <w:r>
              <w:rPr>
                <w:rFonts w:ascii="Times New Roman" w:eastAsia="SimSun" w:hAnsi="Times New Roman"/>
                <w:szCs w:val="16"/>
              </w:rPr>
              <w:t>behaviour</w:t>
            </w:r>
            <w:proofErr w:type="spellEnd"/>
            <w:r>
              <w:rPr>
                <w:rFonts w:ascii="Times New Roman" w:eastAsia="SimSun" w:hAnsi="Times New Roman"/>
                <w:szCs w:val="16"/>
              </w:rPr>
              <w:t xml:space="preserve"> is, but it seems unnecessarily confusing. The proposed text improves the situation. </w:t>
            </w:r>
          </w:p>
          <w:p w14:paraId="1AE18380" w14:textId="09371EBF" w:rsidR="004008AF" w:rsidRDefault="004008AF" w:rsidP="00B75768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before="120" w:after="120"/>
              <w:rPr>
                <w:rFonts w:ascii="Times New Roman" w:eastAsia="SimSun" w:hAnsi="Times New Roman" w:hint="eastAsia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Regarding the difference to the DL HARQ-ACK case: In our understanding, for DL HARQ-ACK, the description of O</w:t>
            </w:r>
            <w:r w:rsidR="00B21BD8">
              <w:rPr>
                <w:rFonts w:ascii="Times New Roman" w:eastAsia="SimSun" w:hAnsi="Times New Roman"/>
                <w:szCs w:val="16"/>
              </w:rPr>
              <w:t>_</w:t>
            </w:r>
            <w:r>
              <w:rPr>
                <w:rFonts w:ascii="Times New Roman" w:eastAsia="SimSun" w:hAnsi="Times New Roman"/>
                <w:szCs w:val="16"/>
              </w:rPr>
              <w:t>ACK(</w:t>
            </w:r>
            <w:proofErr w:type="spellStart"/>
            <w:r>
              <w:rPr>
                <w:rFonts w:ascii="Times New Roman" w:eastAsia="SimSun" w:hAnsi="Times New Roman"/>
                <w:szCs w:val="16"/>
              </w:rPr>
              <w:t>i</w:t>
            </w:r>
            <w:proofErr w:type="spellEnd"/>
            <w:r>
              <w:rPr>
                <w:rFonts w:ascii="Times New Roman" w:eastAsia="SimSun" w:hAnsi="Times New Roman"/>
                <w:szCs w:val="16"/>
              </w:rPr>
              <w:t>) in clause 7.2.1 is directly applicable</w:t>
            </w:r>
            <w:r w:rsidR="00B21BD8">
              <w:rPr>
                <w:rFonts w:ascii="Times New Roman" w:eastAsia="SimSun" w:hAnsi="Times New Roman"/>
                <w:szCs w:val="16"/>
              </w:rPr>
              <w:t>, since it refers to the clauses for DL HARQ ACK</w:t>
            </w:r>
            <w:r>
              <w:rPr>
                <w:rFonts w:ascii="Times New Roman" w:eastAsia="SimSun" w:hAnsi="Times New Roman"/>
                <w:szCs w:val="16"/>
              </w:rPr>
              <w:t xml:space="preserve">; while for SL HARQ-ACK, so far nothing states explicitly that </w:t>
            </w:r>
            <w:r w:rsidR="00B21BD8">
              <w:rPr>
                <w:rFonts w:ascii="Times New Roman" w:eastAsia="SimSun" w:hAnsi="Times New Roman"/>
                <w:szCs w:val="16"/>
              </w:rPr>
              <w:t>O_ACK(</w:t>
            </w:r>
            <w:proofErr w:type="spellStart"/>
            <w:r w:rsidR="00B21BD8">
              <w:rPr>
                <w:rFonts w:ascii="Times New Roman" w:eastAsia="SimSun" w:hAnsi="Times New Roman"/>
                <w:szCs w:val="16"/>
              </w:rPr>
              <w:t>i</w:t>
            </w:r>
            <w:proofErr w:type="spellEnd"/>
            <w:r w:rsidR="00B21BD8">
              <w:rPr>
                <w:rFonts w:ascii="Times New Roman" w:eastAsia="SimSun" w:hAnsi="Times New Roman"/>
                <w:szCs w:val="16"/>
              </w:rPr>
              <w:t>) in 7.2.1 now corresponds to O_ACK in 16.5.*.1</w:t>
            </w:r>
          </w:p>
        </w:tc>
      </w:tr>
    </w:tbl>
    <w:p w14:paraId="0C3A8FAF" w14:textId="77777777" w:rsidR="00065655" w:rsidRPr="00596D13" w:rsidRDefault="00065655" w:rsidP="00DB36B5">
      <w:pPr>
        <w:widowControl/>
        <w:snapToGrid w:val="0"/>
        <w:spacing w:afterLines="50" w:after="120" w:line="276" w:lineRule="auto"/>
        <w:jc w:val="left"/>
        <w:rPr>
          <w:rFonts w:ascii="Times New Roman" w:eastAsia="Batang" w:hAnsi="Times New Roman" w:cs="Times New Roman"/>
          <w:b/>
          <w:sz w:val="20"/>
          <w:szCs w:val="20"/>
        </w:rPr>
      </w:pPr>
    </w:p>
    <w:p w14:paraId="3DA6EBBD" w14:textId="77777777" w:rsidR="00E264E5" w:rsidRPr="00990F65" w:rsidRDefault="00E264E5" w:rsidP="00661ADC">
      <w:pPr>
        <w:widowControl/>
        <w:snapToGrid w:val="0"/>
        <w:spacing w:before="120" w:after="120" w:line="276" w:lineRule="auto"/>
        <w:jc w:val="lef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Question </w:t>
      </w:r>
      <w:r>
        <w:rPr>
          <w:rFonts w:ascii="Times New Roman" w:eastAsia="Batang" w:hAnsi="Times New Roman" w:cs="Times New Roman"/>
          <w:b/>
          <w:sz w:val="20"/>
          <w:szCs w:val="20"/>
          <w:lang w:val="en-GB"/>
        </w:rPr>
        <w:t>2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: Do you agree</w:t>
      </w:r>
      <w:r w:rsidR="00AF17A9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with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</w:t>
      </w:r>
      <w:r w:rsidRPr="007B5B46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the proposed </w:t>
      </w:r>
      <w:r>
        <w:rPr>
          <w:rFonts w:ascii="Times New Roman" w:eastAsia="Microsoft YaHei" w:hAnsi="Times New Roman" w:cs="Times New Roman" w:hint="eastAsia"/>
          <w:b/>
          <w:kern w:val="0"/>
          <w:sz w:val="20"/>
          <w:szCs w:val="20"/>
          <w:lang w:val="en-GB"/>
        </w:rPr>
        <w:t>changes</w:t>
      </w:r>
      <w:r w:rsidR="0000799E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/>
        </w:rPr>
        <w:t xml:space="preserve"> for issue</w:t>
      </w:r>
      <w:r w:rsidR="00C253C5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/>
        </w:rPr>
        <w:t>#</w:t>
      </w:r>
      <w:r w:rsidR="0000799E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/>
        </w:rPr>
        <w:t>1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14:paraId="47AE9038" w14:textId="77777777" w:rsidR="00E264E5" w:rsidRPr="007B5B46" w:rsidRDefault="00E264E5" w:rsidP="00E264E5">
      <w:pPr>
        <w:widowControl/>
        <w:numPr>
          <w:ilvl w:val="0"/>
          <w:numId w:val="17"/>
        </w:numPr>
        <w:adjustRightInd w:val="0"/>
        <w:snapToGrid w:val="0"/>
        <w:spacing w:before="120" w:after="120" w:line="276" w:lineRule="auto"/>
        <w:ind w:left="840"/>
        <w:jc w:val="left"/>
        <w:rPr>
          <w:rFonts w:ascii="Times New Roman" w:eastAsia="SimSun" w:hAnsi="Times New Roman" w:cs="Times New Roman"/>
          <w:b/>
          <w:sz w:val="20"/>
          <w:szCs w:val="20"/>
        </w:rPr>
      </w:pPr>
      <w:r w:rsidRPr="007B5B46">
        <w:rPr>
          <w:rFonts w:ascii="Times New Roman" w:eastAsia="SimSun" w:hAnsi="Times New Roman" w:cs="Times New Roman"/>
          <w:b/>
          <w:sz w:val="20"/>
          <w:szCs w:val="20"/>
        </w:rPr>
        <w:t>If no, please provide the reasons and your suggestions, if any.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1915"/>
        <w:gridCol w:w="6481"/>
      </w:tblGrid>
      <w:tr w:rsidR="005A545E" w:rsidRPr="007B5B46" w14:paraId="3189B272" w14:textId="77777777" w:rsidTr="00BB49A9">
        <w:tc>
          <w:tcPr>
            <w:tcW w:w="1488" w:type="dxa"/>
            <w:shd w:val="clear" w:color="auto" w:fill="D5DCE4"/>
          </w:tcPr>
          <w:p w14:paraId="0EDF9707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>Company</w:t>
            </w:r>
          </w:p>
        </w:tc>
        <w:tc>
          <w:tcPr>
            <w:tcW w:w="1915" w:type="dxa"/>
            <w:shd w:val="clear" w:color="auto" w:fill="D5DCE4"/>
          </w:tcPr>
          <w:p w14:paraId="32B1A37D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481" w:type="dxa"/>
            <w:shd w:val="clear" w:color="auto" w:fill="D5DCE4"/>
          </w:tcPr>
          <w:p w14:paraId="63D9B1DF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 xml:space="preserve"> Comment</w:t>
            </w:r>
          </w:p>
        </w:tc>
      </w:tr>
      <w:tr w:rsidR="006B2B4B" w:rsidRPr="007B5B46" w14:paraId="46E10D30" w14:textId="77777777" w:rsidTr="00BB49A9">
        <w:tc>
          <w:tcPr>
            <w:tcW w:w="1488" w:type="dxa"/>
          </w:tcPr>
          <w:p w14:paraId="0A8F919D" w14:textId="77777777"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v</w:t>
            </w: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ivo</w:t>
            </w:r>
          </w:p>
        </w:tc>
        <w:tc>
          <w:tcPr>
            <w:tcW w:w="1915" w:type="dxa"/>
          </w:tcPr>
          <w:p w14:paraId="40D1F17A" w14:textId="77777777"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gree</w:t>
            </w:r>
          </w:p>
        </w:tc>
        <w:tc>
          <w:tcPr>
            <w:tcW w:w="6481" w:type="dxa"/>
          </w:tcPr>
          <w:p w14:paraId="5129AD10" w14:textId="77777777"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A545E" w:rsidRPr="007B5B46" w14:paraId="2943E8A8" w14:textId="77777777" w:rsidTr="00BB49A9">
        <w:tc>
          <w:tcPr>
            <w:tcW w:w="1488" w:type="dxa"/>
          </w:tcPr>
          <w:p w14:paraId="42C3C420" w14:textId="77777777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Intel</w:t>
            </w:r>
          </w:p>
        </w:tc>
        <w:tc>
          <w:tcPr>
            <w:tcW w:w="1915" w:type="dxa"/>
          </w:tcPr>
          <w:p w14:paraId="6B47E9B9" w14:textId="77777777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40DE3FD7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0822B2" w:rsidRPr="007B5B46" w14:paraId="3092ADC1" w14:textId="77777777" w:rsidTr="00BB49A9">
        <w:tc>
          <w:tcPr>
            <w:tcW w:w="1488" w:type="dxa"/>
          </w:tcPr>
          <w:p w14:paraId="2D414ECC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NTT DOCOMO</w:t>
            </w:r>
          </w:p>
        </w:tc>
        <w:tc>
          <w:tcPr>
            <w:tcW w:w="1915" w:type="dxa"/>
          </w:tcPr>
          <w:p w14:paraId="3D78B2D0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Not agree</w:t>
            </w:r>
          </w:p>
        </w:tc>
        <w:tc>
          <w:tcPr>
            <w:tcW w:w="6481" w:type="dxa"/>
          </w:tcPr>
          <w:p w14:paraId="5A70B312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As commented in Q1.</w:t>
            </w:r>
          </w:p>
        </w:tc>
      </w:tr>
      <w:tr w:rsidR="000822B2" w:rsidRPr="007B5B46" w14:paraId="1312C9C7" w14:textId="77777777" w:rsidTr="00BB49A9">
        <w:tc>
          <w:tcPr>
            <w:tcW w:w="1488" w:type="dxa"/>
          </w:tcPr>
          <w:p w14:paraId="06209464" w14:textId="77777777" w:rsidR="000822B2" w:rsidRPr="00E7063E" w:rsidRDefault="00E7063E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Ericsson</w:t>
            </w:r>
          </w:p>
        </w:tc>
        <w:tc>
          <w:tcPr>
            <w:tcW w:w="1915" w:type="dxa"/>
          </w:tcPr>
          <w:p w14:paraId="2AE97A8D" w14:textId="77777777" w:rsidR="000822B2" w:rsidRPr="00E7063E" w:rsidRDefault="00E7063E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5A0F2BDE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0822B2" w:rsidRPr="007B5B46" w14:paraId="2D5745B7" w14:textId="77777777" w:rsidTr="00BB49A9">
        <w:tc>
          <w:tcPr>
            <w:tcW w:w="1488" w:type="dxa"/>
          </w:tcPr>
          <w:p w14:paraId="52D3A0DF" w14:textId="77777777" w:rsidR="000822B2" w:rsidRPr="00326647" w:rsidRDefault="00326647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>LG</w:t>
            </w:r>
          </w:p>
        </w:tc>
        <w:tc>
          <w:tcPr>
            <w:tcW w:w="1915" w:type="dxa"/>
          </w:tcPr>
          <w:p w14:paraId="1BCF7317" w14:textId="77777777" w:rsidR="000822B2" w:rsidRPr="00326647" w:rsidRDefault="00326647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>Comment</w:t>
            </w:r>
          </w:p>
        </w:tc>
        <w:tc>
          <w:tcPr>
            <w:tcW w:w="6481" w:type="dxa"/>
          </w:tcPr>
          <w:p w14:paraId="007EF84D" w14:textId="77777777" w:rsidR="00E87906" w:rsidRDefault="00E87906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 xml:space="preserve">We do not need to have the changes proposed by vivo. </w:t>
            </w:r>
          </w:p>
          <w:p w14:paraId="22084544" w14:textId="2E2B9C24" w:rsidR="00326647" w:rsidRDefault="00B21BD8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  <w:r>
              <w:rPr>
                <w:rFonts w:ascii="Times New Roman" w:eastAsia="Malgun Gothic" w:hAnsi="Times New Roman"/>
                <w:szCs w:val="16"/>
              </w:rPr>
              <w:pgNum/>
            </w:r>
            <w:proofErr w:type="spellStart"/>
            <w:r>
              <w:rPr>
                <w:rFonts w:ascii="Times New Roman" w:eastAsia="Malgun Gothic" w:hAnsi="Times New Roman"/>
                <w:szCs w:val="16"/>
              </w:rPr>
              <w:t>nstead</w:t>
            </w:r>
            <w:proofErr w:type="spellEnd"/>
            <w:r w:rsidR="00E87906">
              <w:rPr>
                <w:rFonts w:ascii="Times New Roman" w:eastAsia="Malgun Gothic" w:hAnsi="Times New Roman"/>
                <w:szCs w:val="16"/>
              </w:rPr>
              <w:t>, w</w:t>
            </w:r>
            <w:r w:rsidR="00326647">
              <w:rPr>
                <w:rFonts w:ascii="Times New Roman" w:eastAsia="Malgun Gothic" w:hAnsi="Times New Roman" w:hint="eastAsia"/>
                <w:szCs w:val="16"/>
                <w:lang w:val="en-GB"/>
              </w:rPr>
              <w:t>e can add power control part directly</w:t>
            </w:r>
            <w:r w:rsidR="00E87906">
              <w:rPr>
                <w:rFonts w:ascii="Times New Roman" w:eastAsia="Malgun Gothic" w:hAnsi="Times New Roman"/>
                <w:szCs w:val="16"/>
                <w:lang w:val="en-GB"/>
              </w:rPr>
              <w:t xml:space="preserve"> in 7.2.1</w:t>
            </w:r>
            <w:r w:rsidR="00326647">
              <w:rPr>
                <w:rFonts w:ascii="Times New Roman" w:eastAsia="Malgun Gothic" w:hAnsi="Times New Roman" w:hint="eastAsia"/>
                <w:szCs w:val="16"/>
                <w:lang w:val="en-GB"/>
              </w:rPr>
              <w:t xml:space="preserve"> as follows:</w:t>
            </w:r>
          </w:p>
          <w:p w14:paraId="32560A63" w14:textId="77777777" w:rsidR="00E87906" w:rsidRPr="00E87906" w:rsidRDefault="00E87906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</w:p>
          <w:p w14:paraId="29D93E49" w14:textId="77777777" w:rsidR="00E87906" w:rsidRPr="00E87906" w:rsidRDefault="00E87906" w:rsidP="00E87906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E87906">
              <w:rPr>
                <w:rFonts w:ascii="Times New Roman" w:eastAsia="SimSun" w:hAnsi="Times New Roman"/>
              </w:rPr>
              <w:t>-</w:t>
            </w:r>
            <w:r w:rsidRPr="00E87906">
              <w:rPr>
                <w:rFonts w:ascii="Times New Roman" w:eastAsia="SimSun" w:hAnsi="Times New Roman"/>
              </w:rPr>
              <w:tab/>
              <w:t xml:space="preserve">For a PUCCH transmission using PUCCH format 2 or PUCCH format 3 or PUCCH format 4 and for a number of UCI bits smaller than or equal to 11, </w:t>
            </w:r>
            <w:r w:rsidRPr="00E87906">
              <w:rPr>
                <w:rFonts w:ascii="Times New Roman" w:eastAsia="SimSun" w:hAnsi="Times New Roman"/>
                <w:noProof/>
                <w:position w:val="-12"/>
              </w:rPr>
              <w:drawing>
                <wp:inline distT="0" distB="0" distL="0" distR="0" wp14:anchorId="51A3D715" wp14:editId="157F165A">
                  <wp:extent cx="3381375" cy="210820"/>
                  <wp:effectExtent l="0" t="0" r="9525" b="0"/>
                  <wp:docPr id="28" name="그림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, where </w:t>
            </w:r>
          </w:p>
          <w:p w14:paraId="0E374F33" w14:textId="77777777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E87906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ab/>
            </w:r>
            <w:r w:rsidRPr="00E87906">
              <w:rPr>
                <w:rFonts w:ascii="Times New Roman" w:eastAsia="SimSun" w:hAnsi="Times New Roman"/>
                <w:noProof/>
                <w:position w:val="-10"/>
              </w:rPr>
              <w:drawing>
                <wp:inline distT="0" distB="0" distL="0" distR="0" wp14:anchorId="47892661" wp14:editId="73922D1A">
                  <wp:extent cx="351790" cy="180975"/>
                  <wp:effectExtent l="0" t="0" r="0" b="9525"/>
                  <wp:docPr id="27" name="그림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61D18" w14:textId="77777777" w:rsid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E87906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ab/>
            </w:r>
            <w:r w:rsidRPr="00E87906">
              <w:rPr>
                <w:rFonts w:ascii="Times New Roman" w:eastAsia="SimSun" w:hAnsi="Times New Roman"/>
                <w:noProof/>
                <w:position w:val="-12"/>
              </w:rPr>
              <w:drawing>
                <wp:inline distT="0" distB="0" distL="0" distR="0" wp14:anchorId="49D944CB" wp14:editId="2F30ED73">
                  <wp:extent cx="733425" cy="210820"/>
                  <wp:effectExtent l="0" t="0" r="9525" b="0"/>
                  <wp:docPr id="26" name="그림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 is a number of HARQ-ACK information bits that the UE determines as described in Clause 9.1.2.1 for Type-1 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DL 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HARQ-ACK codebook and as described in Clause 9.1.3.1 or 9.1.3.3 for Type-2 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DL</w:t>
            </w:r>
            <w:r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lang w:eastAsia="en-US"/>
              </w:rPr>
              <w:t>HARQ-ACK codebook</w:t>
            </w:r>
            <w:r w:rsidRPr="00E87906">
              <w:rPr>
                <w:rFonts w:ascii="Times New Roman" w:eastAsia="SimSun" w:hAnsi="Times New Roman"/>
                <w:lang w:val="en-GB"/>
              </w:rPr>
              <w:t>.</w:t>
            </w:r>
            <w:r w:rsidRPr="00E87906">
              <w:rPr>
                <w:rFonts w:ascii="Times New Roman" w:eastAsia="SimSun" w:hAnsi="Times New Roman"/>
                <w:noProof/>
                <w:position w:val="-12"/>
              </w:rPr>
              <w:drawing>
                <wp:inline distT="0" distB="0" distL="0" distR="0" wp14:anchorId="0312161E" wp14:editId="67E73F5C">
                  <wp:extent cx="732790" cy="210185"/>
                  <wp:effectExtent l="0" t="0" r="0" b="0"/>
                  <wp:docPr id="22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noProof/>
                <w:lang w:val="en-GB" w:eastAsia="en-US"/>
              </w:rPr>
              <w:t xml:space="preserve">is the same as </w:t>
            </w:r>
            <w:r w:rsidRPr="00E87906">
              <w:rPr>
                <w:rFonts w:ascii="Times New Roman" w:eastAsia="SimSun" w:hAnsi="Times New Roman"/>
                <w:noProof/>
                <w:position w:val="-10"/>
              </w:rPr>
              <w:drawing>
                <wp:inline distT="0" distB="0" distL="0" distR="0" wp14:anchorId="2D768AAF" wp14:editId="37B33963">
                  <wp:extent cx="464185" cy="181610"/>
                  <wp:effectExtent l="0" t="0" r="0" b="8890"/>
                  <wp:docPr id="23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 xml:space="preserve"> as described in Clause 9.1.4 </w:t>
            </w:r>
            <w:r w:rsidRPr="00E87906">
              <w:rPr>
                <w:rFonts w:ascii="Times New Roman" w:eastAsia="SimSun" w:hAnsi="Times New Roman" w:hint="eastAsia"/>
                <w:lang w:val="en-GB"/>
              </w:rPr>
              <w:t xml:space="preserve">for 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>Type-</w:t>
            </w:r>
            <w:r w:rsidRPr="00E87906">
              <w:rPr>
                <w:rFonts w:ascii="Times New Roman" w:eastAsia="SimSun" w:hAnsi="Times New Roman" w:hint="eastAsia"/>
                <w:lang w:val="en-GB"/>
              </w:rPr>
              <w:t>3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color w:val="FF0000"/>
                <w:lang w:val="en-GB" w:eastAsia="en-US"/>
              </w:rPr>
              <w:t>DL</w:t>
            </w:r>
            <w:r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>HARQ-ACK codebook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. If the UE is not provided any of </w:t>
            </w:r>
            <w:proofErr w:type="spellStart"/>
            <w:r w:rsidRPr="00E87906">
              <w:rPr>
                <w:rFonts w:ascii="Times New Roman" w:eastAsia="SimSun" w:hAnsi="Times New Roman"/>
                <w:i/>
                <w:lang w:eastAsia="en-US"/>
              </w:rPr>
              <w:t>pdsch</w:t>
            </w:r>
            <w:proofErr w:type="spellEnd"/>
            <w:r w:rsidRPr="00E87906">
              <w:rPr>
                <w:rFonts w:ascii="Times New Roman" w:eastAsia="SimSun" w:hAnsi="Times New Roman"/>
                <w:i/>
                <w:lang w:eastAsia="en-US"/>
              </w:rPr>
              <w:t>-</w:t>
            </w:r>
            <w:r w:rsidRPr="00E87906">
              <w:rPr>
                <w:rFonts w:ascii="Times New Roman" w:eastAsia="SimSun" w:hAnsi="Times New Roman" w:cs="Arial"/>
                <w:i/>
                <w:lang w:val="en-GB"/>
              </w:rPr>
              <w:t>HARQ-ACK-Codebook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, </w:t>
            </w:r>
            <w:proofErr w:type="spellStart"/>
            <w:r w:rsidRPr="00E87906">
              <w:rPr>
                <w:rFonts w:ascii="Times New Roman" w:eastAsia="SimSun" w:hAnsi="Times New Roman"/>
                <w:i/>
                <w:lang w:eastAsia="en-US"/>
              </w:rPr>
              <w:t>pdsch</w:t>
            </w:r>
            <w:proofErr w:type="spellEnd"/>
            <w:r w:rsidRPr="00E87906">
              <w:rPr>
                <w:rFonts w:ascii="Times New Roman" w:eastAsia="SimSun" w:hAnsi="Times New Roman"/>
                <w:i/>
                <w:lang w:eastAsia="en-US"/>
              </w:rPr>
              <w:t>-</w:t>
            </w:r>
            <w:r w:rsidRPr="00E87906">
              <w:rPr>
                <w:rFonts w:ascii="Times New Roman" w:eastAsia="SimSun" w:hAnsi="Times New Roman" w:cs="Arial"/>
                <w:i/>
                <w:lang w:val="en-GB"/>
              </w:rPr>
              <w:t>HARQ-ACK-Codebook-r16</w:t>
            </w:r>
            <w:r w:rsidRPr="00E87906">
              <w:rPr>
                <w:rFonts w:ascii="Times New Roman" w:eastAsia="SimSun" w:hAnsi="Times New Roman" w:cs="Arial"/>
                <w:lang w:val="en-GB"/>
              </w:rPr>
              <w:t xml:space="preserve">, or </w:t>
            </w:r>
            <w:proofErr w:type="spellStart"/>
            <w:r w:rsidRPr="00E87906">
              <w:rPr>
                <w:rFonts w:ascii="Times New Roman" w:eastAsia="SimSun" w:hAnsi="Times New Roman"/>
                <w:i/>
                <w:lang w:val="en-GB" w:eastAsia="en-US"/>
              </w:rPr>
              <w:t>pdsch</w:t>
            </w:r>
            <w:proofErr w:type="spellEnd"/>
            <w:r w:rsidRPr="00E87906">
              <w:rPr>
                <w:rFonts w:ascii="Times New Roman" w:eastAsia="SimSun" w:hAnsi="Times New Roman"/>
                <w:i/>
                <w:lang w:val="en-GB" w:eastAsia="en-US"/>
              </w:rPr>
              <w:t>-HARQ-ACK-</w:t>
            </w:r>
            <w:proofErr w:type="spellStart"/>
            <w:r w:rsidRPr="00E87906">
              <w:rPr>
                <w:rFonts w:ascii="Times New Roman" w:eastAsia="SimSun" w:hAnsi="Times New Roman"/>
                <w:i/>
                <w:lang w:val="en-GB" w:eastAsia="en-US"/>
              </w:rPr>
              <w:t>OneShotFeedback</w:t>
            </w:r>
            <w:proofErr w:type="spellEnd"/>
            <w:r w:rsidRPr="00E87906">
              <w:rPr>
                <w:rFonts w:ascii="Times New Roman" w:eastAsia="SimSun" w:hAnsi="Times New Roman" w:cs="Arial"/>
                <w:lang w:val="en-GB"/>
              </w:rPr>
              <w:t>,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noProof/>
                <w:position w:val="-12"/>
              </w:rPr>
              <w:drawing>
                <wp:inline distT="0" distB="0" distL="0" distR="0" wp14:anchorId="71AD4E53" wp14:editId="20A2AB4F">
                  <wp:extent cx="904240" cy="210820"/>
                  <wp:effectExtent l="0" t="0" r="0" b="0"/>
                  <wp:docPr id="25" name="그림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 if the UE includes a 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DL 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HARQ-ACK information bit in the PUCCH transmission; otherwise, </w:t>
            </w:r>
            <w:r w:rsidRPr="00E87906">
              <w:rPr>
                <w:rFonts w:ascii="Times New Roman" w:eastAsia="SimSun" w:hAnsi="Times New Roman"/>
                <w:noProof/>
                <w:position w:val="-12"/>
              </w:rPr>
              <w:drawing>
                <wp:inline distT="0" distB="0" distL="0" distR="0" wp14:anchorId="1B92B192" wp14:editId="65B2E688">
                  <wp:extent cx="924560" cy="210820"/>
                  <wp:effectExtent l="0" t="0" r="8890" b="0"/>
                  <wp:docPr id="24" name="그림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F727CD" w14:textId="77777777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color w:val="FF0000"/>
                <w:lang w:val="en-GB" w:eastAsia="en-US"/>
              </w:rPr>
            </w:pPr>
            <w:r w:rsidRPr="00E87906">
              <w:rPr>
                <w:rFonts w:ascii="Times New Roman" w:eastAsia="SimSun" w:hAnsi="Times New Roman"/>
                <w:color w:val="FF0000"/>
                <w:lang w:val="en-GB" w:eastAsia="en-US"/>
              </w:rPr>
              <w:t>-</w:t>
            </w:r>
            <w:r w:rsidRPr="00E87906">
              <w:rPr>
                <w:rFonts w:ascii="Times New Roman" w:eastAsia="SimSun" w:hAnsi="Times New Roman"/>
                <w:color w:val="FF0000"/>
                <w:lang w:val="en-GB" w:eastAsia="en-US"/>
              </w:rPr>
              <w:tab/>
            </w:r>
            <w:r w:rsidRPr="00E87906">
              <w:rPr>
                <w:rFonts w:ascii="Times New Roman" w:eastAsia="SimSun" w:hAnsi="Times New Roman"/>
                <w:noProof/>
                <w:color w:val="FF0000"/>
                <w:position w:val="-12"/>
              </w:rPr>
              <w:drawing>
                <wp:inline distT="0" distB="0" distL="0" distR="0" wp14:anchorId="1B42EDF6" wp14:editId="71AFC830">
                  <wp:extent cx="733425" cy="210820"/>
                  <wp:effectExtent l="0" t="0" r="9525" b="0"/>
                  <wp:docPr id="29" name="그림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 is a number of HARQ-ACK information bits that the UE determines as described in Clause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16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5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1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.1 for Type-1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S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L HARQ-ACK codebook and as described in Clause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16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5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2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.1 for Type-2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S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L HARQ-ACK codebook</w:t>
            </w:r>
            <w:r w:rsidRPr="00E87906">
              <w:rPr>
                <w:rFonts w:ascii="Times New Roman" w:eastAsia="SimSun" w:hAnsi="Times New Roman"/>
                <w:color w:val="FF0000"/>
                <w:lang w:val="en-GB"/>
              </w:rPr>
              <w:t>.</w:t>
            </w:r>
          </w:p>
          <w:p w14:paraId="6CBED24A" w14:textId="77777777" w:rsidR="00E87906" w:rsidRDefault="00E87906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  <w:r>
              <w:rPr>
                <w:rFonts w:ascii="Times New Roman" w:eastAsia="Malgun Gothic" w:hAnsi="Times New Roman" w:hint="eastAsia"/>
                <w:szCs w:val="16"/>
                <w:lang w:val="en-GB"/>
              </w:rPr>
              <w:t>[</w:t>
            </w:r>
            <w:r>
              <w:rPr>
                <w:rFonts w:ascii="Times New Roman" w:eastAsia="Malgun Gothic" w:hAnsi="Times New Roman"/>
                <w:szCs w:val="16"/>
                <w:lang w:val="en-GB"/>
              </w:rPr>
              <w:t>…]</w:t>
            </w:r>
          </w:p>
          <w:p w14:paraId="6F965385" w14:textId="77777777" w:rsidR="00E87906" w:rsidRPr="00E87906" w:rsidRDefault="00E87906" w:rsidP="00E87906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E87906">
              <w:rPr>
                <w:rFonts w:ascii="Times New Roman" w:eastAsia="SimSun" w:hAnsi="Times New Roman"/>
              </w:rPr>
              <w:t>-</w:t>
            </w:r>
            <w:r w:rsidRPr="00E87906">
              <w:rPr>
                <w:rFonts w:ascii="Times New Roman" w:eastAsia="SimSun" w:hAnsi="Times New Roman"/>
              </w:rPr>
              <w:tab/>
              <w:t xml:space="preserve">For a PUCCH transmission using PUCCH format 2 or PUCCH format 3 or PUCCH format 4 and for a number of UCI bits larger than 11, </w:t>
            </w:r>
            <w:r w:rsidRPr="00E87906">
              <w:rPr>
                <w:rFonts w:ascii="Times New Roman" w:eastAsia="SimSun" w:hAnsi="Times New Roman"/>
                <w:noProof/>
                <w:position w:val="-14"/>
              </w:rPr>
              <w:drawing>
                <wp:inline distT="0" distB="0" distL="0" distR="0" wp14:anchorId="7F9FC0C3" wp14:editId="2EB2E543">
                  <wp:extent cx="1828800" cy="276225"/>
                  <wp:effectExtent l="0" t="0" r="0" b="9525"/>
                  <wp:docPr id="41" name="그림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, where </w:t>
            </w:r>
          </w:p>
          <w:p w14:paraId="750F1238" w14:textId="77777777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E87906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ab/>
            </w:r>
            <w:r w:rsidRPr="00E87906">
              <w:rPr>
                <w:rFonts w:ascii="Times New Roman" w:eastAsia="SimSun" w:hAnsi="Times New Roman"/>
                <w:noProof/>
                <w:position w:val="-10"/>
              </w:rPr>
              <w:drawing>
                <wp:inline distT="0" distB="0" distL="0" distR="0" wp14:anchorId="20120EE3" wp14:editId="6FD1E23E">
                  <wp:extent cx="467360" cy="180975"/>
                  <wp:effectExtent l="0" t="0" r="8890" b="9525"/>
                  <wp:docPr id="40" name="그림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3AE6C1" w14:textId="77777777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E87906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ab/>
            </w:r>
            <w:r w:rsidRPr="00E87906">
              <w:rPr>
                <w:rFonts w:ascii="Times New Roman" w:eastAsia="SimSun" w:hAnsi="Times New Roman"/>
                <w:noProof/>
                <w:position w:val="-10"/>
              </w:rPr>
              <w:drawing>
                <wp:inline distT="0" distB="0" distL="0" distR="0" wp14:anchorId="61E1652C" wp14:editId="1EF3448B">
                  <wp:extent cx="2924175" cy="180975"/>
                  <wp:effectExtent l="0" t="0" r="9525" b="9525"/>
                  <wp:docPr id="39" name="그림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B3500F" w14:textId="77777777" w:rsidR="00E87906" w:rsidRPr="00E87906" w:rsidRDefault="00E87906" w:rsidP="00E87906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E87906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ab/>
            </w:r>
            <w:r w:rsidRPr="00E87906">
              <w:rPr>
                <w:rFonts w:ascii="Times New Roman" w:eastAsia="SimSun" w:hAnsi="Times New Roman"/>
                <w:noProof/>
                <w:position w:val="-10"/>
              </w:rPr>
              <w:drawing>
                <wp:inline distT="0" distB="0" distL="0" distR="0" wp14:anchorId="75995020" wp14:editId="15A3CE58">
                  <wp:extent cx="467360" cy="180975"/>
                  <wp:effectExtent l="0" t="0" r="8890" b="9525"/>
                  <wp:docPr id="38" name="그림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 is a number of HARQ-ACK information bits that the UE determines as described in Clause 9.1.2.1 for Type-1 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DL 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HARQ-ACK codebook and as described in Clause 9.1.3.1 or 9.1.3.3 for Type-2 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DL</w:t>
            </w:r>
            <w:r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lang w:eastAsia="en-US"/>
              </w:rPr>
              <w:t>HARQ-ACK codebook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>,</w:t>
            </w:r>
            <w:r w:rsidRPr="00E87906">
              <w:rPr>
                <w:rFonts w:ascii="Times New Roman" w:eastAsia="SimSun" w:hAnsi="Times New Roman" w:hint="eastAsia"/>
                <w:lang w:val="en-GB"/>
              </w:rPr>
              <w:t xml:space="preserve"> or 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>as described in Clause 9.1.</w:t>
            </w:r>
            <w:r w:rsidRPr="00E87906">
              <w:rPr>
                <w:rFonts w:ascii="Times New Roman" w:eastAsia="SimSun" w:hAnsi="Times New Roman" w:hint="eastAsia"/>
                <w:lang w:val="en-GB"/>
              </w:rPr>
              <w:t>4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SimSun" w:hAnsi="Times New Roman" w:hint="eastAsia"/>
                <w:lang w:val="en-GB"/>
              </w:rPr>
              <w:t xml:space="preserve">for 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>Type-</w:t>
            </w:r>
            <w:r w:rsidRPr="00E87906">
              <w:rPr>
                <w:rFonts w:ascii="Times New Roman" w:eastAsia="SimSun" w:hAnsi="Times New Roman" w:hint="eastAsia"/>
                <w:lang w:val="en-GB"/>
              </w:rPr>
              <w:t>3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color w:val="FF0000"/>
                <w:lang w:val="en-GB" w:eastAsia="en-US"/>
              </w:rPr>
              <w:t>DL</w:t>
            </w:r>
            <w:r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lang w:val="en-GB" w:eastAsia="en-US"/>
              </w:rPr>
              <w:t>HARQ-ACK codebook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. If the UE is not provided any of </w:t>
            </w:r>
            <w:proofErr w:type="spellStart"/>
            <w:r w:rsidRPr="00E87906">
              <w:rPr>
                <w:rFonts w:ascii="Times New Roman" w:eastAsia="SimSun" w:hAnsi="Times New Roman"/>
                <w:i/>
                <w:lang w:eastAsia="en-US"/>
              </w:rPr>
              <w:t>pdsch</w:t>
            </w:r>
            <w:proofErr w:type="spellEnd"/>
            <w:r w:rsidRPr="00E87906">
              <w:rPr>
                <w:rFonts w:ascii="Times New Roman" w:eastAsia="SimSun" w:hAnsi="Times New Roman"/>
                <w:i/>
                <w:lang w:eastAsia="en-US"/>
              </w:rPr>
              <w:t>-</w:t>
            </w:r>
            <w:r w:rsidRPr="00E87906">
              <w:rPr>
                <w:rFonts w:ascii="Times New Roman" w:eastAsia="SimSun" w:hAnsi="Times New Roman" w:cs="Arial"/>
                <w:i/>
                <w:lang w:val="en-GB"/>
              </w:rPr>
              <w:t>HARQ-ACK-Codebook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, </w:t>
            </w:r>
            <w:proofErr w:type="spellStart"/>
            <w:r w:rsidRPr="00E87906">
              <w:rPr>
                <w:rFonts w:ascii="Times New Roman" w:eastAsia="SimSun" w:hAnsi="Times New Roman"/>
                <w:i/>
                <w:lang w:eastAsia="en-US"/>
              </w:rPr>
              <w:lastRenderedPageBreak/>
              <w:t>pdsch</w:t>
            </w:r>
            <w:proofErr w:type="spellEnd"/>
            <w:r w:rsidRPr="00E87906">
              <w:rPr>
                <w:rFonts w:ascii="Times New Roman" w:eastAsia="SimSun" w:hAnsi="Times New Roman"/>
                <w:i/>
                <w:lang w:eastAsia="en-US"/>
              </w:rPr>
              <w:t>-</w:t>
            </w:r>
            <w:r w:rsidRPr="00E87906">
              <w:rPr>
                <w:rFonts w:ascii="Times New Roman" w:eastAsia="SimSun" w:hAnsi="Times New Roman" w:cs="Arial"/>
                <w:i/>
                <w:lang w:val="en-GB"/>
              </w:rPr>
              <w:t>HARQ-ACK-Codebook-r16</w:t>
            </w:r>
            <w:r w:rsidRPr="00E87906">
              <w:rPr>
                <w:rFonts w:ascii="Times New Roman" w:eastAsia="SimSun" w:hAnsi="Times New Roman" w:cs="Arial"/>
                <w:lang w:val="en-GB"/>
              </w:rPr>
              <w:t xml:space="preserve">, or </w:t>
            </w:r>
            <w:proofErr w:type="spellStart"/>
            <w:r w:rsidRPr="00E87906">
              <w:rPr>
                <w:rFonts w:ascii="Times New Roman" w:eastAsia="SimSun" w:hAnsi="Times New Roman"/>
                <w:i/>
                <w:lang w:val="en-GB" w:eastAsia="en-US"/>
              </w:rPr>
              <w:t>pdsch</w:t>
            </w:r>
            <w:proofErr w:type="spellEnd"/>
            <w:r w:rsidRPr="00E87906">
              <w:rPr>
                <w:rFonts w:ascii="Times New Roman" w:eastAsia="SimSun" w:hAnsi="Times New Roman"/>
                <w:i/>
                <w:lang w:val="en-GB" w:eastAsia="en-US"/>
              </w:rPr>
              <w:t>-HARQ-ACK-</w:t>
            </w:r>
            <w:proofErr w:type="spellStart"/>
            <w:r w:rsidRPr="00E87906">
              <w:rPr>
                <w:rFonts w:ascii="Times New Roman" w:eastAsia="SimSun" w:hAnsi="Times New Roman"/>
                <w:i/>
                <w:lang w:val="en-GB" w:eastAsia="en-US"/>
              </w:rPr>
              <w:t>OneShotFeedback</w:t>
            </w:r>
            <w:proofErr w:type="spellEnd"/>
            <w:r w:rsidRPr="00E87906">
              <w:rPr>
                <w:rFonts w:ascii="Times New Roman" w:eastAsia="SimSun" w:hAnsi="Times New Roman" w:cs="Arial"/>
                <w:lang w:val="en-GB"/>
              </w:rPr>
              <w:t>,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E87906">
              <w:rPr>
                <w:rFonts w:ascii="Times New Roman" w:eastAsia="SimSun" w:hAnsi="Times New Roman"/>
                <w:noProof/>
                <w:position w:val="-10"/>
              </w:rPr>
              <w:drawing>
                <wp:inline distT="0" distB="0" distL="0" distR="0" wp14:anchorId="482FBD0A" wp14:editId="6A7415E0">
                  <wp:extent cx="467360" cy="180975"/>
                  <wp:effectExtent l="0" t="0" r="8890" b="9525"/>
                  <wp:docPr id="37" name="그림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 if the UE includes a 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DL </w:t>
            </w:r>
            <w:r w:rsidRPr="00E87906">
              <w:rPr>
                <w:rFonts w:ascii="Times New Roman" w:eastAsia="SimSun" w:hAnsi="Times New Roman"/>
                <w:lang w:eastAsia="en-US"/>
              </w:rPr>
              <w:t xml:space="preserve">HARQ-ACK information bit in the PUCCH transmission; otherwise, </w:t>
            </w:r>
            <w:r w:rsidRPr="00E87906">
              <w:rPr>
                <w:rFonts w:ascii="Times New Roman" w:eastAsia="SimSun" w:hAnsi="Times New Roman"/>
                <w:noProof/>
                <w:position w:val="-10"/>
              </w:rPr>
              <w:drawing>
                <wp:inline distT="0" distB="0" distL="0" distR="0" wp14:anchorId="02782C23" wp14:editId="5741F48F">
                  <wp:extent cx="467360" cy="180975"/>
                  <wp:effectExtent l="0" t="0" r="8890" b="9525"/>
                  <wp:docPr id="36" name="그림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3100A" w14:textId="77777777" w:rsidR="00E87906" w:rsidRPr="00E87906" w:rsidRDefault="00E87906" w:rsidP="00E8790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ind w:leftChars="420" w:left="1166" w:hangingChars="142" w:hanging="284"/>
              <w:rPr>
                <w:rFonts w:ascii="Times New Roman" w:eastAsia="Malgun Gothic" w:hAnsi="Times New Roman"/>
                <w:color w:val="FF0000"/>
                <w:szCs w:val="16"/>
                <w:lang w:val="en-GB"/>
              </w:rPr>
            </w:pPr>
            <w:r w:rsidRPr="00E87906">
              <w:rPr>
                <w:rFonts w:ascii="Times New Roman" w:eastAsia="SimSun" w:hAnsi="Times New Roman"/>
                <w:color w:val="FF0000"/>
                <w:lang w:val="en-GB" w:eastAsia="en-US"/>
              </w:rPr>
              <w:t>-</w:t>
            </w:r>
            <w:r w:rsidRPr="00E87906">
              <w:rPr>
                <w:rFonts w:ascii="Times New Roman" w:eastAsia="SimSun" w:hAnsi="Times New Roman"/>
                <w:color w:val="FF0000"/>
                <w:lang w:val="en-GB" w:eastAsia="en-US"/>
              </w:rPr>
              <w:tab/>
            </w:r>
            <w:r w:rsidRPr="00E87906">
              <w:rPr>
                <w:rFonts w:ascii="Times New Roman" w:eastAsia="SimSun" w:hAnsi="Times New Roman"/>
                <w:noProof/>
                <w:color w:val="FF0000"/>
                <w:position w:val="-10"/>
              </w:rPr>
              <w:drawing>
                <wp:inline distT="0" distB="0" distL="0" distR="0" wp14:anchorId="184FF47C" wp14:editId="4E62FE0E">
                  <wp:extent cx="467360" cy="180975"/>
                  <wp:effectExtent l="0" t="0" r="8890" b="9525"/>
                  <wp:docPr id="42" name="그림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 is a number of HARQ-ACK information bits that the UE determines as described in Clause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16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5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1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.1 for Type-1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S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L HARQ-ACK codebook and as described in Clause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16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5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.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2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 xml:space="preserve">.1 for Type-2 </w:t>
            </w:r>
            <w:r>
              <w:rPr>
                <w:rFonts w:ascii="Times New Roman" w:eastAsia="SimSun" w:hAnsi="Times New Roman"/>
                <w:color w:val="FF0000"/>
                <w:lang w:eastAsia="en-US"/>
              </w:rPr>
              <w:t>S</w:t>
            </w:r>
            <w:r w:rsidRPr="00E87906">
              <w:rPr>
                <w:rFonts w:ascii="Times New Roman" w:eastAsia="SimSun" w:hAnsi="Times New Roman"/>
                <w:color w:val="FF0000"/>
                <w:lang w:eastAsia="en-US"/>
              </w:rPr>
              <w:t>L HARQ-ACK codebook</w:t>
            </w:r>
          </w:p>
          <w:p w14:paraId="7C5B1922" w14:textId="77777777" w:rsidR="00326647" w:rsidRPr="00326647" w:rsidRDefault="00326647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</w:p>
          <w:p w14:paraId="4DE034D2" w14:textId="77777777" w:rsidR="00326647" w:rsidRPr="00326647" w:rsidRDefault="00326647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</w:p>
        </w:tc>
      </w:tr>
      <w:tr w:rsidR="00DB36A2" w:rsidRPr="007B5B46" w14:paraId="0A9DC365" w14:textId="77777777" w:rsidTr="00BB49A9">
        <w:tc>
          <w:tcPr>
            <w:tcW w:w="1488" w:type="dxa"/>
          </w:tcPr>
          <w:p w14:paraId="081A46C4" w14:textId="77777777" w:rsidR="00DB36A2" w:rsidRPr="00DB36A2" w:rsidRDefault="00DB36A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lastRenderedPageBreak/>
              <w:t>NEC</w:t>
            </w:r>
          </w:p>
        </w:tc>
        <w:tc>
          <w:tcPr>
            <w:tcW w:w="1915" w:type="dxa"/>
          </w:tcPr>
          <w:p w14:paraId="7319730A" w14:textId="77777777" w:rsidR="00DB36A2" w:rsidRPr="00DB36A2" w:rsidRDefault="00DB36A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>No</w:t>
            </w:r>
          </w:p>
        </w:tc>
        <w:tc>
          <w:tcPr>
            <w:tcW w:w="6481" w:type="dxa"/>
          </w:tcPr>
          <w:p w14:paraId="325F3C6C" w14:textId="77777777" w:rsidR="00DB36A2" w:rsidRPr="00DB36A2" w:rsidRDefault="00DB36A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/>
                <w:szCs w:val="16"/>
                <w:lang w:eastAsia="zh-CN"/>
              </w:rPr>
              <w:t>As commented for Q1</w:t>
            </w:r>
          </w:p>
        </w:tc>
      </w:tr>
      <w:tr w:rsidR="00BB49A9" w:rsidRPr="007B5B46" w14:paraId="23835D21" w14:textId="77777777" w:rsidTr="00BB49A9">
        <w:tc>
          <w:tcPr>
            <w:tcW w:w="1488" w:type="dxa"/>
          </w:tcPr>
          <w:p w14:paraId="615DAA18" w14:textId="77777777"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Huawei, HiSilicon</w:t>
            </w:r>
          </w:p>
        </w:tc>
        <w:tc>
          <w:tcPr>
            <w:tcW w:w="1915" w:type="dxa"/>
          </w:tcPr>
          <w:p w14:paraId="61534198" w14:textId="77777777"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 xml:space="preserve">No </w:t>
            </w:r>
          </w:p>
        </w:tc>
        <w:tc>
          <w:tcPr>
            <w:tcW w:w="6481" w:type="dxa"/>
          </w:tcPr>
          <w:p w14:paraId="52084D1E" w14:textId="77777777" w:rsidR="00BB49A9" w:rsidRPr="007B5B46" w:rsidRDefault="00BB49A9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See comments in Q1.</w:t>
            </w:r>
          </w:p>
        </w:tc>
      </w:tr>
      <w:tr w:rsidR="00DB36B5" w:rsidRPr="007B5B46" w14:paraId="320D008D" w14:textId="77777777" w:rsidTr="00BB49A9">
        <w:tc>
          <w:tcPr>
            <w:tcW w:w="1488" w:type="dxa"/>
          </w:tcPr>
          <w:p w14:paraId="01987DAE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ZTE,Sanechips</w:t>
            </w:r>
            <w:proofErr w:type="spellEnd"/>
          </w:p>
        </w:tc>
        <w:tc>
          <w:tcPr>
            <w:tcW w:w="1915" w:type="dxa"/>
          </w:tcPr>
          <w:p w14:paraId="521A22A6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Yes with comments</w:t>
            </w:r>
          </w:p>
        </w:tc>
        <w:tc>
          <w:tcPr>
            <w:tcW w:w="6481" w:type="dxa"/>
          </w:tcPr>
          <w:p w14:paraId="4FB01B1D" w14:textId="77777777" w:rsidR="00DB36B5" w:rsidRDefault="00DB36B5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 xml:space="preserve">We think </w:t>
            </w:r>
            <w:r>
              <w:rPr>
                <w:rFonts w:ascii="Times New Roman" w:eastAsia="SimSun" w:hAnsi="Times New Roman" w:hint="eastAsia"/>
                <w:noProof/>
                <w:szCs w:val="16"/>
              </w:rPr>
              <w:drawing>
                <wp:inline distT="0" distB="0" distL="0" distR="0" wp14:anchorId="46B94417" wp14:editId="4C75FA80">
                  <wp:extent cx="361950" cy="184150"/>
                  <wp:effectExtent l="0" t="0" r="0" b="5080"/>
                  <wp:docPr id="20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and</w:t>
            </w:r>
            <w:r>
              <w:rPr>
                <w:rFonts w:ascii="Times New Roman" w:eastAsia="SimSun" w:hAnsi="Times New Roman" w:hint="eastAsia"/>
                <w:noProof/>
                <w:szCs w:val="16"/>
              </w:rPr>
              <w:drawing>
                <wp:inline distT="0" distB="0" distL="0" distR="0" wp14:anchorId="6517D9AA" wp14:editId="5F062E71">
                  <wp:extent cx="361950" cy="184150"/>
                  <wp:effectExtent l="0" t="0" r="0" b="5080"/>
                  <wp:docPr id="31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 xml:space="preserve"> should be clarified for both the cases of no more than and more than 11 SL HARQ-ACK bits.</w:t>
            </w:r>
          </w:p>
        </w:tc>
      </w:tr>
      <w:tr w:rsidR="00596D13" w:rsidRPr="007B5B46" w14:paraId="0DD317B0" w14:textId="77777777" w:rsidTr="00BB49A9">
        <w:tc>
          <w:tcPr>
            <w:tcW w:w="1488" w:type="dxa"/>
          </w:tcPr>
          <w:p w14:paraId="0BB8BEA0" w14:textId="764084BD" w:rsidR="00596D13" w:rsidRDefault="00596D13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OPPO</w:t>
            </w:r>
          </w:p>
        </w:tc>
        <w:tc>
          <w:tcPr>
            <w:tcW w:w="1915" w:type="dxa"/>
          </w:tcPr>
          <w:p w14:paraId="4975C210" w14:textId="10FCC385" w:rsidR="00596D13" w:rsidRDefault="00596D13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N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o</w:t>
            </w:r>
          </w:p>
        </w:tc>
        <w:tc>
          <w:tcPr>
            <w:tcW w:w="6481" w:type="dxa"/>
          </w:tcPr>
          <w:p w14:paraId="45A2B3A8" w14:textId="77777777" w:rsidR="00596D13" w:rsidRDefault="00596D13" w:rsidP="00C83CBF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E03084" w:rsidRPr="007B5B46" w14:paraId="40540C57" w14:textId="77777777" w:rsidTr="00BB49A9">
        <w:tc>
          <w:tcPr>
            <w:tcW w:w="1488" w:type="dxa"/>
          </w:tcPr>
          <w:p w14:paraId="198D6444" w14:textId="0AD8F25D" w:rsidR="00E03084" w:rsidRDefault="00E03084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S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amsung</w:t>
            </w:r>
          </w:p>
        </w:tc>
        <w:tc>
          <w:tcPr>
            <w:tcW w:w="1915" w:type="dxa"/>
          </w:tcPr>
          <w:p w14:paraId="604C4238" w14:textId="26BF2073" w:rsidR="00E03084" w:rsidRDefault="00E03084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N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o</w:t>
            </w:r>
          </w:p>
        </w:tc>
        <w:tc>
          <w:tcPr>
            <w:tcW w:w="6481" w:type="dxa"/>
          </w:tcPr>
          <w:p w14:paraId="68953D0D" w14:textId="4B1D3F99" w:rsidR="00E03084" w:rsidRDefault="00E03084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As commented in Q1.</w:t>
            </w:r>
          </w:p>
        </w:tc>
      </w:tr>
      <w:tr w:rsidR="00B21BD8" w:rsidRPr="007B5B46" w14:paraId="751B60CD" w14:textId="77777777" w:rsidTr="00BB49A9">
        <w:tc>
          <w:tcPr>
            <w:tcW w:w="1488" w:type="dxa"/>
          </w:tcPr>
          <w:p w14:paraId="551AA939" w14:textId="3A09FB48" w:rsidR="00B21BD8" w:rsidRDefault="00B21BD8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 w:hint="eastAsia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Nokia, NSB</w:t>
            </w:r>
          </w:p>
        </w:tc>
        <w:tc>
          <w:tcPr>
            <w:tcW w:w="1915" w:type="dxa"/>
          </w:tcPr>
          <w:p w14:paraId="7ADAE2F2" w14:textId="5A0E585C" w:rsidR="00B21BD8" w:rsidRDefault="00B21BD8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 w:hint="eastAsia"/>
                <w:szCs w:val="16"/>
              </w:rPr>
            </w:pPr>
            <w:proofErr w:type="gramStart"/>
            <w:r>
              <w:rPr>
                <w:rFonts w:ascii="Times New Roman" w:eastAsia="SimSun" w:hAnsi="Times New Roman"/>
                <w:szCs w:val="16"/>
              </w:rPr>
              <w:t>Yes</w:t>
            </w:r>
            <w:proofErr w:type="gramEnd"/>
            <w:r>
              <w:rPr>
                <w:rFonts w:ascii="Times New Roman" w:eastAsia="SimSun" w:hAnsi="Times New Roman"/>
                <w:szCs w:val="16"/>
              </w:rPr>
              <w:t xml:space="preserve"> with comments</w:t>
            </w:r>
          </w:p>
        </w:tc>
        <w:tc>
          <w:tcPr>
            <w:tcW w:w="6481" w:type="dxa"/>
          </w:tcPr>
          <w:p w14:paraId="3A4145B1" w14:textId="1CE3BA55" w:rsidR="00B21BD8" w:rsidRDefault="00B21BD8" w:rsidP="00E0308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 with ZTE, Sanechips</w:t>
            </w:r>
          </w:p>
        </w:tc>
      </w:tr>
    </w:tbl>
    <w:p w14:paraId="37DAF2F8" w14:textId="77777777" w:rsidR="00CB1EA3" w:rsidRDefault="00CB1EA3" w:rsidP="00DB36B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14:paraId="65A7F473" w14:textId="77777777" w:rsidR="00B52C75" w:rsidRPr="00C00833" w:rsidRDefault="00B52C75" w:rsidP="00DB36B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14:paraId="7759D03E" w14:textId="77777777" w:rsidR="00065655" w:rsidRPr="00501AEF" w:rsidRDefault="00065655" w:rsidP="00CB1EA3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Summary</w:t>
      </w:r>
    </w:p>
    <w:p w14:paraId="4B96CD03" w14:textId="77777777" w:rsidR="00065655" w:rsidRPr="007B5B46" w:rsidRDefault="00065655" w:rsidP="00DB36B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  <w:r w:rsidRPr="00D90916">
        <w:rPr>
          <w:rFonts w:ascii="Times New Roman" w:eastAsia="Batang" w:hAnsi="Times New Roman" w:cs="Times New Roman"/>
          <w:kern w:val="0"/>
          <w:sz w:val="20"/>
          <w:szCs w:val="20"/>
          <w:highlight w:val="yellow"/>
          <w:lang w:val="en-GB" w:eastAsia="ko-KR"/>
        </w:rPr>
        <w:t>[Based on the discussion, we conclude that ……TBD]</w:t>
      </w:r>
    </w:p>
    <w:p w14:paraId="7343DAE8" w14:textId="77777777" w:rsidR="00065655" w:rsidRPr="007B5B46" w:rsidRDefault="00065655" w:rsidP="00DB36B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14:paraId="0D31E8ED" w14:textId="77777777" w:rsidR="008D17F9" w:rsidRPr="007B5B46" w:rsidRDefault="008D17F9" w:rsidP="00DB36B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14:paraId="4EC17C47" w14:textId="77777777" w:rsidR="00CB1EA3" w:rsidRDefault="008D17F9" w:rsidP="00CB1EA3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Reference</w:t>
      </w:r>
    </w:p>
    <w:p w14:paraId="6FC981C3" w14:textId="77777777" w:rsidR="007314B6" w:rsidRPr="007314B6" w:rsidRDefault="003422F2" w:rsidP="007314B6">
      <w:pPr>
        <w:pStyle w:val="References"/>
        <w:spacing w:line="259" w:lineRule="auto"/>
      </w:pPr>
      <w:bookmarkStart w:id="17" w:name="_Ref79940406"/>
      <w:r w:rsidRPr="00DC1BB9">
        <w:rPr>
          <w:rFonts w:eastAsia="Batang"/>
          <w:szCs w:val="20"/>
          <w:lang w:eastAsia="ko-KR"/>
        </w:rPr>
        <w:t>R1-21079</w:t>
      </w:r>
      <w:r w:rsidR="00553B53">
        <w:rPr>
          <w:rFonts w:eastAsia="Batang"/>
          <w:szCs w:val="20"/>
          <w:lang w:eastAsia="ko-KR"/>
        </w:rPr>
        <w:t>79</w:t>
      </w:r>
      <w:r w:rsidRPr="00DC1BB9">
        <w:rPr>
          <w:szCs w:val="20"/>
        </w:rPr>
        <w:t xml:space="preserve">, </w:t>
      </w:r>
      <w:r w:rsidR="00F16F64" w:rsidRPr="00F16F64">
        <w:rPr>
          <w:szCs w:val="20"/>
        </w:rPr>
        <w:t>Clarification on PUCCH Power control when the number of SL HARQ-ACK bits larger than 11</w:t>
      </w:r>
      <w:r w:rsidRPr="00DC1BB9">
        <w:rPr>
          <w:szCs w:val="20"/>
        </w:rPr>
        <w:t xml:space="preserve">, </w:t>
      </w:r>
      <w:r w:rsidRPr="0013774A">
        <w:t>vivo</w:t>
      </w:r>
      <w:bookmarkEnd w:id="17"/>
    </w:p>
    <w:p w14:paraId="20840B1B" w14:textId="77777777" w:rsidR="00F46CA8" w:rsidRPr="007B5B46" w:rsidRDefault="00081925"/>
    <w:sectPr w:rsidR="00F46CA8" w:rsidRPr="007B5B46" w:rsidSect="00CC2686">
      <w:headerReference w:type="even" r:id="rId29"/>
      <w:footerReference w:type="default" r:id="rId30"/>
      <w:footnotePr>
        <w:numRestart w:val="eachSect"/>
      </w:footnotePr>
      <w:pgSz w:w="11907" w:h="16840" w:code="9"/>
      <w:pgMar w:top="1440" w:right="1080" w:bottom="1440" w:left="1080" w:header="677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514DF" w14:textId="77777777" w:rsidR="00081925" w:rsidRDefault="00081925" w:rsidP="007B5B46">
      <w:r>
        <w:separator/>
      </w:r>
    </w:p>
  </w:endnote>
  <w:endnote w:type="continuationSeparator" w:id="0">
    <w:p w14:paraId="66C24FDD" w14:textId="77777777" w:rsidR="00081925" w:rsidRDefault="00081925" w:rsidP="007B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angSong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B236F" w14:textId="77777777" w:rsidR="00F77CD8" w:rsidRDefault="00FF6D60">
    <w:pPr>
      <w:pStyle w:val="Header"/>
      <w:tabs>
        <w:tab w:val="right" w:pos="9639"/>
      </w:tabs>
    </w:pPr>
    <w:r>
      <w:t xml:space="preserve">Page </w:t>
    </w:r>
    <w:r w:rsidR="00DE3BDB" w:rsidRPr="00B0165F">
      <w:rPr>
        <w:rStyle w:val="PageNumber"/>
        <w:i/>
      </w:rPr>
      <w:fldChar w:fldCharType="begin"/>
    </w:r>
    <w:r w:rsidRPr="00B0165F">
      <w:rPr>
        <w:rStyle w:val="PageNumber"/>
        <w:i/>
      </w:rPr>
      <w:instrText xml:space="preserve"> PAGE </w:instrText>
    </w:r>
    <w:r w:rsidR="00DE3BDB" w:rsidRPr="00B0165F">
      <w:rPr>
        <w:rStyle w:val="PageNumber"/>
        <w:i/>
      </w:rPr>
      <w:fldChar w:fldCharType="separate"/>
    </w:r>
    <w:r w:rsidR="00B75768">
      <w:rPr>
        <w:rStyle w:val="PageNumber"/>
        <w:i/>
        <w:noProof/>
      </w:rPr>
      <w:t>6</w:t>
    </w:r>
    <w:r w:rsidR="00DE3BDB" w:rsidRPr="00B0165F">
      <w:rPr>
        <w:rStyle w:val="PageNumber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BB6EE" w14:textId="77777777" w:rsidR="00081925" w:rsidRDefault="00081925" w:rsidP="007B5B46">
      <w:r>
        <w:separator/>
      </w:r>
    </w:p>
  </w:footnote>
  <w:footnote w:type="continuationSeparator" w:id="0">
    <w:p w14:paraId="0BA01EF1" w14:textId="77777777" w:rsidR="00081925" w:rsidRDefault="00081925" w:rsidP="007B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C0C34" w14:textId="77777777" w:rsidR="00F77CD8" w:rsidRDefault="00FF6D60">
    <w:r>
      <w:t xml:space="preserve">Page </w:t>
    </w:r>
    <w:r w:rsidR="00DE3BDB">
      <w:fldChar w:fldCharType="begin"/>
    </w:r>
    <w:r>
      <w:instrText>PAGE</w:instrText>
    </w:r>
    <w:r w:rsidR="00DE3BDB">
      <w:fldChar w:fldCharType="separate"/>
    </w:r>
    <w:r>
      <w:rPr>
        <w:noProof/>
      </w:rPr>
      <w:t>1</w:t>
    </w:r>
    <w:r w:rsidR="00DE3BDB"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2.25pt;height:15pt;visibility:visible;mso-wrap-style:square" o:bullet="t">
        <v:imagedata r:id="rId1" o:title=""/>
      </v:shape>
    </w:pict>
  </w:numPicBullet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textintend1"/>
      <w:lvlText w:val="*"/>
      <w:lvlJc w:val="left"/>
    </w:lvl>
  </w:abstractNum>
  <w:abstractNum w:abstractNumId="2" w15:restartNumberingAfterBreak="0">
    <w:nsid w:val="074D4C03"/>
    <w:multiLevelType w:val="hybridMultilevel"/>
    <w:tmpl w:val="855E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C8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GB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F09"/>
    <w:multiLevelType w:val="multilevel"/>
    <w:tmpl w:val="085C6F09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FD4CD6"/>
    <w:multiLevelType w:val="multilevel"/>
    <w:tmpl w:val="895E75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291D71"/>
    <w:multiLevelType w:val="multilevel"/>
    <w:tmpl w:val="4D2873F8"/>
    <w:lvl w:ilvl="0">
      <w:start w:val="1"/>
      <w:numFmt w:val="decimal"/>
      <w:lvlText w:val="%1"/>
      <w:lvlJc w:val="left"/>
      <w:pPr>
        <w:ind w:left="1251" w:hanging="40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-83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4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1" w:hanging="2520"/>
      </w:pPr>
      <w:rPr>
        <w:rFonts w:hint="default"/>
      </w:rPr>
    </w:lvl>
  </w:abstractNum>
  <w:abstractNum w:abstractNumId="8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574E1881"/>
    <w:multiLevelType w:val="hybridMultilevel"/>
    <w:tmpl w:val="D3EC7D14"/>
    <w:lvl w:ilvl="0" w:tplc="CC0C7276">
      <w:start w:val="8"/>
      <w:numFmt w:val="bullet"/>
      <w:pStyle w:val="bulletlevel1"/>
      <w:lvlText w:val=""/>
      <w:lvlJc w:val="left"/>
      <w:pPr>
        <w:ind w:left="1044" w:hanging="400"/>
      </w:pPr>
      <w:rPr>
        <w:rFonts w:ascii="Wingdings" w:eastAsia="Batang" w:hAnsi="Wingdings" w:hint="default"/>
      </w:rPr>
    </w:lvl>
    <w:lvl w:ilvl="1" w:tplc="43DA8F60">
      <w:start w:val="1"/>
      <w:numFmt w:val="bullet"/>
      <w:pStyle w:val="bulletlevel2"/>
      <w:lvlText w:val="o"/>
      <w:lvlJc w:val="left"/>
      <w:pPr>
        <w:ind w:left="1444" w:hanging="400"/>
      </w:pPr>
      <w:rPr>
        <w:rFonts w:ascii="Courier New" w:hAnsi="Courier New" w:cs="Courier New" w:hint="default"/>
        <w:lang w:val="en-AU"/>
      </w:rPr>
    </w:lvl>
    <w:lvl w:ilvl="2" w:tplc="CC382782">
      <w:start w:val="8"/>
      <w:numFmt w:val="bullet"/>
      <w:pStyle w:val="Bullet-3"/>
      <w:lvlText w:val="-"/>
      <w:lvlJc w:val="left"/>
      <w:pPr>
        <w:ind w:left="1844" w:hanging="400"/>
      </w:pPr>
      <w:rPr>
        <w:rFonts w:ascii="Times New Roman" w:eastAsia="MS Mincho" w:hAnsi="Times New Roman" w:cs="Times New Roman" w:hint="default"/>
        <w:lang w:val="en-GB"/>
      </w:rPr>
    </w:lvl>
    <w:lvl w:ilvl="3" w:tplc="2F8EE7DC">
      <w:start w:val="1"/>
      <w:numFmt w:val="bullet"/>
      <w:pStyle w:val="bulletlevel4"/>
      <w:lvlText w:val=""/>
      <w:lvlJc w:val="left"/>
      <w:pPr>
        <w:ind w:left="2244" w:hanging="400"/>
      </w:pPr>
      <w:rPr>
        <w:rFonts w:ascii="Wingdings" w:hAnsi="Wingdings" w:hint="default"/>
      </w:rPr>
    </w:lvl>
    <w:lvl w:ilvl="4" w:tplc="78D270BE">
      <w:start w:val="1"/>
      <w:numFmt w:val="bullet"/>
      <w:lvlText w:val="&gt;"/>
      <w:lvlJc w:val="left"/>
      <w:pPr>
        <w:ind w:left="2644" w:hanging="400"/>
      </w:pPr>
      <w:rPr>
        <w:rFonts w:ascii="Calibri" w:hAnsi="Calibri" w:hint="default"/>
        <w:b/>
        <w:i w:val="0"/>
      </w:rPr>
    </w:lvl>
    <w:lvl w:ilvl="5" w:tplc="1E8C4A38">
      <w:start w:val="8"/>
      <w:numFmt w:val="bullet"/>
      <w:pStyle w:val="Bullet2"/>
      <w:lvlText w:val="ӿ"/>
      <w:lvlJc w:val="left"/>
      <w:pPr>
        <w:ind w:left="3044" w:hanging="400"/>
      </w:pPr>
      <w:rPr>
        <w:rFonts w:ascii="Trebuchet MS" w:eastAsia="Batang" w:hAnsi="Trebuchet MS" w:hint="default"/>
        <w:sz w:val="10"/>
      </w:rPr>
    </w:lvl>
    <w:lvl w:ilvl="6" w:tplc="08090005">
      <w:start w:val="8"/>
      <w:numFmt w:val="bullet"/>
      <w:lvlText w:val="-"/>
      <w:lvlJc w:val="left"/>
      <w:pPr>
        <w:ind w:left="3444" w:hanging="400"/>
      </w:pPr>
      <w:rPr>
        <w:rFonts w:ascii="Times New Roman" w:eastAsia="MS Mincho" w:hAnsi="Times New Roman" w:cs="Times New Roman" w:hint="default"/>
        <w:lang w:val="en-GB"/>
      </w:rPr>
    </w:lvl>
    <w:lvl w:ilvl="7" w:tplc="1FDE0F58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 w:tplc="32F41024">
      <w:numFmt w:val="bullet"/>
      <w:lvlText w:val=""/>
      <w:lvlJc w:val="left"/>
      <w:pPr>
        <w:ind w:left="4204" w:hanging="360"/>
      </w:pPr>
      <w:rPr>
        <w:rFonts w:ascii="Symbol" w:eastAsia="MS Mincho" w:hAnsi="Symbol" w:cs="Times New Roman" w:hint="default"/>
      </w:rPr>
    </w:lvl>
  </w:abstractNum>
  <w:abstractNum w:abstractNumId="11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7D84891"/>
    <w:multiLevelType w:val="multilevel"/>
    <w:tmpl w:val="67D8489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CC7506"/>
    <w:multiLevelType w:val="hybridMultilevel"/>
    <w:tmpl w:val="13D8A0F8"/>
    <w:lvl w:ilvl="0" w:tplc="80942570">
      <w:start w:val="1"/>
      <w:numFmt w:val="decimal"/>
      <w:pStyle w:val="reference"/>
      <w:lvlText w:val="[%1]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AF364C"/>
    <w:multiLevelType w:val="hybridMultilevel"/>
    <w:tmpl w:val="0922D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BC330F5"/>
    <w:multiLevelType w:val="hybridMultilevel"/>
    <w:tmpl w:val="C2769C2A"/>
    <w:lvl w:ilvl="0" w:tplc="E41213F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1"/>
    <w:lvlOverride w:ilvl="0">
      <w:lvl w:ilvl="0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6"/>
  </w:num>
  <w:num w:numId="10">
    <w:abstractNumId w:val="12"/>
  </w:num>
  <w:num w:numId="11">
    <w:abstractNumId w:val="0"/>
  </w:num>
  <w:num w:numId="12">
    <w:abstractNumId w:val="9"/>
  </w:num>
  <w:num w:numId="13">
    <w:abstractNumId w:val="11"/>
  </w:num>
  <w:num w:numId="14">
    <w:abstractNumId w:val="8"/>
  </w:num>
  <w:num w:numId="15">
    <w:abstractNumId w:val="15"/>
  </w:num>
  <w:num w:numId="16">
    <w:abstractNumId w:val="2"/>
  </w:num>
  <w:num w:numId="17">
    <w:abstractNumId w:val="14"/>
  </w:num>
  <w:num w:numId="18">
    <w:abstractNumId w:val="4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MDI0NDQ3MjAyMrBQ0lEKTi0uzszPAykwqwUAkqBVwiwAAAA="/>
  </w:docVars>
  <w:rsids>
    <w:rsidRoot w:val="00CA35D1"/>
    <w:rsid w:val="0000799E"/>
    <w:rsid w:val="0001240B"/>
    <w:rsid w:val="00024057"/>
    <w:rsid w:val="00035049"/>
    <w:rsid w:val="0004651E"/>
    <w:rsid w:val="00046ADE"/>
    <w:rsid w:val="00065655"/>
    <w:rsid w:val="00066615"/>
    <w:rsid w:val="00081925"/>
    <w:rsid w:val="000822B2"/>
    <w:rsid w:val="000A2C51"/>
    <w:rsid w:val="000B3006"/>
    <w:rsid w:val="000C53AB"/>
    <w:rsid w:val="000C62F4"/>
    <w:rsid w:val="000D3AAD"/>
    <w:rsid w:val="000D7C96"/>
    <w:rsid w:val="000E7115"/>
    <w:rsid w:val="000F2007"/>
    <w:rsid w:val="00121A5C"/>
    <w:rsid w:val="00131D77"/>
    <w:rsid w:val="00135247"/>
    <w:rsid w:val="00191BFD"/>
    <w:rsid w:val="001A6676"/>
    <w:rsid w:val="001D0F9C"/>
    <w:rsid w:val="001D5690"/>
    <w:rsid w:val="001E5AE6"/>
    <w:rsid w:val="001F5BC7"/>
    <w:rsid w:val="002641F1"/>
    <w:rsid w:val="00272FB5"/>
    <w:rsid w:val="0028362C"/>
    <w:rsid w:val="00296768"/>
    <w:rsid w:val="002E428E"/>
    <w:rsid w:val="002F7CA0"/>
    <w:rsid w:val="00326647"/>
    <w:rsid w:val="003422F2"/>
    <w:rsid w:val="0035520F"/>
    <w:rsid w:val="0038156A"/>
    <w:rsid w:val="003A1C76"/>
    <w:rsid w:val="004008AF"/>
    <w:rsid w:val="004072B0"/>
    <w:rsid w:val="00421F3D"/>
    <w:rsid w:val="00454B1F"/>
    <w:rsid w:val="004635BA"/>
    <w:rsid w:val="00485A0B"/>
    <w:rsid w:val="004E6767"/>
    <w:rsid w:val="004F4882"/>
    <w:rsid w:val="00501AEF"/>
    <w:rsid w:val="005047C5"/>
    <w:rsid w:val="00546E84"/>
    <w:rsid w:val="00547105"/>
    <w:rsid w:val="00551AA7"/>
    <w:rsid w:val="00553B53"/>
    <w:rsid w:val="00554316"/>
    <w:rsid w:val="00577098"/>
    <w:rsid w:val="00596D13"/>
    <w:rsid w:val="005A545E"/>
    <w:rsid w:val="005B1DE1"/>
    <w:rsid w:val="005C02D3"/>
    <w:rsid w:val="005E5B01"/>
    <w:rsid w:val="006372B5"/>
    <w:rsid w:val="00655248"/>
    <w:rsid w:val="00662E9C"/>
    <w:rsid w:val="006B2B4B"/>
    <w:rsid w:val="007041BD"/>
    <w:rsid w:val="00722E33"/>
    <w:rsid w:val="00726643"/>
    <w:rsid w:val="007314B6"/>
    <w:rsid w:val="007414C9"/>
    <w:rsid w:val="0074235B"/>
    <w:rsid w:val="00765A28"/>
    <w:rsid w:val="007A36B0"/>
    <w:rsid w:val="007A64E5"/>
    <w:rsid w:val="007B5B46"/>
    <w:rsid w:val="007C05D4"/>
    <w:rsid w:val="007F3D87"/>
    <w:rsid w:val="00822F4D"/>
    <w:rsid w:val="00825D58"/>
    <w:rsid w:val="00846B58"/>
    <w:rsid w:val="008852D3"/>
    <w:rsid w:val="008A407C"/>
    <w:rsid w:val="008B1F97"/>
    <w:rsid w:val="008D17F9"/>
    <w:rsid w:val="008E2665"/>
    <w:rsid w:val="008E2961"/>
    <w:rsid w:val="00907E86"/>
    <w:rsid w:val="009B5BFA"/>
    <w:rsid w:val="009C5F87"/>
    <w:rsid w:val="009C7938"/>
    <w:rsid w:val="009E4B73"/>
    <w:rsid w:val="00A04299"/>
    <w:rsid w:val="00A3071C"/>
    <w:rsid w:val="00AA1D70"/>
    <w:rsid w:val="00AD2A74"/>
    <w:rsid w:val="00AF17A9"/>
    <w:rsid w:val="00B051A0"/>
    <w:rsid w:val="00B21BD8"/>
    <w:rsid w:val="00B52C75"/>
    <w:rsid w:val="00B53885"/>
    <w:rsid w:val="00B54755"/>
    <w:rsid w:val="00B75768"/>
    <w:rsid w:val="00B76F84"/>
    <w:rsid w:val="00B874CF"/>
    <w:rsid w:val="00B92114"/>
    <w:rsid w:val="00BB49A9"/>
    <w:rsid w:val="00BC254A"/>
    <w:rsid w:val="00BC306A"/>
    <w:rsid w:val="00BD2DB9"/>
    <w:rsid w:val="00C00833"/>
    <w:rsid w:val="00C253C5"/>
    <w:rsid w:val="00C36C6C"/>
    <w:rsid w:val="00C42CE7"/>
    <w:rsid w:val="00C4557A"/>
    <w:rsid w:val="00C84169"/>
    <w:rsid w:val="00CA35D1"/>
    <w:rsid w:val="00CA3C6F"/>
    <w:rsid w:val="00CA577D"/>
    <w:rsid w:val="00CB1EA3"/>
    <w:rsid w:val="00CC66D9"/>
    <w:rsid w:val="00D50C17"/>
    <w:rsid w:val="00D6068A"/>
    <w:rsid w:val="00D62B47"/>
    <w:rsid w:val="00D63C53"/>
    <w:rsid w:val="00D90916"/>
    <w:rsid w:val="00DB36A2"/>
    <w:rsid w:val="00DB36B5"/>
    <w:rsid w:val="00DB5B19"/>
    <w:rsid w:val="00DE3BDB"/>
    <w:rsid w:val="00DE439E"/>
    <w:rsid w:val="00DE5561"/>
    <w:rsid w:val="00DE675B"/>
    <w:rsid w:val="00DE696A"/>
    <w:rsid w:val="00E03084"/>
    <w:rsid w:val="00E264E5"/>
    <w:rsid w:val="00E50F9C"/>
    <w:rsid w:val="00E641C8"/>
    <w:rsid w:val="00E7063E"/>
    <w:rsid w:val="00E729F3"/>
    <w:rsid w:val="00E82823"/>
    <w:rsid w:val="00E87906"/>
    <w:rsid w:val="00EA50E5"/>
    <w:rsid w:val="00EB52DD"/>
    <w:rsid w:val="00F14917"/>
    <w:rsid w:val="00F16F64"/>
    <w:rsid w:val="00F24F91"/>
    <w:rsid w:val="00F32DBD"/>
    <w:rsid w:val="00F4243C"/>
    <w:rsid w:val="00F47DDA"/>
    <w:rsid w:val="00F52C94"/>
    <w:rsid w:val="00F97AA6"/>
    <w:rsid w:val="00FA3150"/>
    <w:rsid w:val="00FB747D"/>
    <w:rsid w:val="00FC3B4D"/>
    <w:rsid w:val="00FD6373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7B3E6"/>
  <w15:docId w15:val="{7BD31F29-A2B5-4AE7-A8F1-7D82DEC7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33"/>
    <w:pPr>
      <w:widowControl w:val="0"/>
      <w:jc w:val="both"/>
    </w:pPr>
  </w:style>
  <w:style w:type="paragraph" w:styleId="Heading1">
    <w:name w:val="heading 1"/>
    <w:aliases w:val="제목 1(no line),H1,h1,app heading 1,l1,Memo Heading 1,h11,h12,h13,h14,h15,h16,Heading 1_a,heading 1,h17,h111,h121,h131,h141,h151,h161,h18,h112,h122,h132,h142,h152,h162,h19,h113,h123,h133,h143,h153,h163,NMP Heading 1"/>
    <w:next w:val="Normal"/>
    <w:link w:val="Heading1Char1"/>
    <w:uiPriority w:val="9"/>
    <w:qFormat/>
    <w:rsid w:val="007B5B46"/>
    <w:pPr>
      <w:keepNext/>
      <w:keepLines/>
      <w:numPr>
        <w:numId w:val="8"/>
      </w:numPr>
      <w:pBdr>
        <w:top w:val="single" w:sz="12" w:space="3" w:color="auto"/>
      </w:pBdr>
      <w:spacing w:before="240" w:after="180" w:line="276" w:lineRule="auto"/>
      <w:outlineLvl w:val="0"/>
    </w:pPr>
    <w:rPr>
      <w:rFonts w:ascii="Arial" w:eastAsia="Batang" w:hAnsi="Arial" w:cs="Times New Roman"/>
      <w:kern w:val="0"/>
      <w:sz w:val="36"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B5B46"/>
    <w:pPr>
      <w:numPr>
        <w:ilvl w:val="1"/>
      </w:numPr>
      <w:pBdr>
        <w:top w:val="none" w:sz="0" w:space="0" w:color="auto"/>
      </w:pBdr>
      <w:spacing w:before="180"/>
      <w:outlineLvl w:val="1"/>
    </w:pPr>
    <w:rPr>
      <w:rFonts w:eastAsia="SimSun"/>
      <w:color w:val="0000FF"/>
      <w:kern w:val="2"/>
      <w:sz w:val="32"/>
    </w:rPr>
  </w:style>
  <w:style w:type="paragraph" w:styleId="Heading3">
    <w:name w:val="heading 3"/>
    <w:aliases w:val="h3,H3,Underrubrik2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rsid w:val="007B5B46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uiPriority w:val="9"/>
    <w:qFormat/>
    <w:rsid w:val="007B5B46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B5B46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uiPriority w:val="9"/>
    <w:qFormat/>
    <w:rsid w:val="007B5B46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uiPriority w:val="9"/>
    <w:qFormat/>
    <w:rsid w:val="007B5B46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uiPriority w:val="9"/>
    <w:qFormat/>
    <w:rsid w:val="007B5B46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rsid w:val="007B5B4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qFormat/>
    <w:rsid w:val="007B5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qFormat/>
    <w:rsid w:val="007B5B4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7B5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B5B46"/>
    <w:rPr>
      <w:sz w:val="18"/>
      <w:szCs w:val="18"/>
    </w:rPr>
  </w:style>
  <w:style w:type="character" w:customStyle="1" w:styleId="Heading1Char1">
    <w:name w:val="Heading 1 Char1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DefaultParagraphFont"/>
    <w:link w:val="Heading1"/>
    <w:uiPriority w:val="9"/>
    <w:qFormat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B5B46"/>
    <w:rPr>
      <w:rFonts w:ascii="Arial" w:eastAsia="SimSun" w:hAnsi="Arial" w:cs="Times New Roman"/>
      <w:color w:val="0000FF"/>
      <w:sz w:val="32"/>
      <w:szCs w:val="20"/>
      <w:lang w:val="en-GB" w:eastAsia="en-US"/>
    </w:rPr>
  </w:style>
  <w:style w:type="character" w:customStyle="1" w:styleId="Heading3Char">
    <w:name w:val="Heading 3 Char"/>
    <w:aliases w:val="h3 Char,H3 Char,Underrubrik2 Char,no break Char,Memo Heading 3 Char,0H Char,l3 Char,list 3 Char,Head 3 Char,1.1.1 Char,3rd level Char,Major Section Sub Section Char,PA Minor Section Char,Head3 Char,Level 3 Head Char,31 Char,32 Char"/>
    <w:basedOn w:val="DefaultParagraphFont"/>
    <w:link w:val="Heading3"/>
    <w:qFormat/>
    <w:rsid w:val="007B5B46"/>
    <w:rPr>
      <w:rFonts w:ascii="Arial" w:eastAsia="SimSun" w:hAnsi="Arial" w:cs="Times New Roman"/>
      <w:color w:val="0000FF"/>
      <w:sz w:val="28"/>
      <w:szCs w:val="20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uiPriority w:val="9"/>
    <w:qFormat/>
    <w:rsid w:val="007B5B46"/>
    <w:rPr>
      <w:rFonts w:ascii="Arial" w:eastAsia="SimSun" w:hAnsi="Arial" w:cs="Times New Roman"/>
      <w:color w:val="0000FF"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7B5B46"/>
    <w:rPr>
      <w:rFonts w:ascii="Arial" w:eastAsia="SimSun" w:hAnsi="Arial" w:cs="Times New Roman"/>
      <w:color w:val="0000FF"/>
      <w:sz w:val="22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B5B46"/>
    <w:rPr>
      <w:rFonts w:ascii="Arial" w:eastAsia="SimSun" w:hAnsi="Arial" w:cs="Times New Roman"/>
      <w:color w:val="0000FF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B5B46"/>
    <w:rPr>
      <w:rFonts w:ascii="Arial" w:eastAsia="SimSun" w:hAnsi="Arial" w:cs="Times New Roman"/>
      <w:color w:val="0000FF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7B5B46"/>
  </w:style>
  <w:style w:type="paragraph" w:styleId="TOC8">
    <w:name w:val="toc 8"/>
    <w:basedOn w:val="TOC1"/>
    <w:semiHidden/>
    <w:qFormat/>
    <w:rsid w:val="007B5B46"/>
    <w:pPr>
      <w:spacing w:before="180"/>
      <w:ind w:left="2693" w:hanging="2693"/>
    </w:pPr>
    <w:rPr>
      <w:b/>
    </w:rPr>
  </w:style>
  <w:style w:type="paragraph" w:styleId="TOC1">
    <w:name w:val="toc 1"/>
    <w:semiHidden/>
    <w:qFormat/>
    <w:rsid w:val="007B5B46"/>
    <w:pPr>
      <w:keepNext/>
      <w:keepLines/>
      <w:widowControl w:val="0"/>
      <w:tabs>
        <w:tab w:val="right" w:leader="dot" w:pos="9639"/>
      </w:tabs>
      <w:spacing w:before="120" w:after="180" w:line="276" w:lineRule="auto"/>
      <w:ind w:left="567" w:right="425" w:hanging="567"/>
    </w:pPr>
    <w:rPr>
      <w:rFonts w:ascii="Times New Roman" w:eastAsia="Batang" w:hAnsi="Times New Roman" w:cs="Times New Roman"/>
      <w:noProof/>
      <w:kern w:val="0"/>
      <w:sz w:val="22"/>
      <w:szCs w:val="20"/>
      <w:lang w:val="en-GB" w:eastAsia="en-US"/>
    </w:rPr>
  </w:style>
  <w:style w:type="paragraph" w:customStyle="1" w:styleId="ZT">
    <w:name w:val="ZT"/>
    <w:qFormat/>
    <w:rsid w:val="007B5B46"/>
    <w:pPr>
      <w:framePr w:wrap="notBeside" w:hAnchor="margin" w:yAlign="center"/>
      <w:widowControl w:val="0"/>
      <w:spacing w:after="180" w:line="240" w:lineRule="atLeast"/>
      <w:jc w:val="right"/>
    </w:pPr>
    <w:rPr>
      <w:rFonts w:ascii="Arial" w:eastAsia="Batang" w:hAnsi="Arial" w:cs="Times New Roman"/>
      <w:b/>
      <w:kern w:val="0"/>
      <w:sz w:val="34"/>
      <w:szCs w:val="20"/>
      <w:lang w:val="en-GB" w:eastAsia="en-US"/>
    </w:rPr>
  </w:style>
  <w:style w:type="paragraph" w:styleId="TOC5">
    <w:name w:val="toc 5"/>
    <w:basedOn w:val="TOC4"/>
    <w:semiHidden/>
    <w:qFormat/>
    <w:rsid w:val="007B5B46"/>
    <w:pPr>
      <w:ind w:left="1701" w:hanging="1701"/>
    </w:pPr>
  </w:style>
  <w:style w:type="paragraph" w:styleId="TOC4">
    <w:name w:val="toc 4"/>
    <w:basedOn w:val="TOC3"/>
    <w:semiHidden/>
    <w:qFormat/>
    <w:rsid w:val="007B5B46"/>
    <w:pPr>
      <w:ind w:left="1418" w:hanging="1418"/>
    </w:pPr>
  </w:style>
  <w:style w:type="paragraph" w:styleId="TOC3">
    <w:name w:val="toc 3"/>
    <w:basedOn w:val="TOC2"/>
    <w:semiHidden/>
    <w:qFormat/>
    <w:rsid w:val="007B5B46"/>
    <w:pPr>
      <w:ind w:left="1134" w:hanging="1134"/>
    </w:pPr>
  </w:style>
  <w:style w:type="paragraph" w:styleId="TOC2">
    <w:name w:val="toc 2"/>
    <w:basedOn w:val="TOC1"/>
    <w:semiHidden/>
    <w:qFormat/>
    <w:rsid w:val="007B5B4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qFormat/>
    <w:rsid w:val="007B5B46"/>
    <w:pPr>
      <w:ind w:left="284"/>
    </w:pPr>
  </w:style>
  <w:style w:type="paragraph" w:styleId="Index1">
    <w:name w:val="index 1"/>
    <w:basedOn w:val="Normal"/>
    <w:semiHidden/>
    <w:qFormat/>
    <w:rsid w:val="007B5B46"/>
    <w:pPr>
      <w:keepLines/>
      <w:widowControl/>
      <w:spacing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ZH">
    <w:name w:val="ZH"/>
    <w:qFormat/>
    <w:rsid w:val="007B5B46"/>
    <w:pPr>
      <w:framePr w:wrap="notBeside" w:vAnchor="page" w:hAnchor="margin" w:xAlign="center" w:y="6805"/>
      <w:widowControl w:val="0"/>
      <w:spacing w:after="180" w:line="276" w:lineRule="auto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customStyle="1" w:styleId="TT">
    <w:name w:val="TT"/>
    <w:basedOn w:val="Heading1"/>
    <w:next w:val="Normal"/>
    <w:qFormat/>
    <w:rsid w:val="007B5B46"/>
    <w:pPr>
      <w:outlineLvl w:val="9"/>
    </w:pPr>
  </w:style>
  <w:style w:type="paragraph" w:styleId="ListNumber2">
    <w:name w:val="List Number 2"/>
    <w:basedOn w:val="ListNumber"/>
    <w:qFormat/>
    <w:rsid w:val="007B5B46"/>
    <w:pPr>
      <w:ind w:left="851"/>
    </w:pPr>
  </w:style>
  <w:style w:type="character" w:styleId="FootnoteReference">
    <w:name w:val="footnote reference"/>
    <w:semiHidden/>
    <w:qFormat/>
    <w:rsid w:val="007B5B46"/>
    <w:rPr>
      <w:rFonts w:ascii="Arial" w:eastAsia="SimSun" w:hAnsi="Arial" w:cs="Arial"/>
      <w:b/>
      <w:color w:val="0000FF"/>
      <w:kern w:val="2"/>
      <w:position w:val="6"/>
      <w:sz w:val="16"/>
      <w:lang w:val="en-US" w:eastAsia="zh-CN" w:bidi="ar-SA"/>
    </w:rPr>
  </w:style>
  <w:style w:type="paragraph" w:styleId="FootnoteText">
    <w:name w:val="footnote text"/>
    <w:basedOn w:val="Normal"/>
    <w:link w:val="FootnoteTextChar"/>
    <w:semiHidden/>
    <w:qFormat/>
    <w:rsid w:val="007B5B46"/>
    <w:pPr>
      <w:keepLines/>
      <w:widowControl/>
      <w:spacing w:line="276" w:lineRule="auto"/>
      <w:ind w:left="454" w:hanging="454"/>
      <w:jc w:val="left"/>
    </w:pPr>
    <w:rPr>
      <w:rFonts w:ascii="Times New Roman" w:eastAsia="Batang" w:hAnsi="Times New Roman" w:cs="Times New Roman"/>
      <w:kern w:val="0"/>
      <w:sz w:val="16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B5B46"/>
    <w:rPr>
      <w:rFonts w:ascii="Times New Roman" w:eastAsia="Batang" w:hAnsi="Times New Roman" w:cs="Times New Roman"/>
      <w:kern w:val="0"/>
      <w:sz w:val="16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7B5B46"/>
    <w:rPr>
      <w:b/>
    </w:rPr>
  </w:style>
  <w:style w:type="paragraph" w:customStyle="1" w:styleId="TAC">
    <w:name w:val="TAC"/>
    <w:basedOn w:val="TAL"/>
    <w:link w:val="TACChar"/>
    <w:qFormat/>
    <w:rsid w:val="007B5B46"/>
    <w:pPr>
      <w:jc w:val="center"/>
    </w:pPr>
  </w:style>
  <w:style w:type="paragraph" w:customStyle="1" w:styleId="TF">
    <w:name w:val="TF"/>
    <w:basedOn w:val="TH"/>
    <w:link w:val="TFChar"/>
    <w:qFormat/>
    <w:rsid w:val="007B5B46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7B5B46"/>
    <w:pPr>
      <w:keepLines/>
      <w:widowControl/>
      <w:spacing w:after="180" w:line="276" w:lineRule="auto"/>
      <w:ind w:left="1135" w:hanging="851"/>
      <w:jc w:val="left"/>
    </w:pPr>
    <w:rPr>
      <w:rFonts w:ascii="Arial" w:eastAsia="Batang" w:hAnsi="Arial" w:cs="Arial"/>
      <w:color w:val="0000FF"/>
      <w:sz w:val="20"/>
      <w:szCs w:val="20"/>
      <w:lang w:val="en-GB" w:eastAsia="en-US"/>
    </w:rPr>
  </w:style>
  <w:style w:type="paragraph" w:styleId="TOC9">
    <w:name w:val="toc 9"/>
    <w:basedOn w:val="TOC8"/>
    <w:semiHidden/>
    <w:qFormat/>
    <w:rsid w:val="007B5B46"/>
    <w:pPr>
      <w:ind w:left="1418" w:hanging="1418"/>
    </w:pPr>
  </w:style>
  <w:style w:type="paragraph" w:customStyle="1" w:styleId="EX">
    <w:name w:val="EX"/>
    <w:basedOn w:val="Normal"/>
    <w:qFormat/>
    <w:rsid w:val="007B5B46"/>
    <w:pPr>
      <w:keepLines/>
      <w:widowControl/>
      <w:spacing w:after="180" w:line="276" w:lineRule="auto"/>
      <w:ind w:left="1702" w:hanging="1418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Normal"/>
    <w:qFormat/>
    <w:rsid w:val="007B5B46"/>
    <w:pPr>
      <w:widowControl/>
      <w:spacing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LD">
    <w:name w:val="LD"/>
    <w:qFormat/>
    <w:rsid w:val="007B5B46"/>
    <w:pPr>
      <w:keepNext/>
      <w:keepLines/>
      <w:spacing w:after="180" w:line="180" w:lineRule="exact"/>
    </w:pPr>
    <w:rPr>
      <w:rFonts w:ascii="MS LineDraw" w:eastAsia="Batang" w:hAnsi="MS LineDraw" w:cs="Times New Roman"/>
      <w:noProof/>
      <w:kern w:val="0"/>
      <w:sz w:val="20"/>
      <w:szCs w:val="20"/>
      <w:lang w:val="en-GB" w:eastAsia="en-US"/>
    </w:rPr>
  </w:style>
  <w:style w:type="paragraph" w:customStyle="1" w:styleId="NW">
    <w:name w:val="NW"/>
    <w:basedOn w:val="NO"/>
    <w:qFormat/>
    <w:rsid w:val="007B5B46"/>
    <w:pPr>
      <w:spacing w:after="0"/>
    </w:pPr>
  </w:style>
  <w:style w:type="paragraph" w:customStyle="1" w:styleId="EW">
    <w:name w:val="EW"/>
    <w:basedOn w:val="EX"/>
    <w:qFormat/>
    <w:rsid w:val="007B5B46"/>
    <w:pPr>
      <w:spacing w:after="0"/>
    </w:pPr>
  </w:style>
  <w:style w:type="paragraph" w:styleId="TOC6">
    <w:name w:val="toc 6"/>
    <w:basedOn w:val="TOC5"/>
    <w:next w:val="Normal"/>
    <w:semiHidden/>
    <w:qFormat/>
    <w:rsid w:val="007B5B46"/>
    <w:pPr>
      <w:ind w:left="1985" w:hanging="1985"/>
    </w:pPr>
  </w:style>
  <w:style w:type="paragraph" w:styleId="TOC7">
    <w:name w:val="toc 7"/>
    <w:basedOn w:val="TOC6"/>
    <w:next w:val="Normal"/>
    <w:semiHidden/>
    <w:qFormat/>
    <w:rsid w:val="007B5B46"/>
    <w:pPr>
      <w:ind w:left="2268" w:hanging="2268"/>
    </w:pPr>
  </w:style>
  <w:style w:type="paragraph" w:styleId="ListBullet2">
    <w:name w:val="List Bullet 2"/>
    <w:basedOn w:val="ListBullet"/>
    <w:qFormat/>
    <w:rsid w:val="007B5B46"/>
    <w:pPr>
      <w:ind w:left="851"/>
    </w:pPr>
  </w:style>
  <w:style w:type="paragraph" w:styleId="ListBullet3">
    <w:name w:val="List Bullet 3"/>
    <w:basedOn w:val="ListBullet2"/>
    <w:qFormat/>
    <w:rsid w:val="007B5B46"/>
    <w:pPr>
      <w:ind w:left="1135"/>
    </w:pPr>
  </w:style>
  <w:style w:type="paragraph" w:styleId="ListNumber">
    <w:name w:val="List Number"/>
    <w:basedOn w:val="List"/>
    <w:qFormat/>
    <w:rsid w:val="007B5B46"/>
  </w:style>
  <w:style w:type="paragraph" w:customStyle="1" w:styleId="EQ">
    <w:name w:val="EQ"/>
    <w:basedOn w:val="Normal"/>
    <w:next w:val="Normal"/>
    <w:qFormat/>
    <w:rsid w:val="007B5B46"/>
    <w:pPr>
      <w:keepLines/>
      <w:widowControl/>
      <w:tabs>
        <w:tab w:val="center" w:pos="4536"/>
        <w:tab w:val="right" w:pos="9072"/>
      </w:tabs>
      <w:spacing w:after="180" w:line="276" w:lineRule="auto"/>
      <w:jc w:val="left"/>
    </w:pPr>
    <w:rPr>
      <w:rFonts w:ascii="Times New Roman" w:eastAsia="Batang" w:hAnsi="Times New Roman" w:cs="Times New Roman"/>
      <w:noProof/>
      <w:kern w:val="0"/>
      <w:sz w:val="20"/>
      <w:szCs w:val="20"/>
      <w:lang w:val="en-GB" w:eastAsia="en-US"/>
    </w:rPr>
  </w:style>
  <w:style w:type="paragraph" w:customStyle="1" w:styleId="TH">
    <w:name w:val="TH"/>
    <w:basedOn w:val="Normal"/>
    <w:link w:val="THChar"/>
    <w:qFormat/>
    <w:rsid w:val="007B5B46"/>
    <w:pPr>
      <w:keepNext/>
      <w:keepLines/>
      <w:widowControl/>
      <w:spacing w:before="60" w:after="180" w:line="276" w:lineRule="auto"/>
      <w:jc w:val="center"/>
    </w:pPr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paragraph" w:customStyle="1" w:styleId="NF">
    <w:name w:val="NF"/>
    <w:basedOn w:val="NO"/>
    <w:qFormat/>
    <w:rsid w:val="007B5B46"/>
    <w:pPr>
      <w:keepNext/>
      <w:spacing w:after="0"/>
    </w:pPr>
    <w:rPr>
      <w:sz w:val="18"/>
    </w:rPr>
  </w:style>
  <w:style w:type="paragraph" w:customStyle="1" w:styleId="PL">
    <w:name w:val="PL"/>
    <w:link w:val="PLChar"/>
    <w:qFormat/>
    <w:rsid w:val="007B5B4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80" w:line="276" w:lineRule="auto"/>
    </w:pPr>
    <w:rPr>
      <w:rFonts w:ascii="Courier New" w:eastAsia="SimSun" w:hAnsi="Courier New" w:cs="Arial"/>
      <w:noProof/>
      <w:color w:val="0000FF"/>
      <w:sz w:val="16"/>
      <w:szCs w:val="20"/>
      <w:lang w:val="en-GB" w:eastAsia="en-US"/>
    </w:rPr>
  </w:style>
  <w:style w:type="paragraph" w:customStyle="1" w:styleId="TAR">
    <w:name w:val="TAR"/>
    <w:basedOn w:val="TAL"/>
    <w:qFormat/>
    <w:rsid w:val="007B5B46"/>
    <w:pPr>
      <w:jc w:val="right"/>
    </w:pPr>
  </w:style>
  <w:style w:type="paragraph" w:customStyle="1" w:styleId="H6">
    <w:name w:val="H6"/>
    <w:basedOn w:val="Heading5"/>
    <w:next w:val="Normal"/>
    <w:qFormat/>
    <w:rsid w:val="007B5B4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7B5B46"/>
    <w:pPr>
      <w:ind w:left="851" w:hanging="851"/>
    </w:pPr>
  </w:style>
  <w:style w:type="paragraph" w:customStyle="1" w:styleId="TAL">
    <w:name w:val="TAL"/>
    <w:basedOn w:val="Normal"/>
    <w:link w:val="TALCar"/>
    <w:qFormat/>
    <w:rsid w:val="007B5B46"/>
    <w:pPr>
      <w:keepNext/>
      <w:keepLines/>
      <w:widowControl/>
      <w:spacing w:line="276" w:lineRule="auto"/>
      <w:jc w:val="left"/>
    </w:pPr>
    <w:rPr>
      <w:rFonts w:ascii="Arial" w:eastAsia="Batang" w:hAnsi="Arial" w:cs="Arial"/>
      <w:color w:val="0000FF"/>
      <w:sz w:val="18"/>
      <w:szCs w:val="20"/>
      <w:lang w:val="en-GB" w:eastAsia="en-US"/>
    </w:rPr>
  </w:style>
  <w:style w:type="paragraph" w:customStyle="1" w:styleId="ZA">
    <w:name w:val="ZA"/>
    <w:qFormat/>
    <w:rsid w:val="007B5B4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80" w:line="276" w:lineRule="auto"/>
      <w:jc w:val="right"/>
    </w:pPr>
    <w:rPr>
      <w:rFonts w:ascii="Arial" w:eastAsia="Batang" w:hAnsi="Arial" w:cs="Times New Roman"/>
      <w:noProof/>
      <w:kern w:val="0"/>
      <w:sz w:val="40"/>
      <w:szCs w:val="20"/>
      <w:lang w:val="en-GB" w:eastAsia="en-US"/>
    </w:rPr>
  </w:style>
  <w:style w:type="paragraph" w:customStyle="1" w:styleId="ZB">
    <w:name w:val="ZB"/>
    <w:qFormat/>
    <w:rsid w:val="007B5B46"/>
    <w:pPr>
      <w:framePr w:w="10206" w:h="284" w:hRule="exact" w:wrap="notBeside" w:vAnchor="page" w:hAnchor="margin" w:y="1986"/>
      <w:widowControl w:val="0"/>
      <w:spacing w:after="180" w:line="276" w:lineRule="auto"/>
      <w:ind w:right="28"/>
      <w:jc w:val="right"/>
    </w:pPr>
    <w:rPr>
      <w:rFonts w:ascii="Arial" w:eastAsia="Batang" w:hAnsi="Arial" w:cs="Times New Roman"/>
      <w:i/>
      <w:noProof/>
      <w:kern w:val="0"/>
      <w:sz w:val="20"/>
      <w:szCs w:val="20"/>
      <w:lang w:val="en-GB" w:eastAsia="en-US"/>
    </w:rPr>
  </w:style>
  <w:style w:type="paragraph" w:customStyle="1" w:styleId="ZD">
    <w:name w:val="ZD"/>
    <w:qFormat/>
    <w:rsid w:val="007B5B46"/>
    <w:pPr>
      <w:framePr w:wrap="notBeside" w:vAnchor="page" w:hAnchor="margin" w:y="15764"/>
      <w:widowControl w:val="0"/>
      <w:spacing w:after="180" w:line="276" w:lineRule="auto"/>
    </w:pPr>
    <w:rPr>
      <w:rFonts w:ascii="Arial" w:eastAsia="Batang" w:hAnsi="Arial" w:cs="Times New Roman"/>
      <w:noProof/>
      <w:kern w:val="0"/>
      <w:sz w:val="32"/>
      <w:szCs w:val="20"/>
      <w:lang w:val="en-GB" w:eastAsia="en-US"/>
    </w:rPr>
  </w:style>
  <w:style w:type="paragraph" w:customStyle="1" w:styleId="ZU">
    <w:name w:val="ZU"/>
    <w:qFormat/>
    <w:rsid w:val="007B5B46"/>
    <w:pPr>
      <w:framePr w:w="10206" w:wrap="notBeside" w:vAnchor="page" w:hAnchor="margin" w:y="6238"/>
      <w:widowControl w:val="0"/>
      <w:pBdr>
        <w:top w:val="single" w:sz="12" w:space="1" w:color="auto"/>
      </w:pBdr>
      <w:spacing w:after="180" w:line="276" w:lineRule="auto"/>
      <w:jc w:val="right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customStyle="1" w:styleId="ZV">
    <w:name w:val="ZV"/>
    <w:basedOn w:val="ZU"/>
    <w:qFormat/>
    <w:rsid w:val="007B5B46"/>
    <w:pPr>
      <w:framePr w:wrap="notBeside" w:y="16161"/>
    </w:pPr>
  </w:style>
  <w:style w:type="character" w:customStyle="1" w:styleId="ZGSM">
    <w:name w:val="ZGSM"/>
    <w:qFormat/>
    <w:rsid w:val="007B5B46"/>
  </w:style>
  <w:style w:type="paragraph" w:styleId="List2">
    <w:name w:val="List 2"/>
    <w:basedOn w:val="List"/>
    <w:link w:val="List2Char"/>
    <w:qFormat/>
    <w:rsid w:val="007B5B46"/>
    <w:pPr>
      <w:ind w:left="851"/>
    </w:pPr>
  </w:style>
  <w:style w:type="paragraph" w:customStyle="1" w:styleId="ZG">
    <w:name w:val="ZG"/>
    <w:qFormat/>
    <w:rsid w:val="007B5B46"/>
    <w:pPr>
      <w:framePr w:wrap="notBeside" w:vAnchor="page" w:hAnchor="margin" w:xAlign="right" w:y="6805"/>
      <w:widowControl w:val="0"/>
      <w:spacing w:after="180" w:line="276" w:lineRule="auto"/>
      <w:jc w:val="right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styleId="List3">
    <w:name w:val="List 3"/>
    <w:basedOn w:val="List2"/>
    <w:qFormat/>
    <w:rsid w:val="007B5B46"/>
    <w:pPr>
      <w:ind w:left="1135"/>
    </w:pPr>
  </w:style>
  <w:style w:type="paragraph" w:styleId="List4">
    <w:name w:val="List 4"/>
    <w:basedOn w:val="List3"/>
    <w:qFormat/>
    <w:rsid w:val="007B5B46"/>
    <w:pPr>
      <w:ind w:left="1418"/>
    </w:pPr>
  </w:style>
  <w:style w:type="paragraph" w:styleId="List5">
    <w:name w:val="List 5"/>
    <w:basedOn w:val="List4"/>
    <w:qFormat/>
    <w:rsid w:val="007B5B46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7B5B46"/>
    <w:rPr>
      <w:color w:val="FF0000"/>
    </w:rPr>
  </w:style>
  <w:style w:type="paragraph" w:styleId="List">
    <w:name w:val="List"/>
    <w:basedOn w:val="Normal"/>
    <w:link w:val="ListChar"/>
    <w:qFormat/>
    <w:rsid w:val="007B5B46"/>
    <w:pPr>
      <w:widowControl/>
      <w:spacing w:after="180" w:line="276" w:lineRule="auto"/>
      <w:ind w:left="568" w:hanging="284"/>
      <w:jc w:val="left"/>
    </w:pPr>
    <w:rPr>
      <w:rFonts w:ascii="Arial" w:eastAsia="Batang" w:hAnsi="Arial" w:cs="Arial"/>
      <w:color w:val="0000FF"/>
      <w:sz w:val="20"/>
      <w:szCs w:val="20"/>
      <w:lang w:val="en-GB" w:eastAsia="en-US"/>
    </w:rPr>
  </w:style>
  <w:style w:type="paragraph" w:styleId="ListBullet">
    <w:name w:val="List Bullet"/>
    <w:basedOn w:val="List"/>
    <w:qFormat/>
    <w:rsid w:val="007B5B46"/>
  </w:style>
  <w:style w:type="paragraph" w:styleId="ListBullet4">
    <w:name w:val="List Bullet 4"/>
    <w:basedOn w:val="ListBullet3"/>
    <w:qFormat/>
    <w:rsid w:val="007B5B46"/>
    <w:pPr>
      <w:ind w:left="1418"/>
    </w:pPr>
  </w:style>
  <w:style w:type="paragraph" w:styleId="ListBullet5">
    <w:name w:val="List Bullet 5"/>
    <w:basedOn w:val="ListBullet4"/>
    <w:qFormat/>
    <w:rsid w:val="007B5B46"/>
    <w:pPr>
      <w:ind w:left="1702"/>
    </w:pPr>
  </w:style>
  <w:style w:type="paragraph" w:customStyle="1" w:styleId="B1">
    <w:name w:val="B1"/>
    <w:basedOn w:val="List"/>
    <w:link w:val="B1Char1"/>
    <w:qFormat/>
    <w:rsid w:val="007B5B46"/>
  </w:style>
  <w:style w:type="paragraph" w:customStyle="1" w:styleId="B2">
    <w:name w:val="B2"/>
    <w:basedOn w:val="List2"/>
    <w:link w:val="B2Char"/>
    <w:qFormat/>
    <w:rsid w:val="007B5B46"/>
  </w:style>
  <w:style w:type="paragraph" w:customStyle="1" w:styleId="B3">
    <w:name w:val="B3"/>
    <w:basedOn w:val="List3"/>
    <w:link w:val="B3Char2"/>
    <w:qFormat/>
    <w:rsid w:val="007B5B46"/>
  </w:style>
  <w:style w:type="paragraph" w:customStyle="1" w:styleId="B4">
    <w:name w:val="B4"/>
    <w:basedOn w:val="List4"/>
    <w:link w:val="B4Char"/>
    <w:qFormat/>
    <w:rsid w:val="007B5B46"/>
  </w:style>
  <w:style w:type="paragraph" w:customStyle="1" w:styleId="B5">
    <w:name w:val="B5"/>
    <w:basedOn w:val="List5"/>
    <w:qFormat/>
    <w:rsid w:val="007B5B46"/>
  </w:style>
  <w:style w:type="paragraph" w:customStyle="1" w:styleId="ZTD">
    <w:name w:val="ZTD"/>
    <w:basedOn w:val="ZB"/>
    <w:qFormat/>
    <w:rsid w:val="007B5B46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7B5B46"/>
    <w:pPr>
      <w:spacing w:after="120" w:line="276" w:lineRule="auto"/>
    </w:pPr>
    <w:rPr>
      <w:rFonts w:ascii="Arial" w:eastAsia="Batang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rsid w:val="007B5B46"/>
    <w:pPr>
      <w:spacing w:after="180" w:line="276" w:lineRule="auto"/>
    </w:pPr>
    <w:rPr>
      <w:rFonts w:ascii="Arial" w:eastAsia="Batang" w:hAnsi="Arial" w:cs="Times New Roman"/>
      <w:noProof/>
      <w:kern w:val="0"/>
      <w:sz w:val="24"/>
      <w:szCs w:val="20"/>
      <w:lang w:val="en-GB" w:eastAsia="en-US"/>
    </w:rPr>
  </w:style>
  <w:style w:type="character" w:styleId="Hyperlink">
    <w:name w:val="Hyperlink"/>
    <w:uiPriority w:val="99"/>
    <w:qFormat/>
    <w:rsid w:val="007B5B46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CommentReference">
    <w:name w:val="annotation reference"/>
    <w:qFormat/>
    <w:rsid w:val="007B5B46"/>
    <w:rPr>
      <w:rFonts w:ascii="Arial" w:eastAsia="SimSun" w:hAnsi="Arial" w:cs="Arial"/>
      <w:color w:val="0000FF"/>
      <w:kern w:val="2"/>
      <w:sz w:val="16"/>
      <w:lang w:val="en-US" w:eastAsia="zh-CN" w:bidi="ar-SA"/>
    </w:rPr>
  </w:style>
  <w:style w:type="paragraph" w:styleId="CommentText">
    <w:name w:val="annotation text"/>
    <w:basedOn w:val="Normal"/>
    <w:link w:val="CommentTextChar"/>
    <w:qFormat/>
    <w:rsid w:val="007B5B46"/>
    <w:pPr>
      <w:widowControl/>
      <w:spacing w:after="180"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7B5B46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character" w:styleId="FollowedHyperlink">
    <w:name w:val="FollowedHyperlink"/>
    <w:qFormat/>
    <w:rsid w:val="007B5B46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styleId="BalloonText">
    <w:name w:val="Balloon Text"/>
    <w:basedOn w:val="Normal"/>
    <w:link w:val="BalloonTextChar"/>
    <w:semiHidden/>
    <w:qFormat/>
    <w:rsid w:val="007B5B46"/>
    <w:pPr>
      <w:widowControl/>
      <w:spacing w:after="180" w:line="276" w:lineRule="auto"/>
      <w:jc w:val="left"/>
    </w:pPr>
    <w:rPr>
      <w:rFonts w:ascii="Tahoma" w:eastAsia="Batang" w:hAnsi="Tahoma" w:cs="Tahoma"/>
      <w:kern w:val="0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B5B46"/>
    <w:rPr>
      <w:rFonts w:ascii="Tahoma" w:eastAsia="Batang" w:hAnsi="Tahoma" w:cs="Tahoma"/>
      <w:kern w:val="0"/>
      <w:sz w:val="16"/>
      <w:szCs w:val="16"/>
      <w:lang w:val="en-GB" w:eastAsia="en-US"/>
    </w:rPr>
  </w:style>
  <w:style w:type="table" w:styleId="TableGrid">
    <w:name w:val="Table Grid"/>
    <w:aliases w:val="TableGrid"/>
    <w:basedOn w:val="TableNormal"/>
    <w:qFormat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qFormat/>
    <w:rsid w:val="007B5B46"/>
    <w:pPr>
      <w:widowControl/>
      <w:spacing w:after="120" w:line="276" w:lineRule="auto"/>
      <w:jc w:val="left"/>
    </w:pPr>
    <w:rPr>
      <w:rFonts w:ascii="Arial" w:eastAsia="Batang" w:hAnsi="Arial" w:cs="Times New Roman"/>
      <w:color w:val="000000"/>
      <w:kern w:val="0"/>
      <w:sz w:val="20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7B5B46"/>
    <w:rPr>
      <w:rFonts w:ascii="Arial" w:eastAsia="Batang" w:hAnsi="Arial" w:cs="Times New Roman"/>
      <w:color w:val="000000"/>
      <w:kern w:val="0"/>
      <w:sz w:val="20"/>
      <w:szCs w:val="20"/>
      <w:lang w:val="en-GB" w:eastAsia="en-US"/>
    </w:rPr>
  </w:style>
  <w:style w:type="table" w:styleId="TableElegant">
    <w:name w:val="Table Elegant"/>
    <w:basedOn w:val="TableNormal"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qFormat/>
    <w:rsid w:val="007B5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5B46"/>
    <w:rPr>
      <w:rFonts w:ascii="Times New Roman" w:eastAsia="Batang" w:hAnsi="Times New Roman" w:cs="Times New Roman"/>
      <w:b/>
      <w:bCs/>
      <w:kern w:val="0"/>
      <w:sz w:val="20"/>
      <w:szCs w:val="20"/>
      <w:lang w:val="en-GB" w:eastAsia="en-US"/>
    </w:rPr>
  </w:style>
  <w:style w:type="paragraph" w:customStyle="1" w:styleId="Text1">
    <w:name w:val="Text 1"/>
    <w:basedOn w:val="Normal"/>
    <w:rsid w:val="007B5B46"/>
    <w:pPr>
      <w:widowControl/>
      <w:spacing w:after="120" w:line="276" w:lineRule="auto"/>
    </w:pPr>
    <w:rPr>
      <w:rFonts w:ascii="Arial" w:eastAsia="Times New Roman" w:hAnsi="Arial" w:cs="Times New Roman"/>
      <w:kern w:val="0"/>
      <w:sz w:val="20"/>
      <w:szCs w:val="20"/>
      <w:lang w:val="en-GB" w:eastAsia="ko-KR"/>
    </w:rPr>
  </w:style>
  <w:style w:type="paragraph" w:customStyle="1" w:styleId="Text2">
    <w:name w:val="Text 2"/>
    <w:basedOn w:val="Text1"/>
    <w:rsid w:val="007B5B46"/>
    <w:pPr>
      <w:ind w:left="288"/>
    </w:pPr>
  </w:style>
  <w:style w:type="character" w:customStyle="1" w:styleId="B4Char">
    <w:name w:val="B4 Char"/>
    <w:link w:val="B4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ListChar">
    <w:name w:val="List Char"/>
    <w:link w:val="List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List2Char">
    <w:name w:val="List 2 Char"/>
    <w:basedOn w:val="ListChar"/>
    <w:link w:val="List2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B2Char">
    <w:name w:val="B2 Char"/>
    <w:basedOn w:val="List2Char"/>
    <w:link w:val="B2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SamsungUser">
    <w:name w:val="Samsung User"/>
    <w:semiHidden/>
    <w:rsid w:val="007B5B46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paragraph" w:customStyle="1" w:styleId="FigureTitle">
    <w:name w:val="Figure_Title"/>
    <w:basedOn w:val="Normal"/>
    <w:next w:val="Normal"/>
    <w:rsid w:val="007B5B46"/>
    <w:pPr>
      <w:keepLines/>
      <w:widowControl/>
      <w:tabs>
        <w:tab w:val="left" w:pos="794"/>
        <w:tab w:val="left" w:pos="1191"/>
        <w:tab w:val="left" w:pos="1588"/>
        <w:tab w:val="left" w:pos="1985"/>
      </w:tabs>
      <w:spacing w:before="120" w:after="480" w:line="276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en-US"/>
    </w:rPr>
  </w:style>
  <w:style w:type="paragraph" w:customStyle="1" w:styleId="Text">
    <w:name w:val="Text"/>
    <w:basedOn w:val="Normal"/>
    <w:rsid w:val="007B5B46"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styleId="PageNumber">
    <w:name w:val="page number"/>
    <w:basedOn w:val="DefaultParagraphFont"/>
    <w:qFormat/>
    <w:rsid w:val="007B5B46"/>
    <w:rPr>
      <w:rFonts w:ascii="Arial" w:eastAsia="SimSun" w:hAnsi="Arial" w:cs="Arial"/>
      <w:color w:val="0000FF"/>
      <w:kern w:val="2"/>
      <w:lang w:val="en-US" w:eastAsia="zh-CN" w:bidi="ar-SA"/>
    </w:rPr>
  </w:style>
  <w:style w:type="paragraph" w:customStyle="1" w:styleId="ZchnZchn">
    <w:name w:val="Zchn Zchn"/>
    <w:semiHidden/>
    <w:rsid w:val="007B5B46"/>
    <w:pPr>
      <w:keepNext/>
      <w:numPr>
        <w:numId w:val="1"/>
      </w:numPr>
      <w:autoSpaceDE w:val="0"/>
      <w:autoSpaceDN w:val="0"/>
      <w:adjustRightInd w:val="0"/>
      <w:spacing w:before="60" w:after="60" w:line="276" w:lineRule="auto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styleId="DocumentMap">
    <w:name w:val="Document Map"/>
    <w:basedOn w:val="Normal"/>
    <w:link w:val="DocumentMapChar"/>
    <w:semiHidden/>
    <w:qFormat/>
    <w:rsid w:val="007B5B46"/>
    <w:pPr>
      <w:widowControl/>
      <w:shd w:val="clear" w:color="auto" w:fill="000080"/>
      <w:spacing w:after="180" w:line="276" w:lineRule="auto"/>
      <w:jc w:val="left"/>
    </w:pPr>
    <w:rPr>
      <w:rFonts w:ascii="Tahoma" w:eastAsia="Batang" w:hAnsi="Tahoma" w:cs="Tahoma"/>
      <w:kern w:val="0"/>
      <w:sz w:val="20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B5B46"/>
    <w:rPr>
      <w:rFonts w:ascii="Tahoma" w:eastAsia="Batang" w:hAnsi="Tahoma" w:cs="Tahoma"/>
      <w:kern w:val="0"/>
      <w:sz w:val="20"/>
      <w:szCs w:val="20"/>
      <w:shd w:val="clear" w:color="auto" w:fill="000080"/>
      <w:lang w:val="en-GB" w:eastAsia="en-US"/>
    </w:rPr>
  </w:style>
  <w:style w:type="paragraph" w:customStyle="1" w:styleId="2Char">
    <w:name w:val="2 Char"/>
    <w:semiHidden/>
    <w:rsid w:val="007B5B46"/>
    <w:pPr>
      <w:keepNext/>
      <w:tabs>
        <w:tab w:val="num" w:pos="720"/>
      </w:tabs>
      <w:autoSpaceDE w:val="0"/>
      <w:autoSpaceDN w:val="0"/>
      <w:adjustRightInd w:val="0"/>
      <w:spacing w:before="60" w:after="60" w:line="276" w:lineRule="auto"/>
      <w:ind w:left="720" w:hanging="360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7B5B46"/>
    <w:pPr>
      <w:keepNext/>
      <w:keepLines/>
      <w:widowControl/>
      <w:overflowPunct w:val="0"/>
      <w:autoSpaceDE w:val="0"/>
      <w:autoSpaceDN w:val="0"/>
      <w:adjustRightInd w:val="0"/>
      <w:spacing w:line="276" w:lineRule="auto"/>
      <w:jc w:val="left"/>
      <w:textAlignment w:val="baseline"/>
    </w:pPr>
    <w:rPr>
      <w:rFonts w:ascii="Arial" w:eastAsia="SimSun" w:hAnsi="Arial" w:cs="Arial"/>
      <w:color w:val="0000FF"/>
      <w:sz w:val="18"/>
      <w:szCs w:val="20"/>
      <w:lang w:val="en-GB" w:eastAsia="en-US"/>
    </w:rPr>
  </w:style>
  <w:style w:type="paragraph" w:styleId="BodyText">
    <w:name w:val="Body Text"/>
    <w:basedOn w:val="Normal"/>
    <w:link w:val="BodyTextChar"/>
    <w:qFormat/>
    <w:rsid w:val="007B5B46"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qFormat/>
    <w:rsid w:val="007B5B46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EditorsNoteChar">
    <w:name w:val="Editor's Note Char"/>
    <w:link w:val="EditorsNote"/>
    <w:rsid w:val="007B5B46"/>
    <w:rPr>
      <w:rFonts w:ascii="Arial" w:eastAsia="Batang" w:hAnsi="Arial" w:cs="Arial"/>
      <w:color w:val="FF0000"/>
      <w:sz w:val="20"/>
      <w:szCs w:val="20"/>
      <w:lang w:val="en-GB" w:eastAsia="en-US"/>
    </w:rPr>
  </w:style>
  <w:style w:type="character" w:customStyle="1" w:styleId="TALCharCharChar">
    <w:name w:val="TAL Char Char Char"/>
    <w:link w:val="TALCharChar"/>
    <w:rsid w:val="007B5B46"/>
    <w:rPr>
      <w:rFonts w:ascii="Arial" w:eastAsia="SimSun" w:hAnsi="Arial" w:cs="Arial"/>
      <w:color w:val="0000FF"/>
      <w:sz w:val="18"/>
      <w:szCs w:val="20"/>
      <w:lang w:val="en-GB" w:eastAsia="en-US"/>
    </w:rPr>
  </w:style>
  <w:style w:type="character" w:customStyle="1" w:styleId="B1Char1">
    <w:name w:val="B1 Char1"/>
    <w:link w:val="B1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B2Char1">
    <w:name w:val="B2 Char1"/>
    <w:rsid w:val="007B5B46"/>
    <w:rPr>
      <w:rFonts w:ascii="Arial" w:eastAsia="SimSun" w:hAnsi="Arial" w:cs="Arial"/>
      <w:color w:val="0000FF"/>
      <w:kern w:val="2"/>
      <w:lang w:val="en-GB" w:eastAsia="ja-JP" w:bidi="ar-SA"/>
    </w:rPr>
  </w:style>
  <w:style w:type="character" w:customStyle="1" w:styleId="B3Char2">
    <w:name w:val="B3 Char2"/>
    <w:link w:val="B3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TALCar">
    <w:name w:val="TAL Car"/>
    <w:link w:val="TAL"/>
    <w:qFormat/>
    <w:rsid w:val="007B5B46"/>
    <w:rPr>
      <w:rFonts w:ascii="Arial" w:eastAsia="Batang" w:hAnsi="Arial" w:cs="Arial"/>
      <w:color w:val="0000FF"/>
      <w:sz w:val="18"/>
      <w:szCs w:val="20"/>
      <w:lang w:val="en-GB" w:eastAsia="en-US"/>
    </w:rPr>
  </w:style>
  <w:style w:type="character" w:customStyle="1" w:styleId="PLChar">
    <w:name w:val="PL Char"/>
    <w:link w:val="PL"/>
    <w:rsid w:val="007B5B46"/>
    <w:rPr>
      <w:rFonts w:ascii="Courier New" w:eastAsia="SimSun" w:hAnsi="Courier New" w:cs="Arial"/>
      <w:noProof/>
      <w:color w:val="0000FF"/>
      <w:sz w:val="16"/>
      <w:szCs w:val="20"/>
      <w:lang w:val="en-GB" w:eastAsia="en-US"/>
    </w:rPr>
  </w:style>
  <w:style w:type="character" w:customStyle="1" w:styleId="THChar">
    <w:name w:val="TH Char"/>
    <w:link w:val="TH"/>
    <w:qFormat/>
    <w:rsid w:val="007B5B46"/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character" w:customStyle="1" w:styleId="TFChar">
    <w:name w:val="TF Char"/>
    <w:link w:val="TF"/>
    <w:rsid w:val="007B5B46"/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paragraph" w:customStyle="1" w:styleId="CharChar2Char">
    <w:name w:val="Char Char2 Char"/>
    <w:autoRedefine/>
    <w:semiHidden/>
    <w:rsid w:val="007B5B46"/>
    <w:pPr>
      <w:keepNext/>
      <w:tabs>
        <w:tab w:val="num" w:pos="851"/>
      </w:tabs>
      <w:autoSpaceDE w:val="0"/>
      <w:autoSpaceDN w:val="0"/>
      <w:adjustRightInd w:val="0"/>
      <w:spacing w:before="60" w:after="60" w:line="276" w:lineRule="auto"/>
      <w:ind w:left="851" w:hanging="851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styleId="Revision">
    <w:name w:val="Revision"/>
    <w:hidden/>
    <w:uiPriority w:val="99"/>
    <w:semiHidden/>
    <w:rsid w:val="007B5B46"/>
    <w:pPr>
      <w:spacing w:after="180" w:line="276" w:lineRule="auto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7B5B46"/>
    <w:pPr>
      <w:widowControl/>
      <w:snapToGrid w:val="0"/>
      <w:spacing w:after="180" w:line="276" w:lineRule="auto"/>
      <w:jc w:val="left"/>
    </w:pPr>
    <w:rPr>
      <w:rFonts w:ascii="Times New Roman" w:eastAsia="SimSun" w:hAnsi="Times New Roman" w:cs="Arial"/>
      <w:color w:val="0000FF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rsid w:val="007B5B46"/>
    <w:rPr>
      <w:rFonts w:ascii="Times New Roman" w:eastAsia="SimSun" w:hAnsi="Times New Roman" w:cs="Arial"/>
      <w:color w:val="0000FF"/>
      <w:sz w:val="20"/>
      <w:szCs w:val="20"/>
      <w:lang w:val="en-GB" w:eastAsia="en-US"/>
    </w:rPr>
  </w:style>
  <w:style w:type="character" w:styleId="EndnoteReference">
    <w:name w:val="endnote reference"/>
    <w:rsid w:val="007B5B46"/>
    <w:rPr>
      <w:rFonts w:ascii="Arial" w:eastAsia="SimSun" w:hAnsi="Arial" w:cs="Arial"/>
      <w:color w:val="0000FF"/>
      <w:kern w:val="2"/>
      <w:vertAlign w:val="superscript"/>
      <w:lang w:val="en-US" w:eastAsia="zh-CN" w:bidi="ar-SA"/>
    </w:rPr>
  </w:style>
  <w:style w:type="paragraph" w:styleId="NormalWeb">
    <w:name w:val="Normal (Web)"/>
    <w:basedOn w:val="Normal"/>
    <w:uiPriority w:val="99"/>
    <w:unhideWhenUsed/>
    <w:qFormat/>
    <w:rsid w:val="007B5B46"/>
    <w:pPr>
      <w:widowControl/>
      <w:spacing w:before="100" w:beforeAutospacing="1" w:after="100" w:afterAutospacing="1" w:line="276" w:lineRule="auto"/>
      <w:jc w:val="left"/>
    </w:pPr>
    <w:rPr>
      <w:rFonts w:ascii="Gulim" w:eastAsia="Gulim" w:hAnsi="Gulim" w:cs="Gulim"/>
      <w:kern w:val="0"/>
      <w:sz w:val="24"/>
      <w:szCs w:val="24"/>
      <w:lang w:eastAsia="ko-KR"/>
    </w:rPr>
  </w:style>
  <w:style w:type="table" w:styleId="TableClassic1">
    <w:name w:val="Table Classic 1"/>
    <w:basedOn w:val="TableNormal"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1Char">
    <w:name w:val="B1 Char"/>
    <w:locked/>
    <w:rsid w:val="007B5B46"/>
    <w:rPr>
      <w:rFonts w:ascii="Arial" w:eastAsia="SimSun" w:hAnsi="Arial" w:cs="Arial"/>
      <w:color w:val="0000FF"/>
      <w:kern w:val="2"/>
      <w:lang w:val="en-GB" w:eastAsia="ja-JP" w:bidi="ar-SA"/>
    </w:rPr>
  </w:style>
  <w:style w:type="paragraph" w:customStyle="1" w:styleId="Doc-text2">
    <w:name w:val="Doc-text2"/>
    <w:basedOn w:val="Normal"/>
    <w:link w:val="Doc-text2Char"/>
    <w:qFormat/>
    <w:rsid w:val="007B5B46"/>
    <w:pPr>
      <w:widowControl/>
      <w:tabs>
        <w:tab w:val="left" w:pos="1622"/>
      </w:tabs>
      <w:spacing w:line="276" w:lineRule="auto"/>
      <w:ind w:left="1622" w:hanging="363"/>
      <w:jc w:val="left"/>
    </w:pPr>
    <w:rPr>
      <w:rFonts w:ascii="Arial" w:eastAsia="MS Mincho" w:hAnsi="Arial" w:cs="Arial"/>
      <w:color w:val="0000FF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rsid w:val="007B5B46"/>
    <w:rPr>
      <w:rFonts w:ascii="Arial" w:eastAsia="MS Mincho" w:hAnsi="Arial" w:cs="Arial"/>
      <w:color w:val="0000FF"/>
      <w:sz w:val="20"/>
      <w:szCs w:val="24"/>
      <w:lang w:val="en-GB" w:eastAsia="en-GB"/>
    </w:rPr>
  </w:style>
  <w:style w:type="paragraph" w:customStyle="1" w:styleId="cleanCharCharCharCharChar">
    <w:name w:val="clean Char Char Char Char Char"/>
    <w:autoRedefine/>
    <w:rsid w:val="007B5B46"/>
    <w:pPr>
      <w:widowControl w:val="0"/>
      <w:spacing w:after="180" w:line="300" w:lineRule="auto"/>
      <w:ind w:firstLineChars="200" w:firstLine="480"/>
      <w:jc w:val="both"/>
    </w:pPr>
    <w:rPr>
      <w:rFonts w:ascii="Times New Roman" w:eastAsia="FangSong_GB2312" w:hAnsi="Times New Roman" w:cs="Times New Roman"/>
      <w:noProof/>
      <w:sz w:val="24"/>
      <w:szCs w:val="24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"/>
    <w:basedOn w:val="Normal"/>
    <w:link w:val="ListParagraphChar1"/>
    <w:uiPriority w:val="34"/>
    <w:qFormat/>
    <w:rsid w:val="007B5B46"/>
    <w:pPr>
      <w:widowControl/>
      <w:spacing w:line="276" w:lineRule="auto"/>
      <w:ind w:left="720"/>
      <w:jc w:val="left"/>
    </w:pPr>
    <w:rPr>
      <w:rFonts w:ascii="Calibri" w:eastAsia="Malgun Gothic" w:hAnsi="Calibri" w:cs="Times New Roman"/>
      <w:kern w:val="0"/>
      <w:sz w:val="22"/>
    </w:rPr>
  </w:style>
  <w:style w:type="paragraph" w:styleId="Caption">
    <w:name w:val="caption"/>
    <w:aliases w:val="cap,cap Char,Caption Char,Caption Char1 Char,cap Char Char1,Caption Char Char1 Char,cap Char2,cap1,cap2,cap11,Légende-figure,Légende-figure Char,Beschrifubg,Beschriftung Char,label,cap11 Char,cap11 Char Char Char,captions,Beschriftung Char Ch,条目"/>
    <w:basedOn w:val="Normal"/>
    <w:next w:val="Normal"/>
    <w:link w:val="CaptionChar1"/>
    <w:unhideWhenUsed/>
    <w:qFormat/>
    <w:rsid w:val="007B5B46"/>
    <w:pPr>
      <w:widowControl/>
      <w:spacing w:after="180" w:line="276" w:lineRule="auto"/>
      <w:jc w:val="left"/>
    </w:pPr>
    <w:rPr>
      <w:rFonts w:ascii="Times New Roman" w:eastAsia="SimSun" w:hAnsi="Times New Roman" w:cs="Arial"/>
      <w:b/>
      <w:bCs/>
      <w:color w:val="0000FF"/>
      <w:sz w:val="20"/>
      <w:szCs w:val="20"/>
      <w:lang w:val="en-GB" w:eastAsia="en-US"/>
    </w:rPr>
  </w:style>
  <w:style w:type="paragraph" w:customStyle="1" w:styleId="2">
    <w:name w:val="스타일 스타일 양쪽 + 첫 줄:  2 글자"/>
    <w:basedOn w:val="Normal"/>
    <w:link w:val="2Char0"/>
    <w:rsid w:val="007B5B46"/>
    <w:pPr>
      <w:widowControl/>
      <w:spacing w:before="120" w:after="120" w:line="288" w:lineRule="auto"/>
      <w:ind w:firstLineChars="200" w:firstLine="200"/>
    </w:pPr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2Char0">
    <w:name w:val="스타일 스타일 양쪽 + 첫 줄:  2 글자 Char"/>
    <w:link w:val="2"/>
    <w:rsid w:val="007B5B46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p1 Char,cap2 Char,cap11 Char1,Légende-figure Char1,Légende-figure Char Char,Beschrifubg Char,label Char"/>
    <w:link w:val="Caption"/>
    <w:qFormat/>
    <w:rsid w:val="007B5B46"/>
    <w:rPr>
      <w:rFonts w:ascii="Times New Roman" w:eastAsia="SimSun" w:hAnsi="Times New Roman" w:cs="Arial"/>
      <w:b/>
      <w:bCs/>
      <w:color w:val="0000FF"/>
      <w:sz w:val="20"/>
      <w:szCs w:val="20"/>
      <w:lang w:val="en-GB" w:eastAsia="en-US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7B5B46"/>
    <w:pPr>
      <w:widowControl/>
      <w:spacing w:after="200" w:line="276" w:lineRule="auto"/>
      <w:ind w:firstLineChars="200" w:firstLine="420"/>
      <w:jc w:val="left"/>
    </w:pPr>
    <w:rPr>
      <w:rFonts w:ascii="Calibri" w:eastAsia="Calibri" w:hAnsi="Calibri" w:cs="Times New Roman"/>
      <w:kern w:val="0"/>
      <w:sz w:val="22"/>
      <w:lang w:eastAsia="en-US"/>
    </w:rPr>
  </w:style>
  <w:style w:type="paragraph" w:customStyle="1" w:styleId="Bulletedo1">
    <w:name w:val="Bulleted o 1"/>
    <w:basedOn w:val="Normal"/>
    <w:qFormat/>
    <w:rsid w:val="007B5B46"/>
    <w:pPr>
      <w:widowControl/>
      <w:numPr>
        <w:numId w:val="2"/>
      </w:numPr>
      <w:overflowPunct w:val="0"/>
      <w:autoSpaceDE w:val="0"/>
      <w:autoSpaceDN w:val="0"/>
      <w:adjustRightInd w:val="0"/>
      <w:spacing w:after="180" w:line="276" w:lineRule="auto"/>
      <w:jc w:val="left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Reference0">
    <w:name w:val="Reference"/>
    <w:basedOn w:val="EX"/>
    <w:qFormat/>
    <w:rsid w:val="007B5B46"/>
    <w:pPr>
      <w:tabs>
        <w:tab w:val="num" w:pos="432"/>
      </w:tabs>
      <w:suppressAutoHyphens/>
      <w:overflowPunct w:val="0"/>
      <w:autoSpaceDE w:val="0"/>
      <w:ind w:left="0" w:firstLine="0"/>
      <w:textAlignment w:val="baseline"/>
    </w:pPr>
    <w:rPr>
      <w:rFonts w:eastAsia="Times New Roman"/>
      <w:lang w:eastAsia="ar-SA"/>
    </w:rPr>
  </w:style>
  <w:style w:type="paragraph" w:customStyle="1" w:styleId="a">
    <w:name w:val="表格文字"/>
    <w:basedOn w:val="Normal"/>
    <w:autoRedefine/>
    <w:rsid w:val="007B5B46"/>
    <w:pPr>
      <w:overflowPunct w:val="0"/>
      <w:autoSpaceDE w:val="0"/>
      <w:autoSpaceDN w:val="0"/>
      <w:adjustRightInd w:val="0"/>
      <w:spacing w:line="276" w:lineRule="auto"/>
      <w:ind w:left="43"/>
      <w:jc w:val="center"/>
      <w:textAlignment w:val="baseline"/>
    </w:pPr>
    <w:rPr>
      <w:rFonts w:ascii="Times New Roman" w:eastAsia="Malgun Gothic" w:hAnsi="Times New Roman" w:cs="Times New Roman"/>
      <w:bCs/>
      <w:sz w:val="18"/>
      <w:szCs w:val="18"/>
      <w:lang w:eastAsia="ko-KR"/>
    </w:rPr>
  </w:style>
  <w:style w:type="paragraph" w:customStyle="1" w:styleId="a0">
    <w:name w:val="表格标题行"/>
    <w:basedOn w:val="Normal"/>
    <w:rsid w:val="007B5B46"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ascii="Arial" w:eastAsia="Malgun Gothic" w:hAnsi="Arial" w:cs="SimSun"/>
      <w:b/>
      <w:bCs/>
      <w:szCs w:val="21"/>
    </w:rPr>
  </w:style>
  <w:style w:type="paragraph" w:customStyle="1" w:styleId="Bullet-3">
    <w:name w:val="Bullet-3"/>
    <w:basedOn w:val="Normal"/>
    <w:link w:val="Bullet-3Char"/>
    <w:qFormat/>
    <w:rsid w:val="007B5B46"/>
    <w:pPr>
      <w:widowControl/>
      <w:numPr>
        <w:ilvl w:val="2"/>
        <w:numId w:val="3"/>
      </w:numPr>
      <w:spacing w:line="276" w:lineRule="auto"/>
    </w:pPr>
    <w:rPr>
      <w:rFonts w:ascii="Book Antiqua" w:eastAsia="Malgun Gothic" w:hAnsi="Book Antiqua" w:cs="Times New Roman"/>
      <w:kern w:val="0"/>
      <w:sz w:val="20"/>
      <w:szCs w:val="20"/>
      <w:lang w:val="en-GB" w:eastAsia="en-US"/>
    </w:rPr>
  </w:style>
  <w:style w:type="character" w:customStyle="1" w:styleId="Bullet-3Char">
    <w:name w:val="Bullet-3 Char"/>
    <w:link w:val="Bullet-3"/>
    <w:rsid w:val="007B5B46"/>
    <w:rPr>
      <w:rFonts w:ascii="Book Antiqua" w:eastAsia="Malgun Gothic" w:hAnsi="Book Antiqua" w:cs="Times New Roman"/>
      <w:kern w:val="0"/>
      <w:sz w:val="20"/>
      <w:szCs w:val="20"/>
      <w:lang w:val="en-GB" w:eastAsia="en-US"/>
    </w:rPr>
  </w:style>
  <w:style w:type="paragraph" w:customStyle="1" w:styleId="Bullet2">
    <w:name w:val="Bullet 2"/>
    <w:basedOn w:val="Normal"/>
    <w:rsid w:val="007B5B46"/>
    <w:pPr>
      <w:widowControl/>
      <w:numPr>
        <w:ilvl w:val="5"/>
        <w:numId w:val="3"/>
      </w:numPr>
      <w:spacing w:line="276" w:lineRule="auto"/>
      <w:jc w:val="left"/>
    </w:pPr>
    <w:rPr>
      <w:rFonts w:ascii="Arial" w:eastAsia="Malgun Gothic" w:hAnsi="Arial" w:cs="Times New Roman"/>
      <w:kern w:val="0"/>
      <w:sz w:val="20"/>
      <w:szCs w:val="24"/>
      <w:lang w:val="en-GB" w:eastAsia="en-US"/>
    </w:rPr>
  </w:style>
  <w:style w:type="paragraph" w:customStyle="1" w:styleId="bulletlevel1">
    <w:name w:val="bullet level 1"/>
    <w:basedOn w:val="Bullet-3"/>
    <w:qFormat/>
    <w:rsid w:val="007B5B46"/>
    <w:pPr>
      <w:numPr>
        <w:ilvl w:val="0"/>
      </w:numPr>
      <w:ind w:left="720" w:hanging="360"/>
    </w:pPr>
    <w:rPr>
      <w:noProof/>
    </w:rPr>
  </w:style>
  <w:style w:type="paragraph" w:customStyle="1" w:styleId="bulletlevel2">
    <w:name w:val="bullet level 2"/>
    <w:basedOn w:val="Bullet-3"/>
    <w:link w:val="bulletlevel2Char"/>
    <w:qFormat/>
    <w:rsid w:val="007B5B46"/>
    <w:pPr>
      <w:numPr>
        <w:ilvl w:val="1"/>
      </w:numPr>
    </w:pPr>
    <w:rPr>
      <w:lang w:val="en-AU"/>
    </w:rPr>
  </w:style>
  <w:style w:type="character" w:customStyle="1" w:styleId="bulletlevel2Char">
    <w:name w:val="bullet level 2 Char"/>
    <w:link w:val="bulletlevel2"/>
    <w:rsid w:val="007B5B46"/>
    <w:rPr>
      <w:rFonts w:ascii="Book Antiqua" w:eastAsia="Malgun Gothic" w:hAnsi="Book Antiqua" w:cs="Times New Roman"/>
      <w:kern w:val="0"/>
      <w:sz w:val="20"/>
      <w:szCs w:val="20"/>
      <w:lang w:val="en-AU"/>
    </w:rPr>
  </w:style>
  <w:style w:type="paragraph" w:customStyle="1" w:styleId="bulletlevel4">
    <w:name w:val="bullet level 4"/>
    <w:basedOn w:val="Bullet-3"/>
    <w:qFormat/>
    <w:rsid w:val="007B5B46"/>
    <w:pPr>
      <w:numPr>
        <w:ilvl w:val="3"/>
      </w:numPr>
      <w:ind w:left="2880" w:hanging="360"/>
    </w:pPr>
    <w:rPr>
      <w:noProof/>
      <w:lang w:val="en-AU"/>
    </w:rPr>
  </w:style>
  <w:style w:type="paragraph" w:customStyle="1" w:styleId="LGTdoc">
    <w:name w:val="LGTdoc_본문"/>
    <w:basedOn w:val="Normal"/>
    <w:qFormat/>
    <w:rsid w:val="007B5B46"/>
    <w:pPr>
      <w:autoSpaceDE w:val="0"/>
      <w:autoSpaceDN w:val="0"/>
      <w:adjustRightInd w:val="0"/>
      <w:snapToGrid w:val="0"/>
      <w:spacing w:afterLines="50" w:line="264" w:lineRule="auto"/>
    </w:pPr>
    <w:rPr>
      <w:rFonts w:ascii="Times New Roman" w:eastAsia="Batang" w:hAnsi="Times New Roman" w:cs="Times New Roman"/>
      <w:sz w:val="22"/>
      <w:szCs w:val="24"/>
      <w:lang w:val="en-GB" w:eastAsia="ko-KR"/>
    </w:rPr>
  </w:style>
  <w:style w:type="character" w:customStyle="1" w:styleId="ListParagraphChar1">
    <w:name w:val="List Paragraph Char1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1,Paragrafo elenco Char"/>
    <w:link w:val="ListParagraph"/>
    <w:uiPriority w:val="34"/>
    <w:qFormat/>
    <w:locked/>
    <w:rsid w:val="007B5B46"/>
    <w:rPr>
      <w:rFonts w:ascii="Calibri" w:eastAsia="Malgun Gothic" w:hAnsi="Calibri" w:cs="Times New Roman"/>
      <w:kern w:val="0"/>
      <w:sz w:val="22"/>
    </w:rPr>
  </w:style>
  <w:style w:type="paragraph" w:customStyle="1" w:styleId="reference">
    <w:name w:val="reference"/>
    <w:basedOn w:val="Normal"/>
    <w:rsid w:val="007B5B46"/>
    <w:pPr>
      <w:numPr>
        <w:numId w:val="5"/>
      </w:numPr>
      <w:tabs>
        <w:tab w:val="num" w:pos="567"/>
      </w:tabs>
      <w:autoSpaceDE w:val="0"/>
      <w:autoSpaceDN w:val="0"/>
      <w:adjustRightInd w:val="0"/>
      <w:spacing w:after="60" w:line="276" w:lineRule="auto"/>
      <w:ind w:left="567" w:hanging="567"/>
      <w:jc w:val="left"/>
    </w:pPr>
    <w:rPr>
      <w:rFonts w:ascii="Times New Roman" w:eastAsia="Times New Roman" w:hAnsi="Times New Roman" w:cs="Times New Roman"/>
      <w:kern w:val="0"/>
      <w:sz w:val="22"/>
      <w:szCs w:val="20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7B5B46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 w:line="276" w:lineRule="auto"/>
      <w:ind w:left="1134" w:hanging="1134"/>
      <w:jc w:val="left"/>
      <w:textAlignment w:val="baseline"/>
    </w:pPr>
    <w:rPr>
      <w:rFonts w:ascii="Times New Roman" w:eastAsia="SimSun" w:hAnsi="Times New Roman" w:cs="Times New Roman"/>
      <w:kern w:val="0"/>
      <w:sz w:val="24"/>
      <w:szCs w:val="20"/>
      <w:lang w:val="en-GB" w:eastAsia="en-US"/>
    </w:rPr>
  </w:style>
  <w:style w:type="character" w:customStyle="1" w:styleId="enumlev1Char">
    <w:name w:val="enumlev1 Char"/>
    <w:link w:val="enumlev1"/>
    <w:qFormat/>
    <w:locked/>
    <w:rsid w:val="007B5B46"/>
    <w:rPr>
      <w:rFonts w:ascii="Times New Roman" w:eastAsia="SimSun" w:hAnsi="Times New Roman" w:cs="Times New Roman"/>
      <w:kern w:val="0"/>
      <w:sz w:val="24"/>
      <w:szCs w:val="20"/>
      <w:lang w:val="en-GB" w:eastAsia="en-US"/>
    </w:rPr>
  </w:style>
  <w:style w:type="paragraph" w:styleId="NoSpacing">
    <w:name w:val="No Spacing"/>
    <w:uiPriority w:val="1"/>
    <w:qFormat/>
    <w:rsid w:val="007B5B46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7B5B46"/>
    <w:pPr>
      <w:widowControl/>
      <w:spacing w:before="240" w:after="120" w:line="276" w:lineRule="auto"/>
      <w:jc w:val="center"/>
      <w:outlineLvl w:val="0"/>
    </w:pPr>
    <w:rPr>
      <w:rFonts w:ascii="Malgun Gothic" w:eastAsia="Dotum" w:hAnsi="Malgun Gothic" w:cs="Times New Roman"/>
      <w:b/>
      <w:bCs/>
      <w:kern w:val="0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7B5B46"/>
    <w:rPr>
      <w:rFonts w:ascii="Malgun Gothic" w:eastAsia="Dotum" w:hAnsi="Malgun Gothic" w:cs="Times New Roman"/>
      <w:b/>
      <w:bCs/>
      <w:kern w:val="0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7B5B46"/>
    <w:pPr>
      <w:widowControl/>
      <w:spacing w:after="60" w:line="276" w:lineRule="auto"/>
      <w:jc w:val="center"/>
      <w:outlineLvl w:val="1"/>
    </w:pPr>
    <w:rPr>
      <w:rFonts w:ascii="Malgun Gothic" w:eastAsia="Dotum" w:hAnsi="Malgun Gothic" w:cs="Times New Roman"/>
      <w:i/>
      <w:iCs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qFormat/>
    <w:rsid w:val="007B5B46"/>
    <w:rPr>
      <w:rFonts w:ascii="Malgun Gothic" w:eastAsia="Dotum" w:hAnsi="Malgun Gothic" w:cs="Times New Roman"/>
      <w:i/>
      <w:iCs/>
      <w:kern w:val="0"/>
      <w:sz w:val="24"/>
      <w:szCs w:val="24"/>
      <w:lang w:val="en-GB" w:eastAsia="en-US"/>
    </w:rPr>
  </w:style>
  <w:style w:type="character" w:customStyle="1" w:styleId="TACChar">
    <w:name w:val="TAC Char"/>
    <w:link w:val="TAC"/>
    <w:qFormat/>
    <w:locked/>
    <w:rsid w:val="007B5B46"/>
    <w:rPr>
      <w:rFonts w:ascii="Arial" w:eastAsia="Batang" w:hAnsi="Arial" w:cs="Arial"/>
      <w:color w:val="0000FF"/>
      <w:sz w:val="18"/>
      <w:szCs w:val="20"/>
      <w:lang w:val="en-GB" w:eastAsia="en-US"/>
    </w:rPr>
  </w:style>
  <w:style w:type="character" w:customStyle="1" w:styleId="TAHCar">
    <w:name w:val="TAH Car"/>
    <w:link w:val="TAH"/>
    <w:qFormat/>
    <w:rsid w:val="007B5B46"/>
    <w:rPr>
      <w:rFonts w:ascii="Arial" w:eastAsia="Batang" w:hAnsi="Arial" w:cs="Arial"/>
      <w:b/>
      <w:color w:val="0000FF"/>
      <w:sz w:val="18"/>
      <w:szCs w:val="20"/>
      <w:lang w:val="en-GB" w:eastAsia="en-US"/>
    </w:rPr>
  </w:style>
  <w:style w:type="paragraph" w:customStyle="1" w:styleId="Comments">
    <w:name w:val="Comments"/>
    <w:basedOn w:val="Normal"/>
    <w:link w:val="CommentsChar"/>
    <w:qFormat/>
    <w:rsid w:val="007B5B46"/>
    <w:pPr>
      <w:widowControl/>
      <w:spacing w:before="40"/>
      <w:jc w:val="left"/>
    </w:pPr>
    <w:rPr>
      <w:rFonts w:ascii="Arial" w:eastAsia="MS Mincho" w:hAnsi="Arial" w:cs="Times New Roman"/>
      <w:i/>
      <w:kern w:val="0"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7B5B46"/>
    <w:rPr>
      <w:rFonts w:ascii="Arial" w:eastAsia="MS Mincho" w:hAnsi="Arial" w:cs="Times New Roman"/>
      <w:i/>
      <w:kern w:val="0"/>
      <w:sz w:val="18"/>
      <w:szCs w:val="24"/>
      <w:lang w:val="en-GB" w:eastAsia="en-GB"/>
    </w:rPr>
  </w:style>
  <w:style w:type="character" w:customStyle="1" w:styleId="B10">
    <w:name w:val="B1 (文字)"/>
    <w:qFormat/>
    <w:rsid w:val="007B5B46"/>
    <w:rPr>
      <w:rFonts w:eastAsia="MS Mincho"/>
      <w:lang w:val="en-GB" w:eastAsia="en-US" w:bidi="ar-SA"/>
    </w:rPr>
  </w:style>
  <w:style w:type="character" w:customStyle="1" w:styleId="Char1">
    <w:name w:val="목록 단락 Char1"/>
    <w:aliases w:val="- Bullets Char1,Lista1 Char1,?? ?? Char1,????? Char1,???? Char1,列出段落1 Char1,中等深浅网格 1 - 着色 21 Char1,¥¡¡¡¡ì¬º¥¹¥È¶ÎÂä Char1,ÁÐ³ö¶ÎÂä Char1,¥ê¥¹¥È¶ÎÂä Char1,列表段落1 Char1,—ño’i—Ž Char1,1st level - Bullet List Paragraph Char,Normal bullet 2 Char"/>
    <w:uiPriority w:val="34"/>
    <w:qFormat/>
    <w:locked/>
    <w:rsid w:val="007B5B46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xmsolistparagraph">
    <w:name w:val="x_msolistparagraph"/>
    <w:basedOn w:val="Normal"/>
    <w:rsid w:val="007B5B46"/>
    <w:pPr>
      <w:widowControl/>
      <w:ind w:left="840"/>
      <w:jc w:val="left"/>
    </w:pPr>
    <w:rPr>
      <w:rFonts w:ascii="Times" w:eastAsia="Calibri" w:hAnsi="Times" w:cs="Times"/>
      <w:kern w:val="0"/>
      <w:sz w:val="20"/>
      <w:szCs w:val="20"/>
      <w:lang w:eastAsia="en-US"/>
    </w:rPr>
  </w:style>
  <w:style w:type="paragraph" w:customStyle="1" w:styleId="xmsonormal">
    <w:name w:val="x_msonormal"/>
    <w:basedOn w:val="Normal"/>
    <w:rsid w:val="007B5B46"/>
    <w:pPr>
      <w:widowControl/>
      <w:jc w:val="left"/>
    </w:pPr>
    <w:rPr>
      <w:rFonts w:ascii="Calibri" w:eastAsia="Calibri" w:hAnsi="Calibri" w:cs="Calibri"/>
      <w:kern w:val="0"/>
      <w:sz w:val="22"/>
      <w:lang w:eastAsia="en-US"/>
    </w:rPr>
  </w:style>
  <w:style w:type="character" w:customStyle="1" w:styleId="B1Zchn">
    <w:name w:val="B1 Zchn"/>
    <w:qFormat/>
    <w:rsid w:val="007B5B46"/>
    <w:rPr>
      <w:lang w:eastAsia="en-US"/>
    </w:rPr>
  </w:style>
  <w:style w:type="paragraph" w:customStyle="1" w:styleId="textintend1">
    <w:name w:val="text intend 1"/>
    <w:basedOn w:val="Text"/>
    <w:rsid w:val="007B5B46"/>
    <w:pPr>
      <w:numPr>
        <w:numId w:val="7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MS Mincho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7B5B46"/>
    <w:rPr>
      <w:color w:val="808080"/>
    </w:rPr>
  </w:style>
  <w:style w:type="character" w:customStyle="1" w:styleId="B3Char">
    <w:name w:val="B3 Char"/>
    <w:qFormat/>
    <w:locked/>
    <w:rsid w:val="007B5B46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xmsonormal0">
    <w:name w:val="xmsonormal"/>
    <w:basedOn w:val="Normal"/>
    <w:uiPriority w:val="99"/>
    <w:rsid w:val="007B5B46"/>
    <w:pPr>
      <w:widowControl/>
      <w:spacing w:before="100" w:beforeAutospacing="1" w:after="100" w:afterAutospacing="1"/>
      <w:jc w:val="left"/>
    </w:pPr>
    <w:rPr>
      <w:rFonts w:ascii="Calibri" w:eastAsia="SimSun" w:hAnsi="Calibri" w:cs="Calibri"/>
      <w:kern w:val="0"/>
      <w:sz w:val="22"/>
    </w:rPr>
  </w:style>
  <w:style w:type="character" w:styleId="Strong">
    <w:name w:val="Strong"/>
    <w:qFormat/>
    <w:rsid w:val="007B5B46"/>
    <w:rPr>
      <w:b/>
      <w:bCs/>
    </w:rPr>
  </w:style>
  <w:style w:type="character" w:styleId="Emphasis">
    <w:name w:val="Emphasis"/>
    <w:qFormat/>
    <w:rsid w:val="007B5B46"/>
    <w:rPr>
      <w:i/>
      <w:iCs/>
    </w:rPr>
  </w:style>
  <w:style w:type="paragraph" w:customStyle="1" w:styleId="xxmsonormal">
    <w:name w:val="xxmsonormal"/>
    <w:basedOn w:val="Normal"/>
    <w:uiPriority w:val="99"/>
    <w:rsid w:val="007B5B46"/>
    <w:pPr>
      <w:widowControl/>
      <w:jc w:val="left"/>
    </w:pPr>
    <w:rPr>
      <w:rFonts w:ascii="Times New Roman" w:eastAsia="Gulim" w:hAnsi="Times New Roman" w:cs="Times New Roman"/>
      <w:kern w:val="0"/>
      <w:sz w:val="24"/>
      <w:szCs w:val="24"/>
      <w:lang w:eastAsia="ko-KR"/>
    </w:rPr>
  </w:style>
  <w:style w:type="character" w:customStyle="1" w:styleId="xxxapple-converted-space">
    <w:name w:val="xxxapple-converted-space"/>
    <w:basedOn w:val="DefaultParagraphFont"/>
    <w:rsid w:val="007B5B46"/>
  </w:style>
  <w:style w:type="character" w:customStyle="1" w:styleId="apple-converted-space">
    <w:name w:val="apple-converted-space"/>
    <w:basedOn w:val="DefaultParagraphFont"/>
    <w:qFormat/>
    <w:rsid w:val="007B5B46"/>
  </w:style>
  <w:style w:type="paragraph" w:customStyle="1" w:styleId="listparagraph0">
    <w:name w:val="listparagraph"/>
    <w:basedOn w:val="Normal"/>
    <w:rsid w:val="007B5B46"/>
    <w:pPr>
      <w:widowControl/>
      <w:spacing w:before="100" w:beforeAutospacing="1" w:after="100" w:afterAutospacing="1"/>
      <w:jc w:val="left"/>
    </w:pPr>
    <w:rPr>
      <w:rFonts w:ascii="Calibri" w:eastAsia="Calibri" w:hAnsi="Calibri" w:cs="Calibri"/>
      <w:kern w:val="0"/>
      <w:sz w:val="22"/>
      <w:lang w:eastAsia="en-US"/>
    </w:rPr>
  </w:style>
  <w:style w:type="table" w:customStyle="1" w:styleId="TableGrid3">
    <w:name w:val="Table Grid3"/>
    <w:basedOn w:val="TableNormal"/>
    <w:next w:val="TableGrid"/>
    <w:qFormat/>
    <w:rsid w:val="007B5B46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Normal"/>
    <w:link w:val="ProposalChar"/>
    <w:qFormat/>
    <w:rsid w:val="007B5B46"/>
    <w:pPr>
      <w:widowControl/>
      <w:numPr>
        <w:numId w:val="9"/>
      </w:numPr>
      <w:tabs>
        <w:tab w:val="left" w:pos="1152"/>
      </w:tabs>
      <w:overflowPunct w:val="0"/>
      <w:autoSpaceDE w:val="0"/>
      <w:autoSpaceDN w:val="0"/>
      <w:adjustRightInd w:val="0"/>
      <w:spacing w:before="240" w:after="240"/>
      <w:textAlignment w:val="baseline"/>
    </w:pPr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paragraph" w:styleId="ListNumber3">
    <w:name w:val="List Number 3"/>
    <w:basedOn w:val="Normal"/>
    <w:qFormat/>
    <w:rsid w:val="007B5B46"/>
    <w:pPr>
      <w:widowControl/>
      <w:numPr>
        <w:numId w:val="11"/>
      </w:num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qFormat/>
    <w:rsid w:val="007B5B46"/>
    <w:pPr>
      <w:widowControl/>
      <w:overflowPunct w:val="0"/>
      <w:autoSpaceDE w:val="0"/>
      <w:autoSpaceDN w:val="0"/>
      <w:adjustRightInd w:val="0"/>
      <w:spacing w:before="240" w:after="180" w:line="240" w:lineRule="exact"/>
      <w:ind w:firstLineChars="400" w:firstLine="960"/>
      <w:textAlignment w:val="baseline"/>
    </w:pPr>
    <w:rPr>
      <w:rFonts w:ascii="Times New Roman" w:eastAsia="KaiTi_GB2312" w:hAnsi="Times New Roman" w:cs="Times New Roman"/>
      <w:kern w:val="0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B5B46"/>
    <w:rPr>
      <w:rFonts w:ascii="Times New Roman" w:eastAsia="KaiTi_GB2312" w:hAnsi="Times New Roman" w:cs="Times New Roman"/>
      <w:kern w:val="0"/>
      <w:sz w:val="24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7B5B46"/>
    <w:pPr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qFormat/>
    <w:rsid w:val="007B5B46"/>
    <w:pPr>
      <w:widowControl/>
      <w:tabs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B5B46"/>
    <w:rPr>
      <w:rFonts w:ascii="Arial" w:eastAsia="SimSun" w:hAnsi="Arial" w:cs="Times New Roman"/>
      <w:kern w:val="0"/>
      <w:sz w:val="22"/>
      <w:szCs w:val="20"/>
      <w:lang w:eastAsia="en-US"/>
    </w:rPr>
  </w:style>
  <w:style w:type="character" w:customStyle="1" w:styleId="MTEquationSection">
    <w:name w:val="MTEquationSection"/>
    <w:qFormat/>
    <w:rsid w:val="007B5B46"/>
    <w:rPr>
      <w:rFonts w:ascii="Arial" w:hAnsi="Arial"/>
      <w:color w:val="FF0000"/>
      <w:sz w:val="24"/>
    </w:rPr>
  </w:style>
  <w:style w:type="paragraph" w:customStyle="1" w:styleId="text0">
    <w:name w:val="text"/>
    <w:basedOn w:val="Normal"/>
    <w:link w:val="textChar"/>
    <w:qFormat/>
    <w:rsid w:val="007B5B46"/>
    <w:pPr>
      <w:widowControl/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eastAsia="SimSun" w:hAnsi="Times New Roman" w:cs="Times New Roman"/>
      <w:kern w:val="0"/>
      <w:sz w:val="24"/>
      <w:szCs w:val="20"/>
    </w:rPr>
  </w:style>
  <w:style w:type="paragraph" w:customStyle="1" w:styleId="Equation">
    <w:name w:val="Equation"/>
    <w:basedOn w:val="Normal"/>
    <w:next w:val="Normal"/>
    <w:qFormat/>
    <w:rsid w:val="007B5B46"/>
    <w:pPr>
      <w:widowControl/>
      <w:tabs>
        <w:tab w:val="right" w:pos="10206"/>
      </w:tabs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SimSun" w:hAnsi="Arial" w:cs="Times New Roman"/>
      <w:kern w:val="0"/>
      <w:sz w:val="22"/>
      <w:szCs w:val="20"/>
    </w:rPr>
  </w:style>
  <w:style w:type="paragraph" w:customStyle="1" w:styleId="00BodyText">
    <w:name w:val="00 BodyText"/>
    <w:basedOn w:val="Normal"/>
    <w:qFormat/>
    <w:rsid w:val="007B5B46"/>
    <w:pPr>
      <w:widowControl/>
      <w:overflowPunct w:val="0"/>
      <w:autoSpaceDE w:val="0"/>
      <w:autoSpaceDN w:val="0"/>
      <w:adjustRightInd w:val="0"/>
      <w:spacing w:after="220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paragraph" w:customStyle="1" w:styleId="11BodyText">
    <w:name w:val="11 BodyText"/>
    <w:basedOn w:val="Normal"/>
    <w:qFormat/>
    <w:rsid w:val="007B5B46"/>
    <w:pPr>
      <w:widowControl/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paragraph" w:customStyle="1" w:styleId="table0">
    <w:name w:val="table"/>
    <w:basedOn w:val="text0"/>
    <w:next w:val="text0"/>
    <w:qFormat/>
    <w:rsid w:val="007B5B46"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rsid w:val="007B5B46"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SimSun" w:hAnsi="New York" w:cs="Times New Roman"/>
      <w:kern w:val="0"/>
      <w:sz w:val="24"/>
      <w:szCs w:val="20"/>
      <w:lang w:eastAsia="en-US"/>
    </w:rPr>
  </w:style>
  <w:style w:type="character" w:customStyle="1" w:styleId="Heading1Char">
    <w:name w:val="Heading 1 Char"/>
    <w:qFormat/>
    <w:rsid w:val="007B5B46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rsid w:val="007B5B46"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SimSun" w:hAnsi="New York" w:cs="Times New Roman"/>
      <w:kern w:val="0"/>
      <w:sz w:val="24"/>
      <w:szCs w:val="20"/>
      <w:lang w:eastAsia="en-US"/>
    </w:rPr>
  </w:style>
  <w:style w:type="character" w:customStyle="1" w:styleId="CharChar3">
    <w:name w:val="Char Char3"/>
    <w:qFormat/>
    <w:rsid w:val="007B5B46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sid w:val="007B5B46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sid w:val="007B5B46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sid w:val="007B5B46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sid w:val="007B5B46"/>
    <w:rPr>
      <w:rFonts w:ascii="Arial" w:hAnsi="Arial"/>
      <w:sz w:val="22"/>
      <w:lang w:val="en-GB" w:eastAsia="en-US" w:bidi="ar-SA"/>
    </w:rPr>
  </w:style>
  <w:style w:type="paragraph" w:customStyle="1" w:styleId="10">
    <w:name w:val="修订1"/>
    <w:hidden/>
    <w:uiPriority w:val="99"/>
    <w:semiHidden/>
    <w:qFormat/>
    <w:rsid w:val="007B5B46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customStyle="1" w:styleId="Tabletext">
    <w:name w:val="Table_text"/>
    <w:basedOn w:val="Normal"/>
    <w:qFormat/>
    <w:rsid w:val="007B5B46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ascii="Times New Roman" w:eastAsia="SimSun" w:hAnsi="Times New Roman" w:cs="Times New Roman"/>
      <w:kern w:val="0"/>
      <w:sz w:val="22"/>
      <w:szCs w:val="20"/>
      <w:lang w:val="fr-FR" w:eastAsia="en-US"/>
    </w:rPr>
  </w:style>
  <w:style w:type="paragraph" w:customStyle="1" w:styleId="Tablehead">
    <w:name w:val="Table_head"/>
    <w:basedOn w:val="Normal"/>
    <w:next w:val="Normal"/>
    <w:qFormat/>
    <w:rsid w:val="007B5B46"/>
    <w:pPr>
      <w:keepNext/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ascii="Times New Roman" w:eastAsia="SimSun" w:hAnsi="Times New Roman" w:cs="Times New Roman"/>
      <w:b/>
      <w:kern w:val="0"/>
      <w:sz w:val="22"/>
      <w:szCs w:val="20"/>
      <w:lang w:val="fr-FR" w:eastAsia="en-US"/>
    </w:rPr>
  </w:style>
  <w:style w:type="paragraph" w:customStyle="1" w:styleId="References">
    <w:name w:val="References"/>
    <w:basedOn w:val="Normal"/>
    <w:qFormat/>
    <w:rsid w:val="007B5B46"/>
    <w:pPr>
      <w:widowControl/>
      <w:numPr>
        <w:numId w:val="12"/>
      </w:numPr>
      <w:autoSpaceDE w:val="0"/>
      <w:autoSpaceDN w:val="0"/>
      <w:snapToGrid w:val="0"/>
      <w:spacing w:after="60"/>
    </w:pPr>
    <w:rPr>
      <w:rFonts w:ascii="Times New Roman" w:eastAsia="SimSun" w:hAnsi="Times New Roman" w:cs="Times New Roman"/>
      <w:kern w:val="0"/>
      <w:sz w:val="20"/>
      <w:szCs w:val="16"/>
      <w:lang w:eastAsia="en-US"/>
    </w:rPr>
  </w:style>
  <w:style w:type="table" w:customStyle="1" w:styleId="4-11">
    <w:name w:val="网格表 4 - 着色 11"/>
    <w:basedOn w:val="TableNormal"/>
    <w:uiPriority w:val="49"/>
    <w:qFormat/>
    <w:rsid w:val="007B5B46"/>
    <w:rPr>
      <w:rFonts w:ascii="Times New Roman" w:eastAsia="Malgun Gothic" w:hAnsi="Times New Roman" w:cs="Times New Roman"/>
      <w:kern w:val="0"/>
      <w:sz w:val="22"/>
      <w:lang w:eastAsia="en-US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ProposalChar">
    <w:name w:val="Proposal Char"/>
    <w:basedOn w:val="DefaultParagraphFont"/>
    <w:link w:val="Proposal"/>
    <w:qFormat/>
    <w:rsid w:val="007B5B46"/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character" w:customStyle="1" w:styleId="11">
    <w:name w:val="明显强调1"/>
    <w:basedOn w:val="DefaultParagraphFont"/>
    <w:uiPriority w:val="21"/>
    <w:qFormat/>
    <w:rsid w:val="007B5B46"/>
    <w:rPr>
      <w:i/>
      <w:iCs/>
      <w:color w:val="5B9BD5"/>
    </w:rPr>
  </w:style>
  <w:style w:type="character" w:customStyle="1" w:styleId="12">
    <w:name w:val="不明显强调1"/>
    <w:basedOn w:val="DefaultParagraphFont"/>
    <w:uiPriority w:val="19"/>
    <w:qFormat/>
    <w:rsid w:val="007B5B46"/>
    <w:rPr>
      <w:i/>
      <w:iCs/>
      <w:color w:val="404040"/>
    </w:rPr>
  </w:style>
  <w:style w:type="paragraph" w:customStyle="1" w:styleId="Figure">
    <w:name w:val="Figure"/>
    <w:basedOn w:val="Normal"/>
    <w:link w:val="FigureChar"/>
    <w:qFormat/>
    <w:rsid w:val="007B5B46"/>
    <w:pPr>
      <w:widowControl/>
      <w:numPr>
        <w:numId w:val="13"/>
      </w:numPr>
      <w:overflowPunct w:val="0"/>
      <w:autoSpaceDE w:val="0"/>
      <w:autoSpaceDN w:val="0"/>
      <w:adjustRightInd w:val="0"/>
      <w:spacing w:after="180"/>
      <w:jc w:val="center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Table">
    <w:name w:val="Table"/>
    <w:basedOn w:val="Figure"/>
    <w:link w:val="TableChar"/>
    <w:qFormat/>
    <w:rsid w:val="007B5B46"/>
    <w:pPr>
      <w:numPr>
        <w:numId w:val="14"/>
      </w:numPr>
    </w:pPr>
  </w:style>
  <w:style w:type="character" w:customStyle="1" w:styleId="FigureChar">
    <w:name w:val="Figure Char"/>
    <w:basedOn w:val="DefaultParagraphFont"/>
    <w:link w:val="Figure"/>
    <w:qFormat/>
    <w:rsid w:val="007B5B46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Observation">
    <w:name w:val="Observation"/>
    <w:basedOn w:val="Proposal"/>
    <w:link w:val="ObservationChar"/>
    <w:qFormat/>
    <w:rsid w:val="007B5B46"/>
    <w:pPr>
      <w:numPr>
        <w:numId w:val="15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sid w:val="007B5B46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customStyle="1" w:styleId="ObservationChar">
    <w:name w:val="Observation Char"/>
    <w:basedOn w:val="ProposalChar"/>
    <w:link w:val="Observation"/>
    <w:qFormat/>
    <w:rsid w:val="007B5B46"/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table" w:customStyle="1" w:styleId="TableGrid1">
    <w:name w:val="Table Grid1"/>
    <w:basedOn w:val="TableNormal"/>
    <w:qFormat/>
    <w:rsid w:val="007B5B46"/>
    <w:rPr>
      <w:rFonts w:ascii="Times New Roman" w:eastAsia="CG Times (WN)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TableNormal"/>
    <w:semiHidden/>
    <w:qFormat/>
    <w:rsid w:val="007B5B46"/>
    <w:rPr>
      <w:rFonts w:ascii="Times New Roman" w:eastAsia="CG Times (WN)" w:hAnsi="Times New Roman" w:cs="Times New Roman"/>
      <w:kern w:val="0"/>
      <w:sz w:val="20"/>
      <w:szCs w:val="20"/>
    </w:rPr>
    <w:tblPr/>
  </w:style>
  <w:style w:type="character" w:customStyle="1" w:styleId="SubtleEmphasis1">
    <w:name w:val="Subtle Emphasis1"/>
    <w:basedOn w:val="DefaultParagraphFont"/>
    <w:uiPriority w:val="19"/>
    <w:qFormat/>
    <w:rsid w:val="007B5B46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7B5B46"/>
    <w:rPr>
      <w:i/>
      <w:iCs/>
      <w:color w:val="5B9BD5"/>
    </w:rPr>
  </w:style>
  <w:style w:type="character" w:customStyle="1" w:styleId="SubtleReference1">
    <w:name w:val="Subtle Reference1"/>
    <w:basedOn w:val="DefaultParagraphFont"/>
    <w:uiPriority w:val="31"/>
    <w:qFormat/>
    <w:rsid w:val="007B5B46"/>
    <w:rPr>
      <w:smallCaps/>
      <w:color w:val="595959"/>
    </w:rPr>
  </w:style>
  <w:style w:type="character" w:customStyle="1" w:styleId="BookTitle1">
    <w:name w:val="Book Title1"/>
    <w:basedOn w:val="DefaultParagraphFont"/>
    <w:uiPriority w:val="33"/>
    <w:qFormat/>
    <w:rsid w:val="007B5B46"/>
    <w:rPr>
      <w:b/>
      <w:bCs/>
      <w:i/>
      <w:iCs/>
      <w:spacing w:val="5"/>
    </w:rPr>
  </w:style>
  <w:style w:type="paragraph" w:customStyle="1" w:styleId="13">
    <w:name w:val="正文1"/>
    <w:qFormat/>
    <w:rsid w:val="007B5B46"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20">
    <w:name w:val="正文2"/>
    <w:qFormat/>
    <w:rsid w:val="007B5B46"/>
    <w:pPr>
      <w:spacing w:before="100" w:beforeAutospacing="1" w:after="180"/>
    </w:pPr>
    <w:rPr>
      <w:rFonts w:ascii="Times New Roman" w:eastAsia="SimSun" w:hAnsi="Times New Roman" w:cs="Times New Roman"/>
      <w:kern w:val="0"/>
      <w:sz w:val="24"/>
      <w:szCs w:val="24"/>
    </w:rPr>
  </w:style>
  <w:style w:type="table" w:customStyle="1" w:styleId="14">
    <w:name w:val="普通表格1"/>
    <w:semiHidden/>
    <w:qFormat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普通表格2"/>
    <w:semiHidden/>
    <w:qFormat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普通表格3"/>
    <w:semiHidden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har">
    <w:name w:val="text Char"/>
    <w:link w:val="text0"/>
    <w:qFormat/>
    <w:rsid w:val="007B5B46"/>
    <w:rPr>
      <w:rFonts w:ascii="Times New Roman" w:eastAsia="SimSun" w:hAnsi="Times New Roman" w:cs="Times New Roman"/>
      <w:kern w:val="0"/>
      <w:sz w:val="24"/>
      <w:szCs w:val="20"/>
    </w:rPr>
  </w:style>
  <w:style w:type="character" w:customStyle="1" w:styleId="CRCoverPageZchn">
    <w:name w:val="CR Cover Page Zchn"/>
    <w:link w:val="CRCoverPage"/>
    <w:rsid w:val="007B5B46"/>
    <w:rPr>
      <w:rFonts w:ascii="Arial" w:eastAsia="Batang" w:hAnsi="Arial" w:cs="Times New Roman"/>
      <w:kern w:val="0"/>
      <w:sz w:val="20"/>
      <w:szCs w:val="20"/>
      <w:lang w:val="en-GB" w:eastAsia="en-US"/>
    </w:rPr>
  </w:style>
  <w:style w:type="character" w:customStyle="1" w:styleId="CRCoverPageChar">
    <w:name w:val="CR Cover Page Char"/>
    <w:rsid w:val="007B5B46"/>
    <w:rPr>
      <w:rFonts w:ascii="Arial" w:hAnsi="Arial"/>
      <w:lang w:val="en-GB" w:eastAsia="en-US"/>
    </w:rPr>
  </w:style>
  <w:style w:type="character" w:customStyle="1" w:styleId="TALChar">
    <w:name w:val="TAL Char"/>
    <w:rsid w:val="007B5B46"/>
    <w:rPr>
      <w:rFonts w:ascii="Arial" w:hAnsi="Arial"/>
      <w:sz w:val="18"/>
      <w:lang w:val="en-GB" w:eastAsia="en-US"/>
    </w:rPr>
  </w:style>
  <w:style w:type="character" w:customStyle="1" w:styleId="ListParagraphChar">
    <w:name w:val="List Paragraph Char"/>
    <w:link w:val="ListParagraph1"/>
    <w:uiPriority w:val="34"/>
    <w:qFormat/>
    <w:rsid w:val="007B5B46"/>
    <w:rPr>
      <w:rFonts w:ascii="Calibri" w:eastAsia="Calibri" w:hAnsi="Calibri" w:cs="Times New Roman"/>
      <w:kern w:val="0"/>
      <w:sz w:val="22"/>
      <w:lang w:eastAsia="en-US"/>
    </w:rPr>
  </w:style>
  <w:style w:type="table" w:customStyle="1" w:styleId="15">
    <w:name w:val="网格型1"/>
    <w:basedOn w:val="TableNormal"/>
    <w:next w:val="TableGrid"/>
    <w:uiPriority w:val="39"/>
    <w:qFormat/>
    <w:rsid w:val="00024057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hyperlink" Target="file:///C:\Users\Docs\R1-2107979.zip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1863</Words>
  <Characters>10624</Characters>
  <Application>Microsoft Office Word</Application>
  <DocSecurity>0</DocSecurity>
  <Lines>88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Siqi,Liu(vivo)</dc:creator>
  <cp:lastModifiedBy>Torsten Wildschek</cp:lastModifiedBy>
  <cp:revision>6</cp:revision>
  <dcterms:created xsi:type="dcterms:W3CDTF">2021-08-17T08:10:00Z</dcterms:created>
  <dcterms:modified xsi:type="dcterms:W3CDTF">2021-08-17T15:13:00Z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(2)sxMTCxm3GIPhZM0f71WuvxWmquO1RlPli5Kyx+bQQMpqusrIAa5f1jva6bf/evi3D1YC+k+z
PbxYggTar5JJZj6nywLX/RvfOAaiGsDJw0hgalMlGvvUlocX6wCxLSPICVf8Ir2OkntM+I6T
t7sTn2gaG5gDD/zxBK60ELQPRK4SlRmqAHh5NgojV3FletFuPCavM3S8+8fheClqDtgCVT68
ezJQ0OXp8NXoHJLS5Q</vt:lpwstr>
  </property>
  <property fmtid="{D5CDD505-2E9C-101B-9397-08002B2CF9AE}" pid="3" name="_2015_ms_pID_7253431">
    <vt:lpwstr>bKv7IB2JxiPIp+8Jym5QgkOMS32j1nBj323fOM0f2KaeQJC4CsyBGM
mc6sh1pRK/qBy7rqp8Gw6Li+WPOxH9lCj//qOr4caxJU4Vu1DyzBAqRf9I37q940U3G27GWM
SxDZ7mmkXSF4hVuEZEKe7nSwuSY1n4MTn9W884Y6UUox2wg/UQb/TYYYGXfu6ZTp1QTKXvBN
rLWyERafY9L7WLMU</vt:lpwstr>
  </property>
</Properties>
</file>