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w:t>
      </w:r>
      <w:proofErr w:type="gramStart"/>
      <w:r w:rsidRPr="007D23A6">
        <w:rPr>
          <w:rFonts w:asciiTheme="majorHAnsi" w:eastAsiaTheme="minorEastAsia" w:hAnsiTheme="majorHAnsi" w:cstheme="majorHAnsi"/>
          <w:color w:val="1F497D"/>
          <w:sz w:val="22"/>
          <w:highlight w:val="cyan"/>
          <w:lang w:val="en-US"/>
        </w:rPr>
        <w:t xml:space="preserve">- </w:t>
      </w:r>
      <w:r w:rsidRPr="007D23A6">
        <w:rPr>
          <w:rFonts w:asciiTheme="majorHAnsi" w:eastAsiaTheme="minorEastAsia" w:hAnsiTheme="majorHAnsi" w:cstheme="majorHAnsi"/>
          <w:color w:val="1F497D"/>
          <w:sz w:val="22"/>
          <w:highlight w:val="yellow"/>
          <w:lang w:val="en-US"/>
        </w:rPr>
        <w:t>???</w:t>
      </w:r>
      <w:proofErr w:type="gramEnd"/>
      <w:r w:rsidRPr="007D23A6">
        <w:rPr>
          <w:rFonts w:asciiTheme="majorHAnsi" w:eastAsiaTheme="minorEastAsia" w:hAnsiTheme="majorHAnsi" w:cstheme="majorHAnsi"/>
          <w:color w:val="1F497D"/>
          <w:sz w:val="22"/>
          <w:highlight w:val="yellow"/>
          <w:lang w:val="en-US"/>
        </w:rPr>
        <w:t xml:space="preserve">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 xml:space="preserve">On SL HARQ-ACK report to </w:t>
      </w:r>
      <w:proofErr w:type="spellStart"/>
      <w:r>
        <w:rPr>
          <w:rFonts w:eastAsiaTheme="minorEastAsia"/>
          <w:sz w:val="22"/>
          <w:lang w:val="en-US"/>
        </w:rPr>
        <w:t>gNB</w:t>
      </w:r>
      <w:proofErr w:type="spellEnd"/>
      <w:r>
        <w:rPr>
          <w:rFonts w:eastAsiaTheme="minorEastAsia"/>
          <w:sz w:val="22"/>
          <w:lang w:val="en-US"/>
        </w:rPr>
        <w:t xml:space="preserve">, [1] claims that there is a case that a UE does not have transmit data on resource(s) corresponding to a SL dynamic grant provided by </w:t>
      </w:r>
      <w:proofErr w:type="spellStart"/>
      <w:r>
        <w:rPr>
          <w:rFonts w:eastAsiaTheme="minorEastAsia"/>
          <w:sz w:val="22"/>
          <w:lang w:val="en-US"/>
        </w:rPr>
        <w:t>gNB</w:t>
      </w:r>
      <w:proofErr w:type="spellEnd"/>
      <w:r>
        <w:rPr>
          <w:rFonts w:eastAsiaTheme="minorEastAsia"/>
          <w:sz w:val="22"/>
          <w:lang w:val="en-US"/>
        </w:rPr>
        <w:t xml:space="preserve">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w:t>
      </w:r>
      <w:proofErr w:type="spellStart"/>
      <w:r w:rsidR="00AA04A0">
        <w:rPr>
          <w:rFonts w:eastAsiaTheme="minorEastAsia"/>
          <w:sz w:val="22"/>
          <w:lang w:val="en-US"/>
        </w:rPr>
        <w:t>gNB</w:t>
      </w:r>
      <w:proofErr w:type="spellEnd"/>
      <w:r w:rsidR="00AA04A0">
        <w:rPr>
          <w:rFonts w:eastAsiaTheme="minorEastAsia"/>
          <w:sz w:val="22"/>
          <w:lang w:val="en-US"/>
        </w:rPr>
        <w:t xml:space="preserve">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f"/>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 xml:space="preserve">ACK to the </w:t>
      </w:r>
      <w:proofErr w:type="spellStart"/>
      <w:r>
        <w:rPr>
          <w:rFonts w:eastAsiaTheme="minorEastAsia"/>
          <w:sz w:val="22"/>
          <w:lang w:val="en-US"/>
        </w:rPr>
        <w:t>gNB</w:t>
      </w:r>
      <w:proofErr w:type="spellEnd"/>
      <w:r>
        <w:rPr>
          <w:rFonts w:eastAsiaTheme="minorEastAsia"/>
          <w:sz w:val="22"/>
          <w:lang w:val="en-US"/>
        </w:rPr>
        <w:t xml:space="preserve"> and the HARQ buffer is flushed (see appendix)</w:t>
      </w:r>
    </w:p>
    <w:p w14:paraId="2B29CC87" w14:textId="581CFB5A"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misses the PUCCH</w:t>
      </w:r>
    </w:p>
    <w:p w14:paraId="32280AB9" w14:textId="163602E8"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4F7BDEC2" w14:textId="66B413C6" w:rsidR="00AA04A0" w:rsidRDefault="00374E84"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f"/>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f"/>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w:t>
      </w:r>
      <w:proofErr w:type="spellStart"/>
      <w:r w:rsidRPr="00A75E79">
        <w:rPr>
          <w:rFonts w:eastAsiaTheme="minorEastAsia"/>
          <w:sz w:val="22"/>
          <w:u w:val="single"/>
          <w:lang w:val="en-US"/>
        </w:rPr>
        <w:t>gNB</w:t>
      </w:r>
      <w:proofErr w:type="spellEnd"/>
      <w:r w:rsidRPr="00A75E79">
        <w:rPr>
          <w:rFonts w:eastAsiaTheme="minorEastAsia"/>
          <w:sz w:val="22"/>
          <w:u w:val="single"/>
          <w:lang w:val="en-US"/>
        </w:rPr>
        <w:t xml:space="preserve">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f"/>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proofErr w:type="spellStart"/>
      <w:r w:rsidR="00A75E79" w:rsidRPr="00E708A1">
        <w:rPr>
          <w:rFonts w:eastAsiaTheme="minorEastAsia"/>
          <w:sz w:val="22"/>
          <w:u w:val="single"/>
          <w:lang w:val="en-US"/>
        </w:rPr>
        <w:t>gNB</w:t>
      </w:r>
      <w:proofErr w:type="spellEnd"/>
      <w:r w:rsidR="00A75E79" w:rsidRPr="00E708A1">
        <w:rPr>
          <w:rFonts w:eastAsiaTheme="minorEastAsia"/>
          <w:sz w:val="22"/>
          <w:u w:val="single"/>
          <w:lang w:val="en-US"/>
        </w:rPr>
        <w:t xml:space="preserve"> does not receive</w:t>
      </w:r>
      <w:r w:rsidRPr="00E708A1">
        <w:rPr>
          <w:rFonts w:eastAsiaTheme="minorEastAsia"/>
          <w:sz w:val="22"/>
          <w:u w:val="single"/>
          <w:lang w:val="en-US"/>
        </w:rPr>
        <w:t xml:space="preserve"> the PUCCH</w:t>
      </w:r>
    </w:p>
    <w:p w14:paraId="5A29878A"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064198BF" w14:textId="49C5469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hint="eastAsia"/>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hint="eastAsia"/>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2EB313D"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5E7564" w14:paraId="684FEB50" w14:textId="77777777" w:rsidTr="005E7564">
        <w:tc>
          <w:tcPr>
            <w:tcW w:w="1980" w:type="dxa"/>
          </w:tcPr>
          <w:p w14:paraId="331C3C92"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D4C823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B2CFF6D" w14:textId="77777777" w:rsidR="005E7564" w:rsidRDefault="005E7564" w:rsidP="00940F65">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FBECA83"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5E7564" w14:paraId="3336A1BE" w14:textId="77777777" w:rsidTr="005E7564">
        <w:tc>
          <w:tcPr>
            <w:tcW w:w="1980" w:type="dxa"/>
          </w:tcPr>
          <w:p w14:paraId="6A8ACBA1"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69B2C876"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0AC14311" w14:textId="77777777" w:rsidR="005E7564" w:rsidRDefault="005E7564" w:rsidP="00940F65">
            <w:pPr>
              <w:spacing w:beforeLines="50" w:before="120" w:afterLines="50" w:after="120"/>
              <w:jc w:val="both"/>
              <w:rPr>
                <w:rFonts w:eastAsiaTheme="minorEastAsia"/>
                <w:sz w:val="22"/>
                <w:lang w:val="en-US"/>
              </w:rPr>
            </w:pPr>
          </w:p>
        </w:tc>
      </w:tr>
      <w:tr w:rsidR="005E7564" w14:paraId="0BDF00A7" w14:textId="77777777" w:rsidTr="005E7564">
        <w:tc>
          <w:tcPr>
            <w:tcW w:w="1980" w:type="dxa"/>
          </w:tcPr>
          <w:p w14:paraId="51E7C333"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433858D0"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63B402DF" w14:textId="77777777" w:rsidR="005E7564" w:rsidRDefault="005E7564" w:rsidP="00940F65">
            <w:pPr>
              <w:spacing w:beforeLines="50" w:before="120" w:afterLines="50" w:after="120"/>
              <w:jc w:val="both"/>
              <w:rPr>
                <w:rFonts w:eastAsiaTheme="minorEastAsia"/>
                <w:sz w:val="22"/>
                <w:lang w:val="en-US"/>
              </w:rPr>
            </w:pPr>
          </w:p>
        </w:tc>
      </w:tr>
      <w:tr w:rsidR="005E7564" w14:paraId="61404587" w14:textId="77777777" w:rsidTr="005E7564">
        <w:tc>
          <w:tcPr>
            <w:tcW w:w="1980" w:type="dxa"/>
          </w:tcPr>
          <w:p w14:paraId="0528BFC4"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751856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D780AB9" w14:textId="77777777" w:rsidR="005E7564" w:rsidRDefault="005E7564" w:rsidP="00940F65">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hint="eastAsia"/>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hint="eastAsia"/>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6E811292"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5E7564" w14:paraId="104FD6FB" w14:textId="77777777" w:rsidTr="00AF2C29">
        <w:tc>
          <w:tcPr>
            <w:tcW w:w="1980" w:type="dxa"/>
          </w:tcPr>
          <w:p w14:paraId="70989697"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8D60356"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354AC40C" w14:textId="77777777" w:rsidR="005E7564" w:rsidRDefault="005E7564" w:rsidP="00AF2C29">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DD7BC9E"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5E7564" w14:paraId="017E6D45" w14:textId="77777777" w:rsidTr="00AF2C29">
        <w:tc>
          <w:tcPr>
            <w:tcW w:w="1980" w:type="dxa"/>
          </w:tcPr>
          <w:p w14:paraId="34032D3E"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78EB8095"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7DB0C4E4" w14:textId="77777777" w:rsidR="005E7564" w:rsidRDefault="005E7564" w:rsidP="00AF2C29">
            <w:pPr>
              <w:spacing w:beforeLines="50" w:before="120" w:afterLines="50" w:after="120"/>
              <w:jc w:val="both"/>
              <w:rPr>
                <w:rFonts w:eastAsiaTheme="minorEastAsia"/>
                <w:sz w:val="22"/>
                <w:lang w:val="en-US"/>
              </w:rPr>
            </w:pPr>
          </w:p>
        </w:tc>
      </w:tr>
      <w:tr w:rsidR="005E7564" w14:paraId="462010C1" w14:textId="77777777" w:rsidTr="00AF2C29">
        <w:tc>
          <w:tcPr>
            <w:tcW w:w="1980" w:type="dxa"/>
          </w:tcPr>
          <w:p w14:paraId="6A32AF14"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35738941"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2C6552A3" w14:textId="77777777" w:rsidR="005E7564" w:rsidRDefault="005E7564" w:rsidP="00AF2C29">
            <w:pPr>
              <w:spacing w:beforeLines="50" w:before="120" w:afterLines="50" w:after="120"/>
              <w:jc w:val="both"/>
              <w:rPr>
                <w:rFonts w:eastAsiaTheme="minorEastAsia"/>
                <w:sz w:val="22"/>
                <w:lang w:val="en-US"/>
              </w:rPr>
            </w:pPr>
          </w:p>
        </w:tc>
      </w:tr>
      <w:tr w:rsidR="005E7564" w14:paraId="259B7FA7" w14:textId="77777777" w:rsidTr="00AF2C29">
        <w:tc>
          <w:tcPr>
            <w:tcW w:w="1980" w:type="dxa"/>
          </w:tcPr>
          <w:p w14:paraId="572F9846"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7F19F4D"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B79400F" w14:textId="77777777" w:rsidR="005E7564" w:rsidRDefault="005E7564" w:rsidP="00AF2C29">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980"/>
        <w:gridCol w:w="992"/>
        <w:gridCol w:w="6990"/>
      </w:tblGrid>
      <w:tr w:rsidR="005E7564" w14:paraId="41C4A18A" w14:textId="77777777" w:rsidTr="00AF2C29">
        <w:tc>
          <w:tcPr>
            <w:tcW w:w="1980"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AF2C29">
        <w:tc>
          <w:tcPr>
            <w:tcW w:w="1980" w:type="dxa"/>
          </w:tcPr>
          <w:p w14:paraId="2F75FA69" w14:textId="5C707325" w:rsidR="005E7564" w:rsidRPr="00AF2C29" w:rsidRDefault="00AF2C29" w:rsidP="00AF2C29">
            <w:pPr>
              <w:spacing w:beforeLines="50" w:before="120" w:afterLines="50" w:after="120"/>
              <w:jc w:val="both"/>
              <w:rPr>
                <w:rFonts w:eastAsia="宋体" w:hint="eastAsia"/>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5C14485D" w14:textId="0ECAB306" w:rsidR="005E7564" w:rsidRPr="00AF2C29" w:rsidRDefault="00AF2C29" w:rsidP="00AF2C29">
            <w:pPr>
              <w:spacing w:beforeLines="50" w:before="120" w:afterLines="50" w:after="120"/>
              <w:jc w:val="both"/>
              <w:rPr>
                <w:rFonts w:eastAsia="宋体" w:hint="eastAsia"/>
                <w:sz w:val="22"/>
                <w:lang w:val="en-US" w:eastAsia="zh-CN"/>
              </w:rPr>
            </w:pPr>
            <w:r>
              <w:rPr>
                <w:rFonts w:eastAsia="宋体" w:hint="eastAsia"/>
                <w:sz w:val="22"/>
                <w:lang w:val="en-US" w:eastAsia="zh-CN"/>
              </w:rPr>
              <w:t>Y</w:t>
            </w:r>
            <w:r>
              <w:rPr>
                <w:rFonts w:eastAsia="宋体"/>
                <w:sz w:val="22"/>
                <w:lang w:val="en-US" w:eastAsia="zh-CN"/>
              </w:rPr>
              <w:t xml:space="preserve">es. </w:t>
            </w:r>
            <w:bookmarkStart w:id="14" w:name="_GoBack"/>
            <w:bookmarkEnd w:id="14"/>
          </w:p>
        </w:tc>
        <w:tc>
          <w:tcPr>
            <w:tcW w:w="6990"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AF2C29">
        <w:tc>
          <w:tcPr>
            <w:tcW w:w="1980" w:type="dxa"/>
          </w:tcPr>
          <w:p w14:paraId="28B7EDF5"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333091DE"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958BE86" w14:textId="77777777"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AF2C29">
        <w:tc>
          <w:tcPr>
            <w:tcW w:w="1980" w:type="dxa"/>
          </w:tcPr>
          <w:p w14:paraId="58750BEF"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1D57A9F7"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7202FEA" w14:textId="77777777" w:rsidR="005E7564" w:rsidRDefault="005E7564" w:rsidP="00AF2C29">
            <w:pPr>
              <w:spacing w:beforeLines="50" w:before="120" w:afterLines="50" w:after="120"/>
              <w:jc w:val="both"/>
              <w:rPr>
                <w:rFonts w:eastAsiaTheme="minorEastAsia"/>
                <w:sz w:val="22"/>
                <w:lang w:val="en-US"/>
              </w:rPr>
            </w:pPr>
          </w:p>
        </w:tc>
      </w:tr>
      <w:tr w:rsidR="005E7564" w14:paraId="4CE1BA9D" w14:textId="77777777" w:rsidTr="00AF2C29">
        <w:tc>
          <w:tcPr>
            <w:tcW w:w="1980" w:type="dxa"/>
          </w:tcPr>
          <w:p w14:paraId="41BF9CBB"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6EEC95F6"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5E7564" w14:paraId="08A35254" w14:textId="77777777" w:rsidTr="00AF2C29">
        <w:tc>
          <w:tcPr>
            <w:tcW w:w="1980" w:type="dxa"/>
          </w:tcPr>
          <w:p w14:paraId="0AC101CA"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96E5350"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87EEEFF" w14:textId="77777777" w:rsidR="005E7564" w:rsidRDefault="005E7564" w:rsidP="00AF2C29">
            <w:pPr>
              <w:spacing w:beforeLines="50" w:before="120" w:afterLines="50" w:after="120"/>
              <w:jc w:val="both"/>
              <w:rPr>
                <w:rFonts w:eastAsiaTheme="minorEastAsia"/>
                <w:sz w:val="22"/>
                <w:lang w:val="en-US"/>
              </w:rPr>
            </w:pPr>
          </w:p>
        </w:tc>
      </w:tr>
      <w:tr w:rsidR="005E7564" w14:paraId="6FE98559" w14:textId="77777777" w:rsidTr="00AF2C29">
        <w:tc>
          <w:tcPr>
            <w:tcW w:w="1980" w:type="dxa"/>
          </w:tcPr>
          <w:p w14:paraId="7C9A2200"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401750C3"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59821EEE" w14:textId="77777777" w:rsidR="005E7564" w:rsidRDefault="005E7564" w:rsidP="00AF2C29">
            <w:pPr>
              <w:spacing w:beforeLines="50" w:before="120" w:afterLines="50" w:after="120"/>
              <w:jc w:val="both"/>
              <w:rPr>
                <w:rFonts w:eastAsiaTheme="minorEastAsia"/>
                <w:sz w:val="22"/>
                <w:lang w:val="en-US"/>
              </w:rPr>
            </w:pPr>
          </w:p>
        </w:tc>
      </w:tr>
      <w:tr w:rsidR="005E7564" w14:paraId="56E21087" w14:textId="77777777" w:rsidTr="00AF2C29">
        <w:tc>
          <w:tcPr>
            <w:tcW w:w="1980" w:type="dxa"/>
          </w:tcPr>
          <w:p w14:paraId="6CAD8EF5"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9522EEF"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0DF7040" w14:textId="77777777" w:rsidR="005E7564" w:rsidRDefault="005E7564" w:rsidP="00AF2C29">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lastRenderedPageBreak/>
        <w:t>Appendix</w:t>
      </w:r>
    </w:p>
    <w:p w14:paraId="7F1A97B4" w14:textId="5C43C676" w:rsidR="00374E84" w:rsidRDefault="00374E84" w:rsidP="00374E84">
      <w:pPr>
        <w:widowControl w:val="0"/>
        <w:spacing w:after="120"/>
        <w:jc w:val="both"/>
        <w:rPr>
          <w:sz w:val="22"/>
          <w:szCs w:val="22"/>
          <w:lang w:val="en-US"/>
        </w:rPr>
      </w:pPr>
      <w:r>
        <w:rPr>
          <w:sz w:val="22"/>
          <w:szCs w:val="22"/>
          <w:lang w:val="en-US"/>
        </w:rPr>
        <w:t xml:space="preserve">The current MAC specifications related to </w:t>
      </w:r>
      <w:proofErr w:type="gramStart"/>
      <w:r>
        <w:rPr>
          <w:sz w:val="22"/>
          <w:szCs w:val="22"/>
          <w:lang w:val="en-US"/>
        </w:rPr>
        <w:t>this discussions</w:t>
      </w:r>
      <w:proofErr w:type="gramEnd"/>
      <w:r>
        <w:rPr>
          <w:sz w:val="22"/>
          <w:szCs w:val="22"/>
          <w:lang w:val="en-US"/>
        </w:rPr>
        <w:t>:</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r>
            <w:proofErr w:type="spellStart"/>
            <w:r w:rsidRPr="001A7642">
              <w:rPr>
                <w:rFonts w:ascii="Arial" w:eastAsia="Times New Roman" w:hAnsi="Arial"/>
                <w:sz w:val="22"/>
              </w:rPr>
              <w:t>Sidelink</w:t>
            </w:r>
            <w:proofErr w:type="spellEnd"/>
            <w:r w:rsidRPr="001A7642">
              <w:rPr>
                <w:rFonts w:ascii="Arial" w:eastAsia="Times New Roman" w:hAnsi="Arial"/>
                <w:sz w:val="22"/>
              </w:rPr>
              <w:t xml:space="preserve"> HARQ Entity</w:t>
            </w:r>
            <w:bookmarkEnd w:id="15"/>
            <w:bookmarkEnd w:id="16"/>
            <w:bookmarkEnd w:id="17"/>
            <w:bookmarkEnd w:id="18"/>
            <w:bookmarkEnd w:id="19"/>
          </w:p>
          <w:p w14:paraId="3ED08C52"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 xml:space="preserve">For each </w:t>
            </w:r>
            <w:proofErr w:type="spellStart"/>
            <w:r w:rsidRPr="001A7642">
              <w:rPr>
                <w:rFonts w:eastAsia="Times New Roman"/>
                <w:sz w:val="20"/>
              </w:rPr>
              <w:t>sidelink</w:t>
            </w:r>
            <w:proofErr w:type="spellEnd"/>
            <w:r w:rsidRPr="001A7642">
              <w:rPr>
                <w:rFonts w:eastAsia="Times New Roman"/>
                <w:sz w:val="20"/>
              </w:rPr>
              <w:t xml:space="preserve"> grant, the </w:t>
            </w:r>
            <w:proofErr w:type="spellStart"/>
            <w:r w:rsidRPr="001A7642">
              <w:rPr>
                <w:rFonts w:eastAsia="Times New Roman"/>
                <w:sz w:val="20"/>
              </w:rPr>
              <w:t>Sidelink</w:t>
            </w:r>
            <w:proofErr w:type="spellEnd"/>
            <w:r w:rsidRPr="001A7642">
              <w:rPr>
                <w:rFonts w:eastAsia="Times New Roman"/>
                <w:sz w:val="20"/>
              </w:rPr>
              <w:t xml:space="preserve"> HARQ Entity shall:</w:t>
            </w:r>
          </w:p>
          <w:p w14:paraId="6D644035"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r>
            <w:proofErr w:type="spellStart"/>
            <w:r w:rsidRPr="00DB0E08">
              <w:rPr>
                <w:rFonts w:ascii="Arial" w:eastAsia="Times New Roman" w:hAnsi="Arial"/>
                <w:sz w:val="22"/>
              </w:rPr>
              <w:t>Sidelink</w:t>
            </w:r>
            <w:proofErr w:type="spellEnd"/>
            <w:r w:rsidRPr="00DB0E08">
              <w:rPr>
                <w:rFonts w:ascii="Arial" w:eastAsia="Times New Roman" w:hAnsi="Arial"/>
                <w:sz w:val="22"/>
              </w:rPr>
              <w:t xml:space="preserve"> process</w:t>
            </w:r>
            <w:bookmarkEnd w:id="20"/>
            <w:bookmarkEnd w:id="21"/>
            <w:bookmarkEnd w:id="22"/>
            <w:bookmarkEnd w:id="23"/>
          </w:p>
          <w:p w14:paraId="47070EE8"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 xml:space="preserve">To generate a transmission, the </w:t>
            </w:r>
            <w:proofErr w:type="spellStart"/>
            <w:r w:rsidRPr="00DB0E08">
              <w:rPr>
                <w:rFonts w:eastAsia="Times New Roman"/>
                <w:sz w:val="20"/>
              </w:rPr>
              <w:t>Sidelink</w:t>
            </w:r>
            <w:proofErr w:type="spellEnd"/>
            <w:r w:rsidRPr="00DB0E08">
              <w:rPr>
                <w:rFonts w:eastAsia="Times New Roman"/>
                <w:sz w:val="20"/>
              </w:rPr>
              <w:t xml:space="preserve"> process shall:</w:t>
            </w:r>
          </w:p>
          <w:p w14:paraId="7AF960AD"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proofErr w:type="spellStart"/>
            <w:r w:rsidRPr="00374184">
              <w:rPr>
                <w:rFonts w:eastAsia="Times New Roman"/>
                <w:i/>
                <w:sz w:val="20"/>
                <w:lang w:eastAsia="ko-KR"/>
              </w:rPr>
              <w:t>sl</w:t>
            </w:r>
            <w:proofErr w:type="spellEnd"/>
            <w:r w:rsidRPr="00374184">
              <w:rPr>
                <w:rFonts w:eastAsia="Times New Roman"/>
                <w:i/>
                <w:sz w:val="20"/>
                <w:lang w:eastAsia="ko-KR"/>
              </w:rPr>
              <w:t>-</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 xml:space="preserve">Allocation of </w:t>
            </w:r>
            <w:proofErr w:type="spellStart"/>
            <w:r w:rsidRPr="004F1448">
              <w:rPr>
                <w:rFonts w:ascii="Arial" w:eastAsia="Times New Roman" w:hAnsi="Arial"/>
                <w:sz w:val="20"/>
                <w:lang w:eastAsia="ko-KR"/>
              </w:rPr>
              <w:t>sidelink</w:t>
            </w:r>
            <w:proofErr w:type="spellEnd"/>
            <w:r w:rsidRPr="004F1448">
              <w:rPr>
                <w:rFonts w:ascii="Arial" w:eastAsia="Times New Roman" w:hAnsi="Arial"/>
                <w:sz w:val="20"/>
                <w:lang w:eastAsia="ko-KR"/>
              </w:rPr>
              <w:t xml:space="preserve"> resources</w:t>
            </w:r>
            <w:bookmarkEnd w:id="29"/>
            <w:bookmarkEnd w:id="30"/>
            <w:bookmarkEnd w:id="31"/>
          </w:p>
          <w:p w14:paraId="7C4893C6"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 xml:space="preserve">there is no </w:t>
            </w:r>
            <w:proofErr w:type="spellStart"/>
            <w:r w:rsidRPr="004F1448">
              <w:rPr>
                <w:rFonts w:eastAsia="Times New Roman"/>
                <w:sz w:val="20"/>
                <w:lang w:eastAsia="ko-KR"/>
              </w:rPr>
              <w:t>Sidelink</w:t>
            </w:r>
            <w:proofErr w:type="spellEnd"/>
            <w:r w:rsidRPr="004F1448">
              <w:rPr>
                <w:rFonts w:eastAsia="Times New Roman"/>
                <w:sz w:val="20"/>
                <w:lang w:eastAsia="ko-KR"/>
              </w:rPr>
              <w:t xml:space="preserve">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footerReference w:type="default" r:id="rId9"/>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257A" w14:textId="77777777" w:rsidR="002A1973" w:rsidRDefault="002A1973">
      <w:r>
        <w:separator/>
      </w:r>
    </w:p>
  </w:endnote>
  <w:endnote w:type="continuationSeparator" w:id="0">
    <w:p w14:paraId="2EA6EFAC" w14:textId="77777777" w:rsidR="002A1973" w:rsidRDefault="002A1973">
      <w:r>
        <w:continuationSeparator/>
      </w:r>
    </w:p>
  </w:endnote>
  <w:endnote w:type="continuationNotice" w:id="1">
    <w:p w14:paraId="649406C1" w14:textId="77777777" w:rsidR="002A1973" w:rsidRDefault="002A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2096" w14:textId="60AC83E5" w:rsidR="00AF2C29" w:rsidRPr="00000924" w:rsidRDefault="00AF2C29">
    <w:pPr>
      <w:pStyle w:val="af0"/>
      <w:jc w:val="center"/>
      <w:rPr>
        <w:sz w:val="22"/>
      </w:rPr>
    </w:pPr>
    <w:r>
      <w:rPr>
        <w:rStyle w:val="af3"/>
        <w:rFonts w:eastAsia="MS Gothic"/>
      </w:rPr>
      <w:t xml:space="preserve">- </w:t>
    </w:r>
    <w:r>
      <w:rPr>
        <w:rStyle w:val="af3"/>
        <w:rFonts w:eastAsia="MS Gothic"/>
      </w:rPr>
      <w:fldChar w:fldCharType="begin"/>
    </w:r>
    <w:r>
      <w:rPr>
        <w:rStyle w:val="af3"/>
        <w:rFonts w:eastAsia="MS Gothic"/>
      </w:rPr>
      <w:instrText xml:space="preserve"> PAGE </w:instrText>
    </w:r>
    <w:r>
      <w:rPr>
        <w:rStyle w:val="af3"/>
        <w:rFonts w:eastAsia="MS Gothic"/>
      </w:rPr>
      <w:fldChar w:fldCharType="separate"/>
    </w:r>
    <w:r>
      <w:rPr>
        <w:rStyle w:val="af3"/>
        <w:rFonts w:eastAsia="MS Gothic"/>
        <w:noProof/>
      </w:rPr>
      <w:t>1</w:t>
    </w:r>
    <w:r>
      <w:rPr>
        <w:rStyle w:val="af3"/>
        <w:rFonts w:eastAsia="MS Gothic"/>
      </w:rPr>
      <w:fldChar w:fldCharType="end"/>
    </w:r>
    <w:r>
      <w:rPr>
        <w:rStyle w:val="af3"/>
        <w:rFonts w:eastAsia="MS Gothic"/>
      </w:rPr>
      <w:t>/</w:t>
    </w:r>
    <w:r>
      <w:rPr>
        <w:rStyle w:val="af3"/>
        <w:rFonts w:eastAsia="MS Gothic"/>
      </w:rPr>
      <w:fldChar w:fldCharType="begin"/>
    </w:r>
    <w:r>
      <w:rPr>
        <w:rStyle w:val="af3"/>
        <w:rFonts w:eastAsia="MS Gothic"/>
      </w:rPr>
      <w:instrText xml:space="preserve"> NUMPAGES </w:instrText>
    </w:r>
    <w:r>
      <w:rPr>
        <w:rStyle w:val="af3"/>
        <w:rFonts w:eastAsia="MS Gothic"/>
      </w:rPr>
      <w:fldChar w:fldCharType="separate"/>
    </w:r>
    <w:r>
      <w:rPr>
        <w:rStyle w:val="af3"/>
        <w:rFonts w:eastAsia="MS Gothic"/>
        <w:noProof/>
      </w:rPr>
      <w:t>5</w:t>
    </w:r>
    <w:r>
      <w:rPr>
        <w:rStyle w:val="af3"/>
        <w:rFonts w:eastAsia="MS Gothic"/>
      </w:rPr>
      <w:fldChar w:fldCharType="end"/>
    </w:r>
    <w:r>
      <w:rPr>
        <w:rStyle w:val="af3"/>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E590" w14:textId="77777777" w:rsidR="002A1973" w:rsidRDefault="002A1973">
      <w:r>
        <w:separator/>
      </w:r>
    </w:p>
  </w:footnote>
  <w:footnote w:type="continuationSeparator" w:id="0">
    <w:p w14:paraId="24A9DDBA" w14:textId="77777777" w:rsidR="002A1973" w:rsidRDefault="002A1973">
      <w:r>
        <w:continuationSeparator/>
      </w:r>
    </w:p>
  </w:footnote>
  <w:footnote w:type="continuationNotice" w:id="1">
    <w:p w14:paraId="168F62B8" w14:textId="77777777" w:rsidR="002A1973" w:rsidRDefault="002A1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MS Mincho"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TOC1"/>
    <w:next w:val="a1"/>
    <w:semiHidden/>
    <w:pPr>
      <w:tabs>
        <w:tab w:val="right" w:leader="dot" w:pos="9360"/>
      </w:tabs>
      <w:spacing w:before="120" w:after="120"/>
    </w:pPr>
    <w:rPr>
      <w:caps/>
    </w:rPr>
  </w:style>
  <w:style w:type="paragraph" w:styleId="TOC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d">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fe">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
    <w:basedOn w:val="a1"/>
    <w:link w:val="aff0"/>
    <w:uiPriority w:val="34"/>
    <w:qFormat/>
    <w:rsid w:val="00E52C8E"/>
    <w:pPr>
      <w:ind w:leftChars="400" w:left="840"/>
    </w:pPr>
  </w:style>
  <w:style w:type="character" w:customStyle="1" w:styleId="aff0">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sid w:val="00B56A97"/>
    <w:rPr>
      <w:rFonts w:ascii="Times New Roman" w:eastAsia="MS Gothic" w:hAnsi="Times New Roman"/>
      <w:sz w:val="24"/>
      <w:lang w:val="en-GB"/>
    </w:rPr>
  </w:style>
  <w:style w:type="character" w:customStyle="1" w:styleId="10">
    <w:name w:val="标题 1 字符"/>
    <w:aliases w:val="H1 字符,h1 字符,app heading 1 字符,l1 字符,Memo Heading 1 字符,h11 字符,h12 字符,h13 字符,h14 字符,h15 字符,h16 字符"/>
    <w:basedOn w:val="a2"/>
    <w:link w:val="1"/>
    <w:rsid w:val="00E23DF0"/>
    <w:rPr>
      <w:rFonts w:ascii="Arial" w:eastAsia="MS Gothic" w:hAnsi="Arial"/>
      <w:kern w:val="28"/>
      <w:sz w:val="28"/>
      <w:lang w:val="en-GB"/>
    </w:rPr>
  </w:style>
  <w:style w:type="character" w:styleId="aff1">
    <w:name w:val="Placeholder Text"/>
    <w:basedOn w:val="a2"/>
    <w:uiPriority w:val="99"/>
    <w:semiHidden/>
    <w:rsid w:val="007E2B23"/>
    <w:rPr>
      <w:color w:val="808080"/>
    </w:rPr>
  </w:style>
  <w:style w:type="character" w:styleId="aff2">
    <w:name w:val="Strong"/>
    <w:uiPriority w:val="22"/>
    <w:qFormat/>
    <w:rsid w:val="009A125B"/>
    <w:rPr>
      <w:b/>
      <w:bCs/>
    </w:rPr>
  </w:style>
  <w:style w:type="character" w:customStyle="1" w:styleId="ab">
    <w:name w:val="纯文本 字符"/>
    <w:link w:val="aa"/>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f"/>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批注文字 字符"/>
    <w:link w:val="af8"/>
    <w:uiPriority w:val="99"/>
    <w:qFormat/>
    <w:rsid w:val="00412316"/>
    <w:rPr>
      <w:rFonts w:ascii="Times New Roman" w:eastAsia="MS Gothic" w:hAnsi="Times New Roman"/>
      <w:lang w:val="en-GB"/>
    </w:rPr>
  </w:style>
  <w:style w:type="table" w:customStyle="1" w:styleId="11">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2">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9C17-8A43-4E00-9D07-34C9F9B1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Zhenshan Zhao</cp:lastModifiedBy>
  <cp:revision>2</cp:revision>
  <cp:lastPrinted>2016-09-21T11:03:00Z</cp:lastPrinted>
  <dcterms:created xsi:type="dcterms:W3CDTF">2021-08-16T06:57:00Z</dcterms:created>
  <dcterms:modified xsi:type="dcterms:W3CDTF">2021-08-16T06:57:00Z</dcterms:modified>
</cp:coreProperties>
</file>