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Heading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Heading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cg-minDFI-Delay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Heading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D6031C" w14:paraId="39DF3329" w14:textId="77777777" w:rsidTr="001E557C">
        <w:tc>
          <w:tcPr>
            <w:tcW w:w="1337" w:type="dxa"/>
          </w:tcPr>
          <w:p w14:paraId="6BF9FCF2" w14:textId="6E9E3A1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</w:t>
            </w:r>
            <w:r>
              <w:t>G</w:t>
            </w:r>
          </w:p>
        </w:tc>
        <w:tc>
          <w:tcPr>
            <w:tcW w:w="1337" w:type="dxa"/>
          </w:tcPr>
          <w:p w14:paraId="7069BF7B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3E3BD5C" w14:textId="4727E524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7" w:type="dxa"/>
          </w:tcPr>
          <w:p w14:paraId="72E426A5" w14:textId="608E6CE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8" w:type="dxa"/>
          </w:tcPr>
          <w:p w14:paraId="35AB78E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E4B3F5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7CACB1E" w14:textId="52F5613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  <w:tr w:rsidR="00822FFC" w14:paraId="1559FE75" w14:textId="77777777" w:rsidTr="001E557C">
        <w:tc>
          <w:tcPr>
            <w:tcW w:w="1337" w:type="dxa"/>
          </w:tcPr>
          <w:p w14:paraId="77F758C5" w14:textId="17E8A1BD" w:rsidR="00822FFC" w:rsidRDefault="00822FFC" w:rsidP="00822FFC">
            <w:pPr>
              <w:rPr>
                <w:rFonts w:hint="eastAsia"/>
              </w:rPr>
            </w:pPr>
            <w:r>
              <w:rPr>
                <w:lang w:eastAsia="en-US"/>
              </w:rPr>
              <w:t>Intel</w:t>
            </w:r>
          </w:p>
        </w:tc>
        <w:tc>
          <w:tcPr>
            <w:tcW w:w="1337" w:type="dxa"/>
          </w:tcPr>
          <w:p w14:paraId="67157693" w14:textId="52919C76" w:rsidR="00822FFC" w:rsidRDefault="00822FF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3D72CCBB" w14:textId="372C3BAD" w:rsidR="00822FFC" w:rsidRDefault="00822FFC" w:rsidP="00822FFC">
            <w:pPr>
              <w:rPr>
                <w:rFonts w:hint="eastAsia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7824E7EA" w14:textId="36FA2966" w:rsidR="00822FFC" w:rsidRDefault="00822FFC" w:rsidP="00822FFC">
            <w:pPr>
              <w:rPr>
                <w:rFonts w:hint="eastAsia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E1EEE0" w14:textId="7D29FAD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895CC63" w14:textId="5E61A183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CEB09A" w14:textId="462E66C9" w:rsidR="00822FFC" w:rsidRDefault="00822FFC" w:rsidP="00822FFC">
            <w:pPr>
              <w:rPr>
                <w:rFonts w:hint="eastAsia"/>
              </w:rPr>
            </w:pPr>
            <w:r>
              <w:rPr>
                <w:lang w:eastAsia="en-US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75"/>
        <w:gridCol w:w="775"/>
        <w:gridCol w:w="775"/>
        <w:gridCol w:w="775"/>
        <w:gridCol w:w="770"/>
        <w:gridCol w:w="775"/>
        <w:gridCol w:w="775"/>
        <w:gridCol w:w="775"/>
        <w:gridCol w:w="2092"/>
      </w:tblGrid>
      <w:tr w:rsidR="00B4673E" w14:paraId="133DA8DF" w14:textId="77777777" w:rsidTr="00822FFC">
        <w:trPr>
          <w:trHeight w:val="290"/>
        </w:trPr>
        <w:tc>
          <w:tcPr>
            <w:tcW w:w="107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775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775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775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775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77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775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775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775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2092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822FFC">
        <w:trPr>
          <w:trHeight w:val="290"/>
        </w:trPr>
        <w:tc>
          <w:tcPr>
            <w:tcW w:w="107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775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822FFC">
        <w:trPr>
          <w:trHeight w:val="290"/>
        </w:trPr>
        <w:tc>
          <w:tcPr>
            <w:tcW w:w="107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775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822FFC">
        <w:trPr>
          <w:trHeight w:val="290"/>
        </w:trPr>
        <w:tc>
          <w:tcPr>
            <w:tcW w:w="107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775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D6031C" w14:paraId="725FF33C" w14:textId="77777777" w:rsidTr="00822FFC">
        <w:trPr>
          <w:trHeight w:val="290"/>
        </w:trPr>
        <w:tc>
          <w:tcPr>
            <w:tcW w:w="1075" w:type="dxa"/>
          </w:tcPr>
          <w:p w14:paraId="71CF03D3" w14:textId="1FD306B9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LG</w:t>
            </w:r>
          </w:p>
        </w:tc>
        <w:tc>
          <w:tcPr>
            <w:tcW w:w="775" w:type="dxa"/>
          </w:tcPr>
          <w:p w14:paraId="2DD2B628" w14:textId="7DB5A8E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7A2E3CB" w14:textId="3D1E24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098C42" w14:textId="4871CA81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568B93" w14:textId="50727F8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1F35912C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650F07BE" w14:textId="5393D8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CA8FE29" w14:textId="69EC553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4A2B2138" w14:textId="2A8EF0AF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3A62F44" w14:textId="3C56F912" w:rsidR="00D6031C" w:rsidRDefault="009E2FF4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 (</w:t>
            </w:r>
            <w:r>
              <w:t xml:space="preserve">only </w:t>
            </w:r>
            <w:r>
              <w:rPr>
                <w:rFonts w:hint="eastAsia"/>
              </w:rPr>
              <w:t>CR for 38.213)</w:t>
            </w:r>
          </w:p>
        </w:tc>
      </w:tr>
      <w:tr w:rsidR="00822FFC" w14:paraId="287934BD" w14:textId="77777777" w:rsidTr="00822FFC">
        <w:trPr>
          <w:trHeight w:val="290"/>
        </w:trPr>
        <w:tc>
          <w:tcPr>
            <w:tcW w:w="1075" w:type="dxa"/>
          </w:tcPr>
          <w:p w14:paraId="49614E6D" w14:textId="29EDD35F" w:rsidR="00822FFC" w:rsidRDefault="00822FFC" w:rsidP="00822FFC">
            <w:pPr>
              <w:rPr>
                <w:rFonts w:hint="eastAsia"/>
              </w:rPr>
            </w:pPr>
            <w:r>
              <w:rPr>
                <w:lang w:eastAsia="en-US"/>
              </w:rPr>
              <w:t>Intel</w:t>
            </w:r>
          </w:p>
        </w:tc>
        <w:tc>
          <w:tcPr>
            <w:tcW w:w="775" w:type="dxa"/>
          </w:tcPr>
          <w:p w14:paraId="350A8F1A" w14:textId="4CE98499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120BAAC" w14:textId="0F9AAB92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A65DB6" w14:textId="1D354DB0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65C117" w14:textId="05A438B4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66AD957A" w14:textId="22D91B4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C4C488E" w14:textId="4BF96A00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5884442" w14:textId="37E4B01D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57AF5531" w14:textId="0510FC63" w:rsidR="00822FFC" w:rsidRDefault="00822FFC" w:rsidP="00822FFC">
            <w:pPr>
              <w:rPr>
                <w:rFonts w:hint="eastAsia"/>
              </w:rPr>
            </w:pPr>
            <w:r w:rsidRPr="00B86B38"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C6421FF" w14:textId="55E36E1B" w:rsidR="00822FFC" w:rsidRDefault="00822FFC" w:rsidP="00822FFC">
            <w:pPr>
              <w:rPr>
                <w:rFonts w:hint="eastAsia"/>
              </w:rPr>
            </w:pPr>
            <w:r>
              <w:rPr>
                <w:lang w:eastAsia="en-US"/>
              </w:rPr>
              <w:t>Y - Requires discussion – not all changes are agreeable and editorials</w:t>
            </w: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gNB can ensure a proper scheduling by implementation. </w:t>
            </w:r>
          </w:p>
          <w:p w14:paraId="0FC08292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ListParagraph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T5: We also do not see the need for the spec change as we don't see an ambiguity; it seems the behavior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ListParagraph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Heading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R1-2106441, Changes of channel access procedure in TS 37.213, Huawei, HiSilicon</w:t>
      </w:r>
    </w:p>
    <w:p w14:paraId="2CE6586F" w14:textId="7811F0A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R1-2106507, Discussion on the impact of MIIT consultation to channel access procedure, Huawei, HiSilicon</w:t>
      </w:r>
    </w:p>
    <w:p w14:paraId="1BDB6A0D" w14:textId="0240E8E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R1-2106508, Correction on RRC parameter name of HARQ-ACK codebook in TS37.213, Huawei, HiSilicon</w:t>
      </w:r>
    </w:p>
    <w:p w14:paraId="4B803263" w14:textId="5B295B95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R1-2106509, Correction on DFI flag in DCI format 0-1 in TS38.212, Huawei, HiSilicon</w:t>
      </w:r>
    </w:p>
    <w:p w14:paraId="1019EC9D" w14:textId="0E19C8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lastRenderedPageBreak/>
        <w:t>R1-2106510, Changes of channel access procedure according to MIIT regulation in TS 38.212, Huawei, HiSilicon</w:t>
      </w:r>
    </w:p>
    <w:p w14:paraId="4D97050C" w14:textId="6020934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R1-2106518, Corrections on CG-UCI multiplexing in TS38.212, Huawei, HiSilicon</w:t>
      </w:r>
    </w:p>
    <w:p w14:paraId="35A9782C" w14:textId="720DD6A2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R1-2107010, Editorial correction on the channel access for type-2 random access, ZTE, Sanechips</w:t>
      </w:r>
    </w:p>
    <w:p w14:paraId="1C842B7F" w14:textId="258B42C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R1-2107012, Alignment CR on the parameter name of discovery burst window length, ZTE, Sanechips</w:t>
      </w:r>
    </w:p>
    <w:p w14:paraId="15857A3C" w14:textId="3538A8F3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R1-2107484, Correction related to search space set group switching, MediaTek Inc.</w:t>
      </w:r>
    </w:p>
    <w:p w14:paraId="627486B9" w14:textId="297A39DD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R1-2108049, Correction on channel access type and CP extension indictaion, ASUSTeK</w:t>
      </w:r>
    </w:p>
    <w:p w14:paraId="2E26061C" w14:textId="358F4B18" w:rsidR="00F61BA1" w:rsidRDefault="004572B5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R1-2108051, Correction on ChannelAccess-CPext field in RAR, ASUSTeK</w:t>
      </w:r>
    </w:p>
    <w:p w14:paraId="32D8083D" w14:textId="1AD79BD5" w:rsidR="00227D0A" w:rsidRDefault="00227D0A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0F00" w14:textId="77777777" w:rsidR="00092E4B" w:rsidRDefault="00092E4B">
      <w:pPr>
        <w:spacing w:after="0"/>
      </w:pPr>
      <w:r>
        <w:separator/>
      </w:r>
    </w:p>
  </w:endnote>
  <w:endnote w:type="continuationSeparator" w:id="0">
    <w:p w14:paraId="4C67647E" w14:textId="77777777" w:rsidR="00092E4B" w:rsidRDefault="0009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6F36" w14:textId="77777777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3733" w14:textId="77777777" w:rsidR="00614B95" w:rsidRDefault="00614B95">
    <w:pPr>
      <w:pStyle w:val="Footer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5370" w14:textId="2A738E3F" w:rsidR="00614B95" w:rsidRDefault="00DB1D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F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3B958" w14:textId="77777777" w:rsidR="00614B95" w:rsidRDefault="00614B95">
    <w:pPr>
      <w:pStyle w:val="Footer"/>
    </w:pPr>
  </w:p>
  <w:p w14:paraId="2B9A2DA7" w14:textId="77777777" w:rsidR="00614B95" w:rsidRDefault="00614B95"/>
  <w:p w14:paraId="54D61A7C" w14:textId="77777777" w:rsidR="00614B95" w:rsidRDefault="00614B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0227" w14:textId="77777777" w:rsidR="00822FFC" w:rsidRDefault="0082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C051" w14:textId="77777777" w:rsidR="00092E4B" w:rsidRDefault="00092E4B">
      <w:pPr>
        <w:spacing w:after="0"/>
      </w:pPr>
      <w:r>
        <w:separator/>
      </w:r>
    </w:p>
  </w:footnote>
  <w:footnote w:type="continuationSeparator" w:id="0">
    <w:p w14:paraId="372AD4D1" w14:textId="77777777" w:rsidR="00092E4B" w:rsidRDefault="00092E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E1DC" w14:textId="77777777" w:rsidR="00822FFC" w:rsidRDefault="0082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2422" w14:textId="77777777" w:rsidR="00822FFC" w:rsidRDefault="00822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97BC" w14:textId="77777777" w:rsidR="00822FFC" w:rsidRDefault="0082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E4B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0EC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2FFC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2FF4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31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"/>
    <w:basedOn w:val="Normal"/>
    <w:link w:val="ListParagraphChar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1 Char,—ño’i—Ž Char,¥¡¡¡¡ì¬º¥¹¥È¶ÎÂä Char,ÁÐ³ö¶ÎÂä Char,¥ê¥¹¥È¶ÎÂä Char,1st level - Bullet List Paragraph Char,Paragrafo elenco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Normal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2.xml><?xml version="1.0" encoding="utf-8"?>
<ds:datastoreItem xmlns:ds="http://schemas.openxmlformats.org/officeDocument/2006/customXml" ds:itemID="{4C32078F-824F-4D1D-BB1A-6EA07D6C2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2A2282-9704-46C9-B6EA-A5A76FA9D7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4717</Characters>
  <Application>Microsoft Office Word</Application>
  <DocSecurity>0</DocSecurity>
  <Lines>39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Li, Yingyang</cp:lastModifiedBy>
  <cp:revision>2</cp:revision>
  <cp:lastPrinted>2019-01-10T09:30:00Z</cp:lastPrinted>
  <dcterms:created xsi:type="dcterms:W3CDTF">2021-08-11T03:39:00Z</dcterms:created>
  <dcterms:modified xsi:type="dcterms:W3CDTF">2021-08-11T03:39:00Z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