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Heading1"/>
        <w:rPr>
          <w:lang w:eastAsia="zh-CN"/>
        </w:rPr>
      </w:pPr>
      <w:r>
        <w:rPr>
          <w:lang w:eastAsia="zh-CN"/>
        </w:rPr>
        <w:t>Email discussion</w:t>
      </w:r>
    </w:p>
    <w:p w14:paraId="6BA14D32" w14:textId="57F03627" w:rsidR="002B1023" w:rsidRPr="002B1023" w:rsidRDefault="00D8013C" w:rsidP="002B1023">
      <w:pPr>
        <w:pStyle w:val="Heading2"/>
        <w:rPr>
          <w:sz w:val="20"/>
        </w:rPr>
      </w:pPr>
      <w:bookmarkStart w:id="2"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r w:rsidRPr="00927D5F">
        <w:rPr>
          <w:rFonts w:eastAsia="MS Mincho"/>
          <w:i/>
          <w:lang w:eastAsia="ja-JP"/>
        </w:rPr>
        <w:t>dormancyGroupWithinActiveTime</w:t>
      </w:r>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he current description of "if one or both of DCI format 0_1 and DCI format 1_1 include a SCell dormancy indication field" causes misunderstanding that it allows only one of the DCI format 0_1 and DCI format 1_1 includes a SCell dormancy indication field.</w:t>
      </w:r>
    </w:p>
    <w:p w14:paraId="0335AB90" w14:textId="77777777" w:rsidR="002B1023" w:rsidRDefault="002B1023" w:rsidP="002B1023">
      <w:pPr>
        <w:pStyle w:val="ListParagraph"/>
        <w:ind w:left="648" w:firstLine="432"/>
        <w:rPr>
          <w:rFonts w:eastAsia="Batang"/>
          <w:b/>
          <w:bCs/>
          <w:szCs w:val="24"/>
          <w:lang w:eastAsia="x-none"/>
        </w:rPr>
      </w:pPr>
    </w:p>
    <w:tbl>
      <w:tblPr>
        <w:tblStyle w:val="TableGrid"/>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SCell dormancy indication field is a bitmap with size equal to a number of groups of configured SCells, provided by </w:t>
            </w:r>
            <w:r>
              <w:rPr>
                <w:i/>
              </w:rPr>
              <w:t>dormancyGroupWithinActiveTime</w:t>
            </w:r>
            <w:r>
              <w:t xml:space="preserve">, </w:t>
            </w:r>
          </w:p>
          <w:p w14:paraId="49416197" w14:textId="77777777" w:rsidR="002B1023" w:rsidRDefault="002B1023">
            <w:pPr>
              <w:pStyle w:val="B1"/>
              <w:spacing w:line="280" w:lineRule="atLeast"/>
            </w:pPr>
            <w:r>
              <w:t>-</w:t>
            </w:r>
            <w:r>
              <w:tab/>
              <w:t>each bit of the bitmap corresponds to a group of configured SCells from the number of groups of configured Scells</w:t>
            </w:r>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r>
              <w:rPr>
                <w:i/>
              </w:rPr>
              <w:t>dormantBWP-Id</w:t>
            </w:r>
            <w:r>
              <w:t>, for the UE for each activated SCell in the corresponding group of configured SCells</w:t>
            </w:r>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each activated SCell in the corresponding group of configured SCells,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SCell in the corresponding group of configured SCells,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ListParagraph"/>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TableGrid"/>
        <w:tblW w:w="0" w:type="auto"/>
        <w:tblLook w:val="04A0" w:firstRow="1" w:lastRow="0" w:firstColumn="1" w:lastColumn="0" w:noHBand="0" w:noVBand="1"/>
      </w:tblPr>
      <w:tblGrid>
        <w:gridCol w:w="1911"/>
        <w:gridCol w:w="7396"/>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3C1F2193" w:rsidR="002B1023" w:rsidRDefault="007B3295" w:rsidP="0004522A">
            <w:pPr>
              <w:spacing w:afterLines="50"/>
              <w:textAlignment w:val="baseline"/>
              <w:rPr>
                <w:rFonts w:eastAsiaTheme="minorEastAsia"/>
                <w:lang w:eastAsia="zh-CN"/>
              </w:rPr>
            </w:pPr>
            <w:r>
              <w:rPr>
                <w:rFonts w:eastAsiaTheme="minorEastAsia"/>
                <w:lang w:eastAsia="zh-CN"/>
              </w:rPr>
              <w:t>vivo</w:t>
            </w:r>
          </w:p>
        </w:tc>
        <w:tc>
          <w:tcPr>
            <w:tcW w:w="7683" w:type="dxa"/>
            <w:tcBorders>
              <w:top w:val="single" w:sz="4" w:space="0" w:color="auto"/>
              <w:left w:val="single" w:sz="4" w:space="0" w:color="auto"/>
              <w:bottom w:val="single" w:sz="4" w:space="0" w:color="auto"/>
              <w:right w:val="single" w:sz="4" w:space="0" w:color="auto"/>
            </w:tcBorders>
          </w:tcPr>
          <w:p w14:paraId="4186C757" w14:textId="306F8756" w:rsidR="002B1023" w:rsidRPr="007B3295" w:rsidRDefault="007B3295" w:rsidP="0004522A">
            <w:pPr>
              <w:spacing w:afterLines="50"/>
              <w:textAlignment w:val="baseline"/>
              <w:rPr>
                <w:rFonts w:eastAsiaTheme="minorEastAsia"/>
                <w:lang w:eastAsia="zh-CN"/>
              </w:rPr>
            </w:pPr>
            <w:r>
              <w:rPr>
                <w:rFonts w:eastAsia="MS Gothic"/>
                <w:lang w:eastAsia="ja-JP"/>
              </w:rPr>
              <w:t xml:space="preserve">The current text </w:t>
            </w:r>
            <w:r w:rsidR="00E90EE2">
              <w:rPr>
                <w:rFonts w:eastAsia="MS Gothic"/>
                <w:lang w:eastAsia="ja-JP"/>
              </w:rPr>
              <w:t>may not be wrong; it just defines a case that cannot be configured by current RRC. Having saying that, we are also OK if the majority prefer to remove that text.</w:t>
            </w: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67E6B55E" w:rsidR="002B1023" w:rsidRDefault="004875E8" w:rsidP="0004522A">
            <w:pPr>
              <w:spacing w:afterLines="50"/>
              <w:textAlignment w:val="baseline"/>
            </w:pPr>
            <w:r>
              <w:t>MTK</w:t>
            </w:r>
          </w:p>
        </w:tc>
        <w:tc>
          <w:tcPr>
            <w:tcW w:w="7683" w:type="dxa"/>
            <w:tcBorders>
              <w:top w:val="single" w:sz="4" w:space="0" w:color="auto"/>
              <w:left w:val="single" w:sz="4" w:space="0" w:color="auto"/>
              <w:bottom w:val="single" w:sz="4" w:space="0" w:color="auto"/>
              <w:right w:val="single" w:sz="4" w:space="0" w:color="auto"/>
            </w:tcBorders>
          </w:tcPr>
          <w:p w14:paraId="04E34C9C" w14:textId="18C8CAEA" w:rsidR="002B1023" w:rsidRDefault="004875E8" w:rsidP="0004522A">
            <w:pPr>
              <w:spacing w:afterLines="50"/>
              <w:textAlignment w:val="baseline"/>
            </w:pPr>
            <w:r>
              <w:t>Support the change</w:t>
            </w: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6FB315E1" w:rsidR="002B1023" w:rsidRDefault="00EF57D7" w:rsidP="0004522A">
            <w:pPr>
              <w:spacing w:afterLines="50"/>
              <w:textAlignment w:val="baseline"/>
              <w:rPr>
                <w:lang w:eastAsia="zh-CN"/>
              </w:rPr>
            </w:pPr>
            <w:r>
              <w:rPr>
                <w:rFonts w:hint="eastAsia"/>
                <w:lang w:eastAsia="zh-CN"/>
              </w:rPr>
              <w:t>Z</w:t>
            </w:r>
            <w:r>
              <w:rPr>
                <w:lang w:eastAsia="zh-CN"/>
              </w:rPr>
              <w:t>TE</w:t>
            </w:r>
          </w:p>
        </w:tc>
        <w:tc>
          <w:tcPr>
            <w:tcW w:w="7683" w:type="dxa"/>
            <w:tcBorders>
              <w:top w:val="single" w:sz="4" w:space="0" w:color="auto"/>
              <w:left w:val="single" w:sz="4" w:space="0" w:color="auto"/>
              <w:bottom w:val="single" w:sz="4" w:space="0" w:color="auto"/>
              <w:right w:val="single" w:sz="4" w:space="0" w:color="auto"/>
            </w:tcBorders>
          </w:tcPr>
          <w:p w14:paraId="6E059AC1" w14:textId="7A2D32F6" w:rsidR="002B1023" w:rsidRPr="00EF57D7" w:rsidRDefault="00EF57D7" w:rsidP="0004522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584D72" w14:paraId="1FB820F0" w14:textId="77777777" w:rsidTr="0004522A">
        <w:tc>
          <w:tcPr>
            <w:tcW w:w="1945" w:type="dxa"/>
            <w:tcBorders>
              <w:top w:val="single" w:sz="4" w:space="0" w:color="auto"/>
              <w:left w:val="single" w:sz="4" w:space="0" w:color="auto"/>
              <w:bottom w:val="single" w:sz="4" w:space="0" w:color="auto"/>
              <w:right w:val="single" w:sz="4" w:space="0" w:color="auto"/>
            </w:tcBorders>
          </w:tcPr>
          <w:p w14:paraId="05A2678C" w14:textId="387CCC18" w:rsidR="00584D72" w:rsidRDefault="00584D72" w:rsidP="0004522A">
            <w:pPr>
              <w:spacing w:afterLines="50"/>
              <w:textAlignment w:val="baseline"/>
              <w:rPr>
                <w:lang w:eastAsia="zh-CN"/>
              </w:rPr>
            </w:pPr>
            <w:r>
              <w:rPr>
                <w:lang w:eastAsia="zh-CN"/>
              </w:rPr>
              <w:t>CATT</w:t>
            </w:r>
          </w:p>
        </w:tc>
        <w:tc>
          <w:tcPr>
            <w:tcW w:w="7683" w:type="dxa"/>
            <w:tcBorders>
              <w:top w:val="single" w:sz="4" w:space="0" w:color="auto"/>
              <w:left w:val="single" w:sz="4" w:space="0" w:color="auto"/>
              <w:bottom w:val="single" w:sz="4" w:space="0" w:color="auto"/>
              <w:right w:val="single" w:sz="4" w:space="0" w:color="auto"/>
            </w:tcBorders>
          </w:tcPr>
          <w:p w14:paraId="426B0C00" w14:textId="7ACC00CE" w:rsidR="00584D72" w:rsidRDefault="00584D72" w:rsidP="0004522A">
            <w:pPr>
              <w:spacing w:afterLines="50"/>
              <w:textAlignment w:val="baseline"/>
              <w:rPr>
                <w:rFonts w:eastAsiaTheme="minorEastAsia"/>
                <w:lang w:eastAsia="zh-CN"/>
              </w:rPr>
            </w:pPr>
            <w:r>
              <w:rPr>
                <w:rFonts w:eastAsiaTheme="minorEastAsia"/>
                <w:lang w:eastAsia="zh-CN"/>
              </w:rPr>
              <w:t xml:space="preserve">We believe current specification is correct and don’t think this is essential correction.  UE could be configured with DL SPS and UL dynamic grant or DL dynamic grant or UL CG.   There could be one of DCI format 0_1 and DCI format 1_1 carrying SCell dormancy indication.   </w:t>
            </w:r>
          </w:p>
        </w:tc>
      </w:tr>
      <w:tr w:rsidR="0061032D" w14:paraId="3099060B" w14:textId="77777777" w:rsidTr="0004522A">
        <w:tc>
          <w:tcPr>
            <w:tcW w:w="1945" w:type="dxa"/>
            <w:tcBorders>
              <w:top w:val="single" w:sz="4" w:space="0" w:color="auto"/>
              <w:left w:val="single" w:sz="4" w:space="0" w:color="auto"/>
              <w:bottom w:val="single" w:sz="4" w:space="0" w:color="auto"/>
              <w:right w:val="single" w:sz="4" w:space="0" w:color="auto"/>
            </w:tcBorders>
          </w:tcPr>
          <w:p w14:paraId="5F8BADFB" w14:textId="2882AC13" w:rsidR="0061032D" w:rsidRDefault="0061032D" w:rsidP="0004522A">
            <w:pPr>
              <w:spacing w:afterLines="50"/>
              <w:textAlignment w:val="baseline"/>
              <w:rPr>
                <w:lang w:eastAsia="zh-CN"/>
              </w:rPr>
            </w:pPr>
            <w:r>
              <w:rPr>
                <w:lang w:eastAsia="zh-CN"/>
              </w:rPr>
              <w:t>Qualcomm</w:t>
            </w:r>
          </w:p>
        </w:tc>
        <w:tc>
          <w:tcPr>
            <w:tcW w:w="7683" w:type="dxa"/>
            <w:tcBorders>
              <w:top w:val="single" w:sz="4" w:space="0" w:color="auto"/>
              <w:left w:val="single" w:sz="4" w:space="0" w:color="auto"/>
              <w:bottom w:val="single" w:sz="4" w:space="0" w:color="auto"/>
              <w:right w:val="single" w:sz="4" w:space="0" w:color="auto"/>
            </w:tcBorders>
          </w:tcPr>
          <w:p w14:paraId="0C9E5113" w14:textId="64350893" w:rsidR="0061032D" w:rsidRDefault="0061032D" w:rsidP="0004522A">
            <w:pPr>
              <w:spacing w:afterLines="50"/>
              <w:textAlignment w:val="baseline"/>
              <w:rPr>
                <w:rFonts w:eastAsiaTheme="minorEastAsia"/>
                <w:lang w:eastAsia="zh-CN"/>
              </w:rPr>
            </w:pPr>
            <w:r>
              <w:rPr>
                <w:rFonts w:eastAsiaTheme="minorEastAsia"/>
                <w:lang w:eastAsia="zh-CN"/>
              </w:rPr>
              <w:t>Fine with the change.</w:t>
            </w: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Heading2"/>
        <w:rPr>
          <w:rFonts w:eastAsia="Batang"/>
          <w:szCs w:val="24"/>
          <w:lang w:eastAsia="x-none"/>
        </w:rPr>
      </w:pPr>
      <w:r>
        <w:rPr>
          <w:rFonts w:eastAsia="Batang"/>
          <w:szCs w:val="24"/>
          <w:lang w:eastAsia="x-none"/>
        </w:rPr>
        <w:lastRenderedPageBreak/>
        <w:t xml:space="preserve">Change </w:t>
      </w:r>
      <w:r w:rsidR="002B1023" w:rsidRPr="002B1023">
        <w:rPr>
          <w:rFonts w:eastAsia="Batang"/>
          <w:szCs w:val="24"/>
          <w:lang w:eastAsia="x-none"/>
        </w:rPr>
        <w:t>2:  Remove SCell dormaincy indiction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1_1 is scrambled by a RNTI which includes C-RNTI and MCS-C-RNTI, therefore, the </w:t>
      </w:r>
      <w:r>
        <w:rPr>
          <w:lang w:eastAsia="zh-CN"/>
        </w:rPr>
        <w:t xml:space="preserve">description of </w:t>
      </w:r>
      <w:r>
        <w:rPr>
          <w:noProof/>
          <w:lang w:eastAsia="zh-CN"/>
        </w:rPr>
        <w:t>“the 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TableGrid"/>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a MCS-C-RNTI, and if </w:t>
            </w:r>
          </w:p>
          <w:p w14:paraId="5D55630E" w14:textId="1A7633E5" w:rsidR="002B1023" w:rsidRDefault="002B1023">
            <w:pPr>
              <w:pStyle w:val="B1"/>
              <w:spacing w:line="280" w:lineRule="atLeast"/>
            </w:pPr>
            <w:r>
              <w:t>-</w:t>
            </w:r>
            <w:r>
              <w:tab/>
              <w:t xml:space="preserve">a one-shot HARQ-ACK request field is not present or has a </w:t>
            </w:r>
            <w:r w:rsidR="00584D72">
              <w:t>‘</w:t>
            </w:r>
            <w:r>
              <w:t>0</w:t>
            </w:r>
            <w:r w:rsidR="00584D72">
              <w:t>’</w:t>
            </w:r>
            <w:r>
              <w:t xml:space="preserve">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r>
              <w:rPr>
                <w:i/>
                <w:iCs/>
                <w:lang w:eastAsia="zh-CN"/>
              </w:rPr>
              <w:t>resourceAllocation = dynamicSwitch</w:t>
            </w:r>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TableGrid"/>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We are supportive to the 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155214CC" w:rsidR="0014294A" w:rsidRDefault="00520EFF" w:rsidP="0014294A">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54AA21D1" w14:textId="25E077F5" w:rsidR="0014294A" w:rsidRDefault="00520EFF" w:rsidP="0014294A">
            <w:pPr>
              <w:spacing w:afterLines="50"/>
              <w:textAlignment w:val="baseline"/>
              <w:rPr>
                <w:rFonts w:eastAsia="MS Gothic"/>
                <w:lang w:eastAsia="ja-JP"/>
              </w:rPr>
            </w:pPr>
            <w:r>
              <w:rPr>
                <w:rFonts w:eastAsia="MS Gothic"/>
                <w:lang w:eastAsia="ja-JP"/>
              </w:rPr>
              <w:t>OK with the change.</w:t>
            </w: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F006AAF" w:rsidR="0014294A" w:rsidRDefault="004875E8" w:rsidP="0014294A">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D278C60" w14:textId="4E09BEB3" w:rsidR="0014294A" w:rsidRDefault="004875E8" w:rsidP="0014294A">
            <w:pPr>
              <w:spacing w:afterLines="50"/>
              <w:textAlignment w:val="baseline"/>
            </w:pPr>
            <w:r>
              <w:t>Support the change</w:t>
            </w: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3308F67D" w:rsidR="0014294A" w:rsidRDefault="00EF57D7" w:rsidP="0014294A">
            <w:pPr>
              <w:spacing w:afterLines="50"/>
              <w:textAlignment w:val="baseline"/>
            </w:pPr>
            <w:r>
              <w:t>ZTE</w:t>
            </w:r>
          </w:p>
        </w:tc>
        <w:tc>
          <w:tcPr>
            <w:tcW w:w="7400" w:type="dxa"/>
            <w:tcBorders>
              <w:top w:val="single" w:sz="4" w:space="0" w:color="auto"/>
              <w:left w:val="single" w:sz="4" w:space="0" w:color="auto"/>
              <w:bottom w:val="single" w:sz="4" w:space="0" w:color="auto"/>
              <w:right w:val="single" w:sz="4" w:space="0" w:color="auto"/>
            </w:tcBorders>
          </w:tcPr>
          <w:p w14:paraId="43684634" w14:textId="234B71FC" w:rsidR="0014294A" w:rsidRPr="00EF57D7" w:rsidRDefault="00EF57D7" w:rsidP="0014294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584D72" w14:paraId="6174C0E8" w14:textId="77777777" w:rsidTr="0014294A">
        <w:tc>
          <w:tcPr>
            <w:tcW w:w="1907" w:type="dxa"/>
            <w:tcBorders>
              <w:top w:val="single" w:sz="4" w:space="0" w:color="auto"/>
              <w:left w:val="single" w:sz="4" w:space="0" w:color="auto"/>
              <w:bottom w:val="single" w:sz="4" w:space="0" w:color="auto"/>
              <w:right w:val="single" w:sz="4" w:space="0" w:color="auto"/>
            </w:tcBorders>
          </w:tcPr>
          <w:p w14:paraId="42D4E8BF" w14:textId="5ABBC8E3" w:rsidR="00584D72" w:rsidRDefault="00584D72" w:rsidP="0014294A">
            <w:pPr>
              <w:spacing w:afterLines="50"/>
              <w:textAlignment w:val="baseline"/>
            </w:pPr>
            <w:r>
              <w:t>CATT</w:t>
            </w:r>
          </w:p>
        </w:tc>
        <w:tc>
          <w:tcPr>
            <w:tcW w:w="7400" w:type="dxa"/>
            <w:tcBorders>
              <w:top w:val="single" w:sz="4" w:space="0" w:color="auto"/>
              <w:left w:val="single" w:sz="4" w:space="0" w:color="auto"/>
              <w:bottom w:val="single" w:sz="4" w:space="0" w:color="auto"/>
              <w:right w:val="single" w:sz="4" w:space="0" w:color="auto"/>
            </w:tcBorders>
          </w:tcPr>
          <w:p w14:paraId="7CF1C08C" w14:textId="14905194" w:rsidR="00584D72" w:rsidRDefault="00584D72" w:rsidP="0014294A">
            <w:pPr>
              <w:spacing w:afterLines="50"/>
              <w:textAlignment w:val="baseline"/>
              <w:rPr>
                <w:rFonts w:eastAsiaTheme="minorEastAsia"/>
                <w:lang w:eastAsia="zh-CN"/>
              </w:rPr>
            </w:pPr>
            <w:r>
              <w:rPr>
                <w:rFonts w:eastAsiaTheme="minorEastAsia"/>
                <w:lang w:eastAsia="zh-CN"/>
              </w:rPr>
              <w:t>We don’t think this is essential correction</w:t>
            </w:r>
            <w:r w:rsidR="00827536">
              <w:rPr>
                <w:rFonts w:eastAsiaTheme="minorEastAsia"/>
                <w:lang w:eastAsia="zh-CN"/>
              </w:rPr>
              <w:t xml:space="preserve"> </w:t>
            </w:r>
            <w:r w:rsidR="00F63377">
              <w:rPr>
                <w:rFonts w:eastAsiaTheme="minorEastAsia"/>
                <w:lang w:eastAsia="zh-CN"/>
              </w:rPr>
              <w:t>but OK to remove the redundancy wording</w:t>
            </w:r>
          </w:p>
        </w:tc>
      </w:tr>
      <w:tr w:rsidR="001E3D50" w14:paraId="118817DC" w14:textId="77777777" w:rsidTr="0014294A">
        <w:tc>
          <w:tcPr>
            <w:tcW w:w="1907" w:type="dxa"/>
            <w:tcBorders>
              <w:top w:val="single" w:sz="4" w:space="0" w:color="auto"/>
              <w:left w:val="single" w:sz="4" w:space="0" w:color="auto"/>
              <w:bottom w:val="single" w:sz="4" w:space="0" w:color="auto"/>
              <w:right w:val="single" w:sz="4" w:space="0" w:color="auto"/>
            </w:tcBorders>
          </w:tcPr>
          <w:p w14:paraId="58881A94" w14:textId="3D9170E5" w:rsidR="001E3D50" w:rsidRDefault="008C3EDD" w:rsidP="0014294A">
            <w:pPr>
              <w:spacing w:afterLines="50"/>
              <w:textAlignment w:val="baseline"/>
            </w:pPr>
            <w:r>
              <w:t>Qualcomm</w:t>
            </w:r>
          </w:p>
        </w:tc>
        <w:tc>
          <w:tcPr>
            <w:tcW w:w="7400" w:type="dxa"/>
            <w:tcBorders>
              <w:top w:val="single" w:sz="4" w:space="0" w:color="auto"/>
              <w:left w:val="single" w:sz="4" w:space="0" w:color="auto"/>
              <w:bottom w:val="single" w:sz="4" w:space="0" w:color="auto"/>
              <w:right w:val="single" w:sz="4" w:space="0" w:color="auto"/>
            </w:tcBorders>
          </w:tcPr>
          <w:p w14:paraId="7870916E" w14:textId="760802D5" w:rsidR="001E3D50" w:rsidRDefault="008C3EDD" w:rsidP="0014294A">
            <w:pPr>
              <w:spacing w:afterLines="50"/>
              <w:textAlignment w:val="baseline"/>
              <w:rPr>
                <w:rFonts w:eastAsiaTheme="minorEastAsia"/>
                <w:lang w:eastAsia="zh-CN"/>
              </w:rPr>
            </w:pPr>
            <w:r>
              <w:rPr>
                <w:rFonts w:eastAsiaTheme="minorEastAsia"/>
                <w:lang w:eastAsia="zh-CN"/>
              </w:rPr>
              <w:t>Fine with the change.</w:t>
            </w: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Heading2"/>
        <w:rPr>
          <w:rFonts w:eastAsia="Batang"/>
          <w:szCs w:val="24"/>
          <w:lang w:eastAsia="x-none"/>
        </w:rPr>
      </w:pPr>
      <w:r>
        <w:rPr>
          <w:rFonts w:eastAsia="Batang"/>
          <w:szCs w:val="24"/>
          <w:lang w:eastAsia="x-none"/>
        </w:rPr>
        <w:lastRenderedPageBreak/>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TableGrid"/>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Heading3"/>
              <w:numPr>
                <w:ilvl w:val="0"/>
                <w:numId w:val="0"/>
              </w:numPr>
              <w:spacing w:line="280" w:lineRule="atLeast"/>
              <w:ind w:left="720" w:hanging="720"/>
              <w:outlineLvl w:val="2"/>
              <w:rPr>
                <w:b w:val="0"/>
                <w:lang w:eastAsia="zh-CN"/>
              </w:rPr>
            </w:pPr>
            <w:r>
              <w:rPr>
                <w:lang w:eastAsia="zh-CN"/>
              </w:rPr>
              <w:t>38.213</w:t>
            </w:r>
          </w:p>
          <w:p w14:paraId="48F3824C"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r>
              <w:rPr>
                <w:i/>
                <w:color w:val="FF0000"/>
              </w:rPr>
              <w:t>dormantBWP-Id</w:t>
            </w:r>
            <w:r>
              <w:rPr>
                <w:color w:val="FF0000"/>
              </w:rPr>
              <w:t xml:space="preserve"> and </w:t>
            </w:r>
            <w:r>
              <w:rPr>
                <w:i/>
                <w:color w:val="FF0000"/>
              </w:rPr>
              <w:t>firstWithinActiveTimeBWP-Id</w:t>
            </w:r>
            <w:r>
              <w:rPr>
                <w:color w:val="FF0000"/>
              </w:rPr>
              <w:t>,</w:t>
            </w:r>
          </w:p>
          <w:p w14:paraId="659663A2" w14:textId="0498495D" w:rsidR="002B1023" w:rsidRDefault="002B1023">
            <w:pPr>
              <w:pStyle w:val="B1"/>
              <w:spacing w:line="280" w:lineRule="atLeast"/>
            </w:pPr>
            <w:r>
              <w:t>-</w:t>
            </w:r>
            <w:r>
              <w:tab/>
              <w:t xml:space="preserve">a </w:t>
            </w:r>
            <w:r w:rsidR="00827536">
              <w:t>‘</w:t>
            </w:r>
            <w:r>
              <w:t>0</w:t>
            </w:r>
            <w:r w:rsidR="00827536">
              <w:t>’</w:t>
            </w:r>
            <w:r>
              <w:t xml:space="preserve"> value for a bit of the bitmap indicates an active DL BWP, provided by </w:t>
            </w:r>
            <w:r>
              <w:rPr>
                <w:i/>
              </w:rPr>
              <w:t>dormantBWP-Id</w:t>
            </w:r>
            <w:r>
              <w:t xml:space="preserve">, for the UE for </w:t>
            </w:r>
            <w:r>
              <w:rPr>
                <w:strike/>
                <w:color w:val="FF0000"/>
              </w:rPr>
              <w:t>a corresponding</w:t>
            </w:r>
            <w:r>
              <w:rPr>
                <w:color w:val="FF0000"/>
              </w:rPr>
              <w:t xml:space="preserve"> the</w:t>
            </w:r>
            <w:r>
              <w:t xml:space="preserve"> activated SCell </w:t>
            </w:r>
          </w:p>
          <w:p w14:paraId="55791E22" w14:textId="13E69E7A" w:rsidR="002B1023" w:rsidRDefault="002B1023">
            <w:pPr>
              <w:pStyle w:val="B1"/>
              <w:spacing w:line="280" w:lineRule="atLeast"/>
            </w:pPr>
            <w:r>
              <w:t>-</w:t>
            </w:r>
            <w:r>
              <w:tab/>
              <w:t xml:space="preserve">a </w:t>
            </w:r>
            <w:r w:rsidR="00827536">
              <w:t>‘</w:t>
            </w:r>
            <w:r>
              <w:t>1</w:t>
            </w:r>
            <w:r w:rsidR="00827536">
              <w:t>’</w:t>
            </w:r>
            <w:r>
              <w:t xml:space="preserve"> value for a bit of the bitmap indicates </w:t>
            </w:r>
          </w:p>
          <w:p w14:paraId="2285E7DA"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w:t>
            </w:r>
            <w:r>
              <w:rPr>
                <w:strike/>
                <w:color w:val="FF0000"/>
              </w:rPr>
              <w:t>a corresponding</w:t>
            </w:r>
            <w:r>
              <w:rPr>
                <w:color w:val="FF0000"/>
              </w:rPr>
              <w:t xml:space="preserve"> the</w:t>
            </w:r>
            <w:r>
              <w:t xml:space="preserve"> activated SCell,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SCell,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ListParagraph"/>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ListParagraph"/>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TableGrid"/>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0C188ADB" w:rsidR="002B1023" w:rsidRDefault="00913439">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07DF72C8" w14:textId="275DC253" w:rsidR="002B1023" w:rsidRDefault="00913439">
            <w:pPr>
              <w:spacing w:afterLines="50"/>
              <w:textAlignment w:val="baseline"/>
              <w:rPr>
                <w:rFonts w:eastAsia="MS Gothic"/>
                <w:lang w:eastAsia="ja-JP"/>
              </w:rPr>
            </w:pPr>
            <w:r>
              <w:rPr>
                <w:rFonts w:eastAsia="MS Gothic"/>
                <w:lang w:eastAsia="ja-JP"/>
              </w:rPr>
              <w:t>The change seems not necessary. The text “</w:t>
            </w:r>
            <w:r>
              <w:t xml:space="preserve">provided by </w:t>
            </w:r>
            <w:r>
              <w:rPr>
                <w:i/>
              </w:rPr>
              <w:t>dormantBWP-Id</w:t>
            </w:r>
            <w:r>
              <w:rPr>
                <w:rFonts w:eastAsia="MS Gothic"/>
                <w:lang w:eastAsia="ja-JP"/>
              </w:rPr>
              <w:t xml:space="preserve">” and </w:t>
            </w:r>
            <w:r>
              <w:rPr>
                <w:rFonts w:eastAsia="MS Gothic"/>
                <w:lang w:eastAsia="ja-JP"/>
              </w:rPr>
              <w:lastRenderedPageBreak/>
              <w:t>“</w:t>
            </w:r>
            <w:r>
              <w:t xml:space="preserve">provided by </w:t>
            </w:r>
            <w:r>
              <w:rPr>
                <w:i/>
                <w:iCs/>
              </w:rPr>
              <w:t>firstWithinActiveTimeBWP-Id</w:t>
            </w:r>
            <w:r>
              <w:rPr>
                <w:rFonts w:eastAsia="MS Gothic"/>
                <w:lang w:eastAsia="ja-JP"/>
              </w:rPr>
              <w:t>” in the sub bullets already cover the condition. If they are not configured, it is clearly an error case.</w:t>
            </w:r>
          </w:p>
        </w:tc>
      </w:tr>
      <w:tr w:rsidR="004875E8"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2229FD0E" w:rsidR="004875E8" w:rsidRDefault="004875E8" w:rsidP="004875E8">
            <w:pPr>
              <w:spacing w:afterLines="50"/>
              <w:textAlignment w:val="baseline"/>
            </w:pPr>
            <w:r>
              <w:lastRenderedPageBreak/>
              <w:t>MTK</w:t>
            </w:r>
          </w:p>
        </w:tc>
        <w:tc>
          <w:tcPr>
            <w:tcW w:w="7400" w:type="dxa"/>
            <w:tcBorders>
              <w:top w:val="single" w:sz="4" w:space="0" w:color="auto"/>
              <w:left w:val="single" w:sz="4" w:space="0" w:color="auto"/>
              <w:bottom w:val="single" w:sz="4" w:space="0" w:color="auto"/>
              <w:right w:val="single" w:sz="4" w:space="0" w:color="auto"/>
            </w:tcBorders>
          </w:tcPr>
          <w:p w14:paraId="7B34F050" w14:textId="4A4EAC03" w:rsidR="004875E8" w:rsidRDefault="004875E8" w:rsidP="004875E8">
            <w:pPr>
              <w:spacing w:afterLines="50"/>
              <w:textAlignment w:val="baseline"/>
            </w:pPr>
            <w:r>
              <w:t>Fine with the change</w:t>
            </w:r>
          </w:p>
        </w:tc>
      </w:tr>
      <w:tr w:rsidR="004875E8"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07DC25E7" w:rsidR="004875E8" w:rsidRDefault="00EF57D7" w:rsidP="004875E8">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6A4D1B29" w14:textId="77777777" w:rsidR="00EF57D7" w:rsidRDefault="00EF57D7" w:rsidP="004875E8">
            <w:pPr>
              <w:spacing w:afterLines="50"/>
              <w:textAlignment w:val="baseline"/>
              <w:rPr>
                <w:rFonts w:eastAsiaTheme="minorEastAsia"/>
                <w:lang w:eastAsia="zh-CN"/>
              </w:rPr>
            </w:pPr>
            <w:r>
              <w:rPr>
                <w:rFonts w:eastAsiaTheme="minorEastAsia" w:hint="eastAsia"/>
                <w:lang w:eastAsia="zh-CN"/>
              </w:rPr>
              <w:t>N</w:t>
            </w:r>
            <w:r>
              <w:rPr>
                <w:rFonts w:eastAsiaTheme="minorEastAsia"/>
                <w:lang w:eastAsia="zh-CN"/>
              </w:rPr>
              <w:t>ot ok with the change.</w:t>
            </w:r>
          </w:p>
          <w:p w14:paraId="5C317A89" w14:textId="572C7554" w:rsidR="00EF57D7" w:rsidRDefault="00EF57D7" w:rsidP="004875E8">
            <w:pPr>
              <w:spacing w:afterLines="50"/>
              <w:textAlignment w:val="baseline"/>
              <w:rPr>
                <w:rFonts w:eastAsiaTheme="minorEastAsia"/>
                <w:lang w:eastAsia="zh-CN"/>
              </w:rPr>
            </w:pPr>
            <w:r>
              <w:rPr>
                <w:rFonts w:eastAsiaTheme="minorEastAsia" w:hint="eastAsia"/>
                <w:lang w:eastAsia="zh-CN"/>
              </w:rPr>
              <w:t>T</w:t>
            </w:r>
            <w:r>
              <w:rPr>
                <w:rFonts w:eastAsiaTheme="minorEastAsia"/>
                <w:lang w:eastAsia="zh-CN"/>
              </w:rPr>
              <w:t>his change is a NBC. With the existing spec, N bits are needed to indicate SCell dormancy when there are N configured S</w:t>
            </w:r>
            <w:r w:rsidR="00827536">
              <w:rPr>
                <w:rFonts w:eastAsiaTheme="minorEastAsia"/>
                <w:lang w:eastAsia="zh-CN"/>
              </w:rPr>
              <w:t>c</w:t>
            </w:r>
            <w:r>
              <w:rPr>
                <w:rFonts w:eastAsiaTheme="minorEastAsia"/>
                <w:lang w:eastAsia="zh-CN"/>
              </w:rPr>
              <w:t xml:space="preserve">ells, regardless whether the SCell is activated or deactivated, regardless whether the SCell is configured with </w:t>
            </w:r>
            <w:r w:rsidRPr="00EF57D7">
              <w:rPr>
                <w:rFonts w:eastAsiaTheme="minorEastAsia"/>
                <w:lang w:eastAsia="zh-CN"/>
              </w:rPr>
              <w:t>dormantBWP-Id</w:t>
            </w:r>
            <w:r>
              <w:rPr>
                <w:rFonts w:eastAsiaTheme="minorEastAsia"/>
                <w:lang w:eastAsia="zh-CN"/>
              </w:rPr>
              <w:t xml:space="preserve"> or not. If the change is approved, only the activated SCell configured with </w:t>
            </w:r>
            <w:r w:rsidRPr="00EF57D7">
              <w:rPr>
                <w:rFonts w:eastAsiaTheme="minorEastAsia"/>
                <w:lang w:eastAsia="zh-CN"/>
              </w:rPr>
              <w:t>dormantBWP-Id</w:t>
            </w:r>
            <w:r>
              <w:rPr>
                <w:rFonts w:eastAsiaTheme="minorEastAsia"/>
                <w:lang w:eastAsia="zh-CN"/>
              </w:rPr>
              <w:t xml:space="preserve"> is counted.</w:t>
            </w:r>
          </w:p>
          <w:p w14:paraId="632FF0CC" w14:textId="7DECC5D5" w:rsidR="00EF57D7" w:rsidRPr="00EF57D7" w:rsidRDefault="00EF57D7" w:rsidP="00EF57D7">
            <w:pPr>
              <w:spacing w:afterLines="50"/>
              <w:textAlignment w:val="baseline"/>
              <w:rPr>
                <w:rFonts w:eastAsiaTheme="minorEastAsia"/>
                <w:lang w:eastAsia="zh-CN"/>
              </w:rPr>
            </w:pPr>
            <w:r>
              <w:rPr>
                <w:rFonts w:eastAsiaTheme="minorEastAsia"/>
                <w:lang w:eastAsia="zh-CN"/>
              </w:rPr>
              <w:t>If I remember correctly, this issue was discussed long time ago, during that time, companies thought that the reserved bits are enough to indicate dormancy for each configured SCell, no big issue with the existing spec. I may try to dig out the discussion history later on.</w:t>
            </w:r>
          </w:p>
        </w:tc>
      </w:tr>
      <w:tr w:rsidR="00BE49A3" w:rsidRPr="00EF57D7" w14:paraId="61454FE3" w14:textId="77777777" w:rsidTr="00BE49A3">
        <w:tc>
          <w:tcPr>
            <w:tcW w:w="1907" w:type="dxa"/>
          </w:tcPr>
          <w:p w14:paraId="7BCE4EC3" w14:textId="3315FBC9" w:rsidR="00BE49A3" w:rsidRDefault="00BE49A3" w:rsidP="005B7B6F">
            <w:pPr>
              <w:spacing w:afterLines="50"/>
              <w:textAlignment w:val="baseline"/>
              <w:rPr>
                <w:lang w:eastAsia="zh-CN"/>
              </w:rPr>
            </w:pPr>
            <w:r>
              <w:rPr>
                <w:lang w:eastAsia="zh-CN"/>
              </w:rPr>
              <w:t>Huawei, HiSilicon</w:t>
            </w:r>
          </w:p>
        </w:tc>
        <w:tc>
          <w:tcPr>
            <w:tcW w:w="7400" w:type="dxa"/>
          </w:tcPr>
          <w:p w14:paraId="12508F18" w14:textId="48A5C8B7" w:rsidR="00BE49A3" w:rsidRDefault="00BE49A3" w:rsidP="005B7B6F">
            <w:pPr>
              <w:spacing w:afterLines="50"/>
              <w:textAlignment w:val="baseline"/>
              <w:rPr>
                <w:rFonts w:eastAsiaTheme="minorEastAsia"/>
                <w:lang w:eastAsia="zh-CN"/>
              </w:rPr>
            </w:pPr>
            <w:r>
              <w:rPr>
                <w:rFonts w:eastAsiaTheme="minorEastAsia"/>
                <w:lang w:eastAsia="zh-CN"/>
              </w:rPr>
              <w:t>S</w:t>
            </w:r>
            <w:r>
              <w:rPr>
                <w:rFonts w:eastAsiaTheme="minorEastAsia" w:hint="eastAsia"/>
                <w:lang w:eastAsia="zh-CN"/>
              </w:rPr>
              <w:t xml:space="preserve">ome </w:t>
            </w:r>
            <w:r>
              <w:rPr>
                <w:rFonts w:eastAsiaTheme="minorEastAsia"/>
                <w:lang w:eastAsia="zh-CN"/>
              </w:rPr>
              <w:t>further feedback on ZTE’s comments. Actually, our intention is not to change the number of bits to indicate SCell dormancy. The number of bits are still based on the configured S</w:t>
            </w:r>
            <w:r w:rsidR="00827536">
              <w:rPr>
                <w:rFonts w:eastAsiaTheme="minorEastAsia"/>
                <w:lang w:eastAsia="zh-CN"/>
              </w:rPr>
              <w:t>c</w:t>
            </w:r>
            <w:r>
              <w:rPr>
                <w:rFonts w:eastAsiaTheme="minorEastAsia"/>
                <w:lang w:eastAsia="zh-CN"/>
              </w:rPr>
              <w:t>ells according to the unchanged part of “</w:t>
            </w:r>
            <w:r>
              <w:t>as providing a bitmap to each configured SCell, in an ascending order of the SCell index,</w:t>
            </w:r>
            <w:r>
              <w:rPr>
                <w:rFonts w:eastAsiaTheme="minorEastAsia"/>
                <w:lang w:eastAsia="zh-CN"/>
              </w:rPr>
              <w:t>”.</w:t>
            </w:r>
          </w:p>
          <w:p w14:paraId="6EB6436B" w14:textId="1190D71F" w:rsidR="00BE49A3" w:rsidRPr="00BE49A3" w:rsidRDefault="00BE49A3" w:rsidP="00BE49A3">
            <w:pPr>
              <w:spacing w:afterLines="50"/>
              <w:textAlignment w:val="baseline"/>
              <w:rPr>
                <w:rFonts w:eastAsiaTheme="minorEastAsia"/>
                <w:lang w:eastAsia="zh-CN"/>
              </w:rPr>
            </w:pPr>
            <w:r>
              <w:rPr>
                <w:rFonts w:eastAsiaTheme="minorEastAsia"/>
                <w:lang w:eastAsia="zh-CN"/>
              </w:rPr>
              <w:t xml:space="preserve">The intention of the change is to make clear that the SCell dormancy adaptation procedure shown in the sub-bullets are applied for a SCell configured with </w:t>
            </w:r>
            <w:r w:rsidRPr="00BE49A3">
              <w:rPr>
                <w:i/>
                <w:color w:val="000000" w:themeColor="text1"/>
              </w:rPr>
              <w:t>dormantBWP-Id</w:t>
            </w:r>
            <w:r w:rsidRPr="00BE49A3">
              <w:rPr>
                <w:color w:val="000000" w:themeColor="text1"/>
              </w:rPr>
              <w:t xml:space="preserve"> and </w:t>
            </w:r>
            <w:r w:rsidRPr="00BE49A3">
              <w:rPr>
                <w:i/>
                <w:color w:val="000000" w:themeColor="text1"/>
              </w:rPr>
              <w:t>firstWithinActiveTimeBWP-Id</w:t>
            </w:r>
            <w:r>
              <w:rPr>
                <w:color w:val="000000" w:themeColor="text1"/>
              </w:rPr>
              <w:t xml:space="preserve">. </w:t>
            </w:r>
            <w:r>
              <w:rPr>
                <w:noProof/>
                <w:lang w:eastAsia="zh-CN"/>
              </w:rPr>
              <w:t>For a configured SCell, if the higher layer parameters</w:t>
            </w:r>
            <w:r w:rsidRPr="00D44612">
              <w:rPr>
                <w:i/>
                <w:noProof/>
                <w:lang w:eastAsia="zh-CN"/>
              </w:rPr>
              <w:t xml:space="preserve"> dormantBWP-Id </w:t>
            </w:r>
            <w:r>
              <w:rPr>
                <w:noProof/>
                <w:lang w:eastAsia="zh-CN"/>
              </w:rPr>
              <w:t xml:space="preserve">and/or </w:t>
            </w:r>
            <w:r w:rsidRPr="00D44612">
              <w:rPr>
                <w:i/>
                <w:noProof/>
                <w:lang w:eastAsia="zh-CN"/>
              </w:rPr>
              <w:t>firstWithinActiveTimeBWP-Id</w:t>
            </w:r>
            <w:r>
              <w:rPr>
                <w:noProof/>
                <w:lang w:eastAsia="zh-CN"/>
              </w:rPr>
              <w:t xml:space="preserve"> are not configured, </w:t>
            </w:r>
            <w:r>
              <w:rPr>
                <w:iCs/>
              </w:rPr>
              <w:t xml:space="preserve">when </w:t>
            </w:r>
            <w:r>
              <w:rPr>
                <w:noProof/>
                <w:lang w:eastAsia="zh-CN"/>
              </w:rPr>
              <w:t>a Case 2 PDCCH is detected, the UE cannot execute the specified procedure</w:t>
            </w:r>
            <w:r>
              <w:t>,</w:t>
            </w:r>
            <w:r>
              <w:rPr>
                <w:noProof/>
                <w:lang w:eastAsia="zh-CN"/>
              </w:rPr>
              <w:t xml:space="preserve"> considering the UE does not have dormant BWP and first non-dormant BWP on the SCell.</w:t>
            </w:r>
          </w:p>
        </w:tc>
      </w:tr>
      <w:tr w:rsidR="00827536" w:rsidRPr="00EF57D7" w14:paraId="40DAD556" w14:textId="77777777" w:rsidTr="00BE49A3">
        <w:tc>
          <w:tcPr>
            <w:tcW w:w="1907" w:type="dxa"/>
          </w:tcPr>
          <w:p w14:paraId="5ACE4E1B" w14:textId="37548911" w:rsidR="00827536" w:rsidRDefault="00827536" w:rsidP="005B7B6F">
            <w:pPr>
              <w:spacing w:afterLines="50"/>
              <w:textAlignment w:val="baseline"/>
              <w:rPr>
                <w:lang w:eastAsia="zh-CN"/>
              </w:rPr>
            </w:pPr>
            <w:r>
              <w:rPr>
                <w:lang w:eastAsia="zh-CN"/>
              </w:rPr>
              <w:t>CATT</w:t>
            </w:r>
          </w:p>
        </w:tc>
        <w:tc>
          <w:tcPr>
            <w:tcW w:w="7400" w:type="dxa"/>
          </w:tcPr>
          <w:p w14:paraId="37974264" w14:textId="5EA1CA09" w:rsidR="00827536" w:rsidRDefault="00827536" w:rsidP="005B7B6F">
            <w:pPr>
              <w:spacing w:afterLines="50"/>
              <w:textAlignment w:val="baseline"/>
              <w:rPr>
                <w:rFonts w:eastAsiaTheme="minorEastAsia"/>
                <w:lang w:eastAsia="zh-CN"/>
              </w:rPr>
            </w:pPr>
            <w:r>
              <w:rPr>
                <w:rFonts w:eastAsiaTheme="minorEastAsia"/>
                <w:lang w:eastAsia="zh-CN"/>
              </w:rPr>
              <w:t xml:space="preserve">We don’t agree this change.  We agree with vivo that the spec would not cover the error case when dormant BWP is not configured.  </w:t>
            </w:r>
          </w:p>
        </w:tc>
      </w:tr>
      <w:tr w:rsidR="0036757B" w:rsidRPr="00EF57D7" w14:paraId="3DCD8A23" w14:textId="77777777" w:rsidTr="00BE49A3">
        <w:tc>
          <w:tcPr>
            <w:tcW w:w="1907" w:type="dxa"/>
          </w:tcPr>
          <w:p w14:paraId="7F7769A9" w14:textId="66509C08" w:rsidR="0036757B" w:rsidRDefault="0036757B" w:rsidP="005B7B6F">
            <w:pPr>
              <w:spacing w:afterLines="50"/>
              <w:textAlignment w:val="baseline"/>
              <w:rPr>
                <w:lang w:eastAsia="zh-CN"/>
              </w:rPr>
            </w:pPr>
            <w:r>
              <w:rPr>
                <w:lang w:eastAsia="zh-CN"/>
              </w:rPr>
              <w:t>Qualcomm</w:t>
            </w:r>
          </w:p>
        </w:tc>
        <w:tc>
          <w:tcPr>
            <w:tcW w:w="7400" w:type="dxa"/>
          </w:tcPr>
          <w:p w14:paraId="231D803E" w14:textId="17EC2B11" w:rsidR="0036757B" w:rsidRDefault="0036757B" w:rsidP="005B7B6F">
            <w:pPr>
              <w:spacing w:afterLines="50"/>
              <w:textAlignment w:val="baseline"/>
              <w:rPr>
                <w:rFonts w:eastAsiaTheme="minorEastAsia"/>
                <w:lang w:eastAsia="zh-CN"/>
              </w:rPr>
            </w:pPr>
            <w:r>
              <w:rPr>
                <w:rFonts w:eastAsiaTheme="minorEastAsia"/>
                <w:lang w:eastAsia="zh-CN"/>
              </w:rPr>
              <w:t>Agree with vivo, no change is needed.</w:t>
            </w:r>
          </w:p>
        </w:tc>
      </w:tr>
    </w:tbl>
    <w:p w14:paraId="5DAE6D37" w14:textId="77777777" w:rsidR="002B1023" w:rsidRPr="00BE49A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 w:name="_Ref124589665"/>
      <w:bookmarkStart w:id="4" w:name="_Ref71620620"/>
      <w:bookmarkStart w:id="5" w:name="_Ref124671424"/>
      <w:r w:rsidRPr="00CF195E">
        <w:t>References</w:t>
      </w:r>
      <w:bookmarkEnd w:id="2"/>
      <w:bookmarkEnd w:id="3"/>
      <w:bookmarkEnd w:id="4"/>
      <w:bookmarkEnd w:id="5"/>
    </w:p>
    <w:p w14:paraId="46B3930A"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rPr>
          <w:sz w:val="20"/>
        </w:rPr>
      </w:pPr>
      <w:bookmarkStart w:id="6" w:name="_Ref79250522"/>
      <w:r>
        <w:t>R1-2106514</w:t>
      </w:r>
      <w:r>
        <w:tab/>
        <w:t>Discussion on corrections of Scell dormancy for power saving</w:t>
      </w:r>
      <w:r>
        <w:tab/>
        <w:t>Huawei, HiSilicon</w:t>
      </w:r>
      <w:bookmarkEnd w:id="6"/>
    </w:p>
    <w:p w14:paraId="721CBF0C"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pPr>
      <w:bookmarkStart w:id="7" w:name="_Ref79246351"/>
      <w:r>
        <w:t>R1-2106515</w:t>
      </w:r>
      <w:r>
        <w:tab/>
        <w:t>Corrections of Scell dormancy for power saving</w:t>
      </w:r>
      <w:r>
        <w:tab/>
        <w:t>Huawei, HiSilicon</w:t>
      </w:r>
      <w:bookmarkEnd w:id="7"/>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4F1E" w14:textId="77777777" w:rsidR="00DA1E97" w:rsidRDefault="00DA1E97">
      <w:r>
        <w:separator/>
      </w:r>
    </w:p>
  </w:endnote>
  <w:endnote w:type="continuationSeparator" w:id="0">
    <w:p w14:paraId="7CEBCF5B" w14:textId="77777777" w:rsidR="00DA1E97" w:rsidRDefault="00DA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F672F" w14:textId="77777777" w:rsidR="00DA1E97" w:rsidRDefault="00DA1E97">
      <w:r>
        <w:separator/>
      </w:r>
    </w:p>
  </w:footnote>
  <w:footnote w:type="continuationSeparator" w:id="0">
    <w:p w14:paraId="6FDE4901" w14:textId="77777777" w:rsidR="00DA1E97" w:rsidRDefault="00DA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5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3D50"/>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06F"/>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57B"/>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5E8"/>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0EFF"/>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4D72"/>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32D"/>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295"/>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536"/>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3EDD"/>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439"/>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1B1"/>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9A3"/>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1E97"/>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0EE2"/>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7D7"/>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9ED"/>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3377"/>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5C7C1-9FC3-46DC-AA75-E3FC69BA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1577</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Huilin Xu</cp:lastModifiedBy>
  <cp:revision>7</cp:revision>
  <cp:lastPrinted>2019-01-31T05:17:00Z</cp:lastPrinted>
  <dcterms:created xsi:type="dcterms:W3CDTF">2021-08-16T20:47:00Z</dcterms:created>
  <dcterms:modified xsi:type="dcterms:W3CDTF">2021-08-16T23:07:00Z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(3)+++huLVgkbldKnudmhoUyBwOtZ9msmj2zUnhLacjkyFWWzcQbcMOclOZWzhqSKFkLAXr1NG1
3zm9aUs85V80NwTnMx3/UCrNc1rCEHPok41IfOOVew2vlpWmnh9O0ZLUa3zuAzSFPpNbvlJ1
tL0ZaxoK5FO5nlJGiDG3LPSn7ApmLShEqfgsExNFT9iiQ4EFDv9ufT08kLGyqe/CvaPPHgp+
tuNtuZGmmM3VwnRSrj</vt:lpwstr>
  </property>
  <property fmtid="{D5CDD505-2E9C-101B-9397-08002B2CF9AE}" pid="13" name="_2015_ms_pID_725343_00">
    <vt:lpwstr>_2015_ms_pID_725343</vt:lpwstr>
  </property>
  <property fmtid="{D5CDD505-2E9C-101B-9397-08002B2CF9AE}" pid="14" name="_2015_ms_pID_7253431">
    <vt:lpwstr>soZ3ceLaWoLnN+HvDYygCFfhc5YUgUu9oHnnrztvVODx6TmDD5RnoY
tDYOeCUD3yEUK+0QOdpPY8ZtXxBF7W7kEPAwJHsKIUQ99xDyex+NOF2YRKNPTt4J19rjjM3W
sBea0ueA6rM9gj4dn/gzGOxRgjFrSpqO6p75UwksgDkMEQouHTQpcL02HhMbb/rbpeVnCoDT
EpyRncLKx56NPmuWVVeJ4bICugFGrpIpRmHo</vt:lpwstr>
  </property>
  <property fmtid="{D5CDD505-2E9C-101B-9397-08002B2CF9AE}" pid="15" name="_2015_ms_pID_7253431_00">
    <vt:lpwstr>_2015_ms_pID_7253431</vt:lpwstr>
  </property>
  <property fmtid="{D5CDD505-2E9C-101B-9397-08002B2CF9AE}" pid="16" name="_2015_ms_pID_7253432">
    <vt:lpwstr>2JsunJPjUcxaIgyXjwcjnhhx1vpUITg+jGBF
Bs88b8/iwPwD0ZPFrjV8tLYfpv011Q==</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1629097077</vt:lpwstr>
  </property>
</Properties>
</file>