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Heading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Hyperlink"/>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ListParagraph"/>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Heading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TableGrid"/>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so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the PUCCH for MsgB HARQ feedback</w:t>
            </w:r>
            <w:r>
              <w:t>,</w:t>
            </w:r>
          </w:p>
          <w:p w14:paraId="5BD04A22"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Heading1"/>
      </w:pPr>
      <w:r>
        <w:t>Discuss</w:t>
      </w:r>
      <w:r w:rsidR="00854AF8">
        <w:t>ion phase</w:t>
      </w:r>
    </w:p>
    <w:p w14:paraId="6EB7A65D" w14:textId="4264E2C7" w:rsidR="00ED0FC3" w:rsidRDefault="00B90D0A" w:rsidP="00ED0FC3">
      <w:pPr>
        <w:pStyle w:val="Heading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MsgB-RNTI.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Ericsson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configured and it ensure gNB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MsgB. Then, no specification change would be needed.</w:t>
      </w:r>
    </w:p>
    <w:p w14:paraId="1684A221" w14:textId="66DDF9FB" w:rsidR="00EC5F2D" w:rsidRDefault="00B90D0A" w:rsidP="0055589A">
      <w:pPr>
        <w:pStyle w:val="Heading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to put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MsgB</w:t>
      </w:r>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TableGrid"/>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fine, because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1358E489" w:rsidR="005E7C4D" w:rsidRPr="008E7191" w:rsidRDefault="008E7191" w:rsidP="006F7C06">
            <w:pPr>
              <w:rPr>
                <w:rFonts w:eastAsiaTheme="minorEastAsia"/>
                <w:lang w:eastAsia="zh-CN"/>
              </w:rPr>
            </w:pPr>
            <w:r>
              <w:rPr>
                <w:rFonts w:eastAsiaTheme="minorEastAsia" w:hint="eastAsia"/>
                <w:lang w:eastAsia="zh-CN"/>
              </w:rPr>
              <w:t>CATT</w:t>
            </w:r>
          </w:p>
        </w:tc>
        <w:tc>
          <w:tcPr>
            <w:tcW w:w="1134" w:type="dxa"/>
          </w:tcPr>
          <w:p w14:paraId="18CCAA0C" w14:textId="1562E4C4" w:rsidR="005E7C4D" w:rsidRPr="008E7191" w:rsidRDefault="008E7191" w:rsidP="006F7C06">
            <w:pPr>
              <w:rPr>
                <w:rFonts w:eastAsiaTheme="minorEastAsia"/>
                <w:lang w:eastAsia="zh-CN"/>
              </w:rPr>
            </w:pPr>
            <w:r>
              <w:rPr>
                <w:rFonts w:eastAsiaTheme="minorEastAsia" w:hint="eastAsia"/>
                <w:lang w:eastAsia="zh-CN"/>
              </w:rPr>
              <w:t>Option 2</w:t>
            </w:r>
          </w:p>
        </w:tc>
        <w:tc>
          <w:tcPr>
            <w:tcW w:w="6946" w:type="dxa"/>
          </w:tcPr>
          <w:p w14:paraId="0DEEEA94" w14:textId="57CEEC37" w:rsidR="005E7C4D" w:rsidRDefault="008E7191" w:rsidP="006F7C06">
            <w:pPr>
              <w:rPr>
                <w:rFonts w:eastAsiaTheme="minorEastAsia"/>
                <w:lang w:eastAsia="zh-CN"/>
              </w:rPr>
            </w:pPr>
            <w:r>
              <w:rPr>
                <w:rFonts w:eastAsiaTheme="minorEastAsia"/>
                <w:lang w:eastAsia="zh-CN"/>
              </w:rPr>
              <w:t>W</w:t>
            </w:r>
            <w:r>
              <w:rPr>
                <w:rFonts w:eastAsiaTheme="minorEastAsia" w:hint="eastAsia"/>
                <w:lang w:eastAsia="zh-CN"/>
              </w:rPr>
              <w:t xml:space="preserve">e need clarify that we only agree with discussion about this </w:t>
            </w:r>
            <w:r>
              <w:rPr>
                <w:rFonts w:eastAsiaTheme="minorEastAsia"/>
                <w:lang w:eastAsia="zh-CN"/>
              </w:rPr>
              <w:t>issue</w:t>
            </w:r>
            <w:r>
              <w:rPr>
                <w:rFonts w:eastAsiaTheme="minorEastAsia" w:hint="eastAsia"/>
                <w:lang w:eastAsia="zh-CN"/>
              </w:rPr>
              <w:t xml:space="preserve"> in this meeting during preparation phase.</w:t>
            </w:r>
          </w:p>
          <w:p w14:paraId="3F4881CA" w14:textId="77777777" w:rsidR="008E7191" w:rsidRDefault="008E7191" w:rsidP="006F7C06">
            <w:pPr>
              <w:rPr>
                <w:rFonts w:eastAsiaTheme="minorEastAsia"/>
                <w:lang w:eastAsia="zh-CN"/>
              </w:rPr>
            </w:pPr>
          </w:p>
          <w:p w14:paraId="206F3354" w14:textId="71D7B076" w:rsidR="008E7191" w:rsidRPr="008E7191" w:rsidRDefault="00FC5415" w:rsidP="008E7191">
            <w:pPr>
              <w:rPr>
                <w:rFonts w:eastAsiaTheme="minorEastAsia"/>
                <w:lang w:eastAsia="zh-CN"/>
              </w:rPr>
            </w:pPr>
            <w:r>
              <w:rPr>
                <w:rFonts w:eastAsiaTheme="minorEastAsia"/>
                <w:lang w:eastAsia="zh-CN"/>
              </w:rPr>
              <w:t>F</w:t>
            </w:r>
            <w:r>
              <w:rPr>
                <w:rFonts w:eastAsiaTheme="minorEastAsia" w:hint="eastAsia"/>
                <w:lang w:eastAsia="zh-CN"/>
              </w:rPr>
              <w:t>or 2-step RACH, w</w:t>
            </w:r>
            <w:r w:rsidR="008E7191" w:rsidRPr="008E7191">
              <w:rPr>
                <w:rFonts w:eastAsiaTheme="minorEastAsia"/>
                <w:lang w:eastAsia="zh-CN"/>
              </w:rPr>
              <w:t>e</w:t>
            </w:r>
            <w:r w:rsidR="008E7191">
              <w:rPr>
                <w:rFonts w:eastAsiaTheme="minorEastAsia" w:hint="eastAsia"/>
                <w:lang w:eastAsia="zh-CN"/>
              </w:rPr>
              <w:t xml:space="preserve"> only</w:t>
            </w:r>
            <w:r w:rsidR="008E7191" w:rsidRPr="008E7191">
              <w:rPr>
                <w:rFonts w:eastAsiaTheme="minorEastAsia"/>
                <w:lang w:eastAsia="zh-CN"/>
              </w:rPr>
              <w:t xml:space="preserve"> reached the related agreement in RAN1#99 as below and the agreement is already reflected in Section 8.2A of TS 38.213.</w:t>
            </w:r>
          </w:p>
          <w:p w14:paraId="11B0A769" w14:textId="77777777" w:rsidR="008E7191" w:rsidRDefault="008E7191" w:rsidP="008E7191">
            <w:pPr>
              <w:rPr>
                <w:rFonts w:eastAsiaTheme="minorEastAsia"/>
                <w:lang w:eastAsia="zh-CN"/>
              </w:rPr>
            </w:pPr>
          </w:p>
          <w:p w14:paraId="6510E8D1" w14:textId="77777777" w:rsidR="008E7191" w:rsidRPr="008E7191" w:rsidRDefault="008E7191" w:rsidP="008E7191">
            <w:pPr>
              <w:rPr>
                <w:rFonts w:eastAsiaTheme="minorEastAsia"/>
                <w:lang w:eastAsia="zh-CN"/>
              </w:rPr>
            </w:pPr>
            <w:r w:rsidRPr="008E7191">
              <w:rPr>
                <w:rFonts w:eastAsiaTheme="minorEastAsia"/>
                <w:highlight w:val="green"/>
                <w:lang w:eastAsia="zh-CN"/>
              </w:rPr>
              <w:t>Agreements:</w:t>
            </w:r>
          </w:p>
          <w:p w14:paraId="54C088D2" w14:textId="77777777" w:rsidR="008E7191" w:rsidRPr="008E7191" w:rsidRDefault="008E7191" w:rsidP="008E7191">
            <w:pPr>
              <w:rPr>
                <w:rFonts w:eastAsiaTheme="minorEastAsia"/>
                <w:lang w:eastAsia="zh-CN"/>
              </w:rPr>
            </w:pPr>
            <w:r w:rsidRPr="008E7191">
              <w:rPr>
                <w:rFonts w:eastAsiaTheme="minorEastAsia"/>
                <w:lang w:eastAsia="zh-CN"/>
              </w:rPr>
              <w:t xml:space="preserve">The UE transmits the PUCCH responding to msgB </w:t>
            </w:r>
            <w:proofErr w:type="spellStart"/>
            <w:r w:rsidRPr="008E7191">
              <w:rPr>
                <w:rFonts w:eastAsiaTheme="minorEastAsia"/>
                <w:lang w:eastAsia="zh-CN"/>
              </w:rPr>
              <w:t>successRAR</w:t>
            </w:r>
            <w:proofErr w:type="spellEnd"/>
            <w:r w:rsidRPr="008E7191">
              <w:rPr>
                <w:rFonts w:eastAsiaTheme="minorEastAsia"/>
                <w:lang w:eastAsia="zh-CN"/>
              </w:rPr>
              <w:t xml:space="preserve"> using the same spatial domain transmission filter in the same BWP as the last msgA PUSCH transmission/retransmission.</w:t>
            </w:r>
          </w:p>
          <w:p w14:paraId="794DB388" w14:textId="77777777" w:rsidR="008E7191" w:rsidRPr="008E7191" w:rsidRDefault="008E7191" w:rsidP="008E7191">
            <w:pPr>
              <w:rPr>
                <w:rFonts w:eastAsiaTheme="minorEastAsia"/>
                <w:lang w:eastAsia="zh-CN"/>
              </w:rPr>
            </w:pPr>
          </w:p>
          <w:p w14:paraId="47BE699B" w14:textId="70AF3BC5" w:rsidR="008E7191" w:rsidRDefault="008E7191" w:rsidP="008E7191">
            <w:pPr>
              <w:rPr>
                <w:rFonts w:eastAsiaTheme="minorEastAsia"/>
                <w:lang w:eastAsia="zh-CN"/>
              </w:rPr>
            </w:pPr>
            <w:r w:rsidRPr="008E7191">
              <w:rPr>
                <w:rFonts w:eastAsiaTheme="minorEastAsia"/>
                <w:lang w:eastAsia="zh-CN"/>
              </w:rPr>
              <w:t xml:space="preserve">In </w:t>
            </w:r>
            <w:r>
              <w:rPr>
                <w:rFonts w:eastAsiaTheme="minorEastAsia" w:hint="eastAsia"/>
                <w:lang w:eastAsia="zh-CN"/>
              </w:rPr>
              <w:t>our</w:t>
            </w:r>
            <w:r w:rsidRPr="008E7191">
              <w:rPr>
                <w:rFonts w:eastAsiaTheme="minorEastAsia"/>
                <w:lang w:eastAsia="zh-CN"/>
              </w:rPr>
              <w:t xml:space="preserve"> understanding, </w:t>
            </w:r>
            <w:r>
              <w:rPr>
                <w:rFonts w:eastAsiaTheme="minorEastAsia" w:hint="eastAsia"/>
                <w:lang w:eastAsia="zh-CN"/>
              </w:rPr>
              <w:t>above i</w:t>
            </w:r>
            <w:r>
              <w:rPr>
                <w:rFonts w:eastAsiaTheme="minorEastAsia"/>
                <w:lang w:eastAsia="zh-CN"/>
              </w:rPr>
              <w:t>ssu</w:t>
            </w:r>
            <w:r>
              <w:rPr>
                <w:rFonts w:eastAsiaTheme="minorEastAsia" w:hint="eastAsia"/>
                <w:lang w:eastAsia="zh-CN"/>
              </w:rPr>
              <w:t xml:space="preserve">e </w:t>
            </w:r>
            <w:r w:rsidR="00FC5415">
              <w:rPr>
                <w:rFonts w:eastAsiaTheme="minorEastAsia" w:hint="eastAsia"/>
                <w:lang w:eastAsia="zh-CN"/>
              </w:rPr>
              <w:t xml:space="preserve">on </w:t>
            </w:r>
            <w:r>
              <w:rPr>
                <w:rFonts w:eastAsiaTheme="minorEastAsia"/>
                <w:lang w:eastAsia="zh-CN"/>
              </w:rPr>
              <w:t xml:space="preserve">is indeed out of scope </w:t>
            </w:r>
            <w:r w:rsidRPr="008E7191">
              <w:rPr>
                <w:rFonts w:eastAsiaTheme="minorEastAsia"/>
                <w:lang w:eastAsia="zh-CN"/>
              </w:rPr>
              <w:t xml:space="preserve">on </w:t>
            </w:r>
            <w:r w:rsidR="00FC5415">
              <w:rPr>
                <w:lang w:eastAsia="zh-CN"/>
              </w:rPr>
              <w:t>R16 2-step RACH maintenance</w:t>
            </w:r>
            <w:r w:rsidRPr="008E7191">
              <w:rPr>
                <w:rFonts w:eastAsiaTheme="minorEastAsia"/>
                <w:lang w:eastAsia="zh-CN"/>
              </w:rPr>
              <w:t xml:space="preserve"> </w:t>
            </w:r>
            <w:r w:rsidR="00FC5415">
              <w:rPr>
                <w:rFonts w:eastAsiaTheme="minorEastAsia" w:hint="eastAsia"/>
                <w:lang w:eastAsia="zh-CN"/>
              </w:rPr>
              <w:t xml:space="preserve"> </w:t>
            </w:r>
            <w:r w:rsidRPr="008E7191">
              <w:rPr>
                <w:rFonts w:eastAsiaTheme="minorEastAsia"/>
                <w:lang w:eastAsia="zh-CN"/>
              </w:rPr>
              <w:t xml:space="preserve">if  </w:t>
            </w:r>
            <w:r w:rsidR="00FC5415">
              <w:rPr>
                <w:rFonts w:eastAsiaTheme="minorEastAsia" w:hint="eastAsia"/>
                <w:lang w:eastAsia="zh-CN"/>
              </w:rPr>
              <w:t xml:space="preserve">this </w:t>
            </w:r>
            <w:r w:rsidRPr="008E7191">
              <w:rPr>
                <w:rFonts w:eastAsiaTheme="minorEastAsia"/>
                <w:lang w:eastAsia="zh-CN"/>
              </w:rPr>
              <w:t>CR addresses the spatial domain transmission filter of all PUCCH transmissions before RRC connection.</w:t>
            </w:r>
          </w:p>
          <w:p w14:paraId="17C75386" w14:textId="1E117F0D" w:rsidR="008E7191" w:rsidRPr="008E7191" w:rsidRDefault="008E7191" w:rsidP="008E7191">
            <w:pPr>
              <w:rPr>
                <w:rFonts w:eastAsiaTheme="minorEastAsia"/>
                <w:lang w:eastAsia="zh-CN"/>
              </w:rPr>
            </w:pPr>
          </w:p>
        </w:tc>
      </w:tr>
      <w:tr w:rsidR="005E7C4D" w14:paraId="4E1886BA" w14:textId="77777777" w:rsidTr="005E7C4D">
        <w:tc>
          <w:tcPr>
            <w:tcW w:w="1413" w:type="dxa"/>
          </w:tcPr>
          <w:p w14:paraId="18274F88" w14:textId="48955EA0" w:rsidR="005E7C4D" w:rsidRDefault="003A2134" w:rsidP="006F7C06">
            <w:pPr>
              <w:rPr>
                <w:lang w:eastAsia="zh-CN"/>
              </w:rPr>
            </w:pPr>
            <w:r>
              <w:rPr>
                <w:lang w:eastAsia="zh-CN"/>
              </w:rPr>
              <w:t>Qualcomm</w:t>
            </w:r>
          </w:p>
        </w:tc>
        <w:tc>
          <w:tcPr>
            <w:tcW w:w="1134" w:type="dxa"/>
          </w:tcPr>
          <w:p w14:paraId="7D704C91" w14:textId="20E27D30" w:rsidR="005E7C4D" w:rsidRPr="00F45140" w:rsidRDefault="005E7C4D" w:rsidP="006F7C06"/>
        </w:tc>
        <w:tc>
          <w:tcPr>
            <w:tcW w:w="6946" w:type="dxa"/>
          </w:tcPr>
          <w:p w14:paraId="3722D37F" w14:textId="4FD41741" w:rsidR="003A2134" w:rsidRPr="00F45140" w:rsidRDefault="00A43605" w:rsidP="00A43605">
            <w:r>
              <w:t>OK to support Option 1 if it</w:t>
            </w:r>
            <w:r w:rsidR="00AF132C">
              <w:t xml:space="preserve"> is the majority view. </w:t>
            </w:r>
          </w:p>
        </w:tc>
      </w:tr>
    </w:tbl>
    <w:p w14:paraId="51ABB888" w14:textId="77777777" w:rsidR="005E7C4D" w:rsidRDefault="005E7C4D" w:rsidP="00ED0FC3"/>
    <w:p w14:paraId="273C6656" w14:textId="77777777" w:rsidR="00ED0FC3" w:rsidRDefault="00ED0FC3" w:rsidP="00ED0FC3">
      <w:pPr>
        <w:pStyle w:val="Heading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Heading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Heading1"/>
      </w:pPr>
      <w:r>
        <w:t>Appendix</w:t>
      </w:r>
    </w:p>
    <w:p w14:paraId="53758A22" w14:textId="189E0960" w:rsidR="007B6AF9" w:rsidRDefault="007B6AF9" w:rsidP="007B6AF9">
      <w:pPr>
        <w:rPr>
          <w:lang w:eastAsia="x-none"/>
        </w:rPr>
      </w:pPr>
    </w:p>
    <w:tbl>
      <w:tblPr>
        <w:tblStyle w:val="TableGrid"/>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regardless of random access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w:t>
            </w:r>
            <w:r w:rsidRPr="002F3DAE">
              <w:lastRenderedPageBreak/>
              <w:t>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BodyText"/>
              <w:rPr>
                <w:noProof/>
              </w:rPr>
            </w:pPr>
            <w:r>
              <w:rPr>
                <w:b/>
                <w:i/>
                <w:noProof/>
              </w:rPr>
              <w:t>Consequences if not approved:</w:t>
            </w:r>
            <w:r>
              <w:rPr>
                <w:noProof/>
              </w:rPr>
              <w:t xml:space="preserve"> </w:t>
            </w:r>
          </w:p>
          <w:p w14:paraId="5B42CE38" w14:textId="77777777" w:rsidR="00DE6D42" w:rsidRDefault="00DE6D42" w:rsidP="006F7C06">
            <w:pPr>
              <w:pStyle w:val="BodyText"/>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BodyText"/>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Heading3"/>
              <w:numPr>
                <w:ilvl w:val="0"/>
                <w:numId w:val="0"/>
              </w:numPr>
            </w:pPr>
            <w:bookmarkStart w:id="1" w:name="_Ref498101660"/>
            <w:bookmarkStart w:id="2" w:name="_Toc12021476"/>
            <w:bookmarkStart w:id="3" w:name="_Toc20311588"/>
            <w:bookmarkStart w:id="4" w:name="_Toc26719413"/>
            <w:bookmarkStart w:id="5" w:name="_Toc29894848"/>
            <w:bookmarkStart w:id="6" w:name="_Toc29899147"/>
            <w:bookmarkStart w:id="7" w:name="_Toc29899565"/>
            <w:bookmarkStart w:id="8" w:name="_Toc29917302"/>
            <w:bookmarkStart w:id="9" w:name="_Toc36498176"/>
            <w:bookmarkStart w:id="10" w:name="_Toc45699202"/>
            <w:bookmarkStart w:id="11" w:name="_Toc66974080"/>
            <w:r w:rsidRPr="00B916EC">
              <w:t>9.2.1</w:t>
            </w:r>
            <w:r w:rsidRPr="00B916EC">
              <w:tab/>
              <w:t>PUCCH Resource Sets</w:t>
            </w:r>
            <w:bookmarkEnd w:id="1"/>
            <w:bookmarkEnd w:id="2"/>
            <w:bookmarkEnd w:id="3"/>
            <w:bookmarkEnd w:id="4"/>
            <w:bookmarkEnd w:id="5"/>
            <w:bookmarkEnd w:id="6"/>
            <w:bookmarkEnd w:id="7"/>
            <w:bookmarkEnd w:id="8"/>
            <w:bookmarkEnd w:id="9"/>
            <w:bookmarkEnd w:id="10"/>
            <w:bookmarkEnd w:id="11"/>
          </w:p>
          <w:p w14:paraId="5975DD64"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6B0CB6A3" w14:textId="77777777" w:rsidR="00DE6D42" w:rsidRPr="00CC6385" w:rsidRDefault="00DE6D42" w:rsidP="006F7C06">
            <w:pPr>
              <w:pStyle w:val="BodyText"/>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DFB6" w14:textId="77777777" w:rsidR="0058011D" w:rsidRDefault="0058011D">
      <w:r>
        <w:separator/>
      </w:r>
    </w:p>
  </w:endnote>
  <w:endnote w:type="continuationSeparator" w:id="0">
    <w:p w14:paraId="7AA9B2F8" w14:textId="77777777" w:rsidR="0058011D" w:rsidRDefault="0058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37CAD" w14:textId="77777777" w:rsidR="0058011D" w:rsidRDefault="0058011D">
      <w:r>
        <w:separator/>
      </w:r>
    </w:p>
  </w:footnote>
  <w:footnote w:type="continuationSeparator" w:id="0">
    <w:p w14:paraId="4046758B" w14:textId="77777777" w:rsidR="0058011D" w:rsidRDefault="0058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3AC85A44"/>
    <w:lvl w:ilvl="0">
      <w:start w:val="1"/>
      <w:numFmt w:val="decimal"/>
      <w:lvlText w:val="%1."/>
      <w:lvlJc w:val="left"/>
      <w:pPr>
        <w:tabs>
          <w:tab w:val="num" w:pos="360"/>
        </w:tabs>
        <w:ind w:left="360" w:hanging="360"/>
      </w:pPr>
    </w:lvl>
  </w:abstractNum>
  <w:abstractNum w:abstractNumId="13" w15:restartNumberingAfterBreak="0">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FF5F2B"/>
    <w:multiLevelType w:val="multilevel"/>
    <w:tmpl w:val="6EA4E4CA"/>
    <w:lvl w:ilvl="0">
      <w:start w:val="1"/>
      <w:numFmt w:val="decimal"/>
      <w:pStyle w:val="Heading1"/>
      <w:lvlText w:val="%1"/>
      <w:lvlJc w:val="left"/>
      <w:pPr>
        <w:tabs>
          <w:tab w:val="num" w:pos="1000"/>
        </w:tabs>
        <w:ind w:left="1000"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57F"/>
    <w:rsid w:val="00236771"/>
    <w:rsid w:val="0023692B"/>
    <w:rsid w:val="00236A07"/>
    <w:rsid w:val="00236A55"/>
    <w:rsid w:val="00236B00"/>
    <w:rsid w:val="00236B07"/>
    <w:rsid w:val="00236C39"/>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34"/>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11D"/>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19"/>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191"/>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605"/>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32C"/>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C9A"/>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15"/>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15:docId w15:val="{4674A170-66ED-46AC-976E-FDD17F4D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AF5"/>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7"/>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7"/>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7"/>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aliases w:val="Table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99"/>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10"/>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E6752F"/>
    <w:pPr>
      <w:numPr>
        <w:numId w:val="6"/>
      </w:numPr>
    </w:p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1">
    <w:name w:val="List Paragraph Char1"/>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6"/>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E6752F"/>
    <w:pPr>
      <w:numPr>
        <w:numId w:val="6"/>
      </w:numPr>
    </w:pPr>
    <w:rPr>
      <w:rFonts w:eastAsia="MS Mincho"/>
      <w:iCs/>
      <w:color w:val="00000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E6752F"/>
    <w:pPr>
      <w:numPr>
        <w:ilvl w:val="0"/>
        <w:numId w:val="0"/>
      </w:numPr>
      <w:ind w:left="2880" w:hanging="360"/>
    </w:pPr>
    <w:rPr>
      <w:rFonts w:eastAsia="SimSun"/>
      <w:iCs/>
    </w:rPr>
  </w:style>
  <w:style w:type="paragraph" w:customStyle="1" w:styleId="4h4H4H41h41H42h42H43h43H411h411H421h421H44h">
    <w:name w:val="スタイル 見出し 4h4H4H41h41H42h42H43h43H411h411H421h421H44h..."/>
    <w:basedOn w:val="Heading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eastAsia="en-US"/>
    </w:rPr>
  </w:style>
  <w:style w:type="paragraph" w:customStyle="1" w:styleId="B5">
    <w:name w:val="B5"/>
    <w:basedOn w:val="Normal"/>
    <w:link w:val="B5Char"/>
    <w:qFormat/>
    <w:rsid w:val="009F1F0C"/>
    <w:pPr>
      <w:spacing w:after="180"/>
      <w:ind w:left="1702" w:hanging="284"/>
    </w:pPr>
    <w:rPr>
      <w:rFonts w:ascii="Times New Roman" w:eastAsia="SimSun" w:hAnsi="Times New Roman"/>
      <w:szCs w:val="20"/>
    </w:rPr>
  </w:style>
  <w:style w:type="character" w:customStyle="1" w:styleId="B5Char">
    <w:name w:val="B5 Char"/>
    <w:link w:val="B5"/>
    <w:rsid w:val="009F1F0C"/>
    <w:rPr>
      <w:rFonts w:eastAsia="SimSun"/>
      <w:lang w:val="en-GB" w:eastAsia="en-US"/>
    </w:rPr>
  </w:style>
  <w:style w:type="paragraph" w:customStyle="1" w:styleId="B4">
    <w:name w:val="B4"/>
    <w:basedOn w:val="List4"/>
    <w:link w:val="B4Char"/>
    <w:qFormat/>
    <w:rsid w:val="00037455"/>
    <w:pPr>
      <w:spacing w:after="200" w:line="276" w:lineRule="auto"/>
      <w:ind w:leftChars="400" w:left="1418"/>
    </w:pPr>
    <w:rPr>
      <w:rFonts w:ascii="Calibri" w:eastAsia="SimSun"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pPr>
      <w:numPr>
        <w:numId w:val="8"/>
      </w:numPr>
    </w:pPr>
  </w:style>
  <w:style w:type="numbering" w:customStyle="1" w:styleId="StyleBulletedSymbolsymbolLeft025Hanging0251">
    <w:name w:val="Style Bulleted Symbol (symbol) Left:  0.25&quot; Hanging:  0.25&quot;1"/>
    <w:basedOn w:val="NoList"/>
    <w:rsid w:val="00072743"/>
    <w:pPr>
      <w:numPr>
        <w:numId w:val="9"/>
      </w:numPr>
    </w:pPr>
  </w:style>
  <w:style w:type="numbering" w:customStyle="1" w:styleId="StyleBulletedSymbolsymbolLeft025Hanging0252">
    <w:name w:val="Style Bulleted Symbol (symbol) Left:  0.25&quot; Hanging:  0.25&quot;2"/>
    <w:basedOn w:val="NoList"/>
    <w:rsid w:val="004E4427"/>
    <w:pPr>
      <w:numPr>
        <w:numId w:val="11"/>
      </w:numPr>
    </w:pPr>
  </w:style>
  <w:style w:type="paragraph" w:styleId="List4">
    <w:name w:val="List 4"/>
    <w:basedOn w:val="Normal"/>
    <w:rsid w:val="00037455"/>
    <w:pPr>
      <w:ind w:leftChars="600" w:left="100" w:hangingChars="200" w:hanging="200"/>
      <w:contextualSpacing/>
    </w:pPr>
  </w:style>
  <w:style w:type="paragraph" w:customStyle="1" w:styleId="B3">
    <w:name w:val="B3"/>
    <w:basedOn w:val="List3"/>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SimSun" w:hAnsi="Calibri"/>
      <w:sz w:val="22"/>
      <w:szCs w:val="22"/>
    </w:rPr>
  </w:style>
  <w:style w:type="paragraph" w:styleId="List3">
    <w:name w:val="List 3"/>
    <w:basedOn w:val="Normal"/>
    <w:rsid w:val="0072188C"/>
    <w:pPr>
      <w:ind w:leftChars="400" w:left="100" w:hangingChars="200" w:hanging="200"/>
      <w:contextualSpacing/>
    </w:pPr>
  </w:style>
  <w:style w:type="character" w:customStyle="1" w:styleId="B3Char">
    <w:name w:val="B3 Char"/>
    <w:qFormat/>
    <w:rsid w:val="00391586"/>
    <w:rPr>
      <w:rFonts w:ascii="Times New Roman" w:eastAsia="SimSun"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Normal"/>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PlaceholderText">
    <w:name w:val="Placeholder Text"/>
    <w:basedOn w:val="DefaultParagraphFont"/>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Normal"/>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309837">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642003">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3406626">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working_document\3GPP_5G_standadization\RAN\TSGR1_106-e\Inbox\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D1C7-F283-4787-89C5-A5D9272B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23</TotalTime>
  <Pages>4</Pages>
  <Words>1507</Words>
  <Characters>8594</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for email discussion on spatial filter for PUCCH before RRC connection in 2-step RACH</vt:lpstr>
      <vt:lpstr>NRU HARQ FL summary#1 (RAN1#103e)</vt:lpstr>
    </vt:vector>
  </TitlesOfParts>
  <Company/>
  <LinksUpToDate>false</LinksUpToDate>
  <CharactersWithSpaces>10081</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creator>zuo zhisong</dc:creator>
  <cp:lastModifiedBy>Jing Lei</cp:lastModifiedBy>
  <cp:revision>3</cp:revision>
  <cp:lastPrinted>2013-05-13T04:37:00Z</cp:lastPrinted>
  <dcterms:created xsi:type="dcterms:W3CDTF">2021-08-17T03:37:00Z</dcterms:created>
  <dcterms:modified xsi:type="dcterms:W3CDTF">2021-08-17T04:00:00Z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