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Pr>
          <w:rFonts w:hint="eastAsia" w:eastAsia="宋体"/>
          <w:b/>
          <w:sz w:val="24"/>
          <w:szCs w:val="24"/>
          <w:lang w:eastAsia="zh-CN"/>
        </w:rPr>
        <w:t>6</w:t>
      </w:r>
      <w:r>
        <w:rPr>
          <w:b/>
          <w:sz w:val="24"/>
          <w:szCs w:val="24"/>
        </w:rPr>
        <w:t>-e</w:t>
      </w:r>
      <w:r>
        <w:rPr>
          <w:b/>
          <w:sz w:val="24"/>
          <w:szCs w:val="24"/>
        </w:rPr>
        <w:tab/>
      </w:r>
      <w:r>
        <w:rPr>
          <w:b/>
          <w:sz w:val="24"/>
          <w:szCs w:val="24"/>
        </w:rPr>
        <w:t xml:space="preserve">                                                                 </w:t>
      </w:r>
      <w:r>
        <w:rPr>
          <w:b/>
          <w:sz w:val="24"/>
          <w:szCs w:val="24"/>
          <w:lang w:eastAsia="ko-KR"/>
        </w:rPr>
        <w:t>R1-2</w:t>
      </w:r>
      <w:r>
        <w:rPr>
          <w:rFonts w:hint="eastAsia" w:eastAsia="宋体"/>
          <w:b/>
          <w:sz w:val="24"/>
          <w:szCs w:val="24"/>
          <w:lang w:eastAsia="zh-CN"/>
        </w:rPr>
        <w:t>1</w:t>
      </w:r>
      <w:r>
        <w:rPr>
          <w:b/>
          <w:sz w:val="24"/>
          <w:szCs w:val="24"/>
          <w:lang w:eastAsia="ko-KR"/>
        </w:rPr>
        <w:t>0</w:t>
      </w:r>
      <w:r>
        <w:rPr>
          <w:b/>
          <w:sz w:val="24"/>
          <w:szCs w:val="24"/>
          <w:highlight w:val="yellow"/>
          <w:lang w:val="en-US" w:eastAsia="ko-KR"/>
        </w:rPr>
        <w:t>XXXX</w:t>
      </w:r>
    </w:p>
    <w:bookmarkEnd w:id="0"/>
    <w:bookmarkEnd w:id="1"/>
    <w:p>
      <w:pPr>
        <w:pStyle w:val="20"/>
        <w:spacing w:after="240"/>
        <w:rPr>
          <w:rFonts w:ascii="Arial" w:hAnsi="Arial" w:eastAsia="Batang" w:cs="Times New Roman"/>
          <w:b/>
          <w:spacing w:val="0"/>
          <w:kern w:val="0"/>
          <w:sz w:val="24"/>
          <w:szCs w:val="24"/>
          <w:lang w:val="en-GB" w:eastAsia="en-US"/>
        </w:rPr>
      </w:pPr>
      <w:r>
        <w:rPr>
          <w:rFonts w:ascii="Arial" w:hAnsi="Arial" w:eastAsia="Batang" w:cs="Times New Roman"/>
          <w:b/>
          <w:spacing w:val="0"/>
          <w:kern w:val="0"/>
          <w:sz w:val="24"/>
          <w:szCs w:val="24"/>
          <w:lang w:val="en-GB" w:eastAsia="en-US"/>
        </w:rPr>
        <w:t xml:space="preserve">e-Meeting, </w:t>
      </w:r>
      <w:r>
        <w:rPr>
          <w:rFonts w:hint="eastAsia" w:ascii="Arial" w:hAnsi="Arial" w:eastAsia="宋体" w:cs="Times New Roman"/>
          <w:b/>
          <w:spacing w:val="0"/>
          <w:kern w:val="0"/>
          <w:sz w:val="24"/>
          <w:szCs w:val="24"/>
          <w:lang w:val="en-GB" w:eastAsia="zh-CN"/>
        </w:rPr>
        <w:t>August</w:t>
      </w:r>
      <w:r>
        <w:rPr>
          <w:rFonts w:ascii="Arial" w:hAnsi="Arial" w:eastAsia="Batang" w:cs="Times New Roman"/>
          <w:b/>
          <w:spacing w:val="0"/>
          <w:kern w:val="0"/>
          <w:sz w:val="24"/>
          <w:szCs w:val="24"/>
          <w:lang w:val="en-GB" w:eastAsia="en-US"/>
        </w:rPr>
        <w:t xml:space="preserve"> </w:t>
      </w:r>
      <w:r>
        <w:rPr>
          <w:rFonts w:hint="eastAsia" w:ascii="Arial" w:hAnsi="Arial" w:eastAsia="宋体" w:cs="Times New Roman"/>
          <w:b/>
          <w:spacing w:val="0"/>
          <w:kern w:val="0"/>
          <w:sz w:val="24"/>
          <w:szCs w:val="24"/>
          <w:lang w:val="en-GB" w:eastAsia="zh-CN"/>
        </w:rPr>
        <w:t>16</w:t>
      </w:r>
      <w:r>
        <w:rPr>
          <w:rFonts w:ascii="Arial" w:hAnsi="Arial" w:eastAsia="Batang" w:cs="Times New Roman"/>
          <w:b/>
          <w:spacing w:val="0"/>
          <w:kern w:val="0"/>
          <w:sz w:val="24"/>
          <w:szCs w:val="24"/>
          <w:vertAlign w:val="superscript"/>
          <w:lang w:val="en-GB" w:eastAsia="en-US"/>
        </w:rPr>
        <w:t>th</w:t>
      </w:r>
      <w:r>
        <w:rPr>
          <w:rFonts w:ascii="Arial" w:hAnsi="Arial" w:eastAsia="Batang" w:cs="Times New Roman"/>
          <w:b/>
          <w:spacing w:val="0"/>
          <w:kern w:val="0"/>
          <w:sz w:val="24"/>
          <w:szCs w:val="24"/>
          <w:lang w:val="en-GB" w:eastAsia="en-US"/>
        </w:rPr>
        <w:t xml:space="preserve"> – </w:t>
      </w:r>
      <w:r>
        <w:rPr>
          <w:rFonts w:hint="eastAsia" w:ascii="Arial" w:hAnsi="Arial" w:eastAsia="宋体" w:cs="Times New Roman"/>
          <w:b/>
          <w:spacing w:val="0"/>
          <w:kern w:val="0"/>
          <w:sz w:val="24"/>
          <w:szCs w:val="24"/>
          <w:lang w:val="en-GB" w:eastAsia="zh-CN"/>
        </w:rPr>
        <w:t>27</w:t>
      </w:r>
      <w:r>
        <w:rPr>
          <w:rFonts w:ascii="Arial" w:hAnsi="Arial" w:eastAsia="Batang" w:cs="Times New Roman"/>
          <w:b/>
          <w:spacing w:val="0"/>
          <w:kern w:val="0"/>
          <w:sz w:val="24"/>
          <w:szCs w:val="24"/>
          <w:vertAlign w:val="superscript"/>
          <w:lang w:val="en-GB" w:eastAsia="en-US"/>
        </w:rPr>
        <w:t>th</w:t>
      </w:r>
      <w:r>
        <w:rPr>
          <w:rFonts w:ascii="Arial" w:hAnsi="Arial" w:eastAsia="Batang" w:cs="Times New Roman"/>
          <w:b/>
          <w:spacing w:val="0"/>
          <w:kern w:val="0"/>
          <w:sz w:val="24"/>
          <w:szCs w:val="24"/>
          <w:lang w:val="en-GB" w:eastAsia="en-US"/>
        </w:rPr>
        <w:t>, 2021</w:t>
      </w:r>
    </w:p>
    <w:p>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Pr>
          <w:rFonts w:hint="eastAsia" w:ascii="Arial" w:hAnsi="Arial" w:eastAsia="宋体" w:cs="Arial"/>
          <w:sz w:val="24"/>
          <w:szCs w:val="24"/>
          <w:lang w:eastAsia="zh-CN"/>
        </w:rPr>
        <w:t>7.1</w:t>
      </w:r>
    </w:p>
    <w:p>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Moderator (</w:t>
      </w:r>
      <w:r>
        <w:rPr>
          <w:rFonts w:hint="eastAsia" w:ascii="Arial" w:hAnsi="Arial" w:cs="Arial"/>
          <w:sz w:val="24"/>
          <w:szCs w:val="24"/>
          <w:lang w:eastAsia="zh-CN"/>
        </w:rPr>
        <w:t>CATT</w:t>
      </w:r>
      <w:r>
        <w:rPr>
          <w:rFonts w:ascii="Arial" w:hAnsi="Arial" w:cs="Arial"/>
          <w:sz w:val="24"/>
          <w:szCs w:val="24"/>
        </w:rPr>
        <w:t>)</w:t>
      </w:r>
    </w:p>
    <w:p>
      <w:pPr>
        <w:tabs>
          <w:tab w:val="left" w:pos="1985"/>
        </w:tabs>
        <w:spacing w:after="120" w:line="240" w:lineRule="auto"/>
        <w:ind w:left="1985" w:hanging="1985"/>
        <w:rPr>
          <w:rFonts w:ascii="Arial" w:hAnsi="Arial" w:cs="Arial" w:eastAsiaTheme="minorEastAsia"/>
          <w:sz w:val="24"/>
          <w:szCs w:val="24"/>
          <w:lang w:eastAsia="zh-CN"/>
        </w:rPr>
      </w:pPr>
      <w:r>
        <w:rPr>
          <w:rFonts w:ascii="Arial" w:hAnsi="Arial" w:cs="Arial"/>
          <w:b/>
          <w:sz w:val="24"/>
          <w:szCs w:val="24"/>
        </w:rPr>
        <w:t>Title:</w:t>
      </w:r>
      <w:r>
        <w:rPr>
          <w:rFonts w:ascii="Arial" w:hAnsi="Arial" w:cs="Arial"/>
          <w:b/>
          <w:sz w:val="24"/>
          <w:szCs w:val="24"/>
        </w:rPr>
        <w:tab/>
      </w:r>
      <w:bookmarkStart w:id="2" w:name="OLE_LINK5"/>
      <w:bookmarkStart w:id="3" w:name="OLE_LINK6"/>
      <w:r>
        <w:rPr>
          <w:rFonts w:ascii="Arial" w:hAnsi="Arial" w:cs="Arial"/>
          <w:sz w:val="24"/>
          <w:szCs w:val="24"/>
        </w:rPr>
        <w:t xml:space="preserve">Summary </w:t>
      </w:r>
      <w:r>
        <w:rPr>
          <w:rFonts w:hint="eastAsia" w:ascii="Arial" w:hAnsi="Arial" w:cs="Arial"/>
          <w:sz w:val="24"/>
          <w:szCs w:val="24"/>
          <w:lang w:eastAsia="zh-CN"/>
        </w:rPr>
        <w:t>of</w:t>
      </w:r>
      <w:r>
        <w:rPr>
          <w:rFonts w:ascii="Arial" w:hAnsi="Arial" w:cs="Arial"/>
          <w:sz w:val="24"/>
          <w:szCs w:val="24"/>
        </w:rPr>
        <w:t xml:space="preserve"> [106-e-NR-7.1CRs-05]</w:t>
      </w:r>
    </w:p>
    <w:bookmarkEnd w:id="2"/>
    <w:bookmarkEnd w:id="3"/>
    <w:p>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hint="eastAsia" w:ascii="Arial" w:hAnsi="Arial" w:cs="Arial"/>
          <w:sz w:val="24"/>
          <w:szCs w:val="24"/>
        </w:rPr>
        <w:t xml:space="preserve"> and Decision</w:t>
      </w:r>
    </w:p>
    <w:p>
      <w:pPr>
        <w:pStyle w:val="2"/>
        <w:pBdr>
          <w:top w:val="single" w:color="auto" w:sz="12" w:space="1"/>
        </w:pBdr>
        <w:spacing w:before="360" w:line="360" w:lineRule="auto"/>
        <w:rPr>
          <w:rFonts w:ascii="Arial" w:hAnsi="Arial" w:cs="Arial"/>
          <w:color w:val="auto"/>
          <w:szCs w:val="32"/>
        </w:rPr>
      </w:pPr>
      <w:r>
        <w:rPr>
          <w:rFonts w:ascii="Arial" w:hAnsi="Arial" w:cs="Arial"/>
          <w:color w:val="auto"/>
          <w:szCs w:val="32"/>
        </w:rPr>
        <w:t>Introduction</w:t>
      </w:r>
    </w:p>
    <w:p>
      <w:pPr>
        <w:spacing w:before="120" w:beforeLines="50" w:after="120" w:afterLines="50" w:line="240" w:lineRule="auto"/>
        <w:jc w:val="both"/>
        <w:rPr>
          <w:rFonts w:ascii="Times New Roman" w:hAnsi="Times New Roman" w:eastAsia="宋体"/>
          <w:sz w:val="20"/>
          <w:szCs w:val="20"/>
          <w:lang w:eastAsia="zh-CN"/>
        </w:rPr>
      </w:pPr>
      <w:r>
        <w:rPr>
          <w:rFonts w:ascii="Times New Roman" w:hAnsi="Times New Roman"/>
          <w:sz w:val="20"/>
          <w:szCs w:val="20"/>
        </w:rPr>
        <w:t xml:space="preserve">This document is created to facilitate the email discussion </w:t>
      </w:r>
      <w:r>
        <w:rPr>
          <w:rFonts w:hint="eastAsia" w:ascii="Times New Roman" w:hAnsi="Times New Roman"/>
          <w:sz w:val="20"/>
          <w:szCs w:val="20"/>
          <w:lang w:eastAsia="zh-CN"/>
        </w:rPr>
        <w:t xml:space="preserve">of </w:t>
      </w:r>
      <w:r>
        <w:rPr>
          <w:rFonts w:ascii="Times New Roman" w:hAnsi="Times New Roman"/>
          <w:sz w:val="20"/>
          <w:szCs w:val="20"/>
        </w:rPr>
        <w:t>“[106-e-NR-7.1CRs-05] Issue#10: Discussion on cancellation of semi-static transmission due to dynamic transmission</w:t>
      </w:r>
      <w:r>
        <w:rPr>
          <w:rFonts w:ascii="Times New Roman" w:hAnsi="Times New Roman"/>
          <w:sz w:val="20"/>
          <w:szCs w:val="20"/>
          <w:lang w:eastAsia="zh-CN"/>
        </w:rPr>
        <w:t>”</w:t>
      </w:r>
      <w:r>
        <w:rPr>
          <w:rFonts w:ascii="Times New Roman" w:hAnsi="Times New Roman"/>
          <w:sz w:val="20"/>
          <w:szCs w:val="20"/>
        </w:rPr>
        <w:t>. This</w:t>
      </w:r>
      <w:r>
        <w:rPr>
          <w:rFonts w:hint="eastAsia" w:ascii="Times New Roman" w:hAnsi="Times New Roman"/>
          <w:sz w:val="20"/>
          <w:szCs w:val="20"/>
          <w:lang w:eastAsia="zh-CN"/>
        </w:rPr>
        <w:t xml:space="preserve"> email</w:t>
      </w:r>
      <w:r>
        <w:rPr>
          <w:rFonts w:ascii="Times New Roman" w:hAnsi="Times New Roman"/>
          <w:sz w:val="20"/>
          <w:szCs w:val="20"/>
        </w:rPr>
        <w:t xml:space="preserve"> thread is triggered </w:t>
      </w:r>
      <w:r>
        <w:rPr>
          <w:rFonts w:hint="eastAsia" w:ascii="Times New Roman" w:hAnsi="Times New Roman"/>
          <w:sz w:val="20"/>
          <w:szCs w:val="20"/>
          <w:lang w:eastAsia="zh-CN"/>
        </w:rPr>
        <w:t xml:space="preserve">by </w:t>
      </w:r>
      <w:r>
        <w:rPr>
          <w:rFonts w:hint="eastAsia" w:ascii="Times New Roman" w:hAnsi="Times New Roman" w:eastAsia="宋体"/>
          <w:sz w:val="20"/>
          <w:szCs w:val="20"/>
          <w:lang w:eastAsia="zh-CN"/>
        </w:rPr>
        <w:t xml:space="preserve">the following </w:t>
      </w:r>
      <w:r>
        <w:rPr>
          <w:rFonts w:ascii="Times New Roman" w:hAnsi="Times New Roman"/>
          <w:sz w:val="20"/>
          <w:szCs w:val="20"/>
        </w:rPr>
        <w:t xml:space="preserve">draft CR. </w:t>
      </w:r>
    </w:p>
    <w:p>
      <w:pPr>
        <w:spacing w:before="120" w:beforeLines="50" w:after="120" w:afterLines="50" w:line="240" w:lineRule="auto"/>
        <w:jc w:val="both"/>
        <w:rPr>
          <w:rFonts w:ascii="Times New Roman" w:hAnsi="Times New Roman" w:eastAsia="宋体"/>
          <w:sz w:val="20"/>
          <w:szCs w:val="20"/>
          <w:lang w:val="en-GB" w:eastAsia="zh-CN"/>
        </w:rPr>
      </w:pPr>
      <w:r>
        <w:fldChar w:fldCharType="begin"/>
      </w:r>
      <w:r>
        <w:instrText xml:space="preserve"> HYPERLINK "file:///D:\\Documents\\3GPP%20documents\\RAN1\\TSGR1_106-e\\Docs\\R1-2106928.zip" </w:instrText>
      </w:r>
      <w:r>
        <w:fldChar w:fldCharType="separate"/>
      </w:r>
      <w:r>
        <w:rPr>
          <w:rStyle w:val="27"/>
          <w:rFonts w:ascii="Times New Roman" w:hAnsi="Times New Roman" w:eastAsia="宋体"/>
          <w:sz w:val="20"/>
          <w:szCs w:val="20"/>
          <w:lang w:val="en-GB" w:eastAsia="zh-CN"/>
        </w:rPr>
        <w:t>R1-2106928</w:t>
      </w:r>
      <w:r>
        <w:rPr>
          <w:rStyle w:val="27"/>
          <w:rFonts w:ascii="Times New Roman" w:hAnsi="Times New Roman" w:eastAsia="宋体"/>
          <w:sz w:val="20"/>
          <w:szCs w:val="20"/>
          <w:lang w:val="en-GB" w:eastAsia="zh-CN"/>
        </w:rPr>
        <w:fldChar w:fldCharType="end"/>
      </w:r>
      <w:r>
        <w:rPr>
          <w:rFonts w:ascii="Times New Roman" w:hAnsi="Times New Roman" w:eastAsia="宋体"/>
          <w:sz w:val="20"/>
          <w:szCs w:val="20"/>
          <w:lang w:val="en-GB" w:eastAsia="zh-CN"/>
        </w:rPr>
        <w:tab/>
      </w:r>
      <w:r>
        <w:rPr>
          <w:rFonts w:ascii="Times New Roman" w:hAnsi="Times New Roman" w:eastAsia="宋体"/>
          <w:sz w:val="20"/>
          <w:szCs w:val="20"/>
          <w:lang w:val="en-GB" w:eastAsia="zh-CN"/>
        </w:rPr>
        <w:t>Discussion on cancellation of semi-static transmission due to dynamic transmission</w:t>
      </w:r>
      <w:r>
        <w:rPr>
          <w:rFonts w:ascii="Times New Roman" w:hAnsi="Times New Roman" w:eastAsia="宋体"/>
          <w:sz w:val="20"/>
          <w:szCs w:val="20"/>
          <w:lang w:val="en-GB" w:eastAsia="zh-CN"/>
        </w:rPr>
        <w:tab/>
      </w:r>
      <w:r>
        <w:rPr>
          <w:rFonts w:ascii="Times New Roman" w:hAnsi="Times New Roman" w:eastAsia="宋体"/>
          <w:sz w:val="20"/>
          <w:szCs w:val="20"/>
          <w:lang w:val="en-GB" w:eastAsia="zh-CN"/>
        </w:rPr>
        <w:t>CATT</w:t>
      </w:r>
    </w:p>
    <w:p>
      <w:pPr>
        <w:pStyle w:val="2"/>
        <w:pBdr>
          <w:top w:val="single" w:color="auto" w:sz="12" w:space="1"/>
        </w:pBdr>
        <w:spacing w:before="360" w:line="360" w:lineRule="auto"/>
        <w:rPr>
          <w:rFonts w:ascii="Arial" w:hAnsi="Arial" w:eastAsia="宋体" w:cs="Arial"/>
          <w:color w:val="auto"/>
          <w:lang w:val="en-US"/>
        </w:rPr>
      </w:pPr>
      <w:r>
        <w:rPr>
          <w:rFonts w:ascii="Arial" w:hAnsi="Arial" w:cs="Arial"/>
          <w:color w:val="auto"/>
          <w:lang w:val="en-US" w:eastAsia="ko-KR"/>
        </w:rPr>
        <w:t>Company views</w:t>
      </w:r>
    </w:p>
    <w:p>
      <w:pPr>
        <w:spacing w:before="120" w:beforeLines="50" w:after="120" w:afterLines="50" w:line="240" w:lineRule="auto"/>
        <w:jc w:val="both"/>
        <w:rPr>
          <w:rFonts w:ascii="Times New Roman" w:hAnsi="Times New Roman" w:eastAsia="宋体"/>
          <w:sz w:val="20"/>
          <w:szCs w:val="20"/>
          <w:lang w:eastAsia="zh-CN"/>
        </w:rPr>
      </w:pPr>
      <w:r>
        <w:rPr>
          <w:rFonts w:ascii="Times New Roman" w:hAnsi="Times New Roman"/>
          <w:sz w:val="20"/>
          <w:szCs w:val="20"/>
        </w:rPr>
        <w:t>For operation on a single carrier in unpaired spectrum,</w:t>
      </w:r>
      <w:r>
        <w:rPr>
          <w:rFonts w:hint="eastAsia" w:ascii="Times New Roman" w:hAnsi="Times New Roman" w:eastAsia="宋体"/>
          <w:sz w:val="20"/>
          <w:szCs w:val="20"/>
          <w:lang w:eastAsia="zh-CN"/>
        </w:rPr>
        <w:t xml:space="preserve"> f</w:t>
      </w:r>
      <w:r>
        <w:rPr>
          <w:rFonts w:ascii="Times New Roman" w:hAnsi="Times New Roman"/>
          <w:sz w:val="20"/>
          <w:szCs w:val="20"/>
        </w:rPr>
        <w:t>or an overlapping case of a DL/UL semi-static transmission and an UL/DL dynamic transmission which collides with semi-static DL/UL symbol(s) or SSB/valid PRACH occasion,</w:t>
      </w:r>
    </w:p>
    <w:p>
      <w:pPr>
        <w:pStyle w:val="14"/>
        <w:numPr>
          <w:ilvl w:val="0"/>
          <w:numId w:val="10"/>
        </w:numPr>
        <w:spacing w:line="240" w:lineRule="auto"/>
        <w:rPr>
          <w:rFonts w:ascii="Times New Roman" w:hAnsi="Times New Roman" w:eastAsia="宋体"/>
          <w:sz w:val="20"/>
          <w:szCs w:val="20"/>
          <w:lang w:val="en-GB" w:eastAsia="zh-CN"/>
        </w:rPr>
      </w:pPr>
      <w:r>
        <w:rPr>
          <w:rFonts w:ascii="Times New Roman" w:hAnsi="Times New Roman" w:eastAsia="宋体"/>
          <w:sz w:val="20"/>
          <w:szCs w:val="20"/>
          <w:lang w:val="en-GB" w:eastAsia="zh-CN"/>
        </w:rPr>
        <w:t>Understanding 1: both the dynamic transmission colliding with semi-static DL/UL symbol(s) or SSB/valid PRACH occasion and the semi-static transmission overlapping with the dynamic transmission are not transmitted / received</w:t>
      </w:r>
      <w:r>
        <w:rPr>
          <w:rFonts w:hint="eastAsia" w:ascii="Times New Roman" w:hAnsi="Times New Roman" w:eastAsia="宋体"/>
          <w:sz w:val="20"/>
          <w:szCs w:val="20"/>
          <w:lang w:val="en-GB" w:eastAsia="zh-CN"/>
        </w:rPr>
        <w:t>;</w:t>
      </w:r>
    </w:p>
    <w:p>
      <w:pPr>
        <w:pStyle w:val="14"/>
        <w:numPr>
          <w:ilvl w:val="0"/>
          <w:numId w:val="10"/>
        </w:numPr>
        <w:spacing w:line="240" w:lineRule="auto"/>
        <w:rPr>
          <w:rFonts w:ascii="Times New Roman" w:hAnsi="Times New Roman" w:eastAsia="宋体"/>
          <w:sz w:val="20"/>
          <w:szCs w:val="20"/>
          <w:lang w:val="en-GB" w:eastAsia="zh-CN"/>
        </w:rPr>
      </w:pPr>
      <w:r>
        <w:rPr>
          <w:rFonts w:ascii="Times New Roman" w:hAnsi="Times New Roman" w:eastAsia="宋体"/>
          <w:sz w:val="20"/>
          <w:szCs w:val="20"/>
          <w:lang w:val="en-GB" w:eastAsia="zh-CN"/>
        </w:rPr>
        <w:t>Understanding 2: semi-static transmission could be transmitted / received while dynamic transmission colliding with semi-static DL/UL symbol(s) or SSB/valid PRACH occasion is dropped.</w:t>
      </w:r>
    </w:p>
    <w:p>
      <w:pPr>
        <w:spacing w:before="120" w:beforeLines="50" w:after="120" w:afterLines="50" w:line="240" w:lineRule="auto"/>
        <w:jc w:val="both"/>
        <w:rPr>
          <w:rFonts w:ascii="Times New Roman" w:hAnsi="Times New Roman" w:eastAsia="宋体"/>
          <w:sz w:val="20"/>
          <w:szCs w:val="20"/>
          <w:lang w:val="en-GB" w:eastAsia="zh-CN"/>
        </w:rPr>
      </w:pPr>
      <w:r>
        <w:rPr>
          <w:rFonts w:hint="eastAsia" w:ascii="Times New Roman" w:hAnsi="Times New Roman" w:eastAsia="宋体"/>
          <w:sz w:val="20"/>
          <w:szCs w:val="20"/>
          <w:lang w:val="en-GB" w:eastAsia="zh-CN"/>
        </w:rPr>
        <w:t>More detailed elaboration of the case and the above understandings can be found in R1-2106928.</w:t>
      </w:r>
    </w:p>
    <w:p>
      <w:pPr>
        <w:spacing w:after="0"/>
        <w:jc w:val="both"/>
        <w:rPr>
          <w:rFonts w:ascii="Times New Roman" w:hAnsi="Times New Roman" w:eastAsia="宋体"/>
          <w:b/>
          <w:sz w:val="20"/>
          <w:lang w:eastAsia="zh-CN"/>
        </w:rPr>
      </w:pPr>
      <w:r>
        <w:rPr>
          <w:rFonts w:hint="eastAsia" w:ascii="Times New Roman" w:hAnsi="Times New Roman" w:eastAsiaTheme="minorEastAsia"/>
          <w:b/>
          <w:sz w:val="20"/>
          <w:lang w:eastAsia="zh-CN"/>
        </w:rPr>
        <w:t xml:space="preserve">Q1: Do you agree with </w:t>
      </w:r>
      <w:r>
        <w:rPr>
          <w:rFonts w:hint="eastAsia" w:ascii="Times New Roman" w:hAnsi="Times New Roman" w:eastAsia="宋体"/>
          <w:b/>
          <w:sz w:val="20"/>
          <w:lang w:eastAsia="zh-CN"/>
        </w:rPr>
        <w:t>understanding 1 or 2 above?</w:t>
      </w:r>
    </w:p>
    <w:tbl>
      <w:tblPr>
        <w:tblStyle w:val="23"/>
        <w:tblW w:w="48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2521"/>
        <w:gridCol w:w="5042"/>
      </w:tblGrid>
      <w:tr>
        <w:tblPrEx>
          <w:tblCellMar>
            <w:top w:w="0" w:type="dxa"/>
            <w:left w:w="108" w:type="dxa"/>
            <w:bottom w:w="0" w:type="dxa"/>
            <w:right w:w="108" w:type="dxa"/>
          </w:tblCellMar>
        </w:tblPrEx>
        <w:trPr>
          <w:trHeight w:val="20" w:hRule="atLeast"/>
        </w:trPr>
        <w:tc>
          <w:tcPr>
            <w:tcW w:w="806" w:type="pct"/>
            <w:shd w:val="clear" w:color="auto" w:fill="E7E6E6" w:themeFill="background2"/>
            <w:vAlign w:val="center"/>
          </w:tcPr>
          <w:p>
            <w:pPr>
              <w:spacing w:after="0"/>
              <w:jc w:val="center"/>
              <w:rPr>
                <w:rFonts w:ascii="Times New Roman" w:hAnsi="Times New Roman"/>
                <w:b/>
                <w:sz w:val="20"/>
                <w:szCs w:val="20"/>
              </w:rPr>
            </w:pPr>
            <w:r>
              <w:rPr>
                <w:rFonts w:ascii="Times New Roman" w:hAnsi="Times New Roman"/>
                <w:b/>
                <w:sz w:val="20"/>
                <w:szCs w:val="20"/>
              </w:rPr>
              <w:t>Company</w:t>
            </w:r>
          </w:p>
        </w:tc>
        <w:tc>
          <w:tcPr>
            <w:tcW w:w="1398" w:type="pct"/>
            <w:shd w:val="clear" w:color="auto" w:fill="E7E6E6" w:themeFill="background2"/>
            <w:vAlign w:val="center"/>
          </w:tcPr>
          <w:p>
            <w:pPr>
              <w:spacing w:after="0"/>
              <w:jc w:val="center"/>
              <w:rPr>
                <w:rFonts w:ascii="Times New Roman" w:hAnsi="Times New Roman" w:eastAsia="宋体"/>
                <w:b/>
                <w:sz w:val="20"/>
                <w:szCs w:val="20"/>
                <w:lang w:eastAsia="zh-CN"/>
              </w:rPr>
            </w:pPr>
            <w:r>
              <w:rPr>
                <w:rFonts w:hint="eastAsia" w:ascii="Times New Roman" w:hAnsi="Times New Roman" w:eastAsia="宋体"/>
                <w:b/>
                <w:sz w:val="20"/>
                <w:szCs w:val="20"/>
                <w:lang w:eastAsia="zh-CN"/>
              </w:rPr>
              <w:t>Understanding 1 or 2</w:t>
            </w:r>
          </w:p>
        </w:tc>
        <w:tc>
          <w:tcPr>
            <w:tcW w:w="2796" w:type="pct"/>
            <w:shd w:val="clear" w:color="auto" w:fill="E7E6E6" w:themeFill="background2"/>
            <w:vAlign w:val="center"/>
          </w:tcPr>
          <w:p>
            <w:pPr>
              <w:spacing w:after="0"/>
              <w:jc w:val="center"/>
              <w:rPr>
                <w:rFonts w:ascii="Times New Roman" w:hAnsi="Times New Roman"/>
                <w:b/>
                <w:sz w:val="20"/>
                <w:szCs w:val="20"/>
                <w:lang w:eastAsia="zh-CN"/>
              </w:rPr>
            </w:pPr>
            <w:r>
              <w:rPr>
                <w:rFonts w:ascii="Times New Roman" w:hAnsi="Times New Roman"/>
                <w:b/>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sz w:val="20"/>
                <w:szCs w:val="20"/>
              </w:rPr>
            </w:pPr>
            <w:r>
              <w:rPr>
                <w:rFonts w:ascii="Times New Roman" w:hAnsi="Times New Roman"/>
                <w:sz w:val="20"/>
                <w:szCs w:val="20"/>
              </w:rPr>
              <w:t>vivo</w:t>
            </w:r>
          </w:p>
        </w:tc>
        <w:tc>
          <w:tcPr>
            <w:tcW w:w="1398" w:type="pct"/>
          </w:tcPr>
          <w:p>
            <w:p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Understanding 1</w:t>
            </w:r>
          </w:p>
        </w:tc>
        <w:tc>
          <w:tcPr>
            <w:tcW w:w="2796" w:type="pct"/>
            <w:vAlign w:val="center"/>
          </w:tcPr>
          <w:p>
            <w:p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 xml:space="preserve">Current spec. reflects understanding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eastAsia="宋体"/>
                <w:sz w:val="20"/>
                <w:szCs w:val="20"/>
                <w:lang w:eastAsia="zh-CN"/>
              </w:rPr>
            </w:pPr>
            <w:r>
              <w:rPr>
                <w:rFonts w:ascii="Times New Roman" w:hAnsi="Times New Roman" w:eastAsia="宋体"/>
                <w:sz w:val="20"/>
                <w:szCs w:val="20"/>
                <w:lang w:eastAsia="zh-CN"/>
              </w:rPr>
              <w:t>Huawei, HiSilicon</w:t>
            </w:r>
          </w:p>
        </w:tc>
        <w:tc>
          <w:tcPr>
            <w:tcW w:w="1398" w:type="pct"/>
          </w:tcPr>
          <w:p>
            <w:pPr>
              <w:spacing w:after="0"/>
              <w:jc w:val="both"/>
              <w:rPr>
                <w:rFonts w:ascii="Times New Roman" w:hAnsi="Times New Roman" w:eastAsia="宋体"/>
                <w:sz w:val="20"/>
                <w:szCs w:val="20"/>
                <w:lang w:eastAsia="zh-CN"/>
              </w:rPr>
            </w:pPr>
            <w:r>
              <w:rPr>
                <w:rFonts w:ascii="Times New Roman" w:hAnsi="Times New Roman" w:eastAsia="宋体"/>
                <w:sz w:val="20"/>
                <w:szCs w:val="20"/>
                <w:lang w:eastAsia="zh-CN"/>
              </w:rPr>
              <w:t>Und. 2</w:t>
            </w:r>
          </w:p>
        </w:tc>
        <w:tc>
          <w:tcPr>
            <w:tcW w:w="2796" w:type="pct"/>
            <w:vAlign w:val="center"/>
          </w:tcPr>
          <w:p>
            <w:pPr>
              <w:spacing w:after="0"/>
              <w:jc w:val="both"/>
              <w:rPr>
                <w:rFonts w:ascii="Times New Roman" w:hAnsi="Times New Roman"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sz w:val="20"/>
                <w:szCs w:val="20"/>
              </w:rPr>
            </w:pPr>
            <w:r>
              <w:rPr>
                <w:rFonts w:hint="eastAsia" w:ascii="Times New Roman" w:hAnsi="Times New Roman" w:eastAsia="Yu Mincho"/>
                <w:sz w:val="20"/>
                <w:szCs w:val="20"/>
                <w:lang w:eastAsia="ja-JP"/>
              </w:rPr>
              <w:t>Q</w:t>
            </w:r>
            <w:r>
              <w:rPr>
                <w:rFonts w:ascii="Times New Roman" w:hAnsi="Times New Roman" w:eastAsia="Yu Mincho"/>
                <w:sz w:val="20"/>
                <w:szCs w:val="20"/>
                <w:lang w:eastAsia="ja-JP"/>
              </w:rPr>
              <w:t>ualcomm</w:t>
            </w:r>
          </w:p>
        </w:tc>
        <w:tc>
          <w:tcPr>
            <w:tcW w:w="1398" w:type="pct"/>
          </w:tcPr>
          <w:p>
            <w:pPr>
              <w:spacing w:after="0"/>
              <w:jc w:val="both"/>
              <w:rPr>
                <w:rFonts w:ascii="Times New Roman" w:hAnsi="Times New Roman"/>
                <w:sz w:val="20"/>
                <w:szCs w:val="20"/>
              </w:rPr>
            </w:pPr>
            <w:r>
              <w:rPr>
                <w:rFonts w:ascii="Times New Roman" w:hAnsi="Times New Roman" w:eastAsia="Yu Mincho"/>
                <w:sz w:val="20"/>
                <w:szCs w:val="20"/>
                <w:lang w:eastAsia="ja-JP"/>
              </w:rPr>
              <w:t>Not agree</w:t>
            </w:r>
          </w:p>
        </w:tc>
        <w:tc>
          <w:tcPr>
            <w:tcW w:w="2796" w:type="pct"/>
            <w:vAlign w:val="center"/>
          </w:tcPr>
          <w:p>
            <w:pPr>
              <w:spacing w:after="0"/>
              <w:jc w:val="both"/>
              <w:rPr>
                <w:rFonts w:ascii="Times New Roman" w:hAnsi="Times New Roman"/>
                <w:sz w:val="20"/>
                <w:szCs w:val="20"/>
              </w:rPr>
            </w:pPr>
            <w:r>
              <w:rPr>
                <w:rFonts w:hint="eastAsia" w:ascii="Times New Roman" w:hAnsi="Times New Roman" w:eastAsia="Yu Mincho"/>
                <w:sz w:val="20"/>
                <w:szCs w:val="20"/>
                <w:lang w:eastAsia="ja-JP"/>
              </w:rPr>
              <w:t>S</w:t>
            </w:r>
            <w:r>
              <w:rPr>
                <w:rFonts w:ascii="Times New Roman" w:hAnsi="Times New Roman" w:eastAsia="Yu Mincho"/>
                <w:sz w:val="20"/>
                <w:szCs w:val="20"/>
                <w:lang w:eastAsia="ja-JP"/>
              </w:rPr>
              <w:t>pec does not specify the order of the texts. Therefore, it is up to UE which order to process the relevant steps and hence up to UE whether to transmit/receive semi-static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sz w:val="20"/>
                <w:szCs w:val="20"/>
              </w:rPr>
            </w:pPr>
            <w:r>
              <w:rPr>
                <w:rFonts w:ascii="Times New Roman" w:hAnsi="Times New Roman"/>
                <w:sz w:val="20"/>
                <w:szCs w:val="20"/>
              </w:rPr>
              <w:t>OPPO</w:t>
            </w:r>
          </w:p>
        </w:tc>
        <w:tc>
          <w:tcPr>
            <w:tcW w:w="1398" w:type="pct"/>
          </w:tcPr>
          <w:p>
            <w:pPr>
              <w:spacing w:after="0"/>
              <w:jc w:val="both"/>
              <w:rPr>
                <w:rFonts w:ascii="Times New Roman" w:hAnsi="Times New Roman"/>
                <w:sz w:val="20"/>
                <w:szCs w:val="20"/>
              </w:rPr>
            </w:pPr>
          </w:p>
        </w:tc>
        <w:tc>
          <w:tcPr>
            <w:tcW w:w="2796" w:type="pct"/>
            <w:vAlign w:val="center"/>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 xml:space="preserve">We agree with QC that it is up to UE implementation whether to process the </w:t>
            </w:r>
            <w:r>
              <w:rPr>
                <w:rFonts w:ascii="Times New Roman" w:hAnsi="Times New Roman" w:eastAsia="宋体"/>
                <w:sz w:val="20"/>
                <w:szCs w:val="20"/>
                <w:lang w:val="en-GB" w:eastAsia="zh-CN"/>
              </w:rPr>
              <w:t xml:space="preserve">semi-static </w:t>
            </w:r>
            <w:r>
              <w:rPr>
                <w:rFonts w:hint="eastAsia" w:ascii="Times New Roman" w:hAnsi="Times New Roman" w:eastAsia="宋体"/>
                <w:sz w:val="20"/>
                <w:szCs w:val="20"/>
                <w:lang w:val="en-GB" w:eastAsia="zh-CN"/>
              </w:rPr>
              <w:t xml:space="preserve">UL/DL </w:t>
            </w:r>
            <w:r>
              <w:rPr>
                <w:rFonts w:ascii="Times New Roman" w:hAnsi="Times New Roman" w:eastAsia="宋体"/>
                <w:sz w:val="20"/>
                <w:szCs w:val="20"/>
                <w:lang w:val="en-GB" w:eastAsia="zh-CN"/>
              </w:rPr>
              <w:t>transmission</w:t>
            </w:r>
            <w:r>
              <w:rPr>
                <w:rFonts w:hint="eastAsia" w:ascii="Times New Roman" w:hAnsi="Times New Roman" w:eastAsia="宋体"/>
                <w:sz w:val="20"/>
                <w:szCs w:val="20"/>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sz w:val="20"/>
                <w:szCs w:val="20"/>
              </w:rPr>
            </w:pPr>
            <w:r>
              <w:rPr>
                <w:rFonts w:ascii="Times New Roman" w:hAnsi="Times New Roman"/>
                <w:sz w:val="20"/>
                <w:szCs w:val="20"/>
              </w:rPr>
              <w:t>Ericsson</w:t>
            </w:r>
          </w:p>
        </w:tc>
        <w:tc>
          <w:tcPr>
            <w:tcW w:w="1398" w:type="pct"/>
          </w:tcPr>
          <w:p>
            <w:pPr>
              <w:spacing w:after="0"/>
              <w:jc w:val="both"/>
              <w:rPr>
                <w:rFonts w:ascii="Times New Roman" w:hAnsi="Times New Roman"/>
                <w:sz w:val="20"/>
                <w:szCs w:val="20"/>
              </w:rPr>
            </w:pPr>
            <w:r>
              <w:rPr>
                <w:rFonts w:ascii="Times New Roman" w:hAnsi="Times New Roman"/>
                <w:sz w:val="20"/>
                <w:szCs w:val="20"/>
              </w:rPr>
              <w:t>Either is fine.</w:t>
            </w:r>
          </w:p>
        </w:tc>
        <w:tc>
          <w:tcPr>
            <w:tcW w:w="2796" w:type="pct"/>
            <w:vAlign w:val="center"/>
          </w:tcPr>
          <w:p>
            <w:pPr>
              <w:spacing w:after="0"/>
              <w:jc w:val="both"/>
              <w:rPr>
                <w:rFonts w:ascii="Times New Roman" w:hAnsi="Times New Roman"/>
                <w:sz w:val="20"/>
                <w:szCs w:val="20"/>
              </w:rPr>
            </w:pPr>
            <w:r>
              <w:rPr>
                <w:rFonts w:ascii="Times New Roman" w:hAnsi="Times New Roman"/>
                <w:sz w:val="20"/>
                <w:szCs w:val="20"/>
              </w:rPr>
              <w:t xml:space="preserve">If possible, it would be good to clarify UE behavior when such configuration and scheduling occurs.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eastAsia="宋体"/>
                <w:sz w:val="20"/>
                <w:szCs w:val="20"/>
                <w:lang w:eastAsia="zh-CN"/>
              </w:rPr>
            </w:pPr>
            <w:r>
              <w:rPr>
                <w:rFonts w:hint="eastAsia" w:ascii="Times New Roman" w:hAnsi="Times New Roman" w:eastAsia="宋体"/>
                <w:sz w:val="20"/>
                <w:szCs w:val="20"/>
                <w:lang w:eastAsia="zh-CN"/>
              </w:rPr>
              <w:t>ZTE</w:t>
            </w:r>
          </w:p>
        </w:tc>
        <w:tc>
          <w:tcPr>
            <w:tcW w:w="1398" w:type="pct"/>
          </w:tcPr>
          <w:p>
            <w:pPr>
              <w:spacing w:after="0"/>
              <w:jc w:val="both"/>
              <w:rPr>
                <w:rFonts w:ascii="Times New Roman" w:hAnsi="Times New Roman" w:eastAsia="宋体"/>
                <w:sz w:val="20"/>
                <w:szCs w:val="20"/>
                <w:lang w:eastAsia="zh-CN"/>
              </w:rPr>
            </w:pPr>
            <w:r>
              <w:rPr>
                <w:rFonts w:hint="eastAsia" w:ascii="Times New Roman" w:hAnsi="Times New Roman" w:eastAsia="宋体"/>
                <w:sz w:val="20"/>
                <w:szCs w:val="20"/>
                <w:lang w:eastAsia="zh-CN"/>
              </w:rPr>
              <w:t>Understanding 2</w:t>
            </w:r>
          </w:p>
        </w:tc>
        <w:tc>
          <w:tcPr>
            <w:tcW w:w="2796" w:type="pct"/>
            <w:vAlign w:val="center"/>
          </w:tcPr>
          <w:p>
            <w:pPr>
              <w:spacing w:after="0"/>
              <w:jc w:val="both"/>
              <w:rPr>
                <w:rFonts w:ascii="Times New Roman" w:hAnsi="Times New Roman" w:eastAsia="宋体"/>
                <w:sz w:val="20"/>
                <w:szCs w:val="20"/>
                <w:lang w:eastAsia="zh-CN"/>
              </w:rPr>
            </w:pPr>
            <w:r>
              <w:rPr>
                <w:rFonts w:hint="eastAsia" w:ascii="Times New Roman" w:hAnsi="Times New Roman" w:eastAsia="宋体"/>
                <w:sz w:val="20"/>
                <w:szCs w:val="20"/>
                <w:lang w:eastAsia="zh-CN"/>
              </w:rPr>
              <w:t xml:space="preserve">Understand 1 is not only inefficient due to the unnecessary dropping of the semi-static transmission, but would also imply that network should avoid configuring </w:t>
            </w:r>
            <w:r>
              <w:rPr>
                <w:rFonts w:ascii="Times New Roman" w:hAnsi="Times New Roman" w:eastAsia="宋体"/>
                <w:sz w:val="20"/>
                <w:szCs w:val="20"/>
                <w:lang w:val="en-GB" w:eastAsia="zh-CN"/>
              </w:rPr>
              <w:t xml:space="preserve">semi-static </w:t>
            </w:r>
            <w:r>
              <w:rPr>
                <w:rFonts w:hint="eastAsia" w:ascii="Times New Roman" w:hAnsi="Times New Roman" w:eastAsia="宋体"/>
                <w:sz w:val="20"/>
                <w:szCs w:val="20"/>
                <w:lang w:eastAsia="zh-CN"/>
              </w:rPr>
              <w:t xml:space="preserve">DL/UL </w:t>
            </w:r>
            <w:r>
              <w:rPr>
                <w:rFonts w:ascii="Times New Roman" w:hAnsi="Times New Roman" w:eastAsia="宋体"/>
                <w:sz w:val="20"/>
                <w:szCs w:val="20"/>
                <w:lang w:val="en-GB" w:eastAsia="zh-CN"/>
              </w:rPr>
              <w:t>transmission</w:t>
            </w:r>
            <w:r>
              <w:rPr>
                <w:rFonts w:hint="eastAsia" w:ascii="Times New Roman" w:hAnsi="Times New Roman" w:eastAsia="宋体"/>
                <w:sz w:val="20"/>
                <w:szCs w:val="20"/>
                <w:lang w:eastAsia="zh-CN"/>
              </w:rPr>
              <w:t xml:space="preserve"> together with scheduling UL/DL dynamic transmission for typical cases. This would cause big restriction for network implementation especially when repetition is enabled for the dynamic transmission. </w:t>
            </w:r>
          </w:p>
          <w:p>
            <w:pPr>
              <w:spacing w:after="0"/>
              <w:jc w:val="both"/>
              <w:rPr>
                <w:rFonts w:ascii="Times New Roman" w:hAnsi="Times New Roman" w:eastAsia="宋体"/>
                <w:sz w:val="20"/>
                <w:szCs w:val="20"/>
                <w:lang w:eastAsia="zh-CN"/>
              </w:rPr>
            </w:pPr>
          </w:p>
          <w:p>
            <w:pPr>
              <w:spacing w:after="0"/>
              <w:jc w:val="both"/>
              <w:rPr>
                <w:rFonts w:ascii="Times New Roman" w:hAnsi="Times New Roman" w:eastAsia="宋体"/>
                <w:sz w:val="20"/>
                <w:szCs w:val="20"/>
                <w:lang w:eastAsia="zh-CN"/>
              </w:rPr>
            </w:pPr>
            <w:r>
              <w:rPr>
                <w:rFonts w:hint="eastAsia" w:ascii="Times New Roman" w:hAnsi="Times New Roman" w:eastAsia="宋体"/>
                <w:sz w:val="20"/>
                <w:szCs w:val="20"/>
                <w:lang w:eastAsia="zh-CN"/>
              </w:rPr>
              <w:t>Per our understanding, there should be no timeline issue for Understanding 2, as a UE should always know that dynamic UL/DL transmission is not allowed on s</w:t>
            </w:r>
            <w:r>
              <w:rPr>
                <w:rFonts w:ascii="Times New Roman" w:hAnsi="Times New Roman" w:eastAsia="宋体"/>
                <w:sz w:val="20"/>
                <w:szCs w:val="20"/>
                <w:lang w:val="en-GB" w:eastAsia="zh-CN"/>
              </w:rPr>
              <w:t>emi-static DL/UL symbol(s) or SSB/valid PRACH occasion</w:t>
            </w:r>
            <w:r>
              <w:rPr>
                <w:rFonts w:hint="eastAsia" w:ascii="Times New Roman" w:hAnsi="Times New Roman" w:eastAsia="宋体"/>
                <w:sz w:val="20"/>
                <w:szCs w:val="20"/>
                <w:lang w:eastAsia="zh-CN"/>
              </w:rPr>
              <w:t xml:space="preserve">. Then, a UE could always prepare DL/UL reception/transmission on these symbols for </w:t>
            </w:r>
            <w:r>
              <w:rPr>
                <w:rFonts w:ascii="Times New Roman" w:hAnsi="Times New Roman" w:eastAsia="宋体"/>
                <w:sz w:val="20"/>
                <w:szCs w:val="20"/>
                <w:lang w:val="en-GB" w:eastAsia="zh-CN"/>
              </w:rPr>
              <w:t>semi-static</w:t>
            </w:r>
            <w:r>
              <w:rPr>
                <w:rFonts w:hint="eastAsia" w:ascii="Times New Roman" w:hAnsi="Times New Roman" w:eastAsia="宋体"/>
                <w:sz w:val="20"/>
                <w:szCs w:val="20"/>
                <w:lang w:eastAsia="zh-CN"/>
              </w:rPr>
              <w:t xml:space="preserve"> signals.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eastAsia="宋体"/>
                <w:sz w:val="20"/>
                <w:szCs w:val="20"/>
                <w:lang w:eastAsia="zh-CN"/>
              </w:rPr>
            </w:pPr>
            <w:r>
              <w:rPr>
                <w:rFonts w:ascii="Times New Roman" w:hAnsi="Times New Roman" w:eastAsia="宋体"/>
                <w:sz w:val="20"/>
                <w:szCs w:val="20"/>
                <w:lang w:eastAsia="zh-CN"/>
              </w:rPr>
              <w:t>DOCOMO</w:t>
            </w:r>
          </w:p>
        </w:tc>
        <w:tc>
          <w:tcPr>
            <w:tcW w:w="1398" w:type="pct"/>
          </w:tcPr>
          <w:p>
            <w:pPr>
              <w:spacing w:after="0"/>
              <w:jc w:val="both"/>
              <w:rPr>
                <w:rFonts w:ascii="Times New Roman" w:hAnsi="Times New Roman" w:eastAsia="宋体"/>
                <w:sz w:val="20"/>
                <w:szCs w:val="20"/>
                <w:lang w:eastAsia="zh-CN"/>
              </w:rPr>
            </w:pPr>
            <w:r>
              <w:rPr>
                <w:rFonts w:ascii="Times New Roman" w:hAnsi="Times New Roman" w:eastAsiaTheme="minorEastAsia"/>
                <w:sz w:val="20"/>
                <w:szCs w:val="20"/>
                <w:lang w:eastAsia="zh-CN"/>
              </w:rPr>
              <w:t>Understanding 1</w:t>
            </w:r>
          </w:p>
        </w:tc>
        <w:tc>
          <w:tcPr>
            <w:tcW w:w="2796" w:type="pct"/>
            <w:vAlign w:val="center"/>
          </w:tcPr>
          <w:p>
            <w:pPr>
              <w:spacing w:after="0"/>
              <w:jc w:val="both"/>
              <w:rPr>
                <w:rFonts w:ascii="Times New Roman" w:hAnsi="Times New Roman" w:eastAsia="Yu Mincho"/>
                <w:sz w:val="20"/>
                <w:szCs w:val="20"/>
                <w:lang w:eastAsia="ja-JP"/>
              </w:rPr>
            </w:pPr>
            <w:r>
              <w:rPr>
                <w:rFonts w:hint="eastAsia" w:ascii="Times New Roman" w:hAnsi="Times New Roman" w:eastAsia="Yu Mincho"/>
                <w:sz w:val="20"/>
                <w:szCs w:val="20"/>
                <w:lang w:eastAsia="ja-JP"/>
              </w:rPr>
              <w:t>C</w:t>
            </w:r>
            <w:r>
              <w:rPr>
                <w:rFonts w:ascii="Times New Roman" w:hAnsi="Times New Roman" w:eastAsia="Yu Mincho"/>
                <w:sz w:val="20"/>
                <w:szCs w:val="20"/>
                <w:lang w:eastAsia="ja-JP"/>
              </w:rPr>
              <w:t>urrent spec says collision handling for 1) dynamic DL/UL transmission vs semi-static UL/DL transmission and 2) dynamic DL/UL transmission w/ repetitions vs semi-static UL/DL symbols are carried out independently if scheduling/triggering DCI for the dynamic DL/UL transmission is detected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eastAsia="宋体"/>
                <w:sz w:val="20"/>
                <w:szCs w:val="20"/>
                <w:lang w:eastAsia="zh-CN"/>
              </w:rPr>
            </w:pPr>
            <w:r>
              <w:rPr>
                <w:rFonts w:ascii="Times New Roman" w:hAnsi="Times New Roman" w:eastAsia="宋体"/>
                <w:sz w:val="20"/>
                <w:szCs w:val="20"/>
                <w:lang w:eastAsia="zh-CN"/>
              </w:rPr>
              <w:t>Intel</w:t>
            </w:r>
          </w:p>
        </w:tc>
        <w:tc>
          <w:tcPr>
            <w:tcW w:w="1398" w:type="pct"/>
          </w:tcPr>
          <w:p>
            <w:p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Understanding 1</w:t>
            </w:r>
          </w:p>
        </w:tc>
        <w:tc>
          <w:tcPr>
            <w:tcW w:w="2796" w:type="pct"/>
            <w:vAlign w:val="center"/>
          </w:tcPr>
          <w:p>
            <w:pPr>
              <w:spacing w:after="0"/>
              <w:jc w:val="both"/>
              <w:rPr>
                <w:rFonts w:ascii="Times New Roman" w:hAnsi="Times New Roman" w:eastAsia="Yu Mincho"/>
                <w:sz w:val="20"/>
                <w:szCs w:val="20"/>
                <w:lang w:eastAsia="ja-JP"/>
              </w:rPr>
            </w:pPr>
            <w:r>
              <w:rPr>
                <w:rFonts w:ascii="Times New Roman" w:hAnsi="Times New Roman" w:eastAsia="Yu Mincho"/>
                <w:sz w:val="20"/>
                <w:szCs w:val="20"/>
                <w:lang w:eastAsia="ja-JP"/>
              </w:rPr>
              <w:t xml:space="preserve">Similar views as vivo, DCM that the collision handling for the two cases are specified independently in the specs and the UE behavior is defined in terms of the received higher layer configurations or L1 indications/triggers, and not expected to take into account any cancelations that may change one of the collision events. </w:t>
            </w:r>
          </w:p>
          <w:p>
            <w:pPr>
              <w:spacing w:after="0"/>
              <w:jc w:val="both"/>
              <w:rPr>
                <w:rFonts w:ascii="Times New Roman" w:hAnsi="Times New Roman" w:eastAsia="Yu Mincho"/>
                <w:sz w:val="20"/>
                <w:szCs w:val="20"/>
                <w:lang w:eastAsia="ja-JP"/>
              </w:rPr>
            </w:pPr>
            <w:r>
              <w:rPr>
                <w:rFonts w:ascii="Times New Roman" w:hAnsi="Times New Roman" w:eastAsia="Yu Mincho"/>
                <w:sz w:val="20"/>
                <w:szCs w:val="20"/>
                <w:lang w:eastAsia="ja-JP"/>
              </w:rPr>
              <w:t xml:space="preserve">In this regard, although the order of processing the two collision events is not specified, UE should not determine Tx/Rx after any prior related cancelations, but based on the higher layer configuration and L1 indication themselves. </w:t>
            </w:r>
          </w:p>
          <w:p>
            <w:pPr>
              <w:spacing w:after="0"/>
              <w:jc w:val="both"/>
              <w:rPr>
                <w:rFonts w:ascii="Times New Roman" w:hAnsi="Times New Roman" w:eastAsia="Yu Mincho"/>
                <w:sz w:val="20"/>
                <w:szCs w:val="20"/>
                <w:lang w:eastAsia="ja-JP"/>
              </w:rPr>
            </w:pPr>
          </w:p>
          <w:p>
            <w:pPr>
              <w:spacing w:after="0"/>
              <w:jc w:val="both"/>
              <w:rPr>
                <w:rFonts w:ascii="Times New Roman" w:hAnsi="Times New Roman" w:eastAsia="Yu Mincho"/>
                <w:sz w:val="20"/>
                <w:szCs w:val="20"/>
                <w:lang w:eastAsia="ja-JP"/>
              </w:rPr>
            </w:pPr>
            <w:r>
              <w:rPr>
                <w:rFonts w:ascii="Times New Roman" w:hAnsi="Times New Roman" w:eastAsia="Yu Mincho"/>
                <w:sz w:val="20"/>
                <w:szCs w:val="20"/>
                <w:lang w:eastAsia="ja-JP"/>
              </w:rPr>
              <w:t xml:space="preserve">Understanding 2 mandates the particular order (or alternatively, re-evaluation) of checking the two collision events, which would be a NBC change (current UE implementation may already decide to cancel the semi-static Tx/Rx upon reception of the dynamic trigger, regardless of whether the dynamic scheduling is also to be dropped due to some other collision). </w:t>
            </w:r>
          </w:p>
          <w:p>
            <w:pPr>
              <w:spacing w:after="0"/>
              <w:jc w:val="both"/>
              <w:rPr>
                <w:rFonts w:ascii="Times New Roman" w:hAnsi="Times New Roman" w:eastAsia="Yu Mincho"/>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eastAsia="宋体"/>
                <w:sz w:val="20"/>
                <w:szCs w:val="20"/>
                <w:lang w:eastAsia="zh-CN"/>
              </w:rPr>
            </w:pPr>
            <w:r>
              <w:rPr>
                <w:rFonts w:ascii="Times New Roman" w:hAnsi="Times New Roman"/>
                <w:sz w:val="20"/>
                <w:szCs w:val="20"/>
              </w:rPr>
              <w:t>Sharp</w:t>
            </w:r>
          </w:p>
        </w:tc>
        <w:tc>
          <w:tcPr>
            <w:tcW w:w="1398" w:type="pct"/>
          </w:tcPr>
          <w:p>
            <w:p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Understanding 1</w:t>
            </w:r>
          </w:p>
        </w:tc>
        <w:tc>
          <w:tcPr>
            <w:tcW w:w="2796" w:type="pct"/>
            <w:vAlign w:val="center"/>
          </w:tcPr>
          <w:p>
            <w:pPr>
              <w:spacing w:after="0"/>
              <w:jc w:val="both"/>
              <w:rPr>
                <w:rFonts w:ascii="Times New Roman" w:hAnsi="Times New Roman" w:eastAsia="Yu Mincho"/>
                <w:sz w:val="20"/>
                <w:szCs w:val="20"/>
                <w:lang w:eastAsia="ja-JP"/>
              </w:rPr>
            </w:pPr>
            <w:r>
              <w:rPr>
                <w:rFonts w:ascii="Times New Roman" w:hAnsi="Times New Roman" w:eastAsiaTheme="minorEastAsia"/>
                <w:sz w:val="20"/>
                <w:szCs w:val="20"/>
                <w:lang w:eastAsia="zh-CN"/>
              </w:rPr>
              <w:t xml:space="preserve">Agree with vivo, DOCOMO and Intel. Current spec. reflects understanding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sz w:val="20"/>
                <w:szCs w:val="20"/>
              </w:rPr>
            </w:pPr>
            <w:r>
              <w:rPr>
                <w:rFonts w:hint="eastAsia" w:ascii="Times New Roman" w:hAnsi="Times New Roman"/>
                <w:sz w:val="20"/>
                <w:szCs w:val="20"/>
              </w:rPr>
              <w:t>Samsung</w:t>
            </w:r>
          </w:p>
        </w:tc>
        <w:tc>
          <w:tcPr>
            <w:tcW w:w="1398" w:type="pct"/>
          </w:tcPr>
          <w:p>
            <w:pPr>
              <w:spacing w:after="0"/>
              <w:jc w:val="both"/>
              <w:rPr>
                <w:rFonts w:ascii="Times New Roman" w:hAnsi="Times New Roman" w:eastAsiaTheme="minorEastAsia"/>
                <w:sz w:val="20"/>
                <w:szCs w:val="20"/>
                <w:lang w:eastAsia="zh-CN"/>
              </w:rPr>
            </w:pPr>
            <w:r>
              <w:rPr>
                <w:rFonts w:hint="eastAsia" w:ascii="Times New Roman" w:hAnsi="Times New Roman"/>
                <w:sz w:val="20"/>
                <w:szCs w:val="20"/>
              </w:rPr>
              <w:t>Not agree</w:t>
            </w:r>
          </w:p>
        </w:tc>
        <w:tc>
          <w:tcPr>
            <w:tcW w:w="2796" w:type="pct"/>
            <w:vAlign w:val="center"/>
          </w:tcPr>
          <w:p>
            <w:pPr>
              <w:spacing w:after="0"/>
              <w:jc w:val="both"/>
              <w:rPr>
                <w:rFonts w:ascii="Times New Roman" w:hAnsi="Times New Roman" w:eastAsiaTheme="minorEastAsia"/>
                <w:sz w:val="20"/>
                <w:szCs w:val="20"/>
                <w:lang w:eastAsia="zh-CN"/>
              </w:rPr>
            </w:pPr>
            <w:r>
              <w:rPr>
                <w:rFonts w:hint="eastAsia" w:ascii="Times New Roman" w:hAnsi="Times New Roman"/>
                <w:sz w:val="20"/>
                <w:szCs w:val="20"/>
              </w:rPr>
              <w:t>Since current specification doesn</w:t>
            </w:r>
            <w:r>
              <w:rPr>
                <w:rFonts w:ascii="Times New Roman" w:hAnsi="Times New Roman"/>
                <w:sz w:val="20"/>
                <w:szCs w:val="20"/>
              </w:rPr>
              <w:t>’t say one way or another explicitly (and even there is no RAN1 related conclusion/agreement), clarifying one way has potential NBC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6" w:type="pct"/>
            <w:vAlign w:val="center"/>
          </w:tcPr>
          <w:p>
            <w:pPr>
              <w:spacing w:after="0"/>
              <w:jc w:val="center"/>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S</w:t>
            </w:r>
            <w:r>
              <w:rPr>
                <w:rFonts w:ascii="Times New Roman" w:hAnsi="Times New Roman" w:eastAsiaTheme="minorEastAsia"/>
                <w:sz w:val="20"/>
                <w:szCs w:val="20"/>
                <w:lang w:eastAsia="zh-CN"/>
              </w:rPr>
              <w:t>preadtrum</w:t>
            </w:r>
          </w:p>
        </w:tc>
        <w:tc>
          <w:tcPr>
            <w:tcW w:w="1398" w:type="pct"/>
          </w:tcPr>
          <w:p>
            <w:p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Up to UE implementation</w:t>
            </w:r>
          </w:p>
        </w:tc>
        <w:tc>
          <w:tcPr>
            <w:tcW w:w="2796" w:type="pct"/>
            <w:vAlign w:val="center"/>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S</w:t>
            </w:r>
            <w:r>
              <w:rPr>
                <w:rFonts w:ascii="Times New Roman" w:hAnsi="Times New Roman" w:eastAsiaTheme="minorEastAsia"/>
                <w:sz w:val="20"/>
                <w:szCs w:val="20"/>
                <w:lang w:eastAsia="zh-CN"/>
              </w:rPr>
              <w:t xml:space="preserve">ince these two different operations happen at same time, there are no clear statement of the order for thus problem, it can up to UE implementation for these cases. </w:t>
            </w:r>
          </w:p>
        </w:tc>
      </w:tr>
    </w:tbl>
    <w:p>
      <w:pPr>
        <w:spacing w:after="0"/>
        <w:jc w:val="both"/>
        <w:rPr>
          <w:rFonts w:ascii="Times New Roman" w:hAnsi="Times New Roman"/>
          <w:sz w:val="20"/>
          <w:szCs w:val="20"/>
        </w:rPr>
      </w:pPr>
    </w:p>
    <w:p>
      <w:pPr>
        <w:spacing w:after="0"/>
        <w:jc w:val="both"/>
        <w:rPr>
          <w:rFonts w:ascii="Times New Roman" w:hAnsi="Times New Roman" w:eastAsia="宋体" w:cs="Arial"/>
          <w:b/>
          <w:sz w:val="20"/>
          <w:szCs w:val="20"/>
          <w:lang w:val="en-GB" w:eastAsia="zh-CN"/>
        </w:rPr>
      </w:pPr>
      <w:r>
        <w:rPr>
          <w:rFonts w:hint="eastAsia" w:ascii="Times New Roman" w:hAnsi="Times New Roman" w:eastAsiaTheme="minorEastAsia"/>
          <w:b/>
          <w:sz w:val="20"/>
          <w:lang w:eastAsia="zh-CN"/>
        </w:rPr>
        <w:t xml:space="preserve">Q2: Do you </w:t>
      </w:r>
      <w:r>
        <w:rPr>
          <w:rFonts w:hint="eastAsia" w:ascii="Times New Roman" w:hAnsi="Times New Roman" w:eastAsia="宋体"/>
          <w:b/>
          <w:sz w:val="20"/>
          <w:lang w:eastAsia="zh-CN"/>
        </w:rPr>
        <w:t xml:space="preserve">think it </w:t>
      </w:r>
      <w:r>
        <w:rPr>
          <w:rFonts w:ascii="Times New Roman" w:hAnsi="Times New Roman" w:eastAsia="宋体"/>
          <w:b/>
          <w:sz w:val="20"/>
          <w:lang w:eastAsia="zh-CN"/>
        </w:rPr>
        <w:t>necessary</w:t>
      </w:r>
      <w:r>
        <w:rPr>
          <w:rFonts w:hint="eastAsia" w:ascii="Times New Roman" w:hAnsi="Times New Roman" w:eastAsia="宋体"/>
          <w:b/>
          <w:sz w:val="20"/>
          <w:lang w:eastAsia="zh-CN"/>
        </w:rPr>
        <w:t xml:space="preserve"> to clarify the intended UE </w:t>
      </w:r>
      <w:r>
        <w:rPr>
          <w:rFonts w:ascii="Times New Roman" w:hAnsi="Times New Roman" w:eastAsia="宋体"/>
          <w:b/>
          <w:sz w:val="20"/>
          <w:lang w:eastAsia="zh-CN"/>
        </w:rPr>
        <w:t>behavior</w:t>
      </w:r>
      <w:r>
        <w:rPr>
          <w:rFonts w:hint="eastAsia" w:ascii="Times New Roman" w:hAnsi="Times New Roman" w:eastAsia="宋体"/>
          <w:b/>
          <w:sz w:val="20"/>
          <w:lang w:eastAsia="zh-CN"/>
        </w:rPr>
        <w:t xml:space="preserve"> if there are different understandings among companies</w:t>
      </w:r>
      <w:r>
        <w:rPr>
          <w:rFonts w:hint="eastAsia" w:ascii="Times New Roman" w:hAnsi="Times New Roman" w:eastAsiaTheme="minorEastAsia"/>
          <w:b/>
          <w:sz w:val="20"/>
          <w:lang w:eastAsia="zh-CN"/>
        </w:rPr>
        <w:t>? If not, why?</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3877"/>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shd w:val="clear" w:color="auto" w:fill="E7E6E6" w:themeFill="background2"/>
            <w:vAlign w:val="center"/>
          </w:tcPr>
          <w:p>
            <w:pPr>
              <w:spacing w:after="0"/>
              <w:jc w:val="center"/>
              <w:rPr>
                <w:rFonts w:ascii="Times New Roman" w:hAnsi="Times New Roman"/>
                <w:b/>
                <w:sz w:val="20"/>
                <w:szCs w:val="20"/>
              </w:rPr>
            </w:pPr>
            <w:r>
              <w:rPr>
                <w:rFonts w:ascii="Times New Roman" w:hAnsi="Times New Roman"/>
                <w:b/>
                <w:sz w:val="20"/>
                <w:szCs w:val="20"/>
              </w:rPr>
              <w:t>Company</w:t>
            </w:r>
          </w:p>
        </w:tc>
        <w:tc>
          <w:tcPr>
            <w:tcW w:w="2097" w:type="pct"/>
            <w:shd w:val="clear" w:color="auto" w:fill="E7E6E6" w:themeFill="background2"/>
            <w:vAlign w:val="center"/>
          </w:tcPr>
          <w:p>
            <w:pPr>
              <w:spacing w:after="0"/>
              <w:jc w:val="center"/>
              <w:rPr>
                <w:rFonts w:ascii="Times New Roman" w:hAnsi="Times New Roman" w:eastAsia="宋体"/>
                <w:b/>
                <w:sz w:val="20"/>
                <w:szCs w:val="20"/>
                <w:lang w:eastAsia="zh-CN"/>
              </w:rPr>
            </w:pPr>
            <w:r>
              <w:rPr>
                <w:rFonts w:hint="eastAsia" w:ascii="Times New Roman" w:hAnsi="Times New Roman" w:eastAsia="宋体"/>
                <w:b/>
                <w:sz w:val="20"/>
                <w:szCs w:val="20"/>
                <w:lang w:eastAsia="zh-CN"/>
              </w:rPr>
              <w:t>Yes or No</w:t>
            </w:r>
          </w:p>
        </w:tc>
        <w:tc>
          <w:tcPr>
            <w:tcW w:w="2096" w:type="pct"/>
            <w:shd w:val="clear" w:color="auto" w:fill="E7E6E6" w:themeFill="background2"/>
            <w:vAlign w:val="center"/>
          </w:tcPr>
          <w:p>
            <w:pPr>
              <w:spacing w:after="0"/>
              <w:jc w:val="center"/>
              <w:rPr>
                <w:rFonts w:ascii="Times New Roman" w:hAnsi="Times New Roman"/>
                <w:b/>
                <w:sz w:val="20"/>
                <w:szCs w:val="20"/>
                <w:lang w:eastAsia="zh-CN"/>
              </w:rPr>
            </w:pPr>
            <w:r>
              <w:rPr>
                <w:rFonts w:ascii="Times New Roman" w:hAnsi="Times New Roman"/>
                <w:b/>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v</w:t>
            </w:r>
            <w:r>
              <w:rPr>
                <w:rFonts w:ascii="Times New Roman" w:hAnsi="Times New Roman" w:eastAsiaTheme="minorEastAsia"/>
                <w:sz w:val="20"/>
                <w:szCs w:val="20"/>
                <w:lang w:eastAsia="zh-CN"/>
              </w:rPr>
              <w:t>ivo</w:t>
            </w:r>
          </w:p>
        </w:tc>
        <w:tc>
          <w:tcPr>
            <w:tcW w:w="2097" w:type="pct"/>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N</w:t>
            </w:r>
            <w:r>
              <w:rPr>
                <w:rFonts w:ascii="Times New Roman" w:hAnsi="Times New Roman" w:eastAsiaTheme="minorEastAsia"/>
                <w:sz w:val="20"/>
                <w:szCs w:val="20"/>
                <w:lang w:eastAsia="zh-CN"/>
              </w:rPr>
              <w:t>ot necessary for Rel-15 and Rel-16.</w:t>
            </w:r>
          </w:p>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O</w:t>
            </w:r>
            <w:r>
              <w:rPr>
                <w:rFonts w:ascii="Times New Roman" w:hAnsi="Times New Roman" w:eastAsiaTheme="minorEastAsia"/>
                <w:sz w:val="20"/>
                <w:szCs w:val="20"/>
                <w:lang w:eastAsia="zh-CN"/>
              </w:rPr>
              <w:t xml:space="preserve">pen for Rel-17 if </w:t>
            </w:r>
            <w:r>
              <w:rPr>
                <w:rFonts w:hint="eastAsia" w:ascii="Times New Roman" w:hAnsi="Times New Roman" w:eastAsiaTheme="minorEastAsia"/>
                <w:sz w:val="20"/>
                <w:szCs w:val="20"/>
                <w:lang w:eastAsia="zh-CN"/>
              </w:rPr>
              <w:t>there are different understandings among companies</w:t>
            </w:r>
            <w:r>
              <w:rPr>
                <w:rFonts w:ascii="Times New Roman" w:hAnsi="Times New Roman" w:eastAsiaTheme="minorEastAsia"/>
                <w:sz w:val="20"/>
                <w:szCs w:val="20"/>
                <w:lang w:eastAsia="zh-CN"/>
              </w:rPr>
              <w:t xml:space="preserve">. </w:t>
            </w:r>
          </w:p>
        </w:tc>
        <w:tc>
          <w:tcPr>
            <w:tcW w:w="2096" w:type="pct"/>
            <w:vAlign w:val="center"/>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I</w:t>
            </w:r>
            <w:r>
              <w:rPr>
                <w:rFonts w:ascii="Times New Roman" w:hAnsi="Times New Roman" w:eastAsiaTheme="minorEastAsia"/>
                <w:sz w:val="20"/>
                <w:szCs w:val="20"/>
                <w:lang w:eastAsia="zh-CN"/>
              </w:rPr>
              <w:t>f there are different understandings,</w:t>
            </w:r>
          </w:p>
          <w:p>
            <w:pPr>
              <w:pStyle w:val="30"/>
              <w:numPr>
                <w:ilvl w:val="0"/>
                <w:numId w:val="11"/>
              </w:num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For Rel-15 and Rel-16, it may not be possible to have a unified UE behavior due to NBC concern.</w:t>
            </w:r>
          </w:p>
          <w:p>
            <w:pPr>
              <w:pStyle w:val="30"/>
              <w:numPr>
                <w:ilvl w:val="0"/>
                <w:numId w:val="11"/>
              </w:num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 xml:space="preserve">But we prefer have a clear UE behavior for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宋体"/>
                <w:sz w:val="20"/>
                <w:szCs w:val="20"/>
                <w:lang w:eastAsia="zh-CN"/>
              </w:rPr>
            </w:pPr>
            <w:r>
              <w:rPr>
                <w:rFonts w:ascii="Times New Roman" w:hAnsi="Times New Roman" w:eastAsia="宋体"/>
                <w:sz w:val="20"/>
                <w:szCs w:val="20"/>
                <w:lang w:eastAsia="zh-CN"/>
              </w:rPr>
              <w:t>Huawei, HiSilicon</w:t>
            </w:r>
          </w:p>
        </w:tc>
        <w:tc>
          <w:tcPr>
            <w:tcW w:w="2097" w:type="pct"/>
          </w:tcPr>
          <w:p>
            <w:pPr>
              <w:spacing w:after="0"/>
              <w:jc w:val="both"/>
              <w:rPr>
                <w:rFonts w:ascii="Times New Roman" w:hAnsi="Times New Roman" w:eastAsia="宋体"/>
                <w:sz w:val="20"/>
                <w:szCs w:val="20"/>
                <w:lang w:eastAsia="zh-CN"/>
              </w:rPr>
            </w:pPr>
            <w:r>
              <w:rPr>
                <w:rFonts w:ascii="Times New Roman" w:hAnsi="Times New Roman" w:eastAsia="宋体"/>
                <w:sz w:val="20"/>
                <w:szCs w:val="20"/>
                <w:lang w:eastAsia="zh-CN"/>
              </w:rPr>
              <w:t>OK to clarify.</w:t>
            </w:r>
          </w:p>
        </w:tc>
        <w:tc>
          <w:tcPr>
            <w:tcW w:w="2096" w:type="pct"/>
            <w:vAlign w:val="center"/>
          </w:tcPr>
          <w:p>
            <w:pPr>
              <w:spacing w:after="0"/>
              <w:jc w:val="both"/>
              <w:rPr>
                <w:rFonts w:ascii="Times New Roman" w:hAnsi="Times New Roman" w:eastAsia="宋体"/>
                <w:sz w:val="20"/>
                <w:szCs w:val="20"/>
                <w:lang w:eastAsia="zh-CN"/>
              </w:rPr>
            </w:pPr>
            <w:r>
              <w:rPr>
                <w:rFonts w:ascii="Times New Roman" w:hAnsi="Times New Roman" w:eastAsia="宋体"/>
                <w:sz w:val="20"/>
                <w:szCs w:val="20"/>
                <w:lang w:eastAsia="zh-CN"/>
              </w:rPr>
              <w:t>If cannot be converged, our understanding is that for R15 the resulted effect would be up to UE implementation - similar issue as to RACH. For R16, a clarification would be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sz w:val="20"/>
                <w:szCs w:val="20"/>
              </w:rPr>
            </w:pPr>
            <w:r>
              <w:rPr>
                <w:rFonts w:hint="eastAsia" w:ascii="Times New Roman" w:hAnsi="Times New Roman" w:eastAsia="Yu Mincho"/>
                <w:sz w:val="20"/>
                <w:szCs w:val="20"/>
                <w:lang w:eastAsia="ja-JP"/>
              </w:rPr>
              <w:t>Q</w:t>
            </w:r>
            <w:r>
              <w:rPr>
                <w:rFonts w:ascii="Times New Roman" w:hAnsi="Times New Roman" w:eastAsia="Yu Mincho"/>
                <w:sz w:val="20"/>
                <w:szCs w:val="20"/>
                <w:lang w:eastAsia="ja-JP"/>
              </w:rPr>
              <w:t>ualcomm</w:t>
            </w:r>
          </w:p>
        </w:tc>
        <w:tc>
          <w:tcPr>
            <w:tcW w:w="2097" w:type="pct"/>
          </w:tcPr>
          <w:p>
            <w:pPr>
              <w:spacing w:after="0"/>
              <w:jc w:val="both"/>
              <w:rPr>
                <w:rFonts w:ascii="Times New Roman" w:hAnsi="Times New Roman"/>
                <w:sz w:val="20"/>
                <w:szCs w:val="20"/>
              </w:rPr>
            </w:pPr>
            <w:r>
              <w:rPr>
                <w:rFonts w:hint="eastAsia" w:ascii="Times New Roman" w:hAnsi="Times New Roman" w:eastAsia="Yu Mincho"/>
                <w:sz w:val="20"/>
                <w:szCs w:val="20"/>
                <w:lang w:eastAsia="ja-JP"/>
              </w:rPr>
              <w:t>N</w:t>
            </w:r>
            <w:r>
              <w:rPr>
                <w:rFonts w:ascii="Times New Roman" w:hAnsi="Times New Roman" w:eastAsia="Yu Mincho"/>
                <w:sz w:val="20"/>
                <w:szCs w:val="20"/>
                <w:lang w:eastAsia="ja-JP"/>
              </w:rPr>
              <w:t>o</w:t>
            </w:r>
          </w:p>
        </w:tc>
        <w:tc>
          <w:tcPr>
            <w:tcW w:w="2096" w:type="pct"/>
            <w:vAlign w:val="center"/>
          </w:tcPr>
          <w:p>
            <w:pPr>
              <w:spacing w:after="0"/>
              <w:jc w:val="both"/>
              <w:rPr>
                <w:rFonts w:ascii="Times New Roman" w:hAnsi="Times New Roman"/>
                <w:sz w:val="20"/>
                <w:szCs w:val="20"/>
              </w:rPr>
            </w:pPr>
            <w:r>
              <w:rPr>
                <w:rFonts w:ascii="Times New Roman" w:hAnsi="Times New Roman" w:eastAsia="Yu Mincho"/>
                <w:sz w:val="20"/>
                <w:szCs w:val="20"/>
                <w:lang w:eastAsia="ja-JP"/>
              </w:rPr>
              <w:t>It causes NBC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OPPO</w:t>
            </w:r>
          </w:p>
        </w:tc>
        <w:tc>
          <w:tcPr>
            <w:tcW w:w="2097" w:type="pct"/>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Not</w:t>
            </w:r>
          </w:p>
        </w:tc>
        <w:tc>
          <w:tcPr>
            <w:tcW w:w="2096" w:type="pct"/>
            <w:vAlign w:val="center"/>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It can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sz w:val="20"/>
                <w:szCs w:val="20"/>
              </w:rPr>
            </w:pPr>
            <w:r>
              <w:rPr>
                <w:rFonts w:ascii="Times New Roman" w:hAnsi="Times New Roman"/>
                <w:sz w:val="20"/>
                <w:szCs w:val="20"/>
              </w:rPr>
              <w:t>Ericsson</w:t>
            </w:r>
          </w:p>
        </w:tc>
        <w:tc>
          <w:tcPr>
            <w:tcW w:w="2097" w:type="pct"/>
          </w:tcPr>
          <w:p>
            <w:pPr>
              <w:spacing w:after="0"/>
              <w:jc w:val="both"/>
              <w:rPr>
                <w:rFonts w:ascii="Times New Roman" w:hAnsi="Times New Roman"/>
                <w:sz w:val="20"/>
                <w:szCs w:val="20"/>
              </w:rPr>
            </w:pPr>
            <w:r>
              <w:rPr>
                <w:rFonts w:ascii="Times New Roman" w:hAnsi="Times New Roman"/>
                <w:sz w:val="20"/>
                <w:szCs w:val="20"/>
              </w:rPr>
              <w:t xml:space="preserve">If possible, </w:t>
            </w:r>
            <w:r>
              <w:rPr>
                <w:rFonts w:ascii="Times New Roman" w:hAnsi="Times New Roman"/>
                <w:b/>
                <w:bCs/>
                <w:sz w:val="20"/>
                <w:szCs w:val="20"/>
              </w:rPr>
              <w:t>Yes</w:t>
            </w:r>
            <w:r>
              <w:rPr>
                <w:rFonts w:ascii="Times New Roman" w:hAnsi="Times New Roman"/>
                <w:sz w:val="20"/>
                <w:szCs w:val="20"/>
              </w:rPr>
              <w:t>.</w:t>
            </w:r>
          </w:p>
        </w:tc>
        <w:tc>
          <w:tcPr>
            <w:tcW w:w="2096" w:type="pct"/>
            <w:vAlign w:val="center"/>
          </w:tcPr>
          <w:p>
            <w:pPr>
              <w:spacing w:after="0"/>
              <w:jc w:val="both"/>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宋体"/>
                <w:sz w:val="20"/>
                <w:szCs w:val="20"/>
                <w:lang w:eastAsia="zh-CN"/>
              </w:rPr>
            </w:pPr>
            <w:r>
              <w:rPr>
                <w:rFonts w:hint="eastAsia" w:ascii="Times New Roman" w:hAnsi="Times New Roman" w:eastAsia="宋体"/>
                <w:sz w:val="20"/>
                <w:szCs w:val="20"/>
                <w:lang w:eastAsia="zh-CN"/>
              </w:rPr>
              <w:t>ZTE</w:t>
            </w:r>
          </w:p>
        </w:tc>
        <w:tc>
          <w:tcPr>
            <w:tcW w:w="2097" w:type="pct"/>
          </w:tcPr>
          <w:p>
            <w:pPr>
              <w:spacing w:after="0"/>
              <w:jc w:val="both"/>
              <w:rPr>
                <w:rFonts w:ascii="Times New Roman" w:hAnsi="Times New Roman"/>
                <w:sz w:val="20"/>
                <w:szCs w:val="20"/>
              </w:rPr>
            </w:pPr>
            <w:r>
              <w:rPr>
                <w:rFonts w:hint="eastAsia" w:ascii="Times New Roman" w:hAnsi="Times New Roman" w:eastAsia="宋体"/>
                <w:sz w:val="20"/>
                <w:szCs w:val="20"/>
                <w:lang w:eastAsia="zh-CN"/>
              </w:rPr>
              <w:t xml:space="preserve">Yes at least for the case that the </w:t>
            </w:r>
            <w:r>
              <w:rPr>
                <w:rFonts w:ascii="Times New Roman" w:hAnsi="Times New Roman" w:eastAsia="宋体"/>
                <w:sz w:val="20"/>
                <w:szCs w:val="20"/>
                <w:lang w:val="en-GB" w:eastAsia="zh-CN"/>
              </w:rPr>
              <w:t>dynamic transmission</w:t>
            </w:r>
            <w:r>
              <w:rPr>
                <w:rFonts w:hint="eastAsia" w:ascii="Times New Roman" w:hAnsi="Times New Roman" w:eastAsia="宋体"/>
                <w:sz w:val="20"/>
                <w:szCs w:val="20"/>
                <w:lang w:eastAsia="zh-CN"/>
              </w:rPr>
              <w:t xml:space="preserve"> is scheduled with repetition</w:t>
            </w:r>
          </w:p>
        </w:tc>
        <w:tc>
          <w:tcPr>
            <w:tcW w:w="2096" w:type="pct"/>
            <w:vAlign w:val="center"/>
          </w:tcPr>
          <w:p>
            <w:pPr>
              <w:spacing w:after="0"/>
              <w:jc w:val="both"/>
              <w:rPr>
                <w:rFonts w:ascii="Times New Roman" w:hAnsi="Times New Roman"/>
                <w:sz w:val="20"/>
                <w:szCs w:val="20"/>
              </w:rPr>
            </w:pPr>
            <w:r>
              <w:rPr>
                <w:rFonts w:hint="eastAsia" w:ascii="Times New Roman" w:hAnsi="Times New Roman" w:eastAsia="宋体"/>
                <w:sz w:val="20"/>
                <w:szCs w:val="20"/>
                <w:lang w:eastAsia="zh-CN"/>
              </w:rPr>
              <w:t xml:space="preserve">As commented above, at least in case that the </w:t>
            </w:r>
            <w:r>
              <w:rPr>
                <w:rFonts w:ascii="Times New Roman" w:hAnsi="Times New Roman" w:eastAsia="宋体"/>
                <w:sz w:val="20"/>
                <w:szCs w:val="20"/>
                <w:lang w:val="en-GB" w:eastAsia="zh-CN"/>
              </w:rPr>
              <w:t>dynamic transmission</w:t>
            </w:r>
            <w:r>
              <w:rPr>
                <w:rFonts w:hint="eastAsia" w:ascii="Times New Roman" w:hAnsi="Times New Roman" w:eastAsia="宋体"/>
                <w:sz w:val="20"/>
                <w:szCs w:val="20"/>
                <w:lang w:eastAsia="zh-CN"/>
              </w:rPr>
              <w:t xml:space="preserve"> is scheduled with repetition, no clarification of intended UE behavior would cause big restrictions on network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Yu Mincho"/>
                <w:sz w:val="20"/>
                <w:szCs w:val="20"/>
                <w:lang w:eastAsia="ja-JP"/>
              </w:rPr>
            </w:pPr>
            <w:r>
              <w:rPr>
                <w:rFonts w:hint="eastAsia" w:ascii="Times New Roman" w:hAnsi="Times New Roman" w:eastAsia="Yu Mincho"/>
                <w:sz w:val="20"/>
                <w:szCs w:val="20"/>
                <w:lang w:eastAsia="ja-JP"/>
              </w:rPr>
              <w:t>D</w:t>
            </w:r>
            <w:r>
              <w:rPr>
                <w:rFonts w:ascii="Times New Roman" w:hAnsi="Times New Roman" w:eastAsia="Yu Mincho"/>
                <w:sz w:val="20"/>
                <w:szCs w:val="20"/>
                <w:lang w:eastAsia="ja-JP"/>
              </w:rPr>
              <w:t>OCOMO</w:t>
            </w:r>
          </w:p>
        </w:tc>
        <w:tc>
          <w:tcPr>
            <w:tcW w:w="2097" w:type="pct"/>
          </w:tcPr>
          <w:p>
            <w:pPr>
              <w:spacing w:after="0"/>
              <w:jc w:val="both"/>
              <w:rPr>
                <w:rFonts w:ascii="Times New Roman" w:hAnsi="Times New Roman" w:eastAsia="Yu Mincho"/>
                <w:sz w:val="20"/>
                <w:szCs w:val="20"/>
                <w:lang w:eastAsia="ja-JP"/>
              </w:rPr>
            </w:pPr>
            <w:r>
              <w:rPr>
                <w:rFonts w:hint="eastAsia" w:ascii="Times New Roman" w:hAnsi="Times New Roman" w:eastAsia="Yu Mincho"/>
                <w:sz w:val="20"/>
                <w:szCs w:val="20"/>
                <w:lang w:eastAsia="ja-JP"/>
              </w:rPr>
              <w:t>O</w:t>
            </w:r>
            <w:r>
              <w:rPr>
                <w:rFonts w:ascii="Times New Roman" w:hAnsi="Times New Roman" w:eastAsia="Yu Mincho"/>
                <w:sz w:val="20"/>
                <w:szCs w:val="20"/>
                <w:lang w:eastAsia="ja-JP"/>
              </w:rPr>
              <w:t>K to clarify for Rel-16</w:t>
            </w:r>
          </w:p>
        </w:tc>
        <w:tc>
          <w:tcPr>
            <w:tcW w:w="2096" w:type="pct"/>
            <w:vAlign w:val="center"/>
          </w:tcPr>
          <w:p>
            <w:pPr>
              <w:spacing w:after="0"/>
              <w:jc w:val="both"/>
              <w:rPr>
                <w:rFonts w:ascii="Times New Roman" w:hAnsi="Times New Roman"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Yu Mincho"/>
                <w:sz w:val="20"/>
                <w:szCs w:val="20"/>
                <w:lang w:eastAsia="ja-JP"/>
              </w:rPr>
            </w:pPr>
            <w:r>
              <w:rPr>
                <w:rFonts w:ascii="Times New Roman" w:hAnsi="Times New Roman" w:eastAsia="Yu Mincho"/>
                <w:sz w:val="20"/>
                <w:szCs w:val="20"/>
                <w:lang w:eastAsia="ja-JP"/>
              </w:rPr>
              <w:t>Intel</w:t>
            </w:r>
          </w:p>
        </w:tc>
        <w:tc>
          <w:tcPr>
            <w:tcW w:w="2097" w:type="pct"/>
          </w:tcPr>
          <w:p>
            <w:pPr>
              <w:spacing w:after="0"/>
              <w:jc w:val="both"/>
              <w:rPr>
                <w:rFonts w:ascii="Times New Roman" w:hAnsi="Times New Roman" w:eastAsia="Yu Mincho"/>
                <w:sz w:val="20"/>
                <w:szCs w:val="20"/>
                <w:lang w:eastAsia="ja-JP"/>
              </w:rPr>
            </w:pPr>
            <w:r>
              <w:rPr>
                <w:rFonts w:ascii="Times New Roman" w:hAnsi="Times New Roman" w:eastAsia="Yu Mincho"/>
                <w:sz w:val="20"/>
                <w:szCs w:val="20"/>
                <w:lang w:eastAsia="ja-JP"/>
              </w:rPr>
              <w:t>Fine to clarify via a conclusion</w:t>
            </w:r>
          </w:p>
        </w:tc>
        <w:tc>
          <w:tcPr>
            <w:tcW w:w="2096" w:type="pct"/>
            <w:vAlign w:val="center"/>
          </w:tcPr>
          <w:p>
            <w:pPr>
              <w:spacing w:after="0"/>
              <w:jc w:val="both"/>
              <w:rPr>
                <w:rFonts w:ascii="Times New Roman" w:hAnsi="Times New Roman" w:eastAsia="宋体"/>
                <w:sz w:val="20"/>
                <w:szCs w:val="20"/>
                <w:lang w:eastAsia="zh-CN"/>
              </w:rPr>
            </w:pPr>
            <w:r>
              <w:rPr>
                <w:rFonts w:ascii="Times New Roman" w:hAnsi="Times New Roman" w:eastAsia="宋体"/>
                <w:sz w:val="20"/>
                <w:szCs w:val="20"/>
                <w:lang w:eastAsia="zh-CN"/>
              </w:rPr>
              <w:t xml:space="preserve">To note, our understanding is that Understanding 1 is aligned with existing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Yu Mincho"/>
                <w:sz w:val="20"/>
                <w:szCs w:val="20"/>
                <w:lang w:eastAsia="ja-JP"/>
              </w:rPr>
            </w:pPr>
            <w:r>
              <w:rPr>
                <w:rFonts w:hint="eastAsia" w:ascii="Times New Roman" w:hAnsi="Times New Roman" w:eastAsia="Yu Mincho"/>
                <w:sz w:val="20"/>
                <w:szCs w:val="20"/>
                <w:lang w:eastAsia="ja-JP"/>
              </w:rPr>
              <w:t>S</w:t>
            </w:r>
            <w:r>
              <w:rPr>
                <w:rFonts w:ascii="Times New Roman" w:hAnsi="Times New Roman" w:eastAsia="Yu Mincho"/>
                <w:sz w:val="20"/>
                <w:szCs w:val="20"/>
                <w:lang w:eastAsia="ja-JP"/>
              </w:rPr>
              <w:t>harp</w:t>
            </w:r>
          </w:p>
        </w:tc>
        <w:tc>
          <w:tcPr>
            <w:tcW w:w="2097" w:type="pct"/>
          </w:tcPr>
          <w:p>
            <w:pPr>
              <w:spacing w:after="0"/>
              <w:jc w:val="both"/>
              <w:rPr>
                <w:rFonts w:ascii="Times New Roman" w:hAnsi="Times New Roman" w:eastAsia="Yu Mincho"/>
                <w:sz w:val="20"/>
                <w:szCs w:val="20"/>
                <w:lang w:eastAsia="ja-JP"/>
              </w:rPr>
            </w:pPr>
            <w:r>
              <w:rPr>
                <w:rFonts w:hint="eastAsia" w:ascii="Times New Roman" w:hAnsi="Times New Roman" w:eastAsiaTheme="minorEastAsia"/>
                <w:sz w:val="20"/>
                <w:szCs w:val="20"/>
                <w:lang w:eastAsia="zh-CN"/>
              </w:rPr>
              <w:t>N</w:t>
            </w:r>
            <w:r>
              <w:rPr>
                <w:rFonts w:ascii="Times New Roman" w:hAnsi="Times New Roman" w:eastAsiaTheme="minorEastAsia"/>
                <w:sz w:val="20"/>
                <w:szCs w:val="20"/>
                <w:lang w:eastAsia="zh-CN"/>
              </w:rPr>
              <w:t>ot necessary</w:t>
            </w:r>
          </w:p>
        </w:tc>
        <w:tc>
          <w:tcPr>
            <w:tcW w:w="2096" w:type="pct"/>
            <w:vAlign w:val="center"/>
          </w:tcPr>
          <w:p>
            <w:pPr>
              <w:spacing w:after="0"/>
              <w:jc w:val="both"/>
              <w:rPr>
                <w:rFonts w:ascii="Times New Roman" w:hAnsi="Times New Roman" w:eastAsia="宋体"/>
                <w:sz w:val="20"/>
                <w:szCs w:val="20"/>
                <w:lang w:eastAsia="zh-CN"/>
              </w:rPr>
            </w:pPr>
            <w:r>
              <w:rPr>
                <w:rFonts w:hint="eastAsia" w:ascii="Times New Roman" w:hAnsi="Times New Roman" w:eastAsia="Yu Mincho"/>
                <w:sz w:val="20"/>
                <w:szCs w:val="20"/>
                <w:lang w:eastAsia="ja-JP"/>
              </w:rPr>
              <w:t>I</w:t>
            </w:r>
            <w:r>
              <w:rPr>
                <w:rFonts w:ascii="Times New Roman" w:hAnsi="Times New Roman" w:eastAsia="Yu Mincho"/>
                <w:sz w:val="20"/>
                <w:szCs w:val="20"/>
                <w:lang w:eastAsia="ja-JP"/>
              </w:rPr>
              <w:t>f there are different understandings, any alignment becomes NBC.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sz w:val="20"/>
                <w:szCs w:val="20"/>
              </w:rPr>
            </w:pPr>
            <w:r>
              <w:rPr>
                <w:rFonts w:hint="eastAsia" w:ascii="Times New Roman" w:hAnsi="Times New Roman"/>
                <w:sz w:val="20"/>
                <w:szCs w:val="20"/>
              </w:rPr>
              <w:t>Samsung</w:t>
            </w:r>
          </w:p>
        </w:tc>
        <w:tc>
          <w:tcPr>
            <w:tcW w:w="2097" w:type="pct"/>
          </w:tcPr>
          <w:p>
            <w:pPr>
              <w:spacing w:after="0"/>
              <w:jc w:val="both"/>
              <w:rPr>
                <w:rFonts w:ascii="Times New Roman" w:hAnsi="Times New Roman" w:eastAsia="Yu Mincho"/>
                <w:sz w:val="20"/>
                <w:szCs w:val="20"/>
                <w:lang w:eastAsia="ja-JP"/>
              </w:rPr>
            </w:pPr>
            <w:r>
              <w:rPr>
                <w:rFonts w:hint="eastAsia" w:ascii="Times New Roman" w:hAnsi="Times New Roman"/>
                <w:sz w:val="20"/>
                <w:szCs w:val="20"/>
              </w:rPr>
              <w:t>Not necessary</w:t>
            </w:r>
          </w:p>
        </w:tc>
        <w:tc>
          <w:tcPr>
            <w:tcW w:w="2096" w:type="pct"/>
            <w:vAlign w:val="center"/>
          </w:tcPr>
          <w:p>
            <w:pPr>
              <w:spacing w:after="0"/>
              <w:jc w:val="both"/>
              <w:rPr>
                <w:rFonts w:ascii="Times New Roman" w:hAnsi="Times New Roman" w:eastAsia="宋体"/>
                <w:sz w:val="20"/>
                <w:szCs w:val="20"/>
                <w:lang w:eastAsia="zh-CN"/>
              </w:rPr>
            </w:pPr>
            <w:r>
              <w:rPr>
                <w:rFonts w:hint="eastAsia" w:ascii="Times New Roman" w:hAnsi="Times New Roman"/>
                <w:sz w:val="20"/>
                <w:szCs w:val="20"/>
              </w:rPr>
              <w:t>It has NBC issue.</w:t>
            </w:r>
            <w:r>
              <w:rPr>
                <w:rFonts w:ascii="Times New Roman" w:hAnsi="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pct"/>
            <w:vAlign w:val="center"/>
          </w:tcPr>
          <w:p>
            <w:pPr>
              <w:spacing w:after="0"/>
              <w:jc w:val="center"/>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S</w:t>
            </w:r>
            <w:r>
              <w:rPr>
                <w:rFonts w:ascii="Times New Roman" w:hAnsi="Times New Roman" w:eastAsiaTheme="minorEastAsia"/>
                <w:sz w:val="20"/>
                <w:szCs w:val="20"/>
                <w:lang w:eastAsia="zh-CN"/>
              </w:rPr>
              <w:t>preadtrum</w:t>
            </w:r>
          </w:p>
        </w:tc>
        <w:tc>
          <w:tcPr>
            <w:tcW w:w="2097" w:type="pct"/>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N</w:t>
            </w:r>
            <w:r>
              <w:rPr>
                <w:rFonts w:ascii="Times New Roman" w:hAnsi="Times New Roman" w:eastAsiaTheme="minorEastAsia"/>
                <w:sz w:val="20"/>
                <w:szCs w:val="20"/>
                <w:lang w:eastAsia="zh-CN"/>
              </w:rPr>
              <w:t>o for Rel-15</w:t>
            </w:r>
          </w:p>
        </w:tc>
        <w:tc>
          <w:tcPr>
            <w:tcW w:w="2096" w:type="pct"/>
            <w:vAlign w:val="center"/>
          </w:tcPr>
          <w:p>
            <w:pPr>
              <w:spacing w:after="0"/>
              <w:jc w:val="both"/>
              <w:rPr>
                <w:rFonts w:ascii="Times New Roman" w:hAnsi="Times New Roman"/>
                <w:sz w:val="20"/>
                <w:szCs w:val="20"/>
              </w:rPr>
            </w:pPr>
          </w:p>
        </w:tc>
      </w:tr>
    </w:tbl>
    <w:p>
      <w:pPr>
        <w:spacing w:after="0"/>
        <w:jc w:val="both"/>
        <w:rPr>
          <w:rFonts w:ascii="Times New Roman" w:hAnsi="Times New Roman" w:eastAsiaTheme="minorEastAsia"/>
          <w:b/>
          <w:sz w:val="20"/>
          <w:lang w:eastAsia="zh-CN"/>
        </w:rPr>
      </w:pPr>
    </w:p>
    <w:p>
      <w:pPr>
        <w:pStyle w:val="2"/>
        <w:pBdr>
          <w:top w:val="single" w:color="auto" w:sz="12" w:space="1"/>
        </w:pBdr>
        <w:spacing w:before="360" w:line="360" w:lineRule="auto"/>
        <w:rPr>
          <w:rFonts w:ascii="Arial" w:hAnsi="Arial" w:cs="Arial" w:eastAsiaTheme="minorEastAsia"/>
          <w:color w:val="auto"/>
        </w:rPr>
      </w:pPr>
      <w:r>
        <w:rPr>
          <w:rFonts w:hint="eastAsia" w:ascii="Arial" w:hAnsi="Arial" w:cs="Arial"/>
          <w:color w:val="auto"/>
        </w:rPr>
        <w:t>Initial summary</w:t>
      </w:r>
    </w:p>
    <w:p>
      <w:pPr>
        <w:spacing w:before="120" w:beforeLines="50" w:after="120" w:afterLines="50" w:line="240" w:lineRule="auto"/>
        <w:jc w:val="both"/>
        <w:rPr>
          <w:rFonts w:ascii="Times New Roman" w:hAnsi="Times New Roman" w:eastAsiaTheme="minorEastAsia"/>
          <w:sz w:val="20"/>
          <w:szCs w:val="20"/>
          <w:lang w:eastAsia="zh-CN"/>
        </w:rPr>
      </w:pPr>
      <w:r>
        <w:rPr>
          <w:rFonts w:hint="eastAsia" w:ascii="Times New Roman" w:hAnsi="Times New Roman"/>
          <w:sz w:val="20"/>
          <w:szCs w:val="20"/>
          <w:lang w:eastAsia="zh-CN"/>
        </w:rPr>
        <w:t>Based on the feedback in section 2, companies</w:t>
      </w:r>
      <w:r>
        <w:rPr>
          <w:rFonts w:ascii="Times New Roman" w:hAnsi="Times New Roman"/>
          <w:sz w:val="20"/>
          <w:szCs w:val="20"/>
          <w:lang w:eastAsia="zh-CN"/>
        </w:rPr>
        <w:t>’</w:t>
      </w:r>
      <w:r>
        <w:rPr>
          <w:rFonts w:hint="eastAsia" w:ascii="Times New Roman" w:hAnsi="Times New Roman"/>
          <w:sz w:val="20"/>
          <w:szCs w:val="20"/>
          <w:lang w:eastAsia="zh-CN"/>
        </w:rPr>
        <w:t xml:space="preserve"> understanding of the current specification is summarized as follows. </w:t>
      </w:r>
    </w:p>
    <w:p>
      <w:pPr>
        <w:spacing w:before="120" w:beforeLines="50" w:after="120" w:afterLines="50" w:line="240" w:lineRule="auto"/>
        <w:jc w:val="both"/>
        <w:rPr>
          <w:rFonts w:ascii="Times New Roman" w:hAnsi="Times New Roman" w:eastAsiaTheme="minorEastAsia"/>
          <w:sz w:val="20"/>
          <w:szCs w:val="20"/>
          <w:lang w:eastAsia="zh-CN"/>
        </w:rPr>
      </w:pPr>
    </w:p>
    <w:p>
      <w:pPr>
        <w:spacing w:before="120" w:beforeLines="50" w:after="120" w:afterLines="50" w:line="240" w:lineRule="auto"/>
        <w:jc w:val="both"/>
        <w:rPr>
          <w:rFonts w:ascii="Times New Roman" w:hAnsi="Times New Roman" w:eastAsia="宋体"/>
          <w:sz w:val="20"/>
          <w:szCs w:val="20"/>
          <w:lang w:eastAsia="zh-CN"/>
        </w:rPr>
      </w:pPr>
      <w:r>
        <w:rPr>
          <w:rFonts w:ascii="Times New Roman" w:hAnsi="Times New Roman"/>
          <w:sz w:val="20"/>
          <w:szCs w:val="20"/>
        </w:rPr>
        <w:t>For operation on a single carrier in unpaired spectrum,</w:t>
      </w:r>
      <w:r>
        <w:rPr>
          <w:rFonts w:hint="eastAsia" w:ascii="Times New Roman" w:hAnsi="Times New Roman" w:eastAsia="宋体"/>
          <w:sz w:val="20"/>
          <w:szCs w:val="20"/>
          <w:lang w:eastAsia="zh-CN"/>
        </w:rPr>
        <w:t xml:space="preserve"> f</w:t>
      </w:r>
      <w:r>
        <w:rPr>
          <w:rFonts w:ascii="Times New Roman" w:hAnsi="Times New Roman"/>
          <w:sz w:val="20"/>
          <w:szCs w:val="20"/>
        </w:rPr>
        <w:t>or an overlapping case of a DL/UL semi-static transmission and an UL/DL dynamic transmission which collides with semi-static DL/UL symbol(s) or SSB/valid PRACH occasion,</w:t>
      </w:r>
    </w:p>
    <w:p>
      <w:pPr>
        <w:pStyle w:val="14"/>
        <w:numPr>
          <w:ilvl w:val="0"/>
          <w:numId w:val="10"/>
        </w:numPr>
        <w:spacing w:line="240" w:lineRule="auto"/>
        <w:rPr>
          <w:rFonts w:ascii="Times New Roman" w:hAnsi="Times New Roman" w:eastAsia="宋体"/>
          <w:sz w:val="20"/>
          <w:szCs w:val="20"/>
          <w:lang w:val="en-GB" w:eastAsia="zh-CN"/>
        </w:rPr>
      </w:pPr>
      <w:r>
        <w:rPr>
          <w:rFonts w:ascii="Times New Roman" w:hAnsi="Times New Roman" w:eastAsia="宋体"/>
          <w:sz w:val="20"/>
          <w:szCs w:val="20"/>
          <w:lang w:val="en-GB" w:eastAsia="zh-CN"/>
        </w:rPr>
        <w:t>Understanding 1: both the dynamic transmission colliding with semi-static DL/UL symbol(s) or SSB/valid PRACH occasion and the semi-static transmission overlapping with the dynamic transmission are not transmitted / received</w:t>
      </w:r>
      <w:r>
        <w:rPr>
          <w:rFonts w:hint="eastAsia" w:ascii="Times New Roman" w:hAnsi="Times New Roman" w:eastAsia="宋体"/>
          <w:sz w:val="20"/>
          <w:szCs w:val="20"/>
          <w:lang w:val="en-GB" w:eastAsia="zh-CN"/>
        </w:rPr>
        <w:t>;</w:t>
      </w:r>
    </w:p>
    <w:p>
      <w:pPr>
        <w:pStyle w:val="14"/>
        <w:numPr>
          <w:ilvl w:val="1"/>
          <w:numId w:val="10"/>
        </w:numPr>
        <w:spacing w:line="240" w:lineRule="auto"/>
        <w:rPr>
          <w:rFonts w:ascii="Times New Roman" w:hAnsi="Times New Roman" w:eastAsia="宋体"/>
          <w:sz w:val="20"/>
          <w:szCs w:val="20"/>
          <w:lang w:val="en-GB" w:eastAsia="zh-CN"/>
        </w:rPr>
      </w:pPr>
      <w:r>
        <w:rPr>
          <w:rFonts w:hint="eastAsia" w:ascii="Times New Roman" w:hAnsi="Times New Roman" w:eastAsia="宋体"/>
          <w:sz w:val="20"/>
          <w:szCs w:val="20"/>
          <w:lang w:val="en-GB" w:eastAsia="zh-CN"/>
        </w:rPr>
        <w:t>Supported by</w:t>
      </w:r>
      <w:r>
        <w:rPr>
          <w:rFonts w:ascii="Times New Roman" w:hAnsi="Times New Roman" w:eastAsia="宋体"/>
          <w:sz w:val="20"/>
          <w:szCs w:val="20"/>
          <w:lang w:val="en-GB" w:eastAsia="zh-CN"/>
        </w:rPr>
        <w:t>:</w:t>
      </w:r>
      <w:r>
        <w:rPr>
          <w:rFonts w:hint="eastAsia" w:ascii="Times New Roman" w:hAnsi="Times New Roman" w:eastAsia="宋体"/>
          <w:sz w:val="20"/>
          <w:szCs w:val="20"/>
          <w:lang w:val="en-GB" w:eastAsia="zh-CN"/>
        </w:rPr>
        <w:t xml:space="preserve"> </w:t>
      </w:r>
      <w:r>
        <w:rPr>
          <w:rFonts w:hint="eastAsia" w:ascii="Times New Roman" w:hAnsi="Times New Roman" w:eastAsia="宋体"/>
          <w:color w:val="00B0F0"/>
          <w:sz w:val="20"/>
          <w:szCs w:val="20"/>
          <w:lang w:val="en-GB" w:eastAsia="zh-CN"/>
        </w:rPr>
        <w:t>vivo, DOCOMO, Intel, Sharp</w:t>
      </w:r>
    </w:p>
    <w:p>
      <w:pPr>
        <w:pStyle w:val="14"/>
        <w:numPr>
          <w:ilvl w:val="0"/>
          <w:numId w:val="10"/>
        </w:numPr>
        <w:spacing w:line="240" w:lineRule="auto"/>
        <w:rPr>
          <w:rFonts w:ascii="Times New Roman" w:hAnsi="Times New Roman" w:eastAsia="宋体"/>
          <w:sz w:val="20"/>
          <w:szCs w:val="20"/>
          <w:lang w:val="en-GB" w:eastAsia="zh-CN"/>
        </w:rPr>
      </w:pPr>
      <w:r>
        <w:rPr>
          <w:rFonts w:ascii="Times New Roman" w:hAnsi="Times New Roman" w:eastAsia="宋体"/>
          <w:sz w:val="20"/>
          <w:szCs w:val="20"/>
          <w:lang w:val="en-GB" w:eastAsia="zh-CN"/>
        </w:rPr>
        <w:t>Understanding 2: semi-static transmission could be transmitted / received while dynamic transmission colliding with semi-static DL/UL symbol(s) or SSB/valid PRACH occasion is dropped.</w:t>
      </w:r>
    </w:p>
    <w:p>
      <w:pPr>
        <w:pStyle w:val="14"/>
        <w:numPr>
          <w:ilvl w:val="1"/>
          <w:numId w:val="10"/>
        </w:numPr>
        <w:spacing w:line="240" w:lineRule="auto"/>
        <w:rPr>
          <w:rFonts w:ascii="Times New Roman" w:hAnsi="Times New Roman" w:eastAsia="宋体"/>
          <w:sz w:val="20"/>
          <w:szCs w:val="20"/>
          <w:lang w:val="en-GB" w:eastAsia="zh-CN"/>
        </w:rPr>
      </w:pPr>
      <w:r>
        <w:rPr>
          <w:rFonts w:hint="eastAsia" w:ascii="Times New Roman" w:hAnsi="Times New Roman" w:eastAsia="宋体"/>
          <w:sz w:val="20"/>
          <w:szCs w:val="20"/>
          <w:lang w:val="en-GB" w:eastAsia="zh-CN"/>
        </w:rPr>
        <w:t xml:space="preserve">Supported by: </w:t>
      </w:r>
      <w:r>
        <w:rPr>
          <w:rFonts w:hint="eastAsia" w:ascii="Times New Roman" w:hAnsi="Times New Roman" w:eastAsia="宋体"/>
          <w:color w:val="00B0F0"/>
          <w:sz w:val="20"/>
          <w:szCs w:val="20"/>
          <w:lang w:val="en-GB" w:eastAsia="zh-CN"/>
        </w:rPr>
        <w:t>Huawei/HiSilicon, ZTE</w:t>
      </w:r>
    </w:p>
    <w:p>
      <w:pPr>
        <w:pStyle w:val="14"/>
        <w:numPr>
          <w:ilvl w:val="0"/>
          <w:numId w:val="10"/>
        </w:numPr>
        <w:spacing w:line="240" w:lineRule="auto"/>
        <w:rPr>
          <w:rFonts w:ascii="Times New Roman" w:hAnsi="Times New Roman" w:eastAsia="宋体"/>
          <w:sz w:val="20"/>
          <w:szCs w:val="20"/>
          <w:lang w:val="en-GB" w:eastAsia="zh-CN"/>
        </w:rPr>
      </w:pPr>
      <w:r>
        <w:rPr>
          <w:rFonts w:hint="eastAsia" w:ascii="Times New Roman" w:hAnsi="Times New Roman" w:eastAsia="宋体"/>
          <w:sz w:val="20"/>
          <w:szCs w:val="20"/>
          <w:lang w:val="en-GB" w:eastAsia="zh-CN"/>
        </w:rPr>
        <w:t>Not clear from the current specification</w:t>
      </w:r>
    </w:p>
    <w:p>
      <w:pPr>
        <w:pStyle w:val="14"/>
        <w:numPr>
          <w:ilvl w:val="1"/>
          <w:numId w:val="10"/>
        </w:numPr>
        <w:spacing w:line="240" w:lineRule="auto"/>
        <w:rPr>
          <w:rFonts w:ascii="Times New Roman" w:hAnsi="Times New Roman" w:eastAsia="宋体"/>
          <w:sz w:val="20"/>
          <w:szCs w:val="20"/>
          <w:lang w:val="en-GB" w:eastAsia="zh-CN"/>
        </w:rPr>
      </w:pPr>
      <w:r>
        <w:rPr>
          <w:rFonts w:hint="eastAsia" w:ascii="Times New Roman" w:hAnsi="Times New Roman" w:eastAsia="宋体"/>
          <w:sz w:val="20"/>
          <w:szCs w:val="20"/>
          <w:lang w:val="en-GB" w:eastAsia="zh-CN"/>
        </w:rPr>
        <w:t xml:space="preserve">Supported by: </w:t>
      </w:r>
      <w:r>
        <w:rPr>
          <w:rFonts w:hint="eastAsia" w:ascii="Times New Roman" w:hAnsi="Times New Roman" w:eastAsia="宋体"/>
          <w:color w:val="00B0F0"/>
          <w:sz w:val="20"/>
          <w:szCs w:val="20"/>
          <w:lang w:val="en-GB" w:eastAsia="zh-CN"/>
        </w:rPr>
        <w:t>Qualcomm, OPPO, Samsung, Spreadtrum</w:t>
      </w:r>
    </w:p>
    <w:p>
      <w:pPr>
        <w:rPr>
          <w:rFonts w:eastAsiaTheme="minorEastAsia"/>
          <w:lang w:val="en-GB" w:eastAsia="zh-CN"/>
        </w:rPr>
      </w:pPr>
    </w:p>
    <w:p>
      <w:pPr>
        <w:spacing w:before="120" w:beforeLines="50" w:after="120" w:afterLines="50" w:line="240" w:lineRule="auto"/>
        <w:jc w:val="both"/>
        <w:rPr>
          <w:rFonts w:ascii="Times New Roman" w:hAnsi="Times New Roman"/>
          <w:sz w:val="20"/>
          <w:szCs w:val="20"/>
          <w:lang w:eastAsia="zh-CN"/>
        </w:rPr>
      </w:pPr>
      <w:r>
        <w:rPr>
          <w:rFonts w:hint="eastAsia" w:ascii="Times New Roman" w:hAnsi="Times New Roman"/>
          <w:sz w:val="20"/>
          <w:szCs w:val="20"/>
          <w:lang w:eastAsia="zh-CN"/>
        </w:rPr>
        <w:t>It is clear that companies have different understandings on the current specification. On whether to clarify the intended UE behavior, companies</w:t>
      </w:r>
      <w:r>
        <w:rPr>
          <w:rFonts w:ascii="Times New Roman" w:hAnsi="Times New Roman"/>
          <w:sz w:val="20"/>
          <w:szCs w:val="20"/>
          <w:lang w:eastAsia="zh-CN"/>
        </w:rPr>
        <w:t>’</w:t>
      </w:r>
      <w:r>
        <w:rPr>
          <w:rFonts w:hint="eastAsia" w:ascii="Times New Roman" w:hAnsi="Times New Roman"/>
          <w:sz w:val="20"/>
          <w:szCs w:val="20"/>
          <w:lang w:eastAsia="zh-CN"/>
        </w:rPr>
        <w:t xml:space="preserve"> views are as follows:</w:t>
      </w:r>
    </w:p>
    <w:p>
      <w:pPr>
        <w:pStyle w:val="14"/>
        <w:numPr>
          <w:ilvl w:val="0"/>
          <w:numId w:val="10"/>
        </w:numPr>
        <w:spacing w:line="240" w:lineRule="auto"/>
        <w:rPr>
          <w:rFonts w:ascii="Times New Roman" w:hAnsi="Times New Roman" w:eastAsiaTheme="minorEastAsia"/>
          <w:sz w:val="20"/>
          <w:szCs w:val="20"/>
          <w:lang w:val="en-US" w:eastAsia="zh-CN"/>
        </w:rPr>
      </w:pPr>
      <w:r>
        <w:rPr>
          <w:rFonts w:hint="eastAsia" w:ascii="Times New Roman" w:hAnsi="Times New Roman" w:eastAsiaTheme="minorEastAsia"/>
          <w:sz w:val="20"/>
          <w:szCs w:val="20"/>
          <w:lang w:val="en-US" w:eastAsia="zh-CN"/>
        </w:rPr>
        <w:t xml:space="preserve">Yes: </w:t>
      </w:r>
      <w:r>
        <w:rPr>
          <w:rFonts w:hint="eastAsia" w:ascii="Times New Roman" w:hAnsi="Times New Roman" w:eastAsiaTheme="minorEastAsia"/>
          <w:color w:val="00B0F0"/>
          <w:sz w:val="20"/>
          <w:szCs w:val="20"/>
          <w:lang w:val="en-US" w:eastAsia="zh-CN"/>
        </w:rPr>
        <w:t>vivo</w:t>
      </w:r>
      <w:r>
        <w:rPr>
          <w:rFonts w:hint="eastAsia" w:ascii="Times New Roman" w:hAnsi="Times New Roman" w:eastAsiaTheme="minorEastAsia"/>
          <w:sz w:val="20"/>
          <w:szCs w:val="20"/>
          <w:lang w:val="en-US" w:eastAsia="zh-CN"/>
        </w:rPr>
        <w:t xml:space="preserve"> (for Rel-17), </w:t>
      </w:r>
      <w:r>
        <w:rPr>
          <w:rFonts w:hint="eastAsia" w:ascii="Times New Roman" w:hAnsi="Times New Roman" w:eastAsiaTheme="minorEastAsia"/>
          <w:color w:val="00B0F0"/>
          <w:sz w:val="20"/>
          <w:szCs w:val="20"/>
          <w:lang w:val="en-US" w:eastAsia="zh-CN"/>
        </w:rPr>
        <w:t>Huawei/HiSilicon, Ericsson, ZTE, DOCOMO</w:t>
      </w:r>
      <w:r>
        <w:rPr>
          <w:rFonts w:hint="eastAsia" w:ascii="Times New Roman" w:hAnsi="Times New Roman" w:eastAsiaTheme="minorEastAsia"/>
          <w:sz w:val="20"/>
          <w:szCs w:val="20"/>
          <w:lang w:val="en-US" w:eastAsia="zh-CN"/>
        </w:rPr>
        <w:t xml:space="preserve"> (for Rel-16), </w:t>
      </w:r>
      <w:r>
        <w:rPr>
          <w:rFonts w:hint="eastAsia" w:ascii="Times New Roman" w:hAnsi="Times New Roman" w:eastAsiaTheme="minorEastAsia"/>
          <w:color w:val="00B0F0"/>
          <w:sz w:val="20"/>
          <w:szCs w:val="20"/>
          <w:lang w:val="en-US" w:eastAsia="zh-CN"/>
        </w:rPr>
        <w:t>Intel</w:t>
      </w:r>
      <w:r>
        <w:rPr>
          <w:rFonts w:hint="eastAsia" w:ascii="Times New Roman" w:hAnsi="Times New Roman" w:eastAsiaTheme="minorEastAsia"/>
          <w:sz w:val="20"/>
          <w:szCs w:val="20"/>
          <w:lang w:val="en-US" w:eastAsia="zh-CN"/>
        </w:rPr>
        <w:t xml:space="preserve"> (Understanding 1), </w:t>
      </w:r>
    </w:p>
    <w:p>
      <w:pPr>
        <w:pStyle w:val="14"/>
        <w:numPr>
          <w:ilvl w:val="0"/>
          <w:numId w:val="10"/>
        </w:numPr>
        <w:spacing w:line="240" w:lineRule="auto"/>
        <w:rPr>
          <w:rFonts w:ascii="Times New Roman" w:hAnsi="Times New Roman" w:eastAsiaTheme="minorEastAsia"/>
          <w:sz w:val="20"/>
          <w:szCs w:val="20"/>
          <w:lang w:val="en-US" w:eastAsia="zh-CN"/>
        </w:rPr>
      </w:pPr>
      <w:r>
        <w:rPr>
          <w:rFonts w:hint="eastAsia" w:ascii="Times New Roman" w:hAnsi="Times New Roman" w:eastAsiaTheme="minorEastAsia"/>
          <w:sz w:val="20"/>
          <w:szCs w:val="20"/>
          <w:lang w:val="en-US" w:eastAsia="zh-CN"/>
        </w:rPr>
        <w:t xml:space="preserve">No: </w:t>
      </w:r>
      <w:r>
        <w:rPr>
          <w:rFonts w:hint="eastAsia" w:ascii="Times New Roman" w:hAnsi="Times New Roman" w:eastAsiaTheme="minorEastAsia"/>
          <w:color w:val="00B0F0"/>
          <w:sz w:val="20"/>
          <w:szCs w:val="20"/>
          <w:lang w:val="en-US" w:eastAsia="zh-CN"/>
        </w:rPr>
        <w:t>vivo</w:t>
      </w:r>
      <w:r>
        <w:rPr>
          <w:rFonts w:hint="eastAsia" w:ascii="Times New Roman" w:hAnsi="Times New Roman" w:eastAsiaTheme="minorEastAsia"/>
          <w:sz w:val="20"/>
          <w:szCs w:val="20"/>
          <w:lang w:val="en-US" w:eastAsia="zh-CN"/>
        </w:rPr>
        <w:t xml:space="preserve"> (for Rel-15&amp;Rel-16), </w:t>
      </w:r>
      <w:r>
        <w:rPr>
          <w:rFonts w:hint="eastAsia" w:ascii="Times New Roman" w:hAnsi="Times New Roman" w:eastAsiaTheme="minorEastAsia"/>
          <w:color w:val="00B0F0"/>
          <w:sz w:val="20"/>
          <w:szCs w:val="20"/>
          <w:lang w:val="en-US" w:eastAsia="zh-CN"/>
        </w:rPr>
        <w:t xml:space="preserve">Qualcomm, OPPO, Sharp, Samsung, Spreadtrum </w:t>
      </w:r>
      <w:r>
        <w:rPr>
          <w:rFonts w:hint="eastAsia" w:ascii="Times New Roman" w:hAnsi="Times New Roman" w:eastAsiaTheme="minorEastAsia"/>
          <w:sz w:val="20"/>
          <w:szCs w:val="20"/>
          <w:lang w:val="en-US" w:eastAsia="zh-CN"/>
        </w:rPr>
        <w:t>(for Rel-15)</w:t>
      </w:r>
    </w:p>
    <w:p>
      <w:pPr>
        <w:rPr>
          <w:rFonts w:eastAsiaTheme="minorEastAsia"/>
          <w:lang w:eastAsia="zh-CN"/>
        </w:rPr>
      </w:pPr>
    </w:p>
    <w:p>
      <w:pPr>
        <w:spacing w:before="120" w:beforeLines="50" w:after="120" w:afterLines="50" w:line="240" w:lineRule="auto"/>
        <w:jc w:val="both"/>
        <w:rPr>
          <w:rFonts w:ascii="Times New Roman" w:hAnsi="Times New Roman"/>
          <w:sz w:val="20"/>
          <w:szCs w:val="20"/>
          <w:lang w:eastAsia="zh-CN"/>
        </w:rPr>
      </w:pPr>
      <w:r>
        <w:rPr>
          <w:rFonts w:hint="eastAsia" w:ascii="Times New Roman" w:hAnsi="Times New Roman"/>
          <w:sz w:val="20"/>
          <w:szCs w:val="20"/>
          <w:lang w:eastAsia="zh-CN"/>
        </w:rPr>
        <w:t>For Rel-15, it seems that the only possible outcome is that the concerned case is up to UE implementation. The remaining question is that whether we can reach a conclusion on the intended UE behavior for Rel-16. To that end, companies</w:t>
      </w:r>
      <w:r>
        <w:rPr>
          <w:rFonts w:ascii="Times New Roman" w:hAnsi="Times New Roman"/>
          <w:sz w:val="20"/>
          <w:szCs w:val="20"/>
          <w:lang w:eastAsia="zh-CN"/>
        </w:rPr>
        <w:t>’</w:t>
      </w:r>
      <w:r>
        <w:rPr>
          <w:rFonts w:hint="eastAsia" w:ascii="Times New Roman" w:hAnsi="Times New Roman"/>
          <w:sz w:val="20"/>
          <w:szCs w:val="20"/>
          <w:lang w:eastAsia="zh-CN"/>
        </w:rPr>
        <w:t xml:space="preserve"> views are invited for the following question.</w:t>
      </w:r>
    </w:p>
    <w:p>
      <w:pPr>
        <w:spacing w:before="120" w:beforeLines="50" w:after="120" w:afterLines="50" w:line="240" w:lineRule="auto"/>
        <w:jc w:val="both"/>
        <w:rPr>
          <w:rFonts w:ascii="Times New Roman" w:hAnsi="Times New Roman" w:eastAsiaTheme="minorEastAsia"/>
          <w:b/>
          <w:sz w:val="20"/>
          <w:szCs w:val="20"/>
          <w:lang w:eastAsia="zh-CN"/>
        </w:rPr>
      </w:pPr>
      <w:r>
        <w:rPr>
          <w:rFonts w:hint="eastAsia" w:ascii="Times New Roman" w:hAnsi="Times New Roman" w:eastAsiaTheme="minorEastAsia"/>
          <w:b/>
          <w:sz w:val="20"/>
          <w:szCs w:val="20"/>
          <w:lang w:eastAsia="zh-CN"/>
        </w:rPr>
        <w:t>Q3: Do you object to clarify the UE behavior for Rel-16 according to understanding 1 or 2 in section 2?</w:t>
      </w:r>
    </w:p>
    <w:p>
      <w:pPr>
        <w:spacing w:before="120" w:beforeLines="50" w:after="120" w:afterLines="50" w:line="240" w:lineRule="auto"/>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 xml:space="preserve">Please add you company name if you object to the understanding(s). It would also be </w:t>
      </w:r>
      <w:r>
        <w:rPr>
          <w:rFonts w:ascii="Times New Roman" w:hAnsi="Times New Roman" w:eastAsiaTheme="minorEastAsia"/>
          <w:sz w:val="20"/>
          <w:szCs w:val="20"/>
          <w:lang w:eastAsia="zh-CN"/>
        </w:rPr>
        <w:t>appreciate</w:t>
      </w:r>
      <w:r>
        <w:rPr>
          <w:rFonts w:hint="eastAsia" w:ascii="Times New Roman" w:hAnsi="Times New Roman" w:eastAsiaTheme="minorEastAsia"/>
          <w:sz w:val="20"/>
          <w:szCs w:val="20"/>
          <w:lang w:eastAsia="zh-CN"/>
        </w:rPr>
        <w:t>d if you can provide your reason in the table.</w:t>
      </w:r>
    </w:p>
    <w:p>
      <w:pPr>
        <w:spacing w:before="120" w:beforeLines="50" w:after="120" w:afterLines="50" w:line="240" w:lineRule="auto"/>
        <w:jc w:val="both"/>
        <w:rPr>
          <w:rFonts w:ascii="Times New Roman" w:hAnsi="Times New Roman" w:eastAsiaTheme="minorEastAsia"/>
          <w:color w:val="00B0F0"/>
          <w:sz w:val="20"/>
          <w:szCs w:val="20"/>
          <w:lang w:eastAsia="zh-CN"/>
        </w:rPr>
      </w:pPr>
      <w:r>
        <w:rPr>
          <w:rFonts w:hint="eastAsia" w:ascii="Times New Roman" w:hAnsi="Times New Roman" w:eastAsiaTheme="minorEastAsia"/>
          <w:b/>
          <w:sz w:val="20"/>
          <w:szCs w:val="20"/>
          <w:lang w:eastAsia="zh-CN"/>
        </w:rPr>
        <w:t xml:space="preserve">Object to understanding 1: </w:t>
      </w:r>
    </w:p>
    <w:p>
      <w:pPr>
        <w:spacing w:before="120" w:beforeLines="50" w:after="120" w:afterLines="50" w:line="240" w:lineRule="auto"/>
        <w:jc w:val="both"/>
        <w:rPr>
          <w:rFonts w:ascii="Times New Roman" w:hAnsi="Times New Roman" w:eastAsiaTheme="minorEastAsia"/>
          <w:color w:val="00B0F0"/>
          <w:sz w:val="20"/>
          <w:szCs w:val="20"/>
          <w:lang w:eastAsia="zh-CN"/>
        </w:rPr>
      </w:pPr>
      <w:r>
        <w:rPr>
          <w:rFonts w:hint="eastAsia" w:ascii="Times New Roman" w:hAnsi="Times New Roman" w:eastAsiaTheme="minorEastAsia"/>
          <w:b/>
          <w:sz w:val="20"/>
          <w:szCs w:val="20"/>
          <w:lang w:eastAsia="zh-CN"/>
        </w:rPr>
        <w:t xml:space="preserve">Object to understanding 2: </w:t>
      </w:r>
      <w:r>
        <w:rPr>
          <w:rFonts w:ascii="Times New Roman" w:hAnsi="Times New Roman" w:eastAsiaTheme="minorEastAsia"/>
          <w:b/>
          <w:sz w:val="20"/>
          <w:szCs w:val="20"/>
          <w:lang w:eastAsia="zh-CN"/>
        </w:rPr>
        <w:t>vivo, Intel, DOCOMO</w:t>
      </w:r>
    </w:p>
    <w:p>
      <w:pPr>
        <w:spacing w:before="120" w:beforeLines="50" w:after="120" w:afterLines="50" w:line="240" w:lineRule="auto"/>
        <w:jc w:val="both"/>
        <w:rPr>
          <w:rFonts w:ascii="Times New Roman" w:hAnsi="Times New Roman" w:eastAsiaTheme="minorEastAsia"/>
          <w:b/>
          <w:sz w:val="20"/>
          <w:szCs w:val="20"/>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7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shd w:val="clear" w:color="auto" w:fill="E7E6E6" w:themeFill="background2"/>
            <w:vAlign w:val="center"/>
          </w:tcPr>
          <w:p>
            <w:pPr>
              <w:spacing w:after="0"/>
              <w:jc w:val="center"/>
              <w:rPr>
                <w:rFonts w:ascii="Times New Roman" w:hAnsi="Times New Roman"/>
                <w:b/>
                <w:sz w:val="20"/>
                <w:szCs w:val="20"/>
              </w:rPr>
            </w:pPr>
            <w:r>
              <w:rPr>
                <w:rFonts w:ascii="Times New Roman" w:hAnsi="Times New Roman"/>
                <w:b/>
                <w:sz w:val="20"/>
                <w:szCs w:val="20"/>
              </w:rPr>
              <w:t>Company</w:t>
            </w:r>
          </w:p>
        </w:tc>
        <w:tc>
          <w:tcPr>
            <w:tcW w:w="3881" w:type="pct"/>
            <w:shd w:val="clear" w:color="auto" w:fill="E7E6E6" w:themeFill="background2"/>
            <w:vAlign w:val="center"/>
          </w:tcPr>
          <w:p>
            <w:pPr>
              <w:spacing w:after="0"/>
              <w:jc w:val="center"/>
              <w:rPr>
                <w:rFonts w:ascii="Times New Roman" w:hAnsi="Times New Roman"/>
                <w:b/>
                <w:sz w:val="20"/>
                <w:szCs w:val="20"/>
                <w:lang w:eastAsia="zh-CN"/>
              </w:rPr>
            </w:pPr>
            <w:r>
              <w:rPr>
                <w:rFonts w:ascii="Times New Roman" w:hAnsi="Times New Roman"/>
                <w:b/>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v</w:t>
            </w:r>
            <w:r>
              <w:rPr>
                <w:rFonts w:ascii="Times New Roman" w:hAnsi="Times New Roman" w:eastAsiaTheme="minorEastAsia"/>
                <w:sz w:val="20"/>
                <w:szCs w:val="20"/>
                <w:lang w:eastAsia="zh-CN"/>
              </w:rPr>
              <w:t>ivo</w:t>
            </w:r>
          </w:p>
        </w:tc>
        <w:tc>
          <w:tcPr>
            <w:tcW w:w="3881" w:type="pct"/>
            <w:vAlign w:val="center"/>
          </w:tcPr>
          <w:p>
            <w:pPr>
              <w:spacing w:after="0"/>
              <w:jc w:val="both"/>
              <w:rPr>
                <w:rFonts w:ascii="Times New Roman" w:hAnsi="Times New Roman" w:eastAsiaTheme="minorEastAsia"/>
                <w:sz w:val="20"/>
                <w:szCs w:val="20"/>
                <w:lang w:eastAsia="zh-CN"/>
              </w:rPr>
            </w:pPr>
            <w:r>
              <w:rPr>
                <w:rFonts w:hint="eastAsia" w:ascii="Times New Roman" w:hAnsi="Times New Roman" w:eastAsiaTheme="minorEastAsia"/>
                <w:sz w:val="20"/>
                <w:szCs w:val="20"/>
                <w:lang w:eastAsia="zh-CN"/>
              </w:rPr>
              <w:t>A</w:t>
            </w:r>
            <w:r>
              <w:rPr>
                <w:rFonts w:ascii="Times New Roman" w:hAnsi="Times New Roman" w:eastAsiaTheme="minorEastAsia"/>
                <w:sz w:val="20"/>
                <w:szCs w:val="20"/>
                <w:lang w:eastAsia="zh-CN"/>
              </w:rPr>
              <w:t xml:space="preserve">s other companies commented that the collision handling for the two cases are defined independently in the spec. Whether the semi-static transmission like SPS or CG can be performed or cancelled depends on whether it receives the L1 indication, it does not require UE to check whether the dynamically scheduled PUSCH is actually happens or not. Understanding 2 adds additional complexity at the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eastAsia="宋体"/>
                <w:sz w:val="20"/>
                <w:szCs w:val="20"/>
                <w:lang w:eastAsia="zh-CN"/>
              </w:rPr>
            </w:pPr>
            <w:r>
              <w:rPr>
                <w:rFonts w:ascii="Times New Roman" w:hAnsi="Times New Roman" w:eastAsia="宋体"/>
                <w:sz w:val="20"/>
                <w:szCs w:val="20"/>
                <w:lang w:eastAsia="zh-CN"/>
              </w:rPr>
              <w:t>OPPO</w:t>
            </w:r>
          </w:p>
        </w:tc>
        <w:tc>
          <w:tcPr>
            <w:tcW w:w="3881" w:type="pct"/>
            <w:vAlign w:val="center"/>
          </w:tcPr>
          <w:p>
            <w:pPr>
              <w:spacing w:after="0"/>
              <w:jc w:val="both"/>
              <w:rPr>
                <w:rFonts w:ascii="Times New Roman" w:hAnsi="Times New Roman" w:eastAsia="宋体"/>
                <w:sz w:val="20"/>
                <w:szCs w:val="20"/>
                <w:lang w:eastAsia="zh-CN"/>
              </w:rPr>
            </w:pPr>
            <w:r>
              <w:rPr>
                <w:rFonts w:hint="eastAsia" w:ascii="Times New Roman" w:hAnsi="Times New Roman" w:eastAsia="宋体"/>
                <w:sz w:val="20"/>
                <w:szCs w:val="20"/>
                <w:lang w:eastAsia="zh-CN"/>
              </w:rPr>
              <w:t xml:space="preserve">We </w:t>
            </w:r>
            <w:r>
              <w:rPr>
                <w:rFonts w:ascii="Times New Roman" w:hAnsi="Times New Roman" w:eastAsia="宋体"/>
                <w:sz w:val="20"/>
                <w:szCs w:val="20"/>
                <w:lang w:eastAsia="zh-CN"/>
              </w:rPr>
              <w:t>do not</w:t>
            </w:r>
            <w:r>
              <w:rPr>
                <w:rFonts w:hint="eastAsia" w:ascii="Times New Roman" w:hAnsi="Times New Roman" w:eastAsia="宋体"/>
                <w:sz w:val="20"/>
                <w:szCs w:val="20"/>
                <w:lang w:eastAsia="zh-CN"/>
              </w:rPr>
              <w:t xml:space="preserve"> think the conclusion is needed for Rel-16, which may unnecessarily introduce new UE behavior </w:t>
            </w:r>
            <w:r>
              <w:rPr>
                <w:rFonts w:ascii="Times New Roman" w:hAnsi="Times New Roman" w:eastAsia="宋体"/>
                <w:sz w:val="20"/>
                <w:szCs w:val="20"/>
                <w:lang w:eastAsia="zh-CN"/>
              </w:rPr>
              <w:t>different</w:t>
            </w:r>
            <w:r>
              <w:rPr>
                <w:rFonts w:hint="eastAsia" w:ascii="Times New Roman" w:hAnsi="Times New Roman" w:eastAsia="宋体"/>
                <w:sz w:val="20"/>
                <w:szCs w:val="20"/>
                <w:lang w:eastAsia="zh-CN"/>
              </w:rPr>
              <w:t xml:space="preserve"> from Rel-15. The same UE implementation as Rel-15 can be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sz w:val="20"/>
                <w:szCs w:val="20"/>
              </w:rPr>
            </w:pPr>
            <w:r>
              <w:rPr>
                <w:rFonts w:hint="eastAsia" w:ascii="Times New Roman" w:hAnsi="Times New Roman" w:eastAsia="Yu Mincho"/>
                <w:sz w:val="20"/>
                <w:szCs w:val="20"/>
                <w:lang w:eastAsia="ja-JP"/>
              </w:rPr>
              <w:t>Q</w:t>
            </w:r>
            <w:r>
              <w:rPr>
                <w:rFonts w:ascii="Times New Roman" w:hAnsi="Times New Roman" w:eastAsia="Yu Mincho"/>
                <w:sz w:val="20"/>
                <w:szCs w:val="20"/>
                <w:lang w:eastAsia="ja-JP"/>
              </w:rPr>
              <w:t>ualcomm</w:t>
            </w:r>
          </w:p>
        </w:tc>
        <w:tc>
          <w:tcPr>
            <w:tcW w:w="3881" w:type="pct"/>
            <w:vAlign w:val="center"/>
          </w:tcPr>
          <w:p>
            <w:pPr>
              <w:spacing w:after="0"/>
              <w:jc w:val="both"/>
              <w:rPr>
                <w:rFonts w:ascii="Times New Roman" w:hAnsi="Times New Roman" w:eastAsia="Yu Mincho"/>
                <w:sz w:val="20"/>
                <w:szCs w:val="20"/>
                <w:lang w:eastAsia="ja-JP"/>
              </w:rPr>
            </w:pPr>
          </w:p>
          <w:p>
            <w:pPr>
              <w:spacing w:after="0"/>
              <w:jc w:val="both"/>
              <w:rPr>
                <w:rFonts w:ascii="Times New Roman" w:hAnsi="Times New Roman" w:eastAsia="Yu Mincho"/>
                <w:sz w:val="20"/>
                <w:szCs w:val="20"/>
                <w:lang w:eastAsia="ja-JP"/>
              </w:rPr>
            </w:pPr>
            <w:r>
              <w:rPr>
                <w:rFonts w:hint="eastAsia" w:ascii="Times New Roman" w:hAnsi="Times New Roman" w:eastAsia="Yu Mincho"/>
                <w:sz w:val="20"/>
                <w:szCs w:val="20"/>
                <w:lang w:eastAsia="ja-JP"/>
              </w:rPr>
              <w:t>W</w:t>
            </w:r>
            <w:r>
              <w:rPr>
                <w:rFonts w:ascii="Times New Roman" w:hAnsi="Times New Roman" w:eastAsia="Yu Mincho"/>
                <w:sz w:val="20"/>
                <w:szCs w:val="20"/>
                <w:lang w:eastAsia="ja-JP"/>
              </w:rPr>
              <w:t xml:space="preserve">e do not think a clarification is necessary even for Rel-16. </w:t>
            </w:r>
          </w:p>
          <w:p>
            <w:pPr>
              <w:spacing w:after="0"/>
              <w:jc w:val="both"/>
              <w:rPr>
                <w:rFonts w:ascii="Times New Roman" w:hAnsi="Times New Roman" w:eastAsia="Yu Mincho"/>
                <w:sz w:val="20"/>
                <w:szCs w:val="20"/>
                <w:lang w:eastAsia="ja-JP"/>
              </w:rPr>
            </w:pPr>
          </w:p>
          <w:p>
            <w:pPr>
              <w:spacing w:after="0"/>
              <w:jc w:val="both"/>
              <w:rPr>
                <w:rFonts w:ascii="Times New Roman" w:hAnsi="Times New Roman" w:eastAsia="Yu Mincho"/>
                <w:sz w:val="20"/>
                <w:szCs w:val="20"/>
                <w:lang w:eastAsia="ja-JP"/>
              </w:rPr>
            </w:pPr>
            <w:r>
              <w:rPr>
                <w:rFonts w:hint="eastAsia" w:ascii="Times New Roman" w:hAnsi="Times New Roman" w:eastAsia="Yu Mincho"/>
                <w:sz w:val="20"/>
                <w:szCs w:val="20"/>
                <w:lang w:eastAsia="ja-JP"/>
              </w:rPr>
              <w:t>A</w:t>
            </w:r>
            <w:r>
              <w:rPr>
                <w:rFonts w:ascii="Times New Roman" w:hAnsi="Times New Roman" w:eastAsia="Yu Mincho"/>
                <w:sz w:val="20"/>
                <w:szCs w:val="20"/>
                <w:lang w:eastAsia="ja-JP"/>
              </w:rPr>
              <w:t xml:space="preserve"> UE may or may not transmit/receive semi-static transmission overlapped with a dropped dynamic reception/transmission. Either clarification (shall transmit/receive it, or shall drop it) causes behavior change for some UEs. Even with either clarification, the UE may or may not transmit/receive semi-static transmission overlapped with a dropped dynamic reception/transmission – it depends on whether the UE can correctly detect the scheduling DCI. Overall, there is no benefit of clarifying this.</w:t>
            </w:r>
          </w:p>
          <w:p>
            <w:pPr>
              <w:spacing w:after="0"/>
              <w:jc w:val="both"/>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sz w:val="20"/>
                <w:szCs w:val="20"/>
              </w:rPr>
            </w:pPr>
            <w:r>
              <w:rPr>
                <w:rFonts w:hint="eastAsia" w:ascii="Times New Roman" w:hAnsi="Times New Roman"/>
                <w:sz w:val="20"/>
                <w:szCs w:val="20"/>
              </w:rPr>
              <w:t>S</w:t>
            </w:r>
            <w:r>
              <w:rPr>
                <w:rFonts w:ascii="Times New Roman" w:hAnsi="Times New Roman"/>
                <w:sz w:val="20"/>
                <w:szCs w:val="20"/>
              </w:rPr>
              <w:t>amsung</w:t>
            </w:r>
          </w:p>
        </w:tc>
        <w:tc>
          <w:tcPr>
            <w:tcW w:w="3881" w:type="pct"/>
            <w:vAlign w:val="center"/>
          </w:tcPr>
          <w:p>
            <w:pPr>
              <w:spacing w:after="0"/>
              <w:jc w:val="both"/>
              <w:rPr>
                <w:rFonts w:ascii="Times New Roman" w:hAnsi="Times New Roman" w:eastAsiaTheme="minorEastAsia"/>
                <w:sz w:val="20"/>
                <w:szCs w:val="20"/>
                <w:lang w:eastAsia="zh-CN"/>
              </w:rPr>
            </w:pPr>
            <w:r>
              <w:rPr>
                <w:rFonts w:hint="eastAsia" w:ascii="Times New Roman" w:hAnsi="Times New Roman" w:eastAsia="Yu Mincho"/>
                <w:sz w:val="20"/>
                <w:szCs w:val="20"/>
                <w:lang w:eastAsia="ja-JP"/>
              </w:rPr>
              <w:t>For Rel-16, we are okay with either way if RAN1 can make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sz w:val="20"/>
                <w:szCs w:val="20"/>
              </w:rPr>
            </w:pPr>
            <w:r>
              <w:rPr>
                <w:rFonts w:ascii="Times New Roman" w:hAnsi="Times New Roman"/>
                <w:sz w:val="20"/>
                <w:szCs w:val="20"/>
              </w:rPr>
              <w:t>Intel</w:t>
            </w:r>
          </w:p>
        </w:tc>
        <w:tc>
          <w:tcPr>
            <w:tcW w:w="3881" w:type="pct"/>
            <w:vAlign w:val="center"/>
          </w:tcPr>
          <w:p>
            <w:pPr>
              <w:spacing w:after="0"/>
              <w:jc w:val="both"/>
              <w:rPr>
                <w:rFonts w:ascii="Times New Roman" w:hAnsi="Times New Roman" w:eastAsiaTheme="minorEastAsia"/>
                <w:sz w:val="20"/>
                <w:szCs w:val="20"/>
                <w:lang w:eastAsia="zh-CN"/>
              </w:rPr>
            </w:pPr>
            <w:r>
              <w:rPr>
                <w:rFonts w:ascii="Times New Roman" w:hAnsi="Times New Roman" w:eastAsiaTheme="minorEastAsia"/>
                <w:sz w:val="20"/>
                <w:szCs w:val="20"/>
                <w:lang w:eastAsia="zh-CN"/>
              </w:rPr>
              <w:t>We would be fine to clarify the UE behavior for Rel-16 with a conclusion on Understanding 1. We share the views expressed by vivo on why Understanding 1 should be pursued.</w:t>
            </w:r>
          </w:p>
          <w:p>
            <w:pPr>
              <w:spacing w:after="0"/>
              <w:jc w:val="both"/>
              <w:rPr>
                <w:rFonts w:ascii="Times New Roman" w:hAnsi="Times New Roman" w:eastAsiaTheme="minorEastAsia"/>
                <w:sz w:val="20"/>
                <w:szCs w:val="20"/>
                <w:lang w:eastAsia="zh-CN"/>
              </w:rPr>
            </w:pPr>
          </w:p>
          <w:p>
            <w:pPr>
              <w:spacing w:after="0"/>
              <w:jc w:val="both"/>
              <w:rPr>
                <w:rFonts w:ascii="Times New Roman" w:hAnsi="Times New Roman"/>
                <w:sz w:val="20"/>
                <w:szCs w:val="20"/>
              </w:rPr>
            </w:pPr>
            <w:r>
              <w:rPr>
                <w:rFonts w:ascii="Times New Roman" w:hAnsi="Times New Roman" w:eastAsiaTheme="minorEastAsia"/>
                <w:sz w:val="20"/>
                <w:szCs w:val="20"/>
                <w:lang w:eastAsia="zh-CN"/>
              </w:rPr>
              <w:t xml:space="preserve">To Qualcomm, at least for Understanding 1, if the UE missed the scheduling DCI, then there is no issue to begin with. On the other hand, a common understanding based on Understanding 1 would be beneficial for the scenario at hand (when the UE detects the scheduling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eastAsia="Yu Mincho"/>
                <w:sz w:val="20"/>
                <w:szCs w:val="20"/>
                <w:lang w:eastAsia="ja-JP"/>
              </w:rPr>
            </w:pPr>
            <w:r>
              <w:rPr>
                <w:rFonts w:hint="eastAsia" w:ascii="Times New Roman" w:hAnsi="Times New Roman" w:eastAsia="Yu Mincho"/>
                <w:sz w:val="20"/>
                <w:szCs w:val="20"/>
                <w:lang w:eastAsia="ja-JP"/>
              </w:rPr>
              <w:t>D</w:t>
            </w:r>
            <w:r>
              <w:rPr>
                <w:rFonts w:ascii="Times New Roman" w:hAnsi="Times New Roman" w:eastAsia="Yu Mincho"/>
                <w:sz w:val="20"/>
                <w:szCs w:val="20"/>
                <w:lang w:eastAsia="ja-JP"/>
              </w:rPr>
              <w:t>OCOMO</w:t>
            </w:r>
          </w:p>
        </w:tc>
        <w:tc>
          <w:tcPr>
            <w:tcW w:w="3881" w:type="pct"/>
            <w:vAlign w:val="center"/>
          </w:tcPr>
          <w:p>
            <w:pPr>
              <w:spacing w:after="0"/>
              <w:jc w:val="both"/>
              <w:rPr>
                <w:rFonts w:ascii="Times New Roman" w:hAnsi="Times New Roman" w:eastAsia="Yu Mincho"/>
                <w:sz w:val="20"/>
                <w:szCs w:val="20"/>
                <w:lang w:eastAsia="ja-JP"/>
              </w:rPr>
            </w:pPr>
            <w:r>
              <w:rPr>
                <w:rFonts w:hint="eastAsia" w:ascii="Times New Roman" w:hAnsi="Times New Roman" w:eastAsia="Yu Mincho"/>
                <w:sz w:val="20"/>
                <w:szCs w:val="20"/>
                <w:lang w:eastAsia="ja-JP"/>
              </w:rPr>
              <w:t>W</w:t>
            </w:r>
            <w:r>
              <w:rPr>
                <w:rFonts w:ascii="Times New Roman" w:hAnsi="Times New Roman" w:eastAsia="Yu Mincho"/>
                <w:sz w:val="20"/>
                <w:szCs w:val="20"/>
                <w:lang w:eastAsia="ja-JP"/>
              </w:rPr>
              <w:t xml:space="preserve">e support to clarify </w:t>
            </w:r>
            <w:r>
              <w:rPr>
                <w:rFonts w:ascii="Times New Roman" w:hAnsi="Times New Roman" w:eastAsiaTheme="minorEastAsia"/>
                <w:sz w:val="20"/>
                <w:szCs w:val="20"/>
                <w:lang w:eastAsia="zh-CN"/>
              </w:rPr>
              <w:t>UE behavior for Rel-16 with a conclusion on Understanding 1</w:t>
            </w:r>
            <w:r>
              <w:rPr>
                <w:rFonts w:ascii="Times New Roman" w:hAnsi="Times New Roman" w:eastAsia="Yu Mincho"/>
                <w:sz w:val="20"/>
                <w:szCs w:val="20"/>
                <w:lang w:eastAsia="ja-JP"/>
              </w:rPr>
              <w:t xml:space="preserve"> and share the view with vivo/Intel.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eastAsia="宋体"/>
                <w:sz w:val="20"/>
                <w:szCs w:val="20"/>
                <w:lang w:eastAsia="zh-CN"/>
              </w:rPr>
            </w:pPr>
            <w:r>
              <w:rPr>
                <w:rFonts w:ascii="Times New Roman" w:hAnsi="Times New Roman" w:eastAsia="宋体"/>
                <w:sz w:val="20"/>
                <w:szCs w:val="20"/>
                <w:lang w:eastAsia="zh-CN"/>
              </w:rPr>
              <w:t>Huawei, HiSilicon</w:t>
            </w:r>
          </w:p>
        </w:tc>
        <w:tc>
          <w:tcPr>
            <w:tcW w:w="3881" w:type="pct"/>
            <w:vAlign w:val="center"/>
          </w:tcPr>
          <w:p>
            <w:pPr>
              <w:spacing w:after="0"/>
              <w:jc w:val="both"/>
              <w:rPr>
                <w:rFonts w:ascii="Times New Roman" w:hAnsi="Times New Roman" w:eastAsia="Yu Mincho"/>
                <w:sz w:val="20"/>
                <w:szCs w:val="20"/>
                <w:lang w:eastAsia="ja-JP"/>
              </w:rPr>
            </w:pPr>
            <w:r>
              <w:rPr>
                <w:rFonts w:ascii="Times New Roman" w:hAnsi="Times New Roman" w:eastAsia="Yu Mincho"/>
                <w:sz w:val="20"/>
                <w:szCs w:val="20"/>
                <w:lang w:eastAsia="ja-JP"/>
              </w:rPr>
              <w:t>We support a clarification on understanding#2 but could live with a conclusion that it is up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eastAsia="宋体"/>
                <w:sz w:val="20"/>
                <w:szCs w:val="20"/>
                <w:lang w:eastAsia="zh-CN"/>
              </w:rPr>
            </w:pPr>
            <w:r>
              <w:rPr>
                <w:rFonts w:ascii="Times New Roman" w:hAnsi="Times New Roman" w:eastAsia="宋体"/>
                <w:sz w:val="20"/>
                <w:szCs w:val="20"/>
                <w:lang w:eastAsia="zh-CN"/>
              </w:rPr>
              <w:t xml:space="preserve">Apple </w:t>
            </w:r>
          </w:p>
        </w:tc>
        <w:tc>
          <w:tcPr>
            <w:tcW w:w="3881" w:type="pct"/>
            <w:vAlign w:val="center"/>
          </w:tcPr>
          <w:p>
            <w:pPr>
              <w:spacing w:after="0"/>
              <w:jc w:val="both"/>
              <w:rPr>
                <w:rFonts w:ascii="Times New Roman" w:hAnsi="Times New Roman" w:eastAsia="Yu Mincho"/>
                <w:sz w:val="20"/>
                <w:szCs w:val="20"/>
                <w:lang w:eastAsia="ja-JP"/>
              </w:rPr>
            </w:pPr>
            <w:r>
              <w:rPr>
                <w:rFonts w:ascii="Times New Roman" w:hAnsi="Times New Roman" w:eastAsia="Yu Mincho"/>
                <w:sz w:val="20"/>
                <w:szCs w:val="20"/>
                <w:lang w:eastAsia="ja-JP"/>
              </w:rPr>
              <w:t xml:space="preserve">For Rel-15, it seems the only possible conclusion is to leave for UE implementation. </w:t>
            </w:r>
          </w:p>
          <w:p>
            <w:pPr>
              <w:spacing w:after="0"/>
              <w:jc w:val="both"/>
              <w:rPr>
                <w:rFonts w:ascii="Times New Roman" w:hAnsi="Times New Roman" w:eastAsia="Yu Mincho"/>
                <w:sz w:val="20"/>
                <w:szCs w:val="20"/>
                <w:lang w:eastAsia="ja-JP"/>
              </w:rPr>
            </w:pPr>
          </w:p>
          <w:p>
            <w:pPr>
              <w:spacing w:after="0"/>
              <w:rPr>
                <w:rFonts w:ascii="Times New Roman" w:hAnsi="Times New Roman" w:eastAsia="Yu Mincho"/>
                <w:sz w:val="20"/>
                <w:szCs w:val="20"/>
                <w:lang w:eastAsia="ja-JP"/>
              </w:rPr>
            </w:pPr>
            <w:r>
              <w:rPr>
                <w:rFonts w:ascii="Times New Roman" w:hAnsi="Times New Roman" w:eastAsia="Yu Mincho"/>
                <w:sz w:val="20"/>
                <w:szCs w:val="20"/>
                <w:lang w:eastAsia="ja-JP"/>
              </w:rPr>
              <w:t xml:space="preserve">For Rel-16, we do not see reason to clarify with understanding 1. Instead, understanding 2 is preferrable to better utilize the radio resource e.g., either transmit CG-PUSCH or DL SPS, instead of no transmission and no reception. If we really make clarification, we should target to adopt a better design. Otherwise, we do not see reason why we clarify this, instead of leaving for UE implementation as in Rel-15 to avoid changing implementation at both gNB and UE as different understandings on current spec exist.  </w:t>
            </w:r>
          </w:p>
          <w:p>
            <w:pPr>
              <w:spacing w:after="0"/>
              <w:rPr>
                <w:rFonts w:ascii="Times New Roman" w:hAnsi="Times New Roman" w:eastAsia="Yu Mincho"/>
                <w:sz w:val="20"/>
                <w:szCs w:val="20"/>
                <w:lang w:eastAsia="ja-JP"/>
              </w:rPr>
            </w:pPr>
          </w:p>
          <w:p>
            <w:pPr>
              <w:spacing w:after="0"/>
              <w:jc w:val="both"/>
              <w:rPr>
                <w:rFonts w:ascii="Times New Roman" w:hAnsi="Times New Roman" w:eastAsia="Yu Mincho"/>
                <w:sz w:val="20"/>
                <w:szCs w:val="20"/>
                <w:lang w:eastAsia="ja-JP"/>
              </w:rPr>
            </w:pPr>
            <w:r>
              <w:rPr>
                <w:rFonts w:ascii="Times New Roman" w:hAnsi="Times New Roman" w:eastAsia="Yu Mincho"/>
                <w:sz w:val="20"/>
                <w:szCs w:val="20"/>
                <w:lang w:eastAsia="ja-JP"/>
              </w:rPr>
              <w:t xml:space="preserve">In brief, if understanding 2 is not acceptable, we would prefer to conclude in chairman note with a unified solution, i.e., leaving for UE implementation for both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ZTE</w:t>
            </w:r>
          </w:p>
        </w:tc>
        <w:tc>
          <w:tcPr>
            <w:tcW w:w="3881" w:type="pct"/>
            <w:vAlign w:val="center"/>
          </w:tcPr>
          <w:p>
            <w:pPr>
              <w:spacing w:after="0"/>
              <w:jc w:val="both"/>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Still prefer Understanding 2. As Apple commented, if we have a chance to clarify, why don</w:t>
            </w:r>
            <w:r>
              <w:rPr>
                <w:rFonts w:hint="default" w:ascii="Times New Roman" w:hAnsi="Times New Roman" w:eastAsia="宋体"/>
                <w:sz w:val="20"/>
                <w:szCs w:val="20"/>
                <w:lang w:val="en-US" w:eastAsia="zh-CN"/>
              </w:rPr>
              <w:t>’</w:t>
            </w:r>
            <w:r>
              <w:rPr>
                <w:rFonts w:hint="eastAsia" w:ascii="Times New Roman" w:hAnsi="Times New Roman" w:eastAsia="宋体"/>
                <w:sz w:val="20"/>
                <w:szCs w:val="20"/>
                <w:lang w:val="en-US" w:eastAsia="zh-CN"/>
              </w:rPr>
              <w:t xml:space="preserve">t  we choose the one with better design, which has no timeline issue as we commented. On the other hand, leave to UE implementation is the worst case for gNB. In this sense, we would not object to go with Understanding 1. </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9" w:type="pct"/>
            <w:vAlign w:val="center"/>
          </w:tcPr>
          <w:p>
            <w:pPr>
              <w:spacing w:after="0"/>
              <w:jc w:val="center"/>
              <w:rPr>
                <w:rFonts w:ascii="Times New Roman" w:hAnsi="Times New Roman"/>
                <w:sz w:val="20"/>
                <w:szCs w:val="20"/>
              </w:rPr>
            </w:pPr>
          </w:p>
        </w:tc>
        <w:tc>
          <w:tcPr>
            <w:tcW w:w="3881" w:type="pct"/>
            <w:vAlign w:val="center"/>
          </w:tcPr>
          <w:p>
            <w:pPr>
              <w:spacing w:after="0"/>
              <w:jc w:val="both"/>
              <w:rPr>
                <w:rFonts w:ascii="Times New Roman" w:hAnsi="Times New Roman" w:eastAsiaTheme="minorEastAsia"/>
                <w:sz w:val="20"/>
                <w:szCs w:val="20"/>
                <w:lang w:eastAsia="zh-CN"/>
              </w:rPr>
            </w:pPr>
          </w:p>
        </w:tc>
      </w:tr>
    </w:tbl>
    <w:p>
      <w:pPr>
        <w:spacing w:before="120" w:beforeLines="50" w:after="120" w:afterLines="50" w:line="240" w:lineRule="auto"/>
        <w:jc w:val="both"/>
        <w:rPr>
          <w:rFonts w:ascii="Times New Roman" w:hAnsi="Times New Roman" w:eastAsiaTheme="minorEastAsia"/>
          <w:sz w:val="20"/>
          <w:szCs w:val="20"/>
          <w:lang w:eastAsia="zh-CN"/>
        </w:rPr>
      </w:pPr>
    </w:p>
    <w:p>
      <w:pPr>
        <w:spacing w:after="0"/>
        <w:jc w:val="both"/>
        <w:rPr>
          <w:rFonts w:ascii="Times New Roman" w:hAnsi="Times New Roman" w:eastAsiaTheme="minorEastAsia"/>
          <w:b/>
          <w:sz w:val="20"/>
          <w:lang w:eastAsia="zh-CN"/>
        </w:rPr>
      </w:pPr>
    </w:p>
    <w:p>
      <w:pPr>
        <w:pStyle w:val="2"/>
        <w:pBdr>
          <w:top w:val="single" w:color="auto" w:sz="12" w:space="1"/>
        </w:pBdr>
        <w:spacing w:before="360" w:line="360" w:lineRule="auto"/>
        <w:rPr>
          <w:rFonts w:ascii="Arial" w:hAnsi="Arial" w:cs="Arial"/>
          <w:color w:val="auto"/>
        </w:rPr>
      </w:pPr>
      <w:r>
        <w:rPr>
          <w:rFonts w:ascii="Arial" w:hAnsi="Arial" w:cs="Arial"/>
          <w:color w:val="auto"/>
        </w:rPr>
        <w:t>Conclusion</w:t>
      </w:r>
    </w:p>
    <w:p>
      <w:pPr>
        <w:jc w:val="both"/>
        <w:rPr>
          <w:rFonts w:ascii="Times New Roman" w:hAnsi="Times New Roman"/>
          <w:b/>
          <w:sz w:val="20"/>
          <w:szCs w:val="20"/>
        </w:rPr>
      </w:pPr>
      <w:r>
        <w:rPr>
          <w:rFonts w:ascii="Times New Roman" w:hAnsi="Times New Roman"/>
          <w:sz w:val="20"/>
          <w:highlight w:val="yellow"/>
        </w:rPr>
        <w:t>To be added after the discussion.</w:t>
      </w:r>
      <w:r>
        <w:rPr>
          <w:rFonts w:ascii="Times New Roman" w:hAnsi="Times New Roman"/>
          <w:sz w:val="20"/>
        </w:rPr>
        <w:t xml:space="preserve"> </w:t>
      </w:r>
    </w:p>
    <w:sectPr>
      <w:footerReference r:id="rId3" w:type="default"/>
      <w:pgSz w:w="11907" w:h="16839"/>
      <w:pgMar w:top="1701"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Gulim">
    <w:altName w:val="Malgun Gothic"/>
    <w:panose1 w:val="020B0600000101010101"/>
    <w:charset w:val="81"/>
    <w:family w:val="swiss"/>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0000500000000020000"/>
    <w:charset w:val="00"/>
    <w:family w:val="auto"/>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Yu Mincho">
    <w:altName w:val="Yu Gothic UI Semilight"/>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Pr>
        <w:b/>
        <w:sz w:val="20"/>
        <w:szCs w:val="20"/>
      </w:rPr>
      <w:t>5</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Pr>
        <w:b/>
        <w:color w:val="595959"/>
        <w:sz w:val="20"/>
        <w:szCs w:val="20"/>
      </w:rPr>
      <w:t>5</w:t>
    </w:r>
    <w:r>
      <w:rPr>
        <w:b/>
        <w:color w:val="595959"/>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76"/>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31913D55"/>
    <w:multiLevelType w:val="multilevel"/>
    <w:tmpl w:val="31913D55"/>
    <w:lvl w:ilvl="0" w:tentative="0">
      <w:start w:val="1"/>
      <w:numFmt w:val="decimal"/>
      <w:pStyle w:val="8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493F68"/>
    <w:multiLevelType w:val="multilevel"/>
    <w:tmpl w:val="45493F68"/>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64D3319"/>
    <w:multiLevelType w:val="multilevel"/>
    <w:tmpl w:val="464D3319"/>
    <w:lvl w:ilvl="0" w:tentative="0">
      <w:start w:val="1"/>
      <w:numFmt w:val="decimal"/>
      <w:pStyle w:val="9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4A55685D"/>
    <w:multiLevelType w:val="singleLevel"/>
    <w:tmpl w:val="4A55685D"/>
    <w:lvl w:ilvl="0" w:tentative="0">
      <w:start w:val="1"/>
      <w:numFmt w:val="bullet"/>
      <w:pStyle w:val="77"/>
      <w:lvlText w:val=""/>
      <w:lvlJc w:val="left"/>
      <w:pPr>
        <w:tabs>
          <w:tab w:val="left" w:pos="992"/>
        </w:tabs>
        <w:ind w:left="992" w:hanging="425"/>
      </w:pPr>
      <w:rPr>
        <w:rFonts w:hint="default" w:ascii="Symbol" w:hAnsi="Symbol"/>
      </w:rPr>
    </w:lvl>
  </w:abstractNum>
  <w:abstractNum w:abstractNumId="5">
    <w:nsid w:val="5F1912B1"/>
    <w:multiLevelType w:val="multilevel"/>
    <w:tmpl w:val="5F1912B1"/>
    <w:lvl w:ilvl="0" w:tentative="0">
      <w:start w:val="1"/>
      <w:numFmt w:val="bullet"/>
      <w:pStyle w:val="54"/>
      <w:lvlText w:val=""/>
      <w:lvlJc w:val="left"/>
      <w:pPr>
        <w:ind w:left="720" w:hanging="360"/>
      </w:pPr>
      <w:rPr>
        <w:rFonts w:hint="default" w:ascii="Symbol" w:hAnsi="Symbol"/>
      </w:rPr>
    </w:lvl>
    <w:lvl w:ilvl="1" w:tentative="0">
      <w:start w:val="1"/>
      <w:numFmt w:val="bullet"/>
      <w:pStyle w:val="56"/>
      <w:lvlText w:val="o"/>
      <w:lvlJc w:val="left"/>
      <w:pPr>
        <w:ind w:left="1440" w:hanging="360"/>
      </w:pPr>
      <w:rPr>
        <w:rFonts w:hint="default" w:ascii="Courier New" w:hAnsi="Courier New" w:cs="Courier New"/>
      </w:rPr>
    </w:lvl>
    <w:lvl w:ilvl="2" w:tentative="0">
      <w:start w:val="1"/>
      <w:numFmt w:val="bullet"/>
      <w:pStyle w:val="58"/>
      <w:lvlText w:val=""/>
      <w:lvlJc w:val="left"/>
      <w:pPr>
        <w:ind w:left="2160" w:hanging="360"/>
      </w:pPr>
      <w:rPr>
        <w:rFonts w:hint="default" w:ascii="Wingdings" w:hAnsi="Wingdings"/>
      </w:rPr>
    </w:lvl>
    <w:lvl w:ilvl="3" w:tentative="0">
      <w:start w:val="1"/>
      <w:numFmt w:val="bullet"/>
      <w:pStyle w:val="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42932BE"/>
    <w:multiLevelType w:val="multilevel"/>
    <w:tmpl w:val="642932B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0146DC0"/>
    <w:multiLevelType w:val="multilevel"/>
    <w:tmpl w:val="70146DC0"/>
    <w:lvl w:ilvl="0" w:tentative="0">
      <w:start w:val="1"/>
      <w:numFmt w:val="bullet"/>
      <w:pStyle w:val="38"/>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3FB403A"/>
    <w:multiLevelType w:val="multilevel"/>
    <w:tmpl w:val="73FB403A"/>
    <w:lvl w:ilvl="0" w:tentative="0">
      <w:start w:val="1"/>
      <w:numFmt w:val="decimal"/>
      <w:pStyle w:val="2"/>
      <w:lvlText w:val="%1"/>
      <w:lvlJc w:val="left"/>
      <w:pPr>
        <w:ind w:left="432" w:hanging="432"/>
      </w:pPr>
      <w:rPr>
        <w:rFonts w:hint="default"/>
        <w:lang w:val="en-US"/>
      </w:rPr>
    </w:lvl>
    <w:lvl w:ilvl="1" w:tentative="0">
      <w:start w:val="1"/>
      <w:numFmt w:val="decimal"/>
      <w:pStyle w:val="3"/>
      <w:lvlText w:val="%1.%2"/>
      <w:lvlJc w:val="left"/>
      <w:pPr>
        <w:ind w:left="576" w:hanging="576"/>
      </w:pPr>
      <w:rPr>
        <w:i w:val="0"/>
      </w:r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9">
    <w:nsid w:val="77333CE1"/>
    <w:multiLevelType w:val="singleLevel"/>
    <w:tmpl w:val="77333CE1"/>
    <w:lvl w:ilvl="0" w:tentative="0">
      <w:start w:val="1"/>
      <w:numFmt w:val="decimal"/>
      <w:pStyle w:val="69"/>
      <w:lvlText w:val="[%1]"/>
      <w:lvlJc w:val="left"/>
      <w:pPr>
        <w:tabs>
          <w:tab w:val="left" w:pos="360"/>
        </w:tabs>
        <w:ind w:left="360" w:hanging="360"/>
      </w:pPr>
    </w:lvl>
  </w:abstractNum>
  <w:abstractNum w:abstractNumId="10">
    <w:nsid w:val="7F547DFD"/>
    <w:multiLevelType w:val="singleLevel"/>
    <w:tmpl w:val="7F547DFD"/>
    <w:lvl w:ilvl="0" w:tentative="0">
      <w:start w:val="1"/>
      <w:numFmt w:val="bullet"/>
      <w:pStyle w:val="88"/>
      <w:lvlText w:val=""/>
      <w:lvlJc w:val="left"/>
      <w:pPr>
        <w:tabs>
          <w:tab w:val="left" w:pos="1418"/>
        </w:tabs>
        <w:ind w:left="1418" w:hanging="426"/>
      </w:pPr>
      <w:rPr>
        <w:rFonts w:hint="default" w:ascii="Wingdings" w:hAnsi="Wingdings"/>
      </w:rPr>
    </w:lvl>
  </w:abstractNum>
  <w:num w:numId="1">
    <w:abstractNumId w:val="8"/>
  </w:num>
  <w:num w:numId="2">
    <w:abstractNumId w:val="7"/>
  </w:num>
  <w:num w:numId="3">
    <w:abstractNumId w:val="5"/>
  </w:num>
  <w:num w:numId="4">
    <w:abstractNumId w:val="9"/>
  </w:num>
  <w:num w:numId="5">
    <w:abstractNumId w:val="0"/>
  </w:num>
  <w:num w:numId="6">
    <w:abstractNumId w:val="4"/>
  </w:num>
  <w:num w:numId="7">
    <w:abstractNumId w:val="1"/>
  </w:num>
  <w:num w:numId="8">
    <w:abstractNumId w:val="1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4E1"/>
    <w:rsid w:val="00032A45"/>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B5A"/>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083"/>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281"/>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124D"/>
    <w:rsid w:val="000E22DD"/>
    <w:rsid w:val="000E2835"/>
    <w:rsid w:val="000E4F3B"/>
    <w:rsid w:val="000E72E0"/>
    <w:rsid w:val="000F0C98"/>
    <w:rsid w:val="000F12F5"/>
    <w:rsid w:val="000F1458"/>
    <w:rsid w:val="000F222E"/>
    <w:rsid w:val="000F24B9"/>
    <w:rsid w:val="000F304E"/>
    <w:rsid w:val="000F3A7A"/>
    <w:rsid w:val="000F4EE1"/>
    <w:rsid w:val="000F541A"/>
    <w:rsid w:val="000F605A"/>
    <w:rsid w:val="000F640A"/>
    <w:rsid w:val="000F74E7"/>
    <w:rsid w:val="000F760C"/>
    <w:rsid w:val="0010237D"/>
    <w:rsid w:val="00103673"/>
    <w:rsid w:val="00104358"/>
    <w:rsid w:val="00105A84"/>
    <w:rsid w:val="00105CCF"/>
    <w:rsid w:val="001104B6"/>
    <w:rsid w:val="00112461"/>
    <w:rsid w:val="00112D3D"/>
    <w:rsid w:val="00116709"/>
    <w:rsid w:val="00117B61"/>
    <w:rsid w:val="001221B7"/>
    <w:rsid w:val="001227D4"/>
    <w:rsid w:val="00122C9F"/>
    <w:rsid w:val="00123E92"/>
    <w:rsid w:val="00124C78"/>
    <w:rsid w:val="00125F35"/>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874"/>
    <w:rsid w:val="00147D83"/>
    <w:rsid w:val="001503E9"/>
    <w:rsid w:val="001506CA"/>
    <w:rsid w:val="001507D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53"/>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01D"/>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C7D04"/>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732F"/>
    <w:rsid w:val="001F13D8"/>
    <w:rsid w:val="001F2B62"/>
    <w:rsid w:val="001F2D73"/>
    <w:rsid w:val="001F36E5"/>
    <w:rsid w:val="001F3C88"/>
    <w:rsid w:val="001F4200"/>
    <w:rsid w:val="001F53A1"/>
    <w:rsid w:val="001F6477"/>
    <w:rsid w:val="002001C0"/>
    <w:rsid w:val="00201547"/>
    <w:rsid w:val="00201C2F"/>
    <w:rsid w:val="00201DAC"/>
    <w:rsid w:val="00202262"/>
    <w:rsid w:val="00202A7A"/>
    <w:rsid w:val="00202BA0"/>
    <w:rsid w:val="002035EE"/>
    <w:rsid w:val="00205C9F"/>
    <w:rsid w:val="00206840"/>
    <w:rsid w:val="002109FA"/>
    <w:rsid w:val="002134B6"/>
    <w:rsid w:val="00215023"/>
    <w:rsid w:val="00215958"/>
    <w:rsid w:val="00216A70"/>
    <w:rsid w:val="00217118"/>
    <w:rsid w:val="0022288B"/>
    <w:rsid w:val="00222E80"/>
    <w:rsid w:val="00223FA6"/>
    <w:rsid w:val="00225997"/>
    <w:rsid w:val="002259B6"/>
    <w:rsid w:val="00226765"/>
    <w:rsid w:val="002278EA"/>
    <w:rsid w:val="002306E3"/>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1D6E"/>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11"/>
    <w:rsid w:val="002E333D"/>
    <w:rsid w:val="002E3B4A"/>
    <w:rsid w:val="002E46D1"/>
    <w:rsid w:val="002E5234"/>
    <w:rsid w:val="002E5DC3"/>
    <w:rsid w:val="002E5F6E"/>
    <w:rsid w:val="002E7451"/>
    <w:rsid w:val="002E7DC9"/>
    <w:rsid w:val="002F268D"/>
    <w:rsid w:val="002F293A"/>
    <w:rsid w:val="002F331B"/>
    <w:rsid w:val="002F4214"/>
    <w:rsid w:val="002F4A1A"/>
    <w:rsid w:val="002F73EA"/>
    <w:rsid w:val="002F74BD"/>
    <w:rsid w:val="00300EE3"/>
    <w:rsid w:val="00303859"/>
    <w:rsid w:val="003039C1"/>
    <w:rsid w:val="00303D6B"/>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079"/>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4DF5"/>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7AA"/>
    <w:rsid w:val="003C2CBB"/>
    <w:rsid w:val="003C3429"/>
    <w:rsid w:val="003C3A8D"/>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4C4"/>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3E04"/>
    <w:rsid w:val="00473EE7"/>
    <w:rsid w:val="00474C66"/>
    <w:rsid w:val="00480096"/>
    <w:rsid w:val="004800D5"/>
    <w:rsid w:val="00480699"/>
    <w:rsid w:val="004815B3"/>
    <w:rsid w:val="00485E96"/>
    <w:rsid w:val="00487DBE"/>
    <w:rsid w:val="00490DDC"/>
    <w:rsid w:val="00490F0F"/>
    <w:rsid w:val="004914BE"/>
    <w:rsid w:val="00491753"/>
    <w:rsid w:val="0049209A"/>
    <w:rsid w:val="00492406"/>
    <w:rsid w:val="004925B8"/>
    <w:rsid w:val="004931B2"/>
    <w:rsid w:val="00493F8C"/>
    <w:rsid w:val="0049515F"/>
    <w:rsid w:val="004952ED"/>
    <w:rsid w:val="004957F0"/>
    <w:rsid w:val="00495ED1"/>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1C42"/>
    <w:rsid w:val="00512240"/>
    <w:rsid w:val="00512BCF"/>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659A"/>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110"/>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149"/>
    <w:rsid w:val="005C4793"/>
    <w:rsid w:val="005C55AC"/>
    <w:rsid w:val="005C5BA4"/>
    <w:rsid w:val="005C5D45"/>
    <w:rsid w:val="005C628D"/>
    <w:rsid w:val="005C6F03"/>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6AF7"/>
    <w:rsid w:val="005F74C1"/>
    <w:rsid w:val="005F7ACB"/>
    <w:rsid w:val="006011E3"/>
    <w:rsid w:val="0060214E"/>
    <w:rsid w:val="00602478"/>
    <w:rsid w:val="006034DB"/>
    <w:rsid w:val="00604358"/>
    <w:rsid w:val="00606BFC"/>
    <w:rsid w:val="00607185"/>
    <w:rsid w:val="006077F5"/>
    <w:rsid w:val="00607EAF"/>
    <w:rsid w:val="00610716"/>
    <w:rsid w:val="00610F31"/>
    <w:rsid w:val="00611762"/>
    <w:rsid w:val="00612237"/>
    <w:rsid w:val="0061326E"/>
    <w:rsid w:val="00614264"/>
    <w:rsid w:val="00614D09"/>
    <w:rsid w:val="0061559F"/>
    <w:rsid w:val="00615978"/>
    <w:rsid w:val="00616C70"/>
    <w:rsid w:val="0062032A"/>
    <w:rsid w:val="006204D3"/>
    <w:rsid w:val="00620AE8"/>
    <w:rsid w:val="006231AC"/>
    <w:rsid w:val="006233DE"/>
    <w:rsid w:val="006237B6"/>
    <w:rsid w:val="00623E11"/>
    <w:rsid w:val="00624153"/>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4FD5"/>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13FA"/>
    <w:rsid w:val="00691A48"/>
    <w:rsid w:val="006929E7"/>
    <w:rsid w:val="00692F93"/>
    <w:rsid w:val="0069479D"/>
    <w:rsid w:val="00695C60"/>
    <w:rsid w:val="00697571"/>
    <w:rsid w:val="006978D3"/>
    <w:rsid w:val="006A0AE3"/>
    <w:rsid w:val="006A101C"/>
    <w:rsid w:val="006A30AB"/>
    <w:rsid w:val="006A3B24"/>
    <w:rsid w:val="006A5780"/>
    <w:rsid w:val="006A7084"/>
    <w:rsid w:val="006A7732"/>
    <w:rsid w:val="006A7FB8"/>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2B57"/>
    <w:rsid w:val="006F339B"/>
    <w:rsid w:val="006F3ACC"/>
    <w:rsid w:val="006F4750"/>
    <w:rsid w:val="006F5934"/>
    <w:rsid w:val="006F5B5A"/>
    <w:rsid w:val="006F5F49"/>
    <w:rsid w:val="006F64C4"/>
    <w:rsid w:val="007007DE"/>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1095"/>
    <w:rsid w:val="007429A9"/>
    <w:rsid w:val="00744BF0"/>
    <w:rsid w:val="007456BF"/>
    <w:rsid w:val="007466DF"/>
    <w:rsid w:val="00747077"/>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107"/>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8FB"/>
    <w:rsid w:val="00782DD2"/>
    <w:rsid w:val="00785402"/>
    <w:rsid w:val="00787023"/>
    <w:rsid w:val="0078755C"/>
    <w:rsid w:val="007928DD"/>
    <w:rsid w:val="00794DC0"/>
    <w:rsid w:val="00795893"/>
    <w:rsid w:val="007958BD"/>
    <w:rsid w:val="00795BE3"/>
    <w:rsid w:val="00796A57"/>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312D"/>
    <w:rsid w:val="007F4378"/>
    <w:rsid w:val="007F5096"/>
    <w:rsid w:val="007F5603"/>
    <w:rsid w:val="007F5E96"/>
    <w:rsid w:val="007F6D9D"/>
    <w:rsid w:val="00801EE7"/>
    <w:rsid w:val="00805465"/>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3AE5"/>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46BAE"/>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3DF1"/>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37"/>
    <w:rsid w:val="00893B6C"/>
    <w:rsid w:val="00893ED7"/>
    <w:rsid w:val="008972BC"/>
    <w:rsid w:val="008977F5"/>
    <w:rsid w:val="008A06DD"/>
    <w:rsid w:val="008A1935"/>
    <w:rsid w:val="008A25A2"/>
    <w:rsid w:val="008A25E4"/>
    <w:rsid w:val="008A2BC8"/>
    <w:rsid w:val="008A4D19"/>
    <w:rsid w:val="008A77A0"/>
    <w:rsid w:val="008B0937"/>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2BC2"/>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8C9"/>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CE2"/>
    <w:rsid w:val="009C5865"/>
    <w:rsid w:val="009D1076"/>
    <w:rsid w:val="009D2B01"/>
    <w:rsid w:val="009D2BE0"/>
    <w:rsid w:val="009D3947"/>
    <w:rsid w:val="009D5DFE"/>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B23"/>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A62"/>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1F55"/>
    <w:rsid w:val="00AC4C54"/>
    <w:rsid w:val="00AC5170"/>
    <w:rsid w:val="00AC5BD4"/>
    <w:rsid w:val="00AC6294"/>
    <w:rsid w:val="00AC7F09"/>
    <w:rsid w:val="00AD3881"/>
    <w:rsid w:val="00AD3951"/>
    <w:rsid w:val="00AD41E7"/>
    <w:rsid w:val="00AD551D"/>
    <w:rsid w:val="00AD5AAC"/>
    <w:rsid w:val="00AD6013"/>
    <w:rsid w:val="00AD7E2C"/>
    <w:rsid w:val="00AE02CA"/>
    <w:rsid w:val="00AE030D"/>
    <w:rsid w:val="00AE03E7"/>
    <w:rsid w:val="00AE0C26"/>
    <w:rsid w:val="00AE0C86"/>
    <w:rsid w:val="00AE12FE"/>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1BF9"/>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7BB"/>
    <w:rsid w:val="00BB1CA2"/>
    <w:rsid w:val="00BB3241"/>
    <w:rsid w:val="00BB3EA1"/>
    <w:rsid w:val="00BB454C"/>
    <w:rsid w:val="00BB4C92"/>
    <w:rsid w:val="00BB6B73"/>
    <w:rsid w:val="00BC1CFF"/>
    <w:rsid w:val="00BC2254"/>
    <w:rsid w:val="00BC240F"/>
    <w:rsid w:val="00BC266D"/>
    <w:rsid w:val="00BC3E37"/>
    <w:rsid w:val="00BC4228"/>
    <w:rsid w:val="00BC48A4"/>
    <w:rsid w:val="00BC48E0"/>
    <w:rsid w:val="00BC718F"/>
    <w:rsid w:val="00BC75AA"/>
    <w:rsid w:val="00BC7B9B"/>
    <w:rsid w:val="00BD0F19"/>
    <w:rsid w:val="00BD1C35"/>
    <w:rsid w:val="00BD1FC2"/>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722B"/>
    <w:rsid w:val="00C07A63"/>
    <w:rsid w:val="00C1192F"/>
    <w:rsid w:val="00C15045"/>
    <w:rsid w:val="00C15F4B"/>
    <w:rsid w:val="00C16324"/>
    <w:rsid w:val="00C17B3B"/>
    <w:rsid w:val="00C17F44"/>
    <w:rsid w:val="00C208F3"/>
    <w:rsid w:val="00C22596"/>
    <w:rsid w:val="00C22C4E"/>
    <w:rsid w:val="00C23F5B"/>
    <w:rsid w:val="00C24268"/>
    <w:rsid w:val="00C2437B"/>
    <w:rsid w:val="00C26C04"/>
    <w:rsid w:val="00C27468"/>
    <w:rsid w:val="00C27CE8"/>
    <w:rsid w:val="00C30232"/>
    <w:rsid w:val="00C316E0"/>
    <w:rsid w:val="00C318B0"/>
    <w:rsid w:val="00C318E4"/>
    <w:rsid w:val="00C3304E"/>
    <w:rsid w:val="00C340F2"/>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131"/>
    <w:rsid w:val="00C64334"/>
    <w:rsid w:val="00C65EA4"/>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012"/>
    <w:rsid w:val="00CA6B67"/>
    <w:rsid w:val="00CA75FA"/>
    <w:rsid w:val="00CB1888"/>
    <w:rsid w:val="00CB18D1"/>
    <w:rsid w:val="00CB4873"/>
    <w:rsid w:val="00CB5E8F"/>
    <w:rsid w:val="00CC1B7B"/>
    <w:rsid w:val="00CC1D89"/>
    <w:rsid w:val="00CC23A5"/>
    <w:rsid w:val="00CC3E04"/>
    <w:rsid w:val="00CC3E70"/>
    <w:rsid w:val="00CC40EF"/>
    <w:rsid w:val="00CC4A6A"/>
    <w:rsid w:val="00CC4BE2"/>
    <w:rsid w:val="00CC5F73"/>
    <w:rsid w:val="00CC7D9E"/>
    <w:rsid w:val="00CD0DF2"/>
    <w:rsid w:val="00CD21CF"/>
    <w:rsid w:val="00CD3C2F"/>
    <w:rsid w:val="00CD52C6"/>
    <w:rsid w:val="00CD55A0"/>
    <w:rsid w:val="00CD5869"/>
    <w:rsid w:val="00CD6320"/>
    <w:rsid w:val="00CD6389"/>
    <w:rsid w:val="00CD6CF9"/>
    <w:rsid w:val="00CD6E27"/>
    <w:rsid w:val="00CD7722"/>
    <w:rsid w:val="00CE1716"/>
    <w:rsid w:val="00CE2861"/>
    <w:rsid w:val="00CE43C1"/>
    <w:rsid w:val="00CE570C"/>
    <w:rsid w:val="00CE6147"/>
    <w:rsid w:val="00CE6314"/>
    <w:rsid w:val="00CE7033"/>
    <w:rsid w:val="00CE7739"/>
    <w:rsid w:val="00CE78A8"/>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07F1"/>
    <w:rsid w:val="00D318B0"/>
    <w:rsid w:val="00D324B2"/>
    <w:rsid w:val="00D325A7"/>
    <w:rsid w:val="00D32970"/>
    <w:rsid w:val="00D32997"/>
    <w:rsid w:val="00D330D0"/>
    <w:rsid w:val="00D336D1"/>
    <w:rsid w:val="00D34779"/>
    <w:rsid w:val="00D35C24"/>
    <w:rsid w:val="00D36B0C"/>
    <w:rsid w:val="00D37EED"/>
    <w:rsid w:val="00D40EDD"/>
    <w:rsid w:val="00D41E4D"/>
    <w:rsid w:val="00D43A59"/>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24AB"/>
    <w:rsid w:val="00D630B6"/>
    <w:rsid w:val="00D64941"/>
    <w:rsid w:val="00D65214"/>
    <w:rsid w:val="00D6734D"/>
    <w:rsid w:val="00D67A68"/>
    <w:rsid w:val="00D7078C"/>
    <w:rsid w:val="00D7107C"/>
    <w:rsid w:val="00D710C0"/>
    <w:rsid w:val="00D7142B"/>
    <w:rsid w:val="00D71D89"/>
    <w:rsid w:val="00D731BC"/>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3CB"/>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E7A77"/>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4E3E"/>
    <w:rsid w:val="00E464B9"/>
    <w:rsid w:val="00E476F8"/>
    <w:rsid w:val="00E47A52"/>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CF8"/>
    <w:rsid w:val="00E65F83"/>
    <w:rsid w:val="00E70166"/>
    <w:rsid w:val="00E71346"/>
    <w:rsid w:val="00E71E73"/>
    <w:rsid w:val="00E72C44"/>
    <w:rsid w:val="00E75E35"/>
    <w:rsid w:val="00E76DF6"/>
    <w:rsid w:val="00E8164E"/>
    <w:rsid w:val="00E816F7"/>
    <w:rsid w:val="00E83A12"/>
    <w:rsid w:val="00E86F41"/>
    <w:rsid w:val="00E87336"/>
    <w:rsid w:val="00E87CE8"/>
    <w:rsid w:val="00E90630"/>
    <w:rsid w:val="00E90811"/>
    <w:rsid w:val="00E9200A"/>
    <w:rsid w:val="00E9285D"/>
    <w:rsid w:val="00E92E5D"/>
    <w:rsid w:val="00E9322B"/>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B781B"/>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3BD7"/>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4E65"/>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4E53"/>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C296F"/>
    <w:rsid w:val="00FC2B1C"/>
    <w:rsid w:val="00FC2D56"/>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2AC"/>
    <w:rsid w:val="00FE4A23"/>
    <w:rsid w:val="00FE677B"/>
    <w:rsid w:val="00FE6983"/>
    <w:rsid w:val="00FE77FB"/>
    <w:rsid w:val="00FF1236"/>
    <w:rsid w:val="00FF1A2B"/>
    <w:rsid w:val="00FF1EDF"/>
    <w:rsid w:val="00FF295F"/>
    <w:rsid w:val="00FF2CDE"/>
    <w:rsid w:val="00FF310C"/>
    <w:rsid w:val="00FF3B18"/>
    <w:rsid w:val="00FF46A2"/>
    <w:rsid w:val="00FF5D9A"/>
    <w:rsid w:val="06BC3585"/>
    <w:rsid w:val="0B5E2B6D"/>
    <w:rsid w:val="0D5C7F25"/>
    <w:rsid w:val="10FD43A2"/>
    <w:rsid w:val="14CF0AB7"/>
    <w:rsid w:val="1B2262E3"/>
    <w:rsid w:val="234A31DA"/>
    <w:rsid w:val="23AD21C3"/>
    <w:rsid w:val="35B44E57"/>
    <w:rsid w:val="47924C2C"/>
    <w:rsid w:val="47D711B4"/>
    <w:rsid w:val="48975981"/>
    <w:rsid w:val="5211792C"/>
    <w:rsid w:val="5CE3302C"/>
    <w:rsid w:val="5E343B4E"/>
    <w:rsid w:val="62417EDA"/>
    <w:rsid w:val="6BAF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Malgun Gothic" w:cs="Times New Roman"/>
      <w:sz w:val="22"/>
      <w:szCs w:val="22"/>
      <w:lang w:val="en-US" w:eastAsia="ko-KR" w:bidi="ar-SA"/>
    </w:rPr>
  </w:style>
  <w:style w:type="paragraph" w:styleId="2">
    <w:name w:val="heading 1"/>
    <w:basedOn w:val="1"/>
    <w:next w:val="1"/>
    <w:link w:val="31"/>
    <w:qFormat/>
    <w:uiPriority w:val="9"/>
    <w:pPr>
      <w:keepNext/>
      <w:keepLines/>
      <w:numPr>
        <w:ilvl w:val="0"/>
        <w:numId w:val="1"/>
      </w:numPr>
      <w:spacing w:before="480" w:after="0"/>
      <w:outlineLvl w:val="0"/>
    </w:pPr>
    <w:rPr>
      <w:rFonts w:ascii="Cambria" w:hAnsi="Cambria"/>
      <w:b/>
      <w:bCs/>
      <w:color w:val="365F91"/>
      <w:sz w:val="28"/>
      <w:szCs w:val="28"/>
      <w:lang w:val="zh-CN" w:eastAsia="zh-CN"/>
    </w:rPr>
  </w:style>
  <w:style w:type="paragraph" w:styleId="3">
    <w:name w:val="heading 2"/>
    <w:basedOn w:val="1"/>
    <w:next w:val="1"/>
    <w:link w:val="36"/>
    <w:unhideWhenUsed/>
    <w:qFormat/>
    <w:uiPriority w:val="0"/>
    <w:pPr>
      <w:keepNext/>
      <w:numPr>
        <w:ilvl w:val="1"/>
        <w:numId w:val="1"/>
      </w:numPr>
      <w:spacing w:before="240" w:after="60"/>
      <w:outlineLvl w:val="1"/>
    </w:pPr>
    <w:rPr>
      <w:rFonts w:ascii="Cambria" w:hAnsi="Cambria"/>
      <w:b/>
      <w:bCs/>
      <w:i/>
      <w:iCs/>
      <w:sz w:val="28"/>
      <w:szCs w:val="28"/>
      <w:lang w:val="zh-CN"/>
    </w:rPr>
  </w:style>
  <w:style w:type="paragraph" w:styleId="4">
    <w:name w:val="heading 3"/>
    <w:basedOn w:val="1"/>
    <w:next w:val="1"/>
    <w:link w:val="37"/>
    <w:unhideWhenUsed/>
    <w:qFormat/>
    <w:uiPriority w:val="9"/>
    <w:pPr>
      <w:keepNext/>
      <w:numPr>
        <w:ilvl w:val="2"/>
        <w:numId w:val="1"/>
      </w:numPr>
      <w:spacing w:before="240" w:after="60"/>
      <w:outlineLvl w:val="2"/>
    </w:pPr>
    <w:rPr>
      <w:rFonts w:ascii="Cambria" w:hAnsi="Cambria"/>
      <w:b/>
      <w:bCs/>
      <w:sz w:val="26"/>
      <w:szCs w:val="26"/>
      <w:lang w:val="zh-CN"/>
    </w:rPr>
  </w:style>
  <w:style w:type="paragraph" w:styleId="5">
    <w:name w:val="heading 4"/>
    <w:basedOn w:val="1"/>
    <w:next w:val="1"/>
    <w:link w:val="40"/>
    <w:semiHidden/>
    <w:unhideWhenUsed/>
    <w:qFormat/>
    <w:uiPriority w:val="9"/>
    <w:pPr>
      <w:keepNext/>
      <w:numPr>
        <w:ilvl w:val="3"/>
        <w:numId w:val="1"/>
      </w:numPr>
      <w:spacing w:before="240" w:after="60"/>
      <w:outlineLvl w:val="3"/>
    </w:pPr>
    <w:rPr>
      <w:b/>
      <w:bCs/>
      <w:sz w:val="28"/>
      <w:szCs w:val="28"/>
      <w:lang w:val="zh-CN"/>
    </w:rPr>
  </w:style>
  <w:style w:type="paragraph" w:styleId="6">
    <w:name w:val="heading 5"/>
    <w:basedOn w:val="1"/>
    <w:next w:val="1"/>
    <w:link w:val="41"/>
    <w:semiHidden/>
    <w:unhideWhenUsed/>
    <w:qFormat/>
    <w:uiPriority w:val="9"/>
    <w:pPr>
      <w:numPr>
        <w:ilvl w:val="4"/>
        <w:numId w:val="1"/>
      </w:numPr>
      <w:spacing w:before="240" w:after="60"/>
      <w:outlineLvl w:val="4"/>
    </w:pPr>
    <w:rPr>
      <w:b/>
      <w:bCs/>
      <w:i/>
      <w:iCs/>
      <w:sz w:val="26"/>
      <w:szCs w:val="26"/>
      <w:lang w:val="zh-CN"/>
    </w:rPr>
  </w:style>
  <w:style w:type="paragraph" w:styleId="7">
    <w:name w:val="heading 6"/>
    <w:basedOn w:val="1"/>
    <w:next w:val="1"/>
    <w:link w:val="42"/>
    <w:semiHidden/>
    <w:unhideWhenUsed/>
    <w:qFormat/>
    <w:uiPriority w:val="9"/>
    <w:pPr>
      <w:numPr>
        <w:ilvl w:val="5"/>
        <w:numId w:val="1"/>
      </w:numPr>
      <w:spacing w:before="240" w:after="60"/>
      <w:outlineLvl w:val="5"/>
    </w:pPr>
    <w:rPr>
      <w:b/>
      <w:bCs/>
      <w:lang w:val="zh-CN"/>
    </w:rPr>
  </w:style>
  <w:style w:type="paragraph" w:styleId="8">
    <w:name w:val="heading 7"/>
    <w:basedOn w:val="1"/>
    <w:next w:val="1"/>
    <w:link w:val="43"/>
    <w:semiHidden/>
    <w:unhideWhenUsed/>
    <w:qFormat/>
    <w:uiPriority w:val="9"/>
    <w:pPr>
      <w:numPr>
        <w:ilvl w:val="6"/>
        <w:numId w:val="1"/>
      </w:numPr>
      <w:spacing w:before="240" w:after="60"/>
      <w:outlineLvl w:val="6"/>
    </w:pPr>
    <w:rPr>
      <w:sz w:val="24"/>
      <w:szCs w:val="24"/>
      <w:lang w:val="zh-CN"/>
    </w:rPr>
  </w:style>
  <w:style w:type="paragraph" w:styleId="9">
    <w:name w:val="heading 8"/>
    <w:basedOn w:val="1"/>
    <w:next w:val="1"/>
    <w:link w:val="44"/>
    <w:semiHidden/>
    <w:unhideWhenUsed/>
    <w:qFormat/>
    <w:uiPriority w:val="9"/>
    <w:pPr>
      <w:numPr>
        <w:ilvl w:val="7"/>
        <w:numId w:val="1"/>
      </w:numPr>
      <w:spacing w:before="240" w:after="60"/>
      <w:outlineLvl w:val="7"/>
    </w:pPr>
    <w:rPr>
      <w:i/>
      <w:iCs/>
      <w:sz w:val="24"/>
      <w:szCs w:val="24"/>
      <w:lang w:val="zh-CN"/>
    </w:rPr>
  </w:style>
  <w:style w:type="paragraph" w:styleId="10">
    <w:name w:val="heading 9"/>
    <w:basedOn w:val="1"/>
    <w:next w:val="1"/>
    <w:link w:val="45"/>
    <w:semiHidden/>
    <w:unhideWhenUsed/>
    <w:qFormat/>
    <w:uiPriority w:val="9"/>
    <w:pPr>
      <w:numPr>
        <w:ilvl w:val="8"/>
        <w:numId w:val="1"/>
      </w:numPr>
      <w:spacing w:before="240" w:after="60"/>
      <w:outlineLvl w:val="8"/>
    </w:pPr>
    <w:rPr>
      <w:rFonts w:ascii="Cambria" w:hAnsi="Cambria"/>
      <w:lang w:val="zh-CN"/>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70"/>
    <w:qFormat/>
    <w:uiPriority w:val="0"/>
    <w:pPr>
      <w:ind w:left="432" w:right="471"/>
      <w:jc w:val="center"/>
    </w:pPr>
    <w:rPr>
      <w:rFonts w:eastAsia="PMingLiU"/>
      <w:b/>
    </w:rPr>
  </w:style>
  <w:style w:type="paragraph" w:styleId="12">
    <w:name w:val="Document Map"/>
    <w:basedOn w:val="1"/>
    <w:link w:val="47"/>
    <w:semiHidden/>
    <w:unhideWhenUsed/>
    <w:qFormat/>
    <w:uiPriority w:val="99"/>
    <w:rPr>
      <w:rFonts w:ascii="Gulim" w:eastAsia="Gulim"/>
      <w:sz w:val="18"/>
      <w:szCs w:val="18"/>
      <w:lang w:val="zh-CN" w:eastAsia="zh-CN"/>
    </w:rPr>
  </w:style>
  <w:style w:type="paragraph" w:styleId="13">
    <w:name w:val="annotation text"/>
    <w:basedOn w:val="1"/>
    <w:link w:val="33"/>
    <w:qFormat/>
    <w:uiPriority w:val="0"/>
    <w:rPr>
      <w:rFonts w:eastAsia="PMingLiU"/>
      <w:lang w:val="zh-CN"/>
    </w:rPr>
  </w:style>
  <w:style w:type="paragraph" w:styleId="14">
    <w:name w:val="Body Text"/>
    <w:basedOn w:val="1"/>
    <w:link w:val="34"/>
    <w:qFormat/>
    <w:uiPriority w:val="0"/>
    <w:pPr>
      <w:spacing w:after="120"/>
      <w:jc w:val="both"/>
    </w:pPr>
    <w:rPr>
      <w:rFonts w:eastAsia="PMingLiU"/>
      <w:lang w:val="zh-CN"/>
    </w:rPr>
  </w:style>
  <w:style w:type="paragraph" w:styleId="15">
    <w:name w:val="List 2"/>
    <w:basedOn w:val="1"/>
    <w:semiHidden/>
    <w:unhideWhenUsed/>
    <w:qFormat/>
    <w:uiPriority w:val="99"/>
    <w:pPr>
      <w:ind w:left="100" w:leftChars="200" w:hanging="200" w:hangingChars="200"/>
      <w:contextualSpacing/>
    </w:pPr>
  </w:style>
  <w:style w:type="paragraph" w:styleId="16">
    <w:name w:val="Balloon Text"/>
    <w:basedOn w:val="1"/>
    <w:link w:val="35"/>
    <w:semiHidden/>
    <w:unhideWhenUsed/>
    <w:qFormat/>
    <w:uiPriority w:val="99"/>
    <w:pPr>
      <w:spacing w:after="0" w:line="240" w:lineRule="auto"/>
    </w:pPr>
    <w:rPr>
      <w:rFonts w:ascii="Tahoma" w:hAnsi="Tahoma"/>
      <w:sz w:val="16"/>
      <w:szCs w:val="16"/>
      <w:lang w:val="zh-CN"/>
    </w:rPr>
  </w:style>
  <w:style w:type="paragraph" w:styleId="17">
    <w:name w:val="footer"/>
    <w:basedOn w:val="1"/>
    <w:link w:val="32"/>
    <w:unhideWhenUsed/>
    <w:qFormat/>
    <w:uiPriority w:val="99"/>
    <w:pPr>
      <w:tabs>
        <w:tab w:val="center" w:pos="4680"/>
        <w:tab w:val="right" w:pos="9360"/>
      </w:tabs>
      <w:spacing w:after="0" w:line="240" w:lineRule="auto"/>
    </w:pPr>
  </w:style>
  <w:style w:type="paragraph" w:styleId="18">
    <w:name w:val="header"/>
    <w:basedOn w:val="1"/>
    <w:link w:val="29"/>
    <w:unhideWhenUsed/>
    <w:qFormat/>
    <w:uiPriority w:val="0"/>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19">
    <w:name w:val="Normal (Web)"/>
    <w:basedOn w:val="1"/>
    <w:semiHidden/>
    <w:unhideWhenUsed/>
    <w:uiPriority w:val="99"/>
    <w:pPr>
      <w:spacing w:before="100" w:beforeAutospacing="1" w:after="100" w:afterAutospacing="1" w:line="240" w:lineRule="auto"/>
    </w:pPr>
    <w:rPr>
      <w:rFonts w:ascii="Gulim" w:hAnsi="Gulim" w:eastAsia="Gulim" w:cs="Gulim"/>
      <w:sz w:val="24"/>
      <w:szCs w:val="24"/>
    </w:rPr>
  </w:style>
  <w:style w:type="paragraph" w:styleId="20">
    <w:name w:val="Title"/>
    <w:basedOn w:val="1"/>
    <w:next w:val="1"/>
    <w:link w:val="82"/>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21">
    <w:name w:val="annotation subject"/>
    <w:basedOn w:val="13"/>
    <w:next w:val="13"/>
    <w:link w:val="39"/>
    <w:semiHidden/>
    <w:unhideWhenUsed/>
    <w:qFormat/>
    <w:uiPriority w:val="99"/>
    <w:rPr>
      <w:b/>
      <w:bCs/>
    </w:rPr>
  </w:style>
  <w:style w:type="table" w:styleId="23">
    <w:name w:val="Table Grid"/>
    <w:basedOn w:val="2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FollowedHyperlink"/>
    <w:semiHidden/>
    <w:unhideWhenUsed/>
    <w:uiPriority w:val="99"/>
    <w:rPr>
      <w:color w:val="800080"/>
      <w:u w:val="single"/>
    </w:rPr>
  </w:style>
  <w:style w:type="character" w:styleId="27">
    <w:name w:val="Hyperlink"/>
    <w:unhideWhenUsed/>
    <w:qFormat/>
    <w:uiPriority w:val="99"/>
    <w:rPr>
      <w:color w:val="0000FF"/>
      <w:u w:val="single"/>
    </w:rPr>
  </w:style>
  <w:style w:type="character" w:styleId="28">
    <w:name w:val="annotation reference"/>
    <w:unhideWhenUsed/>
    <w:qFormat/>
    <w:uiPriority w:val="0"/>
    <w:rPr>
      <w:sz w:val="16"/>
      <w:szCs w:val="16"/>
    </w:rPr>
  </w:style>
  <w:style w:type="character" w:customStyle="1" w:styleId="29">
    <w:name w:val="Header Char"/>
    <w:link w:val="18"/>
    <w:qFormat/>
    <w:uiPriority w:val="0"/>
    <w:rPr>
      <w:rFonts w:ascii="Times New Roman" w:hAnsi="Times New Roman" w:eastAsia="Malgun Gothic" w:cs="Times New Roman"/>
      <w:sz w:val="20"/>
      <w:szCs w:val="20"/>
      <w:lang w:val="zh-CN" w:eastAsia="zh-CN"/>
    </w:rPr>
  </w:style>
  <w:style w:type="paragraph" w:styleId="30">
    <w:name w:val="List Paragraph"/>
    <w:basedOn w:val="1"/>
    <w:link w:val="74"/>
    <w:qFormat/>
    <w:uiPriority w:val="34"/>
    <w:pPr>
      <w:ind w:left="720"/>
      <w:contextualSpacing/>
    </w:pPr>
  </w:style>
  <w:style w:type="character" w:customStyle="1" w:styleId="31">
    <w:name w:val="Heading 1 Char"/>
    <w:link w:val="2"/>
    <w:qFormat/>
    <w:uiPriority w:val="9"/>
    <w:rPr>
      <w:rFonts w:ascii="Cambria" w:hAnsi="Cambria"/>
      <w:b/>
      <w:bCs/>
      <w:color w:val="365F91"/>
      <w:sz w:val="28"/>
      <w:szCs w:val="28"/>
      <w:lang w:val="zh-CN" w:eastAsia="zh-CN"/>
    </w:rPr>
  </w:style>
  <w:style w:type="character" w:customStyle="1" w:styleId="32">
    <w:name w:val="Footer Char"/>
    <w:basedOn w:val="24"/>
    <w:link w:val="17"/>
    <w:qFormat/>
    <w:uiPriority w:val="99"/>
  </w:style>
  <w:style w:type="character" w:customStyle="1" w:styleId="33">
    <w:name w:val="Comment Text Char"/>
    <w:link w:val="13"/>
    <w:qFormat/>
    <w:uiPriority w:val="99"/>
    <w:rPr>
      <w:rFonts w:eastAsia="PMingLiU"/>
      <w:sz w:val="22"/>
      <w:szCs w:val="22"/>
      <w:lang w:eastAsia="ko-KR"/>
    </w:rPr>
  </w:style>
  <w:style w:type="character" w:customStyle="1" w:styleId="34">
    <w:name w:val="Body Text Char"/>
    <w:link w:val="14"/>
    <w:qFormat/>
    <w:uiPriority w:val="0"/>
    <w:rPr>
      <w:rFonts w:eastAsia="PMingLiU"/>
      <w:sz w:val="22"/>
      <w:szCs w:val="22"/>
      <w:lang w:eastAsia="ko-KR"/>
    </w:rPr>
  </w:style>
  <w:style w:type="character" w:customStyle="1" w:styleId="35">
    <w:name w:val="Balloon Text Char"/>
    <w:link w:val="16"/>
    <w:semiHidden/>
    <w:qFormat/>
    <w:uiPriority w:val="99"/>
    <w:rPr>
      <w:rFonts w:ascii="Tahoma" w:hAnsi="Tahoma" w:cs="Tahoma"/>
      <w:sz w:val="16"/>
      <w:szCs w:val="16"/>
      <w:lang w:eastAsia="ko-KR"/>
    </w:rPr>
  </w:style>
  <w:style w:type="character" w:customStyle="1" w:styleId="36">
    <w:name w:val="Heading 2 Char"/>
    <w:link w:val="3"/>
    <w:qFormat/>
    <w:uiPriority w:val="0"/>
    <w:rPr>
      <w:rFonts w:ascii="Cambria" w:hAnsi="Cambria"/>
      <w:b/>
      <w:bCs/>
      <w:i/>
      <w:iCs/>
      <w:sz w:val="28"/>
      <w:szCs w:val="28"/>
      <w:lang w:val="zh-CN" w:eastAsia="ko-KR"/>
    </w:rPr>
  </w:style>
  <w:style w:type="character" w:customStyle="1" w:styleId="37">
    <w:name w:val="Heading 3 Char"/>
    <w:link w:val="4"/>
    <w:qFormat/>
    <w:uiPriority w:val="9"/>
    <w:rPr>
      <w:rFonts w:ascii="Cambria" w:hAnsi="Cambria"/>
      <w:b/>
      <w:bCs/>
      <w:sz w:val="26"/>
      <w:szCs w:val="26"/>
      <w:lang w:val="zh-CN" w:eastAsia="ko-KR"/>
    </w:rPr>
  </w:style>
  <w:style w:type="paragraph" w:customStyle="1" w:styleId="38">
    <w:name w:val="Agreement"/>
    <w:basedOn w:val="1"/>
    <w:next w:val="1"/>
    <w:qFormat/>
    <w:uiPriority w:val="0"/>
    <w:pPr>
      <w:numPr>
        <w:ilvl w:val="0"/>
        <w:numId w:val="2"/>
      </w:numPr>
      <w:spacing w:before="60" w:after="0" w:line="240" w:lineRule="auto"/>
    </w:pPr>
    <w:rPr>
      <w:rFonts w:ascii="Arial" w:hAnsi="Arial" w:eastAsia="MS Mincho"/>
      <w:b/>
      <w:sz w:val="20"/>
      <w:szCs w:val="24"/>
      <w:lang w:val="en-GB" w:eastAsia="en-GB"/>
    </w:rPr>
  </w:style>
  <w:style w:type="character" w:customStyle="1" w:styleId="39">
    <w:name w:val="Comment Subject Char"/>
    <w:link w:val="21"/>
    <w:semiHidden/>
    <w:qFormat/>
    <w:uiPriority w:val="99"/>
    <w:rPr>
      <w:rFonts w:eastAsia="PMingLiU"/>
      <w:b/>
      <w:bCs/>
      <w:sz w:val="22"/>
      <w:szCs w:val="22"/>
      <w:lang w:eastAsia="ko-KR"/>
    </w:rPr>
  </w:style>
  <w:style w:type="character" w:customStyle="1" w:styleId="40">
    <w:name w:val="Heading 4 Char"/>
    <w:link w:val="5"/>
    <w:semiHidden/>
    <w:qFormat/>
    <w:uiPriority w:val="9"/>
    <w:rPr>
      <w:b/>
      <w:bCs/>
      <w:sz w:val="28"/>
      <w:szCs w:val="28"/>
      <w:lang w:val="zh-CN" w:eastAsia="ko-KR"/>
    </w:rPr>
  </w:style>
  <w:style w:type="character" w:customStyle="1" w:styleId="41">
    <w:name w:val="Heading 5 Char"/>
    <w:link w:val="6"/>
    <w:semiHidden/>
    <w:qFormat/>
    <w:uiPriority w:val="9"/>
    <w:rPr>
      <w:b/>
      <w:bCs/>
      <w:i/>
      <w:iCs/>
      <w:sz w:val="26"/>
      <w:szCs w:val="26"/>
      <w:lang w:val="zh-CN" w:eastAsia="ko-KR"/>
    </w:rPr>
  </w:style>
  <w:style w:type="character" w:customStyle="1" w:styleId="42">
    <w:name w:val="Heading 6 Char"/>
    <w:link w:val="7"/>
    <w:semiHidden/>
    <w:qFormat/>
    <w:uiPriority w:val="9"/>
    <w:rPr>
      <w:b/>
      <w:bCs/>
      <w:sz w:val="22"/>
      <w:szCs w:val="22"/>
      <w:lang w:val="zh-CN" w:eastAsia="ko-KR"/>
    </w:rPr>
  </w:style>
  <w:style w:type="character" w:customStyle="1" w:styleId="43">
    <w:name w:val="Heading 7 Char"/>
    <w:link w:val="8"/>
    <w:semiHidden/>
    <w:qFormat/>
    <w:uiPriority w:val="9"/>
    <w:rPr>
      <w:sz w:val="24"/>
      <w:szCs w:val="24"/>
      <w:lang w:val="zh-CN" w:eastAsia="ko-KR"/>
    </w:rPr>
  </w:style>
  <w:style w:type="character" w:customStyle="1" w:styleId="44">
    <w:name w:val="Heading 8 Char"/>
    <w:link w:val="9"/>
    <w:semiHidden/>
    <w:qFormat/>
    <w:uiPriority w:val="9"/>
    <w:rPr>
      <w:i/>
      <w:iCs/>
      <w:sz w:val="24"/>
      <w:szCs w:val="24"/>
      <w:lang w:val="zh-CN" w:eastAsia="ko-KR"/>
    </w:rPr>
  </w:style>
  <w:style w:type="character" w:customStyle="1" w:styleId="45">
    <w:name w:val="Heading 9 Char"/>
    <w:link w:val="10"/>
    <w:semiHidden/>
    <w:qFormat/>
    <w:uiPriority w:val="9"/>
    <w:rPr>
      <w:rFonts w:ascii="Cambria" w:hAnsi="Cambria"/>
      <w:sz w:val="22"/>
      <w:szCs w:val="22"/>
      <w:lang w:val="zh-CN" w:eastAsia="ko-KR"/>
    </w:rPr>
  </w:style>
  <w:style w:type="paragraph" w:customStyle="1" w:styleId="46">
    <w:name w:val="Default"/>
    <w:qFormat/>
    <w:uiPriority w:val="0"/>
    <w:pPr>
      <w:autoSpaceDE w:val="0"/>
      <w:autoSpaceDN w:val="0"/>
      <w:adjustRightInd w:val="0"/>
      <w:spacing w:after="160" w:line="259" w:lineRule="auto"/>
    </w:pPr>
    <w:rPr>
      <w:rFonts w:ascii="Arial" w:hAnsi="Arial" w:eastAsia="Malgun Gothic" w:cs="Arial"/>
      <w:color w:val="000000"/>
      <w:sz w:val="24"/>
      <w:szCs w:val="24"/>
      <w:lang w:val="en-US" w:eastAsia="zh-CN" w:bidi="ar-SA"/>
    </w:rPr>
  </w:style>
  <w:style w:type="character" w:customStyle="1" w:styleId="47">
    <w:name w:val="Document Map Char"/>
    <w:link w:val="12"/>
    <w:semiHidden/>
    <w:qFormat/>
    <w:uiPriority w:val="99"/>
    <w:rPr>
      <w:rFonts w:ascii="Gulim" w:eastAsia="Gulim"/>
      <w:sz w:val="18"/>
      <w:szCs w:val="18"/>
    </w:rPr>
  </w:style>
  <w:style w:type="paragraph" w:styleId="48">
    <w:name w:val="No Spacing"/>
    <w:qFormat/>
    <w:uiPriority w:val="1"/>
    <w:pPr>
      <w:spacing w:after="160" w:line="259" w:lineRule="auto"/>
    </w:pPr>
    <w:rPr>
      <w:rFonts w:ascii="Calibri" w:hAnsi="Calibri" w:eastAsia="Malgun Gothic" w:cs="Times New Roman"/>
      <w:sz w:val="22"/>
      <w:szCs w:val="22"/>
      <w:lang w:val="en-US" w:eastAsia="ko-KR" w:bidi="ar-SA"/>
    </w:rPr>
  </w:style>
  <w:style w:type="paragraph" w:customStyle="1" w:styleId="49">
    <w:name w:val="CR Cover Page"/>
    <w:qFormat/>
    <w:uiPriority w:val="0"/>
    <w:pPr>
      <w:spacing w:after="120" w:line="259" w:lineRule="auto"/>
    </w:pPr>
    <w:rPr>
      <w:rFonts w:ascii="Arial" w:hAnsi="Arial" w:eastAsia="Batang" w:cs="Times New Roman"/>
      <w:lang w:val="en-GB" w:eastAsia="en-US" w:bidi="ar-SA"/>
    </w:rPr>
  </w:style>
  <w:style w:type="paragraph" w:customStyle="1" w:styleId="50">
    <w:name w:val="B1"/>
    <w:basedOn w:val="1"/>
    <w:link w:val="51"/>
    <w:qFormat/>
    <w:uiPriority w:val="0"/>
    <w:pPr>
      <w:spacing w:after="0" w:line="240" w:lineRule="auto"/>
      <w:ind w:left="567" w:hanging="567"/>
      <w:jc w:val="both"/>
    </w:pPr>
    <w:rPr>
      <w:rFonts w:ascii="Arial" w:hAnsi="Arial"/>
      <w:sz w:val="20"/>
      <w:szCs w:val="20"/>
      <w:lang w:val="en-GB" w:eastAsia="en-US"/>
    </w:rPr>
  </w:style>
  <w:style w:type="character" w:customStyle="1" w:styleId="51">
    <w:name w:val="B1 Char"/>
    <w:link w:val="50"/>
    <w:qFormat/>
    <w:uiPriority w:val="0"/>
    <w:rPr>
      <w:rFonts w:ascii="Arial" w:hAnsi="Arial"/>
      <w:lang w:val="en-GB" w:eastAsia="en-US"/>
    </w:rPr>
  </w:style>
  <w:style w:type="paragraph" w:customStyle="1" w:styleId="52">
    <w:name w:val="3GPP_Header"/>
    <w:basedOn w:val="1"/>
    <w:qFormat/>
    <w:uiPriority w:val="0"/>
    <w:pPr>
      <w:tabs>
        <w:tab w:val="left" w:pos="1701"/>
        <w:tab w:val="right" w:pos="9639"/>
      </w:tabs>
      <w:overflowPunct w:val="0"/>
      <w:autoSpaceDE w:val="0"/>
      <w:autoSpaceDN w:val="0"/>
      <w:adjustRightInd w:val="0"/>
      <w:spacing w:after="240" w:line="240" w:lineRule="auto"/>
      <w:jc w:val="both"/>
    </w:pPr>
    <w:rPr>
      <w:rFonts w:ascii="Arial" w:hAnsi="Arial" w:eastAsia="Times New Roman"/>
      <w:b/>
      <w:sz w:val="24"/>
      <w:szCs w:val="20"/>
      <w:lang w:val="en-GB" w:eastAsia="zh-CN"/>
    </w:rPr>
  </w:style>
  <w:style w:type="paragraph" w:customStyle="1" w:styleId="53">
    <w:name w:val="text"/>
    <w:basedOn w:val="1"/>
    <w:link w:val="55"/>
    <w:qFormat/>
    <w:uiPriority w:val="0"/>
    <w:pPr>
      <w:widowControl w:val="0"/>
      <w:spacing w:after="240" w:line="240" w:lineRule="auto"/>
      <w:jc w:val="both"/>
    </w:pPr>
    <w:rPr>
      <w:rFonts w:eastAsia="宋体"/>
      <w:kern w:val="2"/>
      <w:sz w:val="24"/>
      <w:szCs w:val="20"/>
      <w:lang w:val="zh-CN" w:eastAsia="zh-CN"/>
    </w:rPr>
  </w:style>
  <w:style w:type="paragraph" w:customStyle="1" w:styleId="54">
    <w:name w:val="bullet1"/>
    <w:basedOn w:val="53"/>
    <w:link w:val="57"/>
    <w:qFormat/>
    <w:uiPriority w:val="0"/>
    <w:pPr>
      <w:widowControl/>
      <w:numPr>
        <w:ilvl w:val="0"/>
        <w:numId w:val="3"/>
      </w:numPr>
      <w:spacing w:after="0"/>
      <w:jc w:val="left"/>
    </w:pPr>
    <w:rPr>
      <w:szCs w:val="24"/>
      <w:lang w:val="en-GB"/>
    </w:rPr>
  </w:style>
  <w:style w:type="character" w:customStyle="1" w:styleId="55">
    <w:name w:val="text Char"/>
    <w:link w:val="53"/>
    <w:qFormat/>
    <w:uiPriority w:val="0"/>
    <w:rPr>
      <w:rFonts w:eastAsia="宋体"/>
      <w:kern w:val="2"/>
      <w:sz w:val="24"/>
    </w:rPr>
  </w:style>
  <w:style w:type="paragraph" w:customStyle="1" w:styleId="56">
    <w:name w:val="bullet2"/>
    <w:basedOn w:val="53"/>
    <w:link w:val="68"/>
    <w:qFormat/>
    <w:uiPriority w:val="0"/>
    <w:pPr>
      <w:widowControl/>
      <w:numPr>
        <w:ilvl w:val="1"/>
        <w:numId w:val="3"/>
      </w:numPr>
      <w:spacing w:after="0"/>
      <w:jc w:val="left"/>
    </w:pPr>
    <w:rPr>
      <w:rFonts w:ascii="Times" w:hAnsi="Times"/>
      <w:szCs w:val="24"/>
      <w:lang w:val="en-GB"/>
    </w:rPr>
  </w:style>
  <w:style w:type="character" w:customStyle="1" w:styleId="57">
    <w:name w:val="bullet1 Char"/>
    <w:link w:val="54"/>
    <w:qFormat/>
    <w:uiPriority w:val="0"/>
    <w:rPr>
      <w:rFonts w:eastAsia="宋体"/>
      <w:kern w:val="2"/>
      <w:sz w:val="24"/>
      <w:szCs w:val="24"/>
      <w:lang w:val="en-GB" w:eastAsia="zh-CN"/>
    </w:rPr>
  </w:style>
  <w:style w:type="paragraph" w:customStyle="1" w:styleId="58">
    <w:name w:val="bullet3"/>
    <w:basedOn w:val="53"/>
    <w:qFormat/>
    <w:uiPriority w:val="0"/>
    <w:pPr>
      <w:widowControl/>
      <w:numPr>
        <w:ilvl w:val="2"/>
        <w:numId w:val="3"/>
      </w:numPr>
      <w:tabs>
        <w:tab w:val="left" w:pos="360"/>
      </w:tabs>
      <w:spacing w:after="0"/>
      <w:ind w:left="0" w:firstLine="0"/>
      <w:jc w:val="left"/>
    </w:pPr>
    <w:rPr>
      <w:rFonts w:ascii="Times" w:hAnsi="Times" w:eastAsia="Batang"/>
      <w:kern w:val="0"/>
      <w:sz w:val="20"/>
      <w:szCs w:val="24"/>
      <w:lang w:val="en-GB" w:eastAsia="en-US"/>
    </w:rPr>
  </w:style>
  <w:style w:type="paragraph" w:customStyle="1" w:styleId="59">
    <w:name w:val="bullet4"/>
    <w:basedOn w:val="53"/>
    <w:qFormat/>
    <w:uiPriority w:val="0"/>
    <w:pPr>
      <w:widowControl/>
      <w:numPr>
        <w:ilvl w:val="3"/>
        <w:numId w:val="3"/>
      </w:numPr>
      <w:tabs>
        <w:tab w:val="left" w:pos="360"/>
      </w:tabs>
      <w:spacing w:after="0"/>
      <w:ind w:left="0" w:firstLine="0"/>
      <w:jc w:val="left"/>
    </w:pPr>
    <w:rPr>
      <w:rFonts w:ascii="Times" w:hAnsi="Times" w:eastAsia="Batang"/>
      <w:kern w:val="0"/>
      <w:sz w:val="20"/>
      <w:szCs w:val="24"/>
      <w:lang w:val="en-GB" w:eastAsia="en-US"/>
    </w:rPr>
  </w:style>
  <w:style w:type="paragraph" w:customStyle="1" w:styleId="60">
    <w:name w:val="TAH"/>
    <w:basedOn w:val="61"/>
    <w:link w:val="63"/>
    <w:qFormat/>
    <w:uiPriority w:val="0"/>
    <w:rPr>
      <w:b/>
    </w:rPr>
  </w:style>
  <w:style w:type="paragraph" w:customStyle="1" w:styleId="61">
    <w:name w:val="TAC"/>
    <w:basedOn w:val="1"/>
    <w:link w:val="62"/>
    <w:qFormat/>
    <w:uiPriority w:val="0"/>
    <w:pPr>
      <w:keepNext/>
      <w:keepLines/>
      <w:spacing w:after="0" w:line="240" w:lineRule="auto"/>
      <w:jc w:val="center"/>
    </w:pPr>
    <w:rPr>
      <w:rFonts w:ascii="Arial" w:hAnsi="Arial" w:eastAsia="宋体"/>
      <w:sz w:val="18"/>
      <w:szCs w:val="20"/>
      <w:lang w:val="en-GB" w:eastAsia="en-US"/>
    </w:rPr>
  </w:style>
  <w:style w:type="character" w:customStyle="1" w:styleId="62">
    <w:name w:val="TAC Char"/>
    <w:link w:val="61"/>
    <w:qFormat/>
    <w:uiPriority w:val="0"/>
    <w:rPr>
      <w:rFonts w:ascii="Arial" w:hAnsi="Arial" w:eastAsia="宋体"/>
      <w:sz w:val="18"/>
      <w:lang w:val="en-GB" w:eastAsia="en-US"/>
    </w:rPr>
  </w:style>
  <w:style w:type="character" w:customStyle="1" w:styleId="63">
    <w:name w:val="TAH Car"/>
    <w:link w:val="60"/>
    <w:qFormat/>
    <w:uiPriority w:val="0"/>
    <w:rPr>
      <w:rFonts w:ascii="Arial" w:hAnsi="Arial" w:eastAsia="宋体"/>
      <w:b/>
      <w:sz w:val="18"/>
      <w:lang w:val="en-GB" w:eastAsia="en-US"/>
    </w:rPr>
  </w:style>
  <w:style w:type="paragraph" w:customStyle="1" w:styleId="64">
    <w:name w:val="TH"/>
    <w:basedOn w:val="1"/>
    <w:link w:val="65"/>
    <w:qFormat/>
    <w:uiPriority w:val="0"/>
    <w:pPr>
      <w:keepNext/>
      <w:keepLines/>
      <w:spacing w:before="60" w:after="180" w:line="240" w:lineRule="auto"/>
      <w:jc w:val="center"/>
    </w:pPr>
    <w:rPr>
      <w:rFonts w:ascii="Arial" w:hAnsi="Arial" w:eastAsia="宋体"/>
      <w:b/>
      <w:sz w:val="20"/>
      <w:szCs w:val="20"/>
      <w:lang w:val="en-GB" w:eastAsia="en-US"/>
    </w:rPr>
  </w:style>
  <w:style w:type="character" w:customStyle="1" w:styleId="65">
    <w:name w:val="TH Char"/>
    <w:link w:val="64"/>
    <w:qFormat/>
    <w:uiPriority w:val="0"/>
    <w:rPr>
      <w:rFonts w:ascii="Arial" w:hAnsi="Arial" w:eastAsia="宋体"/>
      <w:b/>
      <w:lang w:val="en-GB" w:eastAsia="en-US"/>
    </w:rPr>
  </w:style>
  <w:style w:type="paragraph" w:customStyle="1" w:styleId="66">
    <w:name w:val="TAN"/>
    <w:basedOn w:val="1"/>
    <w:link w:val="67"/>
    <w:qFormat/>
    <w:uiPriority w:val="0"/>
    <w:pPr>
      <w:keepNext/>
      <w:keepLines/>
      <w:spacing w:after="0" w:line="240" w:lineRule="auto"/>
      <w:ind w:left="851" w:hanging="851"/>
    </w:pPr>
    <w:rPr>
      <w:rFonts w:ascii="Arial" w:hAnsi="Arial" w:eastAsia="宋体"/>
      <w:sz w:val="18"/>
      <w:szCs w:val="20"/>
      <w:lang w:val="en-GB" w:eastAsia="en-US"/>
    </w:rPr>
  </w:style>
  <w:style w:type="character" w:customStyle="1" w:styleId="67">
    <w:name w:val="TAN Char"/>
    <w:link w:val="66"/>
    <w:qFormat/>
    <w:uiPriority w:val="0"/>
    <w:rPr>
      <w:rFonts w:ascii="Arial" w:hAnsi="Arial" w:eastAsia="宋体"/>
      <w:sz w:val="18"/>
      <w:lang w:val="en-GB" w:eastAsia="en-US"/>
    </w:rPr>
  </w:style>
  <w:style w:type="character" w:customStyle="1" w:styleId="68">
    <w:name w:val="bullet2 Char"/>
    <w:link w:val="56"/>
    <w:qFormat/>
    <w:uiPriority w:val="0"/>
    <w:rPr>
      <w:rFonts w:ascii="Times" w:hAnsi="Times" w:eastAsia="宋体"/>
      <w:kern w:val="2"/>
      <w:sz w:val="24"/>
      <w:szCs w:val="24"/>
      <w:lang w:val="en-GB" w:eastAsia="zh-CN"/>
    </w:rPr>
  </w:style>
  <w:style w:type="paragraph" w:customStyle="1" w:styleId="69">
    <w:name w:val="Reference"/>
    <w:basedOn w:val="1"/>
    <w:qFormat/>
    <w:uiPriority w:val="0"/>
    <w:pPr>
      <w:numPr>
        <w:ilvl w:val="0"/>
        <w:numId w:val="4"/>
      </w:numPr>
      <w:spacing w:after="0" w:line="264" w:lineRule="auto"/>
      <w:contextualSpacing/>
      <w:jc w:val="both"/>
    </w:pPr>
    <w:rPr>
      <w:rFonts w:ascii="Times New Roman" w:hAnsi="Times New Roman" w:eastAsia="Times New Roman"/>
      <w:szCs w:val="20"/>
      <w:lang w:eastAsia="zh-CN"/>
    </w:rPr>
  </w:style>
  <w:style w:type="character" w:customStyle="1" w:styleId="70">
    <w:name w:val="Caption Char"/>
    <w:link w:val="11"/>
    <w:qFormat/>
    <w:uiPriority w:val="0"/>
    <w:rPr>
      <w:rFonts w:eastAsia="PMingLiU"/>
      <w:b/>
      <w:sz w:val="22"/>
      <w:szCs w:val="22"/>
      <w:lang w:eastAsia="ko-KR"/>
    </w:rPr>
  </w:style>
  <w:style w:type="paragraph" w:customStyle="1" w:styleId="71">
    <w:name w:val="Style1"/>
    <w:basedOn w:val="1"/>
    <w:link w:val="72"/>
    <w:qFormat/>
    <w:uiPriority w:val="0"/>
    <w:pPr>
      <w:spacing w:after="100" w:afterAutospacing="1" w:line="300" w:lineRule="auto"/>
      <w:ind w:firstLine="360"/>
      <w:contextualSpacing/>
      <w:jc w:val="both"/>
    </w:pPr>
    <w:rPr>
      <w:rFonts w:ascii="Times New Roman" w:hAnsi="Times New Roman" w:eastAsia="宋体"/>
      <w:sz w:val="20"/>
      <w:szCs w:val="20"/>
      <w:lang w:eastAsia="zh-CN"/>
    </w:rPr>
  </w:style>
  <w:style w:type="character" w:customStyle="1" w:styleId="72">
    <w:name w:val="Style1 Char"/>
    <w:link w:val="71"/>
    <w:qFormat/>
    <w:uiPriority w:val="0"/>
    <w:rPr>
      <w:rFonts w:ascii="Times New Roman" w:hAnsi="Times New Roman" w:eastAsia="宋体"/>
    </w:rPr>
  </w:style>
  <w:style w:type="paragraph" w:customStyle="1" w:styleId="73">
    <w:name w:val="TAL"/>
    <w:basedOn w:val="1"/>
    <w:link w:val="83"/>
    <w:qFormat/>
    <w:uiPriority w:val="0"/>
    <w:pPr>
      <w:keepNext/>
      <w:keepLines/>
      <w:spacing w:after="0" w:line="240" w:lineRule="auto"/>
    </w:pPr>
    <w:rPr>
      <w:rFonts w:ascii="Arial" w:hAnsi="Arial"/>
      <w:sz w:val="18"/>
      <w:szCs w:val="20"/>
      <w:lang w:val="en-GB" w:eastAsia="en-US"/>
    </w:rPr>
  </w:style>
  <w:style w:type="character" w:customStyle="1" w:styleId="74">
    <w:name w:val="List Paragraph Char"/>
    <w:link w:val="30"/>
    <w:qFormat/>
    <w:uiPriority w:val="34"/>
    <w:rPr>
      <w:sz w:val="22"/>
      <w:szCs w:val="22"/>
      <w:lang w:eastAsia="ko-KR"/>
    </w:rPr>
  </w:style>
  <w:style w:type="paragraph" w:customStyle="1" w:styleId="75">
    <w:name w:val="EQ"/>
    <w:basedOn w:val="1"/>
    <w:next w:val="1"/>
    <w:qFormat/>
    <w:uiPriority w:val="99"/>
    <w:pPr>
      <w:keepLines/>
      <w:tabs>
        <w:tab w:val="center" w:pos="4536"/>
        <w:tab w:val="right" w:pos="9072"/>
      </w:tabs>
      <w:spacing w:after="180" w:line="240" w:lineRule="auto"/>
    </w:pPr>
    <w:rPr>
      <w:rFonts w:ascii="Times New Roman" w:hAnsi="Times New Roman" w:eastAsia="Times New Roman"/>
      <w:sz w:val="20"/>
      <w:szCs w:val="20"/>
      <w:lang w:val="en-GB" w:eastAsia="en-US"/>
    </w:rPr>
  </w:style>
  <w:style w:type="paragraph" w:customStyle="1" w:styleId="76">
    <w:name w:val="RAN1 bullet2"/>
    <w:basedOn w:val="1"/>
    <w:qFormat/>
    <w:uiPriority w:val="0"/>
    <w:pPr>
      <w:numPr>
        <w:ilvl w:val="1"/>
        <w:numId w:val="5"/>
      </w:numPr>
      <w:spacing w:after="0" w:line="240" w:lineRule="auto"/>
    </w:pPr>
    <w:rPr>
      <w:rFonts w:ascii="Times" w:hAnsi="Times" w:eastAsia="Batang"/>
      <w:sz w:val="20"/>
      <w:szCs w:val="20"/>
      <w:lang w:eastAsia="en-US"/>
    </w:rPr>
  </w:style>
  <w:style w:type="paragraph" w:customStyle="1" w:styleId="77">
    <w:name w:val="text intend 1"/>
    <w:basedOn w:val="53"/>
    <w:qFormat/>
    <w:uiPriority w:val="0"/>
    <w:pPr>
      <w:widowControl/>
      <w:numPr>
        <w:ilvl w:val="0"/>
        <w:numId w:val="6"/>
      </w:numPr>
      <w:overflowPunct w:val="0"/>
      <w:autoSpaceDE w:val="0"/>
      <w:autoSpaceDN w:val="0"/>
      <w:adjustRightInd w:val="0"/>
      <w:spacing w:after="120"/>
      <w:textAlignment w:val="baseline"/>
    </w:pPr>
    <w:rPr>
      <w:rFonts w:ascii="Times New Roman" w:hAnsi="Times New Roman" w:eastAsia="MS Mincho"/>
      <w:kern w:val="0"/>
      <w:lang w:val="en-US" w:eastAsia="en-GB"/>
    </w:rPr>
  </w:style>
  <w:style w:type="character" w:styleId="78">
    <w:name w:val="Placeholder Text"/>
    <w:basedOn w:val="24"/>
    <w:semiHidden/>
    <w:qFormat/>
    <w:uiPriority w:val="99"/>
    <w:rPr>
      <w:color w:val="808080"/>
    </w:rPr>
  </w:style>
  <w:style w:type="paragraph" w:customStyle="1" w:styleId="79">
    <w:name w:val="Revision1"/>
    <w:hidden/>
    <w:semiHidden/>
    <w:qFormat/>
    <w:uiPriority w:val="99"/>
    <w:pPr>
      <w:spacing w:after="160" w:line="259" w:lineRule="auto"/>
    </w:pPr>
    <w:rPr>
      <w:rFonts w:ascii="Calibri" w:hAnsi="Calibri" w:eastAsia="Malgun Gothic" w:cs="Times New Roman"/>
      <w:sz w:val="22"/>
      <w:szCs w:val="22"/>
      <w:lang w:val="en-US" w:eastAsia="ko-KR" w:bidi="ar-SA"/>
    </w:rPr>
  </w:style>
  <w:style w:type="character" w:customStyle="1" w:styleId="80">
    <w:name w:val="3GPP Text Char"/>
    <w:basedOn w:val="24"/>
    <w:link w:val="81"/>
    <w:qFormat/>
    <w:locked/>
    <w:uiPriority w:val="0"/>
    <w:rPr>
      <w:lang w:eastAsia="en-US"/>
    </w:rPr>
  </w:style>
  <w:style w:type="paragraph" w:customStyle="1" w:styleId="81">
    <w:name w:val="3GPP Text"/>
    <w:basedOn w:val="1"/>
    <w:link w:val="80"/>
    <w:qFormat/>
    <w:uiPriority w:val="0"/>
    <w:pPr>
      <w:overflowPunct w:val="0"/>
      <w:autoSpaceDE w:val="0"/>
      <w:autoSpaceDN w:val="0"/>
      <w:spacing w:before="120" w:after="120" w:line="240" w:lineRule="auto"/>
      <w:jc w:val="both"/>
    </w:pPr>
    <w:rPr>
      <w:sz w:val="20"/>
      <w:szCs w:val="20"/>
      <w:lang w:eastAsia="en-US"/>
    </w:rPr>
  </w:style>
  <w:style w:type="character" w:customStyle="1" w:styleId="82">
    <w:name w:val="Title Char"/>
    <w:basedOn w:val="24"/>
    <w:link w:val="20"/>
    <w:qFormat/>
    <w:uiPriority w:val="10"/>
    <w:rPr>
      <w:rFonts w:asciiTheme="majorHAnsi" w:hAnsiTheme="majorHAnsi" w:eastAsiaTheme="majorEastAsia" w:cstheme="majorBidi"/>
      <w:spacing w:val="-10"/>
      <w:kern w:val="28"/>
      <w:sz w:val="56"/>
      <w:szCs w:val="56"/>
      <w:lang w:eastAsia="ko-KR"/>
    </w:rPr>
  </w:style>
  <w:style w:type="character" w:customStyle="1" w:styleId="83">
    <w:name w:val="TAL Char"/>
    <w:link w:val="73"/>
    <w:qFormat/>
    <w:locked/>
    <w:uiPriority w:val="0"/>
    <w:rPr>
      <w:rFonts w:ascii="Arial" w:hAnsi="Arial"/>
      <w:sz w:val="18"/>
      <w:lang w:val="en-GB" w:eastAsia="en-US"/>
    </w:rPr>
  </w:style>
  <w:style w:type="paragraph" w:customStyle="1" w:styleId="84">
    <w:name w:val="TF"/>
    <w:basedOn w:val="64"/>
    <w:link w:val="85"/>
    <w:qFormat/>
    <w:uiPriority w:val="0"/>
    <w:pPr>
      <w:keepNext w:val="0"/>
      <w:spacing w:before="0" w:after="240"/>
    </w:pPr>
    <w:rPr>
      <w:lang w:eastAsia="zh-CN"/>
    </w:rPr>
  </w:style>
  <w:style w:type="character" w:customStyle="1" w:styleId="85">
    <w:name w:val="TF Char"/>
    <w:link w:val="84"/>
    <w:qFormat/>
    <w:uiPriority w:val="0"/>
    <w:rPr>
      <w:rFonts w:ascii="Arial" w:hAnsi="Arial" w:eastAsia="宋体"/>
      <w:b/>
      <w:lang w:val="en-GB" w:eastAsia="zh-CN"/>
    </w:rPr>
  </w:style>
  <w:style w:type="paragraph" w:customStyle="1" w:styleId="86">
    <w:name w:val="样式1"/>
    <w:basedOn w:val="66"/>
    <w:qFormat/>
    <w:uiPriority w:val="0"/>
    <w:pPr>
      <w:numPr>
        <w:ilvl w:val="0"/>
        <w:numId w:val="7"/>
      </w:numPr>
      <w:overflowPunct w:val="0"/>
      <w:autoSpaceDE w:val="0"/>
      <w:autoSpaceDN w:val="0"/>
      <w:adjustRightInd w:val="0"/>
      <w:textAlignment w:val="baseline"/>
    </w:pPr>
    <w:rPr>
      <w:rFonts w:eastAsia="MS Mincho"/>
      <w:lang w:val="zh-CN" w:eastAsia="ja-JP"/>
    </w:rPr>
  </w:style>
  <w:style w:type="character" w:customStyle="1" w:styleId="87">
    <w:name w:val="TAL Car"/>
    <w:qFormat/>
    <w:uiPriority w:val="0"/>
    <w:rPr>
      <w:rFonts w:ascii="Arial" w:hAnsi="Arial"/>
      <w:sz w:val="18"/>
      <w:lang w:val="en-GB"/>
    </w:rPr>
  </w:style>
  <w:style w:type="paragraph" w:customStyle="1" w:styleId="88">
    <w:name w:val="text intend 2"/>
    <w:basedOn w:val="53"/>
    <w:qFormat/>
    <w:uiPriority w:val="0"/>
    <w:pPr>
      <w:widowControl/>
      <w:numPr>
        <w:ilvl w:val="0"/>
        <w:numId w:val="8"/>
      </w:numPr>
      <w:overflowPunct w:val="0"/>
      <w:autoSpaceDE w:val="0"/>
      <w:autoSpaceDN w:val="0"/>
      <w:adjustRightInd w:val="0"/>
      <w:spacing w:after="120"/>
      <w:textAlignment w:val="baseline"/>
    </w:pPr>
    <w:rPr>
      <w:rFonts w:ascii="Times New Roman" w:hAnsi="Times New Roman" w:eastAsia="MS Mincho"/>
      <w:kern w:val="0"/>
      <w:lang w:val="en-US" w:eastAsia="en-GB"/>
    </w:rPr>
  </w:style>
  <w:style w:type="character" w:customStyle="1" w:styleId="89">
    <w:name w:val="Unresolved Mention1"/>
    <w:basedOn w:val="24"/>
    <w:semiHidden/>
    <w:unhideWhenUsed/>
    <w:qFormat/>
    <w:uiPriority w:val="99"/>
    <w:rPr>
      <w:color w:val="605E5C"/>
      <w:shd w:val="clear" w:color="auto" w:fill="E1DFDD"/>
    </w:rPr>
  </w:style>
  <w:style w:type="paragraph" w:customStyle="1" w:styleId="90">
    <w:name w:val="Überschrift 1.H1"/>
    <w:basedOn w:val="1"/>
    <w:next w:val="1"/>
    <w:qFormat/>
    <w:uiPriority w:val="0"/>
    <w:pPr>
      <w:keepNext/>
      <w:keepLines/>
      <w:numPr>
        <w:ilvl w:val="0"/>
        <w:numId w:val="9"/>
      </w:numPr>
      <w:pBdr>
        <w:top w:val="single" w:color="auto" w:sz="12" w:space="3"/>
      </w:pBdr>
      <w:tabs>
        <w:tab w:val="left" w:pos="360"/>
        <w:tab w:val="clear" w:pos="735"/>
      </w:tabs>
      <w:overflowPunct w:val="0"/>
      <w:autoSpaceDE w:val="0"/>
      <w:autoSpaceDN w:val="0"/>
      <w:adjustRightInd w:val="0"/>
      <w:spacing w:before="240" w:after="180" w:line="240" w:lineRule="auto"/>
      <w:ind w:left="360" w:hanging="360"/>
      <w:textAlignment w:val="baseline"/>
      <w:outlineLvl w:val="0"/>
    </w:pPr>
    <w:rPr>
      <w:rFonts w:ascii="Arial" w:hAnsi="Arial" w:eastAsia="宋体"/>
      <w:sz w:val="36"/>
      <w:szCs w:val="20"/>
      <w:lang w:val="en-GB" w:eastAsia="de-DE"/>
    </w:rPr>
  </w:style>
  <w:style w:type="paragraph" w:customStyle="1" w:styleId="91">
    <w:name w:val="B2"/>
    <w:basedOn w:val="15"/>
    <w:link w:val="93"/>
    <w:qFormat/>
    <w:uiPriority w:val="0"/>
    <w:pPr>
      <w:spacing w:after="180" w:line="240" w:lineRule="auto"/>
      <w:ind w:left="851" w:leftChars="0" w:hanging="284" w:firstLineChars="0"/>
      <w:contextualSpacing w:val="0"/>
    </w:pPr>
    <w:rPr>
      <w:rFonts w:ascii="Times New Roman" w:hAnsi="Times New Roman" w:eastAsiaTheme="minorEastAsia"/>
      <w:sz w:val="20"/>
      <w:szCs w:val="20"/>
      <w:lang w:val="en-GB" w:eastAsia="en-US"/>
    </w:rPr>
  </w:style>
  <w:style w:type="character" w:customStyle="1" w:styleId="92">
    <w:name w:val="B1 Zchn"/>
    <w:qFormat/>
    <w:uiPriority w:val="0"/>
    <w:rPr>
      <w:rFonts w:ascii="Times New Roman" w:hAnsi="Times New Roman"/>
      <w:lang w:val="en-GB" w:eastAsia="en-US"/>
    </w:rPr>
  </w:style>
  <w:style w:type="character" w:customStyle="1" w:styleId="93">
    <w:name w:val="B2 Char"/>
    <w:link w:val="91"/>
    <w:qFormat/>
    <w:uiPriority w:val="0"/>
    <w:rPr>
      <w:rFonts w:ascii="Times New Roman" w:hAnsi="Times New Roman" w:eastAsiaTheme="minorEastAsia"/>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661EA-02A2-4C75-A410-5D1031EE50CE}">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1594</Words>
  <Characters>9087</Characters>
  <Lines>75</Lines>
  <Paragraphs>21</Paragraphs>
  <TotalTime>5</TotalTime>
  <ScaleCrop>false</ScaleCrop>
  <LinksUpToDate>false</LinksUpToDate>
  <CharactersWithSpaces>10660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2021-08-19T03:31:00Z</dcterms:created>
  <dcterms:modified xsi:type="dcterms:W3CDTF">2021-08-19T13:54:32Z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