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8B9C" w14:textId="77777777" w:rsidR="00B70854" w:rsidRDefault="00EB7171">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013CCE7F" w14:textId="77777777" w:rsidR="00B70854" w:rsidRDefault="00EB7171">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14CA8421" w14:textId="77777777" w:rsidR="00B70854" w:rsidRDefault="00B70854">
      <w:pPr>
        <w:spacing w:after="0"/>
        <w:ind w:left="1988" w:hanging="1988"/>
        <w:rPr>
          <w:rFonts w:ascii="Arial" w:hAnsi="Arial" w:cs="Arial"/>
          <w:b/>
          <w:sz w:val="24"/>
        </w:rPr>
      </w:pPr>
    </w:p>
    <w:p w14:paraId="383B9CFD" w14:textId="77777777" w:rsidR="00B70854" w:rsidRDefault="00EB7171">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62026153" w14:textId="77777777" w:rsidR="00B70854" w:rsidRDefault="00EB7171">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105C935C" w14:textId="77777777" w:rsidR="00B70854" w:rsidRDefault="00EB7171">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4A8DDA9B" w14:textId="77777777" w:rsidR="00B70854" w:rsidRDefault="00EB7171">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3F085043"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3CFC0005" w14:textId="77777777" w:rsidR="00B70854" w:rsidRDefault="00EB7171">
      <w:pPr>
        <w:rPr>
          <w:rFonts w:eastAsia="Malgun Gothic"/>
          <w:lang w:eastAsia="ko-KR"/>
        </w:rPr>
      </w:pPr>
      <w:r>
        <w:rPr>
          <w:rFonts w:eastAsia="Malgun Gothic"/>
          <w:lang w:eastAsia="ko-KR"/>
        </w:rPr>
        <w:t xml:space="preserve">This document summarizes the following discussion thread, relevant to Rel-15/16 NR specifications: </w:t>
      </w:r>
    </w:p>
    <w:p w14:paraId="2A9985F3" w14:textId="77777777" w:rsidR="00B70854" w:rsidRDefault="00EB7171">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5EB495B7" w14:textId="77777777" w:rsidR="00B70854" w:rsidRDefault="00F5321E">
      <w:pPr>
        <w:autoSpaceDE/>
        <w:autoSpaceDN/>
        <w:adjustRightInd/>
        <w:snapToGrid/>
        <w:spacing w:after="0" w:line="240" w:lineRule="auto"/>
        <w:jc w:val="left"/>
        <w:rPr>
          <w:rFonts w:ascii="Times" w:eastAsia="Batang" w:hAnsi="Times"/>
          <w:sz w:val="20"/>
          <w:szCs w:val="24"/>
          <w:lang w:val="en-GB" w:eastAsia="zh-CN"/>
        </w:rPr>
      </w:pPr>
      <w:hyperlink r:id="rId12" w:history="1">
        <w:r w:rsidR="00EB7171">
          <w:rPr>
            <w:rFonts w:ascii="Times" w:eastAsia="Batang" w:hAnsi="Times"/>
            <w:color w:val="0000FF"/>
            <w:sz w:val="20"/>
            <w:szCs w:val="24"/>
            <w:u w:val="single"/>
            <w:lang w:val="en-GB" w:eastAsia="zh-CN"/>
          </w:rPr>
          <w:t>R1-2106684</w:t>
        </w:r>
      </w:hyperlink>
      <w:r w:rsidR="00EB7171">
        <w:rPr>
          <w:rFonts w:ascii="Times" w:eastAsia="Batang" w:hAnsi="Times"/>
          <w:sz w:val="20"/>
          <w:szCs w:val="24"/>
          <w:lang w:val="en-GB" w:eastAsia="zh-CN"/>
        </w:rPr>
        <w:tab/>
        <w:t>PDSCH processing time per Capability 2 and DCI format 1_0</w:t>
      </w:r>
      <w:r w:rsidR="00EB7171">
        <w:rPr>
          <w:rFonts w:ascii="Times" w:eastAsia="Batang" w:hAnsi="Times"/>
          <w:sz w:val="20"/>
          <w:szCs w:val="24"/>
          <w:lang w:val="en-GB" w:eastAsia="zh-CN"/>
        </w:rPr>
        <w:tab/>
        <w:t>Spreadtrum Communications</w:t>
      </w:r>
    </w:p>
    <w:p w14:paraId="50E07089" w14:textId="77777777" w:rsidR="00B70854" w:rsidRDefault="00F5321E">
      <w:pPr>
        <w:autoSpaceDE/>
        <w:autoSpaceDN/>
        <w:adjustRightInd/>
        <w:snapToGrid/>
        <w:spacing w:after="0" w:line="240" w:lineRule="auto"/>
        <w:jc w:val="left"/>
        <w:rPr>
          <w:rFonts w:ascii="Times" w:eastAsia="Batang" w:hAnsi="Times"/>
          <w:sz w:val="20"/>
          <w:szCs w:val="24"/>
          <w:lang w:val="en-GB" w:eastAsia="zh-CN"/>
        </w:rPr>
      </w:pPr>
      <w:hyperlink r:id="rId13" w:history="1">
        <w:r w:rsidR="00EB7171">
          <w:rPr>
            <w:rFonts w:ascii="Times" w:eastAsia="Batang" w:hAnsi="Times"/>
            <w:color w:val="0000FF"/>
            <w:sz w:val="20"/>
            <w:szCs w:val="24"/>
            <w:u w:val="single"/>
            <w:lang w:val="en-GB" w:eastAsia="zh-CN"/>
          </w:rPr>
          <w:t>R1-2107568</w:t>
        </w:r>
      </w:hyperlink>
      <w:r w:rsidR="00EB7171">
        <w:rPr>
          <w:rFonts w:ascii="Times" w:eastAsia="Batang" w:hAnsi="Times"/>
          <w:sz w:val="20"/>
          <w:szCs w:val="24"/>
          <w:lang w:val="en-GB" w:eastAsia="zh-CN"/>
        </w:rPr>
        <w:tab/>
        <w:t>On UE processing capability #2 and PDSCH scheduled by DCI 1_0</w:t>
      </w:r>
      <w:r w:rsidR="00EB7171">
        <w:rPr>
          <w:rFonts w:ascii="Times" w:eastAsia="Batang" w:hAnsi="Times"/>
          <w:sz w:val="20"/>
          <w:szCs w:val="24"/>
          <w:lang w:val="en-GB" w:eastAsia="zh-CN"/>
        </w:rPr>
        <w:tab/>
        <w:t>Intel Corporation</w:t>
      </w:r>
    </w:p>
    <w:p w14:paraId="4D4A168E" w14:textId="77777777" w:rsidR="00B70854" w:rsidRDefault="00F5321E">
      <w:pPr>
        <w:autoSpaceDE/>
        <w:autoSpaceDN/>
        <w:adjustRightInd/>
        <w:snapToGrid/>
        <w:spacing w:after="0" w:line="240" w:lineRule="auto"/>
        <w:jc w:val="left"/>
        <w:rPr>
          <w:rFonts w:ascii="Times" w:eastAsia="Batang" w:hAnsi="Times"/>
          <w:sz w:val="20"/>
          <w:szCs w:val="24"/>
          <w:lang w:val="en-GB" w:eastAsia="zh-CN"/>
        </w:rPr>
      </w:pPr>
      <w:hyperlink r:id="rId14" w:history="1">
        <w:r w:rsidR="00EB7171">
          <w:rPr>
            <w:rFonts w:ascii="Times" w:eastAsia="Batang" w:hAnsi="Times"/>
            <w:color w:val="0000FF"/>
            <w:sz w:val="20"/>
            <w:szCs w:val="24"/>
            <w:u w:val="single"/>
            <w:lang w:val="en-GB" w:eastAsia="zh-CN"/>
          </w:rPr>
          <w:t>R1-2107677</w:t>
        </w:r>
      </w:hyperlink>
      <w:r w:rsidR="00EB7171">
        <w:rPr>
          <w:rFonts w:ascii="Times" w:eastAsia="Batang" w:hAnsi="Times"/>
          <w:sz w:val="20"/>
          <w:szCs w:val="24"/>
          <w:lang w:val="en-GB" w:eastAsia="zh-CN"/>
        </w:rPr>
        <w:tab/>
        <w:t>Processing time for PDSCH scheduled by DCI format 1_0</w:t>
      </w:r>
      <w:r w:rsidR="00EB7171">
        <w:rPr>
          <w:rFonts w:ascii="Times" w:eastAsia="Batang" w:hAnsi="Times"/>
          <w:sz w:val="20"/>
          <w:szCs w:val="24"/>
          <w:lang w:val="en-GB" w:eastAsia="zh-CN"/>
        </w:rPr>
        <w:tab/>
        <w:t>Huawei, HiSilicon</w:t>
      </w:r>
    </w:p>
    <w:p w14:paraId="2E5016CF" w14:textId="77777777" w:rsidR="00B70854" w:rsidRDefault="00F5321E">
      <w:pPr>
        <w:autoSpaceDE/>
        <w:autoSpaceDN/>
        <w:adjustRightInd/>
        <w:snapToGrid/>
        <w:spacing w:after="0" w:line="240" w:lineRule="auto"/>
        <w:jc w:val="left"/>
        <w:rPr>
          <w:rFonts w:ascii="Times" w:eastAsia="Batang" w:hAnsi="Times"/>
          <w:sz w:val="20"/>
          <w:szCs w:val="24"/>
          <w:lang w:val="en-GB" w:eastAsia="zh-CN"/>
        </w:rPr>
      </w:pPr>
      <w:hyperlink r:id="rId15" w:history="1">
        <w:r w:rsidR="00EB7171">
          <w:rPr>
            <w:rFonts w:ascii="Times" w:eastAsia="Batang" w:hAnsi="Times"/>
            <w:color w:val="0000FF"/>
            <w:sz w:val="20"/>
            <w:szCs w:val="24"/>
            <w:u w:val="single"/>
            <w:lang w:val="en-GB" w:eastAsia="zh-CN"/>
          </w:rPr>
          <w:t>R1-2107995</w:t>
        </w:r>
      </w:hyperlink>
      <w:r w:rsidR="00EB7171">
        <w:rPr>
          <w:rFonts w:ascii="Times" w:eastAsia="Batang" w:hAnsi="Times"/>
          <w:sz w:val="20"/>
          <w:szCs w:val="24"/>
          <w:lang w:val="en-GB" w:eastAsia="zh-CN"/>
        </w:rPr>
        <w:tab/>
        <w:t>Capability 2 and fallback DCI format 1-0 PDSCH handling</w:t>
      </w:r>
      <w:r w:rsidR="00EB7171">
        <w:rPr>
          <w:rFonts w:ascii="Times" w:eastAsia="Batang" w:hAnsi="Times"/>
          <w:sz w:val="20"/>
          <w:szCs w:val="24"/>
          <w:lang w:val="en-GB" w:eastAsia="zh-CN"/>
        </w:rPr>
        <w:tab/>
        <w:t>Ericsson</w:t>
      </w:r>
    </w:p>
    <w:p w14:paraId="5187D924" w14:textId="77777777" w:rsidR="00B70854" w:rsidRDefault="00EB7171">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63A22107"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DD9F969" w14:textId="77777777" w:rsidR="00B70854" w:rsidRDefault="00B70854">
      <w:pPr>
        <w:pStyle w:val="TAL"/>
        <w:keepNext w:val="0"/>
        <w:keepLines w:val="0"/>
        <w:rPr>
          <w:rFonts w:ascii="Times New Roman" w:eastAsia="Malgun Gothic" w:hAnsi="Times New Roman"/>
          <w:sz w:val="22"/>
          <w:szCs w:val="22"/>
          <w:lang w:val="en-US" w:eastAsia="ko-KR"/>
        </w:rPr>
      </w:pPr>
    </w:p>
    <w:p w14:paraId="0E42124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17C30AAD" w14:textId="77777777" w:rsidR="00B70854" w:rsidRDefault="00B70854">
      <w:pPr>
        <w:pStyle w:val="TAL"/>
        <w:keepNext w:val="0"/>
        <w:keepLines w:val="0"/>
        <w:rPr>
          <w:rFonts w:ascii="Times New Roman" w:eastAsia="Malgun Gothic" w:hAnsi="Times New Roman"/>
          <w:sz w:val="22"/>
          <w:szCs w:val="22"/>
          <w:lang w:val="en-US" w:eastAsia="ko-KR"/>
        </w:rPr>
      </w:pPr>
    </w:p>
    <w:p w14:paraId="307D582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3AAB631" w14:textId="77777777" w:rsidR="00B70854" w:rsidRDefault="00B70854">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B70854" w14:paraId="2F1AF1DA" w14:textId="77777777">
        <w:trPr>
          <w:jc w:val="center"/>
        </w:trPr>
        <w:tc>
          <w:tcPr>
            <w:tcW w:w="9350" w:type="dxa"/>
          </w:tcPr>
          <w:p w14:paraId="571C4539" w14:textId="77777777" w:rsidR="00B70854" w:rsidRDefault="00EB7171">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72988A39"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60FBA9D6"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31AF5DC5"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2FAD1F0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1F8C9F9F" w14:textId="77777777" w:rsidR="00B70854" w:rsidRDefault="00B70854">
            <w:pPr>
              <w:pStyle w:val="ListParagraph"/>
              <w:ind w:left="1080"/>
              <w:rPr>
                <w:rFonts w:eastAsia="Malgun Gothic"/>
                <w:b/>
                <w:bCs/>
                <w:lang w:eastAsia="ko-KR"/>
              </w:rPr>
            </w:pPr>
          </w:p>
          <w:p w14:paraId="70D45A32"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PDSCH DMRS as per ‘pos2’ at least for PDSCH RE mapping but UE is not expected to process additional DMRS symbols for PDSCH reception (</w:t>
            </w:r>
            <w:proofErr w:type="gramStart"/>
            <w:r>
              <w:rPr>
                <w:rFonts w:eastAsia="Malgun Gothic"/>
                <w:lang w:eastAsia="ko-KR"/>
              </w:rPr>
              <w:t>i.e.</w:t>
            </w:r>
            <w:proofErr w:type="gramEnd"/>
            <w:r>
              <w:rPr>
                <w:rFonts w:eastAsia="Malgun Gothic"/>
                <w:lang w:eastAsia="ko-KR"/>
              </w:rPr>
              <w:t xml:space="preserve"> per ‘pos0’ for channel estimation for PDSCH reception) </w:t>
            </w:r>
          </w:p>
          <w:p w14:paraId="1D951C4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7C6AFA8D"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37BD1123" w14:textId="77777777" w:rsidR="00B70854" w:rsidRDefault="00B70854">
      <w:pPr>
        <w:pStyle w:val="TAL"/>
        <w:keepNext w:val="0"/>
        <w:keepLines w:val="0"/>
        <w:rPr>
          <w:rFonts w:ascii="Times New Roman" w:eastAsia="Malgun Gothic" w:hAnsi="Times New Roman"/>
          <w:sz w:val="22"/>
          <w:szCs w:val="22"/>
          <w:lang w:val="en-US" w:eastAsia="ko-KR"/>
        </w:rPr>
      </w:pPr>
    </w:p>
    <w:p w14:paraId="6B47367E"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26026441" w14:textId="77777777" w:rsidR="00B70854" w:rsidRDefault="00B70854">
      <w:pPr>
        <w:pStyle w:val="TAL"/>
        <w:keepNext w:val="0"/>
        <w:keepLines w:val="0"/>
        <w:rPr>
          <w:rFonts w:ascii="Times New Roman" w:eastAsia="Malgun Gothic" w:hAnsi="Times New Roman"/>
          <w:sz w:val="22"/>
          <w:szCs w:val="22"/>
          <w:lang w:val="en-US" w:eastAsia="ko-KR"/>
        </w:rPr>
      </w:pPr>
    </w:p>
    <w:p w14:paraId="44CCDB6B" w14:textId="77777777" w:rsidR="00B70854" w:rsidRDefault="00EB7171">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B70854" w14:paraId="04F1697B" w14:textId="77777777">
        <w:trPr>
          <w:jc w:val="center"/>
        </w:trPr>
        <w:tc>
          <w:tcPr>
            <w:tcW w:w="827" w:type="dxa"/>
            <w:shd w:val="clear" w:color="auto" w:fill="9CC2E5" w:themeFill="accent1" w:themeFillTint="99"/>
          </w:tcPr>
          <w:p w14:paraId="020A6E7E"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53D8A59"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B70854" w14:paraId="53DB8652" w14:textId="77777777">
        <w:trPr>
          <w:jc w:val="center"/>
        </w:trPr>
        <w:tc>
          <w:tcPr>
            <w:tcW w:w="827" w:type="dxa"/>
          </w:tcPr>
          <w:p w14:paraId="3C68427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06C9A9B8"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180A1F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ED1EAA1"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622E5EE"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78C4ABEB" w14:textId="77777777">
        <w:trPr>
          <w:jc w:val="center"/>
        </w:trPr>
        <w:tc>
          <w:tcPr>
            <w:tcW w:w="827" w:type="dxa"/>
          </w:tcPr>
          <w:p w14:paraId="27BCCDBC"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112D65E3"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5AA7EF9"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48D5D13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4DC77AF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B70854" w14:paraId="05CB55A5" w14:textId="77777777">
        <w:trPr>
          <w:jc w:val="center"/>
        </w:trPr>
        <w:tc>
          <w:tcPr>
            <w:tcW w:w="827" w:type="dxa"/>
          </w:tcPr>
          <w:p w14:paraId="2C0448F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3B6EEEB0"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9C7A51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B14297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F8754C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 xml:space="preserve">UE is expected to satisfy Cap #2 processing times as per Table 5.3-2, regardless of a unicast PDSCH </w:t>
            </w:r>
            <w:proofErr w:type="gramStart"/>
            <w:r>
              <w:rPr>
                <w:rFonts w:ascii="Times New Roman" w:eastAsia="Malgun Gothic" w:hAnsi="Times New Roman"/>
                <w:sz w:val="20"/>
                <w:lang w:val="en-US" w:eastAsia="ko-KR"/>
              </w:rPr>
              <w:t>actually containing</w:t>
            </w:r>
            <w:proofErr w:type="gramEnd"/>
            <w:r>
              <w:rPr>
                <w:rFonts w:ascii="Times New Roman" w:eastAsia="Malgun Gothic" w:hAnsi="Times New Roman"/>
                <w:sz w:val="20"/>
                <w:lang w:val="en-US" w:eastAsia="ko-KR"/>
              </w:rPr>
              <w:t xml:space="preserve"> additional DMRS that the UE is expected to process.</w:t>
            </w:r>
          </w:p>
        </w:tc>
      </w:tr>
      <w:tr w:rsidR="00B70854" w14:paraId="7EC9DC42" w14:textId="77777777">
        <w:trPr>
          <w:jc w:val="center"/>
        </w:trPr>
        <w:tc>
          <w:tcPr>
            <w:tcW w:w="827" w:type="dxa"/>
          </w:tcPr>
          <w:p w14:paraId="64A15336"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1C02284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CF96E4"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4BDC68AB"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61A838AB" w14:textId="77777777" w:rsidR="00B70854" w:rsidRDefault="00EB7171">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 xml:space="preserve">UE is expected to satisfy Cap #2 processing times as per Table 5.3-2, regardless of a unicast PDSCH scheduled by DCI format 1_0 </w:t>
            </w:r>
            <w:proofErr w:type="gramStart"/>
            <w:r>
              <w:rPr>
                <w:rFonts w:eastAsia="Malgun Gothic"/>
                <w:sz w:val="20"/>
                <w:szCs w:val="20"/>
                <w:lang w:val="en-GB" w:eastAsia="ko-KR"/>
              </w:rPr>
              <w:t>actually having</w:t>
            </w:r>
            <w:proofErr w:type="gramEnd"/>
            <w:r>
              <w:rPr>
                <w:rFonts w:eastAsia="Malgun Gothic"/>
                <w:sz w:val="20"/>
                <w:szCs w:val="20"/>
                <w:lang w:val="en-GB" w:eastAsia="ko-KR"/>
              </w:rPr>
              <w:t xml:space="preserve"> additional DMRS or not.</w:t>
            </w:r>
          </w:p>
          <w:p w14:paraId="0D92DC1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5611AA9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B70854" w14:paraId="76609AB7" w14:textId="77777777">
        <w:trPr>
          <w:jc w:val="center"/>
        </w:trPr>
        <w:tc>
          <w:tcPr>
            <w:tcW w:w="827" w:type="dxa"/>
          </w:tcPr>
          <w:p w14:paraId="2113D0C8"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103D456D"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9D25F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3CC7280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3F56D168"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w:t>
            </w:r>
            <w:proofErr w:type="gramStart"/>
            <w:r>
              <w:rPr>
                <w:rFonts w:ascii="Times New Roman" w:eastAsia="Malgun Gothic" w:hAnsi="Times New Roman"/>
                <w:sz w:val="20"/>
                <w:lang w:eastAsia="ko-KR"/>
              </w:rPr>
              <w:t>actually having</w:t>
            </w:r>
            <w:proofErr w:type="gramEnd"/>
            <w:r>
              <w:rPr>
                <w:rFonts w:ascii="Times New Roman" w:eastAsia="Malgun Gothic" w:hAnsi="Times New Roman"/>
                <w:sz w:val="20"/>
                <w:lang w:eastAsia="ko-KR"/>
              </w:rPr>
              <w:t xml:space="preserve"> additional DMRS or not. </w:t>
            </w:r>
          </w:p>
          <w:p w14:paraId="00AC6637"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70DA00E1"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B70854" w14:paraId="4B28BC9D" w14:textId="77777777">
        <w:trPr>
          <w:jc w:val="center"/>
        </w:trPr>
        <w:tc>
          <w:tcPr>
            <w:tcW w:w="827" w:type="dxa"/>
          </w:tcPr>
          <w:p w14:paraId="731C6845"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23D920C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BCAE93A"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126230B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5BF46DE4"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74D8A561" w14:textId="77777777" w:rsidR="00B70854" w:rsidRDefault="00B70854">
      <w:pPr>
        <w:pStyle w:val="TAL"/>
        <w:keepNext w:val="0"/>
        <w:keepLines w:val="0"/>
        <w:rPr>
          <w:rFonts w:ascii="Times New Roman" w:eastAsia="Malgun Gothic" w:hAnsi="Times New Roman"/>
          <w:sz w:val="22"/>
          <w:szCs w:val="22"/>
          <w:lang w:val="en-US" w:eastAsia="ko-KR"/>
        </w:rPr>
      </w:pPr>
    </w:p>
    <w:p w14:paraId="364D6BFB"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53344BD5" w14:textId="77777777" w:rsidR="00B70854" w:rsidRDefault="00B70854">
      <w:pPr>
        <w:pStyle w:val="TAL"/>
        <w:keepNext w:val="0"/>
        <w:keepLines w:val="0"/>
        <w:rPr>
          <w:rFonts w:ascii="Times New Roman" w:eastAsia="Malgun Gothic" w:hAnsi="Times New Roman"/>
          <w:sz w:val="22"/>
          <w:szCs w:val="22"/>
          <w:lang w:val="en-US" w:eastAsia="ko-KR"/>
        </w:rPr>
      </w:pPr>
    </w:p>
    <w:p w14:paraId="184E077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04804475" w14:textId="77777777" w:rsidR="00B70854" w:rsidRDefault="00EB7171">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B70854" w14:paraId="6C78F818" w14:textId="77777777">
        <w:trPr>
          <w:trHeight w:val="278"/>
          <w:jc w:val="center"/>
        </w:trPr>
        <w:tc>
          <w:tcPr>
            <w:tcW w:w="1075" w:type="dxa"/>
            <w:shd w:val="clear" w:color="auto" w:fill="9CC2E5" w:themeFill="accent1" w:themeFillTint="99"/>
          </w:tcPr>
          <w:p w14:paraId="47CEFE24"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6AF8896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5BBC7548"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67EC39F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B70854" w14:paraId="3B0EADF7" w14:textId="77777777">
        <w:trPr>
          <w:trHeight w:val="3883"/>
          <w:jc w:val="center"/>
        </w:trPr>
        <w:tc>
          <w:tcPr>
            <w:tcW w:w="1075" w:type="dxa"/>
          </w:tcPr>
          <w:p w14:paraId="77D2AD79"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6855E56E"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424F8B25"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0099F0A6"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2CB1BA7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94C315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5CF9BC2B" w14:textId="77777777">
        <w:trPr>
          <w:trHeight w:val="278"/>
          <w:jc w:val="center"/>
        </w:trPr>
        <w:tc>
          <w:tcPr>
            <w:tcW w:w="1075" w:type="dxa"/>
          </w:tcPr>
          <w:p w14:paraId="3D34B18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298C3961"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381F8D6"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2C33DEDE" w14:textId="77777777" w:rsidR="00B70854" w:rsidRDefault="00B70854">
            <w:pPr>
              <w:pStyle w:val="TAL"/>
              <w:rPr>
                <w:rFonts w:ascii="Times New Roman" w:eastAsia="Malgun Gothic" w:hAnsi="Times New Roman"/>
                <w:sz w:val="22"/>
                <w:szCs w:val="22"/>
                <w:lang w:val="en-US" w:eastAsia="ko-KR"/>
              </w:rPr>
            </w:pPr>
          </w:p>
        </w:tc>
      </w:tr>
      <w:tr w:rsidR="00B70854" w14:paraId="77AD819A" w14:textId="77777777">
        <w:trPr>
          <w:trHeight w:val="3319"/>
          <w:jc w:val="center"/>
        </w:trPr>
        <w:tc>
          <w:tcPr>
            <w:tcW w:w="1075" w:type="dxa"/>
          </w:tcPr>
          <w:p w14:paraId="73B4AF6F"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75BB3227" w14:textId="77777777" w:rsidR="00B70854" w:rsidRDefault="00EB7171">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14:paraId="297FF3B0"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Although not explicitly proposed, Options C and B1 are indicated as possibly reasonable options considering trade-off between UE implementation and gNB restrictions.</w:t>
            </w:r>
          </w:p>
          <w:p w14:paraId="2CB4619C"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1F1159C4"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2BC00B6D" w14:textId="77777777">
        <w:trPr>
          <w:trHeight w:val="827"/>
          <w:jc w:val="center"/>
        </w:trPr>
        <w:tc>
          <w:tcPr>
            <w:tcW w:w="1075" w:type="dxa"/>
          </w:tcPr>
          <w:p w14:paraId="5651E323"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1E8388A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371E982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018326B9" w14:textId="77777777" w:rsidR="00B70854" w:rsidRDefault="00B70854"/>
    <w:p w14:paraId="1F713DAF" w14:textId="77777777" w:rsidR="00B70854" w:rsidRDefault="00EB7171">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56581813" w14:textId="77777777" w:rsidR="00B70854" w:rsidRDefault="00EB7171">
      <w:pPr>
        <w:pStyle w:val="Heading1"/>
        <w:rPr>
          <w:u w:val="single"/>
          <w:lang w:eastAsia="ko-KR"/>
        </w:rPr>
      </w:pPr>
      <w:r>
        <w:rPr>
          <w:u w:val="single"/>
          <w:lang w:eastAsia="ko-KR"/>
        </w:rPr>
        <w:t>For Rel-15</w:t>
      </w:r>
    </w:p>
    <w:p w14:paraId="0CA06A6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011EDD52" w14:textId="77777777" w:rsidR="00B70854" w:rsidRDefault="00B70854">
      <w:pPr>
        <w:pStyle w:val="TAL"/>
        <w:rPr>
          <w:rFonts w:ascii="Times New Roman" w:eastAsia="Malgun Gothic" w:hAnsi="Times New Roman"/>
          <w:sz w:val="22"/>
          <w:szCs w:val="22"/>
          <w:lang w:val="en-US" w:eastAsia="ko-KR"/>
        </w:rPr>
      </w:pPr>
    </w:p>
    <w:p w14:paraId="181D357C"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33998D59" w14:textId="77777777" w:rsidR="00B70854" w:rsidRDefault="00B70854">
      <w:pPr>
        <w:pStyle w:val="TAL"/>
        <w:rPr>
          <w:rFonts w:ascii="Times New Roman" w:eastAsia="Malgun Gothic" w:hAnsi="Times New Roman"/>
          <w:sz w:val="22"/>
          <w:szCs w:val="22"/>
          <w:lang w:val="en-US" w:eastAsia="ko-KR"/>
        </w:rPr>
      </w:pPr>
    </w:p>
    <w:p w14:paraId="24D0504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66A3C9A8" w14:textId="77777777" w:rsidR="00B70854" w:rsidRDefault="00B70854">
      <w:pPr>
        <w:pStyle w:val="TAL"/>
        <w:rPr>
          <w:rFonts w:ascii="Times New Roman" w:eastAsia="Malgun Gothic" w:hAnsi="Times New Roman"/>
          <w:sz w:val="22"/>
          <w:szCs w:val="22"/>
          <w:lang w:val="en-US" w:eastAsia="ko-KR"/>
        </w:rPr>
      </w:pPr>
    </w:p>
    <w:p w14:paraId="347C13C7"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170F7E14" w14:textId="77777777" w:rsidR="00B70854" w:rsidRDefault="00B70854">
      <w:pPr>
        <w:pStyle w:val="TAL"/>
        <w:rPr>
          <w:rFonts w:ascii="Times New Roman" w:eastAsia="Malgun Gothic" w:hAnsi="Times New Roman"/>
          <w:sz w:val="22"/>
          <w:szCs w:val="22"/>
          <w:lang w:val="en-US" w:eastAsia="ko-KR"/>
        </w:rPr>
      </w:pPr>
    </w:p>
    <w:p w14:paraId="4864955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55C2F14B" w14:textId="77777777" w:rsidR="00B70854" w:rsidRDefault="00B70854">
      <w:pPr>
        <w:pStyle w:val="TAL"/>
        <w:rPr>
          <w:rFonts w:ascii="Times New Roman" w:eastAsia="Malgun Gothic" w:hAnsi="Times New Roman"/>
          <w:sz w:val="22"/>
          <w:szCs w:val="22"/>
          <w:lang w:val="en-US" w:eastAsia="ko-KR"/>
        </w:rPr>
      </w:pPr>
    </w:p>
    <w:p w14:paraId="32AFA24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16F1B4C5" w14:textId="77777777" w:rsidR="00B70854" w:rsidRDefault="00B70854">
      <w:pPr>
        <w:pStyle w:val="TAL"/>
        <w:rPr>
          <w:rFonts w:ascii="Times New Roman" w:eastAsia="Malgun Gothic" w:hAnsi="Times New Roman"/>
          <w:sz w:val="22"/>
          <w:szCs w:val="22"/>
          <w:lang w:val="en-US" w:eastAsia="ko-KR"/>
        </w:rPr>
      </w:pPr>
    </w:p>
    <w:p w14:paraId="51B0B2C5" w14:textId="77777777" w:rsidR="00B70854" w:rsidRDefault="00EB7171">
      <w:pPr>
        <w:pStyle w:val="Heading2"/>
      </w:pPr>
      <w:r>
        <w:t>Moderator Proposal 1</w:t>
      </w:r>
    </w:p>
    <w:p w14:paraId="02C71B2B"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2B69EDCE"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19D4BF9F" w14:textId="77777777" w:rsidR="00B70854" w:rsidRDefault="00EB7171">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11C801B1"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40F5AF5A"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2C54F78C"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52A98642" w14:textId="77777777" w:rsidR="00B70854" w:rsidRDefault="00B70854">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2A49A458"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067FE"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26931" w14:textId="77777777" w:rsidR="00B70854" w:rsidRDefault="00EB7171">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A688D" w14:textId="77777777" w:rsidR="00B70854" w:rsidRDefault="00EB7171">
            <w:pPr>
              <w:rPr>
                <w:b/>
                <w:bCs/>
                <w:sz w:val="20"/>
                <w:szCs w:val="20"/>
                <w:lang w:eastAsia="zh-CN"/>
              </w:rPr>
            </w:pPr>
            <w:r>
              <w:rPr>
                <w:b/>
                <w:bCs/>
                <w:sz w:val="20"/>
                <w:szCs w:val="20"/>
                <w:lang w:eastAsia="zh-CN"/>
              </w:rPr>
              <w:t>Comments</w:t>
            </w:r>
          </w:p>
        </w:tc>
      </w:tr>
      <w:tr w:rsidR="00B70854" w14:paraId="5FFE232D"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6328382"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3AEBED44" w14:textId="77777777" w:rsidR="00B70854" w:rsidRDefault="00EB7171">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07FA17C8" w14:textId="77777777" w:rsidR="00B70854" w:rsidRDefault="00EB7171">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206F1179" w14:textId="77777777" w:rsidR="00B70854" w:rsidRDefault="00EB7171">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B70854" w14:paraId="208DAA9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98557B" w14:textId="77777777" w:rsidR="00B70854" w:rsidRDefault="00EB7171">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76142B3E"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ECBE86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F9E98A4" w14:textId="77777777" w:rsidR="00B70854" w:rsidRDefault="00B70854">
            <w:pPr>
              <w:pStyle w:val="TAL"/>
              <w:keepNext w:val="0"/>
              <w:keepLines w:val="0"/>
              <w:widowControl/>
              <w:rPr>
                <w:rFonts w:ascii="Times New Roman" w:eastAsia="SimSun" w:hAnsi="Times New Roman"/>
                <w:sz w:val="20"/>
                <w:lang w:val="en-US" w:eastAsia="zh-CN"/>
              </w:rPr>
            </w:pPr>
          </w:p>
          <w:p w14:paraId="3252CFD4"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2DFBC26C" w14:textId="77777777" w:rsidR="00B70854" w:rsidRDefault="00B70854">
            <w:pPr>
              <w:pStyle w:val="TAL"/>
              <w:keepNext w:val="0"/>
              <w:keepLines w:val="0"/>
              <w:widowControl/>
              <w:rPr>
                <w:rFonts w:ascii="Times New Roman" w:eastAsia="SimSun" w:hAnsi="Times New Roman"/>
                <w:sz w:val="20"/>
                <w:lang w:val="en-US" w:eastAsia="zh-CN"/>
              </w:rPr>
            </w:pPr>
          </w:p>
          <w:p w14:paraId="2E5E6ADF"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7736CB58" w14:textId="77777777" w:rsidR="00B70854" w:rsidRDefault="00B70854">
            <w:pPr>
              <w:pStyle w:val="TAL"/>
              <w:keepNext w:val="0"/>
              <w:keepLines w:val="0"/>
              <w:widowControl/>
              <w:rPr>
                <w:rFonts w:ascii="Times New Roman" w:eastAsia="SimSun" w:hAnsi="Times New Roman"/>
                <w:sz w:val="20"/>
                <w:lang w:val="en-US" w:eastAsia="zh-CN"/>
              </w:rPr>
            </w:pPr>
          </w:p>
          <w:p w14:paraId="0C23E31C"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color w:val="00B0F0"/>
                <w:sz w:val="20"/>
                <w:lang w:val="en-US" w:eastAsia="zh-CN"/>
              </w:rPr>
              <w:t>[Moderator] It would be appreciated if you could elaborate how Option B1/B2/C can be specified without any spec updates.</w:t>
            </w:r>
            <w:r>
              <w:rPr>
                <w:rFonts w:ascii="Times New Roman" w:eastAsia="SimSun" w:hAnsi="Times New Roman"/>
                <w:sz w:val="20"/>
                <w:lang w:val="en-US" w:eastAsia="zh-CN"/>
              </w:rPr>
              <w:t xml:space="preserve"> </w:t>
            </w:r>
          </w:p>
          <w:p w14:paraId="57CC71A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ZTE: As there is no common understanding, it means no option would be aligned with current spec. Thus, our views is we could draw a conclusion either without any spec update or with spec update, regardless of which option is chosen. </w:t>
            </w:r>
          </w:p>
          <w:p w14:paraId="592FF9C4" w14:textId="77777777" w:rsidR="00B70854" w:rsidRDefault="00B70854">
            <w:pPr>
              <w:pStyle w:val="TAL"/>
              <w:keepNext w:val="0"/>
              <w:keepLines w:val="0"/>
              <w:widowControl/>
              <w:rPr>
                <w:rFonts w:ascii="Times New Roman" w:eastAsia="SimSun" w:hAnsi="Times New Roman"/>
                <w:sz w:val="20"/>
                <w:lang w:val="en-US" w:eastAsia="zh-CN"/>
              </w:rPr>
            </w:pPr>
          </w:p>
        </w:tc>
      </w:tr>
      <w:tr w:rsidR="00B70854" w14:paraId="0EB68D6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5D6739D" w14:textId="77777777" w:rsidR="00B70854" w:rsidRDefault="00EB7171">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F1E4B8A" w14:textId="77777777" w:rsidR="00B70854" w:rsidRDefault="00EB7171">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844D091"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5301FF93"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70854" w14:paraId="2B31E52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C5AC06C" w14:textId="77777777" w:rsidR="00B70854" w:rsidRDefault="00EB7171">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0949E38"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3086798D"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Pr>
                <w:rFonts w:ascii="Times New Roman" w:eastAsia="SimSun" w:hAnsi="Times New Roman"/>
                <w:sz w:val="20"/>
                <w:lang w:val="en-US" w:eastAsia="zh-CN"/>
              </w:rPr>
              <w:t xml:space="preserve">DCI format 1_0 with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7 or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31F1DA55"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2651CCFE"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0854" w14:paraId="003509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30911D"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463BC2C0"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DAB28F2"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Pr>
                <w:rFonts w:ascii="Times New Roman" w:eastAsia="SimSun" w:hAnsi="Times New Roman"/>
                <w:i/>
                <w:iCs/>
                <w:color w:val="00B0F0"/>
                <w:sz w:val="20"/>
                <w:lang w:val="en-US" w:eastAsia="zh-CN"/>
              </w:rPr>
              <w:t>“UE is not expected to provide a valid HARQ-ACK …”</w:t>
            </w:r>
            <w:r>
              <w:rPr>
                <w:rFonts w:ascii="Times New Roman" w:eastAsia="SimSun" w:hAnsi="Times New Roman"/>
                <w:color w:val="00B0F0"/>
                <w:sz w:val="20"/>
                <w:lang w:val="en-US" w:eastAsia="zh-CN"/>
              </w:rPr>
              <w:t xml:space="preserve"> and spec-language </w:t>
            </w:r>
            <w:r>
              <w:rPr>
                <w:rFonts w:ascii="Times New Roman" w:eastAsia="SimSun" w:hAnsi="Times New Roman"/>
                <w:i/>
                <w:iCs/>
                <w:color w:val="00B0F0"/>
                <w:sz w:val="20"/>
                <w:lang w:val="en-US" w:eastAsia="zh-CN"/>
              </w:rPr>
              <w:t>“UE may not provide a valid HARQ-ACK …”</w:t>
            </w:r>
            <w:r>
              <w:rPr>
                <w:rFonts w:ascii="Times New Roman" w:eastAsia="SimSun" w:hAnsi="Times New Roman"/>
                <w:color w:val="00B0F0"/>
                <w:sz w:val="20"/>
                <w:lang w:val="en-US" w:eastAsia="zh-CN"/>
              </w:rPr>
              <w:t xml:space="preserve">). </w:t>
            </w:r>
          </w:p>
          <w:p w14:paraId="2A4ECD04"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u w:val="single"/>
                <w:lang w:val="en-US" w:eastAsia="zh-CN"/>
              </w:rPr>
              <w:t xml:space="preserve">It would help the progress if companies who still see inconsistency with current specs can spell out the normative differences. </w:t>
            </w:r>
          </w:p>
          <w:p w14:paraId="2C1BEB18" w14:textId="77777777" w:rsidR="00B70854" w:rsidRDefault="00B70854">
            <w:pPr>
              <w:pStyle w:val="TAL"/>
              <w:keepNext w:val="0"/>
              <w:keepLines w:val="0"/>
              <w:rPr>
                <w:rFonts w:ascii="Times New Roman" w:eastAsia="SimSun" w:hAnsi="Times New Roman"/>
                <w:color w:val="00B0F0"/>
                <w:sz w:val="20"/>
                <w:lang w:val="en-US" w:eastAsia="zh-CN"/>
              </w:rPr>
            </w:pPr>
          </w:p>
          <w:p w14:paraId="4616CCFD"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Next, on those indicating that the proposal is severely limiting for gNB scheduling and that no conclusion is necessary, it would be appreciated if they can indicate what is the expected gNB and UE behavior if not same as indicated in the Proposed Conclusion. Just repeating the “catch-all” statement from the spec “</w:t>
            </w:r>
            <w:r>
              <w:rPr>
                <w:rFonts w:ascii="Times New Roman" w:eastAsia="SimSun" w:hAnsi="Times New Roman"/>
                <w:i/>
                <w:iCs/>
                <w:color w:val="00B0F0"/>
                <w:sz w:val="20"/>
                <w:lang w:val="en-US" w:eastAsia="zh-CN"/>
              </w:rPr>
              <w:t>Otherwise the UE may not provide a valid HARQ-ACK feedback …</w:t>
            </w:r>
            <w:r>
              <w:rPr>
                <w:rFonts w:ascii="Times New Roman" w:eastAsia="SimSun" w:hAnsi="Times New Roman"/>
                <w:color w:val="00B0F0"/>
                <w:sz w:val="20"/>
                <w:lang w:val="en-US" w:eastAsia="zh-CN"/>
              </w:rPr>
              <w:t xml:space="preserve">” does not help align the understanding across companies if there are differences in companies’ views on what the “valid conditions” are. </w:t>
            </w:r>
          </w:p>
          <w:p w14:paraId="73C2D482" w14:textId="77777777" w:rsidR="00B70854" w:rsidRDefault="00B70854">
            <w:pPr>
              <w:pStyle w:val="TAL"/>
              <w:keepNext w:val="0"/>
              <w:keepLines w:val="0"/>
              <w:rPr>
                <w:rFonts w:ascii="Times New Roman" w:eastAsia="SimSun" w:hAnsi="Times New Roman"/>
                <w:color w:val="00B0F0"/>
                <w:sz w:val="20"/>
                <w:lang w:val="en-US" w:eastAsia="zh-CN"/>
              </w:rPr>
            </w:pPr>
          </w:p>
          <w:p w14:paraId="145F6DD3"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lang w:val="en-US" w:eastAsia="zh-CN"/>
              </w:rPr>
              <w:t>We can certainly NOT make a conclusion, but it is important that we all reach a common understanding on the Rel-15 specs.</w:t>
            </w:r>
          </w:p>
          <w:p w14:paraId="2C04EF07" w14:textId="77777777" w:rsidR="00B70854" w:rsidRDefault="00B70854">
            <w:pPr>
              <w:pStyle w:val="TAL"/>
              <w:keepNext w:val="0"/>
              <w:keepLines w:val="0"/>
              <w:rPr>
                <w:rFonts w:ascii="Times New Roman" w:eastAsia="SimSun" w:hAnsi="Times New Roman"/>
                <w:color w:val="00B0F0"/>
                <w:sz w:val="20"/>
                <w:lang w:val="en-US" w:eastAsia="zh-CN"/>
              </w:rPr>
            </w:pPr>
          </w:p>
          <w:p w14:paraId="54529BEF"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Specifically, please indicate if your reading of current specs implies that under the given conditions, a UE can be scheduled with unicast PDSCH with </w:t>
            </w:r>
            <w:proofErr w:type="spellStart"/>
            <w:r>
              <w:rPr>
                <w:rFonts w:ascii="Times New Roman" w:eastAsia="Malgun Gothic" w:hAnsi="Times New Roman"/>
                <w:color w:val="00B0F0"/>
                <w:sz w:val="20"/>
                <w:lang w:val="en-US" w:eastAsia="ko-KR"/>
              </w:rPr>
              <w:t>with</w:t>
            </w:r>
            <w:proofErr w:type="spellEnd"/>
            <w:r>
              <w:rPr>
                <w:rFonts w:ascii="Times New Roman" w:eastAsia="Malgun Gothic" w:hAnsi="Times New Roman"/>
                <w:color w:val="00B0F0"/>
                <w:sz w:val="20"/>
                <w:lang w:val="en-US" w:eastAsia="ko-KR"/>
              </w:rPr>
              <w:t xml:space="preserve">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7</w:t>
            </w:r>
            <w:r>
              <w:rPr>
                <w:rFonts w:ascii="Times New Roman" w:eastAsia="Malgun Gothic" w:hAnsi="Times New Roman"/>
                <w:color w:val="00B0F0"/>
                <w:sz w:val="20"/>
                <w:lang w:eastAsia="ko-KR"/>
              </w:rPr>
              <w:t xml:space="preserve"> or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4</w:t>
            </w:r>
            <w:r>
              <w:rPr>
                <w:rFonts w:ascii="Times New Roman" w:eastAsia="Malgun Gothic" w:hAnsi="Times New Roman"/>
                <w:color w:val="00B0F0"/>
                <w:sz w:val="20"/>
                <w:lang w:eastAsia="ko-KR"/>
              </w:rPr>
              <w:t xml:space="preserve"> symbols for mapping types A or B</w:t>
            </w:r>
            <w:r>
              <w:rPr>
                <w:rFonts w:ascii="Times New Roman" w:eastAsia="SimSun" w:hAnsi="Times New Roman"/>
                <w:color w:val="00B0F0"/>
                <w:sz w:val="20"/>
                <w:lang w:val="en-US" w:eastAsia="zh-CN"/>
              </w:rPr>
              <w:t xml:space="preserve"> respectively and still be expected </w:t>
            </w:r>
            <w:r>
              <w:rPr>
                <w:rFonts w:ascii="Times New Roman" w:eastAsia="SimSun" w:hAnsi="Times New Roman"/>
                <w:color w:val="00B0F0"/>
                <w:sz w:val="20"/>
                <w:lang w:val="en-US" w:eastAsia="zh-CN"/>
              </w:rPr>
              <w:lastRenderedPageBreak/>
              <w:t>to provide valid HARQ-ACK feedback according to Cap #2 timing. If not, then please highlight the difference from the Proposed Conclusion (with the understanding that the Proposal is not a CR for the specifications).</w:t>
            </w:r>
          </w:p>
        </w:tc>
      </w:tr>
      <w:tr w:rsidR="00B70854" w14:paraId="02C413F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AAE5CB" w14:textId="77777777" w:rsidR="00B70854" w:rsidRDefault="00EB7171">
            <w:pPr>
              <w:rPr>
                <w:color w:val="00B0F0"/>
                <w:sz w:val="20"/>
                <w:szCs w:val="20"/>
                <w:lang w:eastAsia="zh-CN"/>
              </w:rPr>
            </w:pPr>
            <w:r>
              <w:rPr>
                <w:color w:val="000000" w:themeColor="text1"/>
                <w:sz w:val="20"/>
                <w:szCs w:val="20"/>
                <w:lang w:eastAsia="zh-CN"/>
              </w:rPr>
              <w:lastRenderedPageBreak/>
              <w:t>HW/</w:t>
            </w:r>
            <w:proofErr w:type="spellStart"/>
            <w:r>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703E4AD3" w14:textId="77777777" w:rsidR="00B70854" w:rsidRDefault="00EB7171">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20C9840F" w14:textId="77777777" w:rsidR="00B70854" w:rsidRDefault="00EB7171">
            <w:pPr>
              <w:rPr>
                <w:rFonts w:eastAsia="MS Mincho"/>
                <w:sz w:val="20"/>
                <w:szCs w:val="20"/>
                <w:lang w:eastAsia="ja-JP"/>
              </w:rPr>
            </w:pPr>
            <w:r>
              <w:rPr>
                <w:rFonts w:eastAsia="MS Mincho"/>
                <w:sz w:val="20"/>
                <w:szCs w:val="20"/>
                <w:lang w:eastAsia="ja-JP"/>
              </w:rPr>
              <w:t xml:space="preserve">As discussed in the last meeting, companies have a different understanding how the specification shall be interpreted. </w:t>
            </w:r>
          </w:p>
          <w:p w14:paraId="6DDC05CB" w14:textId="77777777" w:rsidR="00B70854" w:rsidRDefault="00EB7171">
            <w:pPr>
              <w:rPr>
                <w:rFonts w:eastAsia="MS Mincho"/>
                <w:sz w:val="20"/>
                <w:szCs w:val="20"/>
                <w:lang w:eastAsia="ja-JP"/>
              </w:rPr>
            </w:pPr>
            <w:r>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2CD72E7D" w14:textId="77777777" w:rsidR="00B70854" w:rsidRDefault="00EB7171">
            <w:pPr>
              <w:rPr>
                <w:rFonts w:eastAsia="MS Mincho"/>
                <w:sz w:val="20"/>
                <w:szCs w:val="20"/>
                <w:lang w:eastAsia="ja-JP"/>
              </w:rPr>
            </w:pPr>
            <w:r>
              <w:rPr>
                <w:rFonts w:eastAsia="MS Mincho"/>
                <w:sz w:val="20"/>
                <w:szCs w:val="20"/>
                <w:lang w:eastAsia="ja-JP"/>
              </w:rPr>
              <w:t>Therefore, if the group wants to make a conclusion, the first sub-bullet should be removed in our view, and only the last two sub-bullets need to be captured.</w:t>
            </w:r>
          </w:p>
          <w:p w14:paraId="561F410F"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080FB984"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5E4CA0FE"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CC91846"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09B513C5"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31EE88A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3F4C7E"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12663C1F"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71D1A2B" w14:textId="77777777" w:rsidR="00B70854" w:rsidRDefault="00EB7171">
            <w:pPr>
              <w:rPr>
                <w:rFonts w:eastAsia="MS Mincho"/>
                <w:color w:val="00B0F0"/>
                <w:sz w:val="20"/>
                <w:szCs w:val="20"/>
                <w:lang w:eastAsia="ja-JP"/>
              </w:rPr>
            </w:pPr>
            <w:r>
              <w:rPr>
                <w:rFonts w:eastAsia="MS Mincho"/>
                <w:color w:val="00B0F0"/>
                <w:sz w:val="20"/>
                <w:szCs w:val="20"/>
                <w:lang w:eastAsia="ja-JP"/>
              </w:rPr>
              <w:t>Please share your views on the following Updated Moderator Proposal 1 based on the suggestion from HW-</w:t>
            </w:r>
            <w:proofErr w:type="spellStart"/>
            <w:r>
              <w:rPr>
                <w:rFonts w:eastAsia="MS Mincho"/>
                <w:color w:val="00B0F0"/>
                <w:sz w:val="20"/>
                <w:szCs w:val="20"/>
                <w:lang w:eastAsia="ja-JP"/>
              </w:rPr>
              <w:t>HiSi</w:t>
            </w:r>
            <w:proofErr w:type="spellEnd"/>
            <w:r>
              <w:rPr>
                <w:rFonts w:eastAsia="MS Mincho"/>
                <w:color w:val="00B0F0"/>
                <w:sz w:val="20"/>
                <w:szCs w:val="20"/>
                <w:lang w:eastAsia="ja-JP"/>
              </w:rPr>
              <w:t>:</w:t>
            </w:r>
          </w:p>
          <w:p w14:paraId="3281EA91" w14:textId="77777777" w:rsidR="00B70854" w:rsidRDefault="00EB7171">
            <w:pPr>
              <w:pStyle w:val="Heading2"/>
              <w:outlineLvl w:val="1"/>
            </w:pPr>
            <w:r>
              <w:t>Updated Moderator Proposal 1</w:t>
            </w:r>
          </w:p>
          <w:p w14:paraId="3D109BC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1344E93"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0EB722DD" w14:textId="77777777" w:rsidR="00B70854" w:rsidRDefault="00EB7171">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2C13A60"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69E9304A"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477A3B9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6FD85F3" w14:textId="77777777" w:rsidR="00B70854" w:rsidRDefault="00EB7171">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67088AD9" w14:textId="77777777" w:rsidR="00B70854" w:rsidRDefault="00EB7171">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4DC3A34A" w14:textId="77777777" w:rsidR="00B70854" w:rsidRDefault="00EB7171">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 xml:space="preserve">the UE can be scheduled with unicast PDSCH with DCI format 1_0 </w:t>
            </w:r>
            <w:r>
              <w:rPr>
                <w:rFonts w:eastAsia="Malgun Gothic"/>
                <w:sz w:val="20"/>
                <w:lang w:eastAsia="ko-KR"/>
              </w:rPr>
              <w:t xml:space="preserve">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w:t>
            </w:r>
            <w:r>
              <w:rPr>
                <w:sz w:val="20"/>
                <w:lang w:eastAsia="zh-CN"/>
              </w:rPr>
              <w:t xml:space="preserve"> respectively and still be expected to provide valid HARQ-ACK feedback according to Cap #2 timing. Otherwise, the UE does not report the capability of </w:t>
            </w:r>
            <w:r>
              <w:rPr>
                <w:sz w:val="20"/>
                <w:lang w:eastAsia="zh-CN"/>
              </w:rPr>
              <w:lastRenderedPageBreak/>
              <w:t>Cap#2.</w:t>
            </w:r>
          </w:p>
          <w:p w14:paraId="655C1C68" w14:textId="77777777" w:rsidR="00B70854" w:rsidRDefault="00EB7171">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a unicast PDSCH scheduled by DCI format 1_0 with </w:t>
            </w:r>
            <w:proofErr w:type="spellStart"/>
            <w:r>
              <w:rPr>
                <w:rFonts w:eastAsia="Malgun Gothic"/>
                <w:sz w:val="20"/>
                <w:lang w:eastAsia="ko-KR"/>
              </w:rPr>
              <w:t>ld</w:t>
            </w:r>
            <w:proofErr w:type="spellEnd"/>
            <w:r>
              <w:rPr>
                <w:rFonts w:eastAsia="Malgun Gothic"/>
                <w:sz w:val="20"/>
                <w:lang w:eastAsia="ko-KR"/>
              </w:rPr>
              <w:t xml:space="preserve"> &gt; 7 or </w:t>
            </w:r>
            <w:proofErr w:type="spellStart"/>
            <w:r>
              <w:rPr>
                <w:rFonts w:eastAsia="Malgun Gothic"/>
                <w:sz w:val="20"/>
                <w:lang w:eastAsia="ko-KR"/>
              </w:rPr>
              <w:t>ld</w:t>
            </w:r>
            <w:proofErr w:type="spellEnd"/>
            <w:r>
              <w:rPr>
                <w:rFonts w:eastAsia="Malgun Gothic"/>
                <w:sz w:val="20"/>
                <w:lang w:eastAsia="ko-KR"/>
              </w:rPr>
              <w:t xml:space="preserve"> &gt; 4 symbols for mapping types A or B respectively in the cell.</w:t>
            </w:r>
          </w:p>
          <w:p w14:paraId="19BAA969" w14:textId="77777777" w:rsidR="00B70854" w:rsidRDefault="00EB7171">
            <w:pPr>
              <w:rPr>
                <w:rFonts w:eastAsia="Malgun Gothic"/>
                <w:sz w:val="20"/>
                <w:lang w:eastAsia="ko-KR"/>
              </w:rPr>
            </w:pPr>
            <w:r>
              <w:rPr>
                <w:rFonts w:eastAsia="Malgun Gothic"/>
                <w:sz w:val="20"/>
                <w:lang w:eastAsia="ko-KR"/>
              </w:rPr>
              <w:t xml:space="preserve">In summary, we think the spec is clear and the conclusion is not necessary. </w:t>
            </w:r>
          </w:p>
          <w:p w14:paraId="2901DCA4" w14:textId="77777777" w:rsidR="00B70854" w:rsidRDefault="00EB7171">
            <w:pPr>
              <w:rPr>
                <w:rFonts w:eastAsia="MS Mincho"/>
                <w:color w:val="00B0F0"/>
                <w:sz w:val="20"/>
                <w:szCs w:val="20"/>
                <w:lang w:eastAsia="ja-JP"/>
              </w:rPr>
            </w:pPr>
            <w:r>
              <w:rPr>
                <w:rFonts w:eastAsia="Malgun Gothic"/>
                <w:b/>
                <w:bCs/>
                <w:color w:val="00B0F0"/>
                <w:sz w:val="20"/>
                <w:szCs w:val="20"/>
                <w:lang w:eastAsia="ko-KR"/>
              </w:rPr>
              <w:t>[Moderator2]</w:t>
            </w:r>
            <w:r>
              <w:rPr>
                <w:rFonts w:eastAsia="Malgun Gothic"/>
                <w:color w:val="00B0F0"/>
                <w:sz w:val="20"/>
                <w:szCs w:val="20"/>
                <w:lang w:eastAsia="ko-KR"/>
              </w:rPr>
              <w:t xml:space="preserve"> </w:t>
            </w:r>
            <w:r>
              <w:rPr>
                <w:rFonts w:eastAsia="MS Mincho"/>
                <w:color w:val="00B0F0"/>
                <w:sz w:val="20"/>
                <w:szCs w:val="20"/>
                <w:lang w:eastAsia="ja-JP"/>
              </w:rPr>
              <w:t xml:space="preserve">In Rel-15, Cap #2 was defined with explicit assumption of front-loaded DMRS only. The timelines agreed for Cap #2 make it practically infeasible to support Cap #2 for a PDSCH with additional DMRS. For this reason, Cap #2 was conditioned on “no additional DMRS” configuration by higher layers. </w:t>
            </w:r>
            <w:r>
              <w:rPr>
                <w:rFonts w:eastAsia="MS Mincho"/>
                <w:b/>
                <w:bCs/>
                <w:color w:val="00B0F0"/>
                <w:sz w:val="20"/>
                <w:szCs w:val="20"/>
                <w:lang w:eastAsia="ja-JP"/>
              </w:rPr>
              <w:t>So, the assumption that UE should be able to turn around per Cap #2 timing for a PDSCH having additional DMRS symbols is not consistent with Rel-15 design.</w:t>
            </w:r>
          </w:p>
        </w:tc>
      </w:tr>
      <w:tr w:rsidR="00B70854" w14:paraId="2AAC692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4D2304" w14:textId="77777777" w:rsidR="00B70854" w:rsidRDefault="00EB7171">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25452067" w14:textId="77777777" w:rsidR="00B70854" w:rsidRDefault="00B7085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E1FD" w14:textId="77777777" w:rsidR="00B70854" w:rsidRDefault="00EB7171">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 (if necessary) is as following.</w:t>
            </w:r>
          </w:p>
          <w:p w14:paraId="52028731" w14:textId="77777777" w:rsidR="00B70854" w:rsidRDefault="00EB7171">
            <w:pPr>
              <w:rPr>
                <w:rFonts w:eastAsia="MS Mincho"/>
                <w:b/>
                <w:bCs/>
                <w:color w:val="FF0000"/>
                <w:sz w:val="20"/>
                <w:szCs w:val="20"/>
                <w:lang w:eastAsia="ja-JP"/>
              </w:rPr>
            </w:pPr>
            <w:r>
              <w:rPr>
                <w:rFonts w:eastAsia="MS Mincho" w:hint="eastAsia"/>
                <w:b/>
                <w:bCs/>
                <w:color w:val="FF0000"/>
                <w:sz w:val="20"/>
                <w:szCs w:val="20"/>
                <w:lang w:eastAsia="ja-JP"/>
              </w:rPr>
              <w:t>T</w:t>
            </w:r>
            <w:r>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Pr>
                <w:rFonts w:eastAsia="MS Mincho"/>
                <w:b/>
                <w:bCs/>
                <w:i/>
                <w:iCs/>
                <w:color w:val="FF0000"/>
                <w:sz w:val="20"/>
                <w:szCs w:val="20"/>
                <w:lang w:eastAsia="ja-JP"/>
              </w:rPr>
              <w:t>processingType2Enabled</w:t>
            </w:r>
            <w:r>
              <w:rPr>
                <w:rFonts w:eastAsia="MS Mincho"/>
                <w:b/>
                <w:bCs/>
                <w:color w:val="FF0000"/>
                <w:sz w:val="20"/>
                <w:szCs w:val="20"/>
                <w:lang w:eastAsia="ja-JP"/>
              </w:rPr>
              <w:t xml:space="preserve"> set to ‘enable’.</w:t>
            </w:r>
          </w:p>
          <w:p w14:paraId="46094C4D" w14:textId="77777777" w:rsidR="00B70854" w:rsidRDefault="00B70854">
            <w:pPr>
              <w:rPr>
                <w:rFonts w:eastAsia="MS Mincho"/>
                <w:sz w:val="20"/>
                <w:szCs w:val="20"/>
                <w:lang w:eastAsia="ja-JP"/>
              </w:rPr>
            </w:pPr>
          </w:p>
          <w:p w14:paraId="6DC0F638" w14:textId="77777777" w:rsidR="00B70854" w:rsidRDefault="00EB7171">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Pr>
                <w:rFonts w:eastAsia="MS Mincho"/>
                <w:color w:val="FF0000"/>
                <w:sz w:val="20"/>
                <w:szCs w:val="20"/>
                <w:lang w:eastAsia="ja-JP"/>
              </w:rPr>
              <w:t>highlighted in red</w:t>
            </w:r>
            <w:r>
              <w:rPr>
                <w:rFonts w:eastAsia="MS Mincho"/>
                <w:sz w:val="20"/>
                <w:szCs w:val="20"/>
                <w:lang w:eastAsia="ja-JP"/>
              </w:rPr>
              <w:t>) is necessary to align the spec.</w:t>
            </w:r>
          </w:p>
          <w:p w14:paraId="1EB2B0C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8350555"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351A6073"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4FF2FC0F"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7BCB4F3"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t>
            </w:r>
            <w:r>
              <w:rPr>
                <w:rFonts w:eastAsia="Malgun Gothic"/>
                <w:strike/>
                <w:color w:val="FF0000"/>
                <w:sz w:val="20"/>
                <w:lang w:eastAsia="ko-KR"/>
              </w:rPr>
              <w:t xml:space="preserve">with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7</w:t>
            </w:r>
            <w:r>
              <w:rPr>
                <w:rFonts w:eastAsia="Malgun Gothic"/>
                <w:strike/>
                <w:color w:val="FF0000"/>
                <w:sz w:val="20"/>
                <w:lang w:eastAsia="ko-KR"/>
              </w:rPr>
              <w:t xml:space="preserve"> or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4</w:t>
            </w:r>
            <w:r>
              <w:rPr>
                <w:rFonts w:eastAsia="Malgun Gothic"/>
                <w:strike/>
                <w:color w:val="FF0000"/>
                <w:sz w:val="20"/>
                <w:lang w:eastAsia="ko-KR"/>
              </w:rPr>
              <w:t xml:space="preserve"> symbols for mapping types A or B respectively in the cell</w:t>
            </w:r>
          </w:p>
          <w:p w14:paraId="5D769E86" w14:textId="77777777" w:rsidR="00B70854" w:rsidRDefault="00EB7171">
            <w:pPr>
              <w:spacing w:line="240" w:lineRule="auto"/>
              <w:rPr>
                <w:rFonts w:eastAsia="Malgun Gothic"/>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As discussed before, with the suggested change (i.e., same proposal as Option A1), the conclusion would be unnecessarily restrictive than what current specs can support since PDSCHs with short durations scheduled by DCI 1_0 can certainly be processed within Cap #2 timeline per current specifications. </w:t>
            </w:r>
          </w:p>
        </w:tc>
      </w:tr>
      <w:tr w:rsidR="00B70854" w14:paraId="36EE2CC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49C06D" w14:textId="77777777" w:rsidR="00B70854" w:rsidRDefault="00EB7171">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2F67DA3C" w14:textId="77777777" w:rsidR="00B70854" w:rsidRDefault="00EB7171">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3E2BF1F6" w14:textId="77777777" w:rsidR="00B70854" w:rsidRDefault="00EB7171">
            <w:pPr>
              <w:rPr>
                <w:rFonts w:eastAsia="MS Mincho"/>
                <w:sz w:val="20"/>
                <w:szCs w:val="20"/>
                <w:lang w:eastAsia="ja-JP"/>
              </w:rPr>
            </w:pPr>
            <w:r>
              <w:rPr>
                <w:rFonts w:eastAsia="MS Mincho"/>
                <w:sz w:val="20"/>
                <w:szCs w:val="20"/>
                <w:lang w:eastAsia="ja-JP"/>
              </w:rPr>
              <w:t>We are OK with keeping current status for Rel-15.  We prefer it over the proposed conclusions under consideration.</w:t>
            </w:r>
          </w:p>
        </w:tc>
      </w:tr>
      <w:tr w:rsidR="00B70854" w14:paraId="54C3FE8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A37BF67"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77B6C3B5" w14:textId="77777777" w:rsidR="00B70854" w:rsidRDefault="00EB7171">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397EE92C" w14:textId="77777777" w:rsidR="00B70854" w:rsidRDefault="00EB7171">
            <w:pPr>
              <w:rPr>
                <w:rFonts w:eastAsiaTheme="minorEastAsia"/>
                <w:sz w:val="20"/>
                <w:szCs w:val="20"/>
                <w:lang w:eastAsia="zh-CN"/>
              </w:rPr>
            </w:pPr>
            <w:r>
              <w:rPr>
                <w:rFonts w:eastAsiaTheme="minorEastAsia"/>
                <w:sz w:val="20"/>
                <w:szCs w:val="20"/>
                <w:lang w:eastAsia="zh-CN"/>
              </w:rPr>
              <w:t xml:space="preserve">We are fine with the version of Updated Moderator Proposal 1 or </w:t>
            </w:r>
            <w:r>
              <w:rPr>
                <w:color w:val="000000" w:themeColor="text1"/>
                <w:sz w:val="20"/>
                <w:szCs w:val="20"/>
                <w:lang w:eastAsia="zh-CN"/>
              </w:rPr>
              <w:t>Qualcomm2.</w:t>
            </w:r>
          </w:p>
        </w:tc>
      </w:tr>
      <w:tr w:rsidR="00B70854" w14:paraId="61EC22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E091839"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3DF33AF8" w14:textId="77777777" w:rsidR="00B70854" w:rsidRDefault="00EB7171">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372A041A" w14:textId="77777777" w:rsidR="00B70854" w:rsidRDefault="00EB7171">
            <w:pPr>
              <w:rPr>
                <w:rFonts w:eastAsiaTheme="minorEastAsia"/>
                <w:sz w:val="20"/>
                <w:szCs w:val="20"/>
                <w:lang w:eastAsia="zh-CN"/>
              </w:rPr>
            </w:pPr>
            <w:r>
              <w:rPr>
                <w:rFonts w:eastAsiaTheme="minorEastAsia"/>
                <w:sz w:val="20"/>
                <w:szCs w:val="20"/>
                <w:lang w:eastAsia="zh-CN"/>
              </w:rPr>
              <w:t xml:space="preserve">It seems there are different understandings for the Rel-15 spec. We think the better way is to keep the spec of Rel-15 as it is. In other word, we don’t need to </w:t>
            </w:r>
            <w:r>
              <w:rPr>
                <w:rFonts w:eastAsiaTheme="minorEastAsia"/>
                <w:sz w:val="20"/>
                <w:szCs w:val="20"/>
                <w:lang w:eastAsia="zh-CN"/>
              </w:rPr>
              <w:lastRenderedPageBreak/>
              <w:t>draw any conclusion for Rel-15 behavior.</w:t>
            </w:r>
          </w:p>
        </w:tc>
      </w:tr>
      <w:tr w:rsidR="00B70854" w14:paraId="1FCD938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AEBC68D"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lastRenderedPageBreak/>
              <w:t>OPPO1</w:t>
            </w:r>
          </w:p>
        </w:tc>
        <w:tc>
          <w:tcPr>
            <w:tcW w:w="1577" w:type="dxa"/>
            <w:tcBorders>
              <w:top w:val="single" w:sz="4" w:space="0" w:color="auto"/>
              <w:left w:val="single" w:sz="4" w:space="0" w:color="auto"/>
              <w:bottom w:val="single" w:sz="4" w:space="0" w:color="auto"/>
              <w:right w:val="single" w:sz="4" w:space="0" w:color="auto"/>
            </w:tcBorders>
          </w:tcPr>
          <w:p w14:paraId="022CD104" w14:textId="77777777" w:rsidR="00B70854" w:rsidRDefault="00B7085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C5B2600"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it would be difficult to change Rel-15 implementation at this stage though UE and network may have different understanding.</w:t>
            </w:r>
          </w:p>
        </w:tc>
      </w:tr>
    </w:tbl>
    <w:p w14:paraId="2CA1CED2" w14:textId="77777777" w:rsidR="00B70854" w:rsidRDefault="00EB7171">
      <w:pPr>
        <w:pStyle w:val="Heading1"/>
        <w:keepNext w:val="0"/>
        <w:spacing w:before="240"/>
        <w:rPr>
          <w:u w:val="single"/>
          <w:lang w:eastAsia="ko-KR"/>
        </w:rPr>
      </w:pPr>
      <w:r>
        <w:rPr>
          <w:highlight w:val="cyan"/>
          <w:u w:val="single"/>
          <w:lang w:eastAsia="ko-KR"/>
        </w:rPr>
        <w:t>Observations from company inputs for Rel-15</w:t>
      </w:r>
    </w:p>
    <w:p w14:paraId="568813A2" w14:textId="77777777" w:rsidR="00B70854" w:rsidRDefault="00EB7171">
      <w:pPr>
        <w:pStyle w:val="ListParagraph"/>
        <w:numPr>
          <w:ilvl w:val="0"/>
          <w:numId w:val="7"/>
        </w:numPr>
        <w:rPr>
          <w:lang w:eastAsia="ko-KR"/>
        </w:rPr>
      </w:pPr>
      <w:r>
        <w:rPr>
          <w:lang w:eastAsia="ko-KR"/>
        </w:rPr>
        <w:t xml:space="preserve">Some companies prefer no conclusion and consider Rel-15 specs as clear already, although it can be seen from the discussion above, that these companies have very different views on what Rel-15 specs mean to them. </w:t>
      </w:r>
    </w:p>
    <w:p w14:paraId="3D661F08" w14:textId="77777777" w:rsidR="00B70854" w:rsidRDefault="00EB7171">
      <w:pPr>
        <w:pStyle w:val="ListParagraph"/>
        <w:numPr>
          <w:ilvl w:val="0"/>
          <w:numId w:val="7"/>
        </w:numPr>
        <w:rPr>
          <w:lang w:eastAsia="ko-KR"/>
        </w:rPr>
      </w:pPr>
      <w:r>
        <w:rPr>
          <w:lang w:eastAsia="ko-KR"/>
        </w:rPr>
        <w:t xml:space="preserve">Even if we leave Rel-15 as is without any conclusion, effectively, for any practical use, the most conservative assumption would need to be applied by the gNB, which is Option A or A1: </w:t>
      </w:r>
      <w:r>
        <w:rPr>
          <w:b/>
          <w:bCs/>
          <w:u w:val="single"/>
          <w:lang w:eastAsia="ko-KR"/>
        </w:rPr>
        <w:t xml:space="preserve">For the scenario under discussion, UE may not provide valid HARQ-ACK feedback in response to unicast PDSCH scheduled by DCI 1_0, </w:t>
      </w:r>
      <w:r>
        <w:rPr>
          <w:b/>
          <w:bCs/>
          <w:i/>
          <w:iCs/>
          <w:u w:val="single"/>
          <w:lang w:eastAsia="ko-KR"/>
        </w:rPr>
        <w:t>at least</w:t>
      </w:r>
      <w:r>
        <w:rPr>
          <w:b/>
          <w:bCs/>
          <w:u w:val="single"/>
          <w:lang w:eastAsia="ko-KR"/>
        </w:rPr>
        <w:t xml:space="preserve"> for unicast PDSCH </w:t>
      </w:r>
      <w:r>
        <w:rPr>
          <w:rFonts w:eastAsia="Malgun Gothic"/>
          <w:b/>
          <w:bCs/>
          <w:u w:val="single"/>
          <w:lang w:eastAsia="ko-KR"/>
        </w:rPr>
        <w:t xml:space="preserve">with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7</w:t>
      </w:r>
      <w:r>
        <w:rPr>
          <w:rFonts w:eastAsia="Malgun Gothic"/>
          <w:b/>
          <w:bCs/>
          <w:u w:val="single"/>
          <w:lang w:eastAsia="ko-KR"/>
        </w:rPr>
        <w:t xml:space="preserve"> or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4</w:t>
      </w:r>
      <w:r>
        <w:rPr>
          <w:rFonts w:eastAsia="Malgun Gothic"/>
          <w:b/>
          <w:bCs/>
          <w:u w:val="single"/>
          <w:lang w:eastAsia="ko-KR"/>
        </w:rPr>
        <w:t xml:space="preserve"> symbols for mapping types A or B respectively in the cell</w:t>
      </w:r>
      <w:r>
        <w:rPr>
          <w:lang w:eastAsia="ko-KR"/>
        </w:rPr>
        <w:t>. This would be the bottom-line regardless of companies’ opinions on clarity of Rel-15 specs and accuracy of their interpretation.</w:t>
      </w:r>
    </w:p>
    <w:p w14:paraId="11C14ABA" w14:textId="77777777" w:rsidR="00B70854" w:rsidRDefault="00EB7171">
      <w:pPr>
        <w:rPr>
          <w:lang w:eastAsia="ko-KR"/>
        </w:rPr>
      </w:pPr>
      <w:r>
        <w:rPr>
          <w:lang w:eastAsia="ko-KR"/>
        </w:rPr>
        <w:t xml:space="preserve">Considering the above, it is recommended not to spend more time on this issue for Rel-15 and just acknowledge that different conflicting interpretations exist for Rel-15 specs. </w:t>
      </w:r>
    </w:p>
    <w:p w14:paraId="3F5C8CB9" w14:textId="77777777" w:rsidR="00B70854" w:rsidRDefault="00EB7171">
      <w:pPr>
        <w:pStyle w:val="Heading2"/>
      </w:pPr>
      <w:r>
        <w:rPr>
          <w:highlight w:val="yellow"/>
        </w:rPr>
        <w:t>Proposed Conclusion 1</w:t>
      </w:r>
    </w:p>
    <w:p w14:paraId="5C8F762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No common understanding exists in RAN1 on Rel-15 specifications for the handling of unicast PDSCH scheduled by DCI 1_0 for a UE configured with Cap #2 and no additional DMRS by higher layers in a DL cell. </w:t>
      </w:r>
    </w:p>
    <w:p w14:paraId="6983E4E8" w14:textId="77777777" w:rsidR="00B70854" w:rsidRDefault="00EB7171">
      <w:pPr>
        <w:rPr>
          <w:lang w:eastAsia="ko-KR"/>
        </w:rPr>
      </w:pPr>
      <w:r>
        <w:rPr>
          <w:lang w:eastAsia="ko-KR"/>
        </w:rPr>
        <w:t xml:space="preserve">Please indicate below </w:t>
      </w:r>
      <w:r>
        <w:rPr>
          <w:i/>
          <w:iCs/>
          <w:lang w:eastAsia="ko-KR"/>
        </w:rPr>
        <w:t>only if</w:t>
      </w:r>
      <w:r>
        <w:rPr>
          <w:lang w:eastAsia="ko-KR"/>
        </w:rPr>
        <w:t xml:space="preserve"> you have any strong opinions to the above.</w:t>
      </w:r>
    </w:p>
    <w:tbl>
      <w:tblPr>
        <w:tblStyle w:val="TableGrid"/>
        <w:tblW w:w="8678" w:type="dxa"/>
        <w:jc w:val="center"/>
        <w:tblLayout w:type="fixed"/>
        <w:tblLook w:val="04A0" w:firstRow="1" w:lastRow="0" w:firstColumn="1" w:lastColumn="0" w:noHBand="0" w:noVBand="1"/>
      </w:tblPr>
      <w:tblGrid>
        <w:gridCol w:w="1495"/>
        <w:gridCol w:w="7183"/>
      </w:tblGrid>
      <w:tr w:rsidR="00B70854" w14:paraId="47CD673A" w14:textId="77777777">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18A1A" w14:textId="77777777" w:rsidR="00B70854" w:rsidRDefault="00EB7171">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B78C" w14:textId="77777777" w:rsidR="00B70854" w:rsidRDefault="00EB7171">
            <w:pPr>
              <w:rPr>
                <w:b/>
                <w:bCs/>
                <w:sz w:val="20"/>
                <w:szCs w:val="20"/>
                <w:lang w:eastAsia="zh-CN"/>
              </w:rPr>
            </w:pPr>
            <w:r>
              <w:rPr>
                <w:b/>
                <w:bCs/>
                <w:sz w:val="20"/>
                <w:szCs w:val="20"/>
                <w:lang w:eastAsia="zh-CN"/>
              </w:rPr>
              <w:t>Comments</w:t>
            </w:r>
          </w:p>
        </w:tc>
      </w:tr>
      <w:tr w:rsidR="00B70854" w14:paraId="132B8EB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DFDEF18"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01CA2917" w14:textId="77777777" w:rsidR="00B70854" w:rsidRDefault="00EB7171">
            <w:pPr>
              <w:rPr>
                <w:rFonts w:eastAsia="MS Mincho"/>
                <w:sz w:val="20"/>
                <w:szCs w:val="20"/>
                <w:lang w:eastAsia="ja-JP"/>
              </w:rPr>
            </w:pPr>
            <w:r>
              <w:rPr>
                <w:rFonts w:eastAsia="MS Mincho"/>
                <w:sz w:val="20"/>
                <w:szCs w:val="20"/>
                <w:lang w:eastAsia="ja-JP"/>
              </w:rPr>
              <w:t>If it is really necessary to make a conclusion for Rel-15, it should be like following:</w:t>
            </w:r>
          </w:p>
          <w:p w14:paraId="439701C4" w14:textId="77777777" w:rsidR="00B70854" w:rsidRDefault="00EB7171">
            <w:pPr>
              <w:rPr>
                <w:rFonts w:eastAsia="MS Mincho"/>
                <w:sz w:val="20"/>
                <w:szCs w:val="20"/>
                <w:lang w:eastAsia="ja-JP"/>
              </w:rPr>
            </w:pPr>
            <w:r>
              <w:rPr>
                <w:rFonts w:eastAsia="MS Mincho"/>
                <w:sz w:val="20"/>
                <w:szCs w:val="20"/>
                <w:lang w:eastAsia="ja-JP"/>
              </w:rPr>
              <w:t xml:space="preserve">There is no consensus on PDSCH processing timeline requirement for a PDSCH with DMRS with ‘pos2’ scheduled by a DCI format 1_0 on a DL cell with </w:t>
            </w:r>
            <w:r>
              <w:rPr>
                <w:rFonts w:eastAsia="MS Mincho"/>
                <w:i/>
                <w:iCs/>
                <w:sz w:val="20"/>
                <w:szCs w:val="20"/>
                <w:lang w:eastAsia="ja-JP"/>
              </w:rPr>
              <w:t>processingType2Enabled</w:t>
            </w:r>
            <w:r>
              <w:rPr>
                <w:rFonts w:eastAsia="MS Mincho"/>
                <w:sz w:val="20"/>
                <w:szCs w:val="20"/>
                <w:lang w:eastAsia="ja-JP"/>
              </w:rPr>
              <w:t xml:space="preserve"> set to ‘enable’.</w:t>
            </w:r>
          </w:p>
        </w:tc>
      </w:tr>
      <w:tr w:rsidR="00B70854" w14:paraId="0A19F6C5"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090E5959"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7183" w:type="dxa"/>
            <w:tcBorders>
              <w:top w:val="single" w:sz="4" w:space="0" w:color="auto"/>
              <w:left w:val="single" w:sz="4" w:space="0" w:color="auto"/>
              <w:bottom w:val="single" w:sz="4" w:space="0" w:color="auto"/>
              <w:right w:val="single" w:sz="4" w:space="0" w:color="auto"/>
            </w:tcBorders>
          </w:tcPr>
          <w:p w14:paraId="06866987" w14:textId="77777777" w:rsidR="00B70854" w:rsidRDefault="00EB7171">
            <w:pPr>
              <w:rPr>
                <w:rFonts w:eastAsia="MS Mincho"/>
                <w:sz w:val="20"/>
                <w:szCs w:val="20"/>
                <w:lang w:eastAsia="ja-JP"/>
              </w:rPr>
            </w:pPr>
            <w:r>
              <w:rPr>
                <w:rFonts w:eastAsia="MS Mincho"/>
                <w:sz w:val="20"/>
                <w:szCs w:val="20"/>
                <w:lang w:eastAsia="ja-JP"/>
              </w:rPr>
              <w:t xml:space="preserve">The Proposed conclusion captures the status of the discussion. </w:t>
            </w:r>
          </w:p>
          <w:p w14:paraId="6D8B0A60" w14:textId="77777777" w:rsidR="00B70854" w:rsidRDefault="00EB7171">
            <w:pPr>
              <w:rPr>
                <w:rFonts w:eastAsia="MS Mincho"/>
                <w:sz w:val="20"/>
                <w:szCs w:val="20"/>
                <w:lang w:eastAsia="ja-JP"/>
              </w:rPr>
            </w:pPr>
            <w:r>
              <w:rPr>
                <w:rFonts w:eastAsia="MS Mincho"/>
                <w:sz w:val="20"/>
                <w:szCs w:val="20"/>
                <w:lang w:eastAsia="ja-JP"/>
              </w:rPr>
              <w:t>For us, it is fine either way, i.e. no conclusion, the one that the moderator proposed, or the one offered by Qualcomm.</w:t>
            </w:r>
          </w:p>
        </w:tc>
      </w:tr>
      <w:tr w:rsidR="00B70854" w14:paraId="06331E4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11C9AA4" w14:textId="77777777" w:rsidR="00B70854" w:rsidRDefault="00EB7171">
            <w:pPr>
              <w:rPr>
                <w:sz w:val="20"/>
                <w:szCs w:val="20"/>
                <w:lang w:eastAsia="zh-CN"/>
              </w:rPr>
            </w:pPr>
            <w:r>
              <w:rPr>
                <w:rFonts w:hint="eastAsia"/>
                <w:sz w:val="20"/>
                <w:szCs w:val="20"/>
                <w:lang w:eastAsia="zh-CN"/>
              </w:rPr>
              <w:t>ZTE</w:t>
            </w:r>
          </w:p>
        </w:tc>
        <w:tc>
          <w:tcPr>
            <w:tcW w:w="7183" w:type="dxa"/>
            <w:tcBorders>
              <w:top w:val="single" w:sz="4" w:space="0" w:color="auto"/>
              <w:left w:val="single" w:sz="4" w:space="0" w:color="auto"/>
              <w:bottom w:val="single" w:sz="4" w:space="0" w:color="auto"/>
              <w:right w:val="single" w:sz="4" w:space="0" w:color="auto"/>
            </w:tcBorders>
          </w:tcPr>
          <w:p w14:paraId="61654C75" w14:textId="77777777" w:rsidR="00B70854" w:rsidRDefault="00EB7171">
            <w:pPr>
              <w:rPr>
                <w:sz w:val="20"/>
                <w:szCs w:val="20"/>
                <w:lang w:eastAsia="zh-CN"/>
              </w:rPr>
            </w:pPr>
            <w:r>
              <w:rPr>
                <w:rFonts w:hint="eastAsia"/>
                <w:sz w:val="20"/>
                <w:szCs w:val="20"/>
                <w:lang w:eastAsia="zh-CN"/>
              </w:rPr>
              <w:t xml:space="preserve">We prefer not to draw any conclusion. If it is deemed necessary, the suggestion from Qualcomm is more acceptable for us. </w:t>
            </w:r>
          </w:p>
        </w:tc>
      </w:tr>
      <w:tr w:rsidR="00B70854" w14:paraId="0B6669C7"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721CD08C" w14:textId="6DF21277" w:rsidR="00B70854" w:rsidRDefault="00EB7171">
            <w:pPr>
              <w:rPr>
                <w:rFonts w:eastAsia="MS Mincho"/>
                <w:sz w:val="20"/>
                <w:szCs w:val="20"/>
                <w:lang w:eastAsia="ja-JP"/>
              </w:rPr>
            </w:pPr>
            <w:r>
              <w:rPr>
                <w:rFonts w:eastAsia="MS Mincho"/>
                <w:sz w:val="20"/>
                <w:szCs w:val="20"/>
                <w:lang w:eastAsia="ja-JP"/>
              </w:rPr>
              <w:t>Ericsson</w:t>
            </w:r>
          </w:p>
        </w:tc>
        <w:tc>
          <w:tcPr>
            <w:tcW w:w="7183" w:type="dxa"/>
            <w:tcBorders>
              <w:top w:val="single" w:sz="4" w:space="0" w:color="auto"/>
              <w:left w:val="single" w:sz="4" w:space="0" w:color="auto"/>
              <w:bottom w:val="single" w:sz="4" w:space="0" w:color="auto"/>
              <w:right w:val="single" w:sz="4" w:space="0" w:color="auto"/>
            </w:tcBorders>
          </w:tcPr>
          <w:p w14:paraId="56796D64" w14:textId="71D1644E" w:rsidR="00B70854" w:rsidRDefault="004A2C89">
            <w:pPr>
              <w:rPr>
                <w:rFonts w:eastAsia="MS Mincho"/>
                <w:sz w:val="20"/>
                <w:szCs w:val="20"/>
                <w:lang w:eastAsia="ja-JP"/>
              </w:rPr>
            </w:pPr>
            <w:r>
              <w:rPr>
                <w:sz w:val="20"/>
                <w:szCs w:val="20"/>
                <w:lang w:eastAsia="zh-CN"/>
              </w:rPr>
              <w:t xml:space="preserve">We are not OK with proposed conclusion 1. </w:t>
            </w:r>
            <w:r w:rsidR="008D15F0">
              <w:rPr>
                <w:sz w:val="20"/>
                <w:szCs w:val="20"/>
                <w:lang w:eastAsia="zh-CN"/>
              </w:rPr>
              <w:t>Given status of discussion, w</w:t>
            </w:r>
            <w:r>
              <w:rPr>
                <w:sz w:val="20"/>
                <w:szCs w:val="20"/>
                <w:lang w:eastAsia="zh-CN"/>
              </w:rPr>
              <w:t xml:space="preserve">e </w:t>
            </w:r>
            <w:r w:rsidR="003B00F3">
              <w:rPr>
                <w:rFonts w:hint="eastAsia"/>
                <w:sz w:val="20"/>
                <w:szCs w:val="20"/>
                <w:lang w:eastAsia="zh-CN"/>
              </w:rPr>
              <w:t>prefer</w:t>
            </w:r>
            <w:r>
              <w:rPr>
                <w:sz w:val="20"/>
                <w:szCs w:val="20"/>
                <w:lang w:eastAsia="zh-CN"/>
              </w:rPr>
              <w:t xml:space="preserve"> to </w:t>
            </w:r>
            <w:r w:rsidR="008D15F0">
              <w:rPr>
                <w:sz w:val="20"/>
                <w:szCs w:val="20"/>
                <w:lang w:eastAsia="zh-CN"/>
              </w:rPr>
              <w:t>keep current spec for Rel-15 without any further clarification/conclusion</w:t>
            </w:r>
            <w:r>
              <w:rPr>
                <w:sz w:val="20"/>
                <w:szCs w:val="20"/>
                <w:lang w:eastAsia="zh-CN"/>
              </w:rPr>
              <w:t xml:space="preserve">. We </w:t>
            </w:r>
            <w:r w:rsidR="00C12F45">
              <w:rPr>
                <w:rFonts w:eastAsia="MS Mincho"/>
                <w:sz w:val="20"/>
                <w:szCs w:val="20"/>
                <w:lang w:eastAsia="ja-JP"/>
              </w:rPr>
              <w:t>a</w:t>
            </w:r>
            <w:r w:rsidR="00166C34">
              <w:rPr>
                <w:rFonts w:eastAsia="MS Mincho"/>
                <w:sz w:val="20"/>
                <w:szCs w:val="20"/>
                <w:lang w:eastAsia="ja-JP"/>
              </w:rPr>
              <w:t>gree with the FL recommendation to not spend more time on this</w:t>
            </w:r>
            <w:r>
              <w:rPr>
                <w:rFonts w:eastAsia="MS Mincho"/>
                <w:sz w:val="20"/>
                <w:szCs w:val="20"/>
                <w:lang w:eastAsia="ja-JP"/>
              </w:rPr>
              <w:t xml:space="preserve"> and prefer to focus discussion on Rel-16.</w:t>
            </w:r>
          </w:p>
        </w:tc>
      </w:tr>
      <w:tr w:rsidR="001C1962" w14:paraId="6AD80A56"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E55B675" w14:textId="041D67F0" w:rsidR="001C1962" w:rsidRPr="005F2F60" w:rsidRDefault="001C1962">
            <w:pPr>
              <w:rPr>
                <w:rFonts w:eastAsia="MS Mincho"/>
                <w:b/>
                <w:bCs/>
                <w:color w:val="00B0F0"/>
                <w:sz w:val="20"/>
                <w:szCs w:val="20"/>
                <w:lang w:eastAsia="ja-JP"/>
              </w:rPr>
            </w:pPr>
            <w:r w:rsidRPr="005F2F60">
              <w:rPr>
                <w:rFonts w:eastAsia="MS Mincho"/>
                <w:b/>
                <w:bCs/>
                <w:color w:val="00B0F0"/>
                <w:sz w:val="20"/>
                <w:szCs w:val="20"/>
                <w:lang w:eastAsia="ja-JP"/>
              </w:rPr>
              <w:t>Moderator</w:t>
            </w:r>
          </w:p>
        </w:tc>
        <w:tc>
          <w:tcPr>
            <w:tcW w:w="7183" w:type="dxa"/>
            <w:tcBorders>
              <w:top w:val="single" w:sz="4" w:space="0" w:color="auto"/>
              <w:left w:val="single" w:sz="4" w:space="0" w:color="auto"/>
              <w:bottom w:val="single" w:sz="4" w:space="0" w:color="auto"/>
              <w:right w:val="single" w:sz="4" w:space="0" w:color="auto"/>
            </w:tcBorders>
          </w:tcPr>
          <w:p w14:paraId="294583A5" w14:textId="47E32473" w:rsidR="001C1962" w:rsidRPr="005F2F60" w:rsidRDefault="001C1962">
            <w:pPr>
              <w:rPr>
                <w:b/>
                <w:bCs/>
                <w:color w:val="00B0F0"/>
                <w:sz w:val="20"/>
                <w:szCs w:val="20"/>
                <w:lang w:eastAsia="zh-CN"/>
              </w:rPr>
            </w:pPr>
            <w:r w:rsidRPr="005F2F60">
              <w:rPr>
                <w:b/>
                <w:bCs/>
                <w:color w:val="00B0F0"/>
                <w:sz w:val="20"/>
                <w:szCs w:val="20"/>
                <w:lang w:eastAsia="zh-CN"/>
              </w:rPr>
              <w:t>No conclusion will be made for Rel-15. The discussion on Rel-15 can be closed now.</w:t>
            </w:r>
          </w:p>
        </w:tc>
      </w:tr>
      <w:tr w:rsidR="001C1962" w14:paraId="3083237B" w14:textId="77777777" w:rsidTr="00BD44E5">
        <w:trPr>
          <w:trHeight w:val="215"/>
          <w:jc w:val="center"/>
        </w:trPr>
        <w:tc>
          <w:tcPr>
            <w:tcW w:w="1495" w:type="dxa"/>
            <w:tcBorders>
              <w:top w:val="single" w:sz="4" w:space="0" w:color="auto"/>
              <w:left w:val="single" w:sz="4" w:space="0" w:color="auto"/>
              <w:bottom w:val="single" w:sz="4" w:space="0" w:color="auto"/>
              <w:right w:val="single" w:sz="4" w:space="0" w:color="auto"/>
            </w:tcBorders>
            <w:shd w:val="clear" w:color="auto" w:fill="655E72"/>
          </w:tcPr>
          <w:p w14:paraId="5019A5C5" w14:textId="77777777" w:rsidR="001C1962" w:rsidRDefault="001C1962">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shd w:val="clear" w:color="auto" w:fill="655E72"/>
          </w:tcPr>
          <w:p w14:paraId="02F94971" w14:textId="1DE2F1C9" w:rsidR="001C1962" w:rsidRDefault="00BD44E5" w:rsidP="00BD44E5">
            <w:pPr>
              <w:tabs>
                <w:tab w:val="left" w:pos="990"/>
              </w:tabs>
              <w:rPr>
                <w:sz w:val="20"/>
                <w:szCs w:val="20"/>
                <w:lang w:eastAsia="zh-CN"/>
              </w:rPr>
            </w:pPr>
            <w:r>
              <w:rPr>
                <w:sz w:val="20"/>
                <w:szCs w:val="20"/>
                <w:lang w:eastAsia="zh-CN"/>
              </w:rPr>
              <w:tab/>
            </w:r>
          </w:p>
        </w:tc>
      </w:tr>
    </w:tbl>
    <w:p w14:paraId="72F49F9A" w14:textId="77777777" w:rsidR="00B70854" w:rsidRDefault="00B70854">
      <w:pPr>
        <w:rPr>
          <w:lang w:eastAsia="ko-KR"/>
        </w:rPr>
      </w:pPr>
    </w:p>
    <w:p w14:paraId="2D9BCC82" w14:textId="77777777" w:rsidR="00B70854" w:rsidRDefault="00EB7171">
      <w:pPr>
        <w:pStyle w:val="Heading1"/>
        <w:keepNext w:val="0"/>
        <w:spacing w:before="240"/>
        <w:rPr>
          <w:u w:val="single"/>
          <w:lang w:eastAsia="ko-KR"/>
        </w:rPr>
      </w:pPr>
      <w:r>
        <w:rPr>
          <w:u w:val="single"/>
          <w:lang w:eastAsia="ko-KR"/>
        </w:rPr>
        <w:lastRenderedPageBreak/>
        <w:t>For Rel-16</w:t>
      </w:r>
    </w:p>
    <w:p w14:paraId="4D0170EA"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gNB scheduler. </w:t>
      </w:r>
    </w:p>
    <w:p w14:paraId="4B55AB1B" w14:textId="77777777" w:rsidR="00B70854" w:rsidRDefault="00B70854">
      <w:pPr>
        <w:pStyle w:val="TAL"/>
        <w:keepLines w:val="0"/>
        <w:rPr>
          <w:rFonts w:ascii="Times New Roman" w:eastAsia="Malgun Gothic" w:hAnsi="Times New Roman"/>
          <w:sz w:val="22"/>
          <w:szCs w:val="22"/>
          <w:lang w:val="en-US" w:eastAsia="ko-KR"/>
        </w:rPr>
      </w:pPr>
    </w:p>
    <w:p w14:paraId="30920C71"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6DF41886" w14:textId="77777777" w:rsidR="00B70854" w:rsidRDefault="00B70854">
      <w:pPr>
        <w:pStyle w:val="TAL"/>
        <w:keepLines w:val="0"/>
        <w:rPr>
          <w:rFonts w:ascii="Times New Roman" w:eastAsia="Malgun Gothic" w:hAnsi="Times New Roman"/>
          <w:sz w:val="22"/>
          <w:szCs w:val="22"/>
          <w:lang w:val="en-US" w:eastAsia="ko-KR"/>
        </w:rPr>
      </w:pPr>
    </w:p>
    <w:p w14:paraId="485DC5D7"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14:paraId="507B9801" w14:textId="77777777" w:rsidR="00B70854" w:rsidRDefault="00B70854">
      <w:pPr>
        <w:pStyle w:val="TAL"/>
        <w:keepLines w:val="0"/>
        <w:rPr>
          <w:rFonts w:ascii="Times New Roman" w:eastAsia="Malgun Gothic" w:hAnsi="Times New Roman"/>
          <w:sz w:val="22"/>
          <w:szCs w:val="22"/>
          <w:lang w:val="en-US" w:eastAsia="ko-KR"/>
        </w:rPr>
      </w:pPr>
    </w:p>
    <w:p w14:paraId="30834278"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3699C2D9" w14:textId="77777777" w:rsidR="00B70854" w:rsidRDefault="00B70854">
      <w:pPr>
        <w:pStyle w:val="TAL"/>
        <w:keepLines w:val="0"/>
        <w:rPr>
          <w:rFonts w:ascii="Times New Roman" w:eastAsia="Malgun Gothic" w:hAnsi="Times New Roman"/>
          <w:sz w:val="22"/>
          <w:szCs w:val="22"/>
          <w:lang w:val="en-US" w:eastAsia="ko-KR"/>
        </w:rPr>
      </w:pPr>
    </w:p>
    <w:p w14:paraId="43D4BCB9" w14:textId="77777777" w:rsidR="00B70854" w:rsidRDefault="00EB7171">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5358E065" w14:textId="77777777" w:rsidR="00B70854" w:rsidRDefault="00EB7171">
      <w:r>
        <w:t xml:space="preserve">On the other hand, Option C still expects the UE to process additional DMRS symbols when present in a PDSCH as per Rel-15 specifications, but is now allowed to fall back to Cap #1-based timing for the corresponding HARQ-ACK feedback. </w:t>
      </w:r>
    </w:p>
    <w:p w14:paraId="13A55EB5" w14:textId="77777777" w:rsidR="00B70854" w:rsidRDefault="00EB7171">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A2EFB54" w14:textId="77777777" w:rsidR="00B70854" w:rsidRDefault="00EB7171">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076C9A7D" w14:textId="77777777" w:rsidR="00B70854" w:rsidRDefault="00EB7171">
      <w:pPr>
        <w:pStyle w:val="Heading2"/>
      </w:pPr>
      <w:r>
        <w:lastRenderedPageBreak/>
        <w:t>Moderator Proposal 2</w:t>
      </w:r>
    </w:p>
    <w:p w14:paraId="6C6F6022"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7C7F76F"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1D6C133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629560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0AD55356"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4EABE18"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2C8B6CDF" w14:textId="77777777" w:rsidR="00B70854" w:rsidRDefault="00B70854">
      <w:pPr>
        <w:pStyle w:val="TAL"/>
        <w:rPr>
          <w:rFonts w:ascii="Times New Roman" w:eastAsia="Malgun Gothic" w:hAnsi="Times New Roman"/>
          <w:i/>
          <w:iCs/>
          <w:sz w:val="20"/>
          <w:lang w:val="en-US" w:eastAsia="ko-KR"/>
        </w:rPr>
      </w:pPr>
    </w:p>
    <w:p w14:paraId="7BDC6BCB"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52204135" w14:textId="77777777" w:rsidR="00B70854" w:rsidRDefault="00B70854">
      <w:pPr>
        <w:pStyle w:val="TAL"/>
        <w:rPr>
          <w:rFonts w:ascii="Times New Roman" w:eastAsia="Malgun Gothic" w:hAnsi="Times New Roman"/>
          <w:i/>
          <w:iCs/>
          <w:sz w:val="22"/>
          <w:szCs w:val="22"/>
          <w:lang w:val="en-US" w:eastAsia="ko-KR"/>
        </w:rPr>
      </w:pPr>
    </w:p>
    <w:p w14:paraId="3A726ED6"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312E6C0" w14:textId="77777777" w:rsidR="00B70854" w:rsidRDefault="00B70854">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B70854" w14:paraId="49FB78E1" w14:textId="77777777">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B39E1" w14:textId="77777777" w:rsidR="00B70854" w:rsidRDefault="00EB7171">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83651" w14:textId="77777777" w:rsidR="00B70854" w:rsidRDefault="00EB7171">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8A981" w14:textId="77777777" w:rsidR="00B70854" w:rsidRDefault="00EB7171">
            <w:pPr>
              <w:rPr>
                <w:b/>
                <w:bCs/>
                <w:sz w:val="20"/>
                <w:szCs w:val="20"/>
                <w:lang w:eastAsia="zh-CN"/>
              </w:rPr>
            </w:pPr>
            <w:r>
              <w:rPr>
                <w:b/>
                <w:bCs/>
                <w:sz w:val="20"/>
                <w:szCs w:val="20"/>
                <w:lang w:eastAsia="zh-CN"/>
              </w:rPr>
              <w:t>Comments</w:t>
            </w:r>
          </w:p>
        </w:tc>
      </w:tr>
      <w:tr w:rsidR="00B70854" w14:paraId="31D83F33" w14:textId="77777777">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4F59205D"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293B6B59" w14:textId="77777777" w:rsidR="00B70854" w:rsidRDefault="00EB7171">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67920DD2" w14:textId="77777777" w:rsidR="00B70854" w:rsidRDefault="00EB7171">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69291EFB" w14:textId="77777777" w:rsidR="00B70854" w:rsidRDefault="00EB7171">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9968063" w14:textId="77777777" w:rsidR="00B70854" w:rsidRDefault="00EB7171">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4DC843CF" w14:textId="77777777" w:rsidR="00B70854" w:rsidRDefault="00EB7171">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6DE40FB"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76F9C6C"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3FD0C0C3" w14:textId="77777777" w:rsidR="00B70854" w:rsidRDefault="00EB7171">
            <w:pPr>
              <w:pStyle w:val="ListParagraph"/>
              <w:numPr>
                <w:ilvl w:val="1"/>
                <w:numId w:val="8"/>
              </w:numPr>
              <w:rPr>
                <w:rFonts w:eastAsia="MS Mincho"/>
                <w:sz w:val="20"/>
                <w:szCs w:val="20"/>
                <w:lang w:eastAsia="ja-JP"/>
              </w:rPr>
            </w:pPr>
            <w:r>
              <w:rPr>
                <w:rFonts w:eastAsia="MS Mincho"/>
                <w:i/>
                <w:iCs/>
                <w:sz w:val="20"/>
                <w:lang w:eastAsia="ja-JP"/>
              </w:rPr>
              <w:t>Exact values to be confirmed</w:t>
            </w:r>
          </w:p>
          <w:p w14:paraId="467FD766"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For the above, new Rel-16 UE capability signalling is introduced.</w:t>
            </w:r>
          </w:p>
          <w:p w14:paraId="317746BD"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47E17C9A"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Option C is exactly the same as the handling specified in Rel-15 for the case of </w:t>
            </w:r>
            <w:r>
              <w:rPr>
                <w:rFonts w:eastAsia="MS Mincho"/>
                <w:i/>
                <w:iCs/>
                <w:color w:val="00B0F0"/>
                <w:sz w:val="20"/>
                <w:szCs w:val="20"/>
                <w:lang w:eastAsia="ja-JP"/>
              </w:rPr>
              <w:lastRenderedPageBreak/>
              <w:t>pdsch-ProcessingType2-Limited</w:t>
            </w:r>
            <w:r>
              <w:rPr>
                <w:rFonts w:eastAsia="MS Mincho"/>
                <w:color w:val="00B0F0"/>
                <w:sz w:val="20"/>
                <w:szCs w:val="20"/>
                <w:lang w:eastAsia="ja-JP"/>
              </w:rPr>
              <w:t xml:space="preserve">, as well as in LTE </w:t>
            </w:r>
            <w:proofErr w:type="spellStart"/>
            <w:r>
              <w:rPr>
                <w:rFonts w:eastAsia="MS Mincho"/>
                <w:color w:val="00B0F0"/>
                <w:sz w:val="20"/>
                <w:szCs w:val="20"/>
                <w:lang w:eastAsia="ja-JP"/>
              </w:rPr>
              <w:t>sTTI</w:t>
            </w:r>
            <w:proofErr w:type="spellEnd"/>
            <w:r>
              <w:rPr>
                <w:rFonts w:eastAsia="MS Mincho"/>
                <w:color w:val="00B0F0"/>
                <w:sz w:val="20"/>
                <w:szCs w:val="20"/>
                <w:lang w:eastAsia="ja-JP"/>
              </w:rPr>
              <w:t xml:space="preserve">, and in this regard, rather well-aligned with existing specs and the framework of min. UE processing timelines defined in Rel-15. </w:t>
            </w:r>
          </w:p>
          <w:p w14:paraId="307605C6"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For the proposed alternative to Option C, the issue is that gNB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gNB to schedule but also allows the UE to drop processing of a “slow PDSCH” in lieu of processing of a “more urgent” PDSCH that satisfies Cap #2 timeline. Thus, it would not be desirable to introduce new UE and new (more restrictive) gNB behaviors compared to an already existing solution in the specifications for a very similar issue of overlapping processing pipelines. </w:t>
            </w:r>
          </w:p>
          <w:p w14:paraId="3AC85100" w14:textId="77777777" w:rsidR="00B70854" w:rsidRDefault="00EB7171">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B70854" w14:paraId="20B0D59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4FFD44F8" w14:textId="77777777" w:rsidR="00B70854" w:rsidRDefault="00EB7171">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424BB5D6" w14:textId="77777777" w:rsidR="00B70854" w:rsidRDefault="00EB7171">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6D8BA11D" w14:textId="77777777" w:rsidR="00B70854" w:rsidRDefault="00EB7171">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B70854" w14:paraId="042F3A4E"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AFEC5AB" w14:textId="77777777" w:rsidR="00B70854" w:rsidRDefault="00EB7171">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5AF1F35B" w14:textId="77777777" w:rsidR="00B70854" w:rsidRDefault="00EB7171">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0F11D9C8" w14:textId="77777777" w:rsidR="00B70854" w:rsidRDefault="00EB7171">
            <w:pPr>
              <w:rPr>
                <w:sz w:val="21"/>
                <w:szCs w:val="21"/>
                <w:lang w:eastAsia="zh-CN"/>
              </w:rPr>
            </w:pPr>
            <w:r>
              <w:rPr>
                <w:sz w:val="21"/>
                <w:szCs w:val="21"/>
                <w:lang w:eastAsia="zh-CN"/>
              </w:rPr>
              <w:t xml:space="preserve">Our preference is Option B, but we would also be OK with Option C. </w:t>
            </w:r>
          </w:p>
          <w:p w14:paraId="3ADC7A77" w14:textId="77777777" w:rsidR="00B70854" w:rsidRDefault="00EB7171">
            <w:pPr>
              <w:rPr>
                <w:sz w:val="21"/>
                <w:szCs w:val="21"/>
                <w:lang w:eastAsia="zh-CN"/>
              </w:rPr>
            </w:pPr>
            <w:r>
              <w:rPr>
                <w:sz w:val="21"/>
                <w:szCs w:val="21"/>
                <w:lang w:eastAsia="zh-CN"/>
              </w:rPr>
              <w:t>We are not OK with B1 which implies (advanced) cap2 UE is allowed to have worse performance than a baseline cap1 UE.</w:t>
            </w:r>
          </w:p>
          <w:p w14:paraId="3752F289" w14:textId="77777777" w:rsidR="00B70854" w:rsidRDefault="00EB7171">
            <w:pPr>
              <w:rPr>
                <w:sz w:val="21"/>
                <w:szCs w:val="21"/>
                <w:lang w:eastAsia="zh-CN"/>
              </w:rPr>
            </w:pPr>
            <w:r>
              <w:rPr>
                <w:sz w:val="21"/>
                <w:szCs w:val="21"/>
                <w:lang w:eastAsia="zh-CN"/>
              </w:rPr>
              <w:t>Regarding QC proposal, we are open to introducing a new capability for Rel-16. For the behavior of cap1 followed by cap2, our preference is to align behavior with current spec for cap2 with 136 PRB limitation (simpler for implementation).</w:t>
            </w:r>
          </w:p>
        </w:tc>
      </w:tr>
      <w:tr w:rsidR="00B70854" w14:paraId="247004E9"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2DC6F38" w14:textId="77777777" w:rsidR="00B70854" w:rsidRDefault="00EB7171">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7DA3899D" w14:textId="77777777" w:rsidR="00B70854" w:rsidRDefault="00EB7171">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5E336D0" w14:textId="77777777" w:rsidR="00B70854" w:rsidRDefault="00EB7171">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78BA76E4" w14:textId="77777777" w:rsidR="00B70854" w:rsidRDefault="00EB7171">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B70854" w14:paraId="6BE560AC"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87930B0" w14:textId="77777777" w:rsidR="00B70854" w:rsidRDefault="00EB7171">
            <w:pPr>
              <w:rPr>
                <w:color w:val="00B0F0"/>
                <w:sz w:val="20"/>
                <w:szCs w:val="20"/>
                <w:lang w:eastAsia="zh-CN"/>
              </w:rPr>
            </w:pPr>
            <w:r>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5C4DCC2B" w14:textId="77777777" w:rsidR="00B70854" w:rsidRDefault="00B70854">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2F9E6DC1" w14:textId="77777777" w:rsidR="00B70854" w:rsidRDefault="00EB7171">
            <w:pPr>
              <w:rPr>
                <w:color w:val="00B0F0"/>
                <w:sz w:val="21"/>
                <w:szCs w:val="21"/>
                <w:lang w:eastAsia="zh-CN"/>
              </w:rPr>
            </w:pPr>
            <w:r>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B70854" w14:paraId="34C45FF2"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BAA556" w14:textId="77777777" w:rsidR="00B70854" w:rsidRDefault="00EB7171">
            <w:pPr>
              <w:rPr>
                <w:color w:val="00B0F0"/>
                <w:sz w:val="20"/>
                <w:szCs w:val="20"/>
                <w:lang w:eastAsia="zh-CN"/>
              </w:rPr>
            </w:pPr>
            <w:proofErr w:type="spellStart"/>
            <w:r>
              <w:rPr>
                <w:color w:val="000000" w:themeColor="text1"/>
                <w:sz w:val="20"/>
                <w:szCs w:val="20"/>
                <w:lang w:eastAsia="zh-CN"/>
              </w:rPr>
              <w:t>Hw</w:t>
            </w:r>
            <w:proofErr w:type="spellEnd"/>
            <w:r>
              <w:rPr>
                <w:color w:val="000000" w:themeColor="text1"/>
                <w:sz w:val="20"/>
                <w:szCs w:val="20"/>
                <w:lang w:eastAsia="zh-CN"/>
              </w:rPr>
              <w:t>/</w:t>
            </w:r>
            <w:proofErr w:type="spellStart"/>
            <w:r>
              <w:rPr>
                <w:color w:val="000000" w:themeColor="text1"/>
                <w:sz w:val="20"/>
                <w:szCs w:val="20"/>
                <w:lang w:eastAsia="zh-CN"/>
              </w:rPr>
              <w:t>HiSi</w:t>
            </w:r>
            <w:proofErr w:type="spellEnd"/>
          </w:p>
        </w:tc>
        <w:tc>
          <w:tcPr>
            <w:tcW w:w="1598" w:type="dxa"/>
            <w:tcBorders>
              <w:top w:val="single" w:sz="4" w:space="0" w:color="auto"/>
              <w:left w:val="single" w:sz="4" w:space="0" w:color="auto"/>
              <w:bottom w:val="single" w:sz="4" w:space="0" w:color="auto"/>
              <w:right w:val="single" w:sz="4" w:space="0" w:color="auto"/>
            </w:tcBorders>
          </w:tcPr>
          <w:p w14:paraId="6865C203" w14:textId="77777777" w:rsidR="00B70854" w:rsidRDefault="00EB7171">
            <w:pPr>
              <w:rPr>
                <w:color w:val="00B0F0"/>
                <w:sz w:val="20"/>
                <w:szCs w:val="20"/>
                <w:lang w:eastAsia="zh-CN"/>
              </w:rPr>
            </w:pPr>
            <w:r>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22D0CAE7" w14:textId="77777777" w:rsidR="00B70854" w:rsidRDefault="00EB7171">
            <w:pPr>
              <w:rPr>
                <w:rFonts w:eastAsia="MS Mincho"/>
                <w:sz w:val="20"/>
                <w:szCs w:val="20"/>
                <w:lang w:eastAsia="ja-JP"/>
              </w:rPr>
            </w:pPr>
            <w:r>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F04C347" w14:textId="77777777" w:rsidR="00B70854" w:rsidRDefault="00EB7171">
            <w:pPr>
              <w:rPr>
                <w:rFonts w:eastAsia="MS Mincho"/>
                <w:color w:val="00B0F0"/>
                <w:sz w:val="20"/>
                <w:szCs w:val="20"/>
                <w:lang w:eastAsia="ja-JP"/>
              </w:rPr>
            </w:pPr>
            <w:r>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B70854" w14:paraId="41B2BDDB" w14:textId="77777777">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6CA1A8FE" w14:textId="77777777" w:rsidR="00B70854" w:rsidRDefault="00EB7171">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10DD0F90"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0BAAC163" w14:textId="77777777" w:rsidR="00B70854" w:rsidRDefault="00EB7171">
            <w:pPr>
              <w:rPr>
                <w:rFonts w:eastAsia="Malgun Gothic"/>
                <w:sz w:val="20"/>
                <w:szCs w:val="20"/>
                <w:lang w:eastAsia="ko-KR"/>
              </w:rPr>
            </w:pPr>
            <w:r>
              <w:rPr>
                <w:rFonts w:eastAsia="Malgun Gothic" w:hint="eastAsia"/>
                <w:sz w:val="20"/>
                <w:szCs w:val="20"/>
                <w:lang w:eastAsia="ko-KR"/>
              </w:rPr>
              <w:t>Option B</w:t>
            </w:r>
            <w:r>
              <w:rPr>
                <w:rFonts w:eastAsia="Malgun Gothic"/>
                <w:sz w:val="20"/>
                <w:szCs w:val="20"/>
                <w:lang w:eastAsia="ko-KR"/>
              </w:rPr>
              <w:t xml:space="preserve">1 </w:t>
            </w:r>
            <w:r>
              <w:rPr>
                <w:sz w:val="20"/>
                <w:szCs w:val="20"/>
              </w:rPr>
              <w:t xml:space="preserve">avoids impact to PHY channel design and PDSCH DMRS and RE mapping. Less complex changes are required for channel estimation and decoding. </w:t>
            </w:r>
          </w:p>
          <w:p w14:paraId="30C99DAD" w14:textId="77777777" w:rsidR="00B70854" w:rsidRDefault="00EB7171">
            <w:pPr>
              <w:rPr>
                <w:rFonts w:eastAsia="MS Mincho"/>
                <w:sz w:val="20"/>
                <w:szCs w:val="20"/>
                <w:lang w:eastAsia="ja-JP"/>
              </w:rPr>
            </w:pPr>
            <w:r>
              <w:rPr>
                <w:sz w:val="20"/>
                <w:szCs w:val="20"/>
                <w:lang w:eastAsia="zh-CN"/>
              </w:rPr>
              <w:t>In our view, Option B1 is preferred because of less complex changes. If Option B1 is required to be avoided due to new way of PDSCH process as Qualcomm mentioned, Option C can be a solution.</w:t>
            </w:r>
          </w:p>
        </w:tc>
      </w:tr>
      <w:tr w:rsidR="00B70854" w14:paraId="26EC7B05" w14:textId="77777777">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012A4365" w14:textId="77777777" w:rsidR="00B70854" w:rsidRDefault="00EB7171">
            <w:pPr>
              <w:rPr>
                <w:rFonts w:eastAsia="Malgun Gothic"/>
                <w:sz w:val="20"/>
                <w:szCs w:val="20"/>
                <w:lang w:eastAsia="ko-KR"/>
              </w:rPr>
            </w:pPr>
            <w:r>
              <w:rPr>
                <w:rFonts w:eastAsia="MS Mincho" w:hint="eastAsia"/>
                <w:color w:val="000000" w:themeColor="text1"/>
                <w:sz w:val="20"/>
                <w:szCs w:val="20"/>
                <w:lang w:eastAsia="ja-JP"/>
              </w:rPr>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4D681C15"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2E0A39C8" w14:textId="77777777" w:rsidR="00B70854" w:rsidRDefault="00EB7171">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59577F07" w14:textId="77777777" w:rsidR="00B70854" w:rsidRDefault="00EB7171">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0CB1136D" w14:textId="77777777" w:rsidR="00B70854" w:rsidRDefault="00EB7171">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0042F4F3" w14:textId="77777777" w:rsidR="00B70854" w:rsidRDefault="00B70854">
            <w:pPr>
              <w:rPr>
                <w:rFonts w:eastAsia="MS Mincho"/>
                <w:sz w:val="20"/>
                <w:szCs w:val="20"/>
                <w:lang w:eastAsia="ja-JP"/>
              </w:rPr>
            </w:pPr>
          </w:p>
          <w:p w14:paraId="23BBB22C"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Some observations below:</w:t>
            </w:r>
          </w:p>
          <w:p w14:paraId="72AEF5AF"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The appeal of Option C is that the solution already exists in the specs for a very similar issue of overlapping processing timelines. This involves a UE behavior that is already specified, and as part of Option C, it is also expected that a capability will be associated with it, if Option C is agreed.</w:t>
            </w:r>
          </w:p>
          <w:p w14:paraId="3D142F8A"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Option B1 offers the best way out as it does not introduce any new operations that the UE already does not support. There should not be additional implementation complexity/challenges for a UE to perform channel estimation based on the FL DMRS symbols only. </w:t>
            </w:r>
          </w:p>
          <w:p w14:paraId="4A708970"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For the scenario of interest, the newly proposed option (</w:t>
            </w:r>
            <w:r>
              <w:rPr>
                <w:rFonts w:eastAsia="Malgun Gothic"/>
                <w:b/>
                <w:bCs/>
                <w:color w:val="00B0F0"/>
                <w:sz w:val="20"/>
                <w:szCs w:val="20"/>
                <w:u w:val="single"/>
                <w:lang w:eastAsia="ko-KR"/>
              </w:rPr>
              <w:t>Option C1</w:t>
            </w:r>
            <w:r>
              <w:rPr>
                <w:rFonts w:eastAsia="Malgun Gothic"/>
                <w:color w:val="00B0F0"/>
                <w:sz w:val="20"/>
                <w:szCs w:val="20"/>
                <w:lang w:eastAsia="ko-KR"/>
              </w:rPr>
              <w:t>) is effectively very similar as Option A or A1. Cap #2 is configured in a DL cell to satisfy low latency requirements, but now if there is a PDSCH with additional DMRS (a “Cap #1 PDSCH”), then the gNB would have to delay subsequent urgent PDSCHs that likely would need to be dropped due to missed delay budgets. Thus, for any practical gNB, if it cares for low latency (which is why Cap #2 is configured in the first place), would need to avoid scheduling unicast PDSCH by DCI 1_0, and when it does, block future PDSCH scheduling (e.g., for URLLC/</w:t>
            </w:r>
            <w:proofErr w:type="spellStart"/>
            <w:r>
              <w:rPr>
                <w:rFonts w:eastAsia="Malgun Gothic"/>
                <w:color w:val="00B0F0"/>
                <w:sz w:val="20"/>
                <w:szCs w:val="20"/>
                <w:lang w:eastAsia="ko-KR"/>
              </w:rPr>
              <w:t>IIoT</w:t>
            </w:r>
            <w:proofErr w:type="spellEnd"/>
            <w:r>
              <w:rPr>
                <w:rFonts w:eastAsia="Malgun Gothic"/>
                <w:color w:val="00B0F0"/>
                <w:sz w:val="20"/>
                <w:szCs w:val="20"/>
                <w:lang w:eastAsia="ko-KR"/>
              </w:rPr>
              <w:t xml:space="preserve"> traffic for the UE) with Cap #2 turn-around times. This is a serious issue that compromises </w:t>
            </w:r>
            <w:r>
              <w:rPr>
                <w:rFonts w:eastAsia="Malgun Gothic"/>
                <w:color w:val="00B0F0"/>
                <w:sz w:val="20"/>
                <w:szCs w:val="20"/>
                <w:lang w:eastAsia="ko-KR"/>
              </w:rPr>
              <w:lastRenderedPageBreak/>
              <w:t>the fundamental motivation of configuring Cap #2 in the cell by forcing gNB to delay/deprioritize Cap #2 PDSCH if there is any unicast PDSCH scheduled by DCI 1_0.</w:t>
            </w:r>
          </w:p>
          <w:p w14:paraId="5A557264"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corner case as has been discussed in the past – this would be a typical candidate for use during any RRC reconfiguration event, and not limited to “deteriorating link conditions”. Thus, the impact to latency performance from Option C1 can be significant.  </w:t>
            </w:r>
          </w:p>
          <w:p w14:paraId="1B1244F7"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On performance, please see response to Ericsson2.</w:t>
            </w:r>
          </w:p>
        </w:tc>
      </w:tr>
      <w:tr w:rsidR="00B70854" w14:paraId="75D8BA65"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3826A3" w14:textId="77777777" w:rsidR="00B70854" w:rsidRDefault="00EB7171">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5A2F216A"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5D21D66B" w14:textId="77777777" w:rsidR="00B70854" w:rsidRDefault="00EB7171">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762BAAD3" w14:textId="77777777" w:rsidR="00B70854" w:rsidRDefault="00EB7171">
            <w:pPr>
              <w:rPr>
                <w:rFonts w:eastAsia="Malgun Gothic"/>
                <w:bCs/>
                <w:sz w:val="20"/>
                <w:szCs w:val="20"/>
                <w:lang w:eastAsia="ko-KR"/>
              </w:rPr>
            </w:pPr>
            <w:r>
              <w:rPr>
                <w:rFonts w:eastAsia="Malgun Gothic"/>
                <w:bCs/>
                <w:sz w:val="20"/>
                <w:szCs w:val="20"/>
                <w:lang w:eastAsia="ko-KR"/>
              </w:rPr>
              <w:t xml:space="preserve">Overall, , while option C is our first preference (to align with the current spec), we would also be OK with the scheduling restriction approach (along with Rel-16 UE capability) proposed by Qualcomm.  </w:t>
            </w:r>
          </w:p>
          <w:p w14:paraId="04454656"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 xml:space="preserve">[Moderator2] </w:t>
            </w:r>
            <w:r>
              <w:rPr>
                <w:rFonts w:eastAsia="Malgun Gothic"/>
                <w:color w:val="00B0F0"/>
                <w:sz w:val="20"/>
                <w:szCs w:val="20"/>
                <w:lang w:eastAsia="ko-KR"/>
              </w:rPr>
              <w:t xml:space="preserve">On performance, the impact on demodulation performance for the PDSCHs scheduled by 1_0 with additional DMRS (but not decoding using the additional DMRS for channel estimation) should not be the bottleneck since, for the scenario of interest, the UE is configured to operate without additional DMRS </w:t>
            </w:r>
            <w:r>
              <w:rPr>
                <w:rFonts w:eastAsia="Malgun Gothic"/>
                <w:color w:val="00B0F0"/>
                <w:sz w:val="20"/>
                <w:szCs w:val="20"/>
                <w:lang w:eastAsia="ko-KR"/>
              </w:rPr>
              <w:lastRenderedPageBreak/>
              <w:t>symbols for PDSCH scheduled by DCI 1_1 or 1_2. Thus, overall negative impact to performance for Option B1 would be negligible at worst and non-existent for most cases.</w:t>
            </w:r>
          </w:p>
          <w:p w14:paraId="70A7F116" w14:textId="77777777" w:rsidR="00B70854" w:rsidRDefault="00EB7171">
            <w:pPr>
              <w:rPr>
                <w:rFonts w:eastAsia="Malgun Gothic"/>
                <w:sz w:val="20"/>
                <w:szCs w:val="20"/>
                <w:lang w:eastAsia="ko-KR"/>
              </w:rPr>
            </w:pPr>
            <w:r>
              <w:rPr>
                <w:rFonts w:eastAsia="Malgun Gothic"/>
                <w:color w:val="00B0F0"/>
                <w:sz w:val="20"/>
                <w:szCs w:val="20"/>
                <w:lang w:eastAsia="ko-KR"/>
              </w:rPr>
              <w:t>Further, from the performance perspective, it seems a bit contradictory that there are concerns on Option B1 on grounds of performance for those PDSCHs with additional DMRS, while Option C, that actually allows UE to skip decoding entirely for those PDSCHs if there may be a PDSCH with Cap #2 closely following, is acceptable. Here, it is understood that if there is no PDSCH with Cap #2 timing, the PDSCH with additional DMRS can enjoy the better channel estimation from additional DMRS, but the premise of the scenario at hand is that the UE is configured to operate with Cap #2 on the cell for latency/reliability requirements.</w:t>
            </w:r>
            <w:r>
              <w:rPr>
                <w:rFonts w:eastAsia="Malgun Gothic"/>
                <w:sz w:val="20"/>
                <w:szCs w:val="20"/>
                <w:lang w:eastAsia="ko-KR"/>
              </w:rPr>
              <w:t xml:space="preserve"> </w:t>
            </w:r>
          </w:p>
        </w:tc>
      </w:tr>
      <w:tr w:rsidR="00B70854" w14:paraId="4F0D63E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1673B9FE"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70B2FE24" w14:textId="77777777" w:rsidR="00B70854" w:rsidRDefault="00EB7171">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1DCCA61D" w14:textId="77777777" w:rsidR="00B70854" w:rsidRDefault="00B70854">
            <w:pPr>
              <w:rPr>
                <w:rFonts w:eastAsia="Malgun Gothic"/>
                <w:sz w:val="20"/>
                <w:szCs w:val="20"/>
                <w:lang w:eastAsia="ko-KR"/>
              </w:rPr>
            </w:pPr>
          </w:p>
        </w:tc>
      </w:tr>
      <w:tr w:rsidR="00B70854" w14:paraId="2096FD6F" w14:textId="77777777">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4FBE65B1" w14:textId="77777777" w:rsidR="00B70854" w:rsidRDefault="00EB7171">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565009CC" w14:textId="77777777" w:rsidR="00B70854" w:rsidRDefault="00EB7171">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5794B06C" w14:textId="77777777" w:rsidR="00B70854" w:rsidRDefault="00EB7171">
            <w:pPr>
              <w:rPr>
                <w:sz w:val="21"/>
                <w:szCs w:val="21"/>
                <w:lang w:eastAsia="zh-CN"/>
              </w:rPr>
            </w:pPr>
            <w:r>
              <w:rPr>
                <w:sz w:val="21"/>
                <w:szCs w:val="21"/>
                <w:lang w:eastAsia="zh-CN"/>
              </w:rPr>
              <w:t>Our preference is Option C.</w:t>
            </w:r>
          </w:p>
          <w:p w14:paraId="7E410CDA" w14:textId="77777777" w:rsidR="00B70854" w:rsidRDefault="00EB7171">
            <w:pPr>
              <w:rPr>
                <w:rFonts w:eastAsia="Malgun Gothic"/>
                <w:sz w:val="20"/>
                <w:szCs w:val="20"/>
                <w:lang w:eastAsia="ko-KR"/>
              </w:rPr>
            </w:pPr>
            <w:r>
              <w:rPr>
                <w:sz w:val="21"/>
                <w:szCs w:val="21"/>
                <w:lang w:eastAsia="zh-CN"/>
              </w:rPr>
              <w:t>Option C can align the behavior with current spec for Cap#2 in case of 136 PRB limitation.</w:t>
            </w:r>
          </w:p>
        </w:tc>
      </w:tr>
    </w:tbl>
    <w:p w14:paraId="5B855713" w14:textId="77777777" w:rsidR="00B70854" w:rsidRDefault="00B70854">
      <w:pPr>
        <w:pStyle w:val="TAL"/>
        <w:rPr>
          <w:rFonts w:ascii="Times New Roman" w:eastAsia="Malgun Gothic" w:hAnsi="Times New Roman"/>
          <w:sz w:val="22"/>
          <w:szCs w:val="22"/>
          <w:lang w:val="en-US" w:eastAsia="ko-KR"/>
        </w:rPr>
      </w:pPr>
    </w:p>
    <w:p w14:paraId="256A663F"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highlight w:val="cyan"/>
          <w:u w:val="single"/>
          <w:lang w:val="en-US" w:eastAsia="ko-KR"/>
        </w:rPr>
        <w:t>Summary of company views:</w:t>
      </w:r>
    </w:p>
    <w:p w14:paraId="7DE13967" w14:textId="77777777" w:rsidR="00B70854" w:rsidRDefault="00B70854">
      <w:pPr>
        <w:pStyle w:val="TAL"/>
        <w:rPr>
          <w:rFonts w:ascii="Times New Roman" w:eastAsia="Malgun Gothic" w:hAnsi="Times New Roman"/>
          <w:sz w:val="22"/>
          <w:szCs w:val="22"/>
          <w:lang w:val="en-US" w:eastAsia="ko-KR"/>
        </w:rPr>
      </w:pPr>
    </w:p>
    <w:p w14:paraId="44641F4D" w14:textId="77777777" w:rsidR="00B70854" w:rsidRDefault="00EB7171">
      <w:pPr>
        <w:pStyle w:val="TAL"/>
        <w:numPr>
          <w:ilvl w:val="0"/>
          <w:numId w:val="9"/>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 new option has been proposed during this round of discussions, </w:t>
      </w: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w:t>
      </w:r>
    </w:p>
    <w:p w14:paraId="5011A29D"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F98527A"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21A0EC50" w14:textId="77777777" w:rsidR="00B70854" w:rsidRDefault="00EB7171">
      <w:pPr>
        <w:pStyle w:val="ListParagraph"/>
        <w:numPr>
          <w:ilvl w:val="2"/>
          <w:numId w:val="8"/>
        </w:numPr>
        <w:rPr>
          <w:rFonts w:eastAsia="MS Mincho"/>
          <w:sz w:val="20"/>
          <w:szCs w:val="20"/>
          <w:lang w:eastAsia="ja-JP"/>
        </w:rPr>
      </w:pPr>
      <w:r>
        <w:rPr>
          <w:rFonts w:eastAsia="MS Mincho"/>
          <w:i/>
          <w:iCs/>
          <w:sz w:val="20"/>
          <w:lang w:eastAsia="ja-JP"/>
        </w:rPr>
        <w:t>Exact values to be confirmed</w:t>
      </w:r>
    </w:p>
    <w:p w14:paraId="3596724F" w14:textId="77777777" w:rsidR="00B70854" w:rsidRDefault="00EB7171">
      <w:pPr>
        <w:pStyle w:val="ListParagraph"/>
        <w:numPr>
          <w:ilvl w:val="1"/>
          <w:numId w:val="8"/>
        </w:numPr>
        <w:rPr>
          <w:rFonts w:eastAsia="MS Mincho"/>
          <w:lang w:eastAsia="ja-JP"/>
        </w:rPr>
      </w:pPr>
      <w:r>
        <w:rPr>
          <w:rFonts w:eastAsia="MS Mincho"/>
          <w:lang w:eastAsia="ja-JP"/>
        </w:rPr>
        <w:t xml:space="preserve">Please refer to comments in response to Option C1 tagged with </w:t>
      </w:r>
      <w:r>
        <w:rPr>
          <w:rFonts w:eastAsia="MS Mincho"/>
          <w:b/>
          <w:bCs/>
          <w:color w:val="00B0F0"/>
          <w:lang w:eastAsia="ja-JP"/>
        </w:rPr>
        <w:t>[Moderator2]</w:t>
      </w:r>
      <w:r>
        <w:rPr>
          <w:rFonts w:eastAsia="MS Mincho"/>
          <w:color w:val="00B0F0"/>
          <w:lang w:eastAsia="ja-JP"/>
        </w:rPr>
        <w:t xml:space="preserve"> </w:t>
      </w:r>
      <w:r>
        <w:rPr>
          <w:rFonts w:eastAsia="MS Mincho"/>
          <w:lang w:eastAsia="ja-JP"/>
        </w:rPr>
        <w:t>in response to Qualcomm2 in the above table.</w:t>
      </w:r>
    </w:p>
    <w:p w14:paraId="67AC11D8" w14:textId="77777777" w:rsidR="00B70854" w:rsidRDefault="00EB7171">
      <w:pPr>
        <w:pStyle w:val="ListParagraph"/>
        <w:widowControl w:val="0"/>
        <w:numPr>
          <w:ilvl w:val="0"/>
          <w:numId w:val="8"/>
        </w:numPr>
        <w:rPr>
          <w:rFonts w:eastAsia="MS Mincho"/>
          <w:lang w:eastAsia="ja-JP"/>
        </w:rPr>
      </w:pPr>
      <w:r>
        <w:rPr>
          <w:rFonts w:eastAsia="MS Mincho"/>
          <w:lang w:eastAsia="ja-JP"/>
        </w:rPr>
        <w:t xml:space="preserve">Consideration of defining </w:t>
      </w:r>
      <w:r>
        <w:rPr>
          <w:rFonts w:eastAsia="MS Mincho"/>
          <w:b/>
          <w:bCs/>
          <w:lang w:eastAsia="ja-JP"/>
        </w:rPr>
        <w:t>separate UE capability</w:t>
      </w:r>
      <w:r>
        <w:rPr>
          <w:rFonts w:eastAsia="MS Mincho"/>
          <w:lang w:eastAsia="ja-JP"/>
        </w:rPr>
        <w:t xml:space="preserve"> is acknowledged, at least for any option that introduces new UE behavior.</w:t>
      </w:r>
    </w:p>
    <w:p w14:paraId="4F3580CE"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 of current company preferences:</w:t>
      </w:r>
    </w:p>
    <w:p w14:paraId="529B49E8" w14:textId="77777777" w:rsidR="00B70854" w:rsidRDefault="00EB7171">
      <w:pPr>
        <w:pStyle w:val="TAL"/>
        <w:numPr>
          <w:ilvl w:val="0"/>
          <w:numId w:val="10"/>
        </w:numP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Oppo </w:t>
      </w:r>
      <w:r>
        <w:rPr>
          <w:rFonts w:ascii="Times New Roman" w:eastAsia="Malgun Gothic" w:hAnsi="Times New Roman"/>
          <w:b/>
          <w:bCs/>
          <w:sz w:val="22"/>
          <w:szCs w:val="22"/>
          <w:lang w:val="en-US" w:eastAsia="ko-KR"/>
        </w:rPr>
        <w:t>(1)</w:t>
      </w:r>
    </w:p>
    <w:p w14:paraId="2A6F38C7"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w:t>
      </w:r>
      <w:r>
        <w:rPr>
          <w:rFonts w:ascii="Times New Roman" w:eastAsia="Malgun Gothic" w:hAnsi="Times New Roman"/>
          <w:sz w:val="22"/>
          <w:szCs w:val="22"/>
          <w:lang w:val="en-US" w:eastAsia="ko-KR"/>
        </w:rPr>
        <w:t xml:space="preserve">: ZTE </w:t>
      </w:r>
      <w:r>
        <w:rPr>
          <w:rFonts w:ascii="Times New Roman" w:eastAsia="Malgun Gothic" w:hAnsi="Times New Roman"/>
          <w:b/>
          <w:bCs/>
          <w:sz w:val="22"/>
          <w:szCs w:val="22"/>
          <w:lang w:val="en-US" w:eastAsia="ko-KR"/>
        </w:rPr>
        <w:t>(1)</w:t>
      </w:r>
    </w:p>
    <w:p w14:paraId="07E1E890"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HW-</w:t>
      </w:r>
      <w:proofErr w:type="spellStart"/>
      <w:r>
        <w:rPr>
          <w:rFonts w:ascii="Times New Roman" w:eastAsia="Malgun Gothic" w:hAnsi="Times New Roman"/>
          <w:sz w:val="22"/>
          <w:szCs w:val="22"/>
          <w:lang w:val="en-US" w:eastAsia="ko-KR"/>
        </w:rPr>
        <w:t>HiSi</w:t>
      </w:r>
      <w:proofErr w:type="spellEnd"/>
      <w:r>
        <w:rPr>
          <w:rFonts w:ascii="Times New Roman" w:eastAsia="Malgun Gothic" w:hAnsi="Times New Roman"/>
          <w:sz w:val="22"/>
          <w:szCs w:val="22"/>
          <w:lang w:val="en-US" w:eastAsia="ko-KR"/>
        </w:rPr>
        <w:t>, Samsung, Intel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(3)</w:t>
      </w:r>
    </w:p>
    <w:p w14:paraId="00A38D9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 ZTE, E//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Oppo, Samsung, SPRD, vivo, Intel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(7)</w:t>
      </w:r>
    </w:p>
    <w:p w14:paraId="1D7CADC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QC, E//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SPRD </w:t>
      </w:r>
      <w:r>
        <w:rPr>
          <w:rFonts w:ascii="Times New Roman" w:eastAsia="Malgun Gothic" w:hAnsi="Times New Roman"/>
          <w:b/>
          <w:bCs/>
          <w:sz w:val="22"/>
          <w:szCs w:val="22"/>
          <w:lang w:val="en-US" w:eastAsia="ko-KR"/>
        </w:rPr>
        <w:t>(3)</w:t>
      </w:r>
    </w:p>
    <w:p w14:paraId="532495A6" w14:textId="77777777" w:rsidR="00B70854" w:rsidRDefault="00B70854">
      <w:pPr>
        <w:pStyle w:val="TAL"/>
        <w:rPr>
          <w:rFonts w:ascii="Times New Roman" w:eastAsia="Malgun Gothic" w:hAnsi="Times New Roman"/>
          <w:b/>
          <w:bCs/>
          <w:sz w:val="22"/>
          <w:szCs w:val="22"/>
          <w:lang w:val="en-US" w:eastAsia="ko-KR"/>
        </w:rPr>
      </w:pPr>
    </w:p>
    <w:p w14:paraId="3D8DD02B"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if we cannot converge on one option, we essentially fall back to the Rel-15 situation – no common understanding across companies for Rel-16 either, effectively rendering Cap #2 feature with a severe handicap for practical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w:t>
      </w:r>
    </w:p>
    <w:p w14:paraId="0477CF1A" w14:textId="77777777" w:rsidR="00B70854" w:rsidRDefault="00B70854">
      <w:pPr>
        <w:pStyle w:val="TAL"/>
        <w:rPr>
          <w:rFonts w:ascii="Times New Roman" w:eastAsia="Malgun Gothic" w:hAnsi="Times New Roman"/>
          <w:sz w:val="22"/>
          <w:szCs w:val="22"/>
          <w:lang w:val="en-US" w:eastAsia="ko-KR"/>
        </w:rPr>
      </w:pPr>
    </w:p>
    <w:p w14:paraId="0350C4E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Considering the “popular” options further, the pros/cons are summarized below for convenience:</w:t>
      </w:r>
    </w:p>
    <w:tbl>
      <w:tblPr>
        <w:tblStyle w:val="TableGrid"/>
        <w:tblW w:w="0" w:type="auto"/>
        <w:jc w:val="center"/>
        <w:tblLook w:val="04A0" w:firstRow="1" w:lastRow="0" w:firstColumn="1" w:lastColumn="0" w:noHBand="0" w:noVBand="1"/>
      </w:tblPr>
      <w:tblGrid>
        <w:gridCol w:w="877"/>
        <w:gridCol w:w="3607"/>
        <w:gridCol w:w="4866"/>
      </w:tblGrid>
      <w:tr w:rsidR="00B70854" w14:paraId="7F3A21FA" w14:textId="77777777">
        <w:trPr>
          <w:jc w:val="center"/>
        </w:trPr>
        <w:tc>
          <w:tcPr>
            <w:tcW w:w="828" w:type="dxa"/>
            <w:shd w:val="clear" w:color="auto" w:fill="9CC2E5" w:themeFill="accent1" w:themeFillTint="99"/>
          </w:tcPr>
          <w:p w14:paraId="4C9DBA90"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5A0B0373"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73903B26"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Cons</w:t>
            </w:r>
          </w:p>
        </w:tc>
      </w:tr>
      <w:tr w:rsidR="00B70854" w14:paraId="239E4F02" w14:textId="77777777">
        <w:trPr>
          <w:jc w:val="center"/>
        </w:trPr>
        <w:tc>
          <w:tcPr>
            <w:tcW w:w="828" w:type="dxa"/>
          </w:tcPr>
          <w:p w14:paraId="743679B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3690" w:type="dxa"/>
          </w:tcPr>
          <w:p w14:paraId="68E852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33A26339"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p>
          <w:p w14:paraId="77C548E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gNB and limited impact to UE implementations.</w:t>
            </w:r>
          </w:p>
          <w:p w14:paraId="668A1BBB"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 enabling better latency performance.</w:t>
            </w:r>
          </w:p>
        </w:tc>
        <w:tc>
          <w:tcPr>
            <w:tcW w:w="5058" w:type="dxa"/>
          </w:tcPr>
          <w:p w14:paraId="5B56CB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demodulation performance for the PDSCHs with additional DMRS if the additional DMRS symbols may not be used by UE for demodulation.</w:t>
            </w:r>
          </w:p>
          <w:p w14:paraId="2BBA42B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“New UE way of PDSCH processing”, although the constituent components involve operations that the UE already supports</w:t>
            </w:r>
          </w:p>
        </w:tc>
      </w:tr>
      <w:tr w:rsidR="00B70854" w14:paraId="0620F296" w14:textId="77777777">
        <w:trPr>
          <w:jc w:val="center"/>
        </w:trPr>
        <w:tc>
          <w:tcPr>
            <w:tcW w:w="828" w:type="dxa"/>
          </w:tcPr>
          <w:p w14:paraId="0B49C21E"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3690" w:type="dxa"/>
          </w:tcPr>
          <w:p w14:paraId="27A8A9D4"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0C87F4F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Solution is already used in current specs to address a very similar case of overlapping processing time pipelines.</w:t>
            </w:r>
          </w:p>
        </w:tc>
        <w:tc>
          <w:tcPr>
            <w:tcW w:w="5058" w:type="dxa"/>
          </w:tcPr>
          <w:p w14:paraId="56CCB3F7"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UE needs to drop a “Cap #1 PDSCH” if it receives a “Cap #2 PDSCH” within a time window following the “Cap #1 PDSCH”.</w:t>
            </w:r>
          </w:p>
        </w:tc>
      </w:tr>
      <w:tr w:rsidR="00B70854" w14:paraId="0199A7AD" w14:textId="77777777">
        <w:trPr>
          <w:jc w:val="center"/>
        </w:trPr>
        <w:tc>
          <w:tcPr>
            <w:tcW w:w="828" w:type="dxa"/>
          </w:tcPr>
          <w:p w14:paraId="39070E8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3690" w:type="dxa"/>
          </w:tcPr>
          <w:p w14:paraId="5EC5270F"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p>
        </w:tc>
        <w:tc>
          <w:tcPr>
            <w:tcW w:w="5058" w:type="dxa"/>
          </w:tcPr>
          <w:p w14:paraId="4C78585E"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 – once a “Cap #1 PDSCH is scheduled” the UE cannot be scheduled with an urgent “Cap #2 PDSCH” within a time window following the “Cap #1 PDSCH”</w:t>
            </w:r>
          </w:p>
          <w:p w14:paraId="3FE2F9E5"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gNB expected to predict future traffic, or alternatively avoid scheduling of “Cap #1 PDSCH”, or compromise on latency performance for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tc>
      </w:tr>
    </w:tbl>
    <w:p w14:paraId="7EC25762" w14:textId="77777777" w:rsidR="00B70854" w:rsidRDefault="00B70854">
      <w:pPr>
        <w:pStyle w:val="TAL"/>
        <w:rPr>
          <w:rFonts w:ascii="Times New Roman" w:eastAsia="Malgun Gothic" w:hAnsi="Times New Roman"/>
          <w:sz w:val="22"/>
          <w:szCs w:val="22"/>
          <w:lang w:val="en-US" w:eastAsia="ko-KR"/>
        </w:rPr>
      </w:pPr>
    </w:p>
    <w:p w14:paraId="009F4C0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following proposal to try for possible convergence. </w:t>
      </w:r>
    </w:p>
    <w:p w14:paraId="7A339C0D" w14:textId="77777777" w:rsidR="00B70854" w:rsidRDefault="00B70854">
      <w:pPr>
        <w:pStyle w:val="TAL"/>
        <w:rPr>
          <w:rFonts w:ascii="Times New Roman" w:eastAsia="Malgun Gothic" w:hAnsi="Times New Roman"/>
          <w:sz w:val="22"/>
          <w:szCs w:val="22"/>
          <w:lang w:val="en-US" w:eastAsia="ko-KR"/>
        </w:rPr>
      </w:pPr>
    </w:p>
    <w:p w14:paraId="28F688D3" w14:textId="77777777" w:rsidR="00B70854" w:rsidRDefault="00EB7171">
      <w:pPr>
        <w:pStyle w:val="Heading2"/>
      </w:pPr>
      <w:r>
        <w:rPr>
          <w:highlight w:val="yellow"/>
        </w:rPr>
        <w:t>Moderator Proposal 2a</w:t>
      </w:r>
    </w:p>
    <w:p w14:paraId="14EBCD76"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lastRenderedPageBreak/>
        <w:t>For Rel-16 specifications,</w:t>
      </w:r>
    </w:p>
    <w:p w14:paraId="3535F44C"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71E9C59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304D7A8F"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276397FE"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2CAAF29"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24AE811A"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559B87AE"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AB0F1C1"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01376743" w14:textId="77777777" w:rsidR="00B70854" w:rsidRDefault="00B70854">
      <w:pPr>
        <w:pStyle w:val="TAL"/>
        <w:rPr>
          <w:rFonts w:ascii="Times New Roman" w:eastAsia="Malgun Gothic" w:hAnsi="Times New Roman"/>
          <w:b/>
          <w:bCs/>
          <w:sz w:val="20"/>
          <w:lang w:val="en-US" w:eastAsia="ko-KR"/>
        </w:rPr>
      </w:pPr>
    </w:p>
    <w:p w14:paraId="45812944" w14:textId="77777777" w:rsidR="00B70854" w:rsidRDefault="00B70854">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00AD0DD1"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8EAD4"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56CC7" w14:textId="77777777" w:rsidR="00B70854" w:rsidRDefault="00EB7171">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AFD1D" w14:textId="77777777" w:rsidR="00B70854" w:rsidRDefault="00EB7171">
            <w:pPr>
              <w:rPr>
                <w:b/>
                <w:bCs/>
                <w:sz w:val="20"/>
                <w:szCs w:val="20"/>
                <w:lang w:eastAsia="zh-CN"/>
              </w:rPr>
            </w:pPr>
            <w:r>
              <w:rPr>
                <w:b/>
                <w:bCs/>
                <w:sz w:val="20"/>
                <w:szCs w:val="20"/>
                <w:lang w:eastAsia="zh-CN"/>
              </w:rPr>
              <w:t>Comments</w:t>
            </w:r>
          </w:p>
        </w:tc>
      </w:tr>
      <w:tr w:rsidR="00B70854" w14:paraId="47F5E39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9F7BAF5"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CC0D09" w14:textId="77777777" w:rsidR="00B70854" w:rsidRDefault="00EB7171">
            <w:pPr>
              <w:rPr>
                <w:rFonts w:eastAsia="MS Mincho"/>
                <w:sz w:val="20"/>
                <w:szCs w:val="20"/>
                <w:lang w:eastAsia="ja-JP"/>
              </w:rPr>
            </w:pPr>
            <w:r>
              <w:rPr>
                <w:rFonts w:eastAsia="MS Mincho" w:hint="eastAsia"/>
                <w:sz w:val="20"/>
                <w:szCs w:val="20"/>
                <w:lang w:eastAsia="ja-JP"/>
              </w:rPr>
              <w:t>C</w:t>
            </w:r>
            <w:r>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521D1B46" w14:textId="77777777" w:rsidR="00B70854" w:rsidRDefault="00EB7171">
            <w:pPr>
              <w:rPr>
                <w:rFonts w:eastAsia="MS Mincho"/>
                <w:sz w:val="20"/>
                <w:szCs w:val="20"/>
                <w:lang w:eastAsia="ja-JP"/>
              </w:rPr>
            </w:pPr>
            <w:r>
              <w:rPr>
                <w:rFonts w:eastAsia="MS Mincho"/>
                <w:sz w:val="20"/>
                <w:szCs w:val="20"/>
                <w:lang w:eastAsia="ja-JP"/>
              </w:rPr>
              <w:t xml:space="preserve">It is the fact that Option C1 imposes scheduling restriction to the network for the switch from Cap1 to Cap2, but we do not think this is one of cons. If gNB wants to benefit from low latency, it can continue using DCI 1_1 for scheduling Cap2 PDSCH. </w:t>
            </w:r>
          </w:p>
          <w:p w14:paraId="41AC3E8C" w14:textId="77777777" w:rsidR="00B70854" w:rsidRDefault="00EB7171">
            <w:pPr>
              <w:rPr>
                <w:rFonts w:eastAsia="MS Mincho"/>
                <w:sz w:val="20"/>
                <w:szCs w:val="20"/>
                <w:lang w:eastAsia="ja-JP"/>
              </w:rPr>
            </w:pPr>
            <w:r>
              <w:rPr>
                <w:rFonts w:eastAsia="MS Mincho"/>
                <w:sz w:val="20"/>
                <w:szCs w:val="20"/>
                <w:lang w:eastAsia="ja-JP"/>
              </w:rPr>
              <w:t>In addition, even with Option C, the scheduling restriction cannot be resolved. If a gNB fallback to DCI 1_0 based Cap1 PDSCH and comeback to Cap2 immediately after the Cap1 PDSCH, the UE may drop the Cap1 PDSCH. Since this Cap1 PDSCH is for an important message, gNB cannot schedule Cap2 PDSCH right after the Cap1 PDSCH to avoid the drop. Therefore, Option C has also the same scheduling restriction and does not have benefit more than Option C1.</w:t>
            </w:r>
          </w:p>
          <w:p w14:paraId="07E84CD7"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come from. This seems from the left column of Table 5.3-1 in TS38.214, but this column is for PDSCH without additional DMRS. Since Option C requires UE to process a PDSCH with additional DMRS (when it is not dropped), the processing time should be based on right column of Table 5.3-1 in TS38.214. d</w:t>
            </w:r>
            <w:r>
              <w:rPr>
                <w:rFonts w:eastAsia="MS Mincho"/>
                <w:sz w:val="20"/>
                <w:szCs w:val="20"/>
                <w:vertAlign w:val="subscript"/>
                <w:lang w:eastAsia="ja-JP"/>
              </w:rPr>
              <w:t>1,1</w:t>
            </w:r>
            <w:r>
              <w:rPr>
                <w:rFonts w:eastAsia="MS Mincho"/>
                <w:sz w:val="20"/>
                <w:szCs w:val="20"/>
                <w:lang w:eastAsia="ja-JP"/>
              </w:rPr>
              <w:t xml:space="preserve"> is also necessary.</w:t>
            </w:r>
          </w:p>
          <w:p w14:paraId="75D88E9F"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Option B1, we think the reason why we discuss possibility of allowing fallback DCI scheduled PDSCH on a DL cell configured with Cap2 is to enable (1) robust PDCCH transmission (by fallback DCI) and (2) robust PDSCH transmission (by additional DMRS) to deliver important message. Option B1 cannot achieve (2).</w:t>
            </w:r>
          </w:p>
          <w:p w14:paraId="0FE464A6" w14:textId="77777777" w:rsidR="00B70854" w:rsidRDefault="00EB7171">
            <w:pPr>
              <w:rPr>
                <w:rFonts w:eastAsia="MS Mincho"/>
                <w:sz w:val="20"/>
                <w:szCs w:val="20"/>
                <w:lang w:eastAsia="ja-JP"/>
              </w:rPr>
            </w:pPr>
            <w:r>
              <w:rPr>
                <w:rFonts w:eastAsia="MS Mincho"/>
                <w:sz w:val="20"/>
                <w:szCs w:val="20"/>
                <w:lang w:eastAsia="ja-JP"/>
              </w:rPr>
              <w:t xml:space="preserve">As we have commented earlier, if we support an option, we would need to introduce a UE capability signalling for this. Existing Rel-15 capability </w:t>
            </w:r>
            <w:r>
              <w:rPr>
                <w:rFonts w:eastAsia="MS Mincho"/>
                <w:i/>
                <w:iCs/>
                <w:sz w:val="20"/>
                <w:szCs w:val="20"/>
                <w:lang w:eastAsia="ja-JP"/>
              </w:rPr>
              <w:t>pdsch-ProcessingType2</w:t>
            </w:r>
            <w:r>
              <w:rPr>
                <w:rFonts w:eastAsia="MS Mincho"/>
                <w:sz w:val="20"/>
                <w:szCs w:val="20"/>
                <w:lang w:eastAsia="ja-JP"/>
              </w:rPr>
              <w:t xml:space="preserve"> cannot declare the option.</w:t>
            </w:r>
          </w:p>
        </w:tc>
      </w:tr>
      <w:tr w:rsidR="00B70854" w14:paraId="7A28E45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F28BC92" w14:textId="77777777" w:rsidR="00B70854" w:rsidRDefault="00EB7171">
            <w:pPr>
              <w:rPr>
                <w:rFonts w:eastAsia="MS Mincho"/>
                <w:sz w:val="20"/>
                <w:szCs w:val="20"/>
                <w:lang w:eastAsia="ja-JP"/>
              </w:rPr>
            </w:pPr>
            <w:r>
              <w:rPr>
                <w:rFonts w:eastAsia="Malgun Gothic" w:hint="eastAsia"/>
                <w:sz w:val="20"/>
                <w:szCs w:val="20"/>
                <w:lang w:eastAsia="ko-KR"/>
              </w:rPr>
              <w:lastRenderedPageBreak/>
              <w:t>Samsung</w:t>
            </w:r>
          </w:p>
        </w:tc>
        <w:tc>
          <w:tcPr>
            <w:tcW w:w="1577" w:type="dxa"/>
            <w:tcBorders>
              <w:top w:val="single" w:sz="4" w:space="0" w:color="auto"/>
              <w:left w:val="single" w:sz="4" w:space="0" w:color="auto"/>
              <w:bottom w:val="single" w:sz="4" w:space="0" w:color="auto"/>
              <w:right w:val="single" w:sz="4" w:space="0" w:color="auto"/>
            </w:tcBorders>
          </w:tcPr>
          <w:p w14:paraId="18D70708"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0C357728" w14:textId="77777777" w:rsidR="00B70854" w:rsidRDefault="00EB7171">
            <w:pPr>
              <w:jc w:val="left"/>
              <w:rPr>
                <w:rFonts w:eastAsia="MS Mincho"/>
                <w:sz w:val="20"/>
                <w:szCs w:val="20"/>
                <w:lang w:eastAsia="ja-JP"/>
              </w:rPr>
            </w:pPr>
            <w:r>
              <w:rPr>
                <w:sz w:val="20"/>
                <w:szCs w:val="20"/>
                <w:lang w:eastAsia="zh-CN"/>
              </w:rPr>
              <w:t>We still prefer Option B1 or Option C for the same reason as we commented.</w:t>
            </w:r>
          </w:p>
        </w:tc>
      </w:tr>
      <w:tr w:rsidR="00B70854" w14:paraId="33FB551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CBC667" w14:textId="77777777" w:rsidR="00B70854" w:rsidRDefault="00EB7171">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5D872247" w14:textId="77777777" w:rsidR="00B70854" w:rsidRDefault="00B70854">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43AD4DD" w14:textId="77777777" w:rsidR="00B70854" w:rsidRDefault="00EB7171">
            <w:pPr>
              <w:rPr>
                <w:rFonts w:eastAsia="MS Mincho"/>
                <w:sz w:val="20"/>
                <w:szCs w:val="20"/>
                <w:lang w:eastAsia="ja-JP"/>
              </w:rPr>
            </w:pPr>
            <w:r>
              <w:rPr>
                <w:rFonts w:eastAsia="MS Mincho"/>
                <w:sz w:val="20"/>
                <w:szCs w:val="20"/>
                <w:lang w:eastAsia="ja-JP"/>
              </w:rPr>
              <w:t xml:space="preserve">On the values of ‘N’ for Option C highlighted by QC, they should indeed be replaced by the corresponding values from the right column of Table 5.3-1 in TS38.214 since the Cap #1 PDSCH is being decoded with additional DMRS for Option C. However, whether d1,1 is also necessary can be discussed further. In any case, this can be seen as a secondary point at present. </w:t>
            </w:r>
          </w:p>
          <w:p w14:paraId="0004D850" w14:textId="77777777" w:rsidR="00B70854" w:rsidRDefault="00EB7171">
            <w:pPr>
              <w:rPr>
                <w:rFonts w:eastAsia="MS Mincho"/>
                <w:sz w:val="20"/>
                <w:szCs w:val="20"/>
                <w:lang w:eastAsia="ja-JP"/>
              </w:rPr>
            </w:pPr>
            <w:r>
              <w:rPr>
                <w:rFonts w:eastAsia="MS Mincho"/>
                <w:sz w:val="20"/>
                <w:szCs w:val="20"/>
                <w:lang w:eastAsia="ja-JP"/>
              </w:rPr>
              <w:t>Thus, Moderator Proposal 2a is updated as below to reflect the above.</w:t>
            </w:r>
          </w:p>
          <w:p w14:paraId="54EB271D" w14:textId="77777777" w:rsidR="00B70854" w:rsidRDefault="00EB7171">
            <w:pPr>
              <w:pStyle w:val="Heading2"/>
              <w:outlineLvl w:val="1"/>
            </w:pPr>
            <w:r>
              <w:rPr>
                <w:highlight w:val="yellow"/>
              </w:rPr>
              <w:t>Updated Moderator Proposal 2a</w:t>
            </w:r>
          </w:p>
          <w:p w14:paraId="5C486A4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121752A"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5B98AA84"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0AD2772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4730D30D" w14:textId="77777777" w:rsidR="00B70854" w:rsidRDefault="00EB7171">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Pr>
                <w:rFonts w:ascii="Times New Roman" w:eastAsia="Malgun Gothic" w:hAnsi="Times New Roman"/>
                <w:i/>
                <w:iCs/>
                <w:color w:val="FF0000"/>
                <w:sz w:val="20"/>
                <w:lang w:val="en-US" w:eastAsia="ko-KR"/>
              </w:rPr>
              <w:t>where N = N1 + x, where the values of N1 for SCS 15kHz, 30kHz, and 60kHz are given by the right column of Table 5.3-1 in TS38.214.</w:t>
            </w:r>
          </w:p>
          <w:p w14:paraId="371D7E0D" w14:textId="77777777" w:rsidR="00B70854" w:rsidRDefault="00EB7171">
            <w:pPr>
              <w:pStyle w:val="TAL"/>
              <w:numPr>
                <w:ilvl w:val="4"/>
                <w:numId w:val="6"/>
              </w:numPr>
              <w:rPr>
                <w:rFonts w:ascii="Times New Roman" w:eastAsia="Malgun Gothic" w:hAnsi="Times New Roman"/>
                <w:b/>
                <w:bCs/>
                <w:i/>
                <w:iCs/>
                <w:color w:val="FF0000"/>
                <w:sz w:val="20"/>
                <w:lang w:val="en-US" w:eastAsia="ko-KR"/>
              </w:rPr>
            </w:pPr>
            <w:r>
              <w:rPr>
                <w:rFonts w:ascii="Times New Roman" w:eastAsia="Malgun Gothic" w:hAnsi="Times New Roman"/>
                <w:i/>
                <w:iCs/>
                <w:color w:val="FF0000"/>
                <w:sz w:val="20"/>
                <w:lang w:val="en-US" w:eastAsia="ko-KR"/>
              </w:rPr>
              <w:t xml:space="preserve"> FFS: value of ‘x’, including the possibility that x =0.</w:t>
            </w:r>
          </w:p>
          <w:p w14:paraId="01799AE2"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13781A1"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974D9CD"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2D46A6C"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3A038468" w14:textId="77777777" w:rsidR="00B70854" w:rsidRDefault="00B70854">
            <w:pPr>
              <w:rPr>
                <w:rFonts w:eastAsia="MS Mincho"/>
                <w:sz w:val="20"/>
                <w:szCs w:val="20"/>
                <w:lang w:eastAsia="ja-JP"/>
              </w:rPr>
            </w:pPr>
          </w:p>
        </w:tc>
      </w:tr>
      <w:tr w:rsidR="00B70854" w14:paraId="15EC5F5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BFBF586"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1C06E8ED" w14:textId="77777777" w:rsidR="00B70854" w:rsidRDefault="00EB7171">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50229E5E" w14:textId="77777777" w:rsidR="00B70854" w:rsidRDefault="00EB7171">
            <w:pPr>
              <w:rPr>
                <w:rFonts w:eastAsia="MS Mincho"/>
                <w:sz w:val="20"/>
                <w:szCs w:val="20"/>
                <w:lang w:eastAsia="ja-JP"/>
              </w:rPr>
            </w:pPr>
            <w:r>
              <w:rPr>
                <w:rFonts w:eastAsia="MS Mincho"/>
                <w:sz w:val="20"/>
                <w:szCs w:val="20"/>
                <w:lang w:eastAsia="ja-JP"/>
              </w:rPr>
              <w:t>B1 offers the best performance in our view. The fact that the cell anyway is configured with cap#2 (i.e. for which a high reliability URLLC transmission without additional DMRS is received), should ensure that the performance of the PDSCH scheduled by DCI 1_0 is not degraded.</w:t>
            </w:r>
          </w:p>
          <w:p w14:paraId="5B2266EB" w14:textId="77777777" w:rsidR="00B70854" w:rsidRDefault="00EB7171">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51D33F5B" w14:textId="77777777" w:rsidR="00B70854" w:rsidRDefault="00EB7171">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303254CF" w14:textId="77777777" w:rsidR="00B70854" w:rsidRDefault="00EB7171">
            <w:pPr>
              <w:rPr>
                <w:rFonts w:eastAsia="MS Mincho"/>
                <w:sz w:val="20"/>
                <w:szCs w:val="20"/>
                <w:lang w:eastAsia="ja-JP"/>
              </w:rPr>
            </w:pPr>
            <w:r>
              <w:rPr>
                <w:rFonts w:eastAsia="MS Mincho"/>
                <w:sz w:val="20"/>
                <w:szCs w:val="20"/>
                <w:lang w:eastAsia="ja-JP"/>
              </w:rPr>
              <w:t xml:space="preserve">One question regarding the potential UE capability signaling: Do all options that </w:t>
            </w:r>
            <w:r>
              <w:rPr>
                <w:rFonts w:eastAsia="MS Mincho"/>
                <w:sz w:val="20"/>
                <w:szCs w:val="20"/>
                <w:lang w:eastAsia="ja-JP"/>
              </w:rPr>
              <w:lastRenderedPageBreak/>
              <w:t>are on the table really require UE capability signaling? Could this be clarified?</w:t>
            </w:r>
          </w:p>
        </w:tc>
      </w:tr>
      <w:tr w:rsidR="00B70854" w14:paraId="33A0F6C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8136EA5"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OPPO</w:t>
            </w:r>
          </w:p>
        </w:tc>
        <w:tc>
          <w:tcPr>
            <w:tcW w:w="1577" w:type="dxa"/>
            <w:tcBorders>
              <w:top w:val="single" w:sz="4" w:space="0" w:color="auto"/>
              <w:left w:val="single" w:sz="4" w:space="0" w:color="auto"/>
              <w:bottom w:val="single" w:sz="4" w:space="0" w:color="auto"/>
              <w:right w:val="single" w:sz="4" w:space="0" w:color="auto"/>
            </w:tcBorders>
          </w:tcPr>
          <w:p w14:paraId="0C886D16" w14:textId="77777777" w:rsidR="00B70854" w:rsidRDefault="00EB7171">
            <w:pPr>
              <w:rPr>
                <w:rFonts w:eastAsiaTheme="minorEastAsia"/>
                <w:sz w:val="20"/>
                <w:szCs w:val="20"/>
                <w:lang w:eastAsia="zh-CN"/>
              </w:rPr>
            </w:pPr>
            <w:r>
              <w:rPr>
                <w:rFonts w:eastAsiaTheme="minorEastAsia" w:hint="eastAsia"/>
                <w:sz w:val="20"/>
                <w:szCs w:val="20"/>
                <w:lang w:eastAsia="zh-CN"/>
              </w:rPr>
              <w:t>C or C1</w:t>
            </w:r>
          </w:p>
        </w:tc>
        <w:tc>
          <w:tcPr>
            <w:tcW w:w="6665" w:type="dxa"/>
            <w:tcBorders>
              <w:top w:val="single" w:sz="4" w:space="0" w:color="auto"/>
              <w:left w:val="single" w:sz="4" w:space="0" w:color="auto"/>
              <w:bottom w:val="single" w:sz="4" w:space="0" w:color="auto"/>
              <w:right w:val="single" w:sz="4" w:space="0" w:color="auto"/>
            </w:tcBorders>
          </w:tcPr>
          <w:p w14:paraId="68CDA0DC"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eastAsiaTheme="minorEastAsia" w:hint="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eastAsiaTheme="minorEastAsia" w:hint="eastAsia"/>
                <w:sz w:val="20"/>
                <w:lang w:eastAsia="zh-CN"/>
              </w:rPr>
              <w:t>is not used for</w:t>
            </w:r>
            <w:r>
              <w:rPr>
                <w:rFonts w:eastAsia="Malgun Gothic"/>
                <w:sz w:val="20"/>
                <w:lang w:eastAsia="ko-KR"/>
              </w:rPr>
              <w:t xml:space="preserve"> PDSCH </w:t>
            </w:r>
            <w:r>
              <w:rPr>
                <w:rFonts w:eastAsiaTheme="minorEastAsia" w:hint="eastAsia"/>
                <w:sz w:val="20"/>
                <w:lang w:eastAsia="zh-CN"/>
              </w:rPr>
              <w:t>demodulation.</w:t>
            </w:r>
          </w:p>
        </w:tc>
      </w:tr>
      <w:tr w:rsidR="00B70854" w14:paraId="25F7819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1282ED9" w14:textId="77777777" w:rsidR="00B70854" w:rsidRDefault="00EB7171">
            <w:pPr>
              <w:rPr>
                <w:rFonts w:eastAsiaTheme="minorEastAsia"/>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1577" w:type="dxa"/>
            <w:tcBorders>
              <w:top w:val="single" w:sz="4" w:space="0" w:color="auto"/>
              <w:left w:val="single" w:sz="4" w:space="0" w:color="auto"/>
              <w:bottom w:val="single" w:sz="4" w:space="0" w:color="auto"/>
              <w:right w:val="single" w:sz="4" w:space="0" w:color="auto"/>
            </w:tcBorders>
          </w:tcPr>
          <w:p w14:paraId="3D9A0CA7" w14:textId="77777777" w:rsidR="00B70854" w:rsidRDefault="00EB7171">
            <w:pPr>
              <w:rPr>
                <w:rFonts w:eastAsiaTheme="minorEastAsia"/>
                <w:sz w:val="20"/>
                <w:szCs w:val="20"/>
                <w:lang w:eastAsia="zh-CN"/>
              </w:rPr>
            </w:pPr>
            <w:r>
              <w:rPr>
                <w:rFonts w:eastAsia="MS Mincho" w:hint="eastAsia"/>
                <w:sz w:val="20"/>
                <w:szCs w:val="20"/>
                <w:lang w:eastAsia="ja-JP"/>
              </w:rPr>
              <w:t>B1 (1</w:t>
            </w:r>
            <w:r>
              <w:rPr>
                <w:rFonts w:eastAsia="MS Mincho" w:hint="eastAsia"/>
                <w:sz w:val="20"/>
                <w:szCs w:val="20"/>
                <w:vertAlign w:val="superscript"/>
                <w:lang w:eastAsia="ja-JP"/>
              </w:rPr>
              <w:t>st</w:t>
            </w:r>
            <w:r>
              <w:rPr>
                <w:rFonts w:eastAsia="MS Mincho" w:hint="eastAsia"/>
                <w:sz w:val="20"/>
                <w:szCs w:val="20"/>
                <w:lang w:eastAsia="ja-JP"/>
              </w:rPr>
              <w:t>)</w:t>
            </w:r>
            <w:r>
              <w:rPr>
                <w:rFonts w:eastAsia="MS Mincho"/>
                <w:sz w:val="20"/>
                <w:szCs w:val="20"/>
                <w:lang w:eastAsia="ja-JP"/>
              </w:rPr>
              <w:t xml:space="preserve"> / C (2</w:t>
            </w:r>
            <w:r>
              <w:rPr>
                <w:rFonts w:eastAsia="MS Mincho"/>
                <w:sz w:val="20"/>
                <w:szCs w:val="20"/>
                <w:vertAlign w:val="superscript"/>
                <w:lang w:eastAsia="ja-JP"/>
              </w:rPr>
              <w:t>nd</w:t>
            </w:r>
            <w:r>
              <w:rPr>
                <w:rFonts w:eastAsia="MS Mincho"/>
                <w:sz w:val="20"/>
                <w:szCs w:val="20"/>
                <w:lang w:eastAsia="ja-JP"/>
              </w:rPr>
              <w:t xml:space="preserve"> )</w:t>
            </w:r>
          </w:p>
        </w:tc>
        <w:tc>
          <w:tcPr>
            <w:tcW w:w="6665" w:type="dxa"/>
            <w:tcBorders>
              <w:top w:val="single" w:sz="4" w:space="0" w:color="auto"/>
              <w:left w:val="single" w:sz="4" w:space="0" w:color="auto"/>
              <w:bottom w:val="single" w:sz="4" w:space="0" w:color="auto"/>
              <w:right w:val="single" w:sz="4" w:space="0" w:color="auto"/>
            </w:tcBorders>
          </w:tcPr>
          <w:p w14:paraId="59E449FE" w14:textId="77777777" w:rsidR="00B70854" w:rsidRDefault="00EB7171">
            <w:pPr>
              <w:rPr>
                <w:rFonts w:eastAsiaTheme="minorEastAsia"/>
                <w:sz w:val="20"/>
                <w:szCs w:val="20"/>
                <w:lang w:eastAsia="zh-CN"/>
              </w:rPr>
            </w:pPr>
            <w:r>
              <w:rPr>
                <w:rFonts w:eastAsia="MS Mincho" w:hint="eastAsia"/>
                <w:sz w:val="20"/>
                <w:szCs w:val="20"/>
                <w:lang w:eastAsia="ja-JP"/>
              </w:rPr>
              <w:t xml:space="preserve">In terms of scheduling restriction and performance, </w:t>
            </w:r>
            <w:r>
              <w:rPr>
                <w:rFonts w:eastAsia="MS Mincho"/>
                <w:sz w:val="20"/>
                <w:szCs w:val="20"/>
                <w:lang w:eastAsia="ja-JP"/>
              </w:rPr>
              <w:t>we prefer Option B1. Although demodulation performance would be degraded with Option B1, it is more important to let UE decode PDSCH(s) scheduled by 1_0 following Cap#1, which would be entirely skipped by Option C, from our perspective. However, if the new way of PDSCH seriously needs to be avoided in UE implementation, we are fine with Option C as well.</w:t>
            </w:r>
          </w:p>
        </w:tc>
      </w:tr>
      <w:tr w:rsidR="00B70854" w14:paraId="025AEF3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3347D44" w14:textId="77777777" w:rsidR="00B70854" w:rsidRDefault="00EB7171">
            <w:pPr>
              <w:rPr>
                <w:sz w:val="20"/>
                <w:szCs w:val="20"/>
                <w:lang w:eastAsia="zh-CN"/>
              </w:rPr>
            </w:pPr>
            <w:r>
              <w:rPr>
                <w:rFonts w:hint="eastAsia"/>
                <w:sz w:val="20"/>
                <w:szCs w:val="20"/>
                <w:lang w:eastAsia="zh-CN"/>
              </w:rPr>
              <w:t>ZTE</w:t>
            </w:r>
          </w:p>
        </w:tc>
        <w:tc>
          <w:tcPr>
            <w:tcW w:w="1577" w:type="dxa"/>
            <w:tcBorders>
              <w:top w:val="single" w:sz="4" w:space="0" w:color="auto"/>
              <w:left w:val="single" w:sz="4" w:space="0" w:color="auto"/>
              <w:bottom w:val="single" w:sz="4" w:space="0" w:color="auto"/>
              <w:right w:val="single" w:sz="4" w:space="0" w:color="auto"/>
            </w:tcBorders>
          </w:tcPr>
          <w:p w14:paraId="2FB65EA3" w14:textId="77777777" w:rsidR="00B70854" w:rsidRDefault="00EB7171">
            <w:pPr>
              <w:rPr>
                <w:sz w:val="20"/>
                <w:szCs w:val="20"/>
                <w:lang w:eastAsia="zh-CN"/>
              </w:rPr>
            </w:pPr>
            <w:r>
              <w:rPr>
                <w:rFonts w:hint="eastAsia"/>
                <w:sz w:val="20"/>
                <w:szCs w:val="20"/>
                <w:lang w:eastAsia="zh-CN"/>
              </w:rPr>
              <w:t>Option C</w:t>
            </w:r>
          </w:p>
        </w:tc>
        <w:tc>
          <w:tcPr>
            <w:tcW w:w="6665" w:type="dxa"/>
            <w:tcBorders>
              <w:top w:val="single" w:sz="4" w:space="0" w:color="auto"/>
              <w:left w:val="single" w:sz="4" w:space="0" w:color="auto"/>
              <w:bottom w:val="single" w:sz="4" w:space="0" w:color="auto"/>
              <w:right w:val="single" w:sz="4" w:space="0" w:color="auto"/>
            </w:tcBorders>
          </w:tcPr>
          <w:p w14:paraId="02597141" w14:textId="77777777" w:rsidR="00B70854" w:rsidRDefault="00EB7171">
            <w:pPr>
              <w:rPr>
                <w:sz w:val="20"/>
                <w:szCs w:val="20"/>
                <w:lang w:eastAsia="zh-CN"/>
              </w:rPr>
            </w:pPr>
            <w:r>
              <w:rPr>
                <w:rFonts w:hint="eastAsia"/>
                <w:sz w:val="20"/>
                <w:szCs w:val="20"/>
                <w:lang w:eastAsia="zh-CN"/>
              </w:rPr>
              <w:t>Option B requires both new UE processing behavior and new gNB decoding behavior for the concerned case.</w:t>
            </w:r>
          </w:p>
          <w:p w14:paraId="3C5A7C84" w14:textId="77777777" w:rsidR="00B70854" w:rsidRDefault="00EB7171">
            <w:pPr>
              <w:rPr>
                <w:sz w:val="20"/>
                <w:szCs w:val="20"/>
                <w:lang w:eastAsia="zh-CN"/>
              </w:rPr>
            </w:pPr>
            <w:r>
              <w:rPr>
                <w:rFonts w:hint="eastAsia"/>
                <w:sz w:val="20"/>
                <w:szCs w:val="20"/>
                <w:lang w:eastAsia="zh-CN"/>
              </w:rPr>
              <w:t xml:space="preserve">Option C is preferred as there is a similar case as legacy. For the dropped PUSCH, gNB can schedule re-transmission if needed. </w:t>
            </w:r>
          </w:p>
          <w:p w14:paraId="7667ACBE" w14:textId="77777777" w:rsidR="00B70854" w:rsidRDefault="00EB7171">
            <w:pPr>
              <w:rPr>
                <w:sz w:val="20"/>
                <w:szCs w:val="20"/>
                <w:lang w:eastAsia="zh-CN"/>
              </w:rPr>
            </w:pPr>
            <w:r>
              <w:rPr>
                <w:rFonts w:hint="eastAsia"/>
                <w:sz w:val="20"/>
                <w:szCs w:val="20"/>
                <w:lang w:eastAsia="zh-CN"/>
              </w:rPr>
              <w:t xml:space="preserve">Option C1 would introduce necessary scheduling restriction </w:t>
            </w:r>
            <w:r>
              <w:rPr>
                <w:rFonts w:hint="eastAsia"/>
                <w:lang w:eastAsia="zh-CN"/>
              </w:rPr>
              <w:t xml:space="preserve">and require gNB can </w:t>
            </w:r>
            <w:r>
              <w:rPr>
                <w:rFonts w:eastAsia="Malgun Gothic"/>
                <w:lang w:eastAsia="ko-KR"/>
              </w:rPr>
              <w:t>predict future traffic,</w:t>
            </w:r>
            <w:r>
              <w:rPr>
                <w:rFonts w:hint="eastAsia"/>
                <w:lang w:eastAsia="zh-CN"/>
              </w:rPr>
              <w:t xml:space="preserve"> which is not the case in typical. </w:t>
            </w:r>
          </w:p>
        </w:tc>
      </w:tr>
      <w:tr w:rsidR="009270BF" w14:paraId="1ACCC2B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10C36029" w14:textId="0E6C5D67" w:rsidR="009270BF" w:rsidRDefault="009270BF" w:rsidP="009270BF">
            <w:pPr>
              <w:rPr>
                <w:sz w:val="20"/>
                <w:szCs w:val="20"/>
                <w:lang w:eastAsia="zh-CN"/>
              </w:rPr>
            </w:pPr>
            <w:r>
              <w:rPr>
                <w:rFonts w:eastAsia="MS Mincho"/>
                <w:sz w:val="20"/>
                <w:szCs w:val="20"/>
                <w:lang w:eastAsia="ja-JP"/>
              </w:rPr>
              <w:t>Ericsson</w:t>
            </w:r>
          </w:p>
        </w:tc>
        <w:tc>
          <w:tcPr>
            <w:tcW w:w="1577" w:type="dxa"/>
            <w:tcBorders>
              <w:top w:val="single" w:sz="4" w:space="0" w:color="auto"/>
              <w:left w:val="single" w:sz="4" w:space="0" w:color="auto"/>
              <w:bottom w:val="single" w:sz="4" w:space="0" w:color="auto"/>
              <w:right w:val="single" w:sz="4" w:space="0" w:color="auto"/>
            </w:tcBorders>
          </w:tcPr>
          <w:p w14:paraId="324CC748" w14:textId="58CB62B9" w:rsidR="009270BF" w:rsidRDefault="009270BF" w:rsidP="009270BF">
            <w:pPr>
              <w:rPr>
                <w:sz w:val="20"/>
                <w:szCs w:val="20"/>
                <w:lang w:eastAsia="zh-CN"/>
              </w:rPr>
            </w:pPr>
            <w:r>
              <w:rPr>
                <w:rFonts w:eastAsia="MS Mincho"/>
                <w:sz w:val="20"/>
                <w:szCs w:val="20"/>
                <w:lang w:eastAsia="ja-JP"/>
              </w:rPr>
              <w:t>C or C1</w:t>
            </w:r>
          </w:p>
        </w:tc>
        <w:tc>
          <w:tcPr>
            <w:tcW w:w="6665" w:type="dxa"/>
            <w:tcBorders>
              <w:top w:val="single" w:sz="4" w:space="0" w:color="auto"/>
              <w:left w:val="single" w:sz="4" w:space="0" w:color="auto"/>
              <w:bottom w:val="single" w:sz="4" w:space="0" w:color="auto"/>
              <w:right w:val="single" w:sz="4" w:space="0" w:color="auto"/>
            </w:tcBorders>
          </w:tcPr>
          <w:p w14:paraId="00599453" w14:textId="34E8FBE7" w:rsidR="000E2058" w:rsidRDefault="000E2058" w:rsidP="009270BF">
            <w:pPr>
              <w:rPr>
                <w:rFonts w:eastAsia="MS Mincho"/>
                <w:sz w:val="20"/>
                <w:szCs w:val="20"/>
                <w:lang w:eastAsia="ja-JP"/>
              </w:rPr>
            </w:pPr>
            <w:r w:rsidRPr="003B07BD">
              <w:rPr>
                <w:rFonts w:eastAsia="MS Mincho"/>
                <w:sz w:val="20"/>
                <w:szCs w:val="20"/>
                <w:lang w:eastAsia="ja-JP"/>
              </w:rPr>
              <w:t xml:space="preserve">Regarding QC question for value of N of Option C, the values came from the </w:t>
            </w:r>
            <w:r>
              <w:rPr>
                <w:rFonts w:eastAsia="MS Mincho"/>
                <w:sz w:val="20"/>
                <w:szCs w:val="20"/>
                <w:lang w:eastAsia="ja-JP"/>
              </w:rPr>
              <w:t>L</w:t>
            </w:r>
            <w:r w:rsidRPr="003B07BD">
              <w:rPr>
                <w:rFonts w:eastAsia="MS Mincho"/>
                <w:sz w:val="20"/>
                <w:szCs w:val="20"/>
                <w:lang w:eastAsia="ja-JP"/>
              </w:rPr>
              <w:t xml:space="preserve">HS </w:t>
            </w:r>
            <w:r>
              <w:rPr>
                <w:rFonts w:eastAsia="MS Mincho"/>
                <w:sz w:val="20"/>
                <w:szCs w:val="20"/>
                <w:lang w:eastAsia="ja-JP"/>
              </w:rPr>
              <w:t xml:space="preserve">of Table 5.3-1 </w:t>
            </w:r>
            <w:r w:rsidRPr="003B07BD">
              <w:rPr>
                <w:rFonts w:eastAsia="MS Mincho"/>
                <w:sz w:val="20"/>
                <w:szCs w:val="20"/>
                <w:lang w:eastAsia="ja-JP"/>
              </w:rPr>
              <w:t>(following same principle as</w:t>
            </w:r>
            <w:r>
              <w:rPr>
                <w:rFonts w:eastAsia="MS Mincho"/>
                <w:sz w:val="20"/>
                <w:szCs w:val="20"/>
                <w:lang w:eastAsia="ja-JP"/>
              </w:rPr>
              <w:t xml:space="preserve"> for</w:t>
            </w:r>
            <w:r w:rsidRPr="003B07BD">
              <w:rPr>
                <w:rFonts w:eastAsia="MS Mincho"/>
                <w:sz w:val="20"/>
                <w:szCs w:val="20"/>
                <w:lang w:eastAsia="ja-JP"/>
              </w:rPr>
              <w:t xml:space="preserve"> the cap2 with scheduling restriction N=10 for 30 kHz)</w:t>
            </w:r>
            <w:r w:rsidR="00D8567C">
              <w:rPr>
                <w:rFonts w:eastAsia="MS Mincho"/>
                <w:sz w:val="20"/>
                <w:szCs w:val="20"/>
                <w:lang w:eastAsia="ja-JP"/>
              </w:rPr>
              <w:t xml:space="preserve">. However, </w:t>
            </w:r>
            <w:r>
              <w:rPr>
                <w:rFonts w:eastAsia="MS Mincho"/>
                <w:sz w:val="20"/>
                <w:szCs w:val="20"/>
                <w:lang w:eastAsia="ja-JP"/>
              </w:rPr>
              <w:t xml:space="preserve">we are </w:t>
            </w:r>
            <w:r w:rsidRPr="003B07BD">
              <w:rPr>
                <w:rFonts w:eastAsia="MS Mincho"/>
                <w:sz w:val="20"/>
                <w:szCs w:val="20"/>
                <w:lang w:eastAsia="ja-JP"/>
              </w:rPr>
              <w:t xml:space="preserve">OK with updated formulation </w:t>
            </w:r>
            <w:r>
              <w:rPr>
                <w:rFonts w:eastAsia="MS Mincho"/>
                <w:sz w:val="20"/>
                <w:szCs w:val="20"/>
                <w:lang w:eastAsia="ja-JP"/>
              </w:rPr>
              <w:t xml:space="preserve">from moderator </w:t>
            </w:r>
            <w:r w:rsidRPr="003B07BD">
              <w:rPr>
                <w:rFonts w:eastAsia="MS Mincho"/>
                <w:sz w:val="20"/>
                <w:szCs w:val="20"/>
                <w:lang w:eastAsia="ja-JP"/>
              </w:rPr>
              <w:t>(N1+x, using RHS</w:t>
            </w:r>
            <w:r w:rsidRPr="003B07BD">
              <w:rPr>
                <w:rFonts w:eastAsia="Malgun Gothic"/>
                <w:i/>
                <w:iCs/>
                <w:sz w:val="20"/>
                <w:szCs w:val="20"/>
                <w:lang w:eastAsia="ko-KR"/>
              </w:rPr>
              <w:t xml:space="preserve"> of Table 5.3-1</w:t>
            </w:r>
            <w:r w:rsidR="00D8567C">
              <w:rPr>
                <w:rFonts w:eastAsia="Malgun Gothic"/>
                <w:sz w:val="20"/>
                <w:szCs w:val="20"/>
                <w:lang w:eastAsia="ko-KR"/>
              </w:rPr>
              <w:t xml:space="preserve">, </w:t>
            </w:r>
            <w:proofErr w:type="spellStart"/>
            <w:r w:rsidR="00D8567C">
              <w:rPr>
                <w:rFonts w:eastAsia="Malgun Gothic"/>
                <w:sz w:val="20"/>
                <w:szCs w:val="20"/>
                <w:lang w:eastAsia="ko-KR"/>
              </w:rPr>
              <w:t>etc</w:t>
            </w:r>
            <w:proofErr w:type="spellEnd"/>
            <w:r w:rsidRPr="003B07BD">
              <w:rPr>
                <w:rFonts w:eastAsia="MS Mincho"/>
                <w:sz w:val="20"/>
                <w:szCs w:val="20"/>
                <w:lang w:eastAsia="ja-JP"/>
              </w:rPr>
              <w:t>).</w:t>
            </w:r>
            <w:r>
              <w:rPr>
                <w:rFonts w:eastAsia="MS Mincho"/>
                <w:sz w:val="20"/>
                <w:szCs w:val="20"/>
                <w:lang w:eastAsia="ja-JP"/>
              </w:rPr>
              <w:t xml:space="preserve"> </w:t>
            </w:r>
          </w:p>
          <w:p w14:paraId="4685EC73" w14:textId="1B4EFEFD" w:rsidR="009270BF" w:rsidRPr="009270BF" w:rsidRDefault="009270BF" w:rsidP="009270BF">
            <w:pPr>
              <w:rPr>
                <w:rFonts w:eastAsia="MS Mincho"/>
                <w:sz w:val="20"/>
                <w:szCs w:val="20"/>
                <w:lang w:eastAsia="ja-JP"/>
              </w:rPr>
            </w:pPr>
            <w:r w:rsidRPr="003B07BD">
              <w:rPr>
                <w:rFonts w:eastAsia="MS Mincho"/>
                <w:sz w:val="20"/>
                <w:szCs w:val="20"/>
                <w:lang w:eastAsia="ja-JP"/>
              </w:rPr>
              <w:t xml:space="preserve">Regarding B1, with the current formulation (“UE is NOT expected to process any additional DMRS.”), it seems advanced UE is expected to have worse performance than a baseline cap1 UE </w:t>
            </w:r>
            <w:r w:rsidR="00345FB2" w:rsidRPr="003B07BD">
              <w:rPr>
                <w:rFonts w:eastAsia="MS Mincho"/>
                <w:sz w:val="20"/>
                <w:szCs w:val="20"/>
                <w:lang w:eastAsia="ja-JP"/>
              </w:rPr>
              <w:t xml:space="preserve">for every </w:t>
            </w:r>
            <w:r w:rsidR="003B00F3" w:rsidRPr="003B07BD">
              <w:rPr>
                <w:rFonts w:eastAsia="MS Mincho"/>
                <w:sz w:val="20"/>
                <w:szCs w:val="20"/>
                <w:lang w:eastAsia="ja-JP"/>
              </w:rPr>
              <w:t xml:space="preserve">unicast </w:t>
            </w:r>
            <w:r w:rsidR="00345FB2" w:rsidRPr="003B07BD">
              <w:rPr>
                <w:rFonts w:eastAsia="MS Mincho"/>
                <w:sz w:val="20"/>
                <w:szCs w:val="20"/>
                <w:lang w:eastAsia="ja-JP"/>
              </w:rPr>
              <w:t>DCI 1_0 PDSCH</w:t>
            </w:r>
            <w:r w:rsidR="003B00F3" w:rsidRPr="003B07BD">
              <w:rPr>
                <w:rFonts w:eastAsia="MS Mincho"/>
                <w:sz w:val="20"/>
                <w:szCs w:val="20"/>
                <w:lang w:eastAsia="ja-JP"/>
              </w:rPr>
              <w:t>. T</w:t>
            </w:r>
            <w:r w:rsidRPr="003B07BD">
              <w:rPr>
                <w:rFonts w:eastAsia="MS Mincho"/>
                <w:sz w:val="20"/>
                <w:szCs w:val="20"/>
                <w:lang w:eastAsia="ja-JP"/>
              </w:rPr>
              <w:t xml:space="preserve">his is due to latency optimization </w:t>
            </w:r>
            <w:r w:rsidR="003B00F3" w:rsidRPr="003B07BD">
              <w:rPr>
                <w:rFonts w:eastAsia="MS Mincho"/>
                <w:sz w:val="20"/>
                <w:szCs w:val="20"/>
                <w:lang w:eastAsia="ja-JP"/>
              </w:rPr>
              <w:t>(at cost of performance</w:t>
            </w:r>
            <w:r w:rsidR="003B07BD">
              <w:rPr>
                <w:rFonts w:eastAsia="MS Mincho"/>
                <w:sz w:val="20"/>
                <w:szCs w:val="20"/>
                <w:lang w:eastAsia="ja-JP"/>
              </w:rPr>
              <w:t xml:space="preserve"> degradation</w:t>
            </w:r>
            <w:r w:rsidR="003B00F3" w:rsidRPr="003B07BD">
              <w:rPr>
                <w:rFonts w:eastAsia="MS Mincho"/>
                <w:sz w:val="20"/>
                <w:szCs w:val="20"/>
                <w:lang w:eastAsia="ja-JP"/>
              </w:rPr>
              <w:t xml:space="preserve">) </w:t>
            </w:r>
            <w:r w:rsidRPr="003B07BD">
              <w:rPr>
                <w:rFonts w:eastAsia="MS Mincho"/>
                <w:sz w:val="20"/>
                <w:szCs w:val="20"/>
                <w:lang w:eastAsia="ja-JP"/>
              </w:rPr>
              <w:t xml:space="preserve">for fallback DCI which </w:t>
            </w:r>
            <w:r w:rsidR="00D8567C">
              <w:rPr>
                <w:rFonts w:eastAsia="MS Mincho"/>
                <w:sz w:val="20"/>
                <w:szCs w:val="20"/>
                <w:lang w:eastAsia="ja-JP"/>
              </w:rPr>
              <w:t xml:space="preserve">may not be essential </w:t>
            </w:r>
            <w:r w:rsidRPr="003B07BD">
              <w:rPr>
                <w:rFonts w:eastAsia="MS Mincho"/>
                <w:sz w:val="20"/>
                <w:szCs w:val="20"/>
                <w:lang w:eastAsia="ja-JP"/>
              </w:rPr>
              <w:t xml:space="preserve">as latency </w:t>
            </w:r>
            <w:r w:rsidR="0048755D">
              <w:rPr>
                <w:rFonts w:eastAsia="MS Mincho"/>
                <w:sz w:val="20"/>
                <w:szCs w:val="20"/>
                <w:lang w:eastAsia="ja-JP"/>
              </w:rPr>
              <w:t xml:space="preserve">performance </w:t>
            </w:r>
            <w:r w:rsidRPr="003B07BD">
              <w:rPr>
                <w:rFonts w:eastAsia="MS Mincho"/>
                <w:sz w:val="20"/>
                <w:szCs w:val="20"/>
                <w:lang w:eastAsia="ja-JP"/>
              </w:rPr>
              <w:t xml:space="preserve">is </w:t>
            </w:r>
            <w:r w:rsidR="0048755D">
              <w:rPr>
                <w:rFonts w:eastAsia="MS Mincho"/>
                <w:sz w:val="20"/>
                <w:szCs w:val="20"/>
                <w:lang w:eastAsia="ja-JP"/>
              </w:rPr>
              <w:t>ensured</w:t>
            </w:r>
            <w:r w:rsidRPr="003B07BD">
              <w:rPr>
                <w:rFonts w:eastAsia="MS Mincho"/>
                <w:sz w:val="20"/>
                <w:szCs w:val="20"/>
                <w:lang w:eastAsia="ja-JP"/>
              </w:rPr>
              <w:t xml:space="preserve"> with non-fallback DCI scheduling. </w:t>
            </w:r>
            <w:r w:rsidR="00345FB2" w:rsidRPr="003B07BD">
              <w:rPr>
                <w:rFonts w:eastAsia="MS Mincho"/>
                <w:sz w:val="20"/>
                <w:szCs w:val="20"/>
                <w:lang w:eastAsia="ja-JP"/>
              </w:rPr>
              <w:t xml:space="preserve">On the other hand, in option C or C1, the scheduler </w:t>
            </w:r>
            <w:r w:rsidR="003B00F3" w:rsidRPr="003B07BD">
              <w:rPr>
                <w:rFonts w:eastAsia="MS Mincho"/>
                <w:sz w:val="20"/>
                <w:szCs w:val="20"/>
                <w:lang w:eastAsia="ja-JP"/>
              </w:rPr>
              <w:t xml:space="preserve">can make the appropriate choice </w:t>
            </w:r>
            <w:r w:rsidRPr="003B07BD">
              <w:rPr>
                <w:rFonts w:eastAsia="MS Mincho"/>
                <w:sz w:val="20"/>
                <w:szCs w:val="20"/>
                <w:lang w:eastAsia="ja-JP"/>
              </w:rPr>
              <w:t xml:space="preserve">based on the situation, e.g. </w:t>
            </w:r>
            <w:r w:rsidR="003B07BD">
              <w:rPr>
                <w:rFonts w:eastAsia="MS Mincho"/>
                <w:sz w:val="20"/>
                <w:szCs w:val="20"/>
                <w:lang w:eastAsia="ja-JP"/>
              </w:rPr>
              <w:t xml:space="preserve">for </w:t>
            </w:r>
            <w:r w:rsidRPr="003B07BD">
              <w:rPr>
                <w:rFonts w:eastAsia="MS Mincho"/>
                <w:sz w:val="20"/>
                <w:szCs w:val="20"/>
                <w:lang w:eastAsia="ja-JP"/>
              </w:rPr>
              <w:t xml:space="preserve">robust performance </w:t>
            </w:r>
            <w:r w:rsidR="001555BC">
              <w:rPr>
                <w:rFonts w:eastAsia="MS Mincho"/>
                <w:sz w:val="20"/>
                <w:szCs w:val="20"/>
                <w:lang w:eastAsia="ja-JP"/>
              </w:rPr>
              <w:t>(</w:t>
            </w:r>
            <w:r w:rsidR="000E2058">
              <w:rPr>
                <w:rFonts w:eastAsia="MS Mincho"/>
                <w:sz w:val="20"/>
                <w:szCs w:val="20"/>
                <w:lang w:eastAsia="ja-JP"/>
              </w:rPr>
              <w:t xml:space="preserve">DCI 1_0 </w:t>
            </w:r>
            <w:r w:rsidRPr="003B07BD">
              <w:rPr>
                <w:rFonts w:eastAsia="MS Mincho"/>
                <w:sz w:val="20"/>
                <w:szCs w:val="20"/>
                <w:lang w:eastAsia="ja-JP"/>
              </w:rPr>
              <w:t>not worse than baseline cap1 UEs</w:t>
            </w:r>
            <w:r w:rsidR="001555BC">
              <w:rPr>
                <w:rFonts w:eastAsia="MS Mincho"/>
                <w:sz w:val="20"/>
                <w:szCs w:val="20"/>
                <w:lang w:eastAsia="ja-JP"/>
              </w:rPr>
              <w:t>)</w:t>
            </w:r>
            <w:r w:rsidR="005D5B82">
              <w:rPr>
                <w:rFonts w:eastAsia="MS Mincho"/>
                <w:sz w:val="20"/>
                <w:szCs w:val="20"/>
                <w:lang w:eastAsia="ja-JP"/>
              </w:rPr>
              <w:t>,</w:t>
            </w:r>
            <w:r w:rsidR="003B07BD">
              <w:rPr>
                <w:rFonts w:eastAsia="MS Mincho"/>
                <w:sz w:val="20"/>
                <w:szCs w:val="20"/>
                <w:lang w:eastAsia="ja-JP"/>
              </w:rPr>
              <w:t xml:space="preserve"> and for </w:t>
            </w:r>
            <w:r w:rsidRPr="003B07BD">
              <w:rPr>
                <w:rFonts w:eastAsia="MS Mincho"/>
                <w:sz w:val="20"/>
                <w:szCs w:val="20"/>
                <w:lang w:eastAsia="ja-JP"/>
              </w:rPr>
              <w:t>latency (use non-fallback DCI).</w:t>
            </w:r>
            <w:r w:rsidR="003D4819">
              <w:rPr>
                <w:rFonts w:eastAsia="MS Mincho"/>
                <w:sz w:val="20"/>
                <w:szCs w:val="20"/>
                <w:lang w:eastAsia="ja-JP"/>
              </w:rPr>
              <w:t xml:space="preserve"> </w:t>
            </w:r>
          </w:p>
        </w:tc>
      </w:tr>
      <w:tr w:rsidR="00424F70" w14:paraId="518BA01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32F52B8" w14:textId="75DDA114" w:rsidR="00424F70" w:rsidRDefault="00B90615" w:rsidP="009270BF">
            <w:pPr>
              <w:rPr>
                <w:rFonts w:eastAsia="MS Mincho"/>
                <w:sz w:val="20"/>
                <w:szCs w:val="20"/>
                <w:lang w:eastAsia="ja-JP"/>
              </w:rPr>
            </w:pPr>
            <w:r>
              <w:rPr>
                <w:rFonts w:eastAsia="MS Mincho"/>
                <w:sz w:val="20"/>
                <w:szCs w:val="20"/>
                <w:lang w:eastAsia="ja-JP"/>
              </w:rPr>
              <w:t>Intel</w:t>
            </w:r>
          </w:p>
        </w:tc>
        <w:tc>
          <w:tcPr>
            <w:tcW w:w="1577" w:type="dxa"/>
            <w:tcBorders>
              <w:top w:val="single" w:sz="4" w:space="0" w:color="auto"/>
              <w:left w:val="single" w:sz="4" w:space="0" w:color="auto"/>
              <w:bottom w:val="single" w:sz="4" w:space="0" w:color="auto"/>
              <w:right w:val="single" w:sz="4" w:space="0" w:color="auto"/>
            </w:tcBorders>
          </w:tcPr>
          <w:p w14:paraId="59854272" w14:textId="7D3652FC" w:rsidR="00424F70" w:rsidRDefault="00B90615" w:rsidP="009270BF">
            <w:pPr>
              <w:rPr>
                <w:rFonts w:eastAsia="MS Mincho"/>
                <w:sz w:val="20"/>
                <w:szCs w:val="20"/>
                <w:lang w:eastAsia="ja-JP"/>
              </w:rPr>
            </w:pPr>
            <w:r>
              <w:rPr>
                <w:rFonts w:eastAsia="MS Mincho"/>
                <w:sz w:val="20"/>
                <w:szCs w:val="20"/>
                <w:lang w:eastAsia="ja-JP"/>
              </w:rPr>
              <w:t>B1</w:t>
            </w:r>
            <w:r w:rsidR="00125B60">
              <w:rPr>
                <w:rFonts w:eastAsia="MS Mincho"/>
                <w:sz w:val="20"/>
                <w:szCs w:val="20"/>
                <w:lang w:eastAsia="ja-JP"/>
              </w:rPr>
              <w:t xml:space="preserve"> (1</w:t>
            </w:r>
            <w:r w:rsidR="00125B60" w:rsidRPr="00125B60">
              <w:rPr>
                <w:rFonts w:eastAsia="MS Mincho"/>
                <w:sz w:val="20"/>
                <w:szCs w:val="20"/>
                <w:vertAlign w:val="superscript"/>
                <w:lang w:eastAsia="ja-JP"/>
              </w:rPr>
              <w:t>st</w:t>
            </w:r>
            <w:r w:rsidR="00125B60">
              <w:rPr>
                <w:rFonts w:eastAsia="MS Mincho"/>
                <w:sz w:val="20"/>
                <w:szCs w:val="20"/>
                <w:lang w:eastAsia="ja-JP"/>
              </w:rPr>
              <w:t xml:space="preserve"> preference)</w:t>
            </w:r>
            <w:r>
              <w:rPr>
                <w:rFonts w:eastAsia="MS Mincho"/>
                <w:sz w:val="20"/>
                <w:szCs w:val="20"/>
                <w:lang w:eastAsia="ja-JP"/>
              </w:rPr>
              <w:t xml:space="preserve"> or C</w:t>
            </w:r>
            <w:r w:rsidR="00125B60">
              <w:rPr>
                <w:rFonts w:eastAsia="MS Mincho"/>
                <w:sz w:val="20"/>
                <w:szCs w:val="20"/>
                <w:lang w:eastAsia="ja-JP"/>
              </w:rPr>
              <w:t xml:space="preserve"> (2</w:t>
            </w:r>
            <w:r w:rsidR="00125B60" w:rsidRPr="00125B60">
              <w:rPr>
                <w:rFonts w:eastAsia="MS Mincho"/>
                <w:sz w:val="20"/>
                <w:szCs w:val="20"/>
                <w:vertAlign w:val="superscript"/>
                <w:lang w:eastAsia="ja-JP"/>
              </w:rPr>
              <w:t>nd</w:t>
            </w:r>
            <w:r w:rsidR="00125B60">
              <w:rPr>
                <w:rFonts w:eastAsia="MS Mincho"/>
                <w:sz w:val="20"/>
                <w:szCs w:val="20"/>
                <w:lang w:eastAsia="ja-JP"/>
              </w:rPr>
              <w:t xml:space="preserve"> preference)</w:t>
            </w:r>
          </w:p>
        </w:tc>
        <w:tc>
          <w:tcPr>
            <w:tcW w:w="6665" w:type="dxa"/>
            <w:tcBorders>
              <w:top w:val="single" w:sz="4" w:space="0" w:color="auto"/>
              <w:left w:val="single" w:sz="4" w:space="0" w:color="auto"/>
              <w:bottom w:val="single" w:sz="4" w:space="0" w:color="auto"/>
              <w:right w:val="single" w:sz="4" w:space="0" w:color="auto"/>
            </w:tcBorders>
          </w:tcPr>
          <w:p w14:paraId="732988BD" w14:textId="0D2A017C" w:rsidR="00424F70" w:rsidRDefault="00B90615" w:rsidP="009270BF">
            <w:pPr>
              <w:rPr>
                <w:rFonts w:eastAsia="MS Mincho"/>
                <w:sz w:val="20"/>
                <w:szCs w:val="20"/>
                <w:lang w:eastAsia="ja-JP"/>
              </w:rPr>
            </w:pPr>
            <w:r>
              <w:rPr>
                <w:rFonts w:eastAsia="MS Mincho"/>
                <w:sz w:val="20"/>
                <w:szCs w:val="20"/>
                <w:lang w:eastAsia="ja-JP"/>
              </w:rPr>
              <w:t xml:space="preserve">We support either B1 </w:t>
            </w:r>
            <w:r w:rsidR="00781B93">
              <w:rPr>
                <w:rFonts w:eastAsia="MS Mincho"/>
                <w:sz w:val="20"/>
                <w:szCs w:val="20"/>
                <w:lang w:eastAsia="ja-JP"/>
              </w:rPr>
              <w:t>(1</w:t>
            </w:r>
            <w:r w:rsidR="00781B93" w:rsidRPr="00781B93">
              <w:rPr>
                <w:rFonts w:eastAsia="MS Mincho"/>
                <w:sz w:val="20"/>
                <w:szCs w:val="20"/>
                <w:vertAlign w:val="superscript"/>
                <w:lang w:eastAsia="ja-JP"/>
              </w:rPr>
              <w:t>st</w:t>
            </w:r>
            <w:r w:rsidR="00781B93">
              <w:rPr>
                <w:rFonts w:eastAsia="MS Mincho"/>
                <w:sz w:val="20"/>
                <w:szCs w:val="20"/>
                <w:lang w:eastAsia="ja-JP"/>
              </w:rPr>
              <w:t xml:space="preserve"> preference) </w:t>
            </w:r>
            <w:r>
              <w:rPr>
                <w:rFonts w:eastAsia="MS Mincho"/>
                <w:sz w:val="20"/>
                <w:szCs w:val="20"/>
                <w:lang w:eastAsia="ja-JP"/>
              </w:rPr>
              <w:t>or C</w:t>
            </w:r>
            <w:r w:rsidR="00781B93">
              <w:rPr>
                <w:rFonts w:eastAsia="MS Mincho"/>
                <w:sz w:val="20"/>
                <w:szCs w:val="20"/>
                <w:lang w:eastAsia="ja-JP"/>
              </w:rPr>
              <w:t xml:space="preserve"> (2</w:t>
            </w:r>
            <w:r w:rsidR="00781B93" w:rsidRPr="00781B93">
              <w:rPr>
                <w:rFonts w:eastAsia="MS Mincho"/>
                <w:sz w:val="20"/>
                <w:szCs w:val="20"/>
                <w:vertAlign w:val="superscript"/>
                <w:lang w:eastAsia="ja-JP"/>
              </w:rPr>
              <w:t>nd</w:t>
            </w:r>
            <w:r w:rsidR="00781B93">
              <w:rPr>
                <w:rFonts w:eastAsia="MS Mincho"/>
                <w:sz w:val="20"/>
                <w:szCs w:val="20"/>
                <w:lang w:eastAsia="ja-JP"/>
              </w:rPr>
              <w:t xml:space="preserve"> preference)</w:t>
            </w:r>
            <w:r>
              <w:rPr>
                <w:rFonts w:eastAsia="MS Mincho"/>
                <w:sz w:val="20"/>
                <w:szCs w:val="20"/>
                <w:lang w:eastAsia="ja-JP"/>
              </w:rPr>
              <w:t>.</w:t>
            </w:r>
          </w:p>
          <w:p w14:paraId="71C71339" w14:textId="5A6FF29A" w:rsidR="00B90615" w:rsidRDefault="00B90615" w:rsidP="009270BF">
            <w:pPr>
              <w:rPr>
                <w:rFonts w:eastAsia="MS Mincho"/>
                <w:sz w:val="20"/>
                <w:szCs w:val="20"/>
                <w:lang w:eastAsia="ja-JP"/>
              </w:rPr>
            </w:pPr>
            <w:r>
              <w:rPr>
                <w:rFonts w:eastAsia="MS Mincho"/>
                <w:sz w:val="20"/>
                <w:szCs w:val="20"/>
                <w:lang w:eastAsia="ja-JP"/>
              </w:rPr>
              <w:t>Reasons</w:t>
            </w:r>
            <w:r w:rsidR="00781B93">
              <w:rPr>
                <w:rFonts w:eastAsia="MS Mincho"/>
                <w:sz w:val="20"/>
                <w:szCs w:val="20"/>
                <w:lang w:eastAsia="ja-JP"/>
              </w:rPr>
              <w:t xml:space="preserve"> for </w:t>
            </w:r>
            <w:r w:rsidR="00D72BBE">
              <w:rPr>
                <w:rFonts w:eastAsia="MS Mincho"/>
                <w:sz w:val="20"/>
                <w:szCs w:val="20"/>
                <w:lang w:eastAsia="ja-JP"/>
              </w:rPr>
              <w:t xml:space="preserve">Option </w:t>
            </w:r>
            <w:r w:rsidR="00781B93">
              <w:rPr>
                <w:rFonts w:eastAsia="MS Mincho"/>
                <w:sz w:val="20"/>
                <w:szCs w:val="20"/>
                <w:lang w:eastAsia="ja-JP"/>
              </w:rPr>
              <w:t>B1</w:t>
            </w:r>
            <w:r>
              <w:rPr>
                <w:rFonts w:eastAsia="MS Mincho"/>
                <w:sz w:val="20"/>
                <w:szCs w:val="20"/>
                <w:lang w:eastAsia="ja-JP"/>
              </w:rPr>
              <w:t xml:space="preserve"> </w:t>
            </w:r>
          </w:p>
          <w:p w14:paraId="05FFDD23" w14:textId="77777777" w:rsidR="00D72BBE" w:rsidRDefault="00B90615" w:rsidP="00B90615">
            <w:pPr>
              <w:pStyle w:val="ListParagraph"/>
              <w:numPr>
                <w:ilvl w:val="0"/>
                <w:numId w:val="7"/>
              </w:numPr>
              <w:rPr>
                <w:rFonts w:eastAsia="MS Mincho"/>
                <w:sz w:val="20"/>
                <w:szCs w:val="20"/>
                <w:lang w:eastAsia="ja-JP"/>
              </w:rPr>
            </w:pPr>
            <w:r>
              <w:rPr>
                <w:rFonts w:eastAsia="MS Mincho"/>
                <w:sz w:val="20"/>
                <w:szCs w:val="20"/>
                <w:lang w:eastAsia="ja-JP"/>
              </w:rPr>
              <w:t xml:space="preserve">B1 </w:t>
            </w:r>
            <w:r w:rsidR="00612515">
              <w:rPr>
                <w:rFonts w:eastAsia="MS Mincho"/>
                <w:sz w:val="20"/>
                <w:szCs w:val="20"/>
                <w:lang w:eastAsia="ja-JP"/>
              </w:rPr>
              <w:t xml:space="preserve">has the least spec impact. </w:t>
            </w:r>
          </w:p>
          <w:p w14:paraId="6939F3B8" w14:textId="77777777" w:rsidR="00433ACA" w:rsidRDefault="00D72BBE" w:rsidP="00B90615">
            <w:pPr>
              <w:pStyle w:val="ListParagraph"/>
              <w:numPr>
                <w:ilvl w:val="0"/>
                <w:numId w:val="7"/>
              </w:numPr>
              <w:rPr>
                <w:rFonts w:eastAsia="MS Mincho"/>
                <w:sz w:val="20"/>
                <w:szCs w:val="20"/>
                <w:lang w:eastAsia="ja-JP"/>
              </w:rPr>
            </w:pPr>
            <w:r>
              <w:rPr>
                <w:rFonts w:eastAsia="MS Mincho"/>
                <w:sz w:val="20"/>
                <w:szCs w:val="20"/>
                <w:lang w:eastAsia="ja-JP"/>
              </w:rPr>
              <w:t xml:space="preserve">On </w:t>
            </w:r>
            <w:r w:rsidR="00433ACA">
              <w:rPr>
                <w:rFonts w:eastAsia="MS Mincho"/>
                <w:sz w:val="20"/>
                <w:szCs w:val="20"/>
                <w:lang w:eastAsia="ja-JP"/>
              </w:rPr>
              <w:t>demodulation performance/reliability:</w:t>
            </w:r>
          </w:p>
          <w:p w14:paraId="47A426AE" w14:textId="07B06520" w:rsidR="00FE49E9" w:rsidRDefault="00E074A2" w:rsidP="00433ACA">
            <w:pPr>
              <w:pStyle w:val="ListParagraph"/>
              <w:numPr>
                <w:ilvl w:val="1"/>
                <w:numId w:val="7"/>
              </w:numPr>
              <w:rPr>
                <w:rFonts w:eastAsia="MS Mincho"/>
                <w:sz w:val="20"/>
                <w:szCs w:val="20"/>
                <w:lang w:eastAsia="ja-JP"/>
              </w:rPr>
            </w:pPr>
            <w:r>
              <w:rPr>
                <w:rFonts w:eastAsia="MS Mincho"/>
                <w:sz w:val="20"/>
                <w:szCs w:val="20"/>
                <w:lang w:eastAsia="ja-JP"/>
              </w:rPr>
              <w:t xml:space="preserve">For a UE configured with Cap #2 for URLLC (high reliability) w/o additional DMRS in the PDSCH, the reliability of a PDSCH scheduled by DCI 1_0 </w:t>
            </w:r>
            <w:r w:rsidR="00B542D7">
              <w:rPr>
                <w:rFonts w:eastAsia="MS Mincho"/>
                <w:sz w:val="20"/>
                <w:szCs w:val="20"/>
                <w:lang w:eastAsia="ja-JP"/>
              </w:rPr>
              <w:t xml:space="preserve">cannot be much worse than the scheduling of PDSCHs targeting </w:t>
            </w:r>
            <w:r w:rsidR="003444A4">
              <w:rPr>
                <w:rFonts w:eastAsia="MS Mincho"/>
                <w:sz w:val="20"/>
                <w:szCs w:val="20"/>
                <w:lang w:eastAsia="ja-JP"/>
              </w:rPr>
              <w:t>“</w:t>
            </w:r>
            <w:proofErr w:type="spellStart"/>
            <w:r w:rsidR="003444A4">
              <w:rPr>
                <w:rFonts w:eastAsia="MS Mincho"/>
                <w:sz w:val="20"/>
                <w:szCs w:val="20"/>
                <w:lang w:eastAsia="ja-JP"/>
              </w:rPr>
              <w:t>ultra reliability</w:t>
            </w:r>
            <w:proofErr w:type="spellEnd"/>
            <w:r w:rsidR="003444A4">
              <w:rPr>
                <w:rFonts w:eastAsia="MS Mincho"/>
                <w:sz w:val="20"/>
                <w:szCs w:val="20"/>
                <w:lang w:eastAsia="ja-JP"/>
              </w:rPr>
              <w:t xml:space="preserve">”. </w:t>
            </w:r>
            <w:r w:rsidR="006155C0">
              <w:rPr>
                <w:rFonts w:eastAsia="MS Mincho"/>
                <w:sz w:val="20"/>
                <w:szCs w:val="20"/>
                <w:lang w:eastAsia="ja-JP"/>
              </w:rPr>
              <w:t xml:space="preserve">The comparison with baseline Cap #1 UEs </w:t>
            </w:r>
            <w:r w:rsidR="00FE49E9">
              <w:rPr>
                <w:rFonts w:eastAsia="MS Mincho"/>
                <w:sz w:val="20"/>
                <w:szCs w:val="20"/>
                <w:lang w:eastAsia="ja-JP"/>
              </w:rPr>
              <w:t xml:space="preserve">is not appropriate </w:t>
            </w:r>
            <w:r w:rsidR="006155C0">
              <w:rPr>
                <w:rFonts w:eastAsia="MS Mincho"/>
                <w:sz w:val="20"/>
                <w:szCs w:val="20"/>
                <w:lang w:eastAsia="ja-JP"/>
              </w:rPr>
              <w:t>here</w:t>
            </w:r>
            <w:r w:rsidR="00FE49E9">
              <w:rPr>
                <w:rFonts w:eastAsia="MS Mincho"/>
                <w:sz w:val="20"/>
                <w:szCs w:val="20"/>
                <w:lang w:eastAsia="ja-JP"/>
              </w:rPr>
              <w:t xml:space="preserve">, for otherwise, Cap #2 PDSCH could not be used when targeting URLLC requirements!! </w:t>
            </w:r>
          </w:p>
          <w:p w14:paraId="159483E2" w14:textId="38094D47" w:rsidR="00B90615" w:rsidRDefault="003444A4" w:rsidP="00433ACA">
            <w:pPr>
              <w:pStyle w:val="ListParagraph"/>
              <w:numPr>
                <w:ilvl w:val="1"/>
                <w:numId w:val="7"/>
              </w:numPr>
              <w:rPr>
                <w:rFonts w:eastAsia="MS Mincho"/>
                <w:sz w:val="20"/>
                <w:szCs w:val="20"/>
                <w:lang w:eastAsia="ja-JP"/>
              </w:rPr>
            </w:pPr>
            <w:r>
              <w:rPr>
                <w:rFonts w:eastAsia="MS Mincho"/>
                <w:sz w:val="20"/>
                <w:szCs w:val="20"/>
                <w:lang w:eastAsia="ja-JP"/>
              </w:rPr>
              <w:t>The need to be able to use DCI 1_0 is not only for poor/worsening link conditions, but during RRC reconfiguration events as well.</w:t>
            </w:r>
            <w:r w:rsidR="00C6437C">
              <w:rPr>
                <w:rFonts w:eastAsia="MS Mincho"/>
                <w:sz w:val="20"/>
                <w:szCs w:val="20"/>
                <w:lang w:eastAsia="ja-JP"/>
              </w:rPr>
              <w:t xml:space="preserve"> Plus, the gNB still has all options to address the reliability from not using the trailing DMRS symbol. Here, it should be noted that </w:t>
            </w:r>
            <w:r w:rsidR="0080334B">
              <w:rPr>
                <w:rFonts w:eastAsia="MS Mincho"/>
                <w:sz w:val="20"/>
                <w:szCs w:val="20"/>
                <w:lang w:eastAsia="ja-JP"/>
              </w:rPr>
              <w:t xml:space="preserve">additional DMRS was primarily introduced for high mobility scenarios more so than reliability – there are various other means to increase </w:t>
            </w:r>
            <w:r w:rsidR="0080334B">
              <w:rPr>
                <w:rFonts w:eastAsia="MS Mincho"/>
                <w:sz w:val="20"/>
                <w:szCs w:val="20"/>
                <w:lang w:eastAsia="ja-JP"/>
              </w:rPr>
              <w:lastRenderedPageBreak/>
              <w:t>reliability for scheduling PDSCH</w:t>
            </w:r>
            <w:r w:rsidR="00715C59">
              <w:rPr>
                <w:rFonts w:eastAsia="MS Mincho"/>
                <w:sz w:val="20"/>
                <w:szCs w:val="20"/>
                <w:lang w:eastAsia="ja-JP"/>
              </w:rPr>
              <w:t xml:space="preserve"> (adjusting proper MCS</w:t>
            </w:r>
            <w:r w:rsidR="00C12832">
              <w:rPr>
                <w:rFonts w:eastAsia="MS Mincho"/>
                <w:sz w:val="20"/>
                <w:szCs w:val="20"/>
                <w:lang w:eastAsia="ja-JP"/>
              </w:rPr>
              <w:t xml:space="preserve"> and resource allocation</w:t>
            </w:r>
            <w:r w:rsidR="00715C59">
              <w:rPr>
                <w:rFonts w:eastAsia="MS Mincho"/>
                <w:sz w:val="20"/>
                <w:szCs w:val="20"/>
                <w:lang w:eastAsia="ja-JP"/>
              </w:rPr>
              <w:t>, power boosting, etc.)</w:t>
            </w:r>
            <w:r w:rsidR="0080334B">
              <w:rPr>
                <w:rFonts w:eastAsia="MS Mincho"/>
                <w:sz w:val="20"/>
                <w:szCs w:val="20"/>
                <w:lang w:eastAsia="ja-JP"/>
              </w:rPr>
              <w:t xml:space="preserve">. </w:t>
            </w:r>
          </w:p>
          <w:p w14:paraId="29592E76" w14:textId="77777777" w:rsidR="00C12832" w:rsidRDefault="00433ACA" w:rsidP="005378BE">
            <w:pPr>
              <w:pStyle w:val="ListParagraph"/>
              <w:numPr>
                <w:ilvl w:val="0"/>
                <w:numId w:val="7"/>
              </w:numPr>
              <w:rPr>
                <w:rFonts w:eastAsia="MS Mincho"/>
                <w:sz w:val="20"/>
                <w:szCs w:val="20"/>
                <w:lang w:eastAsia="ja-JP"/>
              </w:rPr>
            </w:pPr>
            <w:r>
              <w:rPr>
                <w:rFonts w:eastAsia="MS Mincho"/>
                <w:sz w:val="20"/>
                <w:szCs w:val="20"/>
                <w:lang w:eastAsia="ja-JP"/>
              </w:rPr>
              <w:t>For latency</w:t>
            </w:r>
            <w:r w:rsidR="00A84F7F">
              <w:rPr>
                <w:rFonts w:eastAsia="MS Mincho"/>
                <w:sz w:val="20"/>
                <w:szCs w:val="20"/>
                <w:lang w:eastAsia="ja-JP"/>
              </w:rPr>
              <w:t>-sensitive traffic</w:t>
            </w:r>
            <w:r>
              <w:rPr>
                <w:rFonts w:eastAsia="MS Mincho"/>
                <w:sz w:val="20"/>
                <w:szCs w:val="20"/>
                <w:lang w:eastAsia="ja-JP"/>
              </w:rPr>
              <w:t>, gNB cannot always rely on use of DCI 1_1.</w:t>
            </w:r>
            <w:r w:rsidR="004F3B6D">
              <w:rPr>
                <w:rFonts w:eastAsia="MS Mincho"/>
                <w:sz w:val="20"/>
                <w:szCs w:val="20"/>
                <w:lang w:eastAsia="ja-JP"/>
              </w:rPr>
              <w:t xml:space="preserve"> There are times when DCI 1_1 cannot be used (e.g., RRC reconfiguration</w:t>
            </w:r>
            <w:r w:rsidR="004705D7">
              <w:rPr>
                <w:rFonts w:eastAsia="MS Mincho"/>
                <w:sz w:val="20"/>
                <w:szCs w:val="20"/>
                <w:lang w:eastAsia="ja-JP"/>
              </w:rPr>
              <w:t>, DCI 1_0 may be better suited in terms of DCI format size and required PDCCH resources/AL to carry it, etc.</w:t>
            </w:r>
            <w:r w:rsidR="004F3B6D">
              <w:rPr>
                <w:rFonts w:eastAsia="MS Mincho"/>
                <w:sz w:val="20"/>
                <w:szCs w:val="20"/>
                <w:lang w:eastAsia="ja-JP"/>
              </w:rPr>
              <w:t>)</w:t>
            </w:r>
            <w:r w:rsidR="004705D7">
              <w:rPr>
                <w:rFonts w:eastAsia="MS Mincho"/>
                <w:sz w:val="20"/>
                <w:szCs w:val="20"/>
                <w:lang w:eastAsia="ja-JP"/>
              </w:rPr>
              <w:t xml:space="preserve">. </w:t>
            </w:r>
          </w:p>
          <w:p w14:paraId="6C090AA6" w14:textId="1CA11C8F" w:rsidR="00A2379F" w:rsidRDefault="008A5FF9" w:rsidP="00C12832">
            <w:pPr>
              <w:rPr>
                <w:rFonts w:eastAsia="MS Mincho"/>
                <w:sz w:val="20"/>
                <w:szCs w:val="20"/>
                <w:lang w:eastAsia="ja-JP"/>
              </w:rPr>
            </w:pPr>
            <w:r w:rsidRPr="00C12832">
              <w:rPr>
                <w:rFonts w:eastAsia="MS Mincho"/>
                <w:sz w:val="20"/>
                <w:szCs w:val="20"/>
                <w:lang w:eastAsia="ja-JP"/>
              </w:rPr>
              <w:t xml:space="preserve">This </w:t>
            </w:r>
            <w:r w:rsidR="00C12832">
              <w:rPr>
                <w:rFonts w:eastAsia="MS Mincho"/>
                <w:sz w:val="20"/>
                <w:szCs w:val="20"/>
                <w:lang w:eastAsia="ja-JP"/>
              </w:rPr>
              <w:t>brings us</w:t>
            </w:r>
            <w:r w:rsidRPr="00C12832">
              <w:rPr>
                <w:rFonts w:eastAsia="MS Mincho"/>
                <w:sz w:val="20"/>
                <w:szCs w:val="20"/>
                <w:lang w:eastAsia="ja-JP"/>
              </w:rPr>
              <w:t xml:space="preserve"> to our concern on </w:t>
            </w:r>
            <w:r w:rsidR="004705D7" w:rsidRPr="00C12832">
              <w:rPr>
                <w:rFonts w:eastAsia="MS Mincho"/>
                <w:sz w:val="20"/>
                <w:szCs w:val="20"/>
                <w:lang w:eastAsia="ja-JP"/>
              </w:rPr>
              <w:t>Option C1</w:t>
            </w:r>
            <w:r w:rsidR="00642C4D">
              <w:rPr>
                <w:rFonts w:eastAsia="MS Mincho"/>
                <w:sz w:val="20"/>
                <w:szCs w:val="20"/>
                <w:lang w:eastAsia="ja-JP"/>
              </w:rPr>
              <w:t>.</w:t>
            </w:r>
            <w:r w:rsidR="004705D7" w:rsidRPr="00C12832">
              <w:rPr>
                <w:rFonts w:eastAsia="MS Mincho"/>
                <w:sz w:val="20"/>
                <w:szCs w:val="20"/>
                <w:lang w:eastAsia="ja-JP"/>
              </w:rPr>
              <w:t xml:space="preserve"> </w:t>
            </w:r>
            <w:r w:rsidR="00642C4D">
              <w:rPr>
                <w:rFonts w:eastAsia="MS Mincho"/>
                <w:sz w:val="20"/>
                <w:szCs w:val="20"/>
                <w:lang w:eastAsia="ja-JP"/>
              </w:rPr>
              <w:t>Option C1</w:t>
            </w:r>
            <w:r w:rsidRPr="00C12832">
              <w:rPr>
                <w:rFonts w:eastAsia="MS Mincho"/>
                <w:sz w:val="20"/>
                <w:szCs w:val="20"/>
                <w:lang w:eastAsia="ja-JP"/>
              </w:rPr>
              <w:t xml:space="preserve"> compromises the latency performance </w:t>
            </w:r>
            <w:r w:rsidR="006155C0" w:rsidRPr="00C12832">
              <w:rPr>
                <w:rFonts w:eastAsia="MS Mincho"/>
                <w:sz w:val="20"/>
                <w:szCs w:val="20"/>
                <w:lang w:eastAsia="ja-JP"/>
              </w:rPr>
              <w:t>due to the “look-ahead scheduling constraint”</w:t>
            </w:r>
            <w:r w:rsidR="00642C4D">
              <w:rPr>
                <w:rFonts w:eastAsia="MS Mincho"/>
                <w:sz w:val="20"/>
                <w:szCs w:val="20"/>
                <w:lang w:eastAsia="ja-JP"/>
              </w:rPr>
              <w:t xml:space="preserve"> – thus, if latency is of importance, the gNB would have to avoid scheduling PDSCH with DCI 1_0 (in which case we are back to the same unfortunate situation of Rel-15)</w:t>
            </w:r>
            <w:r w:rsidR="006155C0" w:rsidRPr="00C12832">
              <w:rPr>
                <w:rFonts w:eastAsia="MS Mincho"/>
                <w:sz w:val="20"/>
                <w:szCs w:val="20"/>
                <w:lang w:eastAsia="ja-JP"/>
              </w:rPr>
              <w:t xml:space="preserve">. </w:t>
            </w:r>
            <w:r w:rsidR="00A2379F">
              <w:rPr>
                <w:rFonts w:eastAsia="MS Mincho"/>
                <w:sz w:val="20"/>
                <w:szCs w:val="20"/>
                <w:lang w:eastAsia="ja-JP"/>
              </w:rPr>
              <w:t xml:space="preserve">This fundamentally compromises </w:t>
            </w:r>
            <w:r w:rsidR="00125B60">
              <w:rPr>
                <w:rFonts w:eastAsia="MS Mincho"/>
                <w:sz w:val="20"/>
                <w:szCs w:val="20"/>
                <w:lang w:eastAsia="ja-JP"/>
              </w:rPr>
              <w:t>use of Cap #2 for URLLC/</w:t>
            </w:r>
            <w:proofErr w:type="spellStart"/>
            <w:r w:rsidR="00125B60">
              <w:rPr>
                <w:rFonts w:eastAsia="MS Mincho"/>
                <w:sz w:val="20"/>
                <w:szCs w:val="20"/>
                <w:lang w:eastAsia="ja-JP"/>
              </w:rPr>
              <w:t>IIoT</w:t>
            </w:r>
            <w:proofErr w:type="spellEnd"/>
            <w:r w:rsidR="00125B60">
              <w:rPr>
                <w:rFonts w:eastAsia="MS Mincho"/>
                <w:sz w:val="20"/>
                <w:szCs w:val="20"/>
                <w:lang w:eastAsia="ja-JP"/>
              </w:rPr>
              <w:t xml:space="preserve"> use cases which is what we are trying to address at least for Rel-16.</w:t>
            </w:r>
          </w:p>
          <w:p w14:paraId="6852F4F1" w14:textId="39E9C333" w:rsidR="00C12832" w:rsidRPr="00C12832" w:rsidRDefault="00A2379F" w:rsidP="00C12832">
            <w:pPr>
              <w:rPr>
                <w:rFonts w:eastAsia="MS Mincho"/>
                <w:sz w:val="20"/>
                <w:szCs w:val="20"/>
                <w:lang w:eastAsia="ja-JP"/>
              </w:rPr>
            </w:pPr>
            <w:r>
              <w:rPr>
                <w:rFonts w:eastAsia="MS Mincho"/>
                <w:sz w:val="20"/>
                <w:szCs w:val="20"/>
                <w:lang w:eastAsia="ja-JP"/>
              </w:rPr>
              <w:t xml:space="preserve">In this regard, </w:t>
            </w:r>
            <w:r w:rsidR="006919B9" w:rsidRPr="00C12832">
              <w:rPr>
                <w:rFonts w:eastAsia="MS Mincho"/>
                <w:sz w:val="20"/>
                <w:szCs w:val="20"/>
                <w:lang w:eastAsia="ja-JP"/>
              </w:rPr>
              <w:t xml:space="preserve">Option B1 provides the best </w:t>
            </w:r>
            <w:r w:rsidR="00875857" w:rsidRPr="00C12832">
              <w:rPr>
                <w:rFonts w:eastAsia="MS Mincho"/>
                <w:sz w:val="20"/>
                <w:szCs w:val="20"/>
                <w:lang w:eastAsia="ja-JP"/>
              </w:rPr>
              <w:t>latency performance achievable</w:t>
            </w:r>
            <w:r w:rsidR="00715C59" w:rsidRPr="00C12832">
              <w:rPr>
                <w:rFonts w:eastAsia="MS Mincho"/>
                <w:sz w:val="20"/>
                <w:szCs w:val="20"/>
                <w:lang w:eastAsia="ja-JP"/>
              </w:rPr>
              <w:t xml:space="preserve"> without any overall reliability impact due to not using the trailing DMRS symbol as explained above</w:t>
            </w:r>
            <w:r>
              <w:rPr>
                <w:rFonts w:eastAsia="MS Mincho"/>
                <w:sz w:val="20"/>
                <w:szCs w:val="20"/>
                <w:lang w:eastAsia="ja-JP"/>
              </w:rPr>
              <w:t>.</w:t>
            </w:r>
          </w:p>
        </w:tc>
      </w:tr>
      <w:tr w:rsidR="00433ACA" w14:paraId="0C3024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BC2666C" w14:textId="6A2625BA" w:rsidR="00433ACA" w:rsidRDefault="00A81448" w:rsidP="009270BF">
            <w:pPr>
              <w:rPr>
                <w:rFonts w:eastAsia="MS Mincho"/>
                <w:sz w:val="20"/>
                <w:szCs w:val="20"/>
                <w:lang w:eastAsia="ja-JP"/>
              </w:rPr>
            </w:pPr>
            <w:r>
              <w:rPr>
                <w:rFonts w:eastAsia="MS Mincho"/>
                <w:sz w:val="20"/>
                <w:szCs w:val="20"/>
                <w:lang w:eastAsia="ja-JP"/>
              </w:rPr>
              <w:lastRenderedPageBreak/>
              <w:t>Apple</w:t>
            </w:r>
          </w:p>
        </w:tc>
        <w:tc>
          <w:tcPr>
            <w:tcW w:w="1577" w:type="dxa"/>
            <w:tcBorders>
              <w:top w:val="single" w:sz="4" w:space="0" w:color="auto"/>
              <w:left w:val="single" w:sz="4" w:space="0" w:color="auto"/>
              <w:bottom w:val="single" w:sz="4" w:space="0" w:color="auto"/>
              <w:right w:val="single" w:sz="4" w:space="0" w:color="auto"/>
            </w:tcBorders>
          </w:tcPr>
          <w:p w14:paraId="1BE025EA" w14:textId="29F74008" w:rsidR="00433ACA" w:rsidRDefault="00D30292" w:rsidP="009270BF">
            <w:pPr>
              <w:rPr>
                <w:rFonts w:eastAsia="MS Mincho"/>
                <w:sz w:val="20"/>
                <w:szCs w:val="20"/>
                <w:lang w:eastAsia="ja-JP"/>
              </w:rPr>
            </w:pPr>
            <w:r>
              <w:rPr>
                <w:rFonts w:eastAsia="MS Mincho"/>
                <w:sz w:val="20"/>
                <w:szCs w:val="20"/>
                <w:lang w:eastAsia="ja-JP"/>
              </w:rPr>
              <w:t>C1</w:t>
            </w:r>
          </w:p>
        </w:tc>
        <w:tc>
          <w:tcPr>
            <w:tcW w:w="6665" w:type="dxa"/>
            <w:tcBorders>
              <w:top w:val="single" w:sz="4" w:space="0" w:color="auto"/>
              <w:left w:val="single" w:sz="4" w:space="0" w:color="auto"/>
              <w:bottom w:val="single" w:sz="4" w:space="0" w:color="auto"/>
              <w:right w:val="single" w:sz="4" w:space="0" w:color="auto"/>
            </w:tcBorders>
          </w:tcPr>
          <w:p w14:paraId="011B3796" w14:textId="520ABB7D" w:rsidR="00433ACA" w:rsidRDefault="00A81448" w:rsidP="009270BF">
            <w:pPr>
              <w:rPr>
                <w:rFonts w:eastAsia="MS Mincho"/>
                <w:sz w:val="20"/>
                <w:szCs w:val="20"/>
                <w:lang w:eastAsia="ja-JP"/>
              </w:rPr>
            </w:pPr>
            <w:r>
              <w:rPr>
                <w:rFonts w:eastAsia="MS Mincho"/>
                <w:sz w:val="20"/>
                <w:szCs w:val="20"/>
                <w:lang w:eastAsia="ja-JP"/>
              </w:rPr>
              <w:t>We support C1.</w:t>
            </w:r>
            <w:r w:rsidR="003E40DD">
              <w:rPr>
                <w:rFonts w:eastAsia="MS Mincho"/>
                <w:sz w:val="20"/>
                <w:szCs w:val="20"/>
                <w:lang w:eastAsia="ja-JP"/>
              </w:rPr>
              <w:t xml:space="preserve"> For Option C, cancelling ongoing decoding introduces UE implementation complexity. </w:t>
            </w:r>
          </w:p>
        </w:tc>
      </w:tr>
    </w:tbl>
    <w:p w14:paraId="75988E29" w14:textId="77777777" w:rsidR="00B70854" w:rsidRDefault="00B70854">
      <w:pPr>
        <w:pStyle w:val="TAL"/>
        <w:rPr>
          <w:rFonts w:ascii="Times New Roman" w:eastAsia="Malgun Gothic" w:hAnsi="Times New Roman"/>
          <w:b/>
          <w:bCs/>
          <w:sz w:val="20"/>
          <w:lang w:val="en-US" w:eastAsia="ko-KR"/>
        </w:rPr>
      </w:pPr>
    </w:p>
    <w:p w14:paraId="6B9D5A34" w14:textId="3842D145" w:rsidR="000E1C5B" w:rsidRDefault="000E1C5B" w:rsidP="000E1C5B">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Snapshot of current company preferences after second round:</w:t>
      </w:r>
    </w:p>
    <w:p w14:paraId="76631151" w14:textId="519C34AE" w:rsidR="005E1243" w:rsidRDefault="005E1243" w:rsidP="000E1C5B">
      <w:pPr>
        <w:pStyle w:val="TAL"/>
        <w:rPr>
          <w:rFonts w:ascii="Times New Roman" w:eastAsia="Malgun Gothic" w:hAnsi="Times New Roman"/>
          <w:b/>
          <w:bCs/>
          <w:sz w:val="22"/>
          <w:szCs w:val="22"/>
          <w:u w:val="single"/>
          <w:lang w:val="en-US" w:eastAsia="ko-KR"/>
        </w:rPr>
      </w:pPr>
    </w:p>
    <w:p w14:paraId="709DD28C" w14:textId="4CA4538C" w:rsidR="005E1243" w:rsidRPr="007D7AC1" w:rsidRDefault="005E1243" w:rsidP="000E1C5B">
      <w:pPr>
        <w:pStyle w:val="TAL"/>
        <w:rPr>
          <w:rFonts w:ascii="Times New Roman" w:eastAsia="Malgun Gothic" w:hAnsi="Times New Roman"/>
          <w:b/>
          <w:bCs/>
          <w:i/>
          <w:iCs/>
          <w:sz w:val="22"/>
          <w:szCs w:val="22"/>
          <w:u w:val="single"/>
          <w:lang w:val="en-US" w:eastAsia="ko-KR"/>
        </w:rPr>
      </w:pPr>
      <w:r w:rsidRPr="007D7AC1">
        <w:rPr>
          <w:rFonts w:ascii="Times New Roman" w:eastAsia="Malgun Gothic" w:hAnsi="Times New Roman"/>
          <w:b/>
          <w:bCs/>
          <w:i/>
          <w:iCs/>
          <w:sz w:val="22"/>
          <w:szCs w:val="22"/>
          <w:u w:val="single"/>
          <w:lang w:val="en-US" w:eastAsia="ko-KR"/>
        </w:rPr>
        <w:t xml:space="preserve">Spreadtrum and vivo </w:t>
      </w:r>
      <w:r w:rsidR="00EB2871">
        <w:rPr>
          <w:rFonts w:ascii="Times New Roman" w:eastAsia="Malgun Gothic" w:hAnsi="Times New Roman"/>
          <w:b/>
          <w:bCs/>
          <w:i/>
          <w:iCs/>
          <w:sz w:val="22"/>
          <w:szCs w:val="22"/>
          <w:u w:val="single"/>
          <w:lang w:val="en-US" w:eastAsia="ko-KR"/>
        </w:rPr>
        <w:t>have not responded to the second round and are</w:t>
      </w:r>
      <w:r w:rsidRPr="007D7AC1">
        <w:rPr>
          <w:rFonts w:ascii="Times New Roman" w:eastAsia="Malgun Gothic" w:hAnsi="Times New Roman"/>
          <w:b/>
          <w:bCs/>
          <w:i/>
          <w:iCs/>
          <w:sz w:val="22"/>
          <w:szCs w:val="22"/>
          <w:u w:val="single"/>
          <w:lang w:val="en-US" w:eastAsia="ko-KR"/>
        </w:rPr>
        <w:t xml:space="preserve"> assumed to maintain their views from previous round.</w:t>
      </w:r>
    </w:p>
    <w:p w14:paraId="7892B208" w14:textId="37047A6F" w:rsidR="00B70854" w:rsidRDefault="00B70854">
      <w:pPr>
        <w:pStyle w:val="TAL"/>
        <w:rPr>
          <w:rFonts w:ascii="Times New Roman" w:eastAsia="Malgun Gothic" w:hAnsi="Times New Roman"/>
          <w:sz w:val="22"/>
          <w:szCs w:val="22"/>
          <w:lang w:val="en-US" w:eastAsia="ko-KR"/>
        </w:rPr>
      </w:pPr>
    </w:p>
    <w:p w14:paraId="41D9CDDD" w14:textId="44C76FA4"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xml:space="preserve"> Samsung, HW-</w:t>
      </w:r>
      <w:proofErr w:type="spellStart"/>
      <w:r>
        <w:rPr>
          <w:rFonts w:ascii="Times New Roman" w:eastAsia="Malgun Gothic" w:hAnsi="Times New Roman"/>
          <w:sz w:val="22"/>
          <w:szCs w:val="22"/>
          <w:lang w:val="en-US" w:eastAsia="ko-KR"/>
        </w:rPr>
        <w:t>HiSi</w:t>
      </w:r>
      <w:proofErr w:type="spellEnd"/>
      <w:r>
        <w:rPr>
          <w:rFonts w:ascii="Times New Roman" w:eastAsia="Malgun Gothic" w:hAnsi="Times New Roman"/>
          <w:sz w:val="22"/>
          <w:szCs w:val="22"/>
          <w:lang w:val="en-US" w:eastAsia="ko-KR"/>
        </w:rPr>
        <w:t>, DCM, Intel</w:t>
      </w:r>
      <w:r w:rsidR="00F11741">
        <w:rPr>
          <w:rFonts w:ascii="Times New Roman" w:eastAsia="Malgun Gothic" w:hAnsi="Times New Roman"/>
          <w:sz w:val="22"/>
          <w:szCs w:val="22"/>
          <w:lang w:val="en-US" w:eastAsia="ko-KR"/>
        </w:rPr>
        <w:t xml:space="preserve"> </w:t>
      </w:r>
      <w:r w:rsidR="00F11741" w:rsidRPr="00F11741">
        <w:rPr>
          <w:rFonts w:ascii="Times New Roman" w:eastAsia="Malgun Gothic" w:hAnsi="Times New Roman"/>
          <w:b/>
          <w:bCs/>
          <w:sz w:val="22"/>
          <w:szCs w:val="22"/>
          <w:lang w:val="en-US" w:eastAsia="ko-KR"/>
        </w:rPr>
        <w:t>(4</w:t>
      </w:r>
      <w:r w:rsidR="00F11741">
        <w:rPr>
          <w:rFonts w:ascii="Times New Roman" w:eastAsia="Malgun Gothic" w:hAnsi="Times New Roman"/>
          <w:b/>
          <w:bCs/>
          <w:sz w:val="22"/>
          <w:szCs w:val="22"/>
          <w:lang w:val="en-US" w:eastAsia="ko-KR"/>
        </w:rPr>
        <w:t>)</w:t>
      </w:r>
    </w:p>
    <w:p w14:paraId="51A6D2C2" w14:textId="1C04126E"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w:t>
      </w:r>
      <w:r w:rsidR="00F11741">
        <w:rPr>
          <w:rFonts w:ascii="Times New Roman" w:eastAsia="Malgun Gothic" w:hAnsi="Times New Roman"/>
          <w:b/>
          <w:bCs/>
          <w:sz w:val="22"/>
          <w:szCs w:val="22"/>
          <w:lang w:val="en-US" w:eastAsia="ko-KR"/>
        </w:rPr>
        <w:t xml:space="preserve"> </w:t>
      </w:r>
      <w:r w:rsidR="00F11741" w:rsidRPr="00F11741">
        <w:rPr>
          <w:rFonts w:ascii="Times New Roman" w:eastAsia="Malgun Gothic" w:hAnsi="Times New Roman"/>
          <w:sz w:val="22"/>
          <w:szCs w:val="22"/>
          <w:lang w:val="en-US" w:eastAsia="ko-KR"/>
        </w:rPr>
        <w:t>Samsung</w:t>
      </w:r>
      <w:r w:rsidR="00F11741">
        <w:rPr>
          <w:rFonts w:ascii="Times New Roman" w:eastAsia="Malgun Gothic" w:hAnsi="Times New Roman"/>
          <w:sz w:val="22"/>
          <w:szCs w:val="22"/>
          <w:lang w:val="en-US" w:eastAsia="ko-KR"/>
        </w:rPr>
        <w:t>, Oppo, DCM, ZTE, Ericsson, Intel</w:t>
      </w:r>
      <w:r w:rsidR="001E5A91">
        <w:rPr>
          <w:rFonts w:ascii="Times New Roman" w:eastAsia="Malgun Gothic" w:hAnsi="Times New Roman"/>
          <w:sz w:val="22"/>
          <w:szCs w:val="22"/>
          <w:lang w:val="en-US" w:eastAsia="ko-KR"/>
        </w:rPr>
        <w:t>, [SPRD], [vivo]</w:t>
      </w:r>
      <w:r w:rsidR="001E13AC" w:rsidRPr="001E13AC">
        <w:rPr>
          <w:rFonts w:ascii="Times New Roman" w:eastAsia="Malgun Gothic" w:hAnsi="Times New Roman"/>
          <w:b/>
          <w:bCs/>
          <w:sz w:val="22"/>
          <w:szCs w:val="22"/>
          <w:lang w:val="en-US" w:eastAsia="ko-KR"/>
        </w:rPr>
        <w:t xml:space="preserve"> (6</w:t>
      </w:r>
      <w:r w:rsidR="001E5A91">
        <w:rPr>
          <w:rFonts w:ascii="Times New Roman" w:eastAsia="Malgun Gothic" w:hAnsi="Times New Roman"/>
          <w:b/>
          <w:bCs/>
          <w:sz w:val="22"/>
          <w:szCs w:val="22"/>
          <w:lang w:val="en-US" w:eastAsia="ko-KR"/>
        </w:rPr>
        <w:t>+</w:t>
      </w:r>
      <w:r w:rsidR="00F36E83">
        <w:rPr>
          <w:rFonts w:ascii="Times New Roman" w:eastAsia="Malgun Gothic" w:hAnsi="Times New Roman"/>
          <w:b/>
          <w:bCs/>
          <w:sz w:val="22"/>
          <w:szCs w:val="22"/>
          <w:lang w:val="en-US" w:eastAsia="ko-KR"/>
        </w:rPr>
        <w:t>[</w:t>
      </w:r>
      <w:r w:rsidR="001E5A91">
        <w:rPr>
          <w:rFonts w:ascii="Times New Roman" w:eastAsia="Malgun Gothic" w:hAnsi="Times New Roman"/>
          <w:b/>
          <w:bCs/>
          <w:sz w:val="22"/>
          <w:szCs w:val="22"/>
          <w:lang w:val="en-US" w:eastAsia="ko-KR"/>
        </w:rPr>
        <w:t>2</w:t>
      </w:r>
      <w:r w:rsidR="00F36E83">
        <w:rPr>
          <w:rFonts w:ascii="Times New Roman" w:eastAsia="Malgun Gothic" w:hAnsi="Times New Roman"/>
          <w:b/>
          <w:bCs/>
          <w:sz w:val="22"/>
          <w:szCs w:val="22"/>
          <w:lang w:val="en-US" w:eastAsia="ko-KR"/>
        </w:rPr>
        <w:t>]</w:t>
      </w:r>
      <w:r w:rsidR="001E13AC" w:rsidRPr="001E13AC">
        <w:rPr>
          <w:rFonts w:ascii="Times New Roman" w:eastAsia="Malgun Gothic" w:hAnsi="Times New Roman"/>
          <w:b/>
          <w:bCs/>
          <w:sz w:val="22"/>
          <w:szCs w:val="22"/>
          <w:lang w:val="en-US" w:eastAsia="ko-KR"/>
        </w:rPr>
        <w:t>)</w:t>
      </w:r>
    </w:p>
    <w:p w14:paraId="134D2938" w14:textId="05F08753" w:rsid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C1</w:t>
      </w:r>
      <w:r w:rsidR="001E13AC">
        <w:rPr>
          <w:rFonts w:ascii="Times New Roman" w:eastAsia="Malgun Gothic" w:hAnsi="Times New Roman"/>
          <w:b/>
          <w:bCs/>
          <w:sz w:val="22"/>
          <w:szCs w:val="22"/>
          <w:lang w:val="en-US" w:eastAsia="ko-KR"/>
        </w:rPr>
        <w:t xml:space="preserve">: </w:t>
      </w:r>
      <w:r w:rsidR="00A02088" w:rsidRPr="00A02088">
        <w:rPr>
          <w:rFonts w:ascii="Times New Roman" w:eastAsia="Malgun Gothic" w:hAnsi="Times New Roman"/>
          <w:sz w:val="22"/>
          <w:szCs w:val="22"/>
          <w:lang w:val="en-US" w:eastAsia="ko-KR"/>
        </w:rPr>
        <w:t>QC, Oppo, Ericsson, Apple</w:t>
      </w:r>
      <w:r w:rsidR="00F36E83">
        <w:rPr>
          <w:rFonts w:ascii="Times New Roman" w:eastAsia="Malgun Gothic" w:hAnsi="Times New Roman"/>
          <w:sz w:val="22"/>
          <w:szCs w:val="22"/>
          <w:lang w:val="en-US" w:eastAsia="ko-KR"/>
        </w:rPr>
        <w:t>, [SPRD]</w:t>
      </w:r>
      <w:r w:rsidR="00A02088" w:rsidRPr="00A02088">
        <w:rPr>
          <w:rFonts w:ascii="Times New Roman" w:eastAsia="Malgun Gothic" w:hAnsi="Times New Roman"/>
          <w:sz w:val="22"/>
          <w:szCs w:val="22"/>
          <w:lang w:val="en-US" w:eastAsia="ko-KR"/>
        </w:rPr>
        <w:t xml:space="preserve"> </w:t>
      </w:r>
      <w:r w:rsidR="00A02088">
        <w:rPr>
          <w:rFonts w:ascii="Times New Roman" w:eastAsia="Malgun Gothic" w:hAnsi="Times New Roman"/>
          <w:b/>
          <w:bCs/>
          <w:sz w:val="22"/>
          <w:szCs w:val="22"/>
          <w:lang w:val="en-US" w:eastAsia="ko-KR"/>
        </w:rPr>
        <w:t>(4</w:t>
      </w:r>
      <w:r w:rsidR="00F36E83">
        <w:rPr>
          <w:rFonts w:ascii="Times New Roman" w:eastAsia="Malgun Gothic" w:hAnsi="Times New Roman"/>
          <w:b/>
          <w:bCs/>
          <w:sz w:val="22"/>
          <w:szCs w:val="22"/>
          <w:lang w:val="en-US" w:eastAsia="ko-KR"/>
        </w:rPr>
        <w:t xml:space="preserve"> + [1]</w:t>
      </w:r>
      <w:r w:rsidR="00A02088">
        <w:rPr>
          <w:rFonts w:ascii="Times New Roman" w:eastAsia="Malgun Gothic" w:hAnsi="Times New Roman"/>
          <w:b/>
          <w:bCs/>
          <w:sz w:val="22"/>
          <w:szCs w:val="22"/>
          <w:lang w:val="en-US" w:eastAsia="ko-KR"/>
        </w:rPr>
        <w:t>)</w:t>
      </w:r>
    </w:p>
    <w:p w14:paraId="77843AFD" w14:textId="26D7F2D3" w:rsidR="00044F2B" w:rsidRDefault="00044F2B" w:rsidP="00044F2B">
      <w:pPr>
        <w:pStyle w:val="TAL"/>
        <w:rPr>
          <w:rFonts w:ascii="Times New Roman" w:eastAsia="Malgun Gothic" w:hAnsi="Times New Roman"/>
          <w:b/>
          <w:bCs/>
          <w:sz w:val="22"/>
          <w:szCs w:val="22"/>
          <w:lang w:val="en-US" w:eastAsia="ko-KR"/>
        </w:rPr>
      </w:pPr>
    </w:p>
    <w:p w14:paraId="458B4651" w14:textId="0B157E13" w:rsidR="00044F2B" w:rsidRDefault="00044F2B" w:rsidP="00044F2B">
      <w:pPr>
        <w:pStyle w:val="TAL"/>
        <w:rPr>
          <w:rFonts w:ascii="Times New Roman" w:eastAsia="Malgun Gothic" w:hAnsi="Times New Roman"/>
          <w:b/>
          <w:bCs/>
          <w:sz w:val="22"/>
          <w:szCs w:val="22"/>
          <w:lang w:val="en-US" w:eastAsia="ko-KR"/>
        </w:rPr>
      </w:pPr>
    </w:p>
    <w:p w14:paraId="529260EA" w14:textId="59D86ACC" w:rsidR="00044F2B" w:rsidRDefault="004C26B9"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Given the situation above, we next aim to identify the least </w:t>
      </w:r>
      <w:r w:rsidR="005E65D4">
        <w:rPr>
          <w:rFonts w:ascii="Times New Roman" w:eastAsia="Malgun Gothic" w:hAnsi="Times New Roman"/>
          <w:b/>
          <w:bCs/>
          <w:sz w:val="22"/>
          <w:szCs w:val="22"/>
          <w:lang w:val="en-US" w:eastAsia="ko-KR"/>
        </w:rPr>
        <w:t xml:space="preserve">objectionable option towards </w:t>
      </w:r>
      <w:r w:rsidR="00532840">
        <w:rPr>
          <w:rFonts w:ascii="Times New Roman" w:eastAsia="Malgun Gothic" w:hAnsi="Times New Roman"/>
          <w:b/>
          <w:bCs/>
          <w:sz w:val="22"/>
          <w:szCs w:val="22"/>
          <w:lang w:val="en-US" w:eastAsia="ko-KR"/>
        </w:rPr>
        <w:t xml:space="preserve">possibly a </w:t>
      </w:r>
      <w:r w:rsidR="005E65D4">
        <w:rPr>
          <w:rFonts w:ascii="Times New Roman" w:eastAsia="Malgun Gothic" w:hAnsi="Times New Roman"/>
          <w:b/>
          <w:bCs/>
          <w:sz w:val="22"/>
          <w:szCs w:val="22"/>
          <w:lang w:val="en-US" w:eastAsia="ko-KR"/>
        </w:rPr>
        <w:t xml:space="preserve">last chance to fix this for Rel-16. </w:t>
      </w:r>
      <w:r w:rsidR="00A473E1">
        <w:rPr>
          <w:rFonts w:ascii="Times New Roman" w:eastAsia="Malgun Gothic" w:hAnsi="Times New Roman"/>
          <w:b/>
          <w:bCs/>
          <w:sz w:val="22"/>
          <w:szCs w:val="22"/>
          <w:lang w:val="en-US" w:eastAsia="ko-KR"/>
        </w:rPr>
        <w:t xml:space="preserve">Below, companies are requested to share which Option they cannot </w:t>
      </w:r>
      <w:r>
        <w:rPr>
          <w:rFonts w:ascii="Times New Roman" w:eastAsia="Malgun Gothic" w:hAnsi="Times New Roman"/>
          <w:b/>
          <w:bCs/>
          <w:sz w:val="22"/>
          <w:szCs w:val="22"/>
          <w:lang w:val="en-US" w:eastAsia="ko-KR"/>
        </w:rPr>
        <w:t>accept (object to) of the above three</w:t>
      </w:r>
      <w:r w:rsidR="00301313">
        <w:rPr>
          <w:rFonts w:ascii="Times New Roman" w:eastAsia="Malgun Gothic" w:hAnsi="Times New Roman"/>
          <w:b/>
          <w:bCs/>
          <w:sz w:val="22"/>
          <w:szCs w:val="22"/>
          <w:lang w:val="en-US" w:eastAsia="ko-KR"/>
        </w:rPr>
        <w:t>:</w:t>
      </w:r>
    </w:p>
    <w:p w14:paraId="3F818684" w14:textId="67125290" w:rsidR="00301313" w:rsidRDefault="00301313" w:rsidP="00044F2B">
      <w:pPr>
        <w:pStyle w:val="TAL"/>
        <w:rPr>
          <w:rFonts w:ascii="Times New Roman" w:eastAsia="Malgun Gothic" w:hAnsi="Times New Roman"/>
          <w:b/>
          <w:bCs/>
          <w:sz w:val="22"/>
          <w:szCs w:val="22"/>
          <w:lang w:val="en-US" w:eastAsia="ko-KR"/>
        </w:rPr>
      </w:pPr>
    </w:p>
    <w:tbl>
      <w:tblPr>
        <w:tblStyle w:val="TableGrid"/>
        <w:tblW w:w="0" w:type="auto"/>
        <w:tblLook w:val="04A0" w:firstRow="1" w:lastRow="0" w:firstColumn="1" w:lastColumn="0" w:noHBand="0" w:noVBand="1"/>
      </w:tblPr>
      <w:tblGrid>
        <w:gridCol w:w="877"/>
        <w:gridCol w:w="8473"/>
      </w:tblGrid>
      <w:tr w:rsidR="00301313" w14:paraId="1AD42EFE" w14:textId="77777777" w:rsidTr="00301313">
        <w:tc>
          <w:tcPr>
            <w:tcW w:w="265" w:type="dxa"/>
            <w:shd w:val="clear" w:color="auto" w:fill="9CC2E5" w:themeFill="accent1" w:themeFillTint="99"/>
          </w:tcPr>
          <w:p w14:paraId="55FEE014" w14:textId="43AE6E8B"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9085" w:type="dxa"/>
            <w:shd w:val="clear" w:color="auto" w:fill="9CC2E5" w:themeFill="accent1" w:themeFillTint="99"/>
          </w:tcPr>
          <w:p w14:paraId="2DE73B21" w14:textId="083EFAD6"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Objecting company</w:t>
            </w:r>
          </w:p>
        </w:tc>
      </w:tr>
      <w:tr w:rsidR="00301313" w14:paraId="280C6906" w14:textId="77777777" w:rsidTr="00301313">
        <w:tc>
          <w:tcPr>
            <w:tcW w:w="265" w:type="dxa"/>
          </w:tcPr>
          <w:p w14:paraId="1B8BD43A" w14:textId="68858861"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9085" w:type="dxa"/>
          </w:tcPr>
          <w:p w14:paraId="5E596F37" w14:textId="1E4E5D00" w:rsidR="00301313" w:rsidRDefault="00521C7B"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Apple</w:t>
            </w:r>
            <w:r w:rsidR="009A2CC3">
              <w:rPr>
                <w:rFonts w:ascii="Times New Roman" w:eastAsia="Malgun Gothic" w:hAnsi="Times New Roman"/>
                <w:b/>
                <w:bCs/>
                <w:sz w:val="22"/>
                <w:szCs w:val="22"/>
                <w:lang w:val="en-US" w:eastAsia="ko-KR"/>
              </w:rPr>
              <w:t xml:space="preserve"> </w:t>
            </w:r>
          </w:p>
        </w:tc>
      </w:tr>
      <w:tr w:rsidR="00301313" w14:paraId="00145FDA" w14:textId="77777777" w:rsidTr="00301313">
        <w:tc>
          <w:tcPr>
            <w:tcW w:w="265" w:type="dxa"/>
          </w:tcPr>
          <w:p w14:paraId="20B9358F" w14:textId="28ADDA54"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9085" w:type="dxa"/>
          </w:tcPr>
          <w:p w14:paraId="7C48633F" w14:textId="0ABA5025" w:rsidR="00301313" w:rsidRDefault="00521C7B"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Apple</w:t>
            </w:r>
          </w:p>
        </w:tc>
      </w:tr>
      <w:tr w:rsidR="00301313" w14:paraId="6813994F" w14:textId="77777777" w:rsidTr="00301313">
        <w:tc>
          <w:tcPr>
            <w:tcW w:w="265" w:type="dxa"/>
          </w:tcPr>
          <w:p w14:paraId="4979788D" w14:textId="778B2305"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9085" w:type="dxa"/>
          </w:tcPr>
          <w:p w14:paraId="5412960F" w14:textId="77777777" w:rsidR="00301313" w:rsidRDefault="00301313" w:rsidP="00044F2B">
            <w:pPr>
              <w:pStyle w:val="TAL"/>
              <w:rPr>
                <w:rFonts w:ascii="Times New Roman" w:eastAsia="Malgun Gothic" w:hAnsi="Times New Roman"/>
                <w:b/>
                <w:bCs/>
                <w:sz w:val="22"/>
                <w:szCs w:val="22"/>
                <w:lang w:val="en-US" w:eastAsia="ko-KR"/>
              </w:rPr>
            </w:pPr>
          </w:p>
        </w:tc>
      </w:tr>
    </w:tbl>
    <w:p w14:paraId="44F64BA2" w14:textId="36D467C1" w:rsidR="00301313" w:rsidRPr="000E1C5B" w:rsidRDefault="00301313" w:rsidP="00044F2B">
      <w:pPr>
        <w:pStyle w:val="TAL"/>
        <w:rPr>
          <w:rFonts w:ascii="Times New Roman" w:eastAsia="Malgun Gothic" w:hAnsi="Times New Roman"/>
          <w:b/>
          <w:bCs/>
          <w:sz w:val="22"/>
          <w:szCs w:val="22"/>
          <w:lang w:val="en-US" w:eastAsia="ko-KR"/>
        </w:rPr>
      </w:pPr>
    </w:p>
    <w:p w14:paraId="2EC4C67B"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4DFF33F9" w14:textId="77777777" w:rsidR="00B70854" w:rsidRDefault="00EB7171">
      <w:pPr>
        <w:rPr>
          <w:bCs/>
          <w:lang w:eastAsia="zh-CN"/>
        </w:rPr>
      </w:pPr>
      <w:r>
        <w:rPr>
          <w:bCs/>
          <w:highlight w:val="yellow"/>
          <w:lang w:eastAsia="zh-CN"/>
        </w:rPr>
        <w:t>…</w:t>
      </w:r>
    </w:p>
    <w:p w14:paraId="5279C8BF" w14:textId="77777777" w:rsidR="00B70854" w:rsidRDefault="00EB717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251739CE" w14:textId="77777777" w:rsidR="00B70854" w:rsidRDefault="00EB7171">
      <w:pPr>
        <w:widowControl w:val="0"/>
        <w:numPr>
          <w:ilvl w:val="0"/>
          <w:numId w:val="11"/>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07115554"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lastRenderedPageBreak/>
        <w:t>R1-2106684, PDSCH processing time per Capability 2 and DCI format 1_0, Spreadtrum Communications.</w:t>
      </w:r>
    </w:p>
    <w:p w14:paraId="3F03218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762AF43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R1-2107677, Processing time for PDSCH scheduled by DCI format 1_0, Huawei, HiSilicon.</w:t>
      </w:r>
    </w:p>
    <w:p w14:paraId="68E8B614" w14:textId="77777777" w:rsidR="00B70854" w:rsidRDefault="00EB7171">
      <w:pPr>
        <w:widowControl w:val="0"/>
        <w:numPr>
          <w:ilvl w:val="0"/>
          <w:numId w:val="11"/>
        </w:numPr>
        <w:overflowPunct w:val="0"/>
        <w:snapToGrid/>
      </w:pPr>
      <w:bookmarkStart w:id="4" w:name="_Ref79955651"/>
      <w:r>
        <w:rPr>
          <w:rFonts w:eastAsia="Malgun Gothic"/>
          <w:lang w:eastAsia="ko-KR"/>
        </w:rPr>
        <w:t>R1-2107995, Capability 2 and fallback DCI format 1-0 PDSCH handling, Ericsson.</w:t>
      </w:r>
      <w:bookmarkEnd w:id="4"/>
    </w:p>
    <w:p w14:paraId="429E0916" w14:textId="77777777" w:rsidR="00B70854" w:rsidRDefault="00EB7171">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43CF7971" w14:textId="77777777" w:rsidR="00B70854" w:rsidRDefault="00EB7171">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B70854" w14:paraId="3A4A468C" w14:textId="77777777">
        <w:trPr>
          <w:trHeight w:val="219"/>
          <w:jc w:val="center"/>
        </w:trPr>
        <w:tc>
          <w:tcPr>
            <w:tcW w:w="1238" w:type="dxa"/>
            <w:shd w:val="clear" w:color="auto" w:fill="9CC2E5" w:themeFill="accent1" w:themeFillTint="99"/>
          </w:tcPr>
          <w:p w14:paraId="0972C5D6"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131C57C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4160D14D"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B70854" w14:paraId="29382CF3" w14:textId="77777777">
        <w:trPr>
          <w:trHeight w:val="4227"/>
          <w:jc w:val="center"/>
        </w:trPr>
        <w:tc>
          <w:tcPr>
            <w:tcW w:w="1238" w:type="dxa"/>
          </w:tcPr>
          <w:p w14:paraId="4E813EF4"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F58E52A"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05C63E3"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1370B6F6"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627B762" w14:textId="77777777" w:rsidR="00B70854" w:rsidRDefault="00B70854">
            <w:pPr>
              <w:pStyle w:val="TAL"/>
              <w:keepNext w:val="0"/>
              <w:keepLines w:val="0"/>
              <w:rPr>
                <w:rFonts w:ascii="Times New Roman" w:eastAsia="Malgun Gothic" w:hAnsi="Times New Roman"/>
                <w:sz w:val="20"/>
                <w:lang w:val="en-US" w:eastAsia="ko-KR"/>
              </w:rPr>
            </w:pPr>
          </w:p>
        </w:tc>
        <w:tc>
          <w:tcPr>
            <w:tcW w:w="3891" w:type="dxa"/>
          </w:tcPr>
          <w:p w14:paraId="1CB31766"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957401"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09901CF0"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8B2DD1B"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00D93E50" w14:textId="77777777" w:rsidR="00B70854" w:rsidRDefault="00B70854">
            <w:pPr>
              <w:pStyle w:val="TAL"/>
              <w:keepNext w:val="0"/>
              <w:keepLines w:val="0"/>
              <w:rPr>
                <w:rFonts w:ascii="Times New Roman" w:eastAsia="Malgun Gothic" w:hAnsi="Times New Roman"/>
                <w:sz w:val="20"/>
                <w:lang w:val="en-US" w:eastAsia="ko-KR"/>
              </w:rPr>
            </w:pPr>
          </w:p>
        </w:tc>
      </w:tr>
      <w:tr w:rsidR="00B70854" w14:paraId="7D663C0A" w14:textId="77777777">
        <w:trPr>
          <w:trHeight w:val="4106"/>
          <w:jc w:val="center"/>
        </w:trPr>
        <w:tc>
          <w:tcPr>
            <w:tcW w:w="1238" w:type="dxa"/>
          </w:tcPr>
          <w:p w14:paraId="6B212E5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72FC5AB8"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6313E9A"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3A3B7A3B"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16CCEC92"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E9C6D4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621977F6"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061C0E88" w14:textId="77777777" w:rsidR="00B70854" w:rsidRDefault="00EB7171">
            <w:pPr>
              <w:pStyle w:val="TAL"/>
              <w:keepNext w:val="0"/>
              <w:keepLines w:val="0"/>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B70854" w14:paraId="42C20629" w14:textId="77777777">
        <w:trPr>
          <w:trHeight w:val="4106"/>
          <w:jc w:val="center"/>
        </w:trPr>
        <w:tc>
          <w:tcPr>
            <w:tcW w:w="1238" w:type="dxa"/>
          </w:tcPr>
          <w:p w14:paraId="561A3428"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64FCB5B"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E394051"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5655098" w14:textId="77777777" w:rsidR="00B70854" w:rsidRDefault="00EB7171">
            <w:pPr>
              <w:pStyle w:val="ListParagraph"/>
              <w:widowControl/>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4AD1CA15"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D427300"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that the UE is expected to process</w:t>
            </w:r>
          </w:p>
          <w:p w14:paraId="2942AC0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DCD768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4E483264" w14:textId="77777777" w:rsidR="00B70854" w:rsidRDefault="00B70854">
            <w:pPr>
              <w:pStyle w:val="TAL"/>
              <w:keepNext w:val="0"/>
              <w:keepLines w:val="0"/>
              <w:rPr>
                <w:rFonts w:ascii="Times New Roman" w:eastAsia="Malgun Gothic" w:hAnsi="Times New Roman"/>
                <w:sz w:val="20"/>
                <w:lang w:val="en-US" w:eastAsia="ko-KR"/>
              </w:rPr>
            </w:pPr>
          </w:p>
        </w:tc>
      </w:tr>
      <w:tr w:rsidR="00B70854" w14:paraId="31FED92B" w14:textId="77777777">
        <w:trPr>
          <w:trHeight w:val="5333"/>
          <w:jc w:val="center"/>
        </w:trPr>
        <w:tc>
          <w:tcPr>
            <w:tcW w:w="1238" w:type="dxa"/>
          </w:tcPr>
          <w:p w14:paraId="287338F3"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675C84E3"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62E4A9"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3EB0C5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4B449954"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1BB08CE"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1F4D7FC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7B2BF74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60BAD7B4"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AF1FE1C" w14:textId="77777777" w:rsidR="00B70854" w:rsidRDefault="00EB7171">
            <w:pPr>
              <w:pStyle w:val="TAL"/>
              <w:keepNext w:val="0"/>
              <w:keepLines w:val="0"/>
              <w:widowControl/>
              <w:numPr>
                <w:ilvl w:val="1"/>
                <w:numId w:val="12"/>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30AE83B1"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6F43024E" w14:textId="77777777">
        <w:trPr>
          <w:trHeight w:val="7106"/>
          <w:jc w:val="center"/>
        </w:trPr>
        <w:tc>
          <w:tcPr>
            <w:tcW w:w="1238" w:type="dxa"/>
          </w:tcPr>
          <w:p w14:paraId="18DE257C"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1D50B7E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CAADE32"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021B0B7F"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6294A6C1"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BCE2CF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2FA0751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9B9FB4E" w14:textId="77777777" w:rsidR="00B70854" w:rsidRDefault="00EB7171">
            <w:pPr>
              <w:pStyle w:val="TAL"/>
              <w:keepNext w:val="0"/>
              <w:keepLines w:val="0"/>
              <w:widowControl/>
              <w:numPr>
                <w:ilvl w:val="1"/>
                <w:numId w:val="12"/>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2EEABF65"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EBD5A48"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413D7F2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213091F2" w14:textId="77777777">
        <w:trPr>
          <w:trHeight w:val="4883"/>
          <w:jc w:val="center"/>
        </w:trPr>
        <w:tc>
          <w:tcPr>
            <w:tcW w:w="1238" w:type="dxa"/>
          </w:tcPr>
          <w:p w14:paraId="78BC6B0F"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6F64210C"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54BA46"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207B057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2A8C9D3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770BC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450CE814"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1B30260D"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5F5BC6DB" w14:textId="77777777" w:rsidR="00B70854" w:rsidRDefault="00B70854">
      <w:pPr>
        <w:pStyle w:val="TAL"/>
        <w:keepLines w:val="0"/>
        <w:rPr>
          <w:rFonts w:ascii="Times New Roman" w:eastAsia="Malgun Gothic" w:hAnsi="Times New Roman"/>
          <w:b/>
          <w:bCs/>
          <w:sz w:val="2"/>
          <w:szCs w:val="2"/>
          <w:lang w:val="en-US" w:eastAsia="ko-KR"/>
        </w:rPr>
      </w:pPr>
    </w:p>
    <w:sectPr w:rsidR="00B7085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1D80" w14:textId="77777777" w:rsidR="00F5321E" w:rsidRDefault="00F5321E">
      <w:pPr>
        <w:spacing w:after="0" w:line="240" w:lineRule="auto"/>
      </w:pPr>
      <w:r>
        <w:separator/>
      </w:r>
    </w:p>
  </w:endnote>
  <w:endnote w:type="continuationSeparator" w:id="0">
    <w:p w14:paraId="105CDE96" w14:textId="77777777" w:rsidR="00F5321E" w:rsidRDefault="00F5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5B86432" w14:textId="77777777" w:rsidR="00EB7171" w:rsidRDefault="00EB71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22</w:t>
            </w:r>
            <w:r>
              <w:rPr>
                <w:b/>
                <w:bCs/>
                <w:sz w:val="24"/>
                <w:szCs w:val="24"/>
              </w:rPr>
              <w:fldChar w:fldCharType="end"/>
            </w:r>
          </w:p>
        </w:sdtContent>
      </w:sdt>
    </w:sdtContent>
  </w:sdt>
  <w:p w14:paraId="7DE892AD" w14:textId="77777777" w:rsidR="00EB7171" w:rsidRDefault="00EB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8373C" w14:textId="77777777" w:rsidR="00F5321E" w:rsidRDefault="00F5321E">
      <w:pPr>
        <w:spacing w:after="0" w:line="240" w:lineRule="auto"/>
      </w:pPr>
      <w:r>
        <w:separator/>
      </w:r>
    </w:p>
  </w:footnote>
  <w:footnote w:type="continuationSeparator" w:id="0">
    <w:p w14:paraId="7A2B1800" w14:textId="77777777" w:rsidR="00F5321E" w:rsidRDefault="00F53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93D"/>
    <w:multiLevelType w:val="hybridMultilevel"/>
    <w:tmpl w:val="964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653CBB"/>
    <w:multiLevelType w:val="multilevel"/>
    <w:tmpl w:val="25653CBB"/>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8095E1E"/>
    <w:multiLevelType w:val="multilevel"/>
    <w:tmpl w:val="38095E1E"/>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AD60F80"/>
    <w:multiLevelType w:val="multilevel"/>
    <w:tmpl w:val="5AD60F80"/>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570C53"/>
    <w:multiLevelType w:val="multilevel"/>
    <w:tmpl w:val="5D570C53"/>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3"/>
  </w:num>
  <w:num w:numId="8">
    <w:abstractNumId w:val="9"/>
  </w:num>
  <w:num w:numId="9">
    <w:abstractNumId w:val="6"/>
  </w:num>
  <w:num w:numId="10">
    <w:abstractNumId w:val="8"/>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00001154"/>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4F2B"/>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1C5B"/>
    <w:rsid w:val="000E2058"/>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5B6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55BC"/>
    <w:rsid w:val="001564CB"/>
    <w:rsid w:val="001567AA"/>
    <w:rsid w:val="0015717C"/>
    <w:rsid w:val="0015762A"/>
    <w:rsid w:val="00157961"/>
    <w:rsid w:val="00157CE5"/>
    <w:rsid w:val="00165495"/>
    <w:rsid w:val="00166C34"/>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962"/>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3AC"/>
    <w:rsid w:val="001E1A92"/>
    <w:rsid w:val="001E1D21"/>
    <w:rsid w:val="001E2D34"/>
    <w:rsid w:val="001E2DC5"/>
    <w:rsid w:val="001E3060"/>
    <w:rsid w:val="001E3135"/>
    <w:rsid w:val="001E54B2"/>
    <w:rsid w:val="001E5720"/>
    <w:rsid w:val="001E5A91"/>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201"/>
    <w:rsid w:val="00210BE5"/>
    <w:rsid w:val="00211B66"/>
    <w:rsid w:val="00211D62"/>
    <w:rsid w:val="00212B4C"/>
    <w:rsid w:val="002137B3"/>
    <w:rsid w:val="00213AC0"/>
    <w:rsid w:val="00215DF8"/>
    <w:rsid w:val="0021700D"/>
    <w:rsid w:val="00217B5F"/>
    <w:rsid w:val="002212B8"/>
    <w:rsid w:val="00221381"/>
    <w:rsid w:val="002213F7"/>
    <w:rsid w:val="0022186C"/>
    <w:rsid w:val="00221953"/>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13"/>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4A4"/>
    <w:rsid w:val="00344AB1"/>
    <w:rsid w:val="00345F91"/>
    <w:rsid w:val="00345FB2"/>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00F3"/>
    <w:rsid w:val="003B07BD"/>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4819"/>
    <w:rsid w:val="003D5061"/>
    <w:rsid w:val="003D6804"/>
    <w:rsid w:val="003D6C20"/>
    <w:rsid w:val="003D70B8"/>
    <w:rsid w:val="003E1168"/>
    <w:rsid w:val="003E1DCE"/>
    <w:rsid w:val="003E3B7B"/>
    <w:rsid w:val="003E40DD"/>
    <w:rsid w:val="003E415A"/>
    <w:rsid w:val="003E44A1"/>
    <w:rsid w:val="003E496C"/>
    <w:rsid w:val="003E5B4A"/>
    <w:rsid w:val="003E5E6C"/>
    <w:rsid w:val="003E64FE"/>
    <w:rsid w:val="003E655C"/>
    <w:rsid w:val="003E670E"/>
    <w:rsid w:val="003E6D49"/>
    <w:rsid w:val="003E7332"/>
    <w:rsid w:val="003E734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4F70"/>
    <w:rsid w:val="0042583C"/>
    <w:rsid w:val="00425AF1"/>
    <w:rsid w:val="00426B9F"/>
    <w:rsid w:val="004275AA"/>
    <w:rsid w:val="00430E8C"/>
    <w:rsid w:val="00431409"/>
    <w:rsid w:val="0043145F"/>
    <w:rsid w:val="004316B6"/>
    <w:rsid w:val="00432742"/>
    <w:rsid w:val="00433ACA"/>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5D7"/>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8755D"/>
    <w:rsid w:val="0049086E"/>
    <w:rsid w:val="00491BE1"/>
    <w:rsid w:val="00491ECD"/>
    <w:rsid w:val="004933C1"/>
    <w:rsid w:val="00494024"/>
    <w:rsid w:val="00494491"/>
    <w:rsid w:val="004946BC"/>
    <w:rsid w:val="004948B6"/>
    <w:rsid w:val="004956D0"/>
    <w:rsid w:val="004958AA"/>
    <w:rsid w:val="00496E1E"/>
    <w:rsid w:val="00497941"/>
    <w:rsid w:val="004A29B4"/>
    <w:rsid w:val="004A2C89"/>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6B9"/>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3B6D"/>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C7B"/>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840"/>
    <w:rsid w:val="00532E07"/>
    <w:rsid w:val="00533D32"/>
    <w:rsid w:val="00534B54"/>
    <w:rsid w:val="0053516D"/>
    <w:rsid w:val="005357B3"/>
    <w:rsid w:val="005366F4"/>
    <w:rsid w:val="00536923"/>
    <w:rsid w:val="00537028"/>
    <w:rsid w:val="00537269"/>
    <w:rsid w:val="005378BE"/>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5B82"/>
    <w:rsid w:val="005D6105"/>
    <w:rsid w:val="005D648A"/>
    <w:rsid w:val="005D7388"/>
    <w:rsid w:val="005D78EE"/>
    <w:rsid w:val="005D7C15"/>
    <w:rsid w:val="005D7DB4"/>
    <w:rsid w:val="005E02C3"/>
    <w:rsid w:val="005E0424"/>
    <w:rsid w:val="005E04C0"/>
    <w:rsid w:val="005E11B7"/>
    <w:rsid w:val="005E1243"/>
    <w:rsid w:val="005E150E"/>
    <w:rsid w:val="005E2080"/>
    <w:rsid w:val="005E3AFB"/>
    <w:rsid w:val="005E61A6"/>
    <w:rsid w:val="005E645B"/>
    <w:rsid w:val="005E65D4"/>
    <w:rsid w:val="005E6BB1"/>
    <w:rsid w:val="005E6FA9"/>
    <w:rsid w:val="005E75D1"/>
    <w:rsid w:val="005E7D77"/>
    <w:rsid w:val="005F1423"/>
    <w:rsid w:val="005F1597"/>
    <w:rsid w:val="005F24E5"/>
    <w:rsid w:val="005F2F60"/>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07D06"/>
    <w:rsid w:val="00610BCA"/>
    <w:rsid w:val="00611347"/>
    <w:rsid w:val="00611C64"/>
    <w:rsid w:val="00612515"/>
    <w:rsid w:val="00612645"/>
    <w:rsid w:val="006126E0"/>
    <w:rsid w:val="00612BE0"/>
    <w:rsid w:val="00613133"/>
    <w:rsid w:val="00613440"/>
    <w:rsid w:val="00613651"/>
    <w:rsid w:val="00613654"/>
    <w:rsid w:val="00613B28"/>
    <w:rsid w:val="00614264"/>
    <w:rsid w:val="0061522F"/>
    <w:rsid w:val="006155C0"/>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2C4D"/>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9B9"/>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1FBB"/>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5C59"/>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1B9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AC1"/>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334B"/>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857"/>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5FF9"/>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15F0"/>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0BF"/>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2CC3"/>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2849"/>
    <w:rsid w:val="009F34C0"/>
    <w:rsid w:val="009F422C"/>
    <w:rsid w:val="009F48AE"/>
    <w:rsid w:val="009F5DD3"/>
    <w:rsid w:val="009F6117"/>
    <w:rsid w:val="00A00C61"/>
    <w:rsid w:val="00A01748"/>
    <w:rsid w:val="00A02088"/>
    <w:rsid w:val="00A025CD"/>
    <w:rsid w:val="00A02959"/>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379F"/>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473E1"/>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1448"/>
    <w:rsid w:val="00A82774"/>
    <w:rsid w:val="00A82979"/>
    <w:rsid w:val="00A84F7F"/>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4F5D"/>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2D7"/>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854"/>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0615"/>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4E5"/>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639"/>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832"/>
    <w:rsid w:val="00C12953"/>
    <w:rsid w:val="00C12F45"/>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9C5"/>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37C"/>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292"/>
    <w:rsid w:val="00D3037A"/>
    <w:rsid w:val="00D303ED"/>
    <w:rsid w:val="00D33216"/>
    <w:rsid w:val="00D3559D"/>
    <w:rsid w:val="00D355DC"/>
    <w:rsid w:val="00D36334"/>
    <w:rsid w:val="00D4030E"/>
    <w:rsid w:val="00D442C9"/>
    <w:rsid w:val="00D44F86"/>
    <w:rsid w:val="00D4641A"/>
    <w:rsid w:val="00D464DD"/>
    <w:rsid w:val="00D4699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BBE"/>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67C"/>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4A2"/>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4EDE"/>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871"/>
    <w:rsid w:val="00EB2C7E"/>
    <w:rsid w:val="00EB3052"/>
    <w:rsid w:val="00EB31BF"/>
    <w:rsid w:val="00EB37E6"/>
    <w:rsid w:val="00EB43FB"/>
    <w:rsid w:val="00EB4787"/>
    <w:rsid w:val="00EB481A"/>
    <w:rsid w:val="00EB4B4D"/>
    <w:rsid w:val="00EB53A1"/>
    <w:rsid w:val="00EB6A8E"/>
    <w:rsid w:val="00EB7171"/>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741"/>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6E83"/>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21E"/>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29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C23"/>
    <w:rsid w:val="00FE2D84"/>
    <w:rsid w:val="00FE349F"/>
    <w:rsid w:val="00FE49D0"/>
    <w:rsid w:val="00FE49E9"/>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2566166"/>
    <w:rsid w:val="0C513BD4"/>
    <w:rsid w:val="0F1261C4"/>
    <w:rsid w:val="0F7E7CE8"/>
    <w:rsid w:val="159D3770"/>
    <w:rsid w:val="1807681A"/>
    <w:rsid w:val="190025A2"/>
    <w:rsid w:val="19461E92"/>
    <w:rsid w:val="1A8D2AE4"/>
    <w:rsid w:val="1F7C25E7"/>
    <w:rsid w:val="262B6A41"/>
    <w:rsid w:val="29685EF2"/>
    <w:rsid w:val="297A43D8"/>
    <w:rsid w:val="2E2C10B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7CB"/>
  <w15:docId w15:val="{838D4B91-8090-4FDE-B9B7-366B04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13D8DE-312D-4DCC-8913-EE9FD3101047}">
  <ds:schemaRefs>
    <ds:schemaRef ds:uri="http://schemas.openxmlformats.org/officeDocument/2006/bibliography"/>
  </ds:schemaRefs>
</ds:datastoreItem>
</file>

<file path=customXml/itemProps4.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Weidong Yang</cp:lastModifiedBy>
  <cp:revision>3</cp:revision>
  <dcterms:created xsi:type="dcterms:W3CDTF">2021-08-20T19:00:00Z</dcterms:created>
  <dcterms:modified xsi:type="dcterms:W3CDTF">2021-08-20T19:02:00Z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