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3050F" w14:textId="2591B480" w:rsidR="00B65263" w:rsidRPr="00D85EF6" w:rsidRDefault="00B65263" w:rsidP="00B65263">
      <w:pPr>
        <w:pStyle w:val="a5"/>
        <w:tabs>
          <w:tab w:val="left" w:pos="1800"/>
        </w:tabs>
        <w:ind w:left="1800" w:hanging="1800"/>
        <w:rPr>
          <w:rFonts w:eastAsia="宋体" w:cs="Arial"/>
          <w:sz w:val="22"/>
          <w:szCs w:val="22"/>
          <w:lang w:eastAsia="zh-CN"/>
        </w:rPr>
      </w:pPr>
      <w:bookmarkStart w:id="0" w:name="_GoBack"/>
      <w:bookmarkEnd w:id="0"/>
      <w:r w:rsidRPr="00D85EF6">
        <w:rPr>
          <w:rFonts w:eastAsia="宋体" w:cs="Arial"/>
          <w:sz w:val="22"/>
          <w:szCs w:val="22"/>
          <w:lang w:eastAsia="zh-CN"/>
        </w:rPr>
        <w:t>3GPP TSG RAN WG1 #10</w:t>
      </w:r>
      <w:r w:rsidR="00D06117" w:rsidRPr="00D85EF6">
        <w:rPr>
          <w:rFonts w:eastAsia="宋体" w:cs="Arial"/>
          <w:sz w:val="22"/>
          <w:szCs w:val="22"/>
          <w:lang w:eastAsia="zh-CN"/>
        </w:rPr>
        <w:t>6</w:t>
      </w:r>
      <w:r w:rsidRPr="00D85EF6">
        <w:rPr>
          <w:rFonts w:eastAsia="宋体" w:cs="Arial"/>
          <w:sz w:val="22"/>
          <w:szCs w:val="22"/>
          <w:lang w:eastAsia="zh-CN"/>
        </w:rPr>
        <w:t>-e</w:t>
      </w:r>
      <w:r w:rsidRPr="00D85EF6">
        <w:rPr>
          <w:rFonts w:eastAsia="宋体" w:cs="Arial"/>
          <w:sz w:val="22"/>
          <w:szCs w:val="22"/>
          <w:lang w:eastAsia="zh-CN"/>
        </w:rPr>
        <w:tab/>
      </w:r>
      <w:r w:rsidRPr="00D85EF6">
        <w:rPr>
          <w:rFonts w:eastAsia="宋体" w:cs="Arial"/>
          <w:sz w:val="22"/>
          <w:szCs w:val="22"/>
          <w:lang w:eastAsia="zh-CN"/>
        </w:rPr>
        <w:tab/>
      </w:r>
      <w:r w:rsidR="00BD431A" w:rsidRPr="00D85EF6">
        <w:rPr>
          <w:rFonts w:eastAsia="宋体" w:cs="Arial"/>
          <w:sz w:val="22"/>
          <w:szCs w:val="22"/>
          <w:lang w:eastAsia="zh-CN"/>
        </w:rPr>
        <w:t>R1-</w:t>
      </w:r>
      <w:r w:rsidR="008003F0" w:rsidRPr="00D85EF6">
        <w:rPr>
          <w:rFonts w:eastAsia="宋体" w:cs="Arial"/>
          <w:sz w:val="22"/>
          <w:szCs w:val="22"/>
          <w:lang w:eastAsia="zh-CN"/>
        </w:rPr>
        <w:t>210</w:t>
      </w:r>
      <w:r w:rsidR="000D7358" w:rsidRPr="00D85EF6">
        <w:rPr>
          <w:rFonts w:eastAsia="宋体" w:cs="Arial"/>
          <w:sz w:val="22"/>
          <w:szCs w:val="22"/>
          <w:lang w:eastAsia="zh-CN"/>
        </w:rPr>
        <w:t>7229</w:t>
      </w:r>
    </w:p>
    <w:p w14:paraId="06D60C4F" w14:textId="2A7AD15D" w:rsidR="00B65263" w:rsidRPr="00D85EF6" w:rsidRDefault="002733C8" w:rsidP="00B65263">
      <w:pPr>
        <w:pStyle w:val="a5"/>
        <w:tabs>
          <w:tab w:val="clear" w:pos="4536"/>
          <w:tab w:val="left" w:pos="1800"/>
        </w:tabs>
        <w:ind w:left="1800" w:hanging="1800"/>
        <w:rPr>
          <w:rFonts w:eastAsia="宋体" w:cs="Arial"/>
          <w:sz w:val="22"/>
          <w:szCs w:val="22"/>
          <w:lang w:eastAsia="zh-CN"/>
        </w:rPr>
      </w:pPr>
      <w:r w:rsidRPr="00D85EF6">
        <w:rPr>
          <w:rFonts w:eastAsia="宋体" w:cs="Arial"/>
          <w:sz w:val="22"/>
          <w:szCs w:val="22"/>
          <w:lang w:eastAsia="zh-CN"/>
        </w:rPr>
        <w:t xml:space="preserve">e-Meeting, </w:t>
      </w:r>
      <w:r w:rsidR="00D06117" w:rsidRPr="00D85EF6">
        <w:rPr>
          <w:rFonts w:eastAsia="宋体" w:cs="Arial"/>
          <w:sz w:val="22"/>
          <w:szCs w:val="22"/>
          <w:lang w:eastAsia="zh-CN"/>
        </w:rPr>
        <w:t>August 16th – 27th, 2021</w:t>
      </w:r>
    </w:p>
    <w:p w14:paraId="6F94CDA7" w14:textId="77777777" w:rsidR="00014DE8" w:rsidRPr="00D85EF6" w:rsidRDefault="00014DE8" w:rsidP="00014DE8">
      <w:pPr>
        <w:pStyle w:val="a5"/>
        <w:tabs>
          <w:tab w:val="clear" w:pos="4536"/>
          <w:tab w:val="left" w:pos="1800"/>
        </w:tabs>
        <w:ind w:left="1800" w:hanging="1800"/>
        <w:rPr>
          <w:rFonts w:eastAsia="宋体" w:cs="Arial"/>
          <w:sz w:val="22"/>
          <w:szCs w:val="22"/>
          <w:lang w:eastAsia="zh-CN"/>
        </w:rPr>
      </w:pPr>
    </w:p>
    <w:p w14:paraId="380570C0" w14:textId="77777777" w:rsidR="003E1484" w:rsidRPr="00D85EF6" w:rsidRDefault="003E1484" w:rsidP="003E1484">
      <w:pPr>
        <w:pStyle w:val="a5"/>
        <w:tabs>
          <w:tab w:val="clear" w:pos="4536"/>
          <w:tab w:val="left" w:pos="1800"/>
        </w:tabs>
        <w:ind w:left="1800" w:hanging="1800"/>
        <w:rPr>
          <w:rFonts w:eastAsia="宋体" w:cs="Arial"/>
          <w:sz w:val="22"/>
          <w:szCs w:val="22"/>
          <w:lang w:eastAsia="zh-CN"/>
        </w:rPr>
      </w:pPr>
      <w:r w:rsidRPr="00D85EF6">
        <w:rPr>
          <w:rFonts w:cs="Arial"/>
          <w:sz w:val="22"/>
          <w:szCs w:val="22"/>
        </w:rPr>
        <w:t>Source:</w:t>
      </w:r>
      <w:r w:rsidRPr="00D85EF6">
        <w:rPr>
          <w:rFonts w:cs="Arial"/>
          <w:sz w:val="22"/>
          <w:szCs w:val="22"/>
        </w:rPr>
        <w:tab/>
      </w:r>
      <w:r w:rsidR="00BC4A7D" w:rsidRPr="00D85EF6">
        <w:rPr>
          <w:rFonts w:eastAsia="宋体" w:cs="Arial"/>
          <w:sz w:val="22"/>
          <w:szCs w:val="22"/>
          <w:lang w:eastAsia="zh-CN"/>
        </w:rPr>
        <w:t xml:space="preserve">OPPO </w:t>
      </w:r>
    </w:p>
    <w:p w14:paraId="380570C1" w14:textId="14337160" w:rsidR="00C81027" w:rsidRPr="00D85EF6" w:rsidRDefault="003E1484" w:rsidP="00C81027">
      <w:pPr>
        <w:pStyle w:val="a5"/>
        <w:tabs>
          <w:tab w:val="clear" w:pos="4536"/>
        </w:tabs>
        <w:ind w:left="1800" w:hangingChars="815" w:hanging="1800"/>
        <w:rPr>
          <w:rFonts w:cs="Arial"/>
          <w:sz w:val="22"/>
          <w:szCs w:val="22"/>
        </w:rPr>
      </w:pPr>
      <w:r w:rsidRPr="00D85EF6">
        <w:rPr>
          <w:rFonts w:cs="Arial"/>
          <w:sz w:val="22"/>
          <w:szCs w:val="22"/>
        </w:rPr>
        <w:t>Title:</w:t>
      </w:r>
      <w:r w:rsidRPr="00D85EF6">
        <w:rPr>
          <w:rFonts w:cs="Arial"/>
          <w:sz w:val="22"/>
          <w:szCs w:val="22"/>
        </w:rPr>
        <w:tab/>
      </w:r>
      <w:r w:rsidR="007A3BBD" w:rsidRPr="00D85EF6">
        <w:rPr>
          <w:rFonts w:cs="Arial"/>
          <w:sz w:val="22"/>
          <w:szCs w:val="22"/>
        </w:rPr>
        <w:t>Discussion on g</w:t>
      </w:r>
      <w:r w:rsidR="007B5F74" w:rsidRPr="00D85EF6">
        <w:rPr>
          <w:rFonts w:cs="Arial"/>
          <w:sz w:val="22"/>
          <w:szCs w:val="22"/>
        </w:rPr>
        <w:t>roup Scheduling</w:t>
      </w:r>
      <w:r w:rsidR="00D947EE" w:rsidRPr="00D85EF6">
        <w:rPr>
          <w:rFonts w:cs="Arial"/>
          <w:sz w:val="22"/>
          <w:szCs w:val="22"/>
        </w:rPr>
        <w:t xml:space="preserve"> mechanism</w:t>
      </w:r>
      <w:r w:rsidR="007B5F74" w:rsidRPr="00D85EF6">
        <w:rPr>
          <w:rFonts w:cs="Arial"/>
          <w:sz w:val="22"/>
          <w:szCs w:val="22"/>
        </w:rPr>
        <w:t xml:space="preserve"> for </w:t>
      </w:r>
      <w:r w:rsidR="007A3BBD" w:rsidRPr="00D85EF6">
        <w:rPr>
          <w:rFonts w:cs="Arial"/>
          <w:sz w:val="22"/>
          <w:szCs w:val="22"/>
        </w:rPr>
        <w:t>RRC_CONNECTED UEs</w:t>
      </w:r>
    </w:p>
    <w:p w14:paraId="380570C2" w14:textId="12177BFF" w:rsidR="003E1484" w:rsidRPr="00D85EF6" w:rsidRDefault="003E1484" w:rsidP="00C81027">
      <w:pPr>
        <w:pStyle w:val="a5"/>
        <w:tabs>
          <w:tab w:val="clear" w:pos="4536"/>
        </w:tabs>
        <w:ind w:left="1800" w:hangingChars="815" w:hanging="1800"/>
        <w:rPr>
          <w:rFonts w:eastAsia="宋体" w:cs="Arial"/>
          <w:sz w:val="22"/>
          <w:szCs w:val="22"/>
          <w:lang w:eastAsia="zh-CN"/>
        </w:rPr>
      </w:pPr>
      <w:r w:rsidRPr="00D85EF6">
        <w:rPr>
          <w:rFonts w:cs="Arial"/>
          <w:sz w:val="22"/>
          <w:szCs w:val="22"/>
        </w:rPr>
        <w:t>Agenda Item:</w:t>
      </w:r>
      <w:r w:rsidRPr="00D85EF6">
        <w:rPr>
          <w:rFonts w:cs="Arial"/>
          <w:sz w:val="22"/>
          <w:szCs w:val="22"/>
        </w:rPr>
        <w:tab/>
      </w:r>
      <w:r w:rsidR="00014DE8" w:rsidRPr="00D85EF6">
        <w:rPr>
          <w:rFonts w:eastAsia="宋体" w:cs="Arial"/>
          <w:sz w:val="22"/>
          <w:szCs w:val="22"/>
          <w:lang w:eastAsia="zh-CN"/>
        </w:rPr>
        <w:t>8.12.</w:t>
      </w:r>
      <w:r w:rsidR="00EA031E" w:rsidRPr="00D85EF6">
        <w:rPr>
          <w:rFonts w:eastAsia="宋体" w:cs="Arial"/>
          <w:sz w:val="22"/>
          <w:szCs w:val="22"/>
          <w:lang w:eastAsia="zh-CN"/>
        </w:rPr>
        <w:t>1</w:t>
      </w:r>
    </w:p>
    <w:p w14:paraId="380570C3" w14:textId="77777777" w:rsidR="003E1484" w:rsidRPr="00D85EF6" w:rsidRDefault="003E1484" w:rsidP="003E1484">
      <w:pPr>
        <w:pStyle w:val="a5"/>
        <w:tabs>
          <w:tab w:val="left" w:pos="1800"/>
        </w:tabs>
        <w:rPr>
          <w:rFonts w:eastAsia="宋体" w:cs="Arial"/>
          <w:lang w:eastAsia="zh-CN"/>
        </w:rPr>
      </w:pPr>
      <w:r w:rsidRPr="00D85EF6">
        <w:rPr>
          <w:rFonts w:cs="Arial"/>
          <w:sz w:val="22"/>
          <w:szCs w:val="22"/>
        </w:rPr>
        <w:t>Document for:</w:t>
      </w:r>
      <w:r w:rsidRPr="00D85EF6">
        <w:rPr>
          <w:rFonts w:cs="Arial"/>
          <w:sz w:val="22"/>
          <w:szCs w:val="22"/>
        </w:rPr>
        <w:tab/>
        <w:t>Discussio</w:t>
      </w:r>
      <w:r w:rsidRPr="00D85EF6">
        <w:rPr>
          <w:rFonts w:eastAsia="宋体" w:cs="Arial"/>
          <w:sz w:val="22"/>
          <w:szCs w:val="22"/>
          <w:lang w:eastAsia="zh-CN"/>
        </w:rPr>
        <w:t>n and Decision</w:t>
      </w:r>
    </w:p>
    <w:p w14:paraId="380570C4" w14:textId="77777777" w:rsidR="00B87FBC" w:rsidRPr="00D85EF6" w:rsidRDefault="00B87FBC" w:rsidP="00B87FBC">
      <w:pPr>
        <w:pBdr>
          <w:bottom w:val="single" w:sz="4" w:space="1" w:color="auto"/>
        </w:pBdr>
        <w:tabs>
          <w:tab w:val="left" w:pos="2552"/>
        </w:tabs>
        <w:rPr>
          <w:rFonts w:ascii="Arial" w:eastAsia="宋体" w:hAnsi="Arial" w:cs="Arial"/>
          <w:lang w:eastAsia="zh-CN"/>
        </w:rPr>
      </w:pPr>
      <w:bookmarkStart w:id="1" w:name="Source"/>
      <w:bookmarkStart w:id="2" w:name="DocumentFor"/>
      <w:bookmarkEnd w:id="1"/>
      <w:bookmarkEnd w:id="2"/>
    </w:p>
    <w:p w14:paraId="380570C5" w14:textId="77777777" w:rsidR="00B87FBC" w:rsidRPr="00A4289C" w:rsidRDefault="00BE38BD" w:rsidP="00A4289C">
      <w:pPr>
        <w:pStyle w:val="1"/>
      </w:pPr>
      <w:r w:rsidRPr="00A4289C">
        <w:t>Introduction</w:t>
      </w:r>
    </w:p>
    <w:p w14:paraId="74DA7197" w14:textId="52952E59" w:rsidR="00951046" w:rsidRPr="000A02E2" w:rsidRDefault="00951046" w:rsidP="00D15373">
      <w:pPr>
        <w:pStyle w:val="a0"/>
        <w:spacing w:beforeLines="50" w:before="120"/>
        <w:rPr>
          <w:rFonts w:eastAsia="宋体"/>
          <w:szCs w:val="20"/>
          <w:lang w:eastAsia="zh-CN"/>
        </w:rPr>
      </w:pPr>
      <w:r w:rsidRPr="000A02E2">
        <w:rPr>
          <w:rFonts w:eastAsia="宋体"/>
          <w:szCs w:val="20"/>
          <w:lang w:eastAsia="zh-CN"/>
        </w:rPr>
        <w:t>In RAN1#10</w:t>
      </w:r>
      <w:r w:rsidR="001753B5" w:rsidRPr="000A02E2">
        <w:rPr>
          <w:rFonts w:eastAsia="宋体"/>
          <w:szCs w:val="20"/>
          <w:lang w:eastAsia="zh-CN"/>
        </w:rPr>
        <w:t>5</w:t>
      </w:r>
      <w:r w:rsidRPr="000A02E2">
        <w:rPr>
          <w:rFonts w:eastAsia="宋体"/>
          <w:szCs w:val="20"/>
          <w:lang w:eastAsia="zh-CN"/>
        </w:rPr>
        <w:t xml:space="preserve">-e meeting, the following agreements </w:t>
      </w:r>
      <w:r w:rsidR="001753B5" w:rsidRPr="000A02E2">
        <w:rPr>
          <w:rFonts w:eastAsia="宋体"/>
          <w:szCs w:val="20"/>
          <w:lang w:eastAsia="zh-CN"/>
        </w:rPr>
        <w:t xml:space="preserve">and working assumption </w:t>
      </w:r>
      <w:r w:rsidRPr="000A02E2">
        <w:rPr>
          <w:rFonts w:eastAsia="宋体"/>
          <w:szCs w:val="20"/>
          <w:lang w:eastAsia="zh-CN"/>
        </w:rPr>
        <w:t>were achieved [1]</w:t>
      </w:r>
      <w:r w:rsidR="003F5680" w:rsidRPr="000A02E2">
        <w:rPr>
          <w:rFonts w:eastAsia="宋体"/>
          <w:szCs w:val="20"/>
          <w:lang w:eastAsia="zh-CN"/>
        </w:rPr>
        <w:t xml:space="preserve"> on group scheduling mechanism for RRC_CONNECTED UEs in NR MBS:</w:t>
      </w:r>
    </w:p>
    <w:tbl>
      <w:tblPr>
        <w:tblStyle w:val="aa"/>
        <w:tblW w:w="0" w:type="auto"/>
        <w:tblLook w:val="04A0" w:firstRow="1" w:lastRow="0" w:firstColumn="1" w:lastColumn="0" w:noHBand="0" w:noVBand="1"/>
      </w:tblPr>
      <w:tblGrid>
        <w:gridCol w:w="9062"/>
      </w:tblGrid>
      <w:tr w:rsidR="00D15373" w:rsidRPr="000A02E2" w14:paraId="02301166" w14:textId="77777777" w:rsidTr="00D15373">
        <w:tc>
          <w:tcPr>
            <w:tcW w:w="9062" w:type="dxa"/>
          </w:tcPr>
          <w:p w14:paraId="4E3176D7" w14:textId="77777777" w:rsidR="0013674B" w:rsidRPr="000A02E2" w:rsidRDefault="0013674B" w:rsidP="0013674B">
            <w:pPr>
              <w:rPr>
                <w:szCs w:val="20"/>
                <w:lang w:eastAsia="x-none"/>
              </w:rPr>
            </w:pPr>
            <w:r w:rsidRPr="000A02E2">
              <w:rPr>
                <w:szCs w:val="20"/>
                <w:highlight w:val="green"/>
                <w:lang w:eastAsia="x-none"/>
              </w:rPr>
              <w:t>Agreement:</w:t>
            </w:r>
          </w:p>
          <w:p w14:paraId="5AA90825" w14:textId="77777777" w:rsidR="0013674B" w:rsidRPr="000A02E2" w:rsidRDefault="0013674B" w:rsidP="0013674B">
            <w:pPr>
              <w:widowControl w:val="0"/>
              <w:jc w:val="both"/>
              <w:rPr>
                <w:szCs w:val="20"/>
                <w:lang w:eastAsia="zh-CN"/>
              </w:rPr>
            </w:pPr>
            <w:r w:rsidRPr="000A02E2">
              <w:rPr>
                <w:szCs w:val="20"/>
                <w:lang w:eastAsia="zh-CN"/>
              </w:rPr>
              <w:t>For CSS of group-common PDCCH of PTM scheme 1 for multicast in RRC_CONNECTED state, Alt 2 is supported:</w:t>
            </w:r>
          </w:p>
          <w:p w14:paraId="21AA5ED1" w14:textId="77777777" w:rsidR="0013674B" w:rsidRPr="000A02E2" w:rsidRDefault="0013674B" w:rsidP="00476056">
            <w:pPr>
              <w:pStyle w:val="af8"/>
              <w:widowControl w:val="0"/>
              <w:numPr>
                <w:ilvl w:val="0"/>
                <w:numId w:val="10"/>
              </w:numPr>
              <w:ind w:firstLineChars="0"/>
              <w:jc w:val="both"/>
              <w:rPr>
                <w:rFonts w:ascii="Times New Roman" w:hAnsi="Times New Roman" w:cs="Times New Roman"/>
                <w:sz w:val="20"/>
                <w:szCs w:val="20"/>
              </w:rPr>
            </w:pPr>
            <w:r w:rsidRPr="000A02E2">
              <w:rPr>
                <w:rFonts w:ascii="Times New Roman" w:eastAsia="Times New Roman" w:hAnsi="Times New Roman" w:cs="Times New Roman"/>
                <w:sz w:val="20"/>
                <w:szCs w:val="20"/>
              </w:rPr>
              <w:t xml:space="preserve">Alt 2: support </w:t>
            </w:r>
            <w:r w:rsidRPr="000A02E2">
              <w:rPr>
                <w:rFonts w:ascii="Times New Roman" w:hAnsi="Times New Roman" w:cs="Times New Roman"/>
                <w:sz w:val="20"/>
                <w:szCs w:val="20"/>
              </w:rPr>
              <w:t>a Type-x CSS</w:t>
            </w:r>
          </w:p>
          <w:p w14:paraId="20043691" w14:textId="77777777" w:rsidR="0013674B" w:rsidRPr="000A02E2" w:rsidRDefault="0013674B" w:rsidP="00476056">
            <w:pPr>
              <w:pStyle w:val="af8"/>
              <w:widowControl w:val="0"/>
              <w:numPr>
                <w:ilvl w:val="1"/>
                <w:numId w:val="10"/>
              </w:numPr>
              <w:ind w:firstLineChars="0"/>
              <w:jc w:val="both"/>
              <w:rPr>
                <w:rFonts w:ascii="Times New Roman" w:hAnsi="Times New Roman" w:cs="Times New Roman"/>
                <w:sz w:val="20"/>
                <w:szCs w:val="20"/>
              </w:rPr>
            </w:pPr>
            <w:r w:rsidRPr="000A02E2">
              <w:rPr>
                <w:rFonts w:ascii="Times New Roman" w:hAnsi="Times New Roman" w:cs="Times New Roman"/>
                <w:sz w:val="20"/>
                <w:szCs w:val="20"/>
              </w:rPr>
              <w:t>The monitoring priority of Type-x CSS is determined based on the search space set indexes of the Type-x CSS set and USS sets, regardless of which DCI format of group-common PDCCH is configured in the Type-x CSS.</w:t>
            </w:r>
          </w:p>
          <w:p w14:paraId="5CAE2CD2" w14:textId="77777777" w:rsidR="0013674B" w:rsidRPr="000A02E2" w:rsidRDefault="0013674B" w:rsidP="00476056">
            <w:pPr>
              <w:pStyle w:val="af8"/>
              <w:widowControl w:val="0"/>
              <w:numPr>
                <w:ilvl w:val="0"/>
                <w:numId w:val="10"/>
              </w:numPr>
              <w:ind w:firstLineChars="0"/>
              <w:jc w:val="both"/>
              <w:rPr>
                <w:rFonts w:ascii="Times New Roman" w:hAnsi="Times New Roman" w:cs="Times New Roman"/>
                <w:sz w:val="20"/>
                <w:szCs w:val="20"/>
              </w:rPr>
            </w:pPr>
            <w:r w:rsidRPr="000A02E2">
              <w:rPr>
                <w:rFonts w:ascii="Times New Roman" w:hAnsi="Times New Roman" w:cs="Times New Roman"/>
                <w:sz w:val="20"/>
                <w:szCs w:val="20"/>
              </w:rPr>
              <w:t>FFS: Whether the Type-x CSS is a Type-3 CSS</w:t>
            </w:r>
          </w:p>
          <w:p w14:paraId="54220D50" w14:textId="77777777" w:rsidR="00D15373" w:rsidRPr="000A02E2" w:rsidRDefault="00D15373" w:rsidP="0013674B">
            <w:pPr>
              <w:pStyle w:val="a0"/>
              <w:spacing w:after="0"/>
              <w:rPr>
                <w:rFonts w:eastAsia="宋体"/>
                <w:szCs w:val="20"/>
                <w:lang w:eastAsia="zh-CN"/>
              </w:rPr>
            </w:pPr>
          </w:p>
          <w:p w14:paraId="6EFBC9DC" w14:textId="77777777" w:rsidR="0013674B" w:rsidRPr="000A02E2" w:rsidRDefault="0013674B" w:rsidP="0013674B">
            <w:pPr>
              <w:rPr>
                <w:szCs w:val="20"/>
                <w:lang w:eastAsia="x-none"/>
              </w:rPr>
            </w:pPr>
            <w:r w:rsidRPr="000A02E2">
              <w:rPr>
                <w:szCs w:val="20"/>
                <w:highlight w:val="green"/>
                <w:lang w:eastAsia="x-none"/>
              </w:rPr>
              <w:t>Agreement:</w:t>
            </w:r>
          </w:p>
          <w:p w14:paraId="4C7BE9DE" w14:textId="77777777" w:rsidR="0013674B" w:rsidRPr="000A02E2" w:rsidRDefault="0013674B" w:rsidP="0013674B">
            <w:pPr>
              <w:widowControl w:val="0"/>
              <w:jc w:val="both"/>
              <w:rPr>
                <w:szCs w:val="20"/>
                <w:lang w:eastAsia="zh-CN"/>
              </w:rPr>
            </w:pPr>
            <w:r w:rsidRPr="000A02E2">
              <w:rPr>
                <w:szCs w:val="20"/>
                <w:lang w:eastAsia="x-none"/>
              </w:rPr>
              <w:t>For PTP retransmission of SPS group-common PDSCH, CS-RNTI is used for CRC scrambling of PDCCH with the NDI bit set to 1.</w:t>
            </w:r>
          </w:p>
          <w:p w14:paraId="48C7C7AF" w14:textId="77777777" w:rsidR="0013674B" w:rsidRPr="000A02E2" w:rsidRDefault="0013674B" w:rsidP="0013674B">
            <w:pPr>
              <w:rPr>
                <w:szCs w:val="20"/>
                <w:lang w:eastAsia="x-none"/>
              </w:rPr>
            </w:pPr>
          </w:p>
          <w:p w14:paraId="33445CD7" w14:textId="77777777" w:rsidR="0013674B" w:rsidRPr="000A02E2" w:rsidRDefault="0013674B" w:rsidP="0013674B">
            <w:pPr>
              <w:rPr>
                <w:szCs w:val="20"/>
                <w:lang w:eastAsia="x-none"/>
              </w:rPr>
            </w:pPr>
            <w:r w:rsidRPr="000A02E2">
              <w:rPr>
                <w:szCs w:val="20"/>
                <w:highlight w:val="green"/>
                <w:lang w:eastAsia="x-none"/>
              </w:rPr>
              <w:t>Agreement:</w:t>
            </w:r>
          </w:p>
          <w:p w14:paraId="60AA7CE5" w14:textId="77777777" w:rsidR="0013674B" w:rsidRPr="000A02E2" w:rsidRDefault="0013674B" w:rsidP="0013674B">
            <w:pPr>
              <w:widowControl w:val="0"/>
              <w:jc w:val="both"/>
              <w:rPr>
                <w:szCs w:val="20"/>
                <w:lang w:eastAsia="zh-CN"/>
              </w:rPr>
            </w:pPr>
            <w:r w:rsidRPr="000A02E2">
              <w:rPr>
                <w:szCs w:val="20"/>
                <w:lang w:eastAsia="zh-CN"/>
              </w:rPr>
              <w:t xml:space="preserve">As a baseline, reuse existing fields in DCI format 1_0 with CRC scrambled by C-RNTI for the fields of first DCI format </w:t>
            </w:r>
            <w:r w:rsidRPr="000A02E2">
              <w:rPr>
                <w:bCs/>
                <w:szCs w:val="20"/>
                <w:lang w:eastAsia="x-none"/>
              </w:rPr>
              <w:t>with CRC scrambled with G-RNTI</w:t>
            </w:r>
            <w:r w:rsidRPr="000A02E2">
              <w:rPr>
                <w:szCs w:val="20"/>
                <w:lang w:eastAsia="zh-CN"/>
              </w:rPr>
              <w:t>.</w:t>
            </w:r>
          </w:p>
          <w:p w14:paraId="07864066" w14:textId="77777777" w:rsidR="0013674B" w:rsidRPr="000A02E2" w:rsidRDefault="0013674B" w:rsidP="00476056">
            <w:pPr>
              <w:pStyle w:val="af8"/>
              <w:numPr>
                <w:ilvl w:val="0"/>
                <w:numId w:val="10"/>
              </w:numPr>
              <w:ind w:left="720" w:firstLineChars="0"/>
              <w:rPr>
                <w:rFonts w:ascii="Times New Roman" w:hAnsi="Times New Roman" w:cs="Times New Roman"/>
                <w:sz w:val="20"/>
                <w:szCs w:val="20"/>
              </w:rPr>
            </w:pPr>
            <w:r w:rsidRPr="000A02E2">
              <w:rPr>
                <w:rFonts w:ascii="Times New Roman" w:hAnsi="Times New Roman" w:cs="Times New Roman"/>
                <w:sz w:val="20"/>
                <w:szCs w:val="20"/>
              </w:rPr>
              <w:t>FFS: how to determine the bitlength of FDRA field.</w:t>
            </w:r>
          </w:p>
          <w:p w14:paraId="44614F6A" w14:textId="77777777" w:rsidR="0013674B" w:rsidRPr="000A02E2" w:rsidRDefault="0013674B" w:rsidP="00476056">
            <w:pPr>
              <w:numPr>
                <w:ilvl w:val="0"/>
                <w:numId w:val="10"/>
              </w:numPr>
              <w:ind w:left="720"/>
              <w:rPr>
                <w:szCs w:val="20"/>
                <w:lang w:eastAsia="zh-CN"/>
              </w:rPr>
            </w:pPr>
            <w:r w:rsidRPr="000A02E2">
              <w:rPr>
                <w:szCs w:val="20"/>
                <w:lang w:eastAsia="zh-CN"/>
              </w:rPr>
              <w:t>FFS: Whether ‘Identifier for DCI formats’, ‘TPC command for scheduled PUCCH’ are needed.</w:t>
            </w:r>
          </w:p>
          <w:p w14:paraId="64305E7C" w14:textId="77777777" w:rsidR="0013674B" w:rsidRPr="000A02E2" w:rsidRDefault="0013674B" w:rsidP="00476056">
            <w:pPr>
              <w:numPr>
                <w:ilvl w:val="0"/>
                <w:numId w:val="10"/>
              </w:numPr>
              <w:ind w:left="720"/>
              <w:rPr>
                <w:szCs w:val="20"/>
                <w:lang w:eastAsia="x-none"/>
              </w:rPr>
            </w:pPr>
            <w:r w:rsidRPr="000A02E2">
              <w:rPr>
                <w:szCs w:val="20"/>
                <w:lang w:eastAsia="x-none"/>
              </w:rPr>
              <w:t>FFS: How to perform DCI size alignment</w:t>
            </w:r>
          </w:p>
          <w:p w14:paraId="2EA5B81B" w14:textId="77777777" w:rsidR="0013674B" w:rsidRPr="000A02E2" w:rsidRDefault="0013674B" w:rsidP="00476056">
            <w:pPr>
              <w:numPr>
                <w:ilvl w:val="0"/>
                <w:numId w:val="10"/>
              </w:numPr>
              <w:ind w:left="720"/>
              <w:rPr>
                <w:szCs w:val="20"/>
                <w:lang w:eastAsia="x-none"/>
              </w:rPr>
            </w:pPr>
            <w:r w:rsidRPr="000A02E2">
              <w:rPr>
                <w:szCs w:val="20"/>
                <w:lang w:eastAsia="x-none"/>
              </w:rPr>
              <w:t>FFS: Whether to include new DCI fields</w:t>
            </w:r>
          </w:p>
          <w:p w14:paraId="26949D5B" w14:textId="77777777" w:rsidR="0013674B" w:rsidRPr="000A02E2" w:rsidRDefault="0013674B" w:rsidP="00476056">
            <w:pPr>
              <w:numPr>
                <w:ilvl w:val="0"/>
                <w:numId w:val="10"/>
              </w:numPr>
              <w:ind w:left="720"/>
              <w:rPr>
                <w:szCs w:val="20"/>
                <w:lang w:eastAsia="x-none"/>
              </w:rPr>
            </w:pPr>
            <w:r w:rsidRPr="000A02E2">
              <w:rPr>
                <w:szCs w:val="20"/>
                <w:lang w:eastAsia="x-none"/>
              </w:rPr>
              <w:t>Note: All of the fields may not be reused and the size of the fields may not be the same</w:t>
            </w:r>
          </w:p>
          <w:p w14:paraId="2E6572B8" w14:textId="77777777" w:rsidR="0013674B" w:rsidRPr="000A02E2" w:rsidRDefault="0013674B" w:rsidP="0013674B">
            <w:pPr>
              <w:rPr>
                <w:szCs w:val="20"/>
                <w:lang w:val="en-GB" w:eastAsia="x-none"/>
              </w:rPr>
            </w:pPr>
          </w:p>
          <w:p w14:paraId="5C78B497" w14:textId="77777777" w:rsidR="0013674B" w:rsidRPr="000A02E2" w:rsidRDefault="0013674B" w:rsidP="0013674B">
            <w:pPr>
              <w:rPr>
                <w:szCs w:val="20"/>
                <w:lang w:eastAsia="x-none"/>
              </w:rPr>
            </w:pPr>
            <w:r w:rsidRPr="000A02E2">
              <w:rPr>
                <w:szCs w:val="20"/>
                <w:highlight w:val="darkYellow"/>
                <w:lang w:eastAsia="x-none"/>
              </w:rPr>
              <w:t>Working assumption:</w:t>
            </w:r>
          </w:p>
          <w:p w14:paraId="1DB4E5E4" w14:textId="77777777" w:rsidR="0013674B" w:rsidRPr="000A02E2" w:rsidRDefault="0013674B" w:rsidP="0013674B">
            <w:pPr>
              <w:widowControl w:val="0"/>
              <w:jc w:val="both"/>
              <w:rPr>
                <w:szCs w:val="20"/>
              </w:rPr>
            </w:pPr>
            <w:r w:rsidRPr="000A02E2">
              <w:rPr>
                <w:szCs w:val="20"/>
              </w:rPr>
              <w:t>Option 2B for CFR associated with UE active BWP other than initial BWP is supported at least for multicast of RRC-CONNECTED UEs.</w:t>
            </w:r>
          </w:p>
          <w:p w14:paraId="3FE417EC" w14:textId="77777777" w:rsidR="0013674B" w:rsidRPr="000A02E2" w:rsidRDefault="0013674B" w:rsidP="00476056">
            <w:pPr>
              <w:widowControl w:val="0"/>
              <w:numPr>
                <w:ilvl w:val="0"/>
                <w:numId w:val="11"/>
              </w:numPr>
              <w:jc w:val="both"/>
              <w:rPr>
                <w:szCs w:val="20"/>
              </w:rPr>
            </w:pPr>
            <w:r w:rsidRPr="000A02E2">
              <w:rPr>
                <w:szCs w:val="20"/>
              </w:rPr>
              <w:t>FFS: CFR associated with initial BWP</w:t>
            </w:r>
          </w:p>
          <w:p w14:paraId="2C768623" w14:textId="77777777" w:rsidR="0013674B" w:rsidRPr="000A02E2" w:rsidRDefault="0013674B" w:rsidP="00476056">
            <w:pPr>
              <w:widowControl w:val="0"/>
              <w:numPr>
                <w:ilvl w:val="0"/>
                <w:numId w:val="11"/>
              </w:numPr>
              <w:jc w:val="both"/>
              <w:rPr>
                <w:szCs w:val="20"/>
              </w:rPr>
            </w:pPr>
            <w:r w:rsidRPr="000A02E2">
              <w:rPr>
                <w:szCs w:val="20"/>
              </w:rPr>
              <w:t>FFS: CFR larger than initial BWP</w:t>
            </w:r>
          </w:p>
          <w:p w14:paraId="5A04B88A" w14:textId="77777777" w:rsidR="0013674B" w:rsidRPr="000A02E2" w:rsidRDefault="0013674B" w:rsidP="0013674B">
            <w:pPr>
              <w:rPr>
                <w:szCs w:val="20"/>
                <w:lang w:eastAsia="x-none"/>
              </w:rPr>
            </w:pPr>
          </w:p>
          <w:p w14:paraId="02287F72" w14:textId="77777777" w:rsidR="0013674B" w:rsidRPr="000A02E2" w:rsidRDefault="0013674B" w:rsidP="0013674B">
            <w:pPr>
              <w:rPr>
                <w:szCs w:val="20"/>
                <w:lang w:eastAsia="x-none"/>
              </w:rPr>
            </w:pPr>
            <w:r w:rsidRPr="000A02E2">
              <w:rPr>
                <w:szCs w:val="20"/>
                <w:highlight w:val="green"/>
                <w:lang w:eastAsia="x-none"/>
              </w:rPr>
              <w:t>Agreement:</w:t>
            </w:r>
          </w:p>
          <w:p w14:paraId="66ADEECF" w14:textId="77777777" w:rsidR="0013674B" w:rsidRPr="000A02E2" w:rsidRDefault="0013674B" w:rsidP="0013674B">
            <w:pPr>
              <w:rPr>
                <w:szCs w:val="20"/>
                <w:lang w:eastAsia="x-none"/>
              </w:rPr>
            </w:pPr>
            <w:r w:rsidRPr="000A02E2">
              <w:rPr>
                <w:szCs w:val="20"/>
                <w:lang w:eastAsia="x-none"/>
              </w:rPr>
              <w:t>For multicast of RRC_CONNECTED UEs, further study</w:t>
            </w:r>
          </w:p>
          <w:p w14:paraId="39AF7676" w14:textId="77777777" w:rsidR="0013674B" w:rsidRPr="000A02E2" w:rsidRDefault="0013674B" w:rsidP="00476056">
            <w:pPr>
              <w:numPr>
                <w:ilvl w:val="0"/>
                <w:numId w:val="12"/>
              </w:numPr>
              <w:rPr>
                <w:szCs w:val="20"/>
                <w:lang w:eastAsia="x-none"/>
              </w:rPr>
            </w:pPr>
            <w:r w:rsidRPr="000A02E2">
              <w:rPr>
                <w:szCs w:val="20"/>
                <w:lang w:eastAsia="x-none"/>
              </w:rPr>
              <w:t>How the LBRM (Limited buffer rate-matching) for GC-PDSCH TBS is determined.</w:t>
            </w:r>
          </w:p>
          <w:p w14:paraId="1B604FA1" w14:textId="77777777" w:rsidR="0013674B" w:rsidRPr="000A02E2" w:rsidRDefault="0013674B" w:rsidP="00476056">
            <w:pPr>
              <w:numPr>
                <w:ilvl w:val="0"/>
                <w:numId w:val="12"/>
              </w:numPr>
              <w:rPr>
                <w:szCs w:val="20"/>
                <w:lang w:eastAsia="x-none"/>
              </w:rPr>
            </w:pPr>
            <w:r w:rsidRPr="000A02E2">
              <w:rPr>
                <w:szCs w:val="20"/>
                <w:lang w:eastAsia="x-none"/>
              </w:rPr>
              <w:t xml:space="preserve">how the </w:t>
            </w:r>
            <w:proofErr w:type="spellStart"/>
            <w:r w:rsidRPr="000A02E2">
              <w:rPr>
                <w:szCs w:val="20"/>
                <w:lang w:eastAsia="x-none"/>
              </w:rPr>
              <w:t>xOverhead</w:t>
            </w:r>
            <w:proofErr w:type="spellEnd"/>
            <w:r w:rsidRPr="000A02E2">
              <w:rPr>
                <w:szCs w:val="20"/>
                <w:lang w:eastAsia="x-none"/>
              </w:rPr>
              <w:t xml:space="preserve"> for GC-PDSCH TBS determination is configured.</w:t>
            </w:r>
          </w:p>
          <w:p w14:paraId="58DBA742" w14:textId="77777777" w:rsidR="0013674B" w:rsidRPr="000A02E2" w:rsidRDefault="0013674B" w:rsidP="00476056">
            <w:pPr>
              <w:numPr>
                <w:ilvl w:val="0"/>
                <w:numId w:val="12"/>
              </w:numPr>
              <w:rPr>
                <w:szCs w:val="20"/>
                <w:lang w:eastAsia="x-none"/>
              </w:rPr>
            </w:pPr>
            <w:r w:rsidRPr="000A02E2">
              <w:rPr>
                <w:szCs w:val="20"/>
                <w:lang w:eastAsia="x-none"/>
              </w:rPr>
              <w:t>whether MAC-CE over GC-PDSCH is needed for activation/deactivation of semi-persistent ZP CSI-RS resource set if the semi-persistent ZP CSI-RS resource set is configured in PDSCH-Config in CFR.</w:t>
            </w:r>
          </w:p>
          <w:p w14:paraId="0925F8E5" w14:textId="56C4ED96" w:rsidR="0013674B" w:rsidRPr="000A02E2" w:rsidRDefault="0013674B" w:rsidP="0013674B">
            <w:pPr>
              <w:pStyle w:val="a0"/>
              <w:spacing w:after="0"/>
              <w:rPr>
                <w:rFonts w:eastAsia="宋体"/>
                <w:szCs w:val="20"/>
                <w:lang w:eastAsia="zh-CN"/>
              </w:rPr>
            </w:pPr>
          </w:p>
          <w:p w14:paraId="38D7D1D0" w14:textId="77777777" w:rsidR="0013674B" w:rsidRPr="000A02E2" w:rsidRDefault="0013674B" w:rsidP="0013674B">
            <w:pPr>
              <w:rPr>
                <w:szCs w:val="20"/>
                <w:lang w:eastAsia="x-none"/>
              </w:rPr>
            </w:pPr>
            <w:r w:rsidRPr="000A02E2">
              <w:rPr>
                <w:szCs w:val="20"/>
                <w:highlight w:val="green"/>
                <w:lang w:eastAsia="x-none"/>
              </w:rPr>
              <w:t>Agreement:</w:t>
            </w:r>
          </w:p>
          <w:p w14:paraId="4A98E643" w14:textId="77777777" w:rsidR="0013674B" w:rsidRPr="000A02E2" w:rsidRDefault="0013674B" w:rsidP="0013674B">
            <w:pPr>
              <w:rPr>
                <w:szCs w:val="20"/>
                <w:lang w:eastAsia="x-none"/>
              </w:rPr>
            </w:pPr>
            <w:r w:rsidRPr="000A02E2">
              <w:rPr>
                <w:szCs w:val="20"/>
                <w:lang w:eastAsia="x-none"/>
              </w:rPr>
              <w:t xml:space="preserve">Confirm the working assumption: </w:t>
            </w:r>
          </w:p>
          <w:p w14:paraId="66C6800A" w14:textId="77777777" w:rsidR="0013674B" w:rsidRPr="000A02E2" w:rsidRDefault="0013674B" w:rsidP="0013674B">
            <w:pPr>
              <w:rPr>
                <w:szCs w:val="20"/>
                <w:lang w:eastAsia="x-none"/>
              </w:rPr>
            </w:pPr>
            <w:r w:rsidRPr="000A02E2">
              <w:rPr>
                <w:szCs w:val="20"/>
                <w:lang w:eastAsia="x-none"/>
              </w:rPr>
              <w:t>Keep the “3+1” DCI size budget defined in Rel-15 for Rel-17 MBS.</w:t>
            </w:r>
          </w:p>
          <w:p w14:paraId="682AE875" w14:textId="77777777" w:rsidR="0013674B" w:rsidRPr="000A02E2" w:rsidRDefault="0013674B" w:rsidP="00476056">
            <w:pPr>
              <w:numPr>
                <w:ilvl w:val="0"/>
                <w:numId w:val="13"/>
              </w:numPr>
              <w:rPr>
                <w:szCs w:val="20"/>
                <w:lang w:eastAsia="x-none"/>
              </w:rPr>
            </w:pPr>
            <w:r w:rsidRPr="000A02E2">
              <w:rPr>
                <w:szCs w:val="20"/>
                <w:lang w:eastAsia="x-none"/>
              </w:rPr>
              <w:t>FFS: Whether the G-RNTI is counted as “C-RNTI” or as “other RNTI” when considering the “3+1” DCI size budget rule for group-common PDCCH.</w:t>
            </w:r>
          </w:p>
          <w:p w14:paraId="5124AEC3" w14:textId="77777777" w:rsidR="0013674B" w:rsidRPr="000A02E2" w:rsidRDefault="0013674B" w:rsidP="0013674B">
            <w:pPr>
              <w:rPr>
                <w:szCs w:val="20"/>
                <w:lang w:eastAsia="x-none"/>
              </w:rPr>
            </w:pPr>
          </w:p>
          <w:p w14:paraId="07515C04" w14:textId="77777777" w:rsidR="0013674B" w:rsidRPr="000A02E2" w:rsidRDefault="0013674B" w:rsidP="0013674B">
            <w:pPr>
              <w:rPr>
                <w:szCs w:val="20"/>
                <w:lang w:eastAsia="x-none"/>
              </w:rPr>
            </w:pPr>
            <w:r w:rsidRPr="000A02E2">
              <w:rPr>
                <w:szCs w:val="20"/>
                <w:highlight w:val="green"/>
                <w:lang w:eastAsia="x-none"/>
              </w:rPr>
              <w:t>Agreement:</w:t>
            </w:r>
          </w:p>
          <w:p w14:paraId="5743AB84" w14:textId="77777777" w:rsidR="0013674B" w:rsidRPr="000A02E2" w:rsidRDefault="0013674B" w:rsidP="0013674B">
            <w:pPr>
              <w:rPr>
                <w:szCs w:val="20"/>
                <w:lang w:eastAsia="x-none"/>
              </w:rPr>
            </w:pPr>
            <w:r w:rsidRPr="000A02E2">
              <w:rPr>
                <w:szCs w:val="20"/>
                <w:lang w:eastAsia="x-none"/>
              </w:rPr>
              <w:t xml:space="preserve">For Rel-17 MBS UE, the UE maximum number of </w:t>
            </w:r>
            <w:proofErr w:type="spellStart"/>
            <w:r w:rsidRPr="000A02E2">
              <w:rPr>
                <w:szCs w:val="20"/>
                <w:lang w:eastAsia="x-none"/>
              </w:rPr>
              <w:t>TDMed</w:t>
            </w:r>
            <w:proofErr w:type="spellEnd"/>
            <w:r w:rsidRPr="000A02E2">
              <w:rPr>
                <w:szCs w:val="20"/>
                <w:lang w:eastAsia="x-none"/>
              </w:rPr>
              <w:t xml:space="preserve"> PDSCH receptions capability in a slot per CC is kept as for Rel-15/Rel-16, i.e., {2/4/7} based on UE FG5-11/5-11a/5-11b.</w:t>
            </w:r>
          </w:p>
          <w:p w14:paraId="5A17CB48" w14:textId="77777777" w:rsidR="0013674B" w:rsidRPr="000A02E2" w:rsidRDefault="0013674B" w:rsidP="00476056">
            <w:pPr>
              <w:numPr>
                <w:ilvl w:val="0"/>
                <w:numId w:val="13"/>
              </w:numPr>
              <w:rPr>
                <w:szCs w:val="20"/>
                <w:lang w:eastAsia="x-none"/>
              </w:rPr>
            </w:pPr>
            <w:r w:rsidRPr="000A02E2">
              <w:rPr>
                <w:szCs w:val="20"/>
                <w:lang w:eastAsia="x-none"/>
              </w:rPr>
              <w:t>Note:   Group-common PDSCH(s) are counted as unicast PDSCH(s).</w:t>
            </w:r>
          </w:p>
          <w:p w14:paraId="5DDE6B50" w14:textId="77777777" w:rsidR="0013674B" w:rsidRPr="000A02E2" w:rsidRDefault="0013674B" w:rsidP="0013674B">
            <w:pPr>
              <w:rPr>
                <w:szCs w:val="20"/>
                <w:lang w:eastAsia="x-none"/>
              </w:rPr>
            </w:pPr>
          </w:p>
          <w:p w14:paraId="38C7B3F4" w14:textId="77777777" w:rsidR="0013674B" w:rsidRPr="000A02E2" w:rsidRDefault="0013674B" w:rsidP="0013674B">
            <w:pPr>
              <w:rPr>
                <w:szCs w:val="20"/>
                <w:lang w:eastAsia="x-none"/>
              </w:rPr>
            </w:pPr>
            <w:r w:rsidRPr="000A02E2">
              <w:rPr>
                <w:szCs w:val="20"/>
                <w:highlight w:val="green"/>
                <w:lang w:eastAsia="x-none"/>
              </w:rPr>
              <w:t>Agreement:</w:t>
            </w:r>
          </w:p>
          <w:p w14:paraId="604F73F3" w14:textId="77777777" w:rsidR="0013674B" w:rsidRPr="000A02E2" w:rsidRDefault="0013674B" w:rsidP="0013674B">
            <w:pPr>
              <w:widowControl w:val="0"/>
              <w:jc w:val="both"/>
              <w:rPr>
                <w:szCs w:val="20"/>
                <w:lang w:eastAsia="x-none"/>
              </w:rPr>
            </w:pPr>
            <w:r w:rsidRPr="000A02E2">
              <w:rPr>
                <w:szCs w:val="20"/>
                <w:lang w:eastAsia="x-none"/>
              </w:rPr>
              <w:t xml:space="preserve">For reliability of the group-common PDCCH activation of </w:t>
            </w:r>
            <w:r w:rsidRPr="000A02E2">
              <w:rPr>
                <w:szCs w:val="20"/>
                <w:lang w:eastAsia="zh-CN"/>
              </w:rPr>
              <w:t>SPS group-common PDSCH</w:t>
            </w:r>
            <w:r w:rsidRPr="000A02E2">
              <w:rPr>
                <w:szCs w:val="20"/>
                <w:lang w:eastAsia="x-none"/>
              </w:rPr>
              <w:t>, support at least one of the following alternatives.</w:t>
            </w:r>
          </w:p>
          <w:p w14:paraId="63202916" w14:textId="77777777" w:rsidR="0013674B" w:rsidRPr="000A02E2" w:rsidRDefault="0013674B" w:rsidP="00476056">
            <w:pPr>
              <w:widowControl w:val="0"/>
              <w:numPr>
                <w:ilvl w:val="0"/>
                <w:numId w:val="14"/>
              </w:numPr>
              <w:jc w:val="both"/>
              <w:rPr>
                <w:szCs w:val="20"/>
                <w:lang w:eastAsia="x-none"/>
              </w:rPr>
            </w:pPr>
            <w:r w:rsidRPr="000A02E2">
              <w:rPr>
                <w:szCs w:val="20"/>
                <w:lang w:eastAsia="x-none"/>
              </w:rPr>
              <w:t>Alt 1: retransmit the activation command via group-common PDCCH.</w:t>
            </w:r>
          </w:p>
          <w:p w14:paraId="63D51BD7" w14:textId="77777777" w:rsidR="0013674B" w:rsidRPr="000A02E2" w:rsidRDefault="0013674B" w:rsidP="00476056">
            <w:pPr>
              <w:widowControl w:val="0"/>
              <w:numPr>
                <w:ilvl w:val="0"/>
                <w:numId w:val="14"/>
              </w:numPr>
              <w:jc w:val="both"/>
              <w:rPr>
                <w:szCs w:val="20"/>
                <w:lang w:eastAsia="x-none"/>
              </w:rPr>
            </w:pPr>
            <w:r w:rsidRPr="000A02E2">
              <w:rPr>
                <w:szCs w:val="20"/>
                <w:lang w:eastAsia="x-none"/>
              </w:rPr>
              <w:t>Alt 2: retransmit the activation command via UE-specific PDCCH.</w:t>
            </w:r>
          </w:p>
          <w:p w14:paraId="0199E1B3" w14:textId="77777777" w:rsidR="0013674B" w:rsidRPr="000A02E2" w:rsidRDefault="0013674B" w:rsidP="00476056">
            <w:pPr>
              <w:widowControl w:val="0"/>
              <w:numPr>
                <w:ilvl w:val="0"/>
                <w:numId w:val="14"/>
              </w:numPr>
              <w:jc w:val="both"/>
              <w:rPr>
                <w:szCs w:val="20"/>
                <w:lang w:eastAsia="x-none"/>
              </w:rPr>
            </w:pPr>
            <w:r w:rsidRPr="000A02E2">
              <w:rPr>
                <w:szCs w:val="20"/>
                <w:lang w:eastAsia="x-none"/>
              </w:rPr>
              <w:t>Alt 3: retransmit the activation command via MAC-CE.</w:t>
            </w:r>
          </w:p>
          <w:p w14:paraId="0774344C" w14:textId="77777777" w:rsidR="0013674B" w:rsidRPr="000A02E2" w:rsidRDefault="0013674B" w:rsidP="00476056">
            <w:pPr>
              <w:widowControl w:val="0"/>
              <w:numPr>
                <w:ilvl w:val="0"/>
                <w:numId w:val="14"/>
              </w:numPr>
              <w:jc w:val="both"/>
              <w:rPr>
                <w:szCs w:val="20"/>
                <w:lang w:eastAsia="x-none"/>
              </w:rPr>
            </w:pPr>
            <w:r w:rsidRPr="000A02E2">
              <w:rPr>
                <w:szCs w:val="20"/>
                <w:lang w:eastAsia="x-none"/>
              </w:rPr>
              <w:t>FFS other details.</w:t>
            </w:r>
          </w:p>
          <w:p w14:paraId="1006F7CB" w14:textId="77777777" w:rsidR="0013674B" w:rsidRPr="000A02E2" w:rsidRDefault="0013674B" w:rsidP="00476056">
            <w:pPr>
              <w:widowControl w:val="0"/>
              <w:numPr>
                <w:ilvl w:val="0"/>
                <w:numId w:val="14"/>
              </w:numPr>
              <w:jc w:val="both"/>
              <w:rPr>
                <w:szCs w:val="20"/>
                <w:lang w:eastAsia="x-none"/>
              </w:rPr>
            </w:pPr>
            <w:r w:rsidRPr="000A02E2">
              <w:rPr>
                <w:szCs w:val="20"/>
                <w:lang w:eastAsia="x-none"/>
              </w:rPr>
              <w:t xml:space="preserve">Note: Down-selection can </w:t>
            </w:r>
            <w:proofErr w:type="gramStart"/>
            <w:r w:rsidRPr="000A02E2">
              <w:rPr>
                <w:szCs w:val="20"/>
                <w:lang w:eastAsia="x-none"/>
              </w:rPr>
              <w:t>take into account</w:t>
            </w:r>
            <w:proofErr w:type="gramEnd"/>
            <w:r w:rsidRPr="000A02E2">
              <w:rPr>
                <w:szCs w:val="20"/>
                <w:lang w:eastAsia="x-none"/>
              </w:rPr>
              <w:t xml:space="preserve"> the HARQ-ACK feedback scheme for SPS activation</w:t>
            </w:r>
          </w:p>
          <w:p w14:paraId="765CDDDA" w14:textId="77777777" w:rsidR="0013674B" w:rsidRPr="000A02E2" w:rsidRDefault="0013674B" w:rsidP="0013674B">
            <w:pPr>
              <w:rPr>
                <w:szCs w:val="20"/>
                <w:lang w:eastAsia="x-none"/>
              </w:rPr>
            </w:pPr>
          </w:p>
          <w:p w14:paraId="70DAC330" w14:textId="77777777" w:rsidR="0013674B" w:rsidRPr="000A02E2" w:rsidRDefault="0013674B" w:rsidP="0013674B">
            <w:pPr>
              <w:rPr>
                <w:szCs w:val="20"/>
                <w:lang w:eastAsia="x-none"/>
              </w:rPr>
            </w:pPr>
            <w:r w:rsidRPr="000A02E2">
              <w:rPr>
                <w:szCs w:val="20"/>
                <w:highlight w:val="darkYellow"/>
                <w:lang w:eastAsia="x-none"/>
              </w:rPr>
              <w:t>Working assumption:</w:t>
            </w:r>
          </w:p>
          <w:p w14:paraId="137EF6F6" w14:textId="77777777" w:rsidR="0013674B" w:rsidRPr="000A02E2" w:rsidRDefault="0013674B" w:rsidP="0013674B">
            <w:pPr>
              <w:widowControl w:val="0"/>
              <w:jc w:val="both"/>
              <w:rPr>
                <w:szCs w:val="20"/>
                <w:lang w:eastAsia="zh-CN"/>
              </w:rPr>
            </w:pPr>
            <w:r w:rsidRPr="000A02E2">
              <w:rPr>
                <w:szCs w:val="20"/>
                <w:lang w:eastAsia="zh-CN"/>
              </w:rPr>
              <w:t xml:space="preserve">The maximum number of CORESETs per BWP is not increased for support of MBS, and the number of CORESETs configured within the CFR is left to </w:t>
            </w:r>
            <w:proofErr w:type="spellStart"/>
            <w:r w:rsidRPr="000A02E2">
              <w:rPr>
                <w:szCs w:val="20"/>
                <w:lang w:eastAsia="zh-CN"/>
              </w:rPr>
              <w:t>gNB</w:t>
            </w:r>
            <w:proofErr w:type="spellEnd"/>
            <w:r w:rsidRPr="000A02E2">
              <w:rPr>
                <w:szCs w:val="20"/>
                <w:lang w:eastAsia="zh-CN"/>
              </w:rPr>
              <w:t xml:space="preserve"> implementation.</w:t>
            </w:r>
          </w:p>
          <w:p w14:paraId="08D4EBD9" w14:textId="77777777" w:rsidR="0013674B" w:rsidRPr="000A02E2" w:rsidRDefault="0013674B" w:rsidP="0013674B">
            <w:pPr>
              <w:rPr>
                <w:szCs w:val="20"/>
                <w:lang w:eastAsia="x-none"/>
              </w:rPr>
            </w:pPr>
          </w:p>
          <w:p w14:paraId="6B68AB50" w14:textId="77777777" w:rsidR="0013674B" w:rsidRPr="000A02E2" w:rsidRDefault="0013674B" w:rsidP="0013674B">
            <w:pPr>
              <w:rPr>
                <w:szCs w:val="20"/>
                <w:lang w:eastAsia="x-none"/>
              </w:rPr>
            </w:pPr>
            <w:r w:rsidRPr="000A02E2">
              <w:rPr>
                <w:szCs w:val="20"/>
                <w:highlight w:val="green"/>
                <w:lang w:eastAsia="x-none"/>
              </w:rPr>
              <w:t>Agreement:</w:t>
            </w:r>
          </w:p>
          <w:p w14:paraId="298100D8" w14:textId="77777777" w:rsidR="0013674B" w:rsidRPr="000A02E2" w:rsidRDefault="0013674B" w:rsidP="0013674B">
            <w:pPr>
              <w:rPr>
                <w:bCs/>
                <w:szCs w:val="20"/>
                <w:lang w:eastAsia="x-none"/>
              </w:rPr>
            </w:pPr>
            <w:r w:rsidRPr="000A02E2">
              <w:rPr>
                <w:szCs w:val="20"/>
                <w:lang w:eastAsia="x-none"/>
              </w:rPr>
              <w:t xml:space="preserve">As a baseline, reuse existing fields in DCI format 1_1 for </w:t>
            </w:r>
            <w:r w:rsidRPr="000A02E2">
              <w:rPr>
                <w:szCs w:val="20"/>
                <w:lang w:eastAsia="zh-CN"/>
              </w:rPr>
              <w:t>the fields of</w:t>
            </w:r>
            <w:r w:rsidRPr="000A02E2">
              <w:rPr>
                <w:szCs w:val="20"/>
                <w:lang w:eastAsia="x-none"/>
              </w:rPr>
              <w:t xml:space="preserve"> the second DCI format with CRC scrambled with G-RNTI.</w:t>
            </w:r>
          </w:p>
          <w:p w14:paraId="550A1DC8" w14:textId="77777777" w:rsidR="0013674B" w:rsidRPr="000A02E2" w:rsidRDefault="0013674B" w:rsidP="00476056">
            <w:pPr>
              <w:numPr>
                <w:ilvl w:val="0"/>
                <w:numId w:val="10"/>
              </w:numPr>
              <w:rPr>
                <w:szCs w:val="20"/>
                <w:lang w:eastAsia="x-none"/>
              </w:rPr>
            </w:pPr>
            <w:r w:rsidRPr="000A02E2">
              <w:rPr>
                <w:szCs w:val="20"/>
                <w:lang w:eastAsia="x-none"/>
              </w:rPr>
              <w:t xml:space="preserve">FFS: </w:t>
            </w:r>
            <w:r w:rsidRPr="000A02E2">
              <w:rPr>
                <w:szCs w:val="20"/>
                <w:lang w:eastAsia="zh-CN"/>
              </w:rPr>
              <w:t>whether ‘Identifier for DCI formats’, ‘TPC command for scheduled PUCCH’, ‘Carrier indicator’ and ‘Bandwidth part indicator’ are needed.</w:t>
            </w:r>
          </w:p>
          <w:p w14:paraId="00256E28" w14:textId="77777777" w:rsidR="0013674B" w:rsidRPr="000A02E2" w:rsidRDefault="0013674B" w:rsidP="00476056">
            <w:pPr>
              <w:numPr>
                <w:ilvl w:val="0"/>
                <w:numId w:val="10"/>
              </w:numPr>
              <w:rPr>
                <w:szCs w:val="20"/>
                <w:lang w:eastAsia="x-none"/>
              </w:rPr>
            </w:pPr>
            <w:r w:rsidRPr="000A02E2">
              <w:rPr>
                <w:szCs w:val="20"/>
                <w:lang w:eastAsia="x-none"/>
              </w:rPr>
              <w:t>FFS: How to perform DCI size alignment</w:t>
            </w:r>
          </w:p>
          <w:p w14:paraId="36FFA89B" w14:textId="77777777" w:rsidR="0013674B" w:rsidRPr="000A02E2" w:rsidRDefault="0013674B" w:rsidP="00476056">
            <w:pPr>
              <w:numPr>
                <w:ilvl w:val="0"/>
                <w:numId w:val="10"/>
              </w:numPr>
              <w:rPr>
                <w:szCs w:val="20"/>
                <w:lang w:eastAsia="x-none"/>
              </w:rPr>
            </w:pPr>
            <w:r w:rsidRPr="000A02E2">
              <w:rPr>
                <w:szCs w:val="20"/>
                <w:lang w:eastAsia="x-none"/>
              </w:rPr>
              <w:t>FFS: Whether to include new DCI fields for the second DCI format</w:t>
            </w:r>
          </w:p>
          <w:p w14:paraId="08F4255E" w14:textId="77777777" w:rsidR="0013674B" w:rsidRPr="000A02E2" w:rsidRDefault="0013674B" w:rsidP="00476056">
            <w:pPr>
              <w:numPr>
                <w:ilvl w:val="0"/>
                <w:numId w:val="10"/>
              </w:numPr>
              <w:rPr>
                <w:szCs w:val="20"/>
                <w:lang w:eastAsia="x-none"/>
              </w:rPr>
            </w:pPr>
            <w:r w:rsidRPr="000A02E2">
              <w:rPr>
                <w:szCs w:val="20"/>
                <w:lang w:eastAsia="x-none"/>
              </w:rPr>
              <w:t>Note: All of the fields may not be reused and the size of the fields may not be the same</w:t>
            </w:r>
          </w:p>
          <w:p w14:paraId="194A4DF5" w14:textId="77777777" w:rsidR="0013674B" w:rsidRPr="000A02E2" w:rsidRDefault="0013674B" w:rsidP="0013674B">
            <w:pPr>
              <w:rPr>
                <w:szCs w:val="20"/>
                <w:lang w:eastAsia="x-none"/>
              </w:rPr>
            </w:pPr>
          </w:p>
          <w:p w14:paraId="759D98AC" w14:textId="77777777" w:rsidR="0013674B" w:rsidRPr="000A02E2" w:rsidRDefault="0013674B" w:rsidP="0013674B">
            <w:pPr>
              <w:rPr>
                <w:szCs w:val="20"/>
                <w:lang w:eastAsia="x-none"/>
              </w:rPr>
            </w:pPr>
            <w:r w:rsidRPr="000A02E2">
              <w:rPr>
                <w:szCs w:val="20"/>
                <w:highlight w:val="green"/>
                <w:lang w:eastAsia="x-none"/>
              </w:rPr>
              <w:t>Agreement:</w:t>
            </w:r>
          </w:p>
          <w:p w14:paraId="13F391E1" w14:textId="5FCC8CDB" w:rsidR="0013674B" w:rsidRPr="000A02E2" w:rsidRDefault="0013674B" w:rsidP="0013674B">
            <w:pPr>
              <w:widowControl w:val="0"/>
              <w:jc w:val="both"/>
              <w:rPr>
                <w:szCs w:val="20"/>
                <w:lang w:eastAsia="zh-CN"/>
              </w:rPr>
            </w:pPr>
            <w:r w:rsidRPr="000A02E2">
              <w:rPr>
                <w:szCs w:val="20"/>
                <w:lang w:eastAsia="zh-CN"/>
              </w:rPr>
              <w:t>For HARQ process management, further study whether/how to differentiate the HARQ process ID used for PTP (re)transmission for unicast and PTP retransmission for multicast.</w:t>
            </w:r>
          </w:p>
        </w:tc>
      </w:tr>
    </w:tbl>
    <w:p w14:paraId="35487DA9" w14:textId="06630391" w:rsidR="0064212F" w:rsidRPr="000A02E2" w:rsidRDefault="0064212F" w:rsidP="00D15373">
      <w:pPr>
        <w:pStyle w:val="a0"/>
        <w:spacing w:beforeLines="50" w:before="120"/>
        <w:rPr>
          <w:rFonts w:eastAsia="宋体"/>
          <w:szCs w:val="20"/>
          <w:lang w:eastAsia="zh-CN"/>
        </w:rPr>
      </w:pPr>
      <w:r w:rsidRPr="000A02E2">
        <w:rPr>
          <w:rFonts w:eastAsia="宋体"/>
          <w:szCs w:val="20"/>
          <w:lang w:eastAsia="zh-CN"/>
        </w:rPr>
        <w:lastRenderedPageBreak/>
        <w:t xml:space="preserve">In this contribution, we </w:t>
      </w:r>
      <w:r w:rsidR="00CE086B" w:rsidRPr="000A02E2">
        <w:rPr>
          <w:rFonts w:eastAsia="宋体"/>
          <w:szCs w:val="20"/>
          <w:lang w:eastAsia="zh-CN"/>
        </w:rPr>
        <w:t>continue</w:t>
      </w:r>
      <w:r w:rsidRPr="000A02E2">
        <w:rPr>
          <w:rFonts w:eastAsia="宋体"/>
          <w:szCs w:val="20"/>
          <w:lang w:eastAsia="zh-CN"/>
        </w:rPr>
        <w:t xml:space="preserve"> discuss</w:t>
      </w:r>
      <w:r w:rsidR="00CE086B" w:rsidRPr="000A02E2">
        <w:rPr>
          <w:rFonts w:eastAsia="宋体"/>
          <w:szCs w:val="20"/>
          <w:lang w:eastAsia="zh-CN"/>
        </w:rPr>
        <w:t>ing</w:t>
      </w:r>
      <w:r w:rsidRPr="000A02E2">
        <w:rPr>
          <w:rFonts w:eastAsia="宋体"/>
          <w:szCs w:val="20"/>
          <w:lang w:eastAsia="zh-CN"/>
        </w:rPr>
        <w:t xml:space="preserve"> the</w:t>
      </w:r>
      <w:r w:rsidR="00A87F45" w:rsidRPr="000A02E2">
        <w:rPr>
          <w:rFonts w:eastAsia="宋体"/>
          <w:szCs w:val="20"/>
          <w:lang w:eastAsia="zh-CN"/>
        </w:rPr>
        <w:t xml:space="preserve"> group scheduling</w:t>
      </w:r>
      <w:r w:rsidRPr="000A02E2">
        <w:rPr>
          <w:rFonts w:eastAsia="宋体"/>
          <w:szCs w:val="20"/>
          <w:lang w:eastAsia="zh-CN"/>
        </w:rPr>
        <w:t xml:space="preserve"> mechanism of Broadcast/Multicast service for RRC</w:t>
      </w:r>
      <w:r w:rsidR="00A87F45" w:rsidRPr="000A02E2">
        <w:rPr>
          <w:rFonts w:eastAsia="宋体"/>
          <w:szCs w:val="20"/>
          <w:lang w:eastAsia="zh-CN"/>
        </w:rPr>
        <w:t>_</w:t>
      </w:r>
      <w:r w:rsidRPr="000A02E2">
        <w:rPr>
          <w:rFonts w:eastAsia="宋体"/>
          <w:szCs w:val="20"/>
          <w:lang w:eastAsia="zh-CN"/>
        </w:rPr>
        <w:t xml:space="preserve">CONNECTED UEs. </w:t>
      </w:r>
    </w:p>
    <w:p w14:paraId="0EEF9060" w14:textId="3B15CCDD" w:rsidR="001A36E0" w:rsidRPr="009B30CC" w:rsidRDefault="0064212F" w:rsidP="00A4289C">
      <w:pPr>
        <w:pStyle w:val="1"/>
      </w:pPr>
      <w:r>
        <w:t>Discussion</w:t>
      </w:r>
    </w:p>
    <w:p w14:paraId="210B236F" w14:textId="538AB70F" w:rsidR="00EB1D7E" w:rsidRPr="005E717E" w:rsidRDefault="00360ED1" w:rsidP="00476056">
      <w:pPr>
        <w:pStyle w:val="20"/>
        <w:numPr>
          <w:ilvl w:val="1"/>
          <w:numId w:val="9"/>
        </w:numPr>
        <w:spacing w:after="120"/>
        <w:rPr>
          <w:rFonts w:eastAsiaTheme="minorEastAsia"/>
          <w:szCs w:val="20"/>
        </w:rPr>
      </w:pPr>
      <w:r w:rsidRPr="005E717E">
        <w:rPr>
          <w:rFonts w:eastAsiaTheme="minorEastAsia"/>
          <w:szCs w:val="20"/>
        </w:rPr>
        <w:t>Common frequency resources</w:t>
      </w:r>
    </w:p>
    <w:p w14:paraId="08E5FD66" w14:textId="11E73E9E" w:rsidR="009D40F6" w:rsidRPr="000A02E2" w:rsidRDefault="009D40F6" w:rsidP="00CC5ED1">
      <w:pPr>
        <w:spacing w:beforeLines="50" w:before="120" w:afterLines="50" w:after="120"/>
        <w:jc w:val="both"/>
        <w:rPr>
          <w:rFonts w:eastAsiaTheme="minorEastAsia"/>
          <w:szCs w:val="20"/>
          <w:lang w:eastAsia="zh-CN"/>
        </w:rPr>
      </w:pPr>
      <w:r w:rsidRPr="000A02E2">
        <w:rPr>
          <w:rFonts w:eastAsiaTheme="minorEastAsia"/>
          <w:szCs w:val="20"/>
          <w:lang w:eastAsia="zh-CN"/>
        </w:rPr>
        <w:t xml:space="preserve">2 options for the configuration of common frequency resources (CFR) for group-common PDCCH/PDSCH was agreed in RAN1#104-e. Both options are aiming to avoid BWP switching for support of MBS, but are different on how to define the CFR. In option 2A, the CFR is defined as an MBS specific BWP, companies have different understanding on whether this definition would introduce BWP switching or not, and the benefit of the option is that the signaling framework for configuration of PDCCH/PDSCH in unicast can be reused. It is common understanding that there is no BWP switching in option 2B, but this option may introduce significant specification impact on RRC signaling design.  Basically, CFR is used to indicate the frequency region and related radio parameters for group common PDCCH/PDSCH reception, even the CFR is configured as MBS specific BWP, it is not necessarily to activate the BWP for MBS reception as the CFR is restricted within UE dedicated unicast BWP. </w:t>
      </w:r>
    </w:p>
    <w:p w14:paraId="25D7122D" w14:textId="77777777" w:rsidR="009D40F6" w:rsidRPr="00D841FB" w:rsidRDefault="009D40F6" w:rsidP="00CC5ED1">
      <w:pPr>
        <w:spacing w:beforeLines="50" w:before="120" w:afterLines="50" w:after="120"/>
        <w:jc w:val="both"/>
        <w:rPr>
          <w:rFonts w:eastAsia="宋体"/>
          <w:b/>
          <w:i/>
          <w:szCs w:val="20"/>
          <w:lang w:eastAsia="zh-CN"/>
        </w:rPr>
      </w:pPr>
      <w:r w:rsidRPr="00D841FB">
        <w:rPr>
          <w:rFonts w:eastAsia="宋体"/>
          <w:b/>
          <w:i/>
          <w:szCs w:val="20"/>
          <w:lang w:eastAsia="zh-CN"/>
        </w:rPr>
        <w:t>Observation 1: Even though CFR is configured as MBS specific BWP, it is not necessarily to activate the BWP for MBS reception.</w:t>
      </w:r>
    </w:p>
    <w:p w14:paraId="442EB107" w14:textId="77777777" w:rsidR="009D40F6" w:rsidRPr="000A02E2" w:rsidRDefault="009D40F6" w:rsidP="00CC5ED1">
      <w:pPr>
        <w:spacing w:beforeLines="50" w:before="120" w:afterLines="50" w:after="120"/>
        <w:jc w:val="both"/>
        <w:rPr>
          <w:rFonts w:eastAsiaTheme="minorEastAsia"/>
          <w:szCs w:val="20"/>
          <w:lang w:eastAsia="zh-CN"/>
        </w:rPr>
      </w:pPr>
      <w:r w:rsidRPr="000A02E2">
        <w:rPr>
          <w:rFonts w:eastAsiaTheme="minorEastAsia"/>
          <w:szCs w:val="20"/>
          <w:lang w:eastAsia="zh-CN"/>
        </w:rPr>
        <w:t>Given the observation above, Option 2A is beneficial for CFR configuration. As MBS specific BWP introduced by Option 2A is only for frequency region and radio parameters indication, rather than configuring a normal UE dedicated unicast BWP, hence the MBS specific BWP should not occupy BWP ID 0~4 that are used for UE dedicated BWP, and the MBS specific BWP is not expected to be activated either.</w:t>
      </w:r>
    </w:p>
    <w:p w14:paraId="0CF02751" w14:textId="77777777" w:rsidR="009D40F6" w:rsidRPr="00D841FB" w:rsidRDefault="009D40F6" w:rsidP="00476056">
      <w:pPr>
        <w:pStyle w:val="a0"/>
        <w:numPr>
          <w:ilvl w:val="0"/>
          <w:numId w:val="8"/>
        </w:numPr>
        <w:spacing w:beforeLines="50" w:before="120" w:afterLines="50"/>
        <w:rPr>
          <w:rFonts w:eastAsiaTheme="minorEastAsia"/>
          <w:b/>
          <w:i/>
          <w:szCs w:val="20"/>
          <w:lang w:eastAsia="zh-CN"/>
        </w:rPr>
      </w:pPr>
      <w:r w:rsidRPr="00D841FB">
        <w:rPr>
          <w:rFonts w:eastAsiaTheme="minorEastAsia"/>
          <w:b/>
          <w:i/>
          <w:szCs w:val="20"/>
          <w:lang w:eastAsia="zh-CN"/>
        </w:rPr>
        <w:t>Option 2A should be agreed for CFR configuration, where MBS specific BWP should not occupy BWP ID 0~4 and should not be activated.</w:t>
      </w:r>
    </w:p>
    <w:p w14:paraId="2FFF9BDA" w14:textId="77777777" w:rsidR="009D40F6" w:rsidRPr="000A02E2" w:rsidRDefault="009D40F6" w:rsidP="00CC5ED1">
      <w:pPr>
        <w:spacing w:beforeLines="50" w:before="120" w:afterLines="50" w:after="120"/>
        <w:jc w:val="both"/>
        <w:rPr>
          <w:rFonts w:eastAsiaTheme="minorEastAsia"/>
          <w:szCs w:val="20"/>
          <w:lang w:eastAsia="zh-CN"/>
        </w:rPr>
      </w:pPr>
      <w:r w:rsidRPr="000A02E2">
        <w:rPr>
          <w:rFonts w:eastAsiaTheme="minorEastAsia"/>
          <w:szCs w:val="20"/>
          <w:lang w:eastAsia="zh-CN"/>
        </w:rPr>
        <w:t>Furthermore, as UE may have multiple MBS services and belong to different MBS group, it is necessary to configure multiple common frequency resources to accommodate different MSB groups.</w:t>
      </w:r>
    </w:p>
    <w:p w14:paraId="4486C52F" w14:textId="77777777" w:rsidR="009D40F6" w:rsidRPr="00D841FB" w:rsidRDefault="009D40F6" w:rsidP="00476056">
      <w:pPr>
        <w:pStyle w:val="a0"/>
        <w:numPr>
          <w:ilvl w:val="0"/>
          <w:numId w:val="8"/>
        </w:numPr>
        <w:spacing w:beforeLines="50" w:before="120" w:afterLines="50"/>
        <w:rPr>
          <w:rFonts w:eastAsiaTheme="minorEastAsia"/>
          <w:b/>
          <w:i/>
          <w:szCs w:val="20"/>
          <w:lang w:eastAsia="zh-CN"/>
        </w:rPr>
      </w:pPr>
      <w:r w:rsidRPr="00D841FB">
        <w:rPr>
          <w:rFonts w:eastAsiaTheme="minorEastAsia"/>
          <w:b/>
          <w:i/>
          <w:szCs w:val="20"/>
          <w:lang w:eastAsia="zh-CN"/>
        </w:rPr>
        <w:t>Support more than one common frequency resources per UE / per dedicated unicast BWP subjected to UE capabilities.</w:t>
      </w:r>
    </w:p>
    <w:p w14:paraId="303544A5" w14:textId="77777777" w:rsidR="009D40F6" w:rsidRPr="000A02E2" w:rsidRDefault="009D40F6" w:rsidP="00CC5ED1">
      <w:pPr>
        <w:spacing w:beforeLines="50" w:before="120" w:afterLines="50" w:after="120"/>
        <w:jc w:val="both"/>
        <w:rPr>
          <w:rFonts w:eastAsiaTheme="minorEastAsia"/>
          <w:szCs w:val="20"/>
          <w:lang w:eastAsia="zh-CN"/>
        </w:rPr>
      </w:pPr>
      <w:r w:rsidRPr="000A02E2">
        <w:rPr>
          <w:rFonts w:eastAsiaTheme="minorEastAsia"/>
          <w:szCs w:val="20"/>
          <w:lang w:eastAsia="zh-CN"/>
        </w:rPr>
        <w:t xml:space="preserve">If there is no CFR configuration in a dedicated BWP multicast can be supported if all PDCCH configuration parameters, PDSCH configuration parameters, and SPS configuration parameters for multicast are identical as that </w:t>
      </w:r>
      <w:r w:rsidRPr="000A02E2">
        <w:rPr>
          <w:rFonts w:eastAsiaTheme="minorEastAsia"/>
          <w:szCs w:val="20"/>
          <w:lang w:eastAsia="zh-CN"/>
        </w:rPr>
        <w:lastRenderedPageBreak/>
        <w:t xml:space="preserve">for unicast. However, the overhead for </w:t>
      </w:r>
      <w:proofErr w:type="spellStart"/>
      <w:r w:rsidRPr="000A02E2">
        <w:rPr>
          <w:rFonts w:eastAsiaTheme="minorEastAsia"/>
          <w:szCs w:val="20"/>
          <w:lang w:eastAsia="zh-CN"/>
        </w:rPr>
        <w:t>gNB</w:t>
      </w:r>
      <w:proofErr w:type="spellEnd"/>
      <w:r w:rsidRPr="000A02E2">
        <w:rPr>
          <w:rFonts w:eastAsiaTheme="minorEastAsia"/>
          <w:szCs w:val="20"/>
          <w:lang w:eastAsia="zh-CN"/>
        </w:rPr>
        <w:t xml:space="preserve"> to explicitly configure CFR for a UE is trivial, there is no need to optimize on this point even though all configurations for MBS and unicast are same.</w:t>
      </w:r>
    </w:p>
    <w:p w14:paraId="701A9555" w14:textId="77777777" w:rsidR="009D40F6" w:rsidRPr="00D841FB" w:rsidRDefault="009D40F6" w:rsidP="00476056">
      <w:pPr>
        <w:pStyle w:val="a0"/>
        <w:numPr>
          <w:ilvl w:val="0"/>
          <w:numId w:val="8"/>
        </w:numPr>
        <w:spacing w:beforeLines="50" w:before="120" w:afterLines="50"/>
        <w:rPr>
          <w:rFonts w:eastAsiaTheme="minorEastAsia"/>
          <w:b/>
          <w:i/>
          <w:szCs w:val="20"/>
          <w:lang w:eastAsia="zh-CN"/>
        </w:rPr>
      </w:pPr>
      <w:r w:rsidRPr="00D841FB">
        <w:rPr>
          <w:rFonts w:eastAsiaTheme="minorEastAsia"/>
          <w:b/>
          <w:i/>
          <w:szCs w:val="20"/>
          <w:lang w:eastAsia="zh-CN"/>
        </w:rPr>
        <w:t>Multicast is not supported in a dedicated unicast BWP when no CFR is configured for that BWP.</w:t>
      </w:r>
    </w:p>
    <w:p w14:paraId="294B9865" w14:textId="774FDC55" w:rsidR="0007304D" w:rsidRPr="000A02E2" w:rsidRDefault="00517C49" w:rsidP="001E3997">
      <w:pPr>
        <w:spacing w:beforeLines="50" w:before="120" w:afterLines="50" w:after="120"/>
        <w:jc w:val="both"/>
        <w:rPr>
          <w:rFonts w:eastAsiaTheme="minorEastAsia"/>
          <w:szCs w:val="20"/>
          <w:lang w:eastAsia="zh-CN"/>
        </w:rPr>
      </w:pPr>
      <w:r w:rsidRPr="000A02E2">
        <w:rPr>
          <w:rFonts w:eastAsiaTheme="minorEastAsia"/>
          <w:szCs w:val="20"/>
          <w:lang w:eastAsia="zh-CN"/>
        </w:rPr>
        <w:t>An</w:t>
      </w:r>
      <w:r w:rsidR="004728A4" w:rsidRPr="000A02E2">
        <w:rPr>
          <w:rFonts w:eastAsiaTheme="minorEastAsia"/>
          <w:szCs w:val="20"/>
          <w:lang w:eastAsia="zh-CN"/>
        </w:rPr>
        <w:t xml:space="preserve"> open issue is left for further study on the relationship between CFR and initial BWP</w:t>
      </w:r>
      <w:r w:rsidR="00A12F80" w:rsidRPr="000A02E2">
        <w:rPr>
          <w:rFonts w:eastAsiaTheme="minorEastAsia"/>
          <w:szCs w:val="20"/>
          <w:lang w:eastAsia="zh-CN"/>
        </w:rPr>
        <w:t xml:space="preserve"> under CFR option 2B.</w:t>
      </w:r>
      <w:r w:rsidR="006E1FE6" w:rsidRPr="000A02E2">
        <w:rPr>
          <w:rFonts w:eastAsiaTheme="minorEastAsia"/>
          <w:szCs w:val="20"/>
          <w:lang w:eastAsia="zh-CN"/>
        </w:rPr>
        <w:t xml:space="preserve"> </w:t>
      </w:r>
      <w:r w:rsidR="006615A4" w:rsidRPr="000A02E2">
        <w:rPr>
          <w:rFonts w:eastAsiaTheme="minorEastAsia"/>
          <w:szCs w:val="20"/>
          <w:lang w:eastAsia="zh-CN"/>
        </w:rPr>
        <w:t>Based on the discussion in RAN1#104b-e, CFR no larger than initial BWP may lead to low multicast capacity in CFR and potentially overload in initial BWP, since the current spec supports switch between initial BWP and activated BWP for a connected UE.</w:t>
      </w:r>
      <w:r w:rsidR="00FD0321" w:rsidRPr="000A02E2">
        <w:rPr>
          <w:rFonts w:eastAsiaTheme="minorEastAsia"/>
          <w:szCs w:val="20"/>
          <w:lang w:eastAsia="zh-CN"/>
        </w:rPr>
        <w:t xml:space="preserve"> However, CFR on dedicated unicast BWP does not have to be designed by considering initial BWP, because the configuration target of initial BWP and CFR are not quite same</w:t>
      </w:r>
      <w:r w:rsidR="0022726F" w:rsidRPr="000A02E2">
        <w:rPr>
          <w:rFonts w:eastAsiaTheme="minorEastAsia"/>
          <w:szCs w:val="20"/>
          <w:lang w:eastAsia="zh-CN"/>
        </w:rPr>
        <w:t>. CFR is designed for NR multicast and broadcast services but not unicast services</w:t>
      </w:r>
      <w:r w:rsidR="001E3997" w:rsidRPr="000A02E2">
        <w:rPr>
          <w:rFonts w:eastAsiaTheme="minorEastAsia"/>
          <w:szCs w:val="20"/>
          <w:lang w:eastAsia="zh-CN"/>
        </w:rPr>
        <w:t>, and its configuration is associated with the dedicated unicast BWP. Whether CFR is larger than initial BWP is up to network configuration based on different requirement.</w:t>
      </w:r>
    </w:p>
    <w:p w14:paraId="28ABEB33" w14:textId="080B4A87" w:rsidR="0007304D" w:rsidRPr="00FF5244" w:rsidRDefault="00623B51" w:rsidP="001E3997">
      <w:pPr>
        <w:pStyle w:val="a0"/>
        <w:numPr>
          <w:ilvl w:val="0"/>
          <w:numId w:val="8"/>
        </w:numPr>
        <w:spacing w:beforeLines="50" w:before="120" w:afterLines="50"/>
        <w:rPr>
          <w:rFonts w:eastAsiaTheme="minorEastAsia"/>
          <w:b/>
          <w:i/>
          <w:szCs w:val="20"/>
          <w:lang w:eastAsia="zh-CN"/>
        </w:rPr>
      </w:pPr>
      <w:r w:rsidRPr="00FF5244">
        <w:rPr>
          <w:rFonts w:eastAsiaTheme="minorEastAsia"/>
          <w:b/>
          <w:i/>
          <w:szCs w:val="20"/>
          <w:lang w:eastAsia="zh-CN"/>
        </w:rPr>
        <w:t>The association between CFR and initial BWP is up to network configuration.</w:t>
      </w:r>
    </w:p>
    <w:p w14:paraId="153F2E84" w14:textId="059CEE70" w:rsidR="009D40F6" w:rsidRPr="00C55231" w:rsidRDefault="009D40F6" w:rsidP="00476056">
      <w:pPr>
        <w:pStyle w:val="20"/>
        <w:numPr>
          <w:ilvl w:val="1"/>
          <w:numId w:val="9"/>
        </w:numPr>
        <w:spacing w:after="120"/>
        <w:rPr>
          <w:rFonts w:eastAsiaTheme="minorEastAsia"/>
          <w:sz w:val="22"/>
          <w:szCs w:val="20"/>
        </w:rPr>
      </w:pPr>
      <w:r w:rsidRPr="00C55231">
        <w:rPr>
          <w:rFonts w:eastAsiaTheme="minorEastAsia"/>
          <w:sz w:val="22"/>
          <w:szCs w:val="20"/>
        </w:rPr>
        <w:t>Transmission</w:t>
      </w:r>
      <w:r w:rsidR="0017220E" w:rsidRPr="00C55231">
        <w:rPr>
          <w:rFonts w:eastAsiaTheme="minorEastAsia"/>
          <w:sz w:val="22"/>
          <w:szCs w:val="20"/>
        </w:rPr>
        <w:t>/retransmission</w:t>
      </w:r>
      <w:r w:rsidRPr="00C55231">
        <w:rPr>
          <w:rFonts w:eastAsiaTheme="minorEastAsia"/>
          <w:sz w:val="22"/>
          <w:szCs w:val="20"/>
        </w:rPr>
        <w:t xml:space="preserve"> </w:t>
      </w:r>
      <w:r w:rsidR="00657556" w:rsidRPr="00C55231">
        <w:rPr>
          <w:rFonts w:eastAsiaTheme="minorEastAsia"/>
          <w:sz w:val="22"/>
          <w:szCs w:val="20"/>
        </w:rPr>
        <w:t>s</w:t>
      </w:r>
      <w:r w:rsidRPr="00C55231">
        <w:rPr>
          <w:rFonts w:eastAsiaTheme="minorEastAsia"/>
          <w:sz w:val="22"/>
          <w:szCs w:val="20"/>
        </w:rPr>
        <w:t xml:space="preserve">chemes </w:t>
      </w:r>
      <w:r w:rsidR="0053048F" w:rsidRPr="00C55231">
        <w:rPr>
          <w:rFonts w:eastAsiaTheme="minorEastAsia"/>
          <w:sz w:val="22"/>
          <w:szCs w:val="20"/>
        </w:rPr>
        <w:t xml:space="preserve">and </w:t>
      </w:r>
      <w:r w:rsidR="00024F06" w:rsidRPr="00C55231">
        <w:rPr>
          <w:rFonts w:eastAsiaTheme="minorEastAsia"/>
          <w:sz w:val="22"/>
          <w:szCs w:val="20"/>
        </w:rPr>
        <w:t>HARQ processes</w:t>
      </w:r>
    </w:p>
    <w:p w14:paraId="31887166" w14:textId="14E0F316" w:rsidR="00A2535F" w:rsidRPr="00B33CFC" w:rsidRDefault="00515381" w:rsidP="00F75252">
      <w:pPr>
        <w:pStyle w:val="3"/>
        <w:rPr>
          <w:sz w:val="20"/>
          <w:szCs w:val="20"/>
        </w:rPr>
      </w:pPr>
      <w:r w:rsidRPr="00B33CFC">
        <w:rPr>
          <w:sz w:val="20"/>
          <w:szCs w:val="20"/>
        </w:rPr>
        <w:t>PTM</w:t>
      </w:r>
      <w:r w:rsidR="00F75252" w:rsidRPr="00B33CFC">
        <w:rPr>
          <w:sz w:val="20"/>
          <w:szCs w:val="20"/>
        </w:rPr>
        <w:t xml:space="preserve"> </w:t>
      </w:r>
      <w:r w:rsidR="004860C0" w:rsidRPr="00B33CFC">
        <w:rPr>
          <w:sz w:val="20"/>
          <w:szCs w:val="20"/>
        </w:rPr>
        <w:t xml:space="preserve">transmission </w:t>
      </w:r>
      <w:r w:rsidR="00F75252" w:rsidRPr="00B33CFC">
        <w:rPr>
          <w:sz w:val="20"/>
          <w:szCs w:val="20"/>
        </w:rPr>
        <w:t>scheme</w:t>
      </w:r>
      <w:r w:rsidRPr="00B33CFC">
        <w:rPr>
          <w:sz w:val="20"/>
          <w:szCs w:val="20"/>
        </w:rPr>
        <w:t xml:space="preserve"> 2</w:t>
      </w:r>
    </w:p>
    <w:p w14:paraId="33E83819" w14:textId="56A19BE6" w:rsidR="009D40F6" w:rsidRPr="000A02E2" w:rsidRDefault="00C81D87" w:rsidP="00CC5ED1">
      <w:pPr>
        <w:pStyle w:val="ac"/>
        <w:spacing w:beforeLines="50" w:before="120" w:afterLines="50" w:after="120"/>
        <w:jc w:val="both"/>
        <w:rPr>
          <w:rFonts w:eastAsiaTheme="minorEastAsia"/>
          <w:szCs w:val="20"/>
          <w:lang w:eastAsia="zh-CN"/>
        </w:rPr>
      </w:pPr>
      <w:r w:rsidRPr="000A02E2">
        <w:rPr>
          <w:rFonts w:eastAsiaTheme="minorEastAsia"/>
          <w:szCs w:val="20"/>
          <w:lang w:eastAsia="zh-CN"/>
        </w:rPr>
        <w:t>It</w:t>
      </w:r>
      <w:r w:rsidR="00B456E4" w:rsidRPr="000A02E2">
        <w:rPr>
          <w:rFonts w:eastAsiaTheme="minorEastAsia"/>
          <w:szCs w:val="20"/>
          <w:lang w:eastAsia="zh-CN"/>
        </w:rPr>
        <w:t xml:space="preserve"> is agreed that retransmission schemes support PTM scheme 1 and PTP</w:t>
      </w:r>
      <w:r w:rsidR="00D34593" w:rsidRPr="000A02E2">
        <w:rPr>
          <w:rFonts w:eastAsiaTheme="minorEastAsia"/>
          <w:szCs w:val="20"/>
          <w:lang w:eastAsia="zh-CN"/>
        </w:rPr>
        <w:t xml:space="preserve"> (ACK/NACK FB)</w:t>
      </w:r>
      <w:r w:rsidR="00B456E4" w:rsidRPr="000A02E2">
        <w:rPr>
          <w:rFonts w:eastAsiaTheme="minorEastAsia"/>
          <w:szCs w:val="20"/>
          <w:lang w:eastAsia="zh-CN"/>
        </w:rPr>
        <w:t xml:space="preserve"> when initial transmission is PTM scheme 1</w:t>
      </w:r>
      <w:r w:rsidR="00FD7DEC" w:rsidRPr="000A02E2">
        <w:rPr>
          <w:rFonts w:eastAsiaTheme="minorEastAsia"/>
          <w:szCs w:val="20"/>
          <w:lang w:eastAsia="zh-CN"/>
        </w:rPr>
        <w:t xml:space="preserve"> for multicast</w:t>
      </w:r>
      <w:r w:rsidR="00B456E4" w:rsidRPr="000A02E2">
        <w:rPr>
          <w:rFonts w:eastAsiaTheme="minorEastAsia"/>
          <w:szCs w:val="20"/>
          <w:lang w:eastAsia="zh-CN"/>
        </w:rPr>
        <w:t>.</w:t>
      </w:r>
      <w:r w:rsidR="00DD7236" w:rsidRPr="000A02E2">
        <w:rPr>
          <w:rFonts w:eastAsiaTheme="minorEastAsia"/>
          <w:szCs w:val="20"/>
          <w:lang w:eastAsia="zh-CN"/>
        </w:rPr>
        <w:t xml:space="preserve"> PTM scheme 2 is still left for further study as retransmission mechanism.</w:t>
      </w:r>
      <w:r w:rsidR="00626BC0" w:rsidRPr="000A02E2">
        <w:rPr>
          <w:rFonts w:eastAsiaTheme="minorEastAsia"/>
          <w:szCs w:val="20"/>
          <w:lang w:eastAsia="zh-CN"/>
        </w:rPr>
        <w:t xml:space="preserve"> However, t</w:t>
      </w:r>
      <w:r w:rsidR="009D40F6" w:rsidRPr="000A02E2">
        <w:rPr>
          <w:szCs w:val="20"/>
          <w:lang w:eastAsia="zh-CN"/>
        </w:rPr>
        <w:t>he benefit of using PTM scheme 2 for re-transmission seems margina</w:t>
      </w:r>
      <w:r w:rsidR="00761062" w:rsidRPr="000A02E2">
        <w:rPr>
          <w:szCs w:val="20"/>
          <w:lang w:eastAsia="zh-CN"/>
        </w:rPr>
        <w:t>l. O</w:t>
      </w:r>
      <w:r w:rsidR="009D40F6" w:rsidRPr="000A02E2">
        <w:rPr>
          <w:szCs w:val="20"/>
          <w:lang w:eastAsia="zh-CN"/>
        </w:rPr>
        <w:t xml:space="preserve">nly </w:t>
      </w:r>
      <w:r w:rsidR="005866FB" w:rsidRPr="000A02E2">
        <w:rPr>
          <w:szCs w:val="20"/>
          <w:lang w:eastAsia="zh-CN"/>
        </w:rPr>
        <w:t xml:space="preserve">the </w:t>
      </w:r>
      <w:r w:rsidR="009D40F6" w:rsidRPr="000A02E2">
        <w:rPr>
          <w:szCs w:val="20"/>
          <w:lang w:eastAsia="zh-CN"/>
        </w:rPr>
        <w:t>reliability of PDCCH</w:t>
      </w:r>
      <w:r w:rsidR="0019053D" w:rsidRPr="000A02E2">
        <w:rPr>
          <w:szCs w:val="20"/>
          <w:lang w:eastAsia="zh-CN"/>
        </w:rPr>
        <w:t>s</w:t>
      </w:r>
      <w:r w:rsidR="009D40F6" w:rsidRPr="000A02E2">
        <w:rPr>
          <w:szCs w:val="20"/>
          <w:lang w:eastAsia="zh-CN"/>
        </w:rPr>
        <w:t xml:space="preserve"> can be improved with UE-specific transmission</w:t>
      </w:r>
      <w:r w:rsidR="0019053D" w:rsidRPr="000A02E2">
        <w:rPr>
          <w:szCs w:val="20"/>
          <w:lang w:eastAsia="zh-CN"/>
        </w:rPr>
        <w:t>s</w:t>
      </w:r>
      <w:r w:rsidR="009D40F6" w:rsidRPr="000A02E2">
        <w:rPr>
          <w:szCs w:val="20"/>
          <w:lang w:eastAsia="zh-CN"/>
        </w:rPr>
        <w:t xml:space="preserve">, while the reliability of </w:t>
      </w:r>
      <w:r w:rsidR="007A5A67" w:rsidRPr="000A02E2">
        <w:rPr>
          <w:szCs w:val="20"/>
          <w:lang w:eastAsia="zh-CN"/>
        </w:rPr>
        <w:t>group-</w:t>
      </w:r>
      <w:r w:rsidR="005866FB" w:rsidRPr="000A02E2">
        <w:rPr>
          <w:szCs w:val="20"/>
          <w:lang w:eastAsia="zh-CN"/>
        </w:rPr>
        <w:t xml:space="preserve">common </w:t>
      </w:r>
      <w:r w:rsidR="009D40F6" w:rsidRPr="000A02E2">
        <w:rPr>
          <w:szCs w:val="20"/>
          <w:lang w:eastAsia="zh-CN"/>
        </w:rPr>
        <w:t xml:space="preserve">PDSCH </w:t>
      </w:r>
      <w:r w:rsidR="00080755" w:rsidRPr="000A02E2">
        <w:rPr>
          <w:szCs w:val="20"/>
          <w:lang w:eastAsia="zh-CN"/>
        </w:rPr>
        <w:t>is</w:t>
      </w:r>
      <w:r w:rsidR="00D35FBD" w:rsidRPr="000A02E2">
        <w:rPr>
          <w:szCs w:val="20"/>
          <w:lang w:eastAsia="zh-CN"/>
        </w:rPr>
        <w:t xml:space="preserve"> </w:t>
      </w:r>
      <w:r w:rsidR="007A5A67" w:rsidRPr="000A02E2">
        <w:rPr>
          <w:szCs w:val="20"/>
          <w:lang w:eastAsia="zh-CN"/>
        </w:rPr>
        <w:t>left unchanged</w:t>
      </w:r>
      <w:r w:rsidR="009D40F6" w:rsidRPr="000A02E2">
        <w:rPr>
          <w:szCs w:val="20"/>
          <w:lang w:eastAsia="zh-CN"/>
        </w:rPr>
        <w:t xml:space="preserve">. Furthermore, </w:t>
      </w:r>
      <w:r w:rsidR="00BF22DB" w:rsidRPr="000A02E2">
        <w:rPr>
          <w:szCs w:val="20"/>
          <w:lang w:eastAsia="zh-CN"/>
        </w:rPr>
        <w:t xml:space="preserve">even </w:t>
      </w:r>
      <w:r w:rsidR="009D40F6" w:rsidRPr="000A02E2">
        <w:rPr>
          <w:szCs w:val="20"/>
          <w:lang w:eastAsia="zh-CN"/>
        </w:rPr>
        <w:t xml:space="preserve">if </w:t>
      </w:r>
      <w:proofErr w:type="spellStart"/>
      <w:r w:rsidR="009D40F6" w:rsidRPr="000A02E2">
        <w:rPr>
          <w:szCs w:val="20"/>
          <w:lang w:eastAsia="zh-CN"/>
        </w:rPr>
        <w:t>gNB</w:t>
      </w:r>
      <w:proofErr w:type="spellEnd"/>
      <w:r w:rsidR="009D40F6" w:rsidRPr="000A02E2">
        <w:rPr>
          <w:szCs w:val="20"/>
          <w:lang w:eastAsia="zh-CN"/>
        </w:rPr>
        <w:t xml:space="preserve"> cannot transmit </w:t>
      </w:r>
      <w:r w:rsidR="008C3320" w:rsidRPr="000A02E2">
        <w:rPr>
          <w:szCs w:val="20"/>
          <w:lang w:eastAsia="zh-CN"/>
        </w:rPr>
        <w:t xml:space="preserve">group-common </w:t>
      </w:r>
      <w:r w:rsidR="009D40F6" w:rsidRPr="000A02E2">
        <w:rPr>
          <w:szCs w:val="20"/>
          <w:lang w:eastAsia="zh-CN"/>
        </w:rPr>
        <w:t xml:space="preserve">PDCCH </w:t>
      </w:r>
      <w:r w:rsidR="003C0C54" w:rsidRPr="000A02E2">
        <w:rPr>
          <w:szCs w:val="20"/>
          <w:lang w:eastAsia="zh-CN"/>
        </w:rPr>
        <w:t>through</w:t>
      </w:r>
      <w:r w:rsidR="009D40F6" w:rsidRPr="000A02E2">
        <w:rPr>
          <w:szCs w:val="20"/>
          <w:lang w:eastAsia="zh-CN"/>
        </w:rPr>
        <w:t xml:space="preserve"> PTM scheme 1 in shared PDCCH resource, it can simply configure</w:t>
      </w:r>
      <w:r w:rsidR="001121FD" w:rsidRPr="000A02E2">
        <w:rPr>
          <w:szCs w:val="20"/>
          <w:lang w:eastAsia="zh-CN"/>
        </w:rPr>
        <w:t xml:space="preserve"> </w:t>
      </w:r>
      <w:r w:rsidR="009D40F6" w:rsidRPr="000A02E2">
        <w:rPr>
          <w:szCs w:val="20"/>
          <w:lang w:eastAsia="zh-CN"/>
        </w:rPr>
        <w:t>orthogonal search space sets for PDCCH</w:t>
      </w:r>
      <w:r w:rsidR="001121FD" w:rsidRPr="000A02E2">
        <w:rPr>
          <w:szCs w:val="20"/>
          <w:lang w:eastAsia="zh-CN"/>
        </w:rPr>
        <w:t>s</w:t>
      </w:r>
      <w:r w:rsidR="009D40F6" w:rsidRPr="000A02E2">
        <w:rPr>
          <w:szCs w:val="20"/>
          <w:lang w:eastAsia="zh-CN"/>
        </w:rPr>
        <w:t xml:space="preserve"> scrambled by </w:t>
      </w:r>
      <w:r w:rsidR="001121FD" w:rsidRPr="000A02E2">
        <w:rPr>
          <w:szCs w:val="20"/>
          <w:lang w:eastAsia="zh-CN"/>
        </w:rPr>
        <w:t xml:space="preserve">a </w:t>
      </w:r>
      <w:r w:rsidR="009D40F6" w:rsidRPr="000A02E2">
        <w:rPr>
          <w:szCs w:val="20"/>
          <w:lang w:eastAsia="zh-CN"/>
        </w:rPr>
        <w:t xml:space="preserve">G-RNTI for each UE, </w:t>
      </w:r>
      <w:r w:rsidR="00D87632" w:rsidRPr="000A02E2">
        <w:rPr>
          <w:szCs w:val="20"/>
          <w:lang w:eastAsia="zh-CN"/>
        </w:rPr>
        <w:t>and then</w:t>
      </w:r>
      <w:r w:rsidR="009D40F6" w:rsidRPr="000A02E2">
        <w:rPr>
          <w:szCs w:val="20"/>
          <w:lang w:eastAsia="zh-CN"/>
        </w:rPr>
        <w:t xml:space="preserve"> schedule </w:t>
      </w:r>
      <w:r w:rsidR="00D62884" w:rsidRPr="000A02E2">
        <w:rPr>
          <w:szCs w:val="20"/>
          <w:lang w:eastAsia="zh-CN"/>
        </w:rPr>
        <w:t xml:space="preserve">the </w:t>
      </w:r>
      <w:r w:rsidR="009D40F6" w:rsidRPr="000A02E2">
        <w:rPr>
          <w:szCs w:val="20"/>
          <w:lang w:eastAsia="zh-CN"/>
        </w:rPr>
        <w:t>group</w:t>
      </w:r>
      <w:r w:rsidR="00D62884" w:rsidRPr="000A02E2">
        <w:rPr>
          <w:szCs w:val="20"/>
          <w:lang w:eastAsia="zh-CN"/>
        </w:rPr>
        <w:t>-</w:t>
      </w:r>
      <w:r w:rsidR="009D40F6" w:rsidRPr="000A02E2">
        <w:rPr>
          <w:szCs w:val="20"/>
          <w:lang w:eastAsia="zh-CN"/>
        </w:rPr>
        <w:t>common PDSCH on shared resource</w:t>
      </w:r>
      <w:r w:rsidR="009E4E90" w:rsidRPr="000A02E2">
        <w:rPr>
          <w:szCs w:val="20"/>
          <w:lang w:eastAsia="zh-CN"/>
        </w:rPr>
        <w:t>.</w:t>
      </w:r>
      <w:r w:rsidR="009D40F6" w:rsidRPr="000A02E2">
        <w:rPr>
          <w:szCs w:val="20"/>
          <w:lang w:eastAsia="zh-CN"/>
        </w:rPr>
        <w:t xml:space="preserve"> </w:t>
      </w:r>
      <w:r w:rsidR="009E4E90" w:rsidRPr="000A02E2">
        <w:rPr>
          <w:szCs w:val="20"/>
          <w:lang w:eastAsia="zh-CN"/>
        </w:rPr>
        <w:t>It</w:t>
      </w:r>
      <w:r w:rsidR="009D40F6" w:rsidRPr="000A02E2">
        <w:rPr>
          <w:szCs w:val="20"/>
          <w:lang w:eastAsia="zh-CN"/>
        </w:rPr>
        <w:t xml:space="preserve"> means that the functionality of PTM scheme 2 can be achieved by PTM scheme 1 through proper </w:t>
      </w:r>
      <w:proofErr w:type="spellStart"/>
      <w:r w:rsidR="009D40F6" w:rsidRPr="000A02E2">
        <w:rPr>
          <w:szCs w:val="20"/>
          <w:lang w:eastAsia="zh-CN"/>
        </w:rPr>
        <w:t>gNB</w:t>
      </w:r>
      <w:proofErr w:type="spellEnd"/>
      <w:r w:rsidR="009D40F6" w:rsidRPr="000A02E2">
        <w:rPr>
          <w:szCs w:val="20"/>
          <w:lang w:eastAsia="zh-CN"/>
        </w:rPr>
        <w:t xml:space="preserve"> configuration.</w:t>
      </w:r>
    </w:p>
    <w:p w14:paraId="6783E632" w14:textId="47282F6C" w:rsidR="00136076" w:rsidRPr="009319C6" w:rsidRDefault="009D40F6" w:rsidP="00CC5ED1">
      <w:pPr>
        <w:pStyle w:val="a0"/>
        <w:numPr>
          <w:ilvl w:val="0"/>
          <w:numId w:val="8"/>
        </w:numPr>
        <w:spacing w:beforeLines="50" w:before="120" w:afterLines="50"/>
        <w:rPr>
          <w:rFonts w:eastAsiaTheme="minorEastAsia"/>
          <w:b/>
          <w:i/>
          <w:szCs w:val="20"/>
          <w:lang w:eastAsia="zh-CN"/>
        </w:rPr>
      </w:pPr>
      <w:r w:rsidRPr="00FF5244">
        <w:rPr>
          <w:rFonts w:eastAsiaTheme="minorEastAsia"/>
          <w:b/>
          <w:i/>
          <w:szCs w:val="20"/>
          <w:lang w:eastAsia="zh-CN"/>
        </w:rPr>
        <w:t xml:space="preserve">PTM scheme 2 is </w:t>
      </w:r>
      <w:r w:rsidR="002B6031" w:rsidRPr="00FF5244">
        <w:rPr>
          <w:rFonts w:eastAsiaTheme="minorEastAsia"/>
          <w:b/>
          <w:i/>
          <w:szCs w:val="20"/>
          <w:lang w:eastAsia="zh-CN"/>
        </w:rPr>
        <w:t xml:space="preserve">NOT </w:t>
      </w:r>
      <w:r w:rsidRPr="00FF5244">
        <w:rPr>
          <w:rFonts w:eastAsiaTheme="minorEastAsia"/>
          <w:b/>
          <w:i/>
          <w:szCs w:val="20"/>
          <w:lang w:eastAsia="zh-CN"/>
        </w:rPr>
        <w:t>supported</w:t>
      </w:r>
      <w:r w:rsidR="00515381" w:rsidRPr="00FF5244">
        <w:rPr>
          <w:rFonts w:eastAsiaTheme="minorEastAsia"/>
          <w:b/>
          <w:i/>
          <w:szCs w:val="20"/>
          <w:lang w:eastAsia="zh-CN"/>
        </w:rPr>
        <w:t xml:space="preserve"> </w:t>
      </w:r>
      <w:r w:rsidR="002B6031" w:rsidRPr="00FF5244">
        <w:rPr>
          <w:rFonts w:eastAsiaTheme="minorEastAsia"/>
          <w:b/>
          <w:i/>
          <w:szCs w:val="20"/>
          <w:lang w:eastAsia="zh-CN"/>
        </w:rPr>
        <w:t>as a</w:t>
      </w:r>
      <w:r w:rsidR="00515381" w:rsidRPr="00FF5244">
        <w:rPr>
          <w:rFonts w:eastAsiaTheme="minorEastAsia"/>
          <w:b/>
          <w:i/>
          <w:szCs w:val="20"/>
          <w:lang w:eastAsia="zh-CN"/>
        </w:rPr>
        <w:t xml:space="preserve"> (re)transmission</w:t>
      </w:r>
      <w:r w:rsidR="002B6031" w:rsidRPr="00FF5244">
        <w:rPr>
          <w:rFonts w:eastAsiaTheme="minorEastAsia"/>
          <w:b/>
          <w:i/>
          <w:szCs w:val="20"/>
          <w:lang w:eastAsia="zh-CN"/>
        </w:rPr>
        <w:t xml:space="preserve"> scheme</w:t>
      </w:r>
      <w:r w:rsidR="00515381" w:rsidRPr="00FF5244">
        <w:rPr>
          <w:rFonts w:eastAsiaTheme="minorEastAsia"/>
          <w:b/>
          <w:i/>
          <w:szCs w:val="20"/>
          <w:lang w:eastAsia="zh-CN"/>
        </w:rPr>
        <w:t xml:space="preserve"> </w:t>
      </w:r>
      <w:r w:rsidR="00EE6520" w:rsidRPr="00FF5244">
        <w:rPr>
          <w:rFonts w:eastAsiaTheme="minorEastAsia"/>
          <w:b/>
          <w:i/>
          <w:szCs w:val="20"/>
          <w:lang w:eastAsia="zh-CN"/>
        </w:rPr>
        <w:t>for</w:t>
      </w:r>
      <w:r w:rsidR="00515381" w:rsidRPr="00FF5244">
        <w:rPr>
          <w:rFonts w:eastAsiaTheme="minorEastAsia"/>
          <w:b/>
          <w:i/>
          <w:szCs w:val="20"/>
          <w:lang w:eastAsia="zh-CN"/>
        </w:rPr>
        <w:t xml:space="preserve"> NR </w:t>
      </w:r>
      <w:r w:rsidR="00F33C82" w:rsidRPr="00FF5244">
        <w:rPr>
          <w:rFonts w:eastAsiaTheme="minorEastAsia"/>
          <w:b/>
          <w:i/>
          <w:szCs w:val="20"/>
          <w:lang w:eastAsia="zh-CN"/>
        </w:rPr>
        <w:t>MBS.</w:t>
      </w:r>
    </w:p>
    <w:p w14:paraId="1D672B0D" w14:textId="376483EA" w:rsidR="00136076" w:rsidRPr="00B33CFC" w:rsidRDefault="00136076" w:rsidP="00136076">
      <w:pPr>
        <w:pStyle w:val="3"/>
        <w:rPr>
          <w:sz w:val="20"/>
          <w:szCs w:val="20"/>
        </w:rPr>
      </w:pPr>
      <w:r w:rsidRPr="00B33CFC">
        <w:rPr>
          <w:sz w:val="20"/>
          <w:szCs w:val="20"/>
        </w:rPr>
        <w:t>Retransmission schemes</w:t>
      </w:r>
    </w:p>
    <w:p w14:paraId="31CA6393" w14:textId="225C2837" w:rsidR="006F696C" w:rsidRPr="000A02E2" w:rsidRDefault="006F696C" w:rsidP="00CC5ED1">
      <w:pPr>
        <w:spacing w:beforeLines="50" w:before="120" w:afterLines="50" w:after="120"/>
        <w:jc w:val="both"/>
        <w:rPr>
          <w:rFonts w:eastAsiaTheme="minorEastAsia"/>
          <w:szCs w:val="20"/>
          <w:lang w:eastAsia="zh-CN"/>
        </w:rPr>
      </w:pPr>
      <w:r w:rsidRPr="000A02E2">
        <w:rPr>
          <w:rFonts w:eastAsiaTheme="minorEastAsia"/>
          <w:szCs w:val="20"/>
          <w:lang w:eastAsia="zh-CN"/>
        </w:rPr>
        <w:t>It is agreed that retransmission schemes support PTM scheme 1 and PTP (ACK/NACK FB) when initial transmission is PTM scheme 1 for multicast.</w:t>
      </w:r>
      <w:r w:rsidR="001359DD" w:rsidRPr="000A02E2">
        <w:rPr>
          <w:rFonts w:eastAsiaTheme="minorEastAsia"/>
          <w:szCs w:val="20"/>
          <w:lang w:eastAsia="zh-CN"/>
        </w:rPr>
        <w:t xml:space="preserve"> Another open issue for further study is whether </w:t>
      </w:r>
      <w:r w:rsidR="00DE291C" w:rsidRPr="000A02E2">
        <w:rPr>
          <w:rFonts w:eastAsiaTheme="minorEastAsia"/>
          <w:szCs w:val="20"/>
          <w:lang w:eastAsia="zh-CN"/>
        </w:rPr>
        <w:t>multiple retransmission schemes can be used simultaneously for different UEs in the same group.</w:t>
      </w:r>
      <w:r w:rsidR="00A91375" w:rsidRPr="000A02E2">
        <w:rPr>
          <w:rFonts w:eastAsiaTheme="minorEastAsia"/>
          <w:szCs w:val="20"/>
          <w:lang w:eastAsia="zh-CN"/>
        </w:rPr>
        <w:t xml:space="preserve"> There are two kinds of “simultaneous” utilization of retransmission schemes analyzed as follows:</w:t>
      </w:r>
    </w:p>
    <w:p w14:paraId="447F84EC" w14:textId="05592D47" w:rsidR="00A91375" w:rsidRPr="000A02E2" w:rsidRDefault="00A91375" w:rsidP="00476056">
      <w:pPr>
        <w:pStyle w:val="af8"/>
        <w:numPr>
          <w:ilvl w:val="0"/>
          <w:numId w:val="18"/>
        </w:numPr>
        <w:spacing w:beforeLines="50" w:before="120" w:afterLines="50" w:after="120"/>
        <w:ind w:firstLineChars="0"/>
        <w:jc w:val="both"/>
        <w:rPr>
          <w:rFonts w:ascii="Times New Roman" w:eastAsiaTheme="minorEastAsia" w:hAnsi="Times New Roman" w:cs="Times New Roman"/>
          <w:sz w:val="20"/>
          <w:szCs w:val="20"/>
        </w:rPr>
      </w:pPr>
      <w:r w:rsidRPr="000A02E2">
        <w:rPr>
          <w:rFonts w:ascii="Times New Roman" w:eastAsiaTheme="minorEastAsia" w:hAnsi="Times New Roman" w:cs="Times New Roman"/>
          <w:sz w:val="20"/>
          <w:szCs w:val="20"/>
        </w:rPr>
        <w:t xml:space="preserve">Multiple retransmission schemes for the same </w:t>
      </w:r>
      <w:r w:rsidR="000E46F6" w:rsidRPr="000A02E2">
        <w:rPr>
          <w:rFonts w:ascii="Times New Roman" w:eastAsiaTheme="minorEastAsia" w:hAnsi="Times New Roman" w:cs="Times New Roman"/>
          <w:sz w:val="20"/>
          <w:szCs w:val="20"/>
        </w:rPr>
        <w:t>PDSCH</w:t>
      </w:r>
    </w:p>
    <w:p w14:paraId="1CC39752" w14:textId="5DD957A4" w:rsidR="00A91375" w:rsidRPr="000A02E2" w:rsidRDefault="000E46F6" w:rsidP="00A91375">
      <w:pPr>
        <w:pStyle w:val="af8"/>
        <w:spacing w:beforeLines="50" w:before="120" w:afterLines="50" w:after="120"/>
        <w:ind w:left="420" w:firstLineChars="0" w:firstLine="0"/>
        <w:jc w:val="both"/>
        <w:rPr>
          <w:rFonts w:ascii="Times New Roman" w:eastAsiaTheme="minorEastAsia" w:hAnsi="Times New Roman" w:cs="Times New Roman"/>
          <w:sz w:val="20"/>
          <w:szCs w:val="20"/>
        </w:rPr>
      </w:pPr>
      <w:r w:rsidRPr="000A02E2">
        <w:rPr>
          <w:rFonts w:ascii="Times New Roman" w:eastAsiaTheme="minorEastAsia" w:hAnsi="Times New Roman" w:cs="Times New Roman"/>
          <w:sz w:val="20"/>
          <w:szCs w:val="20"/>
        </w:rPr>
        <w:t xml:space="preserve">When a </w:t>
      </w:r>
      <w:r w:rsidR="008933CA" w:rsidRPr="000A02E2">
        <w:rPr>
          <w:rFonts w:ascii="Times New Roman" w:eastAsiaTheme="minorEastAsia" w:hAnsi="Times New Roman" w:cs="Times New Roman"/>
          <w:sz w:val="20"/>
          <w:szCs w:val="20"/>
        </w:rPr>
        <w:t xml:space="preserve">group-common PDSCH is transmitted, the group of UEs report ACK/NACK feedbacks to </w:t>
      </w:r>
      <w:proofErr w:type="spellStart"/>
      <w:r w:rsidR="008933CA" w:rsidRPr="000A02E2">
        <w:rPr>
          <w:rFonts w:ascii="Times New Roman" w:eastAsiaTheme="minorEastAsia" w:hAnsi="Times New Roman" w:cs="Times New Roman"/>
          <w:sz w:val="20"/>
          <w:szCs w:val="20"/>
        </w:rPr>
        <w:t>gNB</w:t>
      </w:r>
      <w:proofErr w:type="spellEnd"/>
      <w:r w:rsidR="008933CA" w:rsidRPr="000A02E2">
        <w:rPr>
          <w:rFonts w:ascii="Times New Roman" w:eastAsiaTheme="minorEastAsia" w:hAnsi="Times New Roman" w:cs="Times New Roman"/>
          <w:sz w:val="20"/>
          <w:szCs w:val="20"/>
        </w:rPr>
        <w:t xml:space="preserve">. </w:t>
      </w:r>
      <w:proofErr w:type="spellStart"/>
      <w:r w:rsidR="008933CA" w:rsidRPr="000A02E2">
        <w:rPr>
          <w:rFonts w:ascii="Times New Roman" w:eastAsiaTheme="minorEastAsia" w:hAnsi="Times New Roman" w:cs="Times New Roman"/>
          <w:sz w:val="20"/>
          <w:szCs w:val="20"/>
        </w:rPr>
        <w:t>gNB</w:t>
      </w:r>
      <w:proofErr w:type="spellEnd"/>
      <w:r w:rsidR="008933CA" w:rsidRPr="000A02E2">
        <w:rPr>
          <w:rFonts w:ascii="Times New Roman" w:eastAsiaTheme="minorEastAsia" w:hAnsi="Times New Roman" w:cs="Times New Roman"/>
          <w:sz w:val="20"/>
          <w:szCs w:val="20"/>
        </w:rPr>
        <w:t xml:space="preserve"> applies PTM scheme 1 for the retransmission of this PDSCH, and at the same time </w:t>
      </w:r>
      <w:proofErr w:type="spellStart"/>
      <w:r w:rsidR="00FB0BC6" w:rsidRPr="000A02E2">
        <w:rPr>
          <w:rFonts w:ascii="Times New Roman" w:eastAsiaTheme="minorEastAsia" w:hAnsi="Times New Roman" w:cs="Times New Roman"/>
          <w:sz w:val="20"/>
          <w:szCs w:val="20"/>
        </w:rPr>
        <w:t>gNB</w:t>
      </w:r>
      <w:proofErr w:type="spellEnd"/>
      <w:r w:rsidR="00FB0BC6" w:rsidRPr="000A02E2">
        <w:rPr>
          <w:rFonts w:ascii="Times New Roman" w:eastAsiaTheme="minorEastAsia" w:hAnsi="Times New Roman" w:cs="Times New Roman"/>
          <w:sz w:val="20"/>
          <w:szCs w:val="20"/>
        </w:rPr>
        <w:t xml:space="preserve"> uses PTP for retransmissions for some of UEs reporting NACK.</w:t>
      </w:r>
      <w:r w:rsidR="00FD5B2A" w:rsidRPr="000A02E2">
        <w:rPr>
          <w:rFonts w:ascii="Times New Roman" w:eastAsiaTheme="minorEastAsia" w:hAnsi="Times New Roman" w:cs="Times New Roman"/>
          <w:sz w:val="20"/>
          <w:szCs w:val="20"/>
        </w:rPr>
        <w:t xml:space="preserve"> Some UEs may receive both group-common PDCCH and UE-specific PDCCH which are scheduling the same TB’s retransmission.</w:t>
      </w:r>
      <w:r w:rsidR="007E34C3" w:rsidRPr="000A02E2">
        <w:rPr>
          <w:rFonts w:ascii="Times New Roman" w:eastAsiaTheme="minorEastAsia" w:hAnsi="Times New Roman" w:cs="Times New Roman"/>
          <w:sz w:val="20"/>
          <w:szCs w:val="20"/>
        </w:rPr>
        <w:t xml:space="preserve"> </w:t>
      </w:r>
      <w:r w:rsidR="00967CEF" w:rsidRPr="000A02E2">
        <w:rPr>
          <w:rFonts w:ascii="Times New Roman" w:eastAsiaTheme="minorEastAsia" w:hAnsi="Times New Roman" w:cs="Times New Roman"/>
          <w:sz w:val="20"/>
          <w:szCs w:val="20"/>
        </w:rPr>
        <w:t xml:space="preserve">The benefit </w:t>
      </w:r>
      <w:r w:rsidR="008A5E04" w:rsidRPr="000A02E2">
        <w:rPr>
          <w:rFonts w:ascii="Times New Roman" w:eastAsiaTheme="minorEastAsia" w:hAnsi="Times New Roman" w:cs="Times New Roman"/>
          <w:sz w:val="20"/>
          <w:szCs w:val="20"/>
        </w:rPr>
        <w:t xml:space="preserve">of this kind of simultaneous multiple retransmission schemes </w:t>
      </w:r>
      <w:r w:rsidR="00967CEF" w:rsidRPr="000A02E2">
        <w:rPr>
          <w:rFonts w:ascii="Times New Roman" w:eastAsiaTheme="minorEastAsia" w:hAnsi="Times New Roman" w:cs="Times New Roman"/>
          <w:sz w:val="20"/>
          <w:szCs w:val="20"/>
        </w:rPr>
        <w:t xml:space="preserve">is still not clear, and </w:t>
      </w:r>
      <w:r w:rsidR="008A5E04" w:rsidRPr="000A02E2">
        <w:rPr>
          <w:rFonts w:ascii="Times New Roman" w:eastAsiaTheme="minorEastAsia" w:hAnsi="Times New Roman" w:cs="Times New Roman"/>
          <w:sz w:val="20"/>
          <w:szCs w:val="20"/>
        </w:rPr>
        <w:t xml:space="preserve">it </w:t>
      </w:r>
      <w:r w:rsidR="007E34C3" w:rsidRPr="000A02E2">
        <w:rPr>
          <w:rFonts w:ascii="Times New Roman" w:eastAsiaTheme="minorEastAsia" w:hAnsi="Times New Roman" w:cs="Times New Roman"/>
          <w:sz w:val="20"/>
          <w:szCs w:val="20"/>
        </w:rPr>
        <w:t xml:space="preserve">may lead to redundant PDSCH </w:t>
      </w:r>
      <w:r w:rsidR="00E906F0" w:rsidRPr="000A02E2">
        <w:rPr>
          <w:rFonts w:ascii="Times New Roman" w:eastAsiaTheme="minorEastAsia" w:hAnsi="Times New Roman" w:cs="Times New Roman"/>
          <w:sz w:val="20"/>
          <w:szCs w:val="20"/>
        </w:rPr>
        <w:t xml:space="preserve">retransmission. How </w:t>
      </w:r>
      <w:r w:rsidR="005A06D1" w:rsidRPr="000A02E2">
        <w:rPr>
          <w:rFonts w:ascii="Times New Roman" w:eastAsiaTheme="minorEastAsia" w:hAnsi="Times New Roman" w:cs="Times New Roman"/>
          <w:sz w:val="20"/>
          <w:szCs w:val="20"/>
        </w:rPr>
        <w:t>to</w:t>
      </w:r>
      <w:r w:rsidR="00E906F0" w:rsidRPr="000A02E2">
        <w:rPr>
          <w:rFonts w:ascii="Times New Roman" w:eastAsiaTheme="minorEastAsia" w:hAnsi="Times New Roman" w:cs="Times New Roman"/>
          <w:sz w:val="20"/>
          <w:szCs w:val="20"/>
        </w:rPr>
        <w:t xml:space="preserve"> deal with both </w:t>
      </w:r>
      <w:r w:rsidR="005A06D1" w:rsidRPr="000A02E2">
        <w:rPr>
          <w:rFonts w:ascii="Times New Roman" w:eastAsiaTheme="minorEastAsia" w:hAnsi="Times New Roman" w:cs="Times New Roman"/>
          <w:sz w:val="20"/>
          <w:szCs w:val="20"/>
        </w:rPr>
        <w:t>GC-PDCCH and UE-specific PDCCH by a UE for the same TB is another issue needs to be considered.</w:t>
      </w:r>
    </w:p>
    <w:p w14:paraId="2B65C5CA" w14:textId="3884519E" w:rsidR="00A91375" w:rsidRPr="000A02E2" w:rsidRDefault="00A91375" w:rsidP="00476056">
      <w:pPr>
        <w:pStyle w:val="af8"/>
        <w:numPr>
          <w:ilvl w:val="0"/>
          <w:numId w:val="18"/>
        </w:numPr>
        <w:spacing w:beforeLines="50" w:before="120" w:afterLines="50" w:after="120"/>
        <w:ind w:firstLineChars="0"/>
        <w:jc w:val="both"/>
        <w:rPr>
          <w:rFonts w:ascii="Times New Roman" w:eastAsiaTheme="minorEastAsia" w:hAnsi="Times New Roman" w:cs="Times New Roman"/>
          <w:sz w:val="20"/>
          <w:szCs w:val="20"/>
        </w:rPr>
      </w:pPr>
      <w:r w:rsidRPr="000A02E2">
        <w:rPr>
          <w:rFonts w:ascii="Times New Roman" w:eastAsiaTheme="minorEastAsia" w:hAnsi="Times New Roman" w:cs="Times New Roman"/>
          <w:sz w:val="20"/>
          <w:szCs w:val="20"/>
        </w:rPr>
        <w:t xml:space="preserve">Multiple retransmission schemes for different </w:t>
      </w:r>
      <w:r w:rsidR="000E46F6" w:rsidRPr="000A02E2">
        <w:rPr>
          <w:rFonts w:ascii="Times New Roman" w:eastAsiaTheme="minorEastAsia" w:hAnsi="Times New Roman" w:cs="Times New Roman"/>
          <w:sz w:val="20"/>
          <w:szCs w:val="20"/>
        </w:rPr>
        <w:t>PDSCH</w:t>
      </w:r>
      <w:r w:rsidRPr="000A02E2">
        <w:rPr>
          <w:rFonts w:ascii="Times New Roman" w:eastAsiaTheme="minorEastAsia" w:hAnsi="Times New Roman" w:cs="Times New Roman"/>
          <w:sz w:val="20"/>
          <w:szCs w:val="20"/>
        </w:rPr>
        <w:t>s</w:t>
      </w:r>
    </w:p>
    <w:p w14:paraId="473BF13D" w14:textId="1FAFC45E" w:rsidR="002B1AF1" w:rsidRPr="000A02E2" w:rsidRDefault="00F33411" w:rsidP="002B1AF1">
      <w:pPr>
        <w:pStyle w:val="af8"/>
        <w:spacing w:beforeLines="50" w:before="120" w:afterLines="50" w:after="120"/>
        <w:ind w:left="420" w:firstLineChars="0" w:firstLine="0"/>
        <w:jc w:val="both"/>
        <w:rPr>
          <w:rFonts w:ascii="Times New Roman" w:eastAsiaTheme="minorEastAsia" w:hAnsi="Times New Roman" w:cs="Times New Roman"/>
          <w:sz w:val="20"/>
          <w:szCs w:val="20"/>
        </w:rPr>
      </w:pPr>
      <w:r w:rsidRPr="000A02E2">
        <w:rPr>
          <w:rFonts w:ascii="Times New Roman" w:eastAsiaTheme="minorEastAsia" w:hAnsi="Times New Roman" w:cs="Times New Roman"/>
          <w:sz w:val="20"/>
          <w:szCs w:val="20"/>
        </w:rPr>
        <w:t>In this case, each PDSCH applies single retransmission scheme</w:t>
      </w:r>
      <w:r w:rsidR="004A69BA" w:rsidRPr="000A02E2">
        <w:rPr>
          <w:rFonts w:ascii="Times New Roman" w:eastAsiaTheme="minorEastAsia" w:hAnsi="Times New Roman" w:cs="Times New Roman"/>
          <w:sz w:val="20"/>
          <w:szCs w:val="20"/>
        </w:rPr>
        <w:t>, but two consecutive PDSCHs’ retransmission schemes may be different.</w:t>
      </w:r>
      <w:r w:rsidR="00E51B2A" w:rsidRPr="000A02E2">
        <w:rPr>
          <w:rFonts w:ascii="Times New Roman" w:eastAsiaTheme="minorEastAsia" w:hAnsi="Times New Roman" w:cs="Times New Roman"/>
          <w:sz w:val="20"/>
          <w:szCs w:val="20"/>
        </w:rPr>
        <w:t xml:space="preserve"> In SPS or dynamic scheduling transmissions, </w:t>
      </w:r>
      <w:r w:rsidR="00D879C4" w:rsidRPr="000A02E2">
        <w:rPr>
          <w:rFonts w:ascii="Times New Roman" w:eastAsiaTheme="minorEastAsia" w:hAnsi="Times New Roman" w:cs="Times New Roman"/>
          <w:sz w:val="20"/>
          <w:szCs w:val="20"/>
        </w:rPr>
        <w:t>retransmission scheme for each TB is independent</w:t>
      </w:r>
      <w:r w:rsidR="00052157" w:rsidRPr="000A02E2">
        <w:rPr>
          <w:rFonts w:ascii="Times New Roman" w:eastAsiaTheme="minorEastAsia" w:hAnsi="Times New Roman" w:cs="Times New Roman"/>
          <w:sz w:val="20"/>
          <w:szCs w:val="20"/>
        </w:rPr>
        <w:t xml:space="preserve"> by using either PTM scheme 1 or PTP.</w:t>
      </w:r>
      <w:r w:rsidR="00C169D3" w:rsidRPr="000A02E2">
        <w:rPr>
          <w:rFonts w:ascii="Times New Roman" w:eastAsiaTheme="minorEastAsia" w:hAnsi="Times New Roman" w:cs="Times New Roman"/>
          <w:sz w:val="20"/>
          <w:szCs w:val="20"/>
        </w:rPr>
        <w:t xml:space="preserve"> It is up to </w:t>
      </w:r>
      <w:proofErr w:type="spellStart"/>
      <w:r w:rsidR="00C169D3" w:rsidRPr="000A02E2">
        <w:rPr>
          <w:rFonts w:ascii="Times New Roman" w:eastAsiaTheme="minorEastAsia" w:hAnsi="Times New Roman" w:cs="Times New Roman"/>
          <w:sz w:val="20"/>
          <w:szCs w:val="20"/>
        </w:rPr>
        <w:t>gNB</w:t>
      </w:r>
      <w:proofErr w:type="spellEnd"/>
      <w:r w:rsidR="00C169D3" w:rsidRPr="000A02E2">
        <w:rPr>
          <w:rFonts w:ascii="Times New Roman" w:eastAsiaTheme="minorEastAsia" w:hAnsi="Times New Roman" w:cs="Times New Roman"/>
          <w:sz w:val="20"/>
          <w:szCs w:val="20"/>
        </w:rPr>
        <w:t xml:space="preserve"> to determine which one to be used according to different scenarios</w:t>
      </w:r>
      <w:r w:rsidR="00151486" w:rsidRPr="000A02E2">
        <w:rPr>
          <w:rFonts w:ascii="Times New Roman" w:eastAsiaTheme="minorEastAsia" w:hAnsi="Times New Roman" w:cs="Times New Roman"/>
          <w:sz w:val="20"/>
          <w:szCs w:val="20"/>
        </w:rPr>
        <w:t>, e.g. the number of UEs reporting NACK, available HPID</w:t>
      </w:r>
      <w:r w:rsidR="00EE1CB2" w:rsidRPr="000A02E2">
        <w:rPr>
          <w:rFonts w:ascii="Times New Roman" w:eastAsiaTheme="minorEastAsia" w:hAnsi="Times New Roman" w:cs="Times New Roman"/>
          <w:sz w:val="20"/>
          <w:szCs w:val="20"/>
        </w:rPr>
        <w:t>, etc.</w:t>
      </w:r>
    </w:p>
    <w:p w14:paraId="29C20572" w14:textId="4EFC2BBA" w:rsidR="00E1518D" w:rsidRPr="00FF5244" w:rsidRDefault="00E1518D" w:rsidP="00476056">
      <w:pPr>
        <w:pStyle w:val="a0"/>
        <w:numPr>
          <w:ilvl w:val="0"/>
          <w:numId w:val="8"/>
        </w:numPr>
        <w:spacing w:beforeLines="50" w:before="120" w:afterLines="50"/>
        <w:rPr>
          <w:rFonts w:eastAsiaTheme="minorEastAsia"/>
          <w:b/>
          <w:i/>
          <w:szCs w:val="20"/>
          <w:lang w:eastAsia="zh-CN"/>
        </w:rPr>
      </w:pPr>
      <w:r w:rsidRPr="00FF5244">
        <w:rPr>
          <w:rFonts w:eastAsiaTheme="minorEastAsia"/>
          <w:b/>
          <w:i/>
          <w:szCs w:val="20"/>
          <w:lang w:eastAsia="zh-CN"/>
        </w:rPr>
        <w:t>When PTM scheme 1 is used as initial transmission, PTM scheme 1 and PTP are not supported to be used simultaneously for the same TB for different UEs in the same multicast group.</w:t>
      </w:r>
    </w:p>
    <w:p w14:paraId="1D8C1B5E" w14:textId="4EA7FB4B" w:rsidR="001741F9" w:rsidRPr="00B33CFC" w:rsidRDefault="001741F9" w:rsidP="001741F9">
      <w:pPr>
        <w:pStyle w:val="3"/>
        <w:rPr>
          <w:sz w:val="20"/>
          <w:szCs w:val="20"/>
        </w:rPr>
      </w:pPr>
      <w:r w:rsidRPr="00B33CFC">
        <w:rPr>
          <w:sz w:val="20"/>
          <w:szCs w:val="20"/>
        </w:rPr>
        <w:t>H</w:t>
      </w:r>
      <w:r w:rsidR="008C7A3B" w:rsidRPr="00B33CFC">
        <w:rPr>
          <w:sz w:val="20"/>
          <w:szCs w:val="20"/>
        </w:rPr>
        <w:t>PID</w:t>
      </w:r>
      <w:r w:rsidR="0048057B" w:rsidRPr="00B33CFC">
        <w:rPr>
          <w:sz w:val="20"/>
          <w:szCs w:val="20"/>
        </w:rPr>
        <w:t>/</w:t>
      </w:r>
      <w:r w:rsidR="00E720C6" w:rsidRPr="00B33CFC">
        <w:rPr>
          <w:sz w:val="20"/>
          <w:szCs w:val="20"/>
        </w:rPr>
        <w:t>NDI</w:t>
      </w:r>
      <w:r w:rsidR="002E4D70" w:rsidRPr="00B33CFC">
        <w:rPr>
          <w:sz w:val="20"/>
          <w:szCs w:val="20"/>
        </w:rPr>
        <w:t xml:space="preserve"> </w:t>
      </w:r>
      <w:r w:rsidR="00830DC4" w:rsidRPr="00B33CFC">
        <w:rPr>
          <w:sz w:val="20"/>
          <w:szCs w:val="20"/>
        </w:rPr>
        <w:t xml:space="preserve">allocation </w:t>
      </w:r>
      <w:r w:rsidR="002E4D70" w:rsidRPr="00B33CFC">
        <w:rPr>
          <w:sz w:val="20"/>
          <w:szCs w:val="20"/>
        </w:rPr>
        <w:t>between multicast and unicast</w:t>
      </w:r>
    </w:p>
    <w:p w14:paraId="62DF89E3" w14:textId="1709C3F1" w:rsidR="00DF3386" w:rsidRPr="000A02E2" w:rsidRDefault="00061A43" w:rsidP="00CC5ED1">
      <w:pPr>
        <w:spacing w:beforeLines="50" w:before="120" w:afterLines="50" w:after="120"/>
        <w:jc w:val="both"/>
        <w:rPr>
          <w:rFonts w:eastAsiaTheme="minorEastAsia"/>
          <w:szCs w:val="20"/>
          <w:lang w:eastAsia="zh-CN"/>
        </w:rPr>
      </w:pPr>
      <w:r w:rsidRPr="000A02E2">
        <w:rPr>
          <w:rFonts w:eastAsiaTheme="minorEastAsia"/>
          <w:szCs w:val="20"/>
          <w:lang w:eastAsia="zh-CN"/>
        </w:rPr>
        <w:t xml:space="preserve">It was agreed as a conclusion that the maximum number of HARQ processes per cell for unicast is kept unchanged for UE supporting multicast reception, and it is up to </w:t>
      </w:r>
      <w:proofErr w:type="spellStart"/>
      <w:r w:rsidRPr="000A02E2">
        <w:rPr>
          <w:rFonts w:eastAsiaTheme="minorEastAsia"/>
          <w:szCs w:val="20"/>
          <w:lang w:eastAsia="zh-CN"/>
        </w:rPr>
        <w:t>gNB</w:t>
      </w:r>
      <w:proofErr w:type="spellEnd"/>
      <w:r w:rsidRPr="000A02E2">
        <w:rPr>
          <w:rFonts w:eastAsiaTheme="minorEastAsia"/>
          <w:szCs w:val="20"/>
          <w:lang w:eastAsia="zh-CN"/>
        </w:rPr>
        <w:t xml:space="preserve"> on how to allocate HARQ processes between unicast and multicast.</w:t>
      </w:r>
      <w:r w:rsidR="004A0331" w:rsidRPr="000A02E2">
        <w:rPr>
          <w:rFonts w:eastAsiaTheme="minorEastAsia"/>
          <w:szCs w:val="20"/>
          <w:lang w:eastAsia="zh-CN"/>
        </w:rPr>
        <w:t xml:space="preserve"> It was also agreed that the same HPID and NDI are used for PTM scheme 1 (re)transmissions and PTP retransmissions of the same TB.</w:t>
      </w:r>
      <w:r w:rsidR="005E0C6D" w:rsidRPr="000A02E2">
        <w:rPr>
          <w:rFonts w:eastAsiaTheme="minorEastAsia"/>
          <w:szCs w:val="20"/>
          <w:lang w:eastAsia="zh-CN"/>
        </w:rPr>
        <w:t xml:space="preserve"> According to the agreements/conclusion made in the past RAN1 meetings, a</w:t>
      </w:r>
      <w:r w:rsidR="00812DBA" w:rsidRPr="000A02E2">
        <w:rPr>
          <w:rFonts w:eastAsiaTheme="minorEastAsia"/>
          <w:szCs w:val="20"/>
          <w:lang w:eastAsia="zh-CN"/>
        </w:rPr>
        <w:t>n</w:t>
      </w:r>
      <w:r w:rsidR="005E0C6D" w:rsidRPr="000A02E2">
        <w:rPr>
          <w:rFonts w:eastAsiaTheme="minorEastAsia"/>
          <w:szCs w:val="20"/>
          <w:lang w:eastAsia="zh-CN"/>
        </w:rPr>
        <w:t xml:space="preserve"> issue may happen which is illustrated as an example in Figure </w:t>
      </w:r>
      <w:r w:rsidR="00A7025A" w:rsidRPr="000A02E2">
        <w:rPr>
          <w:rFonts w:eastAsiaTheme="minorEastAsia"/>
          <w:szCs w:val="20"/>
          <w:lang w:eastAsia="zh-CN"/>
        </w:rPr>
        <w:t>1</w:t>
      </w:r>
      <w:r w:rsidR="005E0C6D" w:rsidRPr="000A02E2">
        <w:rPr>
          <w:rFonts w:eastAsiaTheme="minorEastAsia"/>
          <w:szCs w:val="20"/>
          <w:lang w:eastAsia="zh-CN"/>
        </w:rPr>
        <w:t>.</w:t>
      </w:r>
      <w:r w:rsidR="008D0BFE" w:rsidRPr="000A02E2">
        <w:rPr>
          <w:rFonts w:eastAsiaTheme="minorEastAsia"/>
          <w:szCs w:val="20"/>
          <w:lang w:eastAsia="zh-CN"/>
        </w:rPr>
        <w:t xml:space="preserve"> </w:t>
      </w:r>
      <w:r w:rsidR="001D7832" w:rsidRPr="000A02E2">
        <w:rPr>
          <w:rFonts w:eastAsiaTheme="minorEastAsia"/>
          <w:szCs w:val="20"/>
          <w:lang w:eastAsia="zh-CN"/>
        </w:rPr>
        <w:t xml:space="preserve">Between two multicast transmissions with the same HARQ process ID (e.g. HPID#1), a unicast transmission with the same HPID#1 is scheduled to UE3. In order to differentiate the two processes with the same HPID, NDI contained in the PDCCH of PTP is toggled from </w:t>
      </w:r>
      <w:r w:rsidR="001D7832" w:rsidRPr="000A02E2">
        <w:rPr>
          <w:rFonts w:eastAsiaTheme="minorEastAsia"/>
          <w:szCs w:val="20"/>
          <w:lang w:eastAsia="zh-CN"/>
        </w:rPr>
        <w:lastRenderedPageBreak/>
        <w:t>NDI=1 to NDI=0.</w:t>
      </w:r>
      <w:r w:rsidR="00637B9F" w:rsidRPr="000A02E2">
        <w:rPr>
          <w:rFonts w:eastAsiaTheme="minorEastAsia"/>
          <w:szCs w:val="20"/>
          <w:lang w:eastAsia="zh-CN"/>
        </w:rPr>
        <w:t xml:space="preserve"> </w:t>
      </w:r>
      <w:r w:rsidR="003F58BB" w:rsidRPr="000A02E2">
        <w:rPr>
          <w:rFonts w:eastAsiaTheme="minorEastAsia"/>
          <w:szCs w:val="20"/>
          <w:lang w:eastAsia="zh-CN"/>
        </w:rPr>
        <w:t>T</w:t>
      </w:r>
      <w:r w:rsidR="00637B9F" w:rsidRPr="000A02E2">
        <w:rPr>
          <w:rFonts w:eastAsiaTheme="minorEastAsia"/>
          <w:szCs w:val="20"/>
          <w:lang w:eastAsia="zh-CN"/>
        </w:rPr>
        <w:t>he rest of the UEs</w:t>
      </w:r>
      <w:r w:rsidR="0081440B" w:rsidRPr="000A02E2">
        <w:rPr>
          <w:rFonts w:eastAsiaTheme="minorEastAsia"/>
          <w:szCs w:val="20"/>
          <w:lang w:eastAsia="zh-CN"/>
        </w:rPr>
        <w:t xml:space="preserve"> (e.g. UE1 and UE2)</w:t>
      </w:r>
      <w:r w:rsidR="00637B9F" w:rsidRPr="000A02E2">
        <w:rPr>
          <w:rFonts w:eastAsiaTheme="minorEastAsia"/>
          <w:szCs w:val="20"/>
          <w:lang w:eastAsia="zh-CN"/>
        </w:rPr>
        <w:t xml:space="preserve"> in the same group may not have any unicast transmission. When </w:t>
      </w:r>
      <w:r w:rsidR="009E5C75" w:rsidRPr="000A02E2">
        <w:rPr>
          <w:rFonts w:eastAsiaTheme="minorEastAsia"/>
          <w:szCs w:val="20"/>
          <w:lang w:eastAsia="zh-CN"/>
        </w:rPr>
        <w:t xml:space="preserve">the second multicast transmission with PTM scheme 1 is scheduled, a common NDI </w:t>
      </w:r>
      <w:r w:rsidR="002720F1" w:rsidRPr="000A02E2">
        <w:rPr>
          <w:rFonts w:eastAsiaTheme="minorEastAsia"/>
          <w:szCs w:val="20"/>
          <w:lang w:eastAsia="zh-CN"/>
        </w:rPr>
        <w:t>(e.g. NDI=0) is used and toggled to differentiate it with that in the previous PTM scheme 1.</w:t>
      </w:r>
      <w:r w:rsidR="00E0421F" w:rsidRPr="000A02E2">
        <w:rPr>
          <w:rFonts w:eastAsiaTheme="minorEastAsia"/>
          <w:szCs w:val="20"/>
          <w:lang w:eastAsia="zh-CN"/>
        </w:rPr>
        <w:t xml:space="preserve"> From UE3’s perspective based on current </w:t>
      </w:r>
      <w:r w:rsidR="00907FFA" w:rsidRPr="000A02E2">
        <w:rPr>
          <w:rFonts w:eastAsiaTheme="minorEastAsia"/>
          <w:szCs w:val="20"/>
          <w:lang w:eastAsia="zh-CN"/>
        </w:rPr>
        <w:t xml:space="preserve">NR </w:t>
      </w:r>
      <w:r w:rsidR="00766621" w:rsidRPr="000A02E2">
        <w:rPr>
          <w:rFonts w:eastAsiaTheme="minorEastAsia"/>
          <w:szCs w:val="20"/>
          <w:lang w:eastAsia="zh-CN"/>
        </w:rPr>
        <w:t xml:space="preserve">DL </w:t>
      </w:r>
      <w:r w:rsidR="00FA38B3" w:rsidRPr="000A02E2">
        <w:rPr>
          <w:rFonts w:eastAsiaTheme="minorEastAsia"/>
          <w:szCs w:val="20"/>
          <w:lang w:eastAsia="zh-CN"/>
        </w:rPr>
        <w:t xml:space="preserve">scheduling </w:t>
      </w:r>
      <w:r w:rsidR="00E0421F" w:rsidRPr="000A02E2">
        <w:rPr>
          <w:rFonts w:eastAsiaTheme="minorEastAsia"/>
          <w:szCs w:val="20"/>
          <w:lang w:eastAsia="zh-CN"/>
        </w:rPr>
        <w:t xml:space="preserve">mechanism, NDI is not toggled, and the second PTM scheme 1 transmission will be considered as a retransmission of the previous unicast transmission, even the unicast is feedback with ACK. </w:t>
      </w:r>
      <w:r w:rsidR="00315045" w:rsidRPr="000A02E2">
        <w:rPr>
          <w:rFonts w:eastAsiaTheme="minorEastAsia"/>
          <w:szCs w:val="20"/>
          <w:lang w:eastAsia="zh-CN"/>
        </w:rPr>
        <w:t>I</w:t>
      </w:r>
      <w:r w:rsidR="00B067AF" w:rsidRPr="000A02E2">
        <w:rPr>
          <w:rFonts w:eastAsiaTheme="minorEastAsia"/>
          <w:szCs w:val="20"/>
          <w:lang w:eastAsia="zh-CN"/>
        </w:rPr>
        <w:t xml:space="preserve">t is NOT expected that multicast and unicast </w:t>
      </w:r>
      <w:r w:rsidR="001D3697" w:rsidRPr="000A02E2">
        <w:rPr>
          <w:rFonts w:eastAsiaTheme="minorEastAsia"/>
          <w:szCs w:val="20"/>
          <w:lang w:eastAsia="zh-CN"/>
        </w:rPr>
        <w:t xml:space="preserve">are crossed </w:t>
      </w:r>
      <w:r w:rsidR="00B067AF" w:rsidRPr="000A02E2">
        <w:rPr>
          <w:rFonts w:eastAsiaTheme="minorEastAsia"/>
          <w:szCs w:val="20"/>
          <w:lang w:eastAsia="zh-CN"/>
        </w:rPr>
        <w:t>schedul</w:t>
      </w:r>
      <w:r w:rsidR="001D3697" w:rsidRPr="000A02E2">
        <w:rPr>
          <w:rFonts w:eastAsiaTheme="minorEastAsia"/>
          <w:szCs w:val="20"/>
          <w:lang w:eastAsia="zh-CN"/>
        </w:rPr>
        <w:t>ed</w:t>
      </w:r>
      <w:r w:rsidR="00B067AF" w:rsidRPr="000A02E2">
        <w:rPr>
          <w:rFonts w:eastAsiaTheme="minorEastAsia"/>
          <w:szCs w:val="20"/>
          <w:lang w:eastAsia="zh-CN"/>
        </w:rPr>
        <w:t xml:space="preserve"> using the same HPID</w:t>
      </w:r>
      <w:r w:rsidR="00D17C06" w:rsidRPr="000A02E2">
        <w:rPr>
          <w:rFonts w:eastAsiaTheme="minorEastAsia"/>
          <w:szCs w:val="20"/>
          <w:lang w:eastAsia="zh-CN"/>
        </w:rPr>
        <w:t>.</w:t>
      </w:r>
      <w:r w:rsidR="00315045" w:rsidRPr="000A02E2">
        <w:rPr>
          <w:rFonts w:eastAsiaTheme="minorEastAsia"/>
          <w:szCs w:val="20"/>
          <w:lang w:eastAsia="zh-CN"/>
        </w:rPr>
        <w:t xml:space="preserve"> It is up to </w:t>
      </w:r>
      <w:proofErr w:type="spellStart"/>
      <w:r w:rsidR="00315045" w:rsidRPr="000A02E2">
        <w:rPr>
          <w:rFonts w:eastAsiaTheme="minorEastAsia"/>
          <w:szCs w:val="20"/>
          <w:lang w:eastAsia="zh-CN"/>
        </w:rPr>
        <w:t>gNB</w:t>
      </w:r>
      <w:proofErr w:type="spellEnd"/>
      <w:r w:rsidR="00315045" w:rsidRPr="000A02E2">
        <w:rPr>
          <w:rFonts w:eastAsiaTheme="minorEastAsia"/>
          <w:szCs w:val="20"/>
          <w:lang w:eastAsia="zh-CN"/>
        </w:rPr>
        <w:t xml:space="preserve"> on how to allocate HARQ processes between unicast and multicast to avoid such a kind of issue.</w:t>
      </w:r>
    </w:p>
    <w:p w14:paraId="3976AF6F" w14:textId="0CA5636F" w:rsidR="00D357D5" w:rsidRPr="00FF5244" w:rsidRDefault="00492989" w:rsidP="00476056">
      <w:pPr>
        <w:pStyle w:val="a0"/>
        <w:numPr>
          <w:ilvl w:val="0"/>
          <w:numId w:val="8"/>
        </w:numPr>
        <w:spacing w:beforeLines="50" w:before="120" w:afterLines="50"/>
        <w:rPr>
          <w:rFonts w:eastAsiaTheme="minorEastAsia"/>
          <w:b/>
          <w:i/>
          <w:szCs w:val="20"/>
          <w:lang w:eastAsia="zh-CN"/>
        </w:rPr>
      </w:pPr>
      <w:r w:rsidRPr="00FF5244">
        <w:rPr>
          <w:rFonts w:eastAsiaTheme="minorEastAsia"/>
          <w:b/>
          <w:i/>
          <w:szCs w:val="20"/>
          <w:lang w:eastAsia="zh-CN"/>
        </w:rPr>
        <w:t xml:space="preserve">It is </w:t>
      </w:r>
      <w:r w:rsidR="006F1CA7" w:rsidRPr="00FF5244">
        <w:rPr>
          <w:rFonts w:eastAsiaTheme="minorEastAsia"/>
          <w:b/>
          <w:i/>
          <w:szCs w:val="20"/>
          <w:lang w:eastAsia="zh-CN"/>
        </w:rPr>
        <w:t xml:space="preserve">up to </w:t>
      </w:r>
      <w:proofErr w:type="spellStart"/>
      <w:r w:rsidR="006F1CA7" w:rsidRPr="00FF5244">
        <w:rPr>
          <w:rFonts w:eastAsiaTheme="minorEastAsia"/>
          <w:b/>
          <w:i/>
          <w:szCs w:val="20"/>
          <w:lang w:eastAsia="zh-CN"/>
        </w:rPr>
        <w:t>gNB</w:t>
      </w:r>
      <w:proofErr w:type="spellEnd"/>
      <w:r w:rsidR="006F1CA7" w:rsidRPr="00FF5244">
        <w:rPr>
          <w:rFonts w:eastAsiaTheme="minorEastAsia"/>
          <w:b/>
          <w:i/>
          <w:szCs w:val="20"/>
          <w:lang w:eastAsia="zh-CN"/>
        </w:rPr>
        <w:t xml:space="preserve"> to avoid NDI collision between</w:t>
      </w:r>
      <w:r w:rsidR="001D3697" w:rsidRPr="00FF5244">
        <w:rPr>
          <w:rFonts w:eastAsiaTheme="minorEastAsia"/>
          <w:b/>
          <w:i/>
          <w:szCs w:val="20"/>
          <w:lang w:eastAsia="zh-CN"/>
        </w:rPr>
        <w:t xml:space="preserve"> </w:t>
      </w:r>
      <w:r w:rsidR="006F1CA7" w:rsidRPr="00FF5244">
        <w:rPr>
          <w:rFonts w:eastAsiaTheme="minorEastAsia"/>
          <w:b/>
          <w:i/>
          <w:szCs w:val="20"/>
          <w:lang w:eastAsia="zh-CN"/>
        </w:rPr>
        <w:t>multicast and unicast crossed scheduling with</w:t>
      </w:r>
      <w:r w:rsidR="001D3697" w:rsidRPr="00FF5244">
        <w:rPr>
          <w:rFonts w:eastAsiaTheme="minorEastAsia"/>
          <w:b/>
          <w:i/>
          <w:szCs w:val="20"/>
          <w:lang w:eastAsia="zh-CN"/>
        </w:rPr>
        <w:t xml:space="preserve"> the same HPID.</w:t>
      </w:r>
    </w:p>
    <w:p w14:paraId="747AF27C" w14:textId="70010FFF" w:rsidR="00DF138C" w:rsidRDefault="00F15D88" w:rsidP="00CF775D">
      <w:pPr>
        <w:spacing w:beforeLines="50" w:before="120" w:afterLines="50" w:after="120"/>
        <w:rPr>
          <w:rFonts w:eastAsiaTheme="minorEastAsia"/>
          <w:sz w:val="22"/>
          <w:szCs w:val="22"/>
          <w:lang w:eastAsia="zh-CN"/>
        </w:rPr>
      </w:pPr>
      <w:r>
        <w:object w:dxaOrig="11101" w:dyaOrig="4161" w14:anchorId="474F5C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169.8pt" o:ole="">
            <v:imagedata r:id="rId8" o:title=""/>
          </v:shape>
          <o:OLEObject Type="Embed" ProgID="Visio.Drawing.15" ShapeID="_x0000_i1025" DrawAspect="Content" ObjectID="_1689807688" r:id="rId9"/>
        </w:object>
      </w:r>
    </w:p>
    <w:p w14:paraId="222E903F" w14:textId="4417B216" w:rsidR="00C864B7" w:rsidRPr="001647D2" w:rsidRDefault="00C864B7" w:rsidP="00C864B7">
      <w:pPr>
        <w:spacing w:beforeLines="50" w:before="120" w:afterLines="50" w:after="120"/>
        <w:jc w:val="center"/>
        <w:rPr>
          <w:rFonts w:eastAsiaTheme="minorEastAsia"/>
          <w:b/>
          <w:szCs w:val="22"/>
          <w:lang w:eastAsia="zh-CN"/>
        </w:rPr>
      </w:pPr>
      <w:r w:rsidRPr="001647D2">
        <w:rPr>
          <w:rFonts w:eastAsiaTheme="minorEastAsia" w:hint="eastAsia"/>
          <w:b/>
          <w:szCs w:val="22"/>
          <w:lang w:eastAsia="zh-CN"/>
        </w:rPr>
        <w:t>F</w:t>
      </w:r>
      <w:r w:rsidRPr="001647D2">
        <w:rPr>
          <w:rFonts w:eastAsiaTheme="minorEastAsia"/>
          <w:b/>
          <w:szCs w:val="22"/>
          <w:lang w:eastAsia="zh-CN"/>
        </w:rPr>
        <w:t xml:space="preserve">igure </w:t>
      </w:r>
      <w:r w:rsidR="00A7025A" w:rsidRPr="001647D2">
        <w:rPr>
          <w:rFonts w:eastAsiaTheme="minorEastAsia"/>
          <w:b/>
          <w:szCs w:val="22"/>
          <w:lang w:eastAsia="zh-CN"/>
        </w:rPr>
        <w:t xml:space="preserve">1. HPID/NDI allocation </w:t>
      </w:r>
      <w:r w:rsidR="000A0E78" w:rsidRPr="001647D2">
        <w:rPr>
          <w:rFonts w:eastAsiaTheme="minorEastAsia"/>
          <w:b/>
          <w:szCs w:val="22"/>
          <w:lang w:eastAsia="zh-CN"/>
        </w:rPr>
        <w:t>issue-1</w:t>
      </w:r>
    </w:p>
    <w:p w14:paraId="5CB3333B" w14:textId="6EF2E667" w:rsidR="00FE5B55" w:rsidRPr="000A02E2" w:rsidRDefault="00F164B3" w:rsidP="00CC5ED1">
      <w:pPr>
        <w:spacing w:beforeLines="50" w:before="120" w:afterLines="50" w:after="120"/>
        <w:jc w:val="both"/>
        <w:rPr>
          <w:rFonts w:eastAsiaTheme="minorEastAsia"/>
          <w:szCs w:val="22"/>
          <w:lang w:eastAsia="zh-CN"/>
        </w:rPr>
      </w:pPr>
      <w:r w:rsidRPr="000A02E2">
        <w:rPr>
          <w:rFonts w:eastAsiaTheme="minorEastAsia"/>
          <w:szCs w:val="22"/>
          <w:lang w:eastAsia="zh-CN"/>
        </w:rPr>
        <w:t>Another similar issue was raised during last meeting</w:t>
      </w:r>
      <w:r w:rsidR="00F326BE" w:rsidRPr="000A02E2">
        <w:rPr>
          <w:rFonts w:eastAsiaTheme="minorEastAsia"/>
          <w:szCs w:val="22"/>
          <w:lang w:eastAsia="zh-CN"/>
        </w:rPr>
        <w:t xml:space="preserve"> that PTP retransmission for multicast may be confused with PTP (re)transmission for unicast</w:t>
      </w:r>
      <w:r w:rsidR="00D1320E" w:rsidRPr="000A02E2">
        <w:rPr>
          <w:rFonts w:eastAsiaTheme="minorEastAsia"/>
          <w:szCs w:val="22"/>
          <w:lang w:eastAsia="zh-CN"/>
        </w:rPr>
        <w:t xml:space="preserve"> when the initial transmission of PTM scheme 1 is missed by a UE.</w:t>
      </w:r>
      <w:r w:rsidR="00C82213" w:rsidRPr="000A02E2">
        <w:rPr>
          <w:rFonts w:eastAsiaTheme="minorEastAsia"/>
          <w:szCs w:val="22"/>
          <w:lang w:eastAsia="zh-CN"/>
        </w:rPr>
        <w:t xml:space="preserve"> Figure </w:t>
      </w:r>
      <w:r w:rsidR="000A0E78" w:rsidRPr="000A02E2">
        <w:rPr>
          <w:rFonts w:eastAsiaTheme="minorEastAsia"/>
          <w:szCs w:val="22"/>
          <w:lang w:eastAsia="zh-CN"/>
        </w:rPr>
        <w:t>2</w:t>
      </w:r>
      <w:r w:rsidR="00C82213" w:rsidRPr="000A02E2">
        <w:rPr>
          <w:rFonts w:eastAsiaTheme="minorEastAsia"/>
          <w:szCs w:val="22"/>
          <w:lang w:eastAsia="zh-CN"/>
        </w:rPr>
        <w:t xml:space="preserve"> </w:t>
      </w:r>
      <w:r w:rsidR="00D12D86" w:rsidRPr="000A02E2">
        <w:rPr>
          <w:rFonts w:eastAsiaTheme="minorEastAsia"/>
          <w:szCs w:val="22"/>
          <w:lang w:eastAsia="zh-CN"/>
        </w:rPr>
        <w:t>illustrates the discussion and potential issue based on discussion during last meeting</w:t>
      </w:r>
      <w:r w:rsidR="00BE4725" w:rsidRPr="000A02E2">
        <w:rPr>
          <w:rFonts w:eastAsiaTheme="minorEastAsia"/>
          <w:szCs w:val="22"/>
          <w:lang w:eastAsia="zh-CN"/>
        </w:rPr>
        <w:t>. An agreement is made to further study on whether/how to differentiate the PTP (re)transmissions</w:t>
      </w:r>
      <w:r w:rsidR="000028A0" w:rsidRPr="000A02E2">
        <w:rPr>
          <w:rFonts w:eastAsiaTheme="minorEastAsia"/>
          <w:szCs w:val="22"/>
          <w:lang w:eastAsia="zh-CN"/>
        </w:rPr>
        <w:t xml:space="preserve">. First, according to analysis and </w:t>
      </w:r>
      <w:r w:rsidR="0004319F" w:rsidRPr="000A02E2">
        <w:rPr>
          <w:rFonts w:eastAsiaTheme="minorEastAsia"/>
          <w:szCs w:val="22"/>
          <w:lang w:eastAsia="zh-CN"/>
        </w:rPr>
        <w:t xml:space="preserve">proposal above, such kind of crossed scheduling is up to </w:t>
      </w:r>
      <w:proofErr w:type="spellStart"/>
      <w:r w:rsidR="0004319F" w:rsidRPr="000A02E2">
        <w:rPr>
          <w:rFonts w:eastAsiaTheme="minorEastAsia"/>
          <w:szCs w:val="22"/>
          <w:lang w:eastAsia="zh-CN"/>
        </w:rPr>
        <w:t>gNB</w:t>
      </w:r>
      <w:proofErr w:type="spellEnd"/>
      <w:r w:rsidR="0004319F" w:rsidRPr="000A02E2">
        <w:rPr>
          <w:rFonts w:eastAsiaTheme="minorEastAsia"/>
          <w:szCs w:val="22"/>
          <w:lang w:eastAsia="zh-CN"/>
        </w:rPr>
        <w:t xml:space="preserve"> to avoid NDI collision between unicast and multicast.</w:t>
      </w:r>
      <w:r w:rsidR="00CA071E" w:rsidRPr="000A02E2">
        <w:rPr>
          <w:rFonts w:eastAsiaTheme="minorEastAsia"/>
          <w:szCs w:val="22"/>
          <w:lang w:eastAsia="zh-CN"/>
        </w:rPr>
        <w:t xml:space="preserve"> Second, </w:t>
      </w:r>
      <w:r w:rsidR="009300CC" w:rsidRPr="000A02E2">
        <w:rPr>
          <w:rFonts w:eastAsiaTheme="minorEastAsia"/>
          <w:szCs w:val="22"/>
          <w:lang w:eastAsia="zh-CN"/>
        </w:rPr>
        <w:t xml:space="preserve">while the previous unicast is successfully received by UE1 and ACK is reported, the following PTP retransmission for multicast with the same HPID and NDI can be considered as a redundant scheduling by UE1. </w:t>
      </w:r>
      <w:r w:rsidR="00F56191" w:rsidRPr="000A02E2">
        <w:rPr>
          <w:rFonts w:eastAsiaTheme="minorEastAsia"/>
          <w:szCs w:val="22"/>
          <w:lang w:eastAsia="zh-CN"/>
        </w:rPr>
        <w:t>How to deal with the redundant PTP transmissions, e.g. combination or dropping, is up to UE implementation.</w:t>
      </w:r>
      <w:r w:rsidR="00E7659A" w:rsidRPr="000A02E2">
        <w:rPr>
          <w:rFonts w:eastAsiaTheme="minorEastAsia"/>
          <w:szCs w:val="22"/>
          <w:lang w:eastAsia="zh-CN"/>
        </w:rPr>
        <w:t xml:space="preserve"> Therefore, </w:t>
      </w:r>
      <w:r w:rsidR="00A526D7" w:rsidRPr="000A02E2">
        <w:rPr>
          <w:rFonts w:eastAsiaTheme="minorEastAsia"/>
          <w:szCs w:val="22"/>
          <w:lang w:eastAsia="zh-CN"/>
        </w:rPr>
        <w:t xml:space="preserve">it is also up to </w:t>
      </w:r>
      <w:proofErr w:type="spellStart"/>
      <w:r w:rsidR="00A526D7" w:rsidRPr="000A02E2">
        <w:rPr>
          <w:rFonts w:eastAsiaTheme="minorEastAsia"/>
          <w:szCs w:val="22"/>
          <w:lang w:eastAsia="zh-CN"/>
        </w:rPr>
        <w:t>gNB</w:t>
      </w:r>
      <w:proofErr w:type="spellEnd"/>
      <w:r w:rsidR="00A526D7" w:rsidRPr="000A02E2">
        <w:rPr>
          <w:rFonts w:eastAsiaTheme="minorEastAsia"/>
          <w:szCs w:val="22"/>
          <w:lang w:eastAsia="zh-CN"/>
        </w:rPr>
        <w:t xml:space="preserve"> for</w:t>
      </w:r>
      <w:r w:rsidR="0098112B" w:rsidRPr="000A02E2">
        <w:rPr>
          <w:rFonts w:eastAsiaTheme="minorEastAsia"/>
          <w:szCs w:val="22"/>
          <w:lang w:eastAsia="zh-CN"/>
        </w:rPr>
        <w:t xml:space="preserve"> flexible and reliable scheduling, and</w:t>
      </w:r>
      <w:r w:rsidR="00A526D7" w:rsidRPr="000A02E2">
        <w:rPr>
          <w:rFonts w:eastAsiaTheme="minorEastAsia"/>
          <w:szCs w:val="22"/>
          <w:lang w:eastAsia="zh-CN"/>
        </w:rPr>
        <w:t xml:space="preserve"> </w:t>
      </w:r>
      <w:r w:rsidR="00E7659A" w:rsidRPr="000A02E2">
        <w:rPr>
          <w:rFonts w:eastAsiaTheme="minorEastAsia"/>
          <w:szCs w:val="22"/>
          <w:lang w:eastAsia="zh-CN"/>
        </w:rPr>
        <w:t xml:space="preserve">there is no necessary to </w:t>
      </w:r>
      <w:r w:rsidR="0098112B" w:rsidRPr="000A02E2">
        <w:rPr>
          <w:rFonts w:eastAsiaTheme="minorEastAsia"/>
          <w:szCs w:val="22"/>
          <w:lang w:eastAsia="zh-CN"/>
        </w:rPr>
        <w:t xml:space="preserve">introduce any mechanism to </w:t>
      </w:r>
      <w:r w:rsidR="00E7659A" w:rsidRPr="000A02E2">
        <w:rPr>
          <w:rFonts w:eastAsiaTheme="minorEastAsia"/>
          <w:szCs w:val="22"/>
          <w:lang w:eastAsia="zh-CN"/>
        </w:rPr>
        <w:t>differentiate the H</w:t>
      </w:r>
      <w:r w:rsidR="0098112B" w:rsidRPr="000A02E2">
        <w:rPr>
          <w:rFonts w:eastAsiaTheme="minorEastAsia"/>
          <w:szCs w:val="22"/>
          <w:lang w:eastAsia="zh-CN"/>
        </w:rPr>
        <w:t>PID used for PTP (re)transmission for unicast and PTP retransmission for multicast.</w:t>
      </w:r>
    </w:p>
    <w:p w14:paraId="28C2CD35" w14:textId="4F3C4F95" w:rsidR="00E87E44" w:rsidRPr="00FF5244" w:rsidRDefault="00FF5244" w:rsidP="00476056">
      <w:pPr>
        <w:pStyle w:val="a0"/>
        <w:numPr>
          <w:ilvl w:val="0"/>
          <w:numId w:val="8"/>
        </w:numPr>
        <w:spacing w:beforeLines="50" w:before="120" w:afterLines="50"/>
        <w:rPr>
          <w:rFonts w:eastAsiaTheme="minorEastAsia"/>
          <w:b/>
          <w:i/>
          <w:szCs w:val="22"/>
          <w:lang w:eastAsia="zh-CN"/>
        </w:rPr>
      </w:pPr>
      <w:r>
        <w:rPr>
          <w:rFonts w:eastAsiaTheme="minorEastAsia" w:hint="eastAsia"/>
          <w:b/>
          <w:i/>
          <w:szCs w:val="22"/>
          <w:lang w:eastAsia="zh-CN"/>
        </w:rPr>
        <w:t>T</w:t>
      </w:r>
      <w:r w:rsidR="00E87E44" w:rsidRPr="00FF5244">
        <w:rPr>
          <w:rFonts w:eastAsiaTheme="minorEastAsia"/>
          <w:b/>
          <w:i/>
          <w:szCs w:val="22"/>
          <w:lang w:eastAsia="zh-CN"/>
        </w:rPr>
        <w:t>here is no necessary to introduce any mechanism to differentiate the HPID used for PTP (re)transmission for unicast and PTP retransmission for multicast.</w:t>
      </w:r>
    </w:p>
    <w:p w14:paraId="081C4F84" w14:textId="29F1D205" w:rsidR="00FE5B55" w:rsidRDefault="00447A00" w:rsidP="00CF775D">
      <w:pPr>
        <w:spacing w:beforeLines="50" w:before="120" w:afterLines="50" w:after="120"/>
        <w:rPr>
          <w:rFonts w:eastAsiaTheme="minorEastAsia"/>
          <w:sz w:val="22"/>
          <w:szCs w:val="22"/>
          <w:lang w:eastAsia="zh-CN"/>
        </w:rPr>
      </w:pPr>
      <w:r>
        <w:object w:dxaOrig="8830" w:dyaOrig="2611" w14:anchorId="38EA7272">
          <v:shape id="_x0000_i1026" type="#_x0000_t75" style="width:441.65pt;height:130.55pt" o:ole="">
            <v:imagedata r:id="rId10" o:title=""/>
          </v:shape>
          <o:OLEObject Type="Embed" ProgID="Visio.Drawing.15" ShapeID="_x0000_i1026" DrawAspect="Content" ObjectID="_1689807689" r:id="rId11"/>
        </w:object>
      </w:r>
    </w:p>
    <w:p w14:paraId="7A64F051" w14:textId="77777777" w:rsidR="00FB394F" w:rsidRPr="00FB394F" w:rsidRDefault="00FB394F" w:rsidP="00476056">
      <w:pPr>
        <w:pStyle w:val="af8"/>
        <w:numPr>
          <w:ilvl w:val="0"/>
          <w:numId w:val="17"/>
        </w:numPr>
        <w:spacing w:beforeLines="50" w:before="120" w:afterLines="50" w:after="120"/>
        <w:ind w:firstLineChars="0"/>
        <w:jc w:val="center"/>
        <w:rPr>
          <w:rFonts w:eastAsiaTheme="minorEastAsia"/>
          <w:vanish/>
          <w:sz w:val="22"/>
          <w:szCs w:val="22"/>
        </w:rPr>
      </w:pPr>
    </w:p>
    <w:p w14:paraId="2FA61B84" w14:textId="242344B0" w:rsidR="00FB394F" w:rsidRPr="001647D2" w:rsidRDefault="00C864B7" w:rsidP="00A37598">
      <w:pPr>
        <w:spacing w:beforeLines="50" w:before="120" w:afterLines="50" w:after="120"/>
        <w:ind w:left="288"/>
        <w:jc w:val="center"/>
        <w:rPr>
          <w:rFonts w:eastAsiaTheme="minorEastAsia"/>
          <w:b/>
          <w:szCs w:val="22"/>
          <w:lang w:eastAsia="zh-CN"/>
        </w:rPr>
      </w:pPr>
      <w:r w:rsidRPr="001647D2">
        <w:rPr>
          <w:rFonts w:eastAsiaTheme="minorEastAsia" w:hint="eastAsia"/>
          <w:b/>
          <w:szCs w:val="22"/>
          <w:lang w:eastAsia="zh-CN"/>
        </w:rPr>
        <w:t>F</w:t>
      </w:r>
      <w:r w:rsidRPr="001647D2">
        <w:rPr>
          <w:rFonts w:eastAsiaTheme="minorEastAsia"/>
          <w:b/>
          <w:szCs w:val="22"/>
          <w:lang w:eastAsia="zh-CN"/>
        </w:rPr>
        <w:t xml:space="preserve">igure </w:t>
      </w:r>
      <w:r w:rsidR="000A0E78" w:rsidRPr="001647D2">
        <w:rPr>
          <w:rFonts w:eastAsiaTheme="minorEastAsia"/>
          <w:b/>
          <w:szCs w:val="22"/>
          <w:lang w:eastAsia="zh-CN"/>
        </w:rPr>
        <w:t>2</w:t>
      </w:r>
      <w:r w:rsidRPr="001647D2">
        <w:rPr>
          <w:rFonts w:eastAsiaTheme="minorEastAsia"/>
          <w:b/>
          <w:szCs w:val="22"/>
          <w:lang w:eastAsia="zh-CN"/>
        </w:rPr>
        <w:t>.</w:t>
      </w:r>
      <w:r w:rsidR="000A0E78" w:rsidRPr="001647D2">
        <w:rPr>
          <w:rFonts w:eastAsiaTheme="minorEastAsia"/>
          <w:b/>
          <w:szCs w:val="22"/>
          <w:lang w:eastAsia="zh-CN"/>
        </w:rPr>
        <w:t xml:space="preserve"> HPID/NDI allocation issue-2</w:t>
      </w:r>
    </w:p>
    <w:p w14:paraId="75665E2F" w14:textId="0BB6528A" w:rsidR="009D40F6" w:rsidRPr="006D1426" w:rsidRDefault="009D40F6" w:rsidP="00476056">
      <w:pPr>
        <w:pStyle w:val="20"/>
        <w:numPr>
          <w:ilvl w:val="1"/>
          <w:numId w:val="9"/>
        </w:numPr>
        <w:spacing w:after="120"/>
        <w:rPr>
          <w:rFonts w:eastAsiaTheme="minorEastAsia"/>
          <w:szCs w:val="20"/>
        </w:rPr>
      </w:pPr>
      <w:r w:rsidRPr="006D1426">
        <w:rPr>
          <w:rFonts w:eastAsiaTheme="minorEastAsia"/>
          <w:szCs w:val="20"/>
        </w:rPr>
        <w:t xml:space="preserve">SPS for </w:t>
      </w:r>
      <w:r w:rsidR="003A3D8B" w:rsidRPr="006D1426">
        <w:rPr>
          <w:rFonts w:eastAsiaTheme="minorEastAsia"/>
          <w:szCs w:val="20"/>
        </w:rPr>
        <w:t>MBS</w:t>
      </w:r>
    </w:p>
    <w:p w14:paraId="7475593B" w14:textId="3EA0E903" w:rsidR="00943B67" w:rsidRPr="00B33CFC" w:rsidRDefault="00FD59A0" w:rsidP="00943B67">
      <w:pPr>
        <w:pStyle w:val="3"/>
        <w:rPr>
          <w:sz w:val="20"/>
          <w:szCs w:val="20"/>
        </w:rPr>
      </w:pPr>
      <w:r w:rsidRPr="00B33CFC">
        <w:rPr>
          <w:sz w:val="20"/>
          <w:szCs w:val="20"/>
        </w:rPr>
        <w:t>SPS activation and deactivation</w:t>
      </w:r>
    </w:p>
    <w:p w14:paraId="5979988C" w14:textId="1A3F6741" w:rsidR="00D85990" w:rsidRPr="000A02E2" w:rsidRDefault="00BE4F00" w:rsidP="00CC5ED1">
      <w:pPr>
        <w:spacing w:beforeLines="50" w:before="120" w:afterLines="50" w:after="120"/>
        <w:jc w:val="both"/>
        <w:rPr>
          <w:rFonts w:eastAsiaTheme="minorEastAsia"/>
          <w:szCs w:val="20"/>
          <w:lang w:eastAsia="zh-CN"/>
        </w:rPr>
      </w:pPr>
      <w:r w:rsidRPr="000A02E2">
        <w:rPr>
          <w:rFonts w:eastAsiaTheme="minorEastAsia"/>
          <w:szCs w:val="20"/>
          <w:lang w:eastAsia="zh-CN"/>
        </w:rPr>
        <w:t xml:space="preserve">It was agreed to support </w:t>
      </w:r>
      <w:r w:rsidR="00614935" w:rsidRPr="000A02E2">
        <w:rPr>
          <w:rFonts w:eastAsiaTheme="minorEastAsia"/>
          <w:szCs w:val="20"/>
          <w:lang w:eastAsia="zh-CN"/>
        </w:rPr>
        <w:t>GC-PDCCH used as SPS activation/deactivation</w:t>
      </w:r>
      <w:r w:rsidR="002622ED" w:rsidRPr="000A02E2">
        <w:rPr>
          <w:rFonts w:eastAsiaTheme="minorEastAsia"/>
          <w:szCs w:val="20"/>
          <w:lang w:eastAsia="zh-CN"/>
        </w:rPr>
        <w:t xml:space="preserve"> for multicast in NR MBS.</w:t>
      </w:r>
      <w:r w:rsidR="00E506F6" w:rsidRPr="000A02E2">
        <w:rPr>
          <w:rFonts w:eastAsiaTheme="minorEastAsia"/>
          <w:szCs w:val="20"/>
          <w:lang w:eastAsia="zh-CN"/>
        </w:rPr>
        <w:t xml:space="preserve"> Whether to support UE-specific PDCCH for SPS activation/deactivation is discussed with the similar situation of PTM scheme 2.</w:t>
      </w:r>
      <w:r w:rsidR="002214A2" w:rsidRPr="000A02E2">
        <w:rPr>
          <w:rFonts w:eastAsiaTheme="minorEastAsia"/>
          <w:szCs w:val="20"/>
          <w:lang w:eastAsia="zh-CN"/>
        </w:rPr>
        <w:t xml:space="preserve"> </w:t>
      </w:r>
      <w:r w:rsidR="00677B8C" w:rsidRPr="000A02E2">
        <w:rPr>
          <w:rFonts w:eastAsiaTheme="minorEastAsia"/>
          <w:szCs w:val="20"/>
          <w:lang w:eastAsia="zh-CN"/>
        </w:rPr>
        <w:t xml:space="preserve">The motivation and benefit of UE-specific scheme is not clear while GC-PDCCH based SPS activation/deactivation can </w:t>
      </w:r>
      <w:r w:rsidR="00AC6598" w:rsidRPr="000A02E2">
        <w:rPr>
          <w:rFonts w:eastAsiaTheme="minorEastAsia"/>
          <w:szCs w:val="20"/>
          <w:lang w:eastAsia="zh-CN"/>
        </w:rPr>
        <w:t>reach</w:t>
      </w:r>
      <w:r w:rsidR="00677B8C" w:rsidRPr="000A02E2">
        <w:rPr>
          <w:rFonts w:eastAsiaTheme="minorEastAsia"/>
          <w:szCs w:val="20"/>
          <w:lang w:eastAsia="zh-CN"/>
        </w:rPr>
        <w:t xml:space="preserve"> the same target</w:t>
      </w:r>
      <w:r w:rsidR="00AC6598" w:rsidRPr="000A02E2">
        <w:rPr>
          <w:rFonts w:eastAsiaTheme="minorEastAsia"/>
          <w:szCs w:val="20"/>
          <w:lang w:eastAsia="zh-CN"/>
        </w:rPr>
        <w:t xml:space="preserve"> by consuming less PDCCH overhead. Furthermore, activation and deactivation should use the same PDCCH indication scheme, i.e. GC-PDCCH, </w:t>
      </w:r>
      <w:r w:rsidR="009317C4" w:rsidRPr="000A02E2">
        <w:rPr>
          <w:rFonts w:eastAsiaTheme="minorEastAsia"/>
          <w:szCs w:val="20"/>
          <w:lang w:eastAsia="zh-CN"/>
        </w:rPr>
        <w:t>for the same SPS configuration.</w:t>
      </w:r>
    </w:p>
    <w:p w14:paraId="66292E20" w14:textId="1833934F" w:rsidR="009D40F6" w:rsidRPr="004153CB" w:rsidRDefault="00984BDF" w:rsidP="00476056">
      <w:pPr>
        <w:pStyle w:val="a0"/>
        <w:numPr>
          <w:ilvl w:val="0"/>
          <w:numId w:val="8"/>
        </w:numPr>
        <w:spacing w:beforeLines="50" w:before="120" w:afterLines="50"/>
        <w:rPr>
          <w:rFonts w:eastAsiaTheme="minorEastAsia"/>
          <w:b/>
          <w:i/>
          <w:szCs w:val="20"/>
          <w:lang w:eastAsia="zh-CN"/>
        </w:rPr>
      </w:pPr>
      <w:r w:rsidRPr="004153CB">
        <w:rPr>
          <w:rFonts w:eastAsia="宋体"/>
          <w:b/>
          <w:i/>
          <w:szCs w:val="20"/>
          <w:lang w:eastAsia="zh-CN"/>
        </w:rPr>
        <w:lastRenderedPageBreak/>
        <w:t>UE-specific PDCCH for activation/deactivation of SPS group-common PDSCH is not considered</w:t>
      </w:r>
      <w:r w:rsidR="006D7E62" w:rsidRPr="004153CB">
        <w:rPr>
          <w:rFonts w:eastAsia="宋体"/>
          <w:b/>
          <w:i/>
          <w:szCs w:val="20"/>
          <w:lang w:eastAsia="zh-CN"/>
        </w:rPr>
        <w:t xml:space="preserve"> in Rel-17 MBS.</w:t>
      </w:r>
    </w:p>
    <w:p w14:paraId="0C679297" w14:textId="77777777" w:rsidR="00D005E1" w:rsidRPr="00B33CFC" w:rsidRDefault="00D005E1" w:rsidP="00D005E1">
      <w:pPr>
        <w:pStyle w:val="3"/>
        <w:rPr>
          <w:sz w:val="20"/>
          <w:szCs w:val="20"/>
        </w:rPr>
      </w:pPr>
      <w:r w:rsidRPr="00B33CFC">
        <w:rPr>
          <w:sz w:val="20"/>
          <w:szCs w:val="20"/>
        </w:rPr>
        <w:t>Retransmission of SPS activation command</w:t>
      </w:r>
    </w:p>
    <w:p w14:paraId="7C6F581C" w14:textId="77777777" w:rsidR="00D005E1" w:rsidRPr="000A02E2" w:rsidRDefault="00D005E1" w:rsidP="00D005E1">
      <w:pPr>
        <w:spacing w:beforeLines="50" w:before="120" w:afterLines="50" w:after="120"/>
        <w:rPr>
          <w:rFonts w:eastAsiaTheme="minorEastAsia"/>
          <w:szCs w:val="20"/>
          <w:lang w:eastAsia="zh-CN"/>
        </w:rPr>
      </w:pPr>
      <w:r w:rsidRPr="000A02E2">
        <w:rPr>
          <w:rFonts w:eastAsiaTheme="minorEastAsia"/>
          <w:szCs w:val="20"/>
          <w:lang w:eastAsia="zh-CN"/>
        </w:rPr>
        <w:t xml:space="preserve">An issue was raised during last meeting that how to deal with activation GC-PDCCH missing for SPS GC-PDSCH. 3 alternatives are listed for further down-selection by considering HARQ-ACK feedback scheme for SPS activation. The key issue is how </w:t>
      </w:r>
      <w:proofErr w:type="spellStart"/>
      <w:r w:rsidRPr="000A02E2">
        <w:rPr>
          <w:rFonts w:eastAsiaTheme="minorEastAsia"/>
          <w:szCs w:val="20"/>
          <w:lang w:eastAsia="zh-CN"/>
        </w:rPr>
        <w:t>gNB</w:t>
      </w:r>
      <w:proofErr w:type="spellEnd"/>
      <w:r w:rsidRPr="000A02E2">
        <w:rPr>
          <w:rFonts w:eastAsiaTheme="minorEastAsia"/>
          <w:szCs w:val="20"/>
          <w:lang w:eastAsia="zh-CN"/>
        </w:rPr>
        <w:t xml:space="preserve"> can identify the UE which misses the activation GC-PDCCH, since </w:t>
      </w:r>
      <w:proofErr w:type="spellStart"/>
      <w:r w:rsidRPr="000A02E2">
        <w:rPr>
          <w:rFonts w:eastAsiaTheme="minorEastAsia"/>
          <w:szCs w:val="20"/>
          <w:lang w:eastAsia="zh-CN"/>
        </w:rPr>
        <w:t>gNB</w:t>
      </w:r>
      <w:proofErr w:type="spellEnd"/>
      <w:r w:rsidRPr="000A02E2">
        <w:rPr>
          <w:rFonts w:eastAsiaTheme="minorEastAsia"/>
          <w:szCs w:val="20"/>
          <w:lang w:eastAsia="zh-CN"/>
        </w:rPr>
        <w:t xml:space="preserve"> cannot identify this kind of UE when NACK-only feedback is used or HARQ-ACK feedback is disabled.</w:t>
      </w:r>
    </w:p>
    <w:p w14:paraId="56941F49" w14:textId="77777777" w:rsidR="00D005E1" w:rsidRPr="000A02E2" w:rsidRDefault="00D005E1" w:rsidP="00D005E1">
      <w:pPr>
        <w:spacing w:beforeLines="50" w:before="120" w:afterLines="50" w:after="120"/>
        <w:rPr>
          <w:rFonts w:eastAsiaTheme="minorEastAsia"/>
          <w:szCs w:val="20"/>
          <w:lang w:eastAsia="zh-CN"/>
        </w:rPr>
      </w:pPr>
      <w:r w:rsidRPr="000A02E2">
        <w:rPr>
          <w:rFonts w:eastAsiaTheme="minorEastAsia"/>
          <w:szCs w:val="20"/>
          <w:lang w:eastAsia="zh-CN"/>
        </w:rPr>
        <w:t>For ACK/NACK based feedback mechanism in multicast SPS, (Alt.1) retransmission of activation command via GC-PDCCH can be considered if such reliability improvement is needed. The retransmitting activation GC-PDCCH can have the same content with that of the initial activation GC-PDCCH. For the UEs who received twice of the activation PDCCH, only one of them is considered as valuable. It is up to UE implementation and no other issue is observed on repeated activation. For Alt.2, the initial activation PDCCH is not agreed to use UE-specific PDCCH, and retransmission of the activation by using UE-specific PDCCH equivalent to initial activation from the perspective of UE who misses the initial activation GC-PDCCH. Alt.3 is not supported because of lacking of observation on benefit.</w:t>
      </w:r>
    </w:p>
    <w:p w14:paraId="0B8109C4" w14:textId="77777777" w:rsidR="00D005E1" w:rsidRPr="000A02E2" w:rsidRDefault="00D005E1" w:rsidP="00D005E1">
      <w:pPr>
        <w:spacing w:beforeLines="50" w:before="120" w:afterLines="50" w:after="120"/>
        <w:rPr>
          <w:rFonts w:eastAsiaTheme="minorEastAsia"/>
          <w:szCs w:val="20"/>
          <w:lang w:eastAsia="zh-CN"/>
        </w:rPr>
      </w:pPr>
      <w:r w:rsidRPr="000A02E2">
        <w:rPr>
          <w:rFonts w:eastAsiaTheme="minorEastAsia"/>
          <w:szCs w:val="20"/>
          <w:lang w:eastAsia="zh-CN"/>
        </w:rPr>
        <w:t xml:space="preserve">For NACK-only and no HARQ-ACK feedback, such kind of activation DCI reliability improvement is not considered for multicast, because extra complexity has to be introduced for determination of the UE missing activation GC-PDCCH by </w:t>
      </w:r>
      <w:proofErr w:type="spellStart"/>
      <w:r w:rsidRPr="000A02E2">
        <w:rPr>
          <w:rFonts w:eastAsiaTheme="minorEastAsia"/>
          <w:szCs w:val="20"/>
          <w:lang w:eastAsia="zh-CN"/>
        </w:rPr>
        <w:t>gNB</w:t>
      </w:r>
      <w:proofErr w:type="spellEnd"/>
      <w:r w:rsidRPr="000A02E2">
        <w:rPr>
          <w:rFonts w:eastAsiaTheme="minorEastAsia"/>
          <w:szCs w:val="20"/>
          <w:lang w:eastAsia="zh-CN"/>
        </w:rPr>
        <w:t>. Even though the consequence is clear that some UEs in the multicast group cannot receive all of the SPS PDSCHs, it is still not worth to design new mechanism to solve this issue.</w:t>
      </w:r>
    </w:p>
    <w:p w14:paraId="2C712A11" w14:textId="343A41E3" w:rsidR="00D005E1" w:rsidRPr="00CE3716" w:rsidRDefault="00D005E1" w:rsidP="00476056">
      <w:pPr>
        <w:pStyle w:val="a0"/>
        <w:numPr>
          <w:ilvl w:val="0"/>
          <w:numId w:val="8"/>
        </w:numPr>
        <w:spacing w:beforeLines="50" w:before="120" w:afterLines="50"/>
        <w:rPr>
          <w:rFonts w:eastAsiaTheme="minorEastAsia"/>
          <w:b/>
          <w:i/>
          <w:szCs w:val="20"/>
          <w:lang w:eastAsia="zh-CN"/>
        </w:rPr>
      </w:pPr>
      <w:r w:rsidRPr="00CE3716">
        <w:rPr>
          <w:rFonts w:eastAsiaTheme="minorEastAsia"/>
          <w:b/>
          <w:i/>
          <w:szCs w:val="20"/>
          <w:lang w:eastAsia="zh-CN"/>
        </w:rPr>
        <w:t>Retransmission of activation command via GC-PDCCH can be considered when ACK/NACK-based feedback scheme is enabled for multicast SPS.</w:t>
      </w:r>
    </w:p>
    <w:p w14:paraId="41305148" w14:textId="1BE442ED" w:rsidR="005B411B" w:rsidRPr="00B33CFC" w:rsidRDefault="00147F54" w:rsidP="005B411B">
      <w:pPr>
        <w:pStyle w:val="3"/>
        <w:rPr>
          <w:sz w:val="20"/>
          <w:szCs w:val="20"/>
        </w:rPr>
      </w:pPr>
      <w:r w:rsidRPr="00B33CFC">
        <w:rPr>
          <w:sz w:val="20"/>
          <w:szCs w:val="20"/>
        </w:rPr>
        <w:t>Retransmission schemes for SPS</w:t>
      </w:r>
    </w:p>
    <w:p w14:paraId="3368BC98" w14:textId="36BC20AB" w:rsidR="000D3253" w:rsidRPr="000A02E2" w:rsidRDefault="005B5A1F" w:rsidP="000D3253">
      <w:pPr>
        <w:pStyle w:val="a0"/>
        <w:spacing w:beforeLines="50" w:before="120" w:afterLines="50"/>
        <w:rPr>
          <w:rFonts w:eastAsiaTheme="minorEastAsia"/>
          <w:szCs w:val="20"/>
          <w:lang w:eastAsia="zh-CN"/>
        </w:rPr>
      </w:pPr>
      <w:r w:rsidRPr="000A02E2">
        <w:rPr>
          <w:rFonts w:eastAsiaTheme="minorEastAsia"/>
          <w:szCs w:val="20"/>
          <w:lang w:eastAsia="zh-CN"/>
        </w:rPr>
        <w:t xml:space="preserve">It was </w:t>
      </w:r>
      <w:r w:rsidR="00E62B7C" w:rsidRPr="000A02E2">
        <w:rPr>
          <w:rFonts w:eastAsiaTheme="minorEastAsia"/>
          <w:szCs w:val="20"/>
          <w:lang w:eastAsia="zh-CN"/>
        </w:rPr>
        <w:t>agreed that GC-PDSCH for a given SPS can be retransmitted by either PTM scheme 1 or PTP, and whether both retransmission schemes can be simultaneously used is still for further studied.</w:t>
      </w:r>
      <w:r w:rsidR="003E6A1F" w:rsidRPr="000A02E2">
        <w:rPr>
          <w:rFonts w:eastAsiaTheme="minorEastAsia"/>
          <w:szCs w:val="20"/>
          <w:lang w:eastAsia="zh-CN"/>
        </w:rPr>
        <w:t xml:space="preserve"> It is similar with the analysis in section 2.2.2.</w:t>
      </w:r>
      <w:r w:rsidR="003778C7" w:rsidRPr="000A02E2">
        <w:rPr>
          <w:rFonts w:eastAsiaTheme="minorEastAsia"/>
          <w:szCs w:val="20"/>
          <w:lang w:eastAsia="zh-CN"/>
        </w:rPr>
        <w:t xml:space="preserve"> The benefit of simultaneous retransmission by using both schemes are not clear, and it may consume extra retransmission resources</w:t>
      </w:r>
      <w:r w:rsidR="00F4685C" w:rsidRPr="000A02E2">
        <w:rPr>
          <w:rFonts w:eastAsiaTheme="minorEastAsia"/>
          <w:szCs w:val="20"/>
          <w:lang w:eastAsia="zh-CN"/>
        </w:rPr>
        <w:t xml:space="preserve">. Therefore, </w:t>
      </w:r>
    </w:p>
    <w:p w14:paraId="1F106DA8" w14:textId="2020EF90" w:rsidR="006620D3" w:rsidRPr="00CE3716" w:rsidRDefault="00E92E55" w:rsidP="000D3253">
      <w:pPr>
        <w:pStyle w:val="a0"/>
        <w:numPr>
          <w:ilvl w:val="0"/>
          <w:numId w:val="8"/>
        </w:numPr>
        <w:spacing w:beforeLines="50" w:before="120" w:afterLines="50"/>
        <w:rPr>
          <w:rFonts w:eastAsiaTheme="minorEastAsia"/>
          <w:b/>
          <w:i/>
          <w:szCs w:val="20"/>
          <w:lang w:eastAsia="zh-CN"/>
        </w:rPr>
      </w:pPr>
      <w:r w:rsidRPr="00CE3716">
        <w:rPr>
          <w:rFonts w:eastAsiaTheme="minorEastAsia"/>
          <w:b/>
          <w:i/>
          <w:szCs w:val="20"/>
          <w:lang w:eastAsia="zh-CN"/>
        </w:rPr>
        <w:t xml:space="preserve">PTM scheme 1 and PTP are not supported to be used </w:t>
      </w:r>
      <w:r w:rsidR="0005328B" w:rsidRPr="00CE3716">
        <w:rPr>
          <w:rFonts w:eastAsiaTheme="minorEastAsia"/>
          <w:b/>
          <w:i/>
          <w:szCs w:val="20"/>
          <w:lang w:eastAsia="zh-CN"/>
        </w:rPr>
        <w:t xml:space="preserve">as retransmission scheme </w:t>
      </w:r>
      <w:r w:rsidRPr="00CE3716">
        <w:rPr>
          <w:rFonts w:eastAsiaTheme="minorEastAsia"/>
          <w:b/>
          <w:i/>
          <w:szCs w:val="20"/>
          <w:lang w:eastAsia="zh-CN"/>
        </w:rPr>
        <w:t xml:space="preserve">simultaneously for </w:t>
      </w:r>
      <w:r w:rsidR="0005328B" w:rsidRPr="00CE3716">
        <w:rPr>
          <w:rFonts w:eastAsiaTheme="minorEastAsia"/>
          <w:b/>
          <w:i/>
          <w:szCs w:val="20"/>
          <w:lang w:eastAsia="zh-CN"/>
        </w:rPr>
        <w:t>a given SPS group-common PDSCH</w:t>
      </w:r>
      <w:r w:rsidRPr="00CE3716">
        <w:rPr>
          <w:rFonts w:eastAsiaTheme="minorEastAsia"/>
          <w:b/>
          <w:i/>
          <w:szCs w:val="20"/>
          <w:lang w:eastAsia="zh-CN"/>
        </w:rPr>
        <w:t>.</w:t>
      </w:r>
    </w:p>
    <w:p w14:paraId="5B88C79A" w14:textId="1666AA62" w:rsidR="009D40F6" w:rsidRPr="00D55E3E" w:rsidRDefault="003348D3" w:rsidP="00476056">
      <w:pPr>
        <w:pStyle w:val="20"/>
        <w:numPr>
          <w:ilvl w:val="1"/>
          <w:numId w:val="9"/>
        </w:numPr>
        <w:spacing w:after="120"/>
        <w:rPr>
          <w:rFonts w:eastAsiaTheme="minorEastAsia"/>
          <w:szCs w:val="20"/>
        </w:rPr>
      </w:pPr>
      <w:r w:rsidRPr="00D55E3E">
        <w:rPr>
          <w:rFonts w:eastAsiaTheme="minorEastAsia"/>
          <w:szCs w:val="20"/>
        </w:rPr>
        <w:t>PDCCH configuration for MBS</w:t>
      </w:r>
    </w:p>
    <w:p w14:paraId="1ECAD6CB" w14:textId="24CC4752" w:rsidR="00697862" w:rsidRPr="00D63193" w:rsidRDefault="008C223D" w:rsidP="00D63193">
      <w:pPr>
        <w:pStyle w:val="3"/>
        <w:rPr>
          <w:sz w:val="20"/>
          <w:szCs w:val="20"/>
        </w:rPr>
      </w:pPr>
      <w:r w:rsidRPr="00D63193">
        <w:rPr>
          <w:sz w:val="20"/>
          <w:szCs w:val="20"/>
        </w:rPr>
        <w:t xml:space="preserve">Group common </w:t>
      </w:r>
      <w:r w:rsidR="00697862" w:rsidRPr="00D63193">
        <w:rPr>
          <w:sz w:val="20"/>
          <w:szCs w:val="20"/>
        </w:rPr>
        <w:t xml:space="preserve">DCI </w:t>
      </w:r>
      <w:r w:rsidR="00017F1A" w:rsidRPr="00D63193">
        <w:rPr>
          <w:sz w:val="20"/>
          <w:szCs w:val="20"/>
        </w:rPr>
        <w:t>design</w:t>
      </w:r>
    </w:p>
    <w:p w14:paraId="669EF772" w14:textId="77777777" w:rsidR="00697862" w:rsidRPr="000A02E2" w:rsidRDefault="00697862" w:rsidP="00697862">
      <w:pPr>
        <w:spacing w:beforeLines="50" w:before="120" w:afterLines="50" w:after="120"/>
        <w:jc w:val="both"/>
        <w:rPr>
          <w:szCs w:val="20"/>
        </w:rPr>
      </w:pPr>
      <w:r w:rsidRPr="000A02E2">
        <w:rPr>
          <w:szCs w:val="20"/>
        </w:rPr>
        <w:t>In Rel-15, 2 DCI formats for downlink are defined, i.e., DCI format 1-0 and DCI format 1-1, where the size of DCI format 1-0 is fixed and the size of DCI format 1-1 can be configurable. A UE can be configured with less than 10 search space sets, a search space set is either CSS or USS. DCI format 1-0 can be transmitted in CSS set or USS set, while DCI format 1-1 can only be transmitted in USS set.</w:t>
      </w:r>
    </w:p>
    <w:p w14:paraId="7B87B81D" w14:textId="77777777" w:rsidR="00697862" w:rsidRPr="000A02E2" w:rsidRDefault="00697862" w:rsidP="00697862">
      <w:pPr>
        <w:spacing w:beforeLines="50" w:before="120" w:afterLines="50" w:after="120"/>
        <w:jc w:val="both"/>
        <w:rPr>
          <w:szCs w:val="20"/>
        </w:rPr>
      </w:pPr>
      <w:r w:rsidRPr="000A02E2">
        <w:rPr>
          <w:szCs w:val="20"/>
        </w:rPr>
        <w:t xml:space="preserve">It has been agreed that group common DCI is transmitted in the CORESET configured within the CFR, the FDRA field is interpreted based on the CFR. As usually the size of the CFR is smaller than the UE dedicated unicast BWP, the size of group-common DCI cannot be same as DCI 1-1. Furthermore, if multiple TBs transmission is supported for the group-common PDSCH, the size of group-common DCI could be further impacted by the number of TBs transmitted in one PDSCH. Therefor the size of group-common DCI may not be aligned with DCI format 1-0 either. </w:t>
      </w:r>
    </w:p>
    <w:p w14:paraId="20AF195D" w14:textId="77777777" w:rsidR="00697862" w:rsidRPr="00D63193" w:rsidRDefault="00697862" w:rsidP="00697862">
      <w:pPr>
        <w:pStyle w:val="a0"/>
        <w:numPr>
          <w:ilvl w:val="0"/>
          <w:numId w:val="8"/>
        </w:numPr>
        <w:spacing w:beforeLines="50" w:before="120" w:afterLines="50"/>
        <w:rPr>
          <w:rFonts w:eastAsiaTheme="minorEastAsia"/>
          <w:b/>
          <w:i/>
          <w:szCs w:val="20"/>
          <w:lang w:eastAsia="zh-CN"/>
        </w:rPr>
      </w:pPr>
      <w:r w:rsidRPr="00D63193">
        <w:rPr>
          <w:rFonts w:eastAsiaTheme="minorEastAsia"/>
          <w:b/>
          <w:i/>
          <w:szCs w:val="20"/>
          <w:lang w:eastAsia="zh-CN"/>
        </w:rPr>
        <w:t>A new DL DCI format should be defined for the scheduling of group-common PDSCH.</w:t>
      </w:r>
    </w:p>
    <w:p w14:paraId="786CBCC1" w14:textId="2FC4A4D9" w:rsidR="00697862" w:rsidRPr="000A02E2" w:rsidRDefault="00697862" w:rsidP="00697862">
      <w:pPr>
        <w:tabs>
          <w:tab w:val="num" w:pos="1440"/>
        </w:tabs>
        <w:spacing w:beforeLines="50" w:before="120" w:afterLines="50" w:after="120"/>
        <w:jc w:val="both"/>
        <w:rPr>
          <w:szCs w:val="20"/>
          <w:lang w:val="en-GB"/>
        </w:rPr>
      </w:pPr>
      <w:r w:rsidRPr="000A02E2">
        <w:rPr>
          <w:rFonts w:eastAsiaTheme="minorEastAsia"/>
          <w:szCs w:val="20"/>
          <w:lang w:eastAsia="zh-CN"/>
        </w:rPr>
        <w:t>According to the working assumption made in RAN1#104-e meeting, “3+1” DCI size budget is kept for MBS, w</w:t>
      </w:r>
      <w:r w:rsidRPr="000A02E2">
        <w:rPr>
          <w:szCs w:val="20"/>
        </w:rPr>
        <w:t>hether the G-RNTI is counted as “C-RNTI” or as “other RNTI” when considering the “3+1” DCI size budget rule for group-common PDCCH is for further study. As discussed above, the size of the group common DCI</w:t>
      </w:r>
      <w:r w:rsidRPr="000A02E2">
        <w:rPr>
          <w:szCs w:val="20"/>
          <w:lang w:val="en-GB"/>
        </w:rPr>
        <w:t xml:space="preserve"> is related to size of CFR rather than UE dedicated unicast BWP, it is difficult to align it to C-RNTI scrambled DCI, if G-RNTI is counted as C-RNTI, the number of monitored DCI size for unicast scheduling is decrease at least by 1. However, according to the DCI size alignment mechanism, which is also illustrated in Figure </w:t>
      </w:r>
      <w:r w:rsidR="00C60726" w:rsidRPr="000A02E2">
        <w:rPr>
          <w:szCs w:val="20"/>
          <w:lang w:val="en-GB"/>
        </w:rPr>
        <w:t>3</w:t>
      </w:r>
      <w:r w:rsidRPr="000A02E2">
        <w:rPr>
          <w:szCs w:val="20"/>
          <w:lang w:val="en-GB"/>
        </w:rPr>
        <w:t xml:space="preserve"> below, UE may need to monitor 3 different DCI size scramble by C-RNTI, i.e., DCI format 0_0/1_0, 0_1/1_1, 0_2/1_2, if monitored DCI size scrambled by C-RNTI is reduced unicast reception would be impacted, which is not desirable. </w:t>
      </w:r>
    </w:p>
    <w:p w14:paraId="7E922C40" w14:textId="77777777" w:rsidR="00697862" w:rsidRPr="00D63193" w:rsidRDefault="00697862" w:rsidP="00697862">
      <w:pPr>
        <w:pStyle w:val="a0"/>
        <w:numPr>
          <w:ilvl w:val="0"/>
          <w:numId w:val="8"/>
        </w:numPr>
        <w:spacing w:beforeLines="50" w:before="120" w:afterLines="50"/>
        <w:rPr>
          <w:rFonts w:eastAsiaTheme="minorEastAsia"/>
          <w:b/>
          <w:i/>
          <w:szCs w:val="20"/>
          <w:lang w:eastAsia="zh-CN"/>
        </w:rPr>
      </w:pPr>
      <w:r w:rsidRPr="00D63193">
        <w:rPr>
          <w:rFonts w:eastAsiaTheme="minorEastAsia"/>
          <w:b/>
          <w:i/>
          <w:szCs w:val="20"/>
          <w:lang w:eastAsia="zh-CN"/>
        </w:rPr>
        <w:t>The G-RNTI is counted as “other RNTI” when considering the “3+1” DCI size budget rule for group-common PDCCH.</w:t>
      </w:r>
    </w:p>
    <w:p w14:paraId="48B88212" w14:textId="77777777" w:rsidR="00697862" w:rsidRPr="000A02E2" w:rsidRDefault="00697862" w:rsidP="00697862">
      <w:pPr>
        <w:tabs>
          <w:tab w:val="num" w:pos="1440"/>
        </w:tabs>
        <w:spacing w:beforeLines="50" w:before="120" w:afterLines="50" w:after="120"/>
        <w:jc w:val="both"/>
        <w:rPr>
          <w:rFonts w:eastAsiaTheme="minorEastAsia"/>
          <w:szCs w:val="20"/>
          <w:lang w:val="en-GB" w:eastAsia="zh-CN"/>
        </w:rPr>
      </w:pPr>
      <w:r w:rsidRPr="000A02E2">
        <w:rPr>
          <w:rFonts w:eastAsiaTheme="minorEastAsia"/>
          <w:szCs w:val="20"/>
          <w:lang w:val="en-GB" w:eastAsia="zh-CN"/>
        </w:rPr>
        <w:lastRenderedPageBreak/>
        <w:t>As there is only 1 DCI size budget for other RNTI, the size of the group common DCI should be able to align with the size of DCI scrambled by “other RNTI”. To the end, the size of the group common DCI should be configurable up to 126 bits, as DCI format 2_1 and 2_4.</w:t>
      </w:r>
    </w:p>
    <w:p w14:paraId="6962B8E4" w14:textId="77777777" w:rsidR="00697862" w:rsidRPr="00D63193" w:rsidRDefault="00697862" w:rsidP="00697862">
      <w:pPr>
        <w:pStyle w:val="a0"/>
        <w:numPr>
          <w:ilvl w:val="0"/>
          <w:numId w:val="8"/>
        </w:numPr>
        <w:spacing w:beforeLines="50" w:before="120" w:afterLines="50"/>
        <w:rPr>
          <w:rFonts w:eastAsiaTheme="minorEastAsia"/>
          <w:b/>
          <w:i/>
          <w:szCs w:val="20"/>
          <w:lang w:eastAsia="zh-CN"/>
        </w:rPr>
      </w:pPr>
      <w:r w:rsidRPr="00D63193">
        <w:rPr>
          <w:rFonts w:eastAsiaTheme="minorEastAsia"/>
          <w:b/>
          <w:i/>
          <w:szCs w:val="20"/>
          <w:lang w:eastAsia="zh-CN"/>
        </w:rPr>
        <w:t>The size of the group common DCI is configurable up to 126 bits.</w:t>
      </w:r>
    </w:p>
    <w:p w14:paraId="0B5BE031" w14:textId="77777777" w:rsidR="00697862" w:rsidRDefault="00697862" w:rsidP="00697862">
      <w:pPr>
        <w:rPr>
          <w:sz w:val="22"/>
          <w:szCs w:val="22"/>
        </w:rPr>
      </w:pPr>
    </w:p>
    <w:p w14:paraId="5EB477B7" w14:textId="77777777" w:rsidR="00697862" w:rsidRDefault="00697862" w:rsidP="00697862">
      <w:pPr>
        <w:jc w:val="center"/>
        <w:rPr>
          <w:sz w:val="22"/>
          <w:szCs w:val="22"/>
        </w:rPr>
      </w:pPr>
      <w:r w:rsidRPr="003E7B1B">
        <w:rPr>
          <w:sz w:val="22"/>
          <w:szCs w:val="22"/>
        </w:rPr>
        <w:object w:dxaOrig="16368" w:dyaOrig="13392" w14:anchorId="55A63E18">
          <v:shape id="_x0000_i1027" type="#_x0000_t75" style="width:453.5pt;height:370.75pt" o:ole="">
            <v:imagedata r:id="rId12" o:title=""/>
          </v:shape>
          <o:OLEObject Type="Embed" ProgID="Visio.Drawing.15" ShapeID="_x0000_i1027" DrawAspect="Content" ObjectID="_1689807690" r:id="rId13"/>
        </w:object>
      </w:r>
    </w:p>
    <w:p w14:paraId="4C617EFF" w14:textId="77777777" w:rsidR="00697862" w:rsidRPr="00D63193" w:rsidRDefault="00697862" w:rsidP="00697862">
      <w:pPr>
        <w:pStyle w:val="a7"/>
        <w:jc w:val="center"/>
        <w:rPr>
          <w:rFonts w:eastAsiaTheme="minorEastAsia"/>
          <w:b/>
          <w:lang w:eastAsia="zh-CN"/>
        </w:rPr>
      </w:pPr>
      <w:r w:rsidRPr="00D63193">
        <w:rPr>
          <w:b/>
        </w:rPr>
        <w:t xml:space="preserve">Figure </w:t>
      </w:r>
      <w:r w:rsidRPr="00D63193">
        <w:rPr>
          <w:b/>
        </w:rPr>
        <w:fldChar w:fldCharType="begin"/>
      </w:r>
      <w:r w:rsidRPr="00D63193">
        <w:rPr>
          <w:b/>
        </w:rPr>
        <w:instrText xml:space="preserve"> SEQ Figure \* ARABIC </w:instrText>
      </w:r>
      <w:r w:rsidRPr="00D63193">
        <w:rPr>
          <w:b/>
        </w:rPr>
        <w:fldChar w:fldCharType="separate"/>
      </w:r>
      <w:r w:rsidRPr="00D63193">
        <w:rPr>
          <w:b/>
          <w:noProof/>
        </w:rPr>
        <w:t>3</w:t>
      </w:r>
      <w:r w:rsidRPr="00D63193">
        <w:rPr>
          <w:b/>
        </w:rPr>
        <w:fldChar w:fldCharType="end"/>
      </w:r>
      <w:r w:rsidRPr="00D63193">
        <w:rPr>
          <w:b/>
        </w:rPr>
        <w:t xml:space="preserve">. </w:t>
      </w:r>
      <w:r w:rsidRPr="00D63193">
        <w:rPr>
          <w:rFonts w:eastAsiaTheme="minorEastAsia"/>
          <w:b/>
          <w:lang w:eastAsia="zh-CN"/>
        </w:rPr>
        <w:t>DCI size alignment procedure specified in Rel-16</w:t>
      </w:r>
    </w:p>
    <w:p w14:paraId="5351DC78" w14:textId="77777777" w:rsidR="00697862" w:rsidRPr="000A02E2" w:rsidRDefault="00697862" w:rsidP="00697862">
      <w:pPr>
        <w:spacing w:beforeLines="50" w:before="120" w:afterLines="50" w:after="120"/>
        <w:jc w:val="both"/>
        <w:rPr>
          <w:szCs w:val="20"/>
        </w:rPr>
      </w:pPr>
      <w:r w:rsidRPr="000A02E2">
        <w:rPr>
          <w:szCs w:val="20"/>
        </w:rPr>
        <w:t xml:space="preserve">In case of group-common PDSCH is transmitted with PTM scheme 1, as there is no UE specific PDCCH, </w:t>
      </w:r>
      <w:proofErr w:type="spellStart"/>
      <w:r w:rsidRPr="000A02E2">
        <w:rPr>
          <w:szCs w:val="20"/>
        </w:rPr>
        <w:t>gNB</w:t>
      </w:r>
      <w:proofErr w:type="spellEnd"/>
      <w:r w:rsidRPr="000A02E2">
        <w:rPr>
          <w:szCs w:val="20"/>
        </w:rPr>
        <w:t xml:space="preserve"> cannot adjust the PUCCH transmission power per UE, this may impact the reception of HARQ feedback for the group-common PDSCH at </w:t>
      </w:r>
      <w:proofErr w:type="spellStart"/>
      <w:r w:rsidRPr="000A02E2">
        <w:rPr>
          <w:szCs w:val="20"/>
        </w:rPr>
        <w:t>gNB</w:t>
      </w:r>
      <w:proofErr w:type="spellEnd"/>
      <w:r w:rsidRPr="000A02E2">
        <w:rPr>
          <w:szCs w:val="20"/>
        </w:rPr>
        <w:t xml:space="preserve">. To avoid the problem, a TPC-PUCCH-RNTI different from that for unicast should be configured for a UE within the group such that </w:t>
      </w:r>
      <w:proofErr w:type="spellStart"/>
      <w:r w:rsidRPr="000A02E2">
        <w:rPr>
          <w:szCs w:val="20"/>
        </w:rPr>
        <w:t>gNB</w:t>
      </w:r>
      <w:proofErr w:type="spellEnd"/>
      <w:r w:rsidRPr="000A02E2">
        <w:rPr>
          <w:szCs w:val="20"/>
        </w:rPr>
        <w:t xml:space="preserve"> can adjust the PUCCH transmission power of the UE. Considering that the TRP for MBS and that for unicast may be different, and even though the TPR for unicast and MBS are same, </w:t>
      </w:r>
      <w:proofErr w:type="spellStart"/>
      <w:r w:rsidRPr="000A02E2">
        <w:rPr>
          <w:szCs w:val="20"/>
        </w:rPr>
        <w:t>gNB</w:t>
      </w:r>
      <w:proofErr w:type="spellEnd"/>
      <w:r w:rsidRPr="000A02E2">
        <w:rPr>
          <w:szCs w:val="20"/>
        </w:rPr>
        <w:t xml:space="preserve"> may expect different transmission power for PUCCH carrying NACK-only HARQ-ACK bits (if configured), hence it is preferable that a separate TPC-PUCCH-RNTI is configured for MBS.</w:t>
      </w:r>
    </w:p>
    <w:p w14:paraId="4954CF6C" w14:textId="21D06823" w:rsidR="00697862" w:rsidRPr="00413ACF" w:rsidRDefault="00697862" w:rsidP="00697862">
      <w:pPr>
        <w:pStyle w:val="a0"/>
        <w:numPr>
          <w:ilvl w:val="0"/>
          <w:numId w:val="8"/>
        </w:numPr>
        <w:spacing w:beforeLines="50" w:before="120" w:afterLines="50"/>
        <w:rPr>
          <w:rFonts w:eastAsiaTheme="minorEastAsia"/>
          <w:b/>
          <w:i/>
          <w:szCs w:val="20"/>
          <w:lang w:eastAsia="zh-CN"/>
        </w:rPr>
      </w:pPr>
      <w:r w:rsidRPr="00413ACF">
        <w:rPr>
          <w:rFonts w:eastAsiaTheme="minorEastAsia"/>
          <w:b/>
          <w:i/>
          <w:szCs w:val="20"/>
          <w:lang w:eastAsia="zh-CN"/>
        </w:rPr>
        <w:t>For a UE receiving group-common PDSCH transmitted with PTM scheme 1, a TPC-PUCCH-RNTI different from that for unicast should be configured.</w:t>
      </w:r>
    </w:p>
    <w:p w14:paraId="1A094530" w14:textId="6087E798" w:rsidR="006678BE" w:rsidRPr="00B33CFC" w:rsidRDefault="006678BE" w:rsidP="006678BE">
      <w:pPr>
        <w:pStyle w:val="3"/>
        <w:rPr>
          <w:sz w:val="20"/>
          <w:szCs w:val="20"/>
        </w:rPr>
      </w:pPr>
      <w:r w:rsidRPr="00B33CFC">
        <w:rPr>
          <w:rFonts w:eastAsiaTheme="minorEastAsia"/>
          <w:sz w:val="20"/>
          <w:szCs w:val="20"/>
          <w:lang w:eastAsia="zh-CN"/>
        </w:rPr>
        <w:t>CORESET number</w:t>
      </w:r>
    </w:p>
    <w:p w14:paraId="14833382" w14:textId="5CC96EC2" w:rsidR="001C0234" w:rsidRPr="000A02E2" w:rsidRDefault="00C6148E" w:rsidP="00780AE9">
      <w:pPr>
        <w:spacing w:beforeLines="50" w:before="120" w:afterLines="50" w:after="120"/>
        <w:jc w:val="both"/>
        <w:rPr>
          <w:rFonts w:eastAsiaTheme="minorEastAsia"/>
          <w:szCs w:val="20"/>
          <w:lang w:eastAsia="zh-CN"/>
        </w:rPr>
      </w:pPr>
      <w:r w:rsidRPr="000A02E2">
        <w:rPr>
          <w:rFonts w:eastAsiaTheme="minorEastAsia"/>
          <w:szCs w:val="20"/>
          <w:lang w:eastAsia="zh-CN"/>
        </w:rPr>
        <w:t xml:space="preserve">It </w:t>
      </w:r>
      <w:r w:rsidR="00AA4F1D" w:rsidRPr="000A02E2">
        <w:rPr>
          <w:rFonts w:eastAsiaTheme="minorEastAsia"/>
          <w:szCs w:val="20"/>
          <w:lang w:eastAsia="zh-CN"/>
        </w:rPr>
        <w:t xml:space="preserve">was agreed as a </w:t>
      </w:r>
      <w:r w:rsidR="00D50DF1" w:rsidRPr="000A02E2">
        <w:rPr>
          <w:rFonts w:eastAsiaTheme="minorEastAsia"/>
          <w:szCs w:val="20"/>
          <w:lang w:eastAsia="zh-CN"/>
        </w:rPr>
        <w:t>working assumption</w:t>
      </w:r>
      <w:r w:rsidR="00AA4F1D" w:rsidRPr="000A02E2">
        <w:rPr>
          <w:rFonts w:eastAsiaTheme="minorEastAsia"/>
          <w:szCs w:val="20"/>
          <w:lang w:eastAsia="zh-CN"/>
        </w:rPr>
        <w:t xml:space="preserve"> that maximum number of CORESETS per BWP is not increased for support of MBS, and the number of CORESETS configured within the CFR is left to </w:t>
      </w:r>
      <w:proofErr w:type="spellStart"/>
      <w:r w:rsidR="00AA4F1D" w:rsidRPr="000A02E2">
        <w:rPr>
          <w:rFonts w:eastAsiaTheme="minorEastAsia"/>
          <w:szCs w:val="20"/>
          <w:lang w:eastAsia="zh-CN"/>
        </w:rPr>
        <w:t>gNB</w:t>
      </w:r>
      <w:proofErr w:type="spellEnd"/>
      <w:r w:rsidR="00AA4F1D" w:rsidRPr="000A02E2">
        <w:rPr>
          <w:rFonts w:eastAsiaTheme="minorEastAsia"/>
          <w:szCs w:val="20"/>
          <w:lang w:eastAsia="zh-CN"/>
        </w:rPr>
        <w:t xml:space="preserve"> implementation.</w:t>
      </w:r>
      <w:r w:rsidR="007A7062" w:rsidRPr="000A02E2">
        <w:rPr>
          <w:rFonts w:eastAsiaTheme="minorEastAsia"/>
          <w:szCs w:val="20"/>
          <w:lang w:eastAsia="zh-CN"/>
        </w:rPr>
        <w:t xml:space="preserve"> It is not expected to change UE capability when supporting MBS besides unicast. Rel-15 unicast supports up to 3 CORESETS per BWP and Rel-16 unicast supports up to 5 CORESETS per BWP. </w:t>
      </w:r>
      <w:r w:rsidR="00A52F2D" w:rsidRPr="000A02E2">
        <w:rPr>
          <w:rFonts w:eastAsiaTheme="minorEastAsia"/>
          <w:szCs w:val="20"/>
          <w:lang w:eastAsia="zh-CN"/>
        </w:rPr>
        <w:t>According to the working assumption in last meeting and the precondition of unchanged UE capability, it is clear that the upper bound is remaining the same for a UE</w:t>
      </w:r>
      <w:r w:rsidR="00BE3A7E" w:rsidRPr="000A02E2">
        <w:rPr>
          <w:rFonts w:eastAsiaTheme="minorEastAsia"/>
          <w:szCs w:val="20"/>
          <w:lang w:eastAsia="zh-CN"/>
        </w:rPr>
        <w:t>, i.e. 3 or 5 depending on its original capability.</w:t>
      </w:r>
      <w:r w:rsidR="005D3B65" w:rsidRPr="000A02E2">
        <w:rPr>
          <w:rFonts w:eastAsiaTheme="minorEastAsia"/>
          <w:szCs w:val="20"/>
          <w:lang w:eastAsia="zh-CN"/>
        </w:rPr>
        <w:t xml:space="preserve"> </w:t>
      </w:r>
      <w:r w:rsidR="00D50DF1" w:rsidRPr="000A02E2">
        <w:rPr>
          <w:rFonts w:eastAsiaTheme="minorEastAsia"/>
          <w:szCs w:val="20"/>
          <w:lang w:eastAsia="zh-CN"/>
        </w:rPr>
        <w:t>Therefore, the working assumption can be confirmed.</w:t>
      </w:r>
    </w:p>
    <w:p w14:paraId="11AF8FCD" w14:textId="7C2CAA1A" w:rsidR="00C10598" w:rsidRPr="00413ACF" w:rsidRDefault="00C10598" w:rsidP="00476056">
      <w:pPr>
        <w:pStyle w:val="a0"/>
        <w:numPr>
          <w:ilvl w:val="0"/>
          <w:numId w:val="8"/>
        </w:numPr>
        <w:spacing w:beforeLines="50" w:before="120" w:afterLines="50"/>
        <w:rPr>
          <w:rFonts w:eastAsiaTheme="minorEastAsia"/>
          <w:b/>
          <w:i/>
          <w:szCs w:val="20"/>
          <w:lang w:eastAsia="zh-CN"/>
        </w:rPr>
      </w:pPr>
      <w:r w:rsidRPr="00413ACF">
        <w:rPr>
          <w:rFonts w:eastAsiaTheme="minorEastAsia"/>
          <w:b/>
          <w:i/>
          <w:szCs w:val="20"/>
          <w:lang w:eastAsia="zh-CN"/>
        </w:rPr>
        <w:t>The working assumption on CORESETS in RAN1#104b-e is confirmed:</w:t>
      </w:r>
    </w:p>
    <w:p w14:paraId="5886A852" w14:textId="74A77539" w:rsidR="00C10598" w:rsidRPr="00413ACF" w:rsidRDefault="00C10598" w:rsidP="00476056">
      <w:pPr>
        <w:pStyle w:val="a0"/>
        <w:numPr>
          <w:ilvl w:val="0"/>
          <w:numId w:val="18"/>
        </w:numPr>
        <w:spacing w:beforeLines="50" w:before="120" w:afterLines="50"/>
        <w:rPr>
          <w:rFonts w:eastAsiaTheme="minorEastAsia"/>
          <w:b/>
          <w:i/>
          <w:szCs w:val="20"/>
          <w:lang w:eastAsia="zh-CN"/>
        </w:rPr>
      </w:pPr>
      <w:r w:rsidRPr="00413ACF">
        <w:rPr>
          <w:rFonts w:eastAsiaTheme="minorEastAsia"/>
          <w:b/>
          <w:i/>
          <w:szCs w:val="20"/>
          <w:lang w:eastAsia="zh-CN"/>
        </w:rPr>
        <w:lastRenderedPageBreak/>
        <w:t xml:space="preserve">The maximum number of CORESETs per BWP is not increased for support of MBS, and the number of CORESETs configured within the CFR is left to </w:t>
      </w:r>
      <w:proofErr w:type="spellStart"/>
      <w:r w:rsidRPr="00413ACF">
        <w:rPr>
          <w:rFonts w:eastAsiaTheme="minorEastAsia"/>
          <w:b/>
          <w:i/>
          <w:szCs w:val="20"/>
          <w:lang w:eastAsia="zh-CN"/>
        </w:rPr>
        <w:t>gNB</w:t>
      </w:r>
      <w:proofErr w:type="spellEnd"/>
      <w:r w:rsidRPr="00413ACF">
        <w:rPr>
          <w:rFonts w:eastAsiaTheme="minorEastAsia"/>
          <w:b/>
          <w:i/>
          <w:szCs w:val="20"/>
          <w:lang w:eastAsia="zh-CN"/>
        </w:rPr>
        <w:t xml:space="preserve"> implementation.</w:t>
      </w:r>
    </w:p>
    <w:p w14:paraId="1E907AF7" w14:textId="54E46A51" w:rsidR="00C10598" w:rsidRPr="000A02E2" w:rsidRDefault="00903CED" w:rsidP="00780AE9">
      <w:pPr>
        <w:spacing w:beforeLines="50" w:before="120" w:afterLines="50" w:after="120"/>
        <w:jc w:val="both"/>
        <w:rPr>
          <w:rFonts w:eastAsiaTheme="minorEastAsia"/>
          <w:szCs w:val="20"/>
          <w:lang w:eastAsia="zh-CN"/>
        </w:rPr>
      </w:pPr>
      <w:r w:rsidRPr="000A02E2">
        <w:rPr>
          <w:rFonts w:eastAsiaTheme="minorEastAsia"/>
          <w:szCs w:val="20"/>
          <w:lang w:eastAsia="zh-CN"/>
        </w:rPr>
        <w:t xml:space="preserve">Another issue of CORESET was raised during RAN1#104b-e on whether/how a CORESET </w:t>
      </w:r>
      <w:r w:rsidR="005165D6" w:rsidRPr="000A02E2">
        <w:rPr>
          <w:rFonts w:eastAsiaTheme="minorEastAsia"/>
          <w:szCs w:val="20"/>
          <w:lang w:eastAsia="zh-CN"/>
        </w:rPr>
        <w:t>can be shared between unicast and multicast.</w:t>
      </w:r>
      <w:r w:rsidR="00A96FC8" w:rsidRPr="000A02E2">
        <w:rPr>
          <w:rFonts w:eastAsiaTheme="minorEastAsia"/>
          <w:szCs w:val="20"/>
          <w:lang w:eastAsia="zh-CN"/>
        </w:rPr>
        <w:t xml:space="preserve"> If a CFR is configured in a dedicated unicast BWP for multicast in RRC_CONNECTED state, there are two potential “sharing” cases:</w:t>
      </w:r>
    </w:p>
    <w:p w14:paraId="14DE5F7A" w14:textId="52BCBC31" w:rsidR="00A96FC8" w:rsidRPr="000A02E2" w:rsidRDefault="00A96FC8" w:rsidP="00476056">
      <w:pPr>
        <w:pStyle w:val="af8"/>
        <w:numPr>
          <w:ilvl w:val="0"/>
          <w:numId w:val="18"/>
        </w:numPr>
        <w:spacing w:beforeLines="50" w:before="120" w:afterLines="50" w:after="120"/>
        <w:ind w:firstLineChars="0"/>
        <w:jc w:val="both"/>
        <w:rPr>
          <w:rFonts w:ascii="Times New Roman" w:eastAsiaTheme="minorEastAsia" w:hAnsi="Times New Roman" w:cs="Times New Roman"/>
          <w:sz w:val="20"/>
          <w:szCs w:val="20"/>
        </w:rPr>
      </w:pPr>
      <w:r w:rsidRPr="000A02E2">
        <w:rPr>
          <w:rFonts w:ascii="Times New Roman" w:eastAsiaTheme="minorEastAsia" w:hAnsi="Times New Roman" w:cs="Times New Roman"/>
          <w:sz w:val="20"/>
          <w:szCs w:val="20"/>
        </w:rPr>
        <w:t>Case 1: The CORESET configured in PDCCH-config for unicast in the dedicated unicast BWP can be used for PTM scheme 1 if the CORESET is fully contained in the CFR n frequency domain.</w:t>
      </w:r>
    </w:p>
    <w:p w14:paraId="2D8C89A1" w14:textId="1CE68057" w:rsidR="00A96FC8" w:rsidRPr="000A02E2" w:rsidRDefault="00A96FC8" w:rsidP="00476056">
      <w:pPr>
        <w:pStyle w:val="af8"/>
        <w:numPr>
          <w:ilvl w:val="0"/>
          <w:numId w:val="18"/>
        </w:numPr>
        <w:spacing w:beforeLines="50" w:before="120" w:afterLines="50" w:after="120"/>
        <w:ind w:firstLineChars="0"/>
        <w:jc w:val="both"/>
        <w:rPr>
          <w:rFonts w:ascii="Times New Roman" w:eastAsiaTheme="minorEastAsia" w:hAnsi="Times New Roman" w:cs="Times New Roman"/>
          <w:sz w:val="20"/>
          <w:szCs w:val="20"/>
        </w:rPr>
      </w:pPr>
      <w:r w:rsidRPr="000A02E2">
        <w:rPr>
          <w:rFonts w:ascii="Times New Roman" w:eastAsiaTheme="minorEastAsia" w:hAnsi="Times New Roman" w:cs="Times New Roman"/>
          <w:sz w:val="20"/>
          <w:szCs w:val="20"/>
        </w:rPr>
        <w:t>Case 2: The CORESET configured in PDCCH-config for MBS in the CFR can be used for unicast transmission.</w:t>
      </w:r>
    </w:p>
    <w:p w14:paraId="51D63E34" w14:textId="11227F39" w:rsidR="000434F7" w:rsidRPr="000A02E2" w:rsidRDefault="003962F8" w:rsidP="00780AE9">
      <w:pPr>
        <w:spacing w:beforeLines="50" w:before="120" w:afterLines="50" w:after="120"/>
        <w:jc w:val="both"/>
        <w:rPr>
          <w:rFonts w:eastAsiaTheme="minorEastAsia"/>
          <w:szCs w:val="20"/>
          <w:lang w:eastAsia="zh-CN"/>
        </w:rPr>
      </w:pPr>
      <w:r w:rsidRPr="000A02E2">
        <w:rPr>
          <w:rFonts w:eastAsiaTheme="minorEastAsia"/>
          <w:szCs w:val="20"/>
          <w:lang w:eastAsia="zh-CN"/>
        </w:rPr>
        <w:t xml:space="preserve">The key point </w:t>
      </w:r>
      <w:r w:rsidR="006E65F9" w:rsidRPr="000A02E2">
        <w:rPr>
          <w:rFonts w:eastAsiaTheme="minorEastAsia"/>
          <w:szCs w:val="20"/>
          <w:lang w:eastAsia="zh-CN"/>
        </w:rPr>
        <w:t>for this issue is whether the CFR configuration should be fully configured with whole parameters</w:t>
      </w:r>
      <w:r w:rsidR="003A25F7" w:rsidRPr="000A02E2">
        <w:rPr>
          <w:rFonts w:eastAsiaTheme="minorEastAsia"/>
          <w:szCs w:val="20"/>
          <w:lang w:eastAsia="zh-CN"/>
        </w:rPr>
        <w:t>, and some of which are duplicated with that in corresponding unicast BWP configuration.</w:t>
      </w:r>
      <w:r w:rsidR="00913F97" w:rsidRPr="000A02E2">
        <w:rPr>
          <w:rFonts w:eastAsiaTheme="minorEastAsia"/>
          <w:szCs w:val="20"/>
          <w:lang w:eastAsia="zh-CN"/>
        </w:rPr>
        <w:t xml:space="preserve"> </w:t>
      </w:r>
      <w:r w:rsidR="007B3417" w:rsidRPr="000A02E2">
        <w:rPr>
          <w:rFonts w:eastAsiaTheme="minorEastAsia"/>
          <w:szCs w:val="20"/>
          <w:lang w:eastAsia="zh-CN"/>
        </w:rPr>
        <w:t>T</w:t>
      </w:r>
      <w:r w:rsidR="00913F97" w:rsidRPr="000A02E2">
        <w:rPr>
          <w:rFonts w:eastAsiaTheme="minorEastAsia"/>
          <w:szCs w:val="20"/>
          <w:lang w:eastAsia="zh-CN"/>
        </w:rPr>
        <w:t xml:space="preserve">he agreements in previous meeting does not mandate that </w:t>
      </w:r>
      <w:r w:rsidR="00471873" w:rsidRPr="000A02E2">
        <w:rPr>
          <w:rFonts w:eastAsiaTheme="minorEastAsia"/>
          <w:szCs w:val="20"/>
          <w:lang w:eastAsia="zh-CN"/>
        </w:rPr>
        <w:t xml:space="preserve">a </w:t>
      </w:r>
      <w:r w:rsidR="00913F97" w:rsidRPr="000A02E2">
        <w:rPr>
          <w:rFonts w:eastAsiaTheme="minorEastAsia"/>
          <w:szCs w:val="20"/>
          <w:lang w:eastAsia="zh-CN"/>
        </w:rPr>
        <w:t>CFR</w:t>
      </w:r>
      <w:r w:rsidR="00471873" w:rsidRPr="000A02E2">
        <w:rPr>
          <w:rFonts w:eastAsiaTheme="minorEastAsia"/>
          <w:szCs w:val="20"/>
          <w:lang w:eastAsia="zh-CN"/>
        </w:rPr>
        <w:t xml:space="preserve"> has to be configured with a CORESET.</w:t>
      </w:r>
      <w:r w:rsidR="00780AE9" w:rsidRPr="000A02E2">
        <w:rPr>
          <w:rFonts w:eastAsiaTheme="minorEastAsia"/>
          <w:szCs w:val="20"/>
          <w:lang w:eastAsia="zh-CN"/>
        </w:rPr>
        <w:t xml:space="preserve"> </w:t>
      </w:r>
      <w:r w:rsidR="00A317A2" w:rsidRPr="000A02E2">
        <w:rPr>
          <w:rFonts w:eastAsiaTheme="minorEastAsia"/>
          <w:szCs w:val="20"/>
          <w:lang w:eastAsia="zh-CN"/>
        </w:rPr>
        <w:t xml:space="preserve">This issue is more related to network optimization on RRC signaling, therefore, it is up to </w:t>
      </w:r>
      <w:proofErr w:type="spellStart"/>
      <w:r w:rsidR="00A317A2" w:rsidRPr="000A02E2">
        <w:rPr>
          <w:rFonts w:eastAsiaTheme="minorEastAsia"/>
          <w:szCs w:val="20"/>
          <w:lang w:eastAsia="zh-CN"/>
        </w:rPr>
        <w:t>gNB</w:t>
      </w:r>
      <w:proofErr w:type="spellEnd"/>
      <w:r w:rsidR="00A317A2" w:rsidRPr="000A02E2">
        <w:rPr>
          <w:rFonts w:eastAsiaTheme="minorEastAsia"/>
          <w:szCs w:val="20"/>
          <w:lang w:eastAsia="zh-CN"/>
        </w:rPr>
        <w:t xml:space="preserve"> on how to configure the unicast BWP and the contained CFR.</w:t>
      </w:r>
      <w:r w:rsidR="00F7215B" w:rsidRPr="000A02E2">
        <w:rPr>
          <w:rFonts w:eastAsiaTheme="minorEastAsia"/>
          <w:szCs w:val="20"/>
          <w:lang w:eastAsia="zh-CN"/>
        </w:rPr>
        <w:t xml:space="preserve"> For </w:t>
      </w:r>
      <w:r w:rsidR="00741F46" w:rsidRPr="000A02E2">
        <w:rPr>
          <w:rFonts w:eastAsiaTheme="minorEastAsia"/>
          <w:szCs w:val="20"/>
          <w:lang w:eastAsia="zh-CN"/>
        </w:rPr>
        <w:t>a</w:t>
      </w:r>
      <w:r w:rsidR="00F7215B" w:rsidRPr="000A02E2">
        <w:rPr>
          <w:rFonts w:eastAsiaTheme="minorEastAsia"/>
          <w:szCs w:val="20"/>
          <w:lang w:eastAsia="zh-CN"/>
        </w:rPr>
        <w:t xml:space="preserve"> CORESET</w:t>
      </w:r>
      <w:r w:rsidR="00741F46" w:rsidRPr="000A02E2">
        <w:rPr>
          <w:rFonts w:eastAsiaTheme="minorEastAsia"/>
          <w:szCs w:val="20"/>
          <w:lang w:eastAsia="zh-CN"/>
        </w:rPr>
        <w:t xml:space="preserve"> contained in a CFR</w:t>
      </w:r>
      <w:r w:rsidR="008512E5" w:rsidRPr="000A02E2">
        <w:rPr>
          <w:rFonts w:eastAsiaTheme="minorEastAsia"/>
          <w:szCs w:val="20"/>
          <w:lang w:eastAsia="zh-CN"/>
        </w:rPr>
        <w:t xml:space="preserve"> in frequency domain</w:t>
      </w:r>
      <w:r w:rsidR="00F7215B" w:rsidRPr="000A02E2">
        <w:rPr>
          <w:rFonts w:eastAsiaTheme="minorEastAsia"/>
          <w:szCs w:val="20"/>
          <w:lang w:eastAsia="zh-CN"/>
        </w:rPr>
        <w:t xml:space="preserve">, </w:t>
      </w:r>
      <w:r w:rsidR="00741F46" w:rsidRPr="000A02E2">
        <w:rPr>
          <w:rFonts w:eastAsiaTheme="minorEastAsia"/>
          <w:szCs w:val="20"/>
          <w:lang w:eastAsia="zh-CN"/>
        </w:rPr>
        <w:t>it</w:t>
      </w:r>
      <w:r w:rsidR="00912775" w:rsidRPr="000A02E2">
        <w:rPr>
          <w:rFonts w:eastAsiaTheme="minorEastAsia"/>
          <w:szCs w:val="20"/>
          <w:lang w:eastAsia="zh-CN"/>
        </w:rPr>
        <w:t xml:space="preserve"> can be used by both unicast and multicast </w:t>
      </w:r>
      <w:r w:rsidR="00252825" w:rsidRPr="000A02E2">
        <w:rPr>
          <w:rFonts w:eastAsiaTheme="minorEastAsia"/>
          <w:szCs w:val="20"/>
          <w:lang w:eastAsia="zh-CN"/>
        </w:rPr>
        <w:t xml:space="preserve">no matter the CORESET is configured </w:t>
      </w:r>
      <w:r w:rsidR="00D67095" w:rsidRPr="000A02E2">
        <w:rPr>
          <w:rFonts w:eastAsiaTheme="minorEastAsia"/>
          <w:szCs w:val="20"/>
          <w:lang w:eastAsia="zh-CN"/>
        </w:rPr>
        <w:t xml:space="preserve">specifically </w:t>
      </w:r>
      <w:r w:rsidR="00252825" w:rsidRPr="000A02E2">
        <w:rPr>
          <w:rFonts w:eastAsiaTheme="minorEastAsia"/>
          <w:szCs w:val="20"/>
          <w:lang w:eastAsia="zh-CN"/>
        </w:rPr>
        <w:t xml:space="preserve">to </w:t>
      </w:r>
      <w:r w:rsidR="00D67095" w:rsidRPr="000A02E2">
        <w:rPr>
          <w:rFonts w:eastAsiaTheme="minorEastAsia"/>
          <w:szCs w:val="20"/>
          <w:lang w:eastAsia="zh-CN"/>
        </w:rPr>
        <w:t xml:space="preserve">the </w:t>
      </w:r>
      <w:r w:rsidR="00252825" w:rsidRPr="000A02E2">
        <w:rPr>
          <w:rFonts w:eastAsiaTheme="minorEastAsia"/>
          <w:szCs w:val="20"/>
          <w:lang w:eastAsia="zh-CN"/>
        </w:rPr>
        <w:t xml:space="preserve">CFR or </w:t>
      </w:r>
      <w:r w:rsidR="001F77ED" w:rsidRPr="000A02E2">
        <w:rPr>
          <w:rFonts w:eastAsiaTheme="minorEastAsia"/>
          <w:szCs w:val="20"/>
          <w:lang w:eastAsia="zh-CN"/>
        </w:rPr>
        <w:t xml:space="preserve">to </w:t>
      </w:r>
      <w:r w:rsidR="00D67095" w:rsidRPr="000A02E2">
        <w:rPr>
          <w:rFonts w:eastAsiaTheme="minorEastAsia"/>
          <w:szCs w:val="20"/>
          <w:lang w:eastAsia="zh-CN"/>
        </w:rPr>
        <w:t>the</w:t>
      </w:r>
      <w:r w:rsidR="00222A04" w:rsidRPr="000A02E2">
        <w:rPr>
          <w:rFonts w:eastAsiaTheme="minorEastAsia"/>
          <w:szCs w:val="20"/>
          <w:lang w:eastAsia="zh-CN"/>
        </w:rPr>
        <w:t xml:space="preserve"> </w:t>
      </w:r>
      <w:r w:rsidR="00E640E4" w:rsidRPr="000A02E2">
        <w:rPr>
          <w:rFonts w:eastAsiaTheme="minorEastAsia"/>
          <w:szCs w:val="20"/>
          <w:lang w:eastAsia="zh-CN"/>
        </w:rPr>
        <w:t>container</w:t>
      </w:r>
      <w:r w:rsidR="00D67095" w:rsidRPr="000A02E2">
        <w:rPr>
          <w:rFonts w:eastAsiaTheme="minorEastAsia"/>
          <w:szCs w:val="20"/>
          <w:lang w:eastAsia="zh-CN"/>
        </w:rPr>
        <w:t xml:space="preserve"> </w:t>
      </w:r>
      <w:r w:rsidR="00252825" w:rsidRPr="000A02E2">
        <w:rPr>
          <w:rFonts w:eastAsiaTheme="minorEastAsia"/>
          <w:szCs w:val="20"/>
          <w:lang w:eastAsia="zh-CN"/>
        </w:rPr>
        <w:t>unicast BWP.</w:t>
      </w:r>
    </w:p>
    <w:p w14:paraId="19D28B1C" w14:textId="2FCDB8E6" w:rsidR="003C2C84" w:rsidRPr="00A6315A" w:rsidRDefault="00B7697F" w:rsidP="00476056">
      <w:pPr>
        <w:pStyle w:val="a0"/>
        <w:numPr>
          <w:ilvl w:val="0"/>
          <w:numId w:val="8"/>
        </w:numPr>
        <w:spacing w:beforeLines="50" w:before="120" w:afterLines="50"/>
        <w:rPr>
          <w:rFonts w:eastAsiaTheme="minorEastAsia"/>
          <w:b/>
          <w:i/>
          <w:szCs w:val="20"/>
          <w:lang w:eastAsia="zh-CN"/>
        </w:rPr>
      </w:pPr>
      <w:r w:rsidRPr="00A6315A">
        <w:rPr>
          <w:rFonts w:eastAsiaTheme="minorEastAsia"/>
          <w:b/>
          <w:i/>
          <w:szCs w:val="20"/>
          <w:lang w:eastAsia="zh-CN"/>
        </w:rPr>
        <w:t xml:space="preserve">It is up to </w:t>
      </w:r>
      <w:proofErr w:type="spellStart"/>
      <w:r w:rsidRPr="00A6315A">
        <w:rPr>
          <w:rFonts w:eastAsiaTheme="minorEastAsia"/>
          <w:b/>
          <w:i/>
          <w:szCs w:val="20"/>
          <w:lang w:eastAsia="zh-CN"/>
        </w:rPr>
        <w:t>gNB</w:t>
      </w:r>
      <w:proofErr w:type="spellEnd"/>
      <w:r w:rsidRPr="00A6315A">
        <w:rPr>
          <w:rFonts w:eastAsiaTheme="minorEastAsia"/>
          <w:b/>
          <w:i/>
          <w:szCs w:val="20"/>
          <w:lang w:eastAsia="zh-CN"/>
        </w:rPr>
        <w:t xml:space="preserve"> on the configuration of CFR, e.g. CORESETS, and the dedicated unicast BWP that contains this CFR.</w:t>
      </w:r>
    </w:p>
    <w:p w14:paraId="023B2EDE" w14:textId="54F4E045" w:rsidR="00764625" w:rsidRPr="00A6315A" w:rsidRDefault="00764625" w:rsidP="00476056">
      <w:pPr>
        <w:pStyle w:val="a0"/>
        <w:numPr>
          <w:ilvl w:val="0"/>
          <w:numId w:val="8"/>
        </w:numPr>
        <w:spacing w:beforeLines="50" w:before="120" w:afterLines="50"/>
        <w:rPr>
          <w:rFonts w:eastAsiaTheme="minorEastAsia"/>
          <w:b/>
          <w:i/>
          <w:szCs w:val="20"/>
          <w:lang w:eastAsia="zh-CN"/>
        </w:rPr>
      </w:pPr>
      <w:r w:rsidRPr="00A6315A">
        <w:rPr>
          <w:rFonts w:eastAsiaTheme="minorEastAsia"/>
          <w:b/>
          <w:i/>
          <w:szCs w:val="20"/>
          <w:lang w:eastAsia="zh-CN"/>
        </w:rPr>
        <w:t>A CORESET can be used by multicast and unicast transmission, when the CORESET is fully contained</w:t>
      </w:r>
      <w:r w:rsidR="005B11D2" w:rsidRPr="00A6315A">
        <w:rPr>
          <w:rFonts w:eastAsiaTheme="minorEastAsia"/>
          <w:b/>
          <w:i/>
          <w:szCs w:val="20"/>
          <w:lang w:eastAsia="zh-CN"/>
        </w:rPr>
        <w:t xml:space="preserve"> in frequency domain</w:t>
      </w:r>
      <w:r w:rsidRPr="00A6315A">
        <w:rPr>
          <w:rFonts w:eastAsiaTheme="minorEastAsia"/>
          <w:b/>
          <w:i/>
          <w:szCs w:val="20"/>
          <w:lang w:eastAsia="zh-CN"/>
        </w:rPr>
        <w:t xml:space="preserve"> in a CFR which is configured in a dedicated unicast BWP.</w:t>
      </w:r>
    </w:p>
    <w:p w14:paraId="34DBE11C" w14:textId="4071A4C3" w:rsidR="00823090" w:rsidRPr="00B33CFC" w:rsidRDefault="00823090" w:rsidP="00823090">
      <w:pPr>
        <w:pStyle w:val="3"/>
        <w:rPr>
          <w:sz w:val="20"/>
          <w:szCs w:val="20"/>
        </w:rPr>
      </w:pPr>
      <w:r w:rsidRPr="00B33CFC">
        <w:rPr>
          <w:rFonts w:eastAsiaTheme="minorEastAsia"/>
          <w:sz w:val="20"/>
          <w:szCs w:val="20"/>
          <w:lang w:eastAsia="zh-CN"/>
        </w:rPr>
        <w:t>BD/CCE limitation</w:t>
      </w:r>
    </w:p>
    <w:p w14:paraId="295E515D" w14:textId="4560FD22" w:rsidR="009D40F6" w:rsidRPr="000A02E2" w:rsidRDefault="009D40F6" w:rsidP="00CC5ED1">
      <w:pPr>
        <w:spacing w:beforeLines="50" w:before="120" w:afterLines="50" w:after="120"/>
        <w:jc w:val="both"/>
        <w:rPr>
          <w:rFonts w:eastAsiaTheme="minorEastAsia"/>
          <w:szCs w:val="20"/>
          <w:lang w:eastAsia="zh-CN"/>
        </w:rPr>
      </w:pPr>
      <w:r w:rsidRPr="000A02E2">
        <w:rPr>
          <w:rFonts w:eastAsiaTheme="minorEastAsia"/>
          <w:szCs w:val="20"/>
          <w:lang w:eastAsia="zh-CN"/>
        </w:rPr>
        <w:t xml:space="preserve">For transmission of group common PDCCH </w:t>
      </w:r>
      <w:r w:rsidRPr="00A6315A">
        <w:rPr>
          <w:rFonts w:eastAsiaTheme="minorEastAsia"/>
          <w:szCs w:val="20"/>
          <w:lang w:eastAsia="zh-CN"/>
        </w:rPr>
        <w:t>at least one CORESET needs to be configured in CFR,</w:t>
      </w:r>
      <w:r w:rsidRPr="000A02E2">
        <w:rPr>
          <w:rFonts w:eastAsiaTheme="minorEastAsia"/>
          <w:szCs w:val="20"/>
          <w:lang w:eastAsia="zh-CN"/>
        </w:rPr>
        <w:t xml:space="preserve"> it is up to </w:t>
      </w:r>
      <w:proofErr w:type="spellStart"/>
      <w:r w:rsidRPr="000A02E2">
        <w:rPr>
          <w:rFonts w:eastAsiaTheme="minorEastAsia"/>
          <w:szCs w:val="20"/>
          <w:lang w:eastAsia="zh-CN"/>
        </w:rPr>
        <w:t>gNB</w:t>
      </w:r>
      <w:proofErr w:type="spellEnd"/>
      <w:r w:rsidRPr="000A02E2">
        <w:rPr>
          <w:rFonts w:eastAsiaTheme="minorEastAsia"/>
          <w:szCs w:val="20"/>
          <w:lang w:eastAsia="zh-CN"/>
        </w:rPr>
        <w:t xml:space="preserve"> to configure more than on CORESET, the number of monitored PDCCH candidates and non-overlapped CCEs may increase for the detection of the group common PDCCH. But as agreed in RAN1#104-e meeting the maximum number of non-overlapped CCEs within one serving cell defined in R-15 is kept. To mitigate the impact on PDCCH monitoring for unicast and MBS reception, </w:t>
      </w:r>
      <w:r w:rsidRPr="000A02E2">
        <w:rPr>
          <w:szCs w:val="20"/>
        </w:rPr>
        <w:t>the budget of BDs/CCEs of an unused CC should be used for group-common PDCCH to count the number of BDs/CCEs for UEs supporting CA capability based on configuration.</w:t>
      </w:r>
    </w:p>
    <w:p w14:paraId="75EA33D3" w14:textId="662EF965" w:rsidR="009D40F6" w:rsidRPr="00A6315A" w:rsidRDefault="009D40F6" w:rsidP="00476056">
      <w:pPr>
        <w:pStyle w:val="a0"/>
        <w:numPr>
          <w:ilvl w:val="0"/>
          <w:numId w:val="8"/>
        </w:numPr>
        <w:spacing w:beforeLines="50" w:before="120" w:afterLines="50"/>
        <w:rPr>
          <w:rFonts w:eastAsiaTheme="minorEastAsia"/>
          <w:b/>
          <w:i/>
          <w:szCs w:val="20"/>
          <w:lang w:eastAsia="zh-CN"/>
        </w:rPr>
      </w:pPr>
      <w:r w:rsidRPr="00A6315A">
        <w:rPr>
          <w:rFonts w:eastAsiaTheme="minorEastAsia"/>
          <w:b/>
          <w:i/>
          <w:szCs w:val="20"/>
          <w:lang w:eastAsia="zh-CN"/>
        </w:rPr>
        <w:t>The budget of BDs/CCEs of an unused CC can be used for group-common PDCCH to count the number of BDs/CCEs for UEs supporting CA capability based on configuration.</w:t>
      </w:r>
    </w:p>
    <w:p w14:paraId="34D32209" w14:textId="07C9B510" w:rsidR="009D40F6" w:rsidRPr="00B33CFC" w:rsidRDefault="009D40F6" w:rsidP="00F80568">
      <w:pPr>
        <w:pStyle w:val="3"/>
        <w:rPr>
          <w:rFonts w:eastAsiaTheme="minorEastAsia"/>
          <w:sz w:val="20"/>
          <w:szCs w:val="20"/>
          <w:lang w:eastAsia="zh-CN"/>
        </w:rPr>
      </w:pPr>
      <w:r w:rsidRPr="00B33CFC">
        <w:rPr>
          <w:rFonts w:eastAsiaTheme="minorEastAsia"/>
          <w:sz w:val="20"/>
          <w:szCs w:val="20"/>
          <w:lang w:eastAsia="zh-CN"/>
        </w:rPr>
        <w:t>Search Space</w:t>
      </w:r>
      <w:r w:rsidR="000E6804" w:rsidRPr="00B33CFC">
        <w:rPr>
          <w:rFonts w:eastAsiaTheme="minorEastAsia"/>
          <w:sz w:val="20"/>
          <w:szCs w:val="20"/>
          <w:lang w:eastAsia="zh-CN"/>
        </w:rPr>
        <w:t xml:space="preserve"> set</w:t>
      </w:r>
    </w:p>
    <w:p w14:paraId="14128D73" w14:textId="4189D580" w:rsidR="00F71826" w:rsidRPr="000A02E2" w:rsidRDefault="00A761DE" w:rsidP="00CC5ED1">
      <w:pPr>
        <w:tabs>
          <w:tab w:val="num" w:pos="1440"/>
        </w:tabs>
        <w:spacing w:beforeLines="50" w:before="120" w:afterLines="50" w:after="120"/>
        <w:jc w:val="both"/>
        <w:rPr>
          <w:rFonts w:eastAsiaTheme="minorEastAsia"/>
          <w:szCs w:val="20"/>
          <w:lang w:eastAsia="zh-CN"/>
        </w:rPr>
      </w:pPr>
      <w:r w:rsidRPr="000A02E2">
        <w:rPr>
          <w:rFonts w:eastAsiaTheme="minorEastAsia"/>
          <w:szCs w:val="20"/>
          <w:lang w:eastAsia="zh-CN"/>
        </w:rPr>
        <w:t xml:space="preserve">It </w:t>
      </w:r>
      <w:r w:rsidR="00F02E30" w:rsidRPr="000A02E2">
        <w:rPr>
          <w:rFonts w:eastAsiaTheme="minorEastAsia"/>
          <w:szCs w:val="20"/>
          <w:lang w:eastAsia="zh-CN"/>
        </w:rPr>
        <w:t xml:space="preserve">was agreed that </w:t>
      </w:r>
      <w:r w:rsidR="00EE6F3F" w:rsidRPr="000A02E2">
        <w:rPr>
          <w:rFonts w:eastAsiaTheme="minorEastAsia"/>
          <w:szCs w:val="20"/>
          <w:lang w:eastAsia="zh-CN"/>
        </w:rPr>
        <w:t xml:space="preserve">a new Type CSS is supported for GC-PDCCH </w:t>
      </w:r>
      <w:r w:rsidR="002B0E61" w:rsidRPr="000A02E2">
        <w:rPr>
          <w:rFonts w:eastAsiaTheme="minorEastAsia"/>
          <w:szCs w:val="20"/>
          <w:lang w:eastAsia="zh-CN"/>
        </w:rPr>
        <w:t>of</w:t>
      </w:r>
      <w:r w:rsidR="00EE6F3F" w:rsidRPr="000A02E2">
        <w:rPr>
          <w:rFonts w:eastAsiaTheme="minorEastAsia"/>
          <w:szCs w:val="20"/>
          <w:lang w:eastAsia="zh-CN"/>
        </w:rPr>
        <w:t xml:space="preserve"> PTM scheme 1</w:t>
      </w:r>
      <w:r w:rsidR="00EA209D" w:rsidRPr="000A02E2">
        <w:rPr>
          <w:rFonts w:eastAsiaTheme="minorEastAsia"/>
          <w:szCs w:val="20"/>
          <w:lang w:eastAsia="zh-CN"/>
        </w:rPr>
        <w:t>, and the monitoring priority of this Type-x CSS is determined based on search space set indexes counted together with that of USS sets.</w:t>
      </w:r>
      <w:r w:rsidR="00EE2A35" w:rsidRPr="000A02E2">
        <w:rPr>
          <w:rFonts w:eastAsiaTheme="minorEastAsia"/>
          <w:szCs w:val="20"/>
          <w:lang w:eastAsia="zh-CN"/>
        </w:rPr>
        <w:t xml:space="preserve"> An open issue is left for further study that whether the Type-x CSS can be considered as a Type-3 CSS in addition to the new Type CSS.</w:t>
      </w:r>
      <w:r w:rsidR="001F441D" w:rsidRPr="000A02E2">
        <w:rPr>
          <w:rFonts w:eastAsiaTheme="minorEastAsia"/>
          <w:szCs w:val="20"/>
          <w:lang w:eastAsia="zh-CN"/>
        </w:rPr>
        <w:t xml:space="preserve"> </w:t>
      </w:r>
      <w:r w:rsidR="008C63B6" w:rsidRPr="000A02E2">
        <w:rPr>
          <w:rFonts w:eastAsiaTheme="minorEastAsia"/>
          <w:szCs w:val="20"/>
          <w:lang w:eastAsia="zh-CN"/>
        </w:rPr>
        <w:t>In Rel-15/16 unicast, monitoring priority of CSS is higher than the priority of USS, and those USS</w:t>
      </w:r>
      <w:r w:rsidR="00B0257A" w:rsidRPr="000A02E2">
        <w:rPr>
          <w:rFonts w:eastAsiaTheme="minorEastAsia"/>
          <w:szCs w:val="20"/>
          <w:lang w:eastAsia="zh-CN"/>
        </w:rPr>
        <w:t>(s)</w:t>
      </w:r>
      <w:r w:rsidR="008C63B6" w:rsidRPr="000A02E2">
        <w:rPr>
          <w:rFonts w:eastAsiaTheme="minorEastAsia"/>
          <w:szCs w:val="20"/>
          <w:lang w:eastAsia="zh-CN"/>
        </w:rPr>
        <w:t xml:space="preserve"> beyond UE’s BD capability will be dropped.</w:t>
      </w:r>
      <w:r w:rsidR="00C13654" w:rsidRPr="000A02E2">
        <w:rPr>
          <w:rFonts w:eastAsiaTheme="minorEastAsia"/>
          <w:szCs w:val="20"/>
          <w:lang w:eastAsia="zh-CN"/>
        </w:rPr>
        <w:t xml:space="preserve"> To supporting NR MBS multicast, the existing search space set mechanism for unicast should be followed as a baseline. Furthermore</w:t>
      </w:r>
      <w:r w:rsidR="00AC4803" w:rsidRPr="000A02E2">
        <w:rPr>
          <w:rFonts w:eastAsiaTheme="minorEastAsia"/>
          <w:szCs w:val="20"/>
          <w:lang w:eastAsia="zh-CN"/>
        </w:rPr>
        <w:t>,</w:t>
      </w:r>
      <w:r w:rsidR="00C13654" w:rsidRPr="000A02E2">
        <w:rPr>
          <w:rFonts w:eastAsiaTheme="minorEastAsia"/>
          <w:szCs w:val="20"/>
          <w:lang w:eastAsia="zh-CN"/>
        </w:rPr>
        <w:t xml:space="preserve"> which is also important that impact on unicast PDCCH monitoring procedure should be minimized</w:t>
      </w:r>
      <w:r w:rsidR="00C46B37" w:rsidRPr="000A02E2">
        <w:rPr>
          <w:rFonts w:eastAsiaTheme="minorEastAsia"/>
          <w:szCs w:val="20"/>
          <w:lang w:eastAsia="zh-CN"/>
        </w:rPr>
        <w:t xml:space="preserve"> as much as possible.</w:t>
      </w:r>
      <w:r w:rsidR="00AC4803" w:rsidRPr="000A02E2">
        <w:rPr>
          <w:rFonts w:eastAsiaTheme="minorEastAsia"/>
          <w:szCs w:val="20"/>
          <w:lang w:eastAsia="zh-CN"/>
        </w:rPr>
        <w:t xml:space="preserve"> If </w:t>
      </w:r>
      <w:r w:rsidR="008E2689" w:rsidRPr="000A02E2">
        <w:rPr>
          <w:rFonts w:eastAsiaTheme="minorEastAsia"/>
          <w:szCs w:val="20"/>
          <w:lang w:eastAsia="zh-CN"/>
        </w:rPr>
        <w:t>the Type-x CSS can also be configured as a Type-3 CSS,</w:t>
      </w:r>
      <w:r w:rsidR="00ED2E48" w:rsidRPr="000A02E2">
        <w:rPr>
          <w:rFonts w:eastAsiaTheme="minorEastAsia"/>
          <w:szCs w:val="20"/>
          <w:lang w:eastAsia="zh-CN"/>
        </w:rPr>
        <w:t xml:space="preserve"> both CSS and USS for unicast have to sacrifice part of monitoring occasions and share it with multicast. </w:t>
      </w:r>
      <w:r w:rsidR="006346F3" w:rsidRPr="000A02E2">
        <w:rPr>
          <w:rFonts w:eastAsiaTheme="minorEastAsia"/>
          <w:szCs w:val="20"/>
          <w:lang w:eastAsia="zh-CN"/>
        </w:rPr>
        <w:t>CSS for unicast should be firstly guaranteed</w:t>
      </w:r>
      <w:r w:rsidR="009909CB" w:rsidRPr="000A02E2">
        <w:rPr>
          <w:rFonts w:eastAsiaTheme="minorEastAsia"/>
          <w:szCs w:val="20"/>
          <w:lang w:eastAsia="zh-CN"/>
        </w:rPr>
        <w:t>, and then Type-x CSS and USS can be considered, which is a proper design currently.</w:t>
      </w:r>
    </w:p>
    <w:p w14:paraId="07D71DBC" w14:textId="77715274" w:rsidR="00323061" w:rsidRPr="00A57D4A" w:rsidRDefault="000B7C3C" w:rsidP="00323061">
      <w:pPr>
        <w:pStyle w:val="a0"/>
        <w:numPr>
          <w:ilvl w:val="0"/>
          <w:numId w:val="8"/>
        </w:numPr>
        <w:spacing w:beforeLines="50" w:before="120" w:afterLines="50"/>
        <w:rPr>
          <w:rFonts w:eastAsiaTheme="minorEastAsia"/>
          <w:b/>
          <w:i/>
          <w:szCs w:val="20"/>
          <w:lang w:eastAsia="zh-CN"/>
        </w:rPr>
      </w:pPr>
      <w:r w:rsidRPr="00A57D4A">
        <w:rPr>
          <w:rFonts w:eastAsiaTheme="minorEastAsia"/>
          <w:b/>
          <w:i/>
          <w:szCs w:val="20"/>
          <w:lang w:eastAsia="zh-CN"/>
        </w:rPr>
        <w:t>For CSS of GC-PDCCH of PTM scheme 1 for multicast in NR MBS, the Type-x CSS is not configured as a Type-3 CSS.</w:t>
      </w:r>
    </w:p>
    <w:p w14:paraId="2DEA709F" w14:textId="77777777" w:rsidR="008A24C1" w:rsidRPr="00F44BA6" w:rsidRDefault="008A24C1" w:rsidP="00476056">
      <w:pPr>
        <w:pStyle w:val="20"/>
        <w:numPr>
          <w:ilvl w:val="1"/>
          <w:numId w:val="9"/>
        </w:numPr>
        <w:spacing w:after="120"/>
        <w:rPr>
          <w:rFonts w:eastAsiaTheme="minorEastAsia"/>
          <w:szCs w:val="20"/>
        </w:rPr>
      </w:pPr>
      <w:r w:rsidRPr="00F44BA6">
        <w:rPr>
          <w:rFonts w:eastAsiaTheme="minorEastAsia"/>
          <w:szCs w:val="20"/>
        </w:rPr>
        <w:t>PDSCH TCI indication</w:t>
      </w:r>
    </w:p>
    <w:p w14:paraId="15EF4BD8" w14:textId="77777777" w:rsidR="008A24C1" w:rsidRPr="000A02E2" w:rsidRDefault="008A24C1" w:rsidP="00CC5ED1">
      <w:pPr>
        <w:tabs>
          <w:tab w:val="num" w:pos="1440"/>
        </w:tabs>
        <w:spacing w:beforeLines="50" w:before="120" w:afterLines="50" w:after="120"/>
        <w:jc w:val="both"/>
        <w:rPr>
          <w:rFonts w:eastAsiaTheme="minorEastAsia"/>
          <w:szCs w:val="20"/>
          <w:lang w:eastAsia="zh-CN"/>
        </w:rPr>
      </w:pPr>
      <w:r w:rsidRPr="000A02E2">
        <w:rPr>
          <w:rFonts w:eastAsiaTheme="minorEastAsia"/>
          <w:szCs w:val="20"/>
          <w:lang w:eastAsia="zh-CN"/>
        </w:rPr>
        <w:t>In unicast up to 128 TCI stages could be configured by RRC for PDSCH, MAC CE would then activate up to 8 TCI states, and the TCI state used for PDSCH transmission is indicated by 3 bits “Transmission configuration indication” field in associated DCI. The same TCI indication mechanism should be reused for MBS. However, as the group common PDSCH is transmitted to multiple UEs, the TCI states activated by MAC CE for unicast may not be suitable for group common PDSCH, it is preferable that a separate TCI stage space is activated by MAC CE for group common PDSCH.</w:t>
      </w:r>
    </w:p>
    <w:p w14:paraId="183D6D45" w14:textId="77777777" w:rsidR="008A24C1" w:rsidRPr="00A57D4A" w:rsidRDefault="008A24C1" w:rsidP="00476056">
      <w:pPr>
        <w:pStyle w:val="a0"/>
        <w:numPr>
          <w:ilvl w:val="0"/>
          <w:numId w:val="8"/>
        </w:numPr>
        <w:spacing w:beforeLines="50" w:before="120" w:afterLines="50"/>
        <w:rPr>
          <w:rFonts w:eastAsiaTheme="minorEastAsia"/>
          <w:b/>
          <w:i/>
          <w:szCs w:val="20"/>
          <w:lang w:eastAsia="zh-CN"/>
        </w:rPr>
      </w:pPr>
      <w:r w:rsidRPr="00A57D4A">
        <w:rPr>
          <w:rFonts w:eastAsiaTheme="minorEastAsia"/>
          <w:b/>
          <w:i/>
          <w:szCs w:val="20"/>
          <w:lang w:eastAsia="zh-CN"/>
        </w:rPr>
        <w:t>A separate TCI states space is activated by MAC CE for group common PDSCH.</w:t>
      </w:r>
    </w:p>
    <w:p w14:paraId="4480B157" w14:textId="77777777" w:rsidR="00326270" w:rsidRPr="00326270" w:rsidRDefault="00326270" w:rsidP="00CC5ED1">
      <w:pPr>
        <w:pStyle w:val="a0"/>
        <w:spacing w:beforeLines="50" w:before="120" w:afterLines="50"/>
        <w:rPr>
          <w:rFonts w:eastAsiaTheme="minorEastAsia"/>
          <w:b/>
          <w:lang w:eastAsia="zh-CN"/>
        </w:rPr>
      </w:pPr>
    </w:p>
    <w:p w14:paraId="3805712A" w14:textId="5180EDC5" w:rsidR="0048006B" w:rsidRPr="006103B9" w:rsidRDefault="0048006B" w:rsidP="006103B9">
      <w:pPr>
        <w:pStyle w:val="1"/>
        <w:tabs>
          <w:tab w:val="clear" w:pos="612"/>
          <w:tab w:val="num" w:pos="567"/>
        </w:tabs>
        <w:ind w:left="567" w:hanging="567"/>
        <w:rPr>
          <w:rFonts w:eastAsia="MS Mincho"/>
          <w:kern w:val="0"/>
          <w:lang w:eastAsia="en-US"/>
        </w:rPr>
      </w:pPr>
      <w:r w:rsidRPr="006103B9">
        <w:rPr>
          <w:rFonts w:eastAsia="MS Mincho"/>
          <w:kern w:val="0"/>
          <w:lang w:eastAsia="en-US"/>
        </w:rPr>
        <w:lastRenderedPageBreak/>
        <w:t>Conclusion</w:t>
      </w:r>
    </w:p>
    <w:p w14:paraId="5A2E76AE" w14:textId="36D75B77" w:rsidR="0063508F" w:rsidRPr="000A02E2" w:rsidRDefault="0055281A" w:rsidP="00EF5965">
      <w:pPr>
        <w:pStyle w:val="a0"/>
        <w:spacing w:beforeLines="50" w:before="120"/>
        <w:rPr>
          <w:rFonts w:eastAsiaTheme="minorEastAsia"/>
          <w:szCs w:val="22"/>
          <w:lang w:eastAsia="zh-CN"/>
        </w:rPr>
      </w:pPr>
      <w:r w:rsidRPr="000A02E2">
        <w:rPr>
          <w:rFonts w:eastAsiaTheme="minorEastAsia"/>
          <w:szCs w:val="22"/>
          <w:lang w:eastAsia="zh-CN"/>
        </w:rPr>
        <w:t xml:space="preserve">In this contribution, </w:t>
      </w:r>
      <w:r w:rsidR="00C60726" w:rsidRPr="000A02E2">
        <w:rPr>
          <w:rFonts w:eastAsiaTheme="minorEastAsia"/>
          <w:szCs w:val="22"/>
          <w:lang w:eastAsia="zh-CN"/>
        </w:rPr>
        <w:t>the group scheduling mechanism is discussed for RRC_CONNECTED UEs, and the observations and proposals are</w:t>
      </w:r>
      <w:r w:rsidR="00EE7B8E" w:rsidRPr="000A02E2">
        <w:rPr>
          <w:rFonts w:eastAsiaTheme="minorEastAsia"/>
          <w:szCs w:val="22"/>
          <w:lang w:eastAsia="zh-CN"/>
        </w:rPr>
        <w:t xml:space="preserve"> as follows:</w:t>
      </w:r>
    </w:p>
    <w:p w14:paraId="01142E9D" w14:textId="77777777" w:rsidR="000612B3" w:rsidRPr="00E516EA" w:rsidRDefault="000612B3" w:rsidP="000612B3">
      <w:pPr>
        <w:spacing w:beforeLines="50" w:before="120" w:afterLines="50" w:after="120"/>
        <w:jc w:val="both"/>
        <w:rPr>
          <w:rFonts w:eastAsia="宋体"/>
          <w:b/>
          <w:i/>
          <w:szCs w:val="22"/>
          <w:lang w:eastAsia="zh-CN"/>
        </w:rPr>
      </w:pPr>
      <w:r w:rsidRPr="00E516EA">
        <w:rPr>
          <w:rFonts w:eastAsia="宋体"/>
          <w:b/>
          <w:i/>
          <w:szCs w:val="22"/>
          <w:lang w:eastAsia="zh-CN"/>
        </w:rPr>
        <w:t xml:space="preserve">Observation 1: Even </w:t>
      </w:r>
      <w:r w:rsidRPr="00E516EA">
        <w:rPr>
          <w:rFonts w:eastAsia="宋体" w:hint="eastAsia"/>
          <w:b/>
          <w:i/>
          <w:szCs w:val="22"/>
          <w:lang w:eastAsia="zh-CN"/>
        </w:rPr>
        <w:t>though</w:t>
      </w:r>
      <w:r w:rsidRPr="00E516EA">
        <w:rPr>
          <w:rFonts w:eastAsia="宋体"/>
          <w:b/>
          <w:i/>
          <w:szCs w:val="22"/>
          <w:lang w:eastAsia="zh-CN"/>
        </w:rPr>
        <w:t xml:space="preserve"> CFR is configured as MBS specific BWP, it is not necessarily to activate the BWP for MBS reception.</w:t>
      </w:r>
    </w:p>
    <w:p w14:paraId="67327497" w14:textId="77777777" w:rsidR="000612B3" w:rsidRPr="00E516EA" w:rsidRDefault="000612B3" w:rsidP="000612B3">
      <w:pPr>
        <w:pStyle w:val="a0"/>
        <w:numPr>
          <w:ilvl w:val="0"/>
          <w:numId w:val="24"/>
        </w:numPr>
        <w:spacing w:beforeLines="50" w:before="120" w:afterLines="50"/>
        <w:rPr>
          <w:rFonts w:eastAsiaTheme="minorEastAsia"/>
          <w:b/>
          <w:i/>
          <w:szCs w:val="22"/>
          <w:lang w:eastAsia="zh-CN"/>
        </w:rPr>
      </w:pPr>
      <w:r w:rsidRPr="00E516EA">
        <w:rPr>
          <w:rFonts w:eastAsiaTheme="minorEastAsia"/>
          <w:b/>
          <w:i/>
          <w:szCs w:val="22"/>
          <w:lang w:eastAsia="zh-CN"/>
        </w:rPr>
        <w:t>Option 2A should be agreed for CFR configuration, where MBS specific BWP should not occupy BWP ID 0~4 and should not be activated.</w:t>
      </w:r>
    </w:p>
    <w:p w14:paraId="1155F713" w14:textId="77777777" w:rsidR="000612B3" w:rsidRPr="00E516EA" w:rsidRDefault="000612B3" w:rsidP="000612B3">
      <w:pPr>
        <w:pStyle w:val="a0"/>
        <w:numPr>
          <w:ilvl w:val="0"/>
          <w:numId w:val="24"/>
        </w:numPr>
        <w:spacing w:beforeLines="50" w:before="120" w:afterLines="50"/>
        <w:rPr>
          <w:rFonts w:eastAsiaTheme="minorEastAsia"/>
          <w:b/>
          <w:i/>
          <w:szCs w:val="22"/>
          <w:lang w:eastAsia="zh-CN"/>
        </w:rPr>
      </w:pPr>
      <w:r w:rsidRPr="00E516EA">
        <w:rPr>
          <w:rFonts w:eastAsiaTheme="minorEastAsia"/>
          <w:b/>
          <w:i/>
          <w:szCs w:val="22"/>
          <w:lang w:eastAsia="zh-CN"/>
        </w:rPr>
        <w:t>Support more than one common frequency resources per UE / per dedicated unicast BWP subjected to UE capabilities.</w:t>
      </w:r>
    </w:p>
    <w:p w14:paraId="1DA20C0C" w14:textId="77777777" w:rsidR="000612B3" w:rsidRPr="00E516EA" w:rsidRDefault="000612B3" w:rsidP="000612B3">
      <w:pPr>
        <w:pStyle w:val="a0"/>
        <w:numPr>
          <w:ilvl w:val="0"/>
          <w:numId w:val="24"/>
        </w:numPr>
        <w:spacing w:beforeLines="50" w:before="120" w:afterLines="50"/>
        <w:rPr>
          <w:rFonts w:eastAsiaTheme="minorEastAsia"/>
          <w:b/>
          <w:i/>
          <w:szCs w:val="22"/>
          <w:lang w:eastAsia="zh-CN"/>
        </w:rPr>
      </w:pPr>
      <w:r w:rsidRPr="00E516EA">
        <w:rPr>
          <w:rFonts w:eastAsiaTheme="minorEastAsia"/>
          <w:b/>
          <w:i/>
          <w:szCs w:val="22"/>
          <w:lang w:eastAsia="zh-CN"/>
        </w:rPr>
        <w:t>Multicast is not supported in a dedicated unicast BWP when no CFR is configured for that BWP.</w:t>
      </w:r>
    </w:p>
    <w:p w14:paraId="107DEA67" w14:textId="77777777" w:rsidR="00427796" w:rsidRPr="00E516EA" w:rsidRDefault="00427796" w:rsidP="00427796">
      <w:pPr>
        <w:pStyle w:val="a0"/>
        <w:numPr>
          <w:ilvl w:val="0"/>
          <w:numId w:val="24"/>
        </w:numPr>
        <w:spacing w:beforeLines="50" w:before="120" w:afterLines="50"/>
        <w:rPr>
          <w:rFonts w:eastAsiaTheme="minorEastAsia"/>
          <w:b/>
          <w:i/>
          <w:szCs w:val="22"/>
          <w:lang w:eastAsia="zh-CN"/>
        </w:rPr>
      </w:pPr>
      <w:r w:rsidRPr="00E516EA">
        <w:rPr>
          <w:rFonts w:eastAsiaTheme="minorEastAsia"/>
          <w:b/>
          <w:i/>
          <w:szCs w:val="22"/>
          <w:lang w:eastAsia="zh-CN"/>
        </w:rPr>
        <w:t>The association between CFR and initial BWP is up to network configuration.</w:t>
      </w:r>
    </w:p>
    <w:p w14:paraId="20BEAF1B" w14:textId="77777777" w:rsidR="00427796" w:rsidRPr="00E516EA" w:rsidRDefault="00427796" w:rsidP="00427796">
      <w:pPr>
        <w:pStyle w:val="a0"/>
        <w:numPr>
          <w:ilvl w:val="0"/>
          <w:numId w:val="24"/>
        </w:numPr>
        <w:spacing w:beforeLines="50" w:before="120" w:afterLines="50"/>
        <w:rPr>
          <w:rFonts w:eastAsiaTheme="minorEastAsia"/>
          <w:b/>
          <w:i/>
          <w:szCs w:val="22"/>
          <w:lang w:eastAsia="zh-CN"/>
        </w:rPr>
      </w:pPr>
      <w:r w:rsidRPr="00E516EA">
        <w:rPr>
          <w:rFonts w:eastAsiaTheme="minorEastAsia"/>
          <w:b/>
          <w:i/>
          <w:szCs w:val="22"/>
          <w:lang w:eastAsia="zh-CN"/>
        </w:rPr>
        <w:t>PTM scheme 2 is NOT supported as a (re)transmission scheme for NR MBS.</w:t>
      </w:r>
    </w:p>
    <w:p w14:paraId="7D90A83C" w14:textId="77777777" w:rsidR="00427796" w:rsidRPr="00E516EA" w:rsidRDefault="00427796" w:rsidP="00427796">
      <w:pPr>
        <w:pStyle w:val="a0"/>
        <w:numPr>
          <w:ilvl w:val="0"/>
          <w:numId w:val="24"/>
        </w:numPr>
        <w:spacing w:beforeLines="50" w:before="120" w:afterLines="50"/>
        <w:rPr>
          <w:rFonts w:eastAsiaTheme="minorEastAsia"/>
          <w:b/>
          <w:i/>
          <w:szCs w:val="22"/>
          <w:lang w:eastAsia="zh-CN"/>
        </w:rPr>
      </w:pPr>
      <w:r w:rsidRPr="00E516EA">
        <w:rPr>
          <w:rFonts w:eastAsiaTheme="minorEastAsia" w:hint="eastAsia"/>
          <w:b/>
          <w:i/>
          <w:szCs w:val="22"/>
          <w:lang w:eastAsia="zh-CN"/>
        </w:rPr>
        <w:t>W</w:t>
      </w:r>
      <w:r w:rsidRPr="00E516EA">
        <w:rPr>
          <w:rFonts w:eastAsiaTheme="minorEastAsia"/>
          <w:b/>
          <w:i/>
          <w:szCs w:val="22"/>
          <w:lang w:eastAsia="zh-CN"/>
        </w:rPr>
        <w:t>hen PTM scheme 1 is used as initial transmission, PTM scheme 1 and PTP are not supported to be used simultaneously for the same TB for different UEs in the same multicast group.</w:t>
      </w:r>
    </w:p>
    <w:p w14:paraId="7111F778" w14:textId="77777777" w:rsidR="00427796" w:rsidRPr="00E516EA" w:rsidRDefault="00427796" w:rsidP="00427796">
      <w:pPr>
        <w:pStyle w:val="a0"/>
        <w:numPr>
          <w:ilvl w:val="0"/>
          <w:numId w:val="24"/>
        </w:numPr>
        <w:spacing w:beforeLines="50" w:before="120" w:afterLines="50"/>
        <w:rPr>
          <w:rFonts w:eastAsiaTheme="minorEastAsia"/>
          <w:b/>
          <w:i/>
          <w:szCs w:val="22"/>
          <w:lang w:eastAsia="zh-CN"/>
        </w:rPr>
      </w:pPr>
      <w:r w:rsidRPr="00E516EA">
        <w:rPr>
          <w:rFonts w:eastAsiaTheme="minorEastAsia"/>
          <w:b/>
          <w:i/>
          <w:szCs w:val="22"/>
          <w:lang w:eastAsia="zh-CN"/>
        </w:rPr>
        <w:t xml:space="preserve">It is up to </w:t>
      </w:r>
      <w:proofErr w:type="spellStart"/>
      <w:r w:rsidRPr="00E516EA">
        <w:rPr>
          <w:rFonts w:eastAsiaTheme="minorEastAsia"/>
          <w:b/>
          <w:i/>
          <w:szCs w:val="22"/>
          <w:lang w:eastAsia="zh-CN"/>
        </w:rPr>
        <w:t>gNB</w:t>
      </w:r>
      <w:proofErr w:type="spellEnd"/>
      <w:r w:rsidRPr="00E516EA">
        <w:rPr>
          <w:rFonts w:eastAsiaTheme="minorEastAsia"/>
          <w:b/>
          <w:i/>
          <w:szCs w:val="22"/>
          <w:lang w:eastAsia="zh-CN"/>
        </w:rPr>
        <w:t xml:space="preserve"> to avoid NDI collision between multicast and unicast crossed scheduling with the same HPID.</w:t>
      </w:r>
    </w:p>
    <w:p w14:paraId="5E16D09E" w14:textId="77777777" w:rsidR="00427796" w:rsidRPr="00E516EA" w:rsidRDefault="00427796" w:rsidP="00427796">
      <w:pPr>
        <w:pStyle w:val="a0"/>
        <w:numPr>
          <w:ilvl w:val="0"/>
          <w:numId w:val="24"/>
        </w:numPr>
        <w:spacing w:beforeLines="50" w:before="120" w:afterLines="50"/>
        <w:rPr>
          <w:rFonts w:eastAsiaTheme="minorEastAsia"/>
          <w:b/>
          <w:i/>
          <w:szCs w:val="22"/>
          <w:lang w:eastAsia="zh-CN"/>
        </w:rPr>
      </w:pPr>
      <w:r w:rsidRPr="00E516EA">
        <w:rPr>
          <w:rFonts w:eastAsiaTheme="minorEastAsia"/>
          <w:b/>
          <w:i/>
          <w:szCs w:val="22"/>
          <w:lang w:eastAsia="zh-CN"/>
        </w:rPr>
        <w:t>there is no necessary to introduce any mechanism to differentiate the HPID used for PTP (re)transmission for unicast and PTP retransmission for multicast.</w:t>
      </w:r>
    </w:p>
    <w:p w14:paraId="4B9EE82B" w14:textId="77777777" w:rsidR="00427796" w:rsidRPr="00E516EA" w:rsidRDefault="00427796" w:rsidP="00427796">
      <w:pPr>
        <w:pStyle w:val="a0"/>
        <w:numPr>
          <w:ilvl w:val="0"/>
          <w:numId w:val="24"/>
        </w:numPr>
        <w:spacing w:beforeLines="50" w:before="120" w:afterLines="50"/>
        <w:rPr>
          <w:rFonts w:eastAsiaTheme="minorEastAsia"/>
          <w:b/>
          <w:i/>
          <w:szCs w:val="22"/>
          <w:lang w:eastAsia="zh-CN"/>
        </w:rPr>
      </w:pPr>
      <w:r w:rsidRPr="00E516EA">
        <w:rPr>
          <w:rFonts w:eastAsia="宋体"/>
          <w:b/>
          <w:i/>
          <w:szCs w:val="22"/>
          <w:lang w:eastAsia="zh-CN"/>
        </w:rPr>
        <w:t>UE-specific PDCCH for activation/deactivation of SPS group-common PDSCH is not considered in Rel-17 MBS.</w:t>
      </w:r>
    </w:p>
    <w:p w14:paraId="161B5561" w14:textId="77777777" w:rsidR="00427796" w:rsidRPr="00E516EA" w:rsidRDefault="00427796" w:rsidP="00427796">
      <w:pPr>
        <w:pStyle w:val="a0"/>
        <w:numPr>
          <w:ilvl w:val="0"/>
          <w:numId w:val="24"/>
        </w:numPr>
        <w:spacing w:beforeLines="50" w:before="120" w:afterLines="50"/>
        <w:rPr>
          <w:rFonts w:eastAsiaTheme="minorEastAsia"/>
          <w:b/>
          <w:i/>
          <w:szCs w:val="22"/>
          <w:lang w:eastAsia="zh-CN"/>
        </w:rPr>
      </w:pPr>
      <w:r w:rsidRPr="00E516EA">
        <w:rPr>
          <w:rFonts w:eastAsiaTheme="minorEastAsia" w:hint="eastAsia"/>
          <w:b/>
          <w:i/>
          <w:szCs w:val="22"/>
          <w:lang w:eastAsia="zh-CN"/>
        </w:rPr>
        <w:t>R</w:t>
      </w:r>
      <w:r w:rsidRPr="00E516EA">
        <w:rPr>
          <w:rFonts w:eastAsiaTheme="minorEastAsia"/>
          <w:b/>
          <w:i/>
          <w:szCs w:val="22"/>
          <w:lang w:eastAsia="zh-CN"/>
        </w:rPr>
        <w:t>etransmission of activation command via GC-PDCCH can be considered when ACK/NACK-based feedback scheme is enabled for multicast SPS.</w:t>
      </w:r>
    </w:p>
    <w:p w14:paraId="75F1C735" w14:textId="77777777" w:rsidR="00427796" w:rsidRPr="00E516EA" w:rsidRDefault="00427796" w:rsidP="00427796">
      <w:pPr>
        <w:pStyle w:val="a0"/>
        <w:numPr>
          <w:ilvl w:val="0"/>
          <w:numId w:val="24"/>
        </w:numPr>
        <w:spacing w:beforeLines="50" w:before="120" w:afterLines="50"/>
        <w:rPr>
          <w:rFonts w:eastAsiaTheme="minorEastAsia"/>
          <w:b/>
          <w:i/>
          <w:szCs w:val="22"/>
          <w:lang w:eastAsia="zh-CN"/>
        </w:rPr>
      </w:pPr>
      <w:r w:rsidRPr="00E516EA">
        <w:rPr>
          <w:rFonts w:eastAsiaTheme="minorEastAsia"/>
          <w:b/>
          <w:i/>
          <w:szCs w:val="22"/>
          <w:lang w:eastAsia="zh-CN"/>
        </w:rPr>
        <w:t>PTM scheme 1 and PTP are not supported to be used as retransmission scheme simultaneously for a given SPS group-common PDSCH.</w:t>
      </w:r>
    </w:p>
    <w:p w14:paraId="1570EE6D" w14:textId="77777777" w:rsidR="00427796" w:rsidRPr="00E516EA" w:rsidRDefault="00427796" w:rsidP="00427796">
      <w:pPr>
        <w:pStyle w:val="a0"/>
        <w:numPr>
          <w:ilvl w:val="0"/>
          <w:numId w:val="24"/>
        </w:numPr>
        <w:spacing w:beforeLines="50" w:before="120" w:afterLines="50"/>
        <w:rPr>
          <w:rFonts w:eastAsiaTheme="minorEastAsia"/>
          <w:b/>
          <w:i/>
          <w:szCs w:val="22"/>
          <w:lang w:eastAsia="zh-CN"/>
        </w:rPr>
      </w:pPr>
      <w:r w:rsidRPr="00E516EA">
        <w:rPr>
          <w:rFonts w:eastAsiaTheme="minorEastAsia"/>
          <w:b/>
          <w:i/>
          <w:szCs w:val="22"/>
          <w:lang w:eastAsia="zh-CN"/>
        </w:rPr>
        <w:t>A new DL DCI format should be defined for the scheduling of group-common PDSCH.</w:t>
      </w:r>
    </w:p>
    <w:p w14:paraId="0E8BC876" w14:textId="77777777" w:rsidR="00427796" w:rsidRPr="00E516EA" w:rsidRDefault="00427796" w:rsidP="00427796">
      <w:pPr>
        <w:pStyle w:val="a0"/>
        <w:numPr>
          <w:ilvl w:val="0"/>
          <w:numId w:val="24"/>
        </w:numPr>
        <w:spacing w:beforeLines="50" w:before="120" w:afterLines="50"/>
        <w:rPr>
          <w:rFonts w:eastAsiaTheme="minorEastAsia"/>
          <w:b/>
          <w:i/>
          <w:szCs w:val="22"/>
          <w:lang w:eastAsia="zh-CN"/>
        </w:rPr>
      </w:pPr>
      <w:r w:rsidRPr="00E516EA">
        <w:rPr>
          <w:rFonts w:eastAsiaTheme="minorEastAsia"/>
          <w:b/>
          <w:i/>
          <w:szCs w:val="22"/>
          <w:lang w:eastAsia="zh-CN"/>
        </w:rPr>
        <w:t>The G-RNTI is counted as “other RNTI” when considering the “3+1” DCI size budget rule for group-common PDCCH.</w:t>
      </w:r>
    </w:p>
    <w:p w14:paraId="4F00792A" w14:textId="77777777" w:rsidR="00427796" w:rsidRPr="00E516EA" w:rsidRDefault="00427796" w:rsidP="00427796">
      <w:pPr>
        <w:pStyle w:val="a0"/>
        <w:numPr>
          <w:ilvl w:val="0"/>
          <w:numId w:val="24"/>
        </w:numPr>
        <w:spacing w:beforeLines="50" w:before="120" w:afterLines="50"/>
        <w:rPr>
          <w:rFonts w:eastAsiaTheme="minorEastAsia"/>
          <w:b/>
          <w:i/>
          <w:szCs w:val="22"/>
          <w:lang w:eastAsia="zh-CN"/>
        </w:rPr>
      </w:pPr>
      <w:r w:rsidRPr="00E516EA">
        <w:rPr>
          <w:rFonts w:eastAsiaTheme="minorEastAsia"/>
          <w:b/>
          <w:i/>
          <w:szCs w:val="22"/>
          <w:lang w:eastAsia="zh-CN"/>
        </w:rPr>
        <w:t>The size of the group common DCI is configurable up to 126 bits.</w:t>
      </w:r>
    </w:p>
    <w:p w14:paraId="71DD8FBE" w14:textId="77777777" w:rsidR="00427796" w:rsidRPr="00E516EA" w:rsidRDefault="00427796" w:rsidP="00427796">
      <w:pPr>
        <w:pStyle w:val="a0"/>
        <w:numPr>
          <w:ilvl w:val="0"/>
          <w:numId w:val="24"/>
        </w:numPr>
        <w:spacing w:beforeLines="50" w:before="120" w:afterLines="50"/>
        <w:rPr>
          <w:rFonts w:eastAsiaTheme="minorEastAsia"/>
          <w:b/>
          <w:i/>
          <w:szCs w:val="22"/>
          <w:lang w:eastAsia="zh-CN"/>
        </w:rPr>
      </w:pPr>
      <w:r w:rsidRPr="00E516EA">
        <w:rPr>
          <w:rFonts w:eastAsiaTheme="minorEastAsia"/>
          <w:b/>
          <w:i/>
          <w:szCs w:val="22"/>
          <w:lang w:eastAsia="zh-CN"/>
        </w:rPr>
        <w:t>For a UE receiving group-common PDSCH transmitted with PTM scheme 1, a TPC-PUCCH-RNTI different from that for unicast should be configured.</w:t>
      </w:r>
    </w:p>
    <w:p w14:paraId="7F2A5759" w14:textId="77777777" w:rsidR="00427796" w:rsidRPr="00E516EA" w:rsidRDefault="00427796" w:rsidP="00427796">
      <w:pPr>
        <w:pStyle w:val="a0"/>
        <w:numPr>
          <w:ilvl w:val="0"/>
          <w:numId w:val="24"/>
        </w:numPr>
        <w:spacing w:beforeLines="50" w:before="120" w:afterLines="50"/>
        <w:rPr>
          <w:rFonts w:eastAsiaTheme="minorEastAsia"/>
          <w:b/>
          <w:i/>
          <w:szCs w:val="22"/>
          <w:lang w:eastAsia="zh-CN"/>
        </w:rPr>
      </w:pPr>
      <w:r w:rsidRPr="00E516EA">
        <w:rPr>
          <w:rFonts w:eastAsiaTheme="minorEastAsia"/>
          <w:b/>
          <w:i/>
          <w:szCs w:val="22"/>
          <w:lang w:eastAsia="zh-CN"/>
        </w:rPr>
        <w:t>The working assumption on CORESETS in RAN1#104b-e is confirmed:</w:t>
      </w:r>
    </w:p>
    <w:p w14:paraId="1665E566" w14:textId="77777777" w:rsidR="00427796" w:rsidRPr="00E516EA" w:rsidRDefault="00427796" w:rsidP="00427796">
      <w:pPr>
        <w:pStyle w:val="a0"/>
        <w:numPr>
          <w:ilvl w:val="0"/>
          <w:numId w:val="25"/>
        </w:numPr>
        <w:spacing w:beforeLines="50" w:before="120" w:afterLines="50"/>
        <w:rPr>
          <w:rFonts w:eastAsiaTheme="minorEastAsia"/>
          <w:b/>
          <w:i/>
          <w:szCs w:val="22"/>
          <w:lang w:eastAsia="zh-CN"/>
        </w:rPr>
      </w:pPr>
      <w:r w:rsidRPr="00E516EA">
        <w:rPr>
          <w:rFonts w:eastAsiaTheme="minorEastAsia"/>
          <w:b/>
          <w:i/>
          <w:szCs w:val="22"/>
          <w:lang w:eastAsia="zh-CN"/>
        </w:rPr>
        <w:t xml:space="preserve">The maximum number of CORESETs per BWP is not increased for support of MBS, and the number of CORESETs configured within the CFR is left to </w:t>
      </w:r>
      <w:proofErr w:type="spellStart"/>
      <w:r w:rsidRPr="00E516EA">
        <w:rPr>
          <w:rFonts w:eastAsiaTheme="minorEastAsia"/>
          <w:b/>
          <w:i/>
          <w:szCs w:val="22"/>
          <w:lang w:eastAsia="zh-CN"/>
        </w:rPr>
        <w:t>gNB</w:t>
      </w:r>
      <w:proofErr w:type="spellEnd"/>
      <w:r w:rsidRPr="00E516EA">
        <w:rPr>
          <w:rFonts w:eastAsiaTheme="minorEastAsia"/>
          <w:b/>
          <w:i/>
          <w:szCs w:val="22"/>
          <w:lang w:eastAsia="zh-CN"/>
        </w:rPr>
        <w:t xml:space="preserve"> implementation.</w:t>
      </w:r>
    </w:p>
    <w:p w14:paraId="3D789882" w14:textId="77777777" w:rsidR="00427796" w:rsidRPr="00E516EA" w:rsidRDefault="00427796" w:rsidP="00427796">
      <w:pPr>
        <w:pStyle w:val="a0"/>
        <w:numPr>
          <w:ilvl w:val="0"/>
          <w:numId w:val="24"/>
        </w:numPr>
        <w:spacing w:beforeLines="50" w:before="120" w:afterLines="50"/>
        <w:rPr>
          <w:rFonts w:eastAsiaTheme="minorEastAsia"/>
          <w:b/>
          <w:i/>
          <w:szCs w:val="22"/>
          <w:lang w:eastAsia="zh-CN"/>
        </w:rPr>
      </w:pPr>
      <w:r w:rsidRPr="00E516EA">
        <w:rPr>
          <w:rFonts w:eastAsiaTheme="minorEastAsia"/>
          <w:b/>
          <w:i/>
          <w:szCs w:val="22"/>
          <w:lang w:eastAsia="zh-CN"/>
        </w:rPr>
        <w:t xml:space="preserve">It is up to </w:t>
      </w:r>
      <w:proofErr w:type="spellStart"/>
      <w:r w:rsidRPr="00E516EA">
        <w:rPr>
          <w:rFonts w:eastAsiaTheme="minorEastAsia"/>
          <w:b/>
          <w:i/>
          <w:szCs w:val="22"/>
          <w:lang w:eastAsia="zh-CN"/>
        </w:rPr>
        <w:t>gNB</w:t>
      </w:r>
      <w:proofErr w:type="spellEnd"/>
      <w:r w:rsidRPr="00E516EA">
        <w:rPr>
          <w:rFonts w:eastAsiaTheme="minorEastAsia"/>
          <w:b/>
          <w:i/>
          <w:szCs w:val="22"/>
          <w:lang w:eastAsia="zh-CN"/>
        </w:rPr>
        <w:t xml:space="preserve"> on the configuration of CFR, e.g. CORESETS, and the dedicated unicast BWP that contains this CFR.</w:t>
      </w:r>
    </w:p>
    <w:p w14:paraId="567F9741" w14:textId="77777777" w:rsidR="00427796" w:rsidRPr="00E516EA" w:rsidRDefault="00427796" w:rsidP="00427796">
      <w:pPr>
        <w:pStyle w:val="a0"/>
        <w:numPr>
          <w:ilvl w:val="0"/>
          <w:numId w:val="24"/>
        </w:numPr>
        <w:spacing w:beforeLines="50" w:before="120" w:afterLines="50"/>
        <w:rPr>
          <w:rFonts w:eastAsiaTheme="minorEastAsia"/>
          <w:b/>
          <w:i/>
          <w:szCs w:val="22"/>
          <w:lang w:eastAsia="zh-CN"/>
        </w:rPr>
      </w:pPr>
      <w:r w:rsidRPr="00E516EA">
        <w:rPr>
          <w:rFonts w:eastAsiaTheme="minorEastAsia"/>
          <w:b/>
          <w:i/>
          <w:szCs w:val="22"/>
          <w:lang w:eastAsia="zh-CN"/>
        </w:rPr>
        <w:t>A CORESET can be used by multicast and unicast transmission, when the CORESET is fully contained in frequency domain in a CFR which is configured in a dedicated unicast BWP.</w:t>
      </w:r>
    </w:p>
    <w:p w14:paraId="7E6DE094" w14:textId="77777777" w:rsidR="00427796" w:rsidRPr="00E516EA" w:rsidRDefault="00427796" w:rsidP="00427796">
      <w:pPr>
        <w:pStyle w:val="a0"/>
        <w:numPr>
          <w:ilvl w:val="0"/>
          <w:numId w:val="24"/>
        </w:numPr>
        <w:spacing w:beforeLines="50" w:before="120" w:afterLines="50"/>
        <w:rPr>
          <w:rFonts w:eastAsiaTheme="minorEastAsia"/>
          <w:b/>
          <w:i/>
          <w:szCs w:val="22"/>
          <w:lang w:eastAsia="zh-CN"/>
        </w:rPr>
      </w:pPr>
      <w:r w:rsidRPr="00E516EA">
        <w:rPr>
          <w:rFonts w:eastAsiaTheme="minorEastAsia"/>
          <w:b/>
          <w:i/>
          <w:szCs w:val="22"/>
          <w:lang w:eastAsia="zh-CN"/>
        </w:rPr>
        <w:t>The budget of BDs/CCEs of an unused CC can be used for group-common PDCCH to count the number of BDs/CCEs for UEs supporting CA capability based on configuration.</w:t>
      </w:r>
    </w:p>
    <w:p w14:paraId="69720458" w14:textId="77777777" w:rsidR="00241878" w:rsidRPr="00E516EA" w:rsidRDefault="00241878" w:rsidP="00241878">
      <w:pPr>
        <w:pStyle w:val="a0"/>
        <w:numPr>
          <w:ilvl w:val="0"/>
          <w:numId w:val="24"/>
        </w:numPr>
        <w:spacing w:beforeLines="50" w:before="120" w:afterLines="50"/>
        <w:rPr>
          <w:rFonts w:eastAsiaTheme="minorEastAsia"/>
          <w:b/>
          <w:i/>
          <w:szCs w:val="22"/>
          <w:lang w:eastAsia="zh-CN"/>
        </w:rPr>
      </w:pPr>
      <w:r w:rsidRPr="00E516EA">
        <w:rPr>
          <w:rFonts w:eastAsiaTheme="minorEastAsia"/>
          <w:b/>
          <w:i/>
          <w:szCs w:val="22"/>
          <w:lang w:eastAsia="zh-CN"/>
        </w:rPr>
        <w:t>For CSS of GC-PDCCH of PTM scheme 1 for multicast in NR MBS, the Type-x CSS is not configured as a Type-3 CSS.</w:t>
      </w:r>
    </w:p>
    <w:p w14:paraId="457D6C3B" w14:textId="02D84F29" w:rsidR="0054108B" w:rsidRPr="00E516EA" w:rsidRDefault="00241878" w:rsidP="00EF5965">
      <w:pPr>
        <w:pStyle w:val="a0"/>
        <w:numPr>
          <w:ilvl w:val="0"/>
          <w:numId w:val="24"/>
        </w:numPr>
        <w:spacing w:beforeLines="50" w:before="120" w:afterLines="50"/>
        <w:rPr>
          <w:rFonts w:eastAsiaTheme="minorEastAsia"/>
          <w:b/>
          <w:i/>
          <w:szCs w:val="22"/>
          <w:lang w:eastAsia="zh-CN"/>
        </w:rPr>
      </w:pPr>
      <w:r w:rsidRPr="00E516EA">
        <w:rPr>
          <w:rFonts w:eastAsiaTheme="minorEastAsia"/>
          <w:b/>
          <w:i/>
          <w:szCs w:val="22"/>
          <w:lang w:eastAsia="zh-CN"/>
        </w:rPr>
        <w:t>A separate TCI states space is activated by MAC CE for group common PDSCH.</w:t>
      </w:r>
    </w:p>
    <w:p w14:paraId="63AC2B6A" w14:textId="18DC2141" w:rsidR="00962CB0" w:rsidRPr="006103B9" w:rsidRDefault="00962CB0" w:rsidP="006103B9">
      <w:pPr>
        <w:pStyle w:val="1"/>
        <w:tabs>
          <w:tab w:val="clear" w:pos="612"/>
          <w:tab w:val="num" w:pos="567"/>
        </w:tabs>
        <w:ind w:left="567" w:hanging="567"/>
        <w:rPr>
          <w:rFonts w:eastAsia="MS Mincho"/>
          <w:kern w:val="0"/>
          <w:lang w:eastAsia="en-US"/>
        </w:rPr>
      </w:pPr>
      <w:bookmarkStart w:id="3" w:name="OLE_LINK1"/>
      <w:bookmarkStart w:id="4" w:name="OLE_LINK2"/>
      <w:r w:rsidRPr="006103B9">
        <w:rPr>
          <w:rFonts w:eastAsia="MS Mincho" w:hint="eastAsia"/>
          <w:kern w:val="0"/>
          <w:lang w:eastAsia="en-US"/>
        </w:rPr>
        <w:t>R</w:t>
      </w:r>
      <w:r w:rsidRPr="006103B9">
        <w:rPr>
          <w:rFonts w:eastAsia="MS Mincho"/>
          <w:kern w:val="0"/>
          <w:lang w:eastAsia="en-US"/>
        </w:rPr>
        <w:t>eference</w:t>
      </w:r>
    </w:p>
    <w:p w14:paraId="785DF1F3" w14:textId="13068542" w:rsidR="00D56147" w:rsidRPr="000A02E2" w:rsidRDefault="00D313C3"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sidRPr="000A02E2">
        <w:rPr>
          <w:rFonts w:ascii="Times New Roman" w:eastAsiaTheme="minorEastAsia" w:hAnsi="Times New Roman" w:cs="Times New Roman"/>
          <w:sz w:val="20"/>
          <w:szCs w:val="22"/>
        </w:rPr>
        <w:t xml:space="preserve">RAN1 </w:t>
      </w:r>
      <w:r w:rsidR="00951046" w:rsidRPr="000A02E2">
        <w:rPr>
          <w:rFonts w:ascii="Times New Roman" w:eastAsiaTheme="minorEastAsia" w:hAnsi="Times New Roman" w:cs="Times New Roman"/>
          <w:sz w:val="20"/>
          <w:szCs w:val="22"/>
        </w:rPr>
        <w:t>Chairman</w:t>
      </w:r>
      <w:r w:rsidR="00F66EA3" w:rsidRPr="000A02E2">
        <w:rPr>
          <w:rFonts w:ascii="Times New Roman" w:eastAsiaTheme="minorEastAsia" w:hAnsi="Times New Roman" w:cs="Times New Roman"/>
          <w:sz w:val="20"/>
          <w:szCs w:val="22"/>
        </w:rPr>
        <w:t>’s</w:t>
      </w:r>
      <w:r w:rsidR="00951046" w:rsidRPr="000A02E2">
        <w:rPr>
          <w:rFonts w:ascii="Times New Roman" w:eastAsiaTheme="minorEastAsia" w:hAnsi="Times New Roman" w:cs="Times New Roman"/>
          <w:sz w:val="20"/>
          <w:szCs w:val="22"/>
        </w:rPr>
        <w:t xml:space="preserve"> </w:t>
      </w:r>
      <w:r w:rsidR="001C0C9D" w:rsidRPr="000A02E2">
        <w:rPr>
          <w:rFonts w:ascii="Times New Roman" w:eastAsiaTheme="minorEastAsia" w:hAnsi="Times New Roman" w:cs="Times New Roman"/>
          <w:sz w:val="20"/>
          <w:szCs w:val="22"/>
        </w:rPr>
        <w:t>N</w:t>
      </w:r>
      <w:r w:rsidR="00951046" w:rsidRPr="000A02E2">
        <w:rPr>
          <w:rFonts w:ascii="Times New Roman" w:eastAsiaTheme="minorEastAsia" w:hAnsi="Times New Roman" w:cs="Times New Roman"/>
          <w:sz w:val="20"/>
          <w:szCs w:val="22"/>
        </w:rPr>
        <w:t>otes, RAN1#10</w:t>
      </w:r>
      <w:r w:rsidR="001753B5" w:rsidRPr="000A02E2">
        <w:rPr>
          <w:rFonts w:ascii="Times New Roman" w:eastAsiaTheme="minorEastAsia" w:hAnsi="Times New Roman" w:cs="Times New Roman"/>
          <w:sz w:val="20"/>
          <w:szCs w:val="22"/>
        </w:rPr>
        <w:t>5</w:t>
      </w:r>
      <w:r w:rsidR="00951046" w:rsidRPr="000A02E2">
        <w:rPr>
          <w:rFonts w:ascii="Times New Roman" w:eastAsiaTheme="minorEastAsia" w:hAnsi="Times New Roman" w:cs="Times New Roman"/>
          <w:sz w:val="20"/>
          <w:szCs w:val="22"/>
        </w:rPr>
        <w:t>-e</w:t>
      </w:r>
      <w:r w:rsidR="00C043FE" w:rsidRPr="000A02E2">
        <w:rPr>
          <w:rFonts w:ascii="Times New Roman" w:eastAsiaTheme="minorEastAsia" w:hAnsi="Times New Roman" w:cs="Times New Roman"/>
          <w:sz w:val="20"/>
          <w:szCs w:val="22"/>
        </w:rPr>
        <w:t>,</w:t>
      </w:r>
      <w:r w:rsidR="007F0829" w:rsidRPr="000A02E2">
        <w:rPr>
          <w:rFonts w:ascii="Times New Roman" w:eastAsiaTheme="minorEastAsia" w:hAnsi="Times New Roman" w:cs="Times New Roman"/>
          <w:sz w:val="20"/>
          <w:szCs w:val="22"/>
        </w:rPr>
        <w:t xml:space="preserve"> e-Meeting,</w:t>
      </w:r>
      <w:r w:rsidR="00C043FE" w:rsidRPr="000A02E2">
        <w:rPr>
          <w:rFonts w:ascii="Times New Roman" w:eastAsiaTheme="minorEastAsia" w:hAnsi="Times New Roman" w:cs="Times New Roman"/>
          <w:sz w:val="20"/>
          <w:szCs w:val="22"/>
        </w:rPr>
        <w:t xml:space="preserve"> </w:t>
      </w:r>
      <w:r w:rsidR="001753B5" w:rsidRPr="000A02E2">
        <w:rPr>
          <w:rFonts w:ascii="Times New Roman" w:eastAsiaTheme="minorEastAsia" w:hAnsi="Times New Roman" w:cs="Times New Roman"/>
          <w:sz w:val="20"/>
          <w:szCs w:val="22"/>
        </w:rPr>
        <w:t>May</w:t>
      </w:r>
      <w:r w:rsidR="00A4186F" w:rsidRPr="000A02E2">
        <w:rPr>
          <w:rFonts w:ascii="Times New Roman" w:eastAsiaTheme="minorEastAsia" w:hAnsi="Times New Roman" w:cs="Times New Roman"/>
          <w:sz w:val="20"/>
          <w:szCs w:val="22"/>
        </w:rPr>
        <w:t xml:space="preserve"> 10</w:t>
      </w:r>
      <w:r w:rsidR="00A4186F" w:rsidRPr="000A02E2">
        <w:rPr>
          <w:rFonts w:ascii="Times New Roman" w:eastAsiaTheme="minorEastAsia" w:hAnsi="Times New Roman" w:cs="Times New Roman"/>
          <w:sz w:val="20"/>
          <w:szCs w:val="22"/>
          <w:vertAlign w:val="superscript"/>
        </w:rPr>
        <w:t>th</w:t>
      </w:r>
      <w:r w:rsidR="00A4186F" w:rsidRPr="000A02E2">
        <w:rPr>
          <w:rFonts w:ascii="Times New Roman" w:eastAsiaTheme="minorEastAsia" w:hAnsi="Times New Roman" w:cs="Times New Roman"/>
          <w:sz w:val="20"/>
          <w:szCs w:val="22"/>
        </w:rPr>
        <w:t xml:space="preserve"> – 27</w:t>
      </w:r>
      <w:r w:rsidR="00A4186F" w:rsidRPr="000A02E2">
        <w:rPr>
          <w:rFonts w:ascii="Times New Roman" w:eastAsiaTheme="minorEastAsia" w:hAnsi="Times New Roman" w:cs="Times New Roman"/>
          <w:sz w:val="20"/>
          <w:szCs w:val="22"/>
          <w:vertAlign w:val="superscript"/>
        </w:rPr>
        <w:t>th</w:t>
      </w:r>
      <w:r w:rsidR="00A4186F" w:rsidRPr="000A02E2">
        <w:rPr>
          <w:rFonts w:ascii="Times New Roman" w:eastAsiaTheme="minorEastAsia" w:hAnsi="Times New Roman" w:cs="Times New Roman"/>
          <w:sz w:val="20"/>
          <w:szCs w:val="22"/>
        </w:rPr>
        <w:t>,</w:t>
      </w:r>
      <w:r w:rsidR="00951046" w:rsidRPr="000A02E2">
        <w:rPr>
          <w:rFonts w:ascii="Times New Roman" w:eastAsiaTheme="minorEastAsia" w:hAnsi="Times New Roman" w:cs="Times New Roman"/>
          <w:sz w:val="20"/>
          <w:szCs w:val="22"/>
        </w:rPr>
        <w:t xml:space="preserve"> </w:t>
      </w:r>
      <w:r w:rsidR="00A25A7F" w:rsidRPr="000A02E2">
        <w:rPr>
          <w:rFonts w:ascii="Times New Roman" w:eastAsiaTheme="minorEastAsia" w:hAnsi="Times New Roman" w:cs="Times New Roman"/>
          <w:sz w:val="20"/>
          <w:szCs w:val="22"/>
        </w:rPr>
        <w:t>202</w:t>
      </w:r>
      <w:r w:rsidR="00C043FE" w:rsidRPr="000A02E2">
        <w:rPr>
          <w:rFonts w:ascii="Times New Roman" w:eastAsiaTheme="minorEastAsia" w:hAnsi="Times New Roman" w:cs="Times New Roman"/>
          <w:sz w:val="20"/>
          <w:szCs w:val="22"/>
        </w:rPr>
        <w:t>1</w:t>
      </w:r>
      <w:r w:rsidR="00962CB0" w:rsidRPr="000A02E2">
        <w:rPr>
          <w:rFonts w:ascii="Times New Roman" w:eastAsia="Batang" w:hAnsi="Times New Roman" w:cs="Times New Roman"/>
          <w:sz w:val="20"/>
          <w:szCs w:val="22"/>
        </w:rPr>
        <w:t>.</w:t>
      </w:r>
    </w:p>
    <w:bookmarkEnd w:id="3"/>
    <w:bookmarkEnd w:id="4"/>
    <w:p w14:paraId="38057130" w14:textId="09F9439B" w:rsidR="0000140C" w:rsidRPr="007359C9" w:rsidRDefault="0000140C" w:rsidP="00EF5965">
      <w:pPr>
        <w:spacing w:beforeLines="50" w:before="120" w:afterLines="50" w:after="120"/>
        <w:contextualSpacing/>
        <w:rPr>
          <w:rFonts w:eastAsiaTheme="minorEastAsia" w:cs="Arial"/>
          <w:lang w:eastAsia="zh-CN"/>
        </w:rPr>
      </w:pPr>
    </w:p>
    <w:sectPr w:rsidR="0000140C" w:rsidRPr="007359C9" w:rsidSect="00CB31DE">
      <w:headerReference w:type="default" r:id="rId14"/>
      <w:footerReference w:type="even" r:id="rId15"/>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3AAE8D" w14:textId="77777777" w:rsidR="00E47409" w:rsidRDefault="00E47409">
      <w:r>
        <w:separator/>
      </w:r>
    </w:p>
  </w:endnote>
  <w:endnote w:type="continuationSeparator" w:id="0">
    <w:p w14:paraId="14DE7CBA" w14:textId="77777777" w:rsidR="00E47409" w:rsidRDefault="00E47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auto"/>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8C4C03" w:rsidRDefault="008C4C03"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8C4C03" w:rsidRDefault="008C4C0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F66914" w14:textId="77777777" w:rsidR="00E47409" w:rsidRDefault="00E47409">
      <w:r>
        <w:separator/>
      </w:r>
    </w:p>
  </w:footnote>
  <w:footnote w:type="continuationSeparator" w:id="0">
    <w:p w14:paraId="537F3511" w14:textId="77777777" w:rsidR="00E47409" w:rsidRDefault="00E47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8C4C03" w:rsidRDefault="008C4C03"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75D32CB"/>
    <w:multiLevelType w:val="hybridMultilevel"/>
    <w:tmpl w:val="56347EA4"/>
    <w:lvl w:ilvl="0" w:tplc="B6EADBB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50184"/>
    <w:multiLevelType w:val="hybridMultilevel"/>
    <w:tmpl w:val="07F50184"/>
    <w:lvl w:ilvl="0" w:tplc="7D3A95E6">
      <w:start w:val="1"/>
      <w:numFmt w:val="bullet"/>
      <w:lvlText w:val=""/>
      <w:lvlJc w:val="left"/>
      <w:pPr>
        <w:ind w:left="360" w:hanging="360"/>
      </w:pPr>
      <w:rPr>
        <w:rFonts w:ascii="Symbol" w:hAnsi="Symbol" w:hint="default"/>
      </w:rPr>
    </w:lvl>
    <w:lvl w:ilvl="1" w:tplc="18DC2DC8">
      <w:start w:val="1"/>
      <w:numFmt w:val="bullet"/>
      <w:lvlText w:val="o"/>
      <w:lvlJc w:val="left"/>
      <w:pPr>
        <w:ind w:left="1080" w:hanging="360"/>
      </w:pPr>
      <w:rPr>
        <w:rFonts w:ascii="Courier New" w:hAnsi="Courier New" w:cs="Courier New" w:hint="default"/>
      </w:rPr>
    </w:lvl>
    <w:lvl w:ilvl="2" w:tplc="B7526FF2">
      <w:start w:val="1"/>
      <w:numFmt w:val="bullet"/>
      <w:lvlText w:val=""/>
      <w:lvlJc w:val="left"/>
      <w:pPr>
        <w:ind w:left="1800" w:hanging="360"/>
      </w:pPr>
      <w:rPr>
        <w:rFonts w:ascii="Wingdings" w:hAnsi="Wingdings" w:hint="default"/>
      </w:rPr>
    </w:lvl>
    <w:lvl w:ilvl="3" w:tplc="195C2C20">
      <w:start w:val="1"/>
      <w:numFmt w:val="bullet"/>
      <w:lvlText w:val=""/>
      <w:lvlJc w:val="left"/>
      <w:pPr>
        <w:ind w:left="2520" w:hanging="360"/>
      </w:pPr>
      <w:rPr>
        <w:rFonts w:ascii="Symbol" w:hAnsi="Symbol" w:hint="default"/>
      </w:rPr>
    </w:lvl>
    <w:lvl w:ilvl="4" w:tplc="134232AE">
      <w:start w:val="1"/>
      <w:numFmt w:val="bullet"/>
      <w:lvlText w:val="o"/>
      <w:lvlJc w:val="left"/>
      <w:pPr>
        <w:ind w:left="3240" w:hanging="360"/>
      </w:pPr>
      <w:rPr>
        <w:rFonts w:ascii="Courier New" w:hAnsi="Courier New" w:cs="Courier New" w:hint="default"/>
      </w:rPr>
    </w:lvl>
    <w:lvl w:ilvl="5" w:tplc="C23E46CE">
      <w:start w:val="1"/>
      <w:numFmt w:val="bullet"/>
      <w:lvlText w:val=""/>
      <w:lvlJc w:val="left"/>
      <w:pPr>
        <w:ind w:left="3960" w:hanging="360"/>
      </w:pPr>
      <w:rPr>
        <w:rFonts w:ascii="Wingdings" w:hAnsi="Wingdings" w:hint="default"/>
      </w:rPr>
    </w:lvl>
    <w:lvl w:ilvl="6" w:tplc="99723ABE">
      <w:start w:val="1"/>
      <w:numFmt w:val="bullet"/>
      <w:lvlText w:val=""/>
      <w:lvlJc w:val="left"/>
      <w:pPr>
        <w:ind w:left="4680" w:hanging="360"/>
      </w:pPr>
      <w:rPr>
        <w:rFonts w:ascii="Symbol" w:hAnsi="Symbol" w:hint="default"/>
      </w:rPr>
    </w:lvl>
    <w:lvl w:ilvl="7" w:tplc="0388DC76">
      <w:start w:val="1"/>
      <w:numFmt w:val="bullet"/>
      <w:lvlText w:val="o"/>
      <w:lvlJc w:val="left"/>
      <w:pPr>
        <w:ind w:left="5400" w:hanging="360"/>
      </w:pPr>
      <w:rPr>
        <w:rFonts w:ascii="Courier New" w:hAnsi="Courier New" w:cs="Courier New" w:hint="default"/>
      </w:rPr>
    </w:lvl>
    <w:lvl w:ilvl="8" w:tplc="3064E860">
      <w:start w:val="1"/>
      <w:numFmt w:val="bullet"/>
      <w:lvlText w:val=""/>
      <w:lvlJc w:val="left"/>
      <w:pPr>
        <w:ind w:left="6120" w:hanging="360"/>
      </w:pPr>
      <w:rPr>
        <w:rFonts w:ascii="Wingdings" w:hAnsi="Wingdings" w:hint="default"/>
      </w:rPr>
    </w:lvl>
  </w:abstractNum>
  <w:abstractNum w:abstractNumId="3" w15:restartNumberingAfterBreak="0">
    <w:nsid w:val="0BC24DBE"/>
    <w:multiLevelType w:val="hybridMultilevel"/>
    <w:tmpl w:val="D3A88C66"/>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C95117"/>
    <w:multiLevelType w:val="hybridMultilevel"/>
    <w:tmpl w:val="813C5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6E50A29"/>
    <w:multiLevelType w:val="hybridMultilevel"/>
    <w:tmpl w:val="023E452E"/>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A864BF"/>
    <w:multiLevelType w:val="multilevel"/>
    <w:tmpl w:val="DE6EAFB2"/>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5F923A07"/>
    <w:multiLevelType w:val="hybridMultilevel"/>
    <w:tmpl w:val="D2243E20"/>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9A8286D"/>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5547A9"/>
    <w:multiLevelType w:val="hybridMultilevel"/>
    <w:tmpl w:val="63B21D7C"/>
    <w:lvl w:ilvl="0" w:tplc="C7C45D50">
      <w:start w:val="1"/>
      <w:numFmt w:val="decimal"/>
      <w:lvlText w:val="Figure %1."/>
      <w:lvlJc w:val="center"/>
      <w:pPr>
        <w:ind w:left="420" w:hanging="132"/>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21"/>
  </w:num>
  <w:num w:numId="3">
    <w:abstractNumId w:val="18"/>
  </w:num>
  <w:num w:numId="4">
    <w:abstractNumId w:val="10"/>
  </w:num>
  <w:num w:numId="5">
    <w:abstractNumId w:val="0"/>
  </w:num>
  <w:num w:numId="6">
    <w:abstractNumId w:val="13"/>
  </w:num>
  <w:num w:numId="7">
    <w:abstractNumId w:val="16"/>
  </w:num>
  <w:num w:numId="8">
    <w:abstractNumId w:val="17"/>
  </w:num>
  <w:num w:numId="9">
    <w:abstractNumId w:val="9"/>
  </w:num>
  <w:num w:numId="10">
    <w:abstractNumId w:val="2"/>
  </w:num>
  <w:num w:numId="11">
    <w:abstractNumId w:val="8"/>
  </w:num>
  <w:num w:numId="12">
    <w:abstractNumId w:val="1"/>
  </w:num>
  <w:num w:numId="13">
    <w:abstractNumId w:val="5"/>
  </w:num>
  <w:num w:numId="14">
    <w:abstractNumId w:val="15"/>
  </w:num>
  <w:num w:numId="15">
    <w:abstractNumId w:val="20"/>
  </w:num>
  <w:num w:numId="16">
    <w:abstractNumId w:val="12"/>
  </w:num>
  <w:num w:numId="17">
    <w:abstractNumId w:val="22"/>
  </w:num>
  <w:num w:numId="18">
    <w:abstractNumId w:val="6"/>
  </w:num>
  <w:num w:numId="19">
    <w:abstractNumId w:val="7"/>
  </w:num>
  <w:num w:numId="20">
    <w:abstractNumId w:val="4"/>
  </w:num>
  <w:num w:numId="21">
    <w:abstractNumId w:val="11"/>
  </w:num>
  <w:num w:numId="22">
    <w:abstractNumId w:val="9"/>
  </w:num>
  <w:num w:numId="23">
    <w:abstractNumId w:val="9"/>
  </w:num>
  <w:num w:numId="24">
    <w:abstractNumId w:val="3"/>
  </w:num>
  <w:num w:numId="25">
    <w:abstractNumId w:val="14"/>
  </w:num>
  <w:num w:numId="26">
    <w:abstractNumId w:val="9"/>
  </w:num>
  <w:num w:numId="27">
    <w:abstractNumId w:val="9"/>
  </w:num>
  <w:num w:numId="28">
    <w:abstractNumId w:val="9"/>
  </w:num>
  <w:num w:numId="29">
    <w:abstractNumId w:val="9"/>
  </w:num>
  <w:num w:numId="30">
    <w:abstractNumId w:val="9"/>
  </w:num>
  <w:num w:numId="31">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8A0"/>
    <w:rsid w:val="00002AD0"/>
    <w:rsid w:val="00002C91"/>
    <w:rsid w:val="00002DD8"/>
    <w:rsid w:val="00002E9D"/>
    <w:rsid w:val="00003251"/>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AB8"/>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0D0D"/>
    <w:rsid w:val="0001156B"/>
    <w:rsid w:val="000116A5"/>
    <w:rsid w:val="00011A6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11A"/>
    <w:rsid w:val="00014647"/>
    <w:rsid w:val="00014BF4"/>
    <w:rsid w:val="00014DE8"/>
    <w:rsid w:val="00015444"/>
    <w:rsid w:val="00015813"/>
    <w:rsid w:val="0001587B"/>
    <w:rsid w:val="0001588D"/>
    <w:rsid w:val="00015BCF"/>
    <w:rsid w:val="00015D4B"/>
    <w:rsid w:val="00015E5D"/>
    <w:rsid w:val="00015F3C"/>
    <w:rsid w:val="00016480"/>
    <w:rsid w:val="00016871"/>
    <w:rsid w:val="00016AC6"/>
    <w:rsid w:val="00016DC0"/>
    <w:rsid w:val="00016E72"/>
    <w:rsid w:val="0001721F"/>
    <w:rsid w:val="00017436"/>
    <w:rsid w:val="00017561"/>
    <w:rsid w:val="00017A21"/>
    <w:rsid w:val="00017D35"/>
    <w:rsid w:val="00017D87"/>
    <w:rsid w:val="00017DA0"/>
    <w:rsid w:val="00017E60"/>
    <w:rsid w:val="00017F1A"/>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4F06"/>
    <w:rsid w:val="000250E7"/>
    <w:rsid w:val="00025376"/>
    <w:rsid w:val="0002538F"/>
    <w:rsid w:val="000255D4"/>
    <w:rsid w:val="00025757"/>
    <w:rsid w:val="0002595F"/>
    <w:rsid w:val="0002624F"/>
    <w:rsid w:val="00026447"/>
    <w:rsid w:val="00026B9B"/>
    <w:rsid w:val="00026D2B"/>
    <w:rsid w:val="00027290"/>
    <w:rsid w:val="00027A03"/>
    <w:rsid w:val="00027AD4"/>
    <w:rsid w:val="00027B75"/>
    <w:rsid w:val="00027C70"/>
    <w:rsid w:val="00027E64"/>
    <w:rsid w:val="000301DD"/>
    <w:rsid w:val="0003041F"/>
    <w:rsid w:val="000305E5"/>
    <w:rsid w:val="0003078E"/>
    <w:rsid w:val="00030A59"/>
    <w:rsid w:val="00030F36"/>
    <w:rsid w:val="0003126A"/>
    <w:rsid w:val="000313FD"/>
    <w:rsid w:val="00031986"/>
    <w:rsid w:val="00031B19"/>
    <w:rsid w:val="00031B23"/>
    <w:rsid w:val="00031EE9"/>
    <w:rsid w:val="00032057"/>
    <w:rsid w:val="0003264C"/>
    <w:rsid w:val="00032814"/>
    <w:rsid w:val="00032DA8"/>
    <w:rsid w:val="00032E52"/>
    <w:rsid w:val="00032E68"/>
    <w:rsid w:val="00032E71"/>
    <w:rsid w:val="000332B1"/>
    <w:rsid w:val="00033901"/>
    <w:rsid w:val="00033B02"/>
    <w:rsid w:val="00033DA1"/>
    <w:rsid w:val="00033FC4"/>
    <w:rsid w:val="00034048"/>
    <w:rsid w:val="0003425F"/>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28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6F5"/>
    <w:rsid w:val="000427E2"/>
    <w:rsid w:val="000429AB"/>
    <w:rsid w:val="00042A3D"/>
    <w:rsid w:val="00042C12"/>
    <w:rsid w:val="00042C34"/>
    <w:rsid w:val="00042FF3"/>
    <w:rsid w:val="0004304A"/>
    <w:rsid w:val="00043158"/>
    <w:rsid w:val="0004319F"/>
    <w:rsid w:val="000432B3"/>
    <w:rsid w:val="00043366"/>
    <w:rsid w:val="00043422"/>
    <w:rsid w:val="000434F7"/>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358"/>
    <w:rsid w:val="000519B6"/>
    <w:rsid w:val="000519BA"/>
    <w:rsid w:val="00052157"/>
    <w:rsid w:val="00052321"/>
    <w:rsid w:val="00052CCF"/>
    <w:rsid w:val="00052F5C"/>
    <w:rsid w:val="0005328B"/>
    <w:rsid w:val="00053A30"/>
    <w:rsid w:val="00053AD6"/>
    <w:rsid w:val="00053ED7"/>
    <w:rsid w:val="00053FFA"/>
    <w:rsid w:val="00054175"/>
    <w:rsid w:val="00054189"/>
    <w:rsid w:val="0005470C"/>
    <w:rsid w:val="00054711"/>
    <w:rsid w:val="00054E4C"/>
    <w:rsid w:val="00054F02"/>
    <w:rsid w:val="00054F45"/>
    <w:rsid w:val="000553B3"/>
    <w:rsid w:val="000553E2"/>
    <w:rsid w:val="000555D7"/>
    <w:rsid w:val="0005575E"/>
    <w:rsid w:val="00055E49"/>
    <w:rsid w:val="00055FA5"/>
    <w:rsid w:val="000563B4"/>
    <w:rsid w:val="0005640E"/>
    <w:rsid w:val="00056609"/>
    <w:rsid w:val="000567B4"/>
    <w:rsid w:val="00056906"/>
    <w:rsid w:val="00056987"/>
    <w:rsid w:val="00056B5B"/>
    <w:rsid w:val="000571F7"/>
    <w:rsid w:val="0005778E"/>
    <w:rsid w:val="00060008"/>
    <w:rsid w:val="00060113"/>
    <w:rsid w:val="000601E3"/>
    <w:rsid w:val="0006031B"/>
    <w:rsid w:val="00060380"/>
    <w:rsid w:val="000604C8"/>
    <w:rsid w:val="00060598"/>
    <w:rsid w:val="000608F7"/>
    <w:rsid w:val="00060B90"/>
    <w:rsid w:val="00060D61"/>
    <w:rsid w:val="00060EF5"/>
    <w:rsid w:val="000611A6"/>
    <w:rsid w:val="000612B3"/>
    <w:rsid w:val="0006184E"/>
    <w:rsid w:val="00061A43"/>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4E1A"/>
    <w:rsid w:val="000657C6"/>
    <w:rsid w:val="000657DB"/>
    <w:rsid w:val="000660E0"/>
    <w:rsid w:val="00066139"/>
    <w:rsid w:val="00066209"/>
    <w:rsid w:val="000664B6"/>
    <w:rsid w:val="00066676"/>
    <w:rsid w:val="00066ABC"/>
    <w:rsid w:val="00066BBD"/>
    <w:rsid w:val="00066E4C"/>
    <w:rsid w:val="00067AC9"/>
    <w:rsid w:val="00070026"/>
    <w:rsid w:val="0007009A"/>
    <w:rsid w:val="000701AF"/>
    <w:rsid w:val="00070818"/>
    <w:rsid w:val="00070DA9"/>
    <w:rsid w:val="00071769"/>
    <w:rsid w:val="00071A7B"/>
    <w:rsid w:val="00072005"/>
    <w:rsid w:val="00072098"/>
    <w:rsid w:val="00072B54"/>
    <w:rsid w:val="00072E11"/>
    <w:rsid w:val="0007304D"/>
    <w:rsid w:val="000731F9"/>
    <w:rsid w:val="00073B9A"/>
    <w:rsid w:val="0007403D"/>
    <w:rsid w:val="0007468B"/>
    <w:rsid w:val="000749EF"/>
    <w:rsid w:val="00074CB5"/>
    <w:rsid w:val="00074D37"/>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030"/>
    <w:rsid w:val="00080624"/>
    <w:rsid w:val="00080755"/>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01B"/>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EEA"/>
    <w:rsid w:val="00087FBE"/>
    <w:rsid w:val="000900D0"/>
    <w:rsid w:val="000908EF"/>
    <w:rsid w:val="00090D3A"/>
    <w:rsid w:val="00090F30"/>
    <w:rsid w:val="000911F4"/>
    <w:rsid w:val="0009144B"/>
    <w:rsid w:val="00091529"/>
    <w:rsid w:val="00091609"/>
    <w:rsid w:val="00091B5A"/>
    <w:rsid w:val="00091C18"/>
    <w:rsid w:val="00091E0A"/>
    <w:rsid w:val="000920C3"/>
    <w:rsid w:val="00092234"/>
    <w:rsid w:val="000923B7"/>
    <w:rsid w:val="000925E1"/>
    <w:rsid w:val="0009265C"/>
    <w:rsid w:val="000927FC"/>
    <w:rsid w:val="00093100"/>
    <w:rsid w:val="0009364C"/>
    <w:rsid w:val="000936F6"/>
    <w:rsid w:val="00093726"/>
    <w:rsid w:val="00093802"/>
    <w:rsid w:val="000938C7"/>
    <w:rsid w:val="00094499"/>
    <w:rsid w:val="000948A4"/>
    <w:rsid w:val="00094C25"/>
    <w:rsid w:val="00094C81"/>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28B"/>
    <w:rsid w:val="000A02E2"/>
    <w:rsid w:val="000A07E6"/>
    <w:rsid w:val="000A0BE1"/>
    <w:rsid w:val="000A0C0A"/>
    <w:rsid w:val="000A0E78"/>
    <w:rsid w:val="000A115B"/>
    <w:rsid w:val="000A125D"/>
    <w:rsid w:val="000A1DC6"/>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695"/>
    <w:rsid w:val="000B5935"/>
    <w:rsid w:val="000B5B15"/>
    <w:rsid w:val="000B629F"/>
    <w:rsid w:val="000B67F2"/>
    <w:rsid w:val="000B6B62"/>
    <w:rsid w:val="000B6F60"/>
    <w:rsid w:val="000B72D7"/>
    <w:rsid w:val="000B761B"/>
    <w:rsid w:val="000B773F"/>
    <w:rsid w:val="000B788D"/>
    <w:rsid w:val="000B79E7"/>
    <w:rsid w:val="000B7C3C"/>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EDA"/>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253"/>
    <w:rsid w:val="000D3412"/>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358"/>
    <w:rsid w:val="000D7409"/>
    <w:rsid w:val="000D7491"/>
    <w:rsid w:val="000E01FC"/>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6F6"/>
    <w:rsid w:val="000E4B87"/>
    <w:rsid w:val="000E4CA2"/>
    <w:rsid w:val="000E4DA1"/>
    <w:rsid w:val="000E4FE3"/>
    <w:rsid w:val="000E5124"/>
    <w:rsid w:val="000E5285"/>
    <w:rsid w:val="000E546B"/>
    <w:rsid w:val="000E58F2"/>
    <w:rsid w:val="000E600C"/>
    <w:rsid w:val="000E6804"/>
    <w:rsid w:val="000E7654"/>
    <w:rsid w:val="000E7DB6"/>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5CC"/>
    <w:rsid w:val="000F363D"/>
    <w:rsid w:val="000F365B"/>
    <w:rsid w:val="000F3E8D"/>
    <w:rsid w:val="000F413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3"/>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49F"/>
    <w:rsid w:val="0010770C"/>
    <w:rsid w:val="00107891"/>
    <w:rsid w:val="00107ABF"/>
    <w:rsid w:val="001102B4"/>
    <w:rsid w:val="0011055F"/>
    <w:rsid w:val="00110929"/>
    <w:rsid w:val="00110D7C"/>
    <w:rsid w:val="00110FB7"/>
    <w:rsid w:val="00111038"/>
    <w:rsid w:val="001113AF"/>
    <w:rsid w:val="00111509"/>
    <w:rsid w:val="001118E9"/>
    <w:rsid w:val="0011207B"/>
    <w:rsid w:val="001121FD"/>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17CAD"/>
    <w:rsid w:val="00117DFF"/>
    <w:rsid w:val="00120270"/>
    <w:rsid w:val="001202DD"/>
    <w:rsid w:val="001203E1"/>
    <w:rsid w:val="00120DD9"/>
    <w:rsid w:val="00120F36"/>
    <w:rsid w:val="001211C5"/>
    <w:rsid w:val="0012120E"/>
    <w:rsid w:val="00121985"/>
    <w:rsid w:val="00122046"/>
    <w:rsid w:val="001220F6"/>
    <w:rsid w:val="0012227A"/>
    <w:rsid w:val="00122495"/>
    <w:rsid w:val="001224B8"/>
    <w:rsid w:val="001224EB"/>
    <w:rsid w:val="001229DA"/>
    <w:rsid w:val="001233D7"/>
    <w:rsid w:val="00123DEA"/>
    <w:rsid w:val="0012400B"/>
    <w:rsid w:val="001245E7"/>
    <w:rsid w:val="00125020"/>
    <w:rsid w:val="001250FC"/>
    <w:rsid w:val="00125326"/>
    <w:rsid w:val="00125728"/>
    <w:rsid w:val="00125A00"/>
    <w:rsid w:val="00125A57"/>
    <w:rsid w:val="00125ECD"/>
    <w:rsid w:val="001262D4"/>
    <w:rsid w:val="00127016"/>
    <w:rsid w:val="001270BB"/>
    <w:rsid w:val="001272E9"/>
    <w:rsid w:val="00127AE7"/>
    <w:rsid w:val="00127BD6"/>
    <w:rsid w:val="00127CC3"/>
    <w:rsid w:val="00127FF5"/>
    <w:rsid w:val="001300D6"/>
    <w:rsid w:val="00130175"/>
    <w:rsid w:val="00130E92"/>
    <w:rsid w:val="00130EE3"/>
    <w:rsid w:val="00130EEE"/>
    <w:rsid w:val="0013100E"/>
    <w:rsid w:val="0013103C"/>
    <w:rsid w:val="001311AB"/>
    <w:rsid w:val="001313D8"/>
    <w:rsid w:val="00131441"/>
    <w:rsid w:val="00131647"/>
    <w:rsid w:val="001318A2"/>
    <w:rsid w:val="00131AD4"/>
    <w:rsid w:val="00131D4F"/>
    <w:rsid w:val="00132371"/>
    <w:rsid w:val="00132696"/>
    <w:rsid w:val="00132777"/>
    <w:rsid w:val="001329AC"/>
    <w:rsid w:val="00132A51"/>
    <w:rsid w:val="00132BDF"/>
    <w:rsid w:val="00132DFE"/>
    <w:rsid w:val="0013327B"/>
    <w:rsid w:val="00133507"/>
    <w:rsid w:val="0013351E"/>
    <w:rsid w:val="00133521"/>
    <w:rsid w:val="00133653"/>
    <w:rsid w:val="001336B3"/>
    <w:rsid w:val="00133782"/>
    <w:rsid w:val="0013380A"/>
    <w:rsid w:val="00133DF4"/>
    <w:rsid w:val="00134297"/>
    <w:rsid w:val="0013491F"/>
    <w:rsid w:val="00134B4C"/>
    <w:rsid w:val="00134E89"/>
    <w:rsid w:val="0013510D"/>
    <w:rsid w:val="001351BB"/>
    <w:rsid w:val="0013533B"/>
    <w:rsid w:val="001353A3"/>
    <w:rsid w:val="00135750"/>
    <w:rsid w:val="001359DD"/>
    <w:rsid w:val="00135D84"/>
    <w:rsid w:val="00135EF1"/>
    <w:rsid w:val="00136060"/>
    <w:rsid w:val="00136076"/>
    <w:rsid w:val="00136090"/>
    <w:rsid w:val="00136585"/>
    <w:rsid w:val="0013674B"/>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046"/>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D29"/>
    <w:rsid w:val="00144FF6"/>
    <w:rsid w:val="0014503E"/>
    <w:rsid w:val="0014551B"/>
    <w:rsid w:val="001457E2"/>
    <w:rsid w:val="00145861"/>
    <w:rsid w:val="001458C9"/>
    <w:rsid w:val="00145D85"/>
    <w:rsid w:val="00145E54"/>
    <w:rsid w:val="00145FE3"/>
    <w:rsid w:val="00146210"/>
    <w:rsid w:val="00146479"/>
    <w:rsid w:val="0014663A"/>
    <w:rsid w:val="00146C4F"/>
    <w:rsid w:val="00146DCC"/>
    <w:rsid w:val="00146F14"/>
    <w:rsid w:val="00146F2E"/>
    <w:rsid w:val="001471DE"/>
    <w:rsid w:val="00147625"/>
    <w:rsid w:val="001478CA"/>
    <w:rsid w:val="00147BA5"/>
    <w:rsid w:val="00147E06"/>
    <w:rsid w:val="00147F54"/>
    <w:rsid w:val="00150132"/>
    <w:rsid w:val="00150363"/>
    <w:rsid w:val="001503FB"/>
    <w:rsid w:val="00150483"/>
    <w:rsid w:val="001508AA"/>
    <w:rsid w:val="001508CC"/>
    <w:rsid w:val="00150ABA"/>
    <w:rsid w:val="00150FB2"/>
    <w:rsid w:val="00151198"/>
    <w:rsid w:val="00151486"/>
    <w:rsid w:val="00151723"/>
    <w:rsid w:val="00151CA9"/>
    <w:rsid w:val="00151F25"/>
    <w:rsid w:val="00151F2E"/>
    <w:rsid w:val="00151F50"/>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5EB3"/>
    <w:rsid w:val="0015616A"/>
    <w:rsid w:val="00156206"/>
    <w:rsid w:val="00156A40"/>
    <w:rsid w:val="001572EF"/>
    <w:rsid w:val="00157642"/>
    <w:rsid w:val="00157761"/>
    <w:rsid w:val="00157781"/>
    <w:rsid w:val="001578E7"/>
    <w:rsid w:val="00157C3E"/>
    <w:rsid w:val="00157ED5"/>
    <w:rsid w:val="00160651"/>
    <w:rsid w:val="00160D4E"/>
    <w:rsid w:val="001614E8"/>
    <w:rsid w:val="00161DBB"/>
    <w:rsid w:val="0016245A"/>
    <w:rsid w:val="00162651"/>
    <w:rsid w:val="00162CC2"/>
    <w:rsid w:val="00162F3B"/>
    <w:rsid w:val="001633FF"/>
    <w:rsid w:val="00163435"/>
    <w:rsid w:val="0016364A"/>
    <w:rsid w:val="00163674"/>
    <w:rsid w:val="001637D2"/>
    <w:rsid w:val="001641D9"/>
    <w:rsid w:val="0016467C"/>
    <w:rsid w:val="001647D2"/>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20E"/>
    <w:rsid w:val="00172896"/>
    <w:rsid w:val="001730A5"/>
    <w:rsid w:val="0017346E"/>
    <w:rsid w:val="0017348D"/>
    <w:rsid w:val="00173642"/>
    <w:rsid w:val="00173649"/>
    <w:rsid w:val="00173DCF"/>
    <w:rsid w:val="001741F9"/>
    <w:rsid w:val="00174282"/>
    <w:rsid w:val="00174586"/>
    <w:rsid w:val="00174761"/>
    <w:rsid w:val="00174822"/>
    <w:rsid w:val="00174838"/>
    <w:rsid w:val="00174A96"/>
    <w:rsid w:val="00174AD5"/>
    <w:rsid w:val="00174BA5"/>
    <w:rsid w:val="00174C41"/>
    <w:rsid w:val="00174E42"/>
    <w:rsid w:val="00174E83"/>
    <w:rsid w:val="001751F4"/>
    <w:rsid w:val="001753B5"/>
    <w:rsid w:val="0017549F"/>
    <w:rsid w:val="001756D8"/>
    <w:rsid w:val="00175B62"/>
    <w:rsid w:val="00175D76"/>
    <w:rsid w:val="00176575"/>
    <w:rsid w:val="0017659B"/>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6F0"/>
    <w:rsid w:val="00184D82"/>
    <w:rsid w:val="00184E7A"/>
    <w:rsid w:val="0018537F"/>
    <w:rsid w:val="001853A8"/>
    <w:rsid w:val="00185981"/>
    <w:rsid w:val="00185C6F"/>
    <w:rsid w:val="00186717"/>
    <w:rsid w:val="00186948"/>
    <w:rsid w:val="0018697F"/>
    <w:rsid w:val="00186DA2"/>
    <w:rsid w:val="00187964"/>
    <w:rsid w:val="00187B26"/>
    <w:rsid w:val="0019046C"/>
    <w:rsid w:val="0019053D"/>
    <w:rsid w:val="00190626"/>
    <w:rsid w:val="00190D51"/>
    <w:rsid w:val="00190F21"/>
    <w:rsid w:val="001911CE"/>
    <w:rsid w:val="00191892"/>
    <w:rsid w:val="0019194F"/>
    <w:rsid w:val="00191B1F"/>
    <w:rsid w:val="001924DE"/>
    <w:rsid w:val="00192550"/>
    <w:rsid w:val="00192DFD"/>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931"/>
    <w:rsid w:val="00195C46"/>
    <w:rsid w:val="00195CD4"/>
    <w:rsid w:val="0019605D"/>
    <w:rsid w:val="00196227"/>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6E0"/>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593"/>
    <w:rsid w:val="001B3837"/>
    <w:rsid w:val="001B3CD4"/>
    <w:rsid w:val="001B3F79"/>
    <w:rsid w:val="001B3FE1"/>
    <w:rsid w:val="001B46D1"/>
    <w:rsid w:val="001B48D8"/>
    <w:rsid w:val="001B4C13"/>
    <w:rsid w:val="001B583D"/>
    <w:rsid w:val="001B5D4E"/>
    <w:rsid w:val="001B5EAD"/>
    <w:rsid w:val="001B635C"/>
    <w:rsid w:val="001B6603"/>
    <w:rsid w:val="001B6851"/>
    <w:rsid w:val="001B6AEF"/>
    <w:rsid w:val="001B6B1A"/>
    <w:rsid w:val="001B6DC8"/>
    <w:rsid w:val="001B7295"/>
    <w:rsid w:val="001B7814"/>
    <w:rsid w:val="001B7DEA"/>
    <w:rsid w:val="001C0234"/>
    <w:rsid w:val="001C025D"/>
    <w:rsid w:val="001C0447"/>
    <w:rsid w:val="001C0514"/>
    <w:rsid w:val="001C0C9D"/>
    <w:rsid w:val="001C189C"/>
    <w:rsid w:val="001C1E44"/>
    <w:rsid w:val="001C201B"/>
    <w:rsid w:val="001C22A9"/>
    <w:rsid w:val="001C23BE"/>
    <w:rsid w:val="001C262F"/>
    <w:rsid w:val="001C2710"/>
    <w:rsid w:val="001C2BE9"/>
    <w:rsid w:val="001C2CA6"/>
    <w:rsid w:val="001C2CCE"/>
    <w:rsid w:val="001C3412"/>
    <w:rsid w:val="001C3979"/>
    <w:rsid w:val="001C3BCF"/>
    <w:rsid w:val="001C3C16"/>
    <w:rsid w:val="001C4B67"/>
    <w:rsid w:val="001C4BCD"/>
    <w:rsid w:val="001C4FFE"/>
    <w:rsid w:val="001C587E"/>
    <w:rsid w:val="001C5A05"/>
    <w:rsid w:val="001C5A8C"/>
    <w:rsid w:val="001C5AD3"/>
    <w:rsid w:val="001C5BAB"/>
    <w:rsid w:val="001C5D59"/>
    <w:rsid w:val="001C5FB9"/>
    <w:rsid w:val="001C683D"/>
    <w:rsid w:val="001C6C08"/>
    <w:rsid w:val="001C6F92"/>
    <w:rsid w:val="001C712A"/>
    <w:rsid w:val="001C72C7"/>
    <w:rsid w:val="001C745B"/>
    <w:rsid w:val="001C7471"/>
    <w:rsid w:val="001C7944"/>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697"/>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32"/>
    <w:rsid w:val="001D78F4"/>
    <w:rsid w:val="001D79D8"/>
    <w:rsid w:val="001E0175"/>
    <w:rsid w:val="001E0323"/>
    <w:rsid w:val="001E0476"/>
    <w:rsid w:val="001E0886"/>
    <w:rsid w:val="001E09CE"/>
    <w:rsid w:val="001E0D49"/>
    <w:rsid w:val="001E15E1"/>
    <w:rsid w:val="001E1972"/>
    <w:rsid w:val="001E1C35"/>
    <w:rsid w:val="001E2082"/>
    <w:rsid w:val="001E2228"/>
    <w:rsid w:val="001E2B86"/>
    <w:rsid w:val="001E32A7"/>
    <w:rsid w:val="001E3554"/>
    <w:rsid w:val="001E3997"/>
    <w:rsid w:val="001E3F8A"/>
    <w:rsid w:val="001E44AD"/>
    <w:rsid w:val="001E470D"/>
    <w:rsid w:val="001E4766"/>
    <w:rsid w:val="001E497C"/>
    <w:rsid w:val="001E517D"/>
    <w:rsid w:val="001E5401"/>
    <w:rsid w:val="001E62F8"/>
    <w:rsid w:val="001E6752"/>
    <w:rsid w:val="001E67F9"/>
    <w:rsid w:val="001E6806"/>
    <w:rsid w:val="001E6815"/>
    <w:rsid w:val="001E6835"/>
    <w:rsid w:val="001E6A91"/>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1EEE"/>
    <w:rsid w:val="001F242C"/>
    <w:rsid w:val="001F260E"/>
    <w:rsid w:val="001F2752"/>
    <w:rsid w:val="001F2F54"/>
    <w:rsid w:val="001F2F9D"/>
    <w:rsid w:val="001F31E7"/>
    <w:rsid w:val="001F31FA"/>
    <w:rsid w:val="001F3880"/>
    <w:rsid w:val="001F4132"/>
    <w:rsid w:val="001F441D"/>
    <w:rsid w:val="001F4754"/>
    <w:rsid w:val="001F478F"/>
    <w:rsid w:val="001F49DD"/>
    <w:rsid w:val="001F4DF9"/>
    <w:rsid w:val="001F5219"/>
    <w:rsid w:val="001F5A12"/>
    <w:rsid w:val="001F5B13"/>
    <w:rsid w:val="001F5E8D"/>
    <w:rsid w:val="001F647A"/>
    <w:rsid w:val="001F6550"/>
    <w:rsid w:val="001F6751"/>
    <w:rsid w:val="001F6B0D"/>
    <w:rsid w:val="001F6B4E"/>
    <w:rsid w:val="001F6FE5"/>
    <w:rsid w:val="001F70E2"/>
    <w:rsid w:val="001F74B5"/>
    <w:rsid w:val="001F775E"/>
    <w:rsid w:val="001F77ED"/>
    <w:rsid w:val="001F7883"/>
    <w:rsid w:val="001F7F32"/>
    <w:rsid w:val="00200383"/>
    <w:rsid w:val="002003D3"/>
    <w:rsid w:val="002007B1"/>
    <w:rsid w:val="00200A33"/>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3C2"/>
    <w:rsid w:val="002038C6"/>
    <w:rsid w:val="00203E79"/>
    <w:rsid w:val="0020412B"/>
    <w:rsid w:val="00204551"/>
    <w:rsid w:val="0020455E"/>
    <w:rsid w:val="0020459F"/>
    <w:rsid w:val="002047AE"/>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DAE"/>
    <w:rsid w:val="00207EAB"/>
    <w:rsid w:val="002103D4"/>
    <w:rsid w:val="00210425"/>
    <w:rsid w:val="002105C4"/>
    <w:rsid w:val="00210BC9"/>
    <w:rsid w:val="00210F69"/>
    <w:rsid w:val="002111F9"/>
    <w:rsid w:val="002115E3"/>
    <w:rsid w:val="00211729"/>
    <w:rsid w:val="002119A0"/>
    <w:rsid w:val="00211D17"/>
    <w:rsid w:val="00211DDB"/>
    <w:rsid w:val="0021208A"/>
    <w:rsid w:val="00212613"/>
    <w:rsid w:val="00212869"/>
    <w:rsid w:val="00212E24"/>
    <w:rsid w:val="0021348D"/>
    <w:rsid w:val="002138FE"/>
    <w:rsid w:val="00213AB9"/>
    <w:rsid w:val="00213DB9"/>
    <w:rsid w:val="00213E44"/>
    <w:rsid w:val="00214527"/>
    <w:rsid w:val="002146BC"/>
    <w:rsid w:val="00214A9F"/>
    <w:rsid w:val="00214FB6"/>
    <w:rsid w:val="002150AA"/>
    <w:rsid w:val="00215297"/>
    <w:rsid w:val="00215410"/>
    <w:rsid w:val="0021598A"/>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FC"/>
    <w:rsid w:val="00217870"/>
    <w:rsid w:val="00217945"/>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4A2"/>
    <w:rsid w:val="00221711"/>
    <w:rsid w:val="00221845"/>
    <w:rsid w:val="002221D0"/>
    <w:rsid w:val="002224DC"/>
    <w:rsid w:val="00222573"/>
    <w:rsid w:val="00222821"/>
    <w:rsid w:val="00222A04"/>
    <w:rsid w:val="00222DA2"/>
    <w:rsid w:val="00222FA1"/>
    <w:rsid w:val="00223342"/>
    <w:rsid w:val="002234DD"/>
    <w:rsid w:val="00223BE6"/>
    <w:rsid w:val="0022414B"/>
    <w:rsid w:val="0022427E"/>
    <w:rsid w:val="0022446E"/>
    <w:rsid w:val="002248AE"/>
    <w:rsid w:val="00224F48"/>
    <w:rsid w:val="00224FE8"/>
    <w:rsid w:val="002255F4"/>
    <w:rsid w:val="002259CB"/>
    <w:rsid w:val="00225A0F"/>
    <w:rsid w:val="00225BE8"/>
    <w:rsid w:val="00225EBB"/>
    <w:rsid w:val="00225F9C"/>
    <w:rsid w:val="0022651F"/>
    <w:rsid w:val="00226574"/>
    <w:rsid w:val="0022726F"/>
    <w:rsid w:val="00227771"/>
    <w:rsid w:val="00227856"/>
    <w:rsid w:val="00227ACC"/>
    <w:rsid w:val="00227C21"/>
    <w:rsid w:val="00230018"/>
    <w:rsid w:val="0023020C"/>
    <w:rsid w:val="00230359"/>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2AEF"/>
    <w:rsid w:val="0023332F"/>
    <w:rsid w:val="0023337E"/>
    <w:rsid w:val="00233731"/>
    <w:rsid w:val="002339C2"/>
    <w:rsid w:val="00233EA7"/>
    <w:rsid w:val="00234205"/>
    <w:rsid w:val="002342CE"/>
    <w:rsid w:val="00234541"/>
    <w:rsid w:val="002348D0"/>
    <w:rsid w:val="0023511A"/>
    <w:rsid w:val="002351EE"/>
    <w:rsid w:val="002352B2"/>
    <w:rsid w:val="002354BE"/>
    <w:rsid w:val="002354CD"/>
    <w:rsid w:val="0023569C"/>
    <w:rsid w:val="00235C65"/>
    <w:rsid w:val="00235FDB"/>
    <w:rsid w:val="002360DB"/>
    <w:rsid w:val="00236161"/>
    <w:rsid w:val="00236453"/>
    <w:rsid w:val="002367CD"/>
    <w:rsid w:val="002372BD"/>
    <w:rsid w:val="00237486"/>
    <w:rsid w:val="0023766B"/>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878"/>
    <w:rsid w:val="00241C61"/>
    <w:rsid w:val="0024216D"/>
    <w:rsid w:val="00242826"/>
    <w:rsid w:val="00242839"/>
    <w:rsid w:val="00242940"/>
    <w:rsid w:val="00242C25"/>
    <w:rsid w:val="00242C9C"/>
    <w:rsid w:val="00243474"/>
    <w:rsid w:val="00243583"/>
    <w:rsid w:val="00243D90"/>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825"/>
    <w:rsid w:val="00252996"/>
    <w:rsid w:val="00252DFD"/>
    <w:rsid w:val="002530C9"/>
    <w:rsid w:val="00253374"/>
    <w:rsid w:val="002538AC"/>
    <w:rsid w:val="002538EC"/>
    <w:rsid w:val="00253A0A"/>
    <w:rsid w:val="00253A82"/>
    <w:rsid w:val="00253B38"/>
    <w:rsid w:val="00253FED"/>
    <w:rsid w:val="00254304"/>
    <w:rsid w:val="00254404"/>
    <w:rsid w:val="00254496"/>
    <w:rsid w:val="002549D4"/>
    <w:rsid w:val="00254C20"/>
    <w:rsid w:val="00254EDF"/>
    <w:rsid w:val="0025528D"/>
    <w:rsid w:val="0025549B"/>
    <w:rsid w:val="002556C4"/>
    <w:rsid w:val="002563F7"/>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2ED"/>
    <w:rsid w:val="002623DB"/>
    <w:rsid w:val="00262748"/>
    <w:rsid w:val="00262A84"/>
    <w:rsid w:val="00262B9E"/>
    <w:rsid w:val="00262BFF"/>
    <w:rsid w:val="00262EF4"/>
    <w:rsid w:val="00263071"/>
    <w:rsid w:val="002630EE"/>
    <w:rsid w:val="00263145"/>
    <w:rsid w:val="00263480"/>
    <w:rsid w:val="00263A4E"/>
    <w:rsid w:val="00263AF0"/>
    <w:rsid w:val="00263B9E"/>
    <w:rsid w:val="00263D45"/>
    <w:rsid w:val="0026442B"/>
    <w:rsid w:val="002648B0"/>
    <w:rsid w:val="002648DD"/>
    <w:rsid w:val="00264AEB"/>
    <w:rsid w:val="00264EC7"/>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99D"/>
    <w:rsid w:val="00271A29"/>
    <w:rsid w:val="0027200B"/>
    <w:rsid w:val="002720F1"/>
    <w:rsid w:val="00272524"/>
    <w:rsid w:val="00272574"/>
    <w:rsid w:val="00272BE0"/>
    <w:rsid w:val="00272C1A"/>
    <w:rsid w:val="002732F6"/>
    <w:rsid w:val="002733C8"/>
    <w:rsid w:val="00273A03"/>
    <w:rsid w:val="00273F3B"/>
    <w:rsid w:val="00274745"/>
    <w:rsid w:val="0027487D"/>
    <w:rsid w:val="0027497C"/>
    <w:rsid w:val="00274BDB"/>
    <w:rsid w:val="00274F2A"/>
    <w:rsid w:val="00275303"/>
    <w:rsid w:val="00275384"/>
    <w:rsid w:val="00275991"/>
    <w:rsid w:val="00275CBB"/>
    <w:rsid w:val="00275F21"/>
    <w:rsid w:val="002761A1"/>
    <w:rsid w:val="0027655D"/>
    <w:rsid w:val="00276B7E"/>
    <w:rsid w:val="00277723"/>
    <w:rsid w:val="002778BE"/>
    <w:rsid w:val="00277977"/>
    <w:rsid w:val="00277E86"/>
    <w:rsid w:val="002805A9"/>
    <w:rsid w:val="00280663"/>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EA8"/>
    <w:rsid w:val="00282F02"/>
    <w:rsid w:val="00283114"/>
    <w:rsid w:val="00283813"/>
    <w:rsid w:val="00283A5C"/>
    <w:rsid w:val="00283B59"/>
    <w:rsid w:val="00283DE6"/>
    <w:rsid w:val="00284752"/>
    <w:rsid w:val="0028475F"/>
    <w:rsid w:val="0028525E"/>
    <w:rsid w:val="0028526F"/>
    <w:rsid w:val="00285522"/>
    <w:rsid w:val="002858DD"/>
    <w:rsid w:val="00286054"/>
    <w:rsid w:val="002869F1"/>
    <w:rsid w:val="002875D9"/>
    <w:rsid w:val="00287CD0"/>
    <w:rsid w:val="00287DF3"/>
    <w:rsid w:val="00287E99"/>
    <w:rsid w:val="0029009E"/>
    <w:rsid w:val="00290598"/>
    <w:rsid w:val="00290807"/>
    <w:rsid w:val="00290B39"/>
    <w:rsid w:val="00290E88"/>
    <w:rsid w:val="002911A8"/>
    <w:rsid w:val="002919FE"/>
    <w:rsid w:val="00291E80"/>
    <w:rsid w:val="00292236"/>
    <w:rsid w:val="00292382"/>
    <w:rsid w:val="0029242D"/>
    <w:rsid w:val="002926FC"/>
    <w:rsid w:val="00292984"/>
    <w:rsid w:val="00292D4D"/>
    <w:rsid w:val="00293406"/>
    <w:rsid w:val="00293455"/>
    <w:rsid w:val="00293675"/>
    <w:rsid w:val="0029380E"/>
    <w:rsid w:val="00293C56"/>
    <w:rsid w:val="00293D9A"/>
    <w:rsid w:val="00293DAC"/>
    <w:rsid w:val="00293EA5"/>
    <w:rsid w:val="002943A9"/>
    <w:rsid w:val="00294569"/>
    <w:rsid w:val="0029489A"/>
    <w:rsid w:val="00294968"/>
    <w:rsid w:val="00294C12"/>
    <w:rsid w:val="00294E0F"/>
    <w:rsid w:val="00295019"/>
    <w:rsid w:val="002954B1"/>
    <w:rsid w:val="002955A7"/>
    <w:rsid w:val="00295677"/>
    <w:rsid w:val="00295893"/>
    <w:rsid w:val="00295895"/>
    <w:rsid w:val="0029592D"/>
    <w:rsid w:val="00295D5E"/>
    <w:rsid w:val="0029605D"/>
    <w:rsid w:val="00296282"/>
    <w:rsid w:val="00296286"/>
    <w:rsid w:val="0029670C"/>
    <w:rsid w:val="00296949"/>
    <w:rsid w:val="00296B42"/>
    <w:rsid w:val="002970CF"/>
    <w:rsid w:val="002973E5"/>
    <w:rsid w:val="0029783A"/>
    <w:rsid w:val="00297959"/>
    <w:rsid w:val="00297C0A"/>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DDF"/>
    <w:rsid w:val="002A5E68"/>
    <w:rsid w:val="002A691B"/>
    <w:rsid w:val="002A6D66"/>
    <w:rsid w:val="002A74C7"/>
    <w:rsid w:val="002A7764"/>
    <w:rsid w:val="002A7F9B"/>
    <w:rsid w:val="002B060A"/>
    <w:rsid w:val="002B0622"/>
    <w:rsid w:val="002B0823"/>
    <w:rsid w:val="002B08E3"/>
    <w:rsid w:val="002B0E61"/>
    <w:rsid w:val="002B1677"/>
    <w:rsid w:val="002B1AF1"/>
    <w:rsid w:val="002B1D82"/>
    <w:rsid w:val="002B230D"/>
    <w:rsid w:val="002B2863"/>
    <w:rsid w:val="002B2B09"/>
    <w:rsid w:val="002B2D17"/>
    <w:rsid w:val="002B2E0D"/>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031"/>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1A9"/>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1C0"/>
    <w:rsid w:val="002C7612"/>
    <w:rsid w:val="002C76ED"/>
    <w:rsid w:val="002C795D"/>
    <w:rsid w:val="002C798F"/>
    <w:rsid w:val="002C7AF9"/>
    <w:rsid w:val="002C7D74"/>
    <w:rsid w:val="002D0300"/>
    <w:rsid w:val="002D03E8"/>
    <w:rsid w:val="002D082E"/>
    <w:rsid w:val="002D0845"/>
    <w:rsid w:val="002D0A62"/>
    <w:rsid w:val="002D0B5C"/>
    <w:rsid w:val="002D0C89"/>
    <w:rsid w:val="002D0EC5"/>
    <w:rsid w:val="002D1363"/>
    <w:rsid w:val="002D138E"/>
    <w:rsid w:val="002D1816"/>
    <w:rsid w:val="002D1976"/>
    <w:rsid w:val="002D1ACC"/>
    <w:rsid w:val="002D1C57"/>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2E65"/>
    <w:rsid w:val="002E32E6"/>
    <w:rsid w:val="002E3AF4"/>
    <w:rsid w:val="002E3D5C"/>
    <w:rsid w:val="002E4D40"/>
    <w:rsid w:val="002E4D70"/>
    <w:rsid w:val="002E5204"/>
    <w:rsid w:val="002E5878"/>
    <w:rsid w:val="002E594B"/>
    <w:rsid w:val="002E6123"/>
    <w:rsid w:val="002E64A9"/>
    <w:rsid w:val="002E664C"/>
    <w:rsid w:val="002E6670"/>
    <w:rsid w:val="002E66AF"/>
    <w:rsid w:val="002E69DA"/>
    <w:rsid w:val="002E69E1"/>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152"/>
    <w:rsid w:val="002F22B1"/>
    <w:rsid w:val="002F236C"/>
    <w:rsid w:val="002F2524"/>
    <w:rsid w:val="002F2A72"/>
    <w:rsid w:val="002F2AEC"/>
    <w:rsid w:val="002F2F23"/>
    <w:rsid w:val="002F3045"/>
    <w:rsid w:val="002F3281"/>
    <w:rsid w:val="002F3457"/>
    <w:rsid w:val="002F397F"/>
    <w:rsid w:val="002F3B75"/>
    <w:rsid w:val="002F3D8B"/>
    <w:rsid w:val="002F3E3B"/>
    <w:rsid w:val="002F441B"/>
    <w:rsid w:val="002F4476"/>
    <w:rsid w:val="002F454A"/>
    <w:rsid w:val="002F4901"/>
    <w:rsid w:val="002F4E4A"/>
    <w:rsid w:val="002F540F"/>
    <w:rsid w:val="002F5425"/>
    <w:rsid w:val="002F5924"/>
    <w:rsid w:val="002F5ABB"/>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941"/>
    <w:rsid w:val="00300E65"/>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289"/>
    <w:rsid w:val="00304328"/>
    <w:rsid w:val="0030451F"/>
    <w:rsid w:val="003045EF"/>
    <w:rsid w:val="0030478F"/>
    <w:rsid w:val="00304959"/>
    <w:rsid w:val="00304B51"/>
    <w:rsid w:val="00304C46"/>
    <w:rsid w:val="00304F75"/>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90C"/>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C47"/>
    <w:rsid w:val="00314EA6"/>
    <w:rsid w:val="00315045"/>
    <w:rsid w:val="0031528C"/>
    <w:rsid w:val="00315580"/>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061"/>
    <w:rsid w:val="00323256"/>
    <w:rsid w:val="00323342"/>
    <w:rsid w:val="003235DA"/>
    <w:rsid w:val="00323719"/>
    <w:rsid w:val="00323F0E"/>
    <w:rsid w:val="00324116"/>
    <w:rsid w:val="00324139"/>
    <w:rsid w:val="00324199"/>
    <w:rsid w:val="00324294"/>
    <w:rsid w:val="003242F4"/>
    <w:rsid w:val="00324738"/>
    <w:rsid w:val="00324D3B"/>
    <w:rsid w:val="00325239"/>
    <w:rsid w:val="00325274"/>
    <w:rsid w:val="00325507"/>
    <w:rsid w:val="00325534"/>
    <w:rsid w:val="00325CB7"/>
    <w:rsid w:val="00326270"/>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1D0"/>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6F7"/>
    <w:rsid w:val="003348D3"/>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086"/>
    <w:rsid w:val="0034020E"/>
    <w:rsid w:val="00340950"/>
    <w:rsid w:val="00340B7E"/>
    <w:rsid w:val="00340E3B"/>
    <w:rsid w:val="00340E6C"/>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85C"/>
    <w:rsid w:val="003439B2"/>
    <w:rsid w:val="00343ABC"/>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2F4"/>
    <w:rsid w:val="003503F0"/>
    <w:rsid w:val="0035057B"/>
    <w:rsid w:val="00350673"/>
    <w:rsid w:val="003521D6"/>
    <w:rsid w:val="003522C0"/>
    <w:rsid w:val="00352347"/>
    <w:rsid w:val="0035272B"/>
    <w:rsid w:val="003528E2"/>
    <w:rsid w:val="003529ED"/>
    <w:rsid w:val="00352C97"/>
    <w:rsid w:val="00352D3F"/>
    <w:rsid w:val="003531D7"/>
    <w:rsid w:val="00353490"/>
    <w:rsid w:val="003536E8"/>
    <w:rsid w:val="003538B0"/>
    <w:rsid w:val="00353BBD"/>
    <w:rsid w:val="00353EC0"/>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6B3"/>
    <w:rsid w:val="00357E21"/>
    <w:rsid w:val="0036021B"/>
    <w:rsid w:val="003605A1"/>
    <w:rsid w:val="00360649"/>
    <w:rsid w:val="0036069B"/>
    <w:rsid w:val="00360772"/>
    <w:rsid w:val="0036095B"/>
    <w:rsid w:val="00360D7A"/>
    <w:rsid w:val="00360E16"/>
    <w:rsid w:val="00360ED1"/>
    <w:rsid w:val="003610D1"/>
    <w:rsid w:val="003614AE"/>
    <w:rsid w:val="003616A3"/>
    <w:rsid w:val="003616D8"/>
    <w:rsid w:val="0036184C"/>
    <w:rsid w:val="003618C0"/>
    <w:rsid w:val="00361D04"/>
    <w:rsid w:val="00361D0E"/>
    <w:rsid w:val="00361D2F"/>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6CC7"/>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37F6"/>
    <w:rsid w:val="00374875"/>
    <w:rsid w:val="0037499D"/>
    <w:rsid w:val="00374CD3"/>
    <w:rsid w:val="00374D43"/>
    <w:rsid w:val="0037512B"/>
    <w:rsid w:val="00375943"/>
    <w:rsid w:val="00375A85"/>
    <w:rsid w:val="00375C99"/>
    <w:rsid w:val="00376757"/>
    <w:rsid w:val="003767B6"/>
    <w:rsid w:val="00376F7A"/>
    <w:rsid w:val="0037711F"/>
    <w:rsid w:val="00377162"/>
    <w:rsid w:val="00377832"/>
    <w:rsid w:val="003778C7"/>
    <w:rsid w:val="0037799C"/>
    <w:rsid w:val="003779ED"/>
    <w:rsid w:val="00377A7A"/>
    <w:rsid w:val="00377A8F"/>
    <w:rsid w:val="00377B9E"/>
    <w:rsid w:val="00377D3B"/>
    <w:rsid w:val="00377FFD"/>
    <w:rsid w:val="00380288"/>
    <w:rsid w:val="003805FB"/>
    <w:rsid w:val="003807CF"/>
    <w:rsid w:val="0038080E"/>
    <w:rsid w:val="00380E71"/>
    <w:rsid w:val="0038118E"/>
    <w:rsid w:val="003814A6"/>
    <w:rsid w:val="00381CB3"/>
    <w:rsid w:val="00381EC0"/>
    <w:rsid w:val="00382511"/>
    <w:rsid w:val="00382618"/>
    <w:rsid w:val="003826E5"/>
    <w:rsid w:val="003828BC"/>
    <w:rsid w:val="00382CEF"/>
    <w:rsid w:val="00382D18"/>
    <w:rsid w:val="00382D6E"/>
    <w:rsid w:val="00383268"/>
    <w:rsid w:val="003833B6"/>
    <w:rsid w:val="003833E4"/>
    <w:rsid w:val="00383403"/>
    <w:rsid w:val="00383457"/>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AF1"/>
    <w:rsid w:val="00387C70"/>
    <w:rsid w:val="00387FE2"/>
    <w:rsid w:val="00390279"/>
    <w:rsid w:val="0039072E"/>
    <w:rsid w:val="00391174"/>
    <w:rsid w:val="00391699"/>
    <w:rsid w:val="00391BF9"/>
    <w:rsid w:val="0039218F"/>
    <w:rsid w:val="00393358"/>
    <w:rsid w:val="003933E4"/>
    <w:rsid w:val="00393543"/>
    <w:rsid w:val="00393948"/>
    <w:rsid w:val="003939B0"/>
    <w:rsid w:val="0039409D"/>
    <w:rsid w:val="00394518"/>
    <w:rsid w:val="003945A5"/>
    <w:rsid w:val="003949AC"/>
    <w:rsid w:val="00394B71"/>
    <w:rsid w:val="00394CC1"/>
    <w:rsid w:val="00394D70"/>
    <w:rsid w:val="00395074"/>
    <w:rsid w:val="00395376"/>
    <w:rsid w:val="00395473"/>
    <w:rsid w:val="00395522"/>
    <w:rsid w:val="00395696"/>
    <w:rsid w:val="0039588C"/>
    <w:rsid w:val="00395ED6"/>
    <w:rsid w:val="003961CB"/>
    <w:rsid w:val="003962F8"/>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5F7"/>
    <w:rsid w:val="003A2703"/>
    <w:rsid w:val="003A27F8"/>
    <w:rsid w:val="003A2893"/>
    <w:rsid w:val="003A2A98"/>
    <w:rsid w:val="003A2C62"/>
    <w:rsid w:val="003A3313"/>
    <w:rsid w:val="003A370B"/>
    <w:rsid w:val="003A370F"/>
    <w:rsid w:val="003A3C9D"/>
    <w:rsid w:val="003A3CB8"/>
    <w:rsid w:val="003A3CE7"/>
    <w:rsid w:val="003A3D8B"/>
    <w:rsid w:val="003A3EA2"/>
    <w:rsid w:val="003A42FD"/>
    <w:rsid w:val="003A4F80"/>
    <w:rsid w:val="003A5452"/>
    <w:rsid w:val="003A551E"/>
    <w:rsid w:val="003A59E7"/>
    <w:rsid w:val="003A5EAD"/>
    <w:rsid w:val="003A5EB6"/>
    <w:rsid w:val="003A5F52"/>
    <w:rsid w:val="003A607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9A"/>
    <w:rsid w:val="003B4F88"/>
    <w:rsid w:val="003B4F97"/>
    <w:rsid w:val="003B536C"/>
    <w:rsid w:val="003B541F"/>
    <w:rsid w:val="003B542D"/>
    <w:rsid w:val="003B55A8"/>
    <w:rsid w:val="003B6106"/>
    <w:rsid w:val="003B61C4"/>
    <w:rsid w:val="003B6854"/>
    <w:rsid w:val="003B6AA2"/>
    <w:rsid w:val="003B6D8C"/>
    <w:rsid w:val="003B75BF"/>
    <w:rsid w:val="003B75D7"/>
    <w:rsid w:val="003B7D0C"/>
    <w:rsid w:val="003B7F3F"/>
    <w:rsid w:val="003C01CB"/>
    <w:rsid w:val="003C05AA"/>
    <w:rsid w:val="003C061B"/>
    <w:rsid w:val="003C0A26"/>
    <w:rsid w:val="003C0B54"/>
    <w:rsid w:val="003C0C54"/>
    <w:rsid w:val="003C0D94"/>
    <w:rsid w:val="003C0DE4"/>
    <w:rsid w:val="003C1360"/>
    <w:rsid w:val="003C144D"/>
    <w:rsid w:val="003C1B7C"/>
    <w:rsid w:val="003C1BEC"/>
    <w:rsid w:val="003C1F67"/>
    <w:rsid w:val="003C2403"/>
    <w:rsid w:val="003C2C52"/>
    <w:rsid w:val="003C2C84"/>
    <w:rsid w:val="003C2E72"/>
    <w:rsid w:val="003C39DF"/>
    <w:rsid w:val="003C3A26"/>
    <w:rsid w:val="003C3BFC"/>
    <w:rsid w:val="003C3E04"/>
    <w:rsid w:val="003C3E9D"/>
    <w:rsid w:val="003C416F"/>
    <w:rsid w:val="003C4300"/>
    <w:rsid w:val="003C4991"/>
    <w:rsid w:val="003C52DF"/>
    <w:rsid w:val="003C5336"/>
    <w:rsid w:val="003C55C8"/>
    <w:rsid w:val="003C5ABB"/>
    <w:rsid w:val="003C5BE0"/>
    <w:rsid w:val="003C5C32"/>
    <w:rsid w:val="003C6367"/>
    <w:rsid w:val="003C6813"/>
    <w:rsid w:val="003C6C81"/>
    <w:rsid w:val="003C6FF1"/>
    <w:rsid w:val="003C70F5"/>
    <w:rsid w:val="003C7408"/>
    <w:rsid w:val="003C7558"/>
    <w:rsid w:val="003C762D"/>
    <w:rsid w:val="003C76C7"/>
    <w:rsid w:val="003C76EA"/>
    <w:rsid w:val="003D018E"/>
    <w:rsid w:val="003D0668"/>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441"/>
    <w:rsid w:val="003D5760"/>
    <w:rsid w:val="003D58F7"/>
    <w:rsid w:val="003D5E7C"/>
    <w:rsid w:val="003D5ED8"/>
    <w:rsid w:val="003D6067"/>
    <w:rsid w:val="003D6242"/>
    <w:rsid w:val="003D68CA"/>
    <w:rsid w:val="003D6D49"/>
    <w:rsid w:val="003D709F"/>
    <w:rsid w:val="003D72B6"/>
    <w:rsid w:val="003D740B"/>
    <w:rsid w:val="003D7592"/>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A1F"/>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01C"/>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680"/>
    <w:rsid w:val="003F5752"/>
    <w:rsid w:val="003F58BB"/>
    <w:rsid w:val="003F5F75"/>
    <w:rsid w:val="003F629E"/>
    <w:rsid w:val="003F63D5"/>
    <w:rsid w:val="003F6D16"/>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DD1"/>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3ACF"/>
    <w:rsid w:val="00414040"/>
    <w:rsid w:val="004140E5"/>
    <w:rsid w:val="004140E9"/>
    <w:rsid w:val="00414A8B"/>
    <w:rsid w:val="00414B9E"/>
    <w:rsid w:val="00414C9E"/>
    <w:rsid w:val="00414CC6"/>
    <w:rsid w:val="00414F4A"/>
    <w:rsid w:val="004152EE"/>
    <w:rsid w:val="0041536A"/>
    <w:rsid w:val="004153CB"/>
    <w:rsid w:val="004155A1"/>
    <w:rsid w:val="00415D3F"/>
    <w:rsid w:val="00416183"/>
    <w:rsid w:val="004163C1"/>
    <w:rsid w:val="00416919"/>
    <w:rsid w:val="0041693C"/>
    <w:rsid w:val="00416B80"/>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117"/>
    <w:rsid w:val="00421251"/>
    <w:rsid w:val="0042131E"/>
    <w:rsid w:val="004217F9"/>
    <w:rsid w:val="004218C3"/>
    <w:rsid w:val="004219B9"/>
    <w:rsid w:val="00421EA0"/>
    <w:rsid w:val="004220E3"/>
    <w:rsid w:val="0042212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DB7"/>
    <w:rsid w:val="00424EE6"/>
    <w:rsid w:val="0042513E"/>
    <w:rsid w:val="004252EF"/>
    <w:rsid w:val="004253A6"/>
    <w:rsid w:val="0042547D"/>
    <w:rsid w:val="0042549D"/>
    <w:rsid w:val="00425769"/>
    <w:rsid w:val="004258A8"/>
    <w:rsid w:val="004258C3"/>
    <w:rsid w:val="00425993"/>
    <w:rsid w:val="00425B11"/>
    <w:rsid w:val="00425D8C"/>
    <w:rsid w:val="00425E32"/>
    <w:rsid w:val="0042616B"/>
    <w:rsid w:val="00426389"/>
    <w:rsid w:val="004264F4"/>
    <w:rsid w:val="00426904"/>
    <w:rsid w:val="00426C89"/>
    <w:rsid w:val="00426CE8"/>
    <w:rsid w:val="00427207"/>
    <w:rsid w:val="0042755E"/>
    <w:rsid w:val="00427796"/>
    <w:rsid w:val="00427818"/>
    <w:rsid w:val="00427830"/>
    <w:rsid w:val="00427BBC"/>
    <w:rsid w:val="004303D9"/>
    <w:rsid w:val="004307FF"/>
    <w:rsid w:val="0043108E"/>
    <w:rsid w:val="00431FB8"/>
    <w:rsid w:val="00432102"/>
    <w:rsid w:val="00432296"/>
    <w:rsid w:val="00432BE5"/>
    <w:rsid w:val="00432CD6"/>
    <w:rsid w:val="00432E38"/>
    <w:rsid w:val="00432E4C"/>
    <w:rsid w:val="00433222"/>
    <w:rsid w:val="00433227"/>
    <w:rsid w:val="0043344E"/>
    <w:rsid w:val="0043354C"/>
    <w:rsid w:val="00433D59"/>
    <w:rsid w:val="004349A1"/>
    <w:rsid w:val="00434B8E"/>
    <w:rsid w:val="00434BF5"/>
    <w:rsid w:val="004353A4"/>
    <w:rsid w:val="004354FF"/>
    <w:rsid w:val="004357FA"/>
    <w:rsid w:val="00435A98"/>
    <w:rsid w:val="00435C0D"/>
    <w:rsid w:val="00435F9A"/>
    <w:rsid w:val="0043603C"/>
    <w:rsid w:val="00436501"/>
    <w:rsid w:val="0043658D"/>
    <w:rsid w:val="00436870"/>
    <w:rsid w:val="00436BEA"/>
    <w:rsid w:val="00436D14"/>
    <w:rsid w:val="004371B1"/>
    <w:rsid w:val="004371BA"/>
    <w:rsid w:val="004371DA"/>
    <w:rsid w:val="004374F9"/>
    <w:rsid w:val="00437819"/>
    <w:rsid w:val="004379FB"/>
    <w:rsid w:val="00437D5C"/>
    <w:rsid w:val="0044058C"/>
    <w:rsid w:val="00440605"/>
    <w:rsid w:val="0044068C"/>
    <w:rsid w:val="00440779"/>
    <w:rsid w:val="00441030"/>
    <w:rsid w:val="004412C2"/>
    <w:rsid w:val="004417CD"/>
    <w:rsid w:val="004417E3"/>
    <w:rsid w:val="00441D70"/>
    <w:rsid w:val="00442070"/>
    <w:rsid w:val="00442546"/>
    <w:rsid w:val="00442596"/>
    <w:rsid w:val="00442656"/>
    <w:rsid w:val="00442B2D"/>
    <w:rsid w:val="00442EAC"/>
    <w:rsid w:val="00442F97"/>
    <w:rsid w:val="0044306D"/>
    <w:rsid w:val="00443248"/>
    <w:rsid w:val="00443394"/>
    <w:rsid w:val="004436F7"/>
    <w:rsid w:val="004437BF"/>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A00"/>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0A"/>
    <w:rsid w:val="00454489"/>
    <w:rsid w:val="004544A2"/>
    <w:rsid w:val="00454905"/>
    <w:rsid w:val="00454B3D"/>
    <w:rsid w:val="00454BA8"/>
    <w:rsid w:val="00454C86"/>
    <w:rsid w:val="00454CAD"/>
    <w:rsid w:val="00454CC2"/>
    <w:rsid w:val="00454E38"/>
    <w:rsid w:val="00454E8C"/>
    <w:rsid w:val="00454EFE"/>
    <w:rsid w:val="00454F89"/>
    <w:rsid w:val="0045506E"/>
    <w:rsid w:val="00455F04"/>
    <w:rsid w:val="00455F32"/>
    <w:rsid w:val="00456242"/>
    <w:rsid w:val="00456ADB"/>
    <w:rsid w:val="00456B09"/>
    <w:rsid w:val="00456CC6"/>
    <w:rsid w:val="00456FD6"/>
    <w:rsid w:val="00457482"/>
    <w:rsid w:val="00457D2B"/>
    <w:rsid w:val="004601E2"/>
    <w:rsid w:val="00460517"/>
    <w:rsid w:val="004609D0"/>
    <w:rsid w:val="00460A1D"/>
    <w:rsid w:val="00460E72"/>
    <w:rsid w:val="004610C5"/>
    <w:rsid w:val="004610ED"/>
    <w:rsid w:val="00461101"/>
    <w:rsid w:val="004615F9"/>
    <w:rsid w:val="004618F5"/>
    <w:rsid w:val="00461929"/>
    <w:rsid w:val="004619DD"/>
    <w:rsid w:val="00461C68"/>
    <w:rsid w:val="00461EB0"/>
    <w:rsid w:val="00462116"/>
    <w:rsid w:val="0046249E"/>
    <w:rsid w:val="004628D3"/>
    <w:rsid w:val="00462A00"/>
    <w:rsid w:val="00462B88"/>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9E"/>
    <w:rsid w:val="00465DBD"/>
    <w:rsid w:val="004661C8"/>
    <w:rsid w:val="004661E0"/>
    <w:rsid w:val="004665CD"/>
    <w:rsid w:val="00466749"/>
    <w:rsid w:val="004669CF"/>
    <w:rsid w:val="0046756E"/>
    <w:rsid w:val="00467D76"/>
    <w:rsid w:val="00470116"/>
    <w:rsid w:val="0047047C"/>
    <w:rsid w:val="00470768"/>
    <w:rsid w:val="004709D4"/>
    <w:rsid w:val="00471311"/>
    <w:rsid w:val="004713D1"/>
    <w:rsid w:val="00471676"/>
    <w:rsid w:val="00471873"/>
    <w:rsid w:val="00471989"/>
    <w:rsid w:val="00472148"/>
    <w:rsid w:val="0047252C"/>
    <w:rsid w:val="004728A4"/>
    <w:rsid w:val="00472EBC"/>
    <w:rsid w:val="0047315E"/>
    <w:rsid w:val="004732EA"/>
    <w:rsid w:val="00473612"/>
    <w:rsid w:val="004738B9"/>
    <w:rsid w:val="0047399E"/>
    <w:rsid w:val="00473C89"/>
    <w:rsid w:val="0047426B"/>
    <w:rsid w:val="00474746"/>
    <w:rsid w:val="00474B4A"/>
    <w:rsid w:val="00474D13"/>
    <w:rsid w:val="00474F76"/>
    <w:rsid w:val="004750BB"/>
    <w:rsid w:val="00475388"/>
    <w:rsid w:val="004754E9"/>
    <w:rsid w:val="00475C33"/>
    <w:rsid w:val="00476056"/>
    <w:rsid w:val="00476372"/>
    <w:rsid w:val="00476BD8"/>
    <w:rsid w:val="00476E34"/>
    <w:rsid w:val="00477359"/>
    <w:rsid w:val="004774C3"/>
    <w:rsid w:val="00477833"/>
    <w:rsid w:val="00477BEA"/>
    <w:rsid w:val="00477FBC"/>
    <w:rsid w:val="0048006B"/>
    <w:rsid w:val="0048019E"/>
    <w:rsid w:val="0048057B"/>
    <w:rsid w:val="00481166"/>
    <w:rsid w:val="00481423"/>
    <w:rsid w:val="00481A05"/>
    <w:rsid w:val="00481BB5"/>
    <w:rsid w:val="00481DCF"/>
    <w:rsid w:val="004820A6"/>
    <w:rsid w:val="004822AC"/>
    <w:rsid w:val="00482312"/>
    <w:rsid w:val="00482328"/>
    <w:rsid w:val="00482484"/>
    <w:rsid w:val="004826D0"/>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FE2"/>
    <w:rsid w:val="004860C0"/>
    <w:rsid w:val="004860FC"/>
    <w:rsid w:val="00486817"/>
    <w:rsid w:val="00486D66"/>
    <w:rsid w:val="00486EB7"/>
    <w:rsid w:val="00487358"/>
    <w:rsid w:val="004873E6"/>
    <w:rsid w:val="0048754F"/>
    <w:rsid w:val="00487568"/>
    <w:rsid w:val="00487722"/>
    <w:rsid w:val="0048776C"/>
    <w:rsid w:val="00487BAB"/>
    <w:rsid w:val="00487C7B"/>
    <w:rsid w:val="00487CCE"/>
    <w:rsid w:val="00487E81"/>
    <w:rsid w:val="00487F5C"/>
    <w:rsid w:val="00490409"/>
    <w:rsid w:val="004904A9"/>
    <w:rsid w:val="004904FA"/>
    <w:rsid w:val="00490673"/>
    <w:rsid w:val="004907BD"/>
    <w:rsid w:val="004909BE"/>
    <w:rsid w:val="00491037"/>
    <w:rsid w:val="004911CB"/>
    <w:rsid w:val="00491267"/>
    <w:rsid w:val="004915AC"/>
    <w:rsid w:val="004917B5"/>
    <w:rsid w:val="00491F2B"/>
    <w:rsid w:val="0049224A"/>
    <w:rsid w:val="0049235E"/>
    <w:rsid w:val="00492866"/>
    <w:rsid w:val="00492981"/>
    <w:rsid w:val="00492989"/>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3BF"/>
    <w:rsid w:val="00495918"/>
    <w:rsid w:val="00495EB2"/>
    <w:rsid w:val="00495F14"/>
    <w:rsid w:val="00496035"/>
    <w:rsid w:val="00496245"/>
    <w:rsid w:val="00496CA2"/>
    <w:rsid w:val="00497991"/>
    <w:rsid w:val="00497F69"/>
    <w:rsid w:val="004A0331"/>
    <w:rsid w:val="004A04AB"/>
    <w:rsid w:val="004A055D"/>
    <w:rsid w:val="004A057A"/>
    <w:rsid w:val="004A079A"/>
    <w:rsid w:val="004A0883"/>
    <w:rsid w:val="004A0CA3"/>
    <w:rsid w:val="004A1063"/>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4CC8"/>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BA"/>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811"/>
    <w:rsid w:val="004B2B19"/>
    <w:rsid w:val="004B30AF"/>
    <w:rsid w:val="004B31F9"/>
    <w:rsid w:val="004B3914"/>
    <w:rsid w:val="004B3C37"/>
    <w:rsid w:val="004B3F13"/>
    <w:rsid w:val="004B40E4"/>
    <w:rsid w:val="004B434A"/>
    <w:rsid w:val="004B45D5"/>
    <w:rsid w:val="004B4756"/>
    <w:rsid w:val="004B5010"/>
    <w:rsid w:val="004B561D"/>
    <w:rsid w:val="004B5D12"/>
    <w:rsid w:val="004B651C"/>
    <w:rsid w:val="004B6916"/>
    <w:rsid w:val="004B6995"/>
    <w:rsid w:val="004B70B6"/>
    <w:rsid w:val="004B770C"/>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58D"/>
    <w:rsid w:val="004C37A7"/>
    <w:rsid w:val="004C37B2"/>
    <w:rsid w:val="004C3E86"/>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1C"/>
    <w:rsid w:val="004C6C77"/>
    <w:rsid w:val="004C7743"/>
    <w:rsid w:val="004D020F"/>
    <w:rsid w:val="004D02D4"/>
    <w:rsid w:val="004D054E"/>
    <w:rsid w:val="004D065E"/>
    <w:rsid w:val="004D07B4"/>
    <w:rsid w:val="004D0AE4"/>
    <w:rsid w:val="004D0C75"/>
    <w:rsid w:val="004D0CD4"/>
    <w:rsid w:val="004D0EEA"/>
    <w:rsid w:val="004D106C"/>
    <w:rsid w:val="004D1089"/>
    <w:rsid w:val="004D185E"/>
    <w:rsid w:val="004D1CC1"/>
    <w:rsid w:val="004D286F"/>
    <w:rsid w:val="004D296A"/>
    <w:rsid w:val="004D2BBB"/>
    <w:rsid w:val="004D3300"/>
    <w:rsid w:val="004D350E"/>
    <w:rsid w:val="004D3BA1"/>
    <w:rsid w:val="004D3D9D"/>
    <w:rsid w:val="004D4403"/>
    <w:rsid w:val="004D499E"/>
    <w:rsid w:val="004D4A90"/>
    <w:rsid w:val="004D4DEF"/>
    <w:rsid w:val="004D5245"/>
    <w:rsid w:val="004D5416"/>
    <w:rsid w:val="004D57D2"/>
    <w:rsid w:val="004D5971"/>
    <w:rsid w:val="004D5A77"/>
    <w:rsid w:val="004D5B9E"/>
    <w:rsid w:val="004D5BBD"/>
    <w:rsid w:val="004D5CB1"/>
    <w:rsid w:val="004D5DA2"/>
    <w:rsid w:val="004D5DE3"/>
    <w:rsid w:val="004D5E2C"/>
    <w:rsid w:val="004D62FB"/>
    <w:rsid w:val="004D657B"/>
    <w:rsid w:val="004D66AC"/>
    <w:rsid w:val="004D6E68"/>
    <w:rsid w:val="004D7156"/>
    <w:rsid w:val="004D7313"/>
    <w:rsid w:val="004D738D"/>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BC"/>
    <w:rsid w:val="004E5ECF"/>
    <w:rsid w:val="004E62E0"/>
    <w:rsid w:val="004E6498"/>
    <w:rsid w:val="004E6BDB"/>
    <w:rsid w:val="004E723F"/>
    <w:rsid w:val="004E72B2"/>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82"/>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AB2"/>
    <w:rsid w:val="00501B65"/>
    <w:rsid w:val="00501BB5"/>
    <w:rsid w:val="00501D66"/>
    <w:rsid w:val="00501E0B"/>
    <w:rsid w:val="005020C8"/>
    <w:rsid w:val="005020EE"/>
    <w:rsid w:val="00502481"/>
    <w:rsid w:val="005031E3"/>
    <w:rsid w:val="0050354F"/>
    <w:rsid w:val="005035E9"/>
    <w:rsid w:val="0050369E"/>
    <w:rsid w:val="005039FE"/>
    <w:rsid w:val="00503AA8"/>
    <w:rsid w:val="00503E4D"/>
    <w:rsid w:val="005043BB"/>
    <w:rsid w:val="0050484E"/>
    <w:rsid w:val="0050489C"/>
    <w:rsid w:val="005048A5"/>
    <w:rsid w:val="00505013"/>
    <w:rsid w:val="005052D2"/>
    <w:rsid w:val="005056E5"/>
    <w:rsid w:val="00505C98"/>
    <w:rsid w:val="00505EB4"/>
    <w:rsid w:val="005063EC"/>
    <w:rsid w:val="005064B3"/>
    <w:rsid w:val="00506598"/>
    <w:rsid w:val="00506B95"/>
    <w:rsid w:val="00506BC6"/>
    <w:rsid w:val="00506BF3"/>
    <w:rsid w:val="005073FE"/>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B1"/>
    <w:rsid w:val="005135F6"/>
    <w:rsid w:val="0051363B"/>
    <w:rsid w:val="00513773"/>
    <w:rsid w:val="00513B62"/>
    <w:rsid w:val="00513C21"/>
    <w:rsid w:val="00513C9C"/>
    <w:rsid w:val="00513E87"/>
    <w:rsid w:val="00514113"/>
    <w:rsid w:val="005141B7"/>
    <w:rsid w:val="005144F6"/>
    <w:rsid w:val="00514704"/>
    <w:rsid w:val="00514735"/>
    <w:rsid w:val="00514CC4"/>
    <w:rsid w:val="00514EAF"/>
    <w:rsid w:val="005150A3"/>
    <w:rsid w:val="005152B3"/>
    <w:rsid w:val="00515381"/>
    <w:rsid w:val="005156A7"/>
    <w:rsid w:val="00515910"/>
    <w:rsid w:val="0051599A"/>
    <w:rsid w:val="00515ABA"/>
    <w:rsid w:val="00515EF9"/>
    <w:rsid w:val="00515F26"/>
    <w:rsid w:val="005160CB"/>
    <w:rsid w:val="005160E9"/>
    <w:rsid w:val="005165D6"/>
    <w:rsid w:val="00516830"/>
    <w:rsid w:val="00516879"/>
    <w:rsid w:val="00516A49"/>
    <w:rsid w:val="00516E01"/>
    <w:rsid w:val="00516E2D"/>
    <w:rsid w:val="00516F1E"/>
    <w:rsid w:val="00516F35"/>
    <w:rsid w:val="005174E2"/>
    <w:rsid w:val="00517C49"/>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48F"/>
    <w:rsid w:val="005309F5"/>
    <w:rsid w:val="00531B00"/>
    <w:rsid w:val="00531D19"/>
    <w:rsid w:val="00531FD0"/>
    <w:rsid w:val="005326D5"/>
    <w:rsid w:val="00532BDF"/>
    <w:rsid w:val="005333AD"/>
    <w:rsid w:val="005334E1"/>
    <w:rsid w:val="00533669"/>
    <w:rsid w:val="005339C0"/>
    <w:rsid w:val="005341F7"/>
    <w:rsid w:val="00534E78"/>
    <w:rsid w:val="00535113"/>
    <w:rsid w:val="005352A3"/>
    <w:rsid w:val="005355A3"/>
    <w:rsid w:val="005355CE"/>
    <w:rsid w:val="00535AC2"/>
    <w:rsid w:val="00536152"/>
    <w:rsid w:val="00536207"/>
    <w:rsid w:val="00536279"/>
    <w:rsid w:val="00536773"/>
    <w:rsid w:val="005367D9"/>
    <w:rsid w:val="00536960"/>
    <w:rsid w:val="00536A92"/>
    <w:rsid w:val="00537072"/>
    <w:rsid w:val="005375A7"/>
    <w:rsid w:val="005376FF"/>
    <w:rsid w:val="00537D11"/>
    <w:rsid w:val="00537EAF"/>
    <w:rsid w:val="00537ED2"/>
    <w:rsid w:val="00540821"/>
    <w:rsid w:val="00540FA3"/>
    <w:rsid w:val="0054108B"/>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8DD"/>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81A"/>
    <w:rsid w:val="0055291C"/>
    <w:rsid w:val="00552BA2"/>
    <w:rsid w:val="00552CD0"/>
    <w:rsid w:val="00552D8C"/>
    <w:rsid w:val="00552E6A"/>
    <w:rsid w:val="00553023"/>
    <w:rsid w:val="0055311A"/>
    <w:rsid w:val="00553B31"/>
    <w:rsid w:val="00553C45"/>
    <w:rsid w:val="00553F91"/>
    <w:rsid w:val="00554166"/>
    <w:rsid w:val="00554308"/>
    <w:rsid w:val="005548DC"/>
    <w:rsid w:val="0055503D"/>
    <w:rsid w:val="00555714"/>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0DD7"/>
    <w:rsid w:val="005612AB"/>
    <w:rsid w:val="005613E2"/>
    <w:rsid w:val="00561806"/>
    <w:rsid w:val="00561A26"/>
    <w:rsid w:val="00561B91"/>
    <w:rsid w:val="00561BA6"/>
    <w:rsid w:val="005624A2"/>
    <w:rsid w:val="00562623"/>
    <w:rsid w:val="00562862"/>
    <w:rsid w:val="00562C01"/>
    <w:rsid w:val="00562C13"/>
    <w:rsid w:val="00562CD8"/>
    <w:rsid w:val="005630CF"/>
    <w:rsid w:val="00563223"/>
    <w:rsid w:val="00563276"/>
    <w:rsid w:val="00563544"/>
    <w:rsid w:val="0056392D"/>
    <w:rsid w:val="00563A01"/>
    <w:rsid w:val="00563FC5"/>
    <w:rsid w:val="005642BA"/>
    <w:rsid w:val="005645FF"/>
    <w:rsid w:val="00564991"/>
    <w:rsid w:val="00564C9D"/>
    <w:rsid w:val="00564FE1"/>
    <w:rsid w:val="00565231"/>
    <w:rsid w:val="005657F0"/>
    <w:rsid w:val="00565A48"/>
    <w:rsid w:val="00565D07"/>
    <w:rsid w:val="00566221"/>
    <w:rsid w:val="00566857"/>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DCD"/>
    <w:rsid w:val="00570F0A"/>
    <w:rsid w:val="005716B3"/>
    <w:rsid w:val="00571A86"/>
    <w:rsid w:val="00571CDC"/>
    <w:rsid w:val="00571E10"/>
    <w:rsid w:val="005721C5"/>
    <w:rsid w:val="00572368"/>
    <w:rsid w:val="00572C5B"/>
    <w:rsid w:val="00572D1F"/>
    <w:rsid w:val="00573395"/>
    <w:rsid w:val="005733DF"/>
    <w:rsid w:val="005737FE"/>
    <w:rsid w:val="00573CFC"/>
    <w:rsid w:val="00574034"/>
    <w:rsid w:val="00574BC0"/>
    <w:rsid w:val="00574F55"/>
    <w:rsid w:val="005756A8"/>
    <w:rsid w:val="005761C7"/>
    <w:rsid w:val="00576416"/>
    <w:rsid w:val="005767C9"/>
    <w:rsid w:val="00576D54"/>
    <w:rsid w:val="00576E16"/>
    <w:rsid w:val="0057709B"/>
    <w:rsid w:val="005772B7"/>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3953"/>
    <w:rsid w:val="00584468"/>
    <w:rsid w:val="00584561"/>
    <w:rsid w:val="00584616"/>
    <w:rsid w:val="005848E0"/>
    <w:rsid w:val="00584EE9"/>
    <w:rsid w:val="00584F10"/>
    <w:rsid w:val="00585100"/>
    <w:rsid w:val="00585A8D"/>
    <w:rsid w:val="005860CF"/>
    <w:rsid w:val="005863BB"/>
    <w:rsid w:val="005864D4"/>
    <w:rsid w:val="005866FB"/>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6D1"/>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26"/>
    <w:rsid w:val="005A397C"/>
    <w:rsid w:val="005A3B00"/>
    <w:rsid w:val="005A40EC"/>
    <w:rsid w:val="005A412E"/>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1D2"/>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11B"/>
    <w:rsid w:val="005B46A1"/>
    <w:rsid w:val="005B4D62"/>
    <w:rsid w:val="005B4DA5"/>
    <w:rsid w:val="005B4F96"/>
    <w:rsid w:val="005B5157"/>
    <w:rsid w:val="005B5A1F"/>
    <w:rsid w:val="005B5DEB"/>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A2"/>
    <w:rsid w:val="005D04D9"/>
    <w:rsid w:val="005D0A18"/>
    <w:rsid w:val="005D0C53"/>
    <w:rsid w:val="005D0C63"/>
    <w:rsid w:val="005D0C70"/>
    <w:rsid w:val="005D0E37"/>
    <w:rsid w:val="005D0FE1"/>
    <w:rsid w:val="005D1014"/>
    <w:rsid w:val="005D1801"/>
    <w:rsid w:val="005D1954"/>
    <w:rsid w:val="005D1C57"/>
    <w:rsid w:val="005D1D52"/>
    <w:rsid w:val="005D1EC7"/>
    <w:rsid w:val="005D2196"/>
    <w:rsid w:val="005D22B9"/>
    <w:rsid w:val="005D23F8"/>
    <w:rsid w:val="005D27B7"/>
    <w:rsid w:val="005D28B5"/>
    <w:rsid w:val="005D2A6B"/>
    <w:rsid w:val="005D2D5F"/>
    <w:rsid w:val="005D34B8"/>
    <w:rsid w:val="005D34D9"/>
    <w:rsid w:val="005D3B65"/>
    <w:rsid w:val="005D3BE4"/>
    <w:rsid w:val="005D3F6B"/>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C6D"/>
    <w:rsid w:val="005E0D2C"/>
    <w:rsid w:val="005E0FE9"/>
    <w:rsid w:val="005E1326"/>
    <w:rsid w:val="005E146C"/>
    <w:rsid w:val="005E19DD"/>
    <w:rsid w:val="005E1C54"/>
    <w:rsid w:val="005E2010"/>
    <w:rsid w:val="005E2194"/>
    <w:rsid w:val="005E2723"/>
    <w:rsid w:val="005E2B16"/>
    <w:rsid w:val="005E2E01"/>
    <w:rsid w:val="005E2FB8"/>
    <w:rsid w:val="005E329E"/>
    <w:rsid w:val="005E33D2"/>
    <w:rsid w:val="005E36CC"/>
    <w:rsid w:val="005E3CB2"/>
    <w:rsid w:val="005E420A"/>
    <w:rsid w:val="005E44F5"/>
    <w:rsid w:val="005E4CC0"/>
    <w:rsid w:val="005E56A7"/>
    <w:rsid w:val="005E5A52"/>
    <w:rsid w:val="005E6198"/>
    <w:rsid w:val="005E673A"/>
    <w:rsid w:val="005E6B2B"/>
    <w:rsid w:val="005E6B9C"/>
    <w:rsid w:val="005E6EEE"/>
    <w:rsid w:val="005E716A"/>
    <w:rsid w:val="005E717E"/>
    <w:rsid w:val="005E72BA"/>
    <w:rsid w:val="005E7672"/>
    <w:rsid w:val="005E768F"/>
    <w:rsid w:val="005E7907"/>
    <w:rsid w:val="005E7A3A"/>
    <w:rsid w:val="005E7A72"/>
    <w:rsid w:val="005E7EFF"/>
    <w:rsid w:val="005F0901"/>
    <w:rsid w:val="005F0BBE"/>
    <w:rsid w:val="005F0C62"/>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C85"/>
    <w:rsid w:val="005F4E88"/>
    <w:rsid w:val="005F54EA"/>
    <w:rsid w:val="005F5861"/>
    <w:rsid w:val="005F5990"/>
    <w:rsid w:val="005F59CF"/>
    <w:rsid w:val="005F62D1"/>
    <w:rsid w:val="005F6833"/>
    <w:rsid w:val="005F6910"/>
    <w:rsid w:val="005F6BBC"/>
    <w:rsid w:val="005F7205"/>
    <w:rsid w:val="0060005A"/>
    <w:rsid w:val="006001A4"/>
    <w:rsid w:val="00600BE2"/>
    <w:rsid w:val="00600C11"/>
    <w:rsid w:val="00600DE9"/>
    <w:rsid w:val="006014AC"/>
    <w:rsid w:val="0060177F"/>
    <w:rsid w:val="0060193F"/>
    <w:rsid w:val="006019AF"/>
    <w:rsid w:val="00602093"/>
    <w:rsid w:val="006029B5"/>
    <w:rsid w:val="00602B71"/>
    <w:rsid w:val="00603303"/>
    <w:rsid w:val="006038DD"/>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3B9"/>
    <w:rsid w:val="00610D75"/>
    <w:rsid w:val="006111E6"/>
    <w:rsid w:val="00611245"/>
    <w:rsid w:val="006117E9"/>
    <w:rsid w:val="00611BC8"/>
    <w:rsid w:val="00611DFA"/>
    <w:rsid w:val="0061262E"/>
    <w:rsid w:val="006126FF"/>
    <w:rsid w:val="00612A18"/>
    <w:rsid w:val="00612C24"/>
    <w:rsid w:val="006132E5"/>
    <w:rsid w:val="006135EB"/>
    <w:rsid w:val="006137CE"/>
    <w:rsid w:val="00613ACB"/>
    <w:rsid w:val="00613CE7"/>
    <w:rsid w:val="00613D24"/>
    <w:rsid w:val="00613E87"/>
    <w:rsid w:val="006141AD"/>
    <w:rsid w:val="006144B8"/>
    <w:rsid w:val="00614935"/>
    <w:rsid w:val="006149A8"/>
    <w:rsid w:val="00614DF4"/>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19A0"/>
    <w:rsid w:val="006219A5"/>
    <w:rsid w:val="00621DF8"/>
    <w:rsid w:val="00621E4F"/>
    <w:rsid w:val="00621E99"/>
    <w:rsid w:val="006224A3"/>
    <w:rsid w:val="006224C1"/>
    <w:rsid w:val="00622766"/>
    <w:rsid w:val="00622B67"/>
    <w:rsid w:val="006230D3"/>
    <w:rsid w:val="00623A66"/>
    <w:rsid w:val="00623AFD"/>
    <w:rsid w:val="00623B51"/>
    <w:rsid w:val="00623BDD"/>
    <w:rsid w:val="00623F76"/>
    <w:rsid w:val="00624111"/>
    <w:rsid w:val="00624669"/>
    <w:rsid w:val="0062502E"/>
    <w:rsid w:val="00625320"/>
    <w:rsid w:val="0062553A"/>
    <w:rsid w:val="0062564E"/>
    <w:rsid w:val="00625B50"/>
    <w:rsid w:val="00625BF9"/>
    <w:rsid w:val="00625D71"/>
    <w:rsid w:val="00625E7A"/>
    <w:rsid w:val="00625F51"/>
    <w:rsid w:val="00626092"/>
    <w:rsid w:val="00626214"/>
    <w:rsid w:val="00626365"/>
    <w:rsid w:val="00626920"/>
    <w:rsid w:val="00626BC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46F3"/>
    <w:rsid w:val="0063508F"/>
    <w:rsid w:val="006352A0"/>
    <w:rsid w:val="006355E0"/>
    <w:rsid w:val="006359A0"/>
    <w:rsid w:val="00636529"/>
    <w:rsid w:val="006365C5"/>
    <w:rsid w:val="0063732F"/>
    <w:rsid w:val="00637502"/>
    <w:rsid w:val="00637B9F"/>
    <w:rsid w:val="00637E5D"/>
    <w:rsid w:val="00637F00"/>
    <w:rsid w:val="00637F8A"/>
    <w:rsid w:val="00640085"/>
    <w:rsid w:val="00640133"/>
    <w:rsid w:val="006406FF"/>
    <w:rsid w:val="00640868"/>
    <w:rsid w:val="0064108F"/>
    <w:rsid w:val="006410B7"/>
    <w:rsid w:val="00641C8D"/>
    <w:rsid w:val="00642004"/>
    <w:rsid w:val="006420B6"/>
    <w:rsid w:val="0064212C"/>
    <w:rsid w:val="0064212F"/>
    <w:rsid w:val="006425FA"/>
    <w:rsid w:val="0064276E"/>
    <w:rsid w:val="006427AB"/>
    <w:rsid w:val="00642947"/>
    <w:rsid w:val="00642B0E"/>
    <w:rsid w:val="00642E66"/>
    <w:rsid w:val="006432F6"/>
    <w:rsid w:val="006436AC"/>
    <w:rsid w:val="00643902"/>
    <w:rsid w:val="00643C64"/>
    <w:rsid w:val="00643E5D"/>
    <w:rsid w:val="006440D3"/>
    <w:rsid w:val="00644611"/>
    <w:rsid w:val="00644ED4"/>
    <w:rsid w:val="006453FD"/>
    <w:rsid w:val="00645B59"/>
    <w:rsid w:val="00645BA5"/>
    <w:rsid w:val="006461E7"/>
    <w:rsid w:val="00646A62"/>
    <w:rsid w:val="00646C40"/>
    <w:rsid w:val="00646F58"/>
    <w:rsid w:val="00647232"/>
    <w:rsid w:val="006476B3"/>
    <w:rsid w:val="006500CD"/>
    <w:rsid w:val="006500CF"/>
    <w:rsid w:val="00650240"/>
    <w:rsid w:val="006502EA"/>
    <w:rsid w:val="006507F9"/>
    <w:rsid w:val="00650B73"/>
    <w:rsid w:val="00651528"/>
    <w:rsid w:val="006516E1"/>
    <w:rsid w:val="00652211"/>
    <w:rsid w:val="00652423"/>
    <w:rsid w:val="0065262A"/>
    <w:rsid w:val="006528F5"/>
    <w:rsid w:val="00652D0B"/>
    <w:rsid w:val="00652F56"/>
    <w:rsid w:val="00653578"/>
    <w:rsid w:val="00653596"/>
    <w:rsid w:val="006538E3"/>
    <w:rsid w:val="00653B3E"/>
    <w:rsid w:val="006542F3"/>
    <w:rsid w:val="0065596E"/>
    <w:rsid w:val="006559E2"/>
    <w:rsid w:val="00655A6A"/>
    <w:rsid w:val="00655E09"/>
    <w:rsid w:val="006563EB"/>
    <w:rsid w:val="00656643"/>
    <w:rsid w:val="00657232"/>
    <w:rsid w:val="00657556"/>
    <w:rsid w:val="006576CA"/>
    <w:rsid w:val="00657A46"/>
    <w:rsid w:val="00657AEE"/>
    <w:rsid w:val="006601AC"/>
    <w:rsid w:val="00660265"/>
    <w:rsid w:val="00660445"/>
    <w:rsid w:val="0066051C"/>
    <w:rsid w:val="00660A95"/>
    <w:rsid w:val="00661076"/>
    <w:rsid w:val="006611C8"/>
    <w:rsid w:val="0066130F"/>
    <w:rsid w:val="0066144B"/>
    <w:rsid w:val="006615A4"/>
    <w:rsid w:val="006616DD"/>
    <w:rsid w:val="006617E7"/>
    <w:rsid w:val="006618AC"/>
    <w:rsid w:val="00661A46"/>
    <w:rsid w:val="0066204F"/>
    <w:rsid w:val="006620D3"/>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6967"/>
    <w:rsid w:val="006670B1"/>
    <w:rsid w:val="00667711"/>
    <w:rsid w:val="006678BE"/>
    <w:rsid w:val="00667FAC"/>
    <w:rsid w:val="006700CD"/>
    <w:rsid w:val="00670367"/>
    <w:rsid w:val="006709B2"/>
    <w:rsid w:val="00670DC4"/>
    <w:rsid w:val="00671200"/>
    <w:rsid w:val="0067148E"/>
    <w:rsid w:val="006718A4"/>
    <w:rsid w:val="00671EC3"/>
    <w:rsid w:val="00672002"/>
    <w:rsid w:val="006726A0"/>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77B8C"/>
    <w:rsid w:val="006800DA"/>
    <w:rsid w:val="0068021C"/>
    <w:rsid w:val="006802A8"/>
    <w:rsid w:val="006802D0"/>
    <w:rsid w:val="006803B3"/>
    <w:rsid w:val="00680BE2"/>
    <w:rsid w:val="00680CEE"/>
    <w:rsid w:val="00680E81"/>
    <w:rsid w:val="00680FA2"/>
    <w:rsid w:val="00681554"/>
    <w:rsid w:val="006815FB"/>
    <w:rsid w:val="00681673"/>
    <w:rsid w:val="00681907"/>
    <w:rsid w:val="00681A7A"/>
    <w:rsid w:val="00681DA5"/>
    <w:rsid w:val="00681FC9"/>
    <w:rsid w:val="0068228B"/>
    <w:rsid w:val="00682449"/>
    <w:rsid w:val="00682676"/>
    <w:rsid w:val="006827D4"/>
    <w:rsid w:val="00682B21"/>
    <w:rsid w:val="00682B87"/>
    <w:rsid w:val="00682BEE"/>
    <w:rsid w:val="00682DA7"/>
    <w:rsid w:val="00683FF9"/>
    <w:rsid w:val="006843CB"/>
    <w:rsid w:val="0068447E"/>
    <w:rsid w:val="006846BA"/>
    <w:rsid w:val="00684CB6"/>
    <w:rsid w:val="00684EE4"/>
    <w:rsid w:val="006850FF"/>
    <w:rsid w:val="00685277"/>
    <w:rsid w:val="0068569A"/>
    <w:rsid w:val="006856A8"/>
    <w:rsid w:val="00685E05"/>
    <w:rsid w:val="00685E87"/>
    <w:rsid w:val="006874CB"/>
    <w:rsid w:val="0068785A"/>
    <w:rsid w:val="00687AB1"/>
    <w:rsid w:val="006900B3"/>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4FD9"/>
    <w:rsid w:val="006956B1"/>
    <w:rsid w:val="0069570E"/>
    <w:rsid w:val="00695757"/>
    <w:rsid w:val="006961EA"/>
    <w:rsid w:val="0069651B"/>
    <w:rsid w:val="00696580"/>
    <w:rsid w:val="00696728"/>
    <w:rsid w:val="0069682F"/>
    <w:rsid w:val="0069684B"/>
    <w:rsid w:val="00696CFD"/>
    <w:rsid w:val="00697862"/>
    <w:rsid w:val="00697D12"/>
    <w:rsid w:val="00697F42"/>
    <w:rsid w:val="006A0091"/>
    <w:rsid w:val="006A028E"/>
    <w:rsid w:val="006A02E7"/>
    <w:rsid w:val="006A0547"/>
    <w:rsid w:val="006A05DF"/>
    <w:rsid w:val="006A060E"/>
    <w:rsid w:val="006A0682"/>
    <w:rsid w:val="006A0A94"/>
    <w:rsid w:val="006A0C33"/>
    <w:rsid w:val="006A0D35"/>
    <w:rsid w:val="006A0EA4"/>
    <w:rsid w:val="006A11DE"/>
    <w:rsid w:val="006A17DB"/>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2AA"/>
    <w:rsid w:val="006B154D"/>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6C"/>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80E"/>
    <w:rsid w:val="006C0E44"/>
    <w:rsid w:val="006C1261"/>
    <w:rsid w:val="006C14C5"/>
    <w:rsid w:val="006C17BF"/>
    <w:rsid w:val="006C1AD5"/>
    <w:rsid w:val="006C1CAE"/>
    <w:rsid w:val="006C1F5C"/>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3EDC"/>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26"/>
    <w:rsid w:val="006D14F6"/>
    <w:rsid w:val="006D17C2"/>
    <w:rsid w:val="006D18EB"/>
    <w:rsid w:val="006D1AE0"/>
    <w:rsid w:val="006D2034"/>
    <w:rsid w:val="006D21F9"/>
    <w:rsid w:val="006D28A9"/>
    <w:rsid w:val="006D28F8"/>
    <w:rsid w:val="006D29F0"/>
    <w:rsid w:val="006D2AB8"/>
    <w:rsid w:val="006D2CD6"/>
    <w:rsid w:val="006D3C07"/>
    <w:rsid w:val="006D4266"/>
    <w:rsid w:val="006D45AC"/>
    <w:rsid w:val="006D46A7"/>
    <w:rsid w:val="006D4A26"/>
    <w:rsid w:val="006D4F27"/>
    <w:rsid w:val="006D5669"/>
    <w:rsid w:val="006D583B"/>
    <w:rsid w:val="006D5AB9"/>
    <w:rsid w:val="006D5B03"/>
    <w:rsid w:val="006D6445"/>
    <w:rsid w:val="006D65C4"/>
    <w:rsid w:val="006D6A52"/>
    <w:rsid w:val="006D6D0C"/>
    <w:rsid w:val="006D7223"/>
    <w:rsid w:val="006D7433"/>
    <w:rsid w:val="006D7B17"/>
    <w:rsid w:val="006D7E62"/>
    <w:rsid w:val="006D7F14"/>
    <w:rsid w:val="006D7F3D"/>
    <w:rsid w:val="006E0822"/>
    <w:rsid w:val="006E0A0A"/>
    <w:rsid w:val="006E0A16"/>
    <w:rsid w:val="006E0C02"/>
    <w:rsid w:val="006E0F35"/>
    <w:rsid w:val="006E0F77"/>
    <w:rsid w:val="006E1464"/>
    <w:rsid w:val="006E1A1D"/>
    <w:rsid w:val="006E1CD4"/>
    <w:rsid w:val="006E1E4C"/>
    <w:rsid w:val="006E1F57"/>
    <w:rsid w:val="006E1FA7"/>
    <w:rsid w:val="006E1FE6"/>
    <w:rsid w:val="006E26BF"/>
    <w:rsid w:val="006E29A4"/>
    <w:rsid w:val="006E2A3A"/>
    <w:rsid w:val="006E3073"/>
    <w:rsid w:val="006E31A4"/>
    <w:rsid w:val="006E31DC"/>
    <w:rsid w:val="006E329D"/>
    <w:rsid w:val="006E3562"/>
    <w:rsid w:val="006E3710"/>
    <w:rsid w:val="006E3878"/>
    <w:rsid w:val="006E3A42"/>
    <w:rsid w:val="006E3ACB"/>
    <w:rsid w:val="006E48B6"/>
    <w:rsid w:val="006E4B40"/>
    <w:rsid w:val="006E4D2B"/>
    <w:rsid w:val="006E5292"/>
    <w:rsid w:val="006E54CF"/>
    <w:rsid w:val="006E5505"/>
    <w:rsid w:val="006E5992"/>
    <w:rsid w:val="006E59D8"/>
    <w:rsid w:val="006E5FDE"/>
    <w:rsid w:val="006E63BA"/>
    <w:rsid w:val="006E65F9"/>
    <w:rsid w:val="006E6B05"/>
    <w:rsid w:val="006E6CE9"/>
    <w:rsid w:val="006E6F4D"/>
    <w:rsid w:val="006E7086"/>
    <w:rsid w:val="006E7139"/>
    <w:rsid w:val="006E727D"/>
    <w:rsid w:val="006E77C7"/>
    <w:rsid w:val="006F00FB"/>
    <w:rsid w:val="006F0852"/>
    <w:rsid w:val="006F0E8E"/>
    <w:rsid w:val="006F1389"/>
    <w:rsid w:val="006F13C7"/>
    <w:rsid w:val="006F1B66"/>
    <w:rsid w:val="006F1CA7"/>
    <w:rsid w:val="006F1E59"/>
    <w:rsid w:val="006F2558"/>
    <w:rsid w:val="006F2AB9"/>
    <w:rsid w:val="006F2AC0"/>
    <w:rsid w:val="006F2BC2"/>
    <w:rsid w:val="006F2BD4"/>
    <w:rsid w:val="006F2C6C"/>
    <w:rsid w:val="006F2CAC"/>
    <w:rsid w:val="006F2E2D"/>
    <w:rsid w:val="006F3134"/>
    <w:rsid w:val="006F3221"/>
    <w:rsid w:val="006F3263"/>
    <w:rsid w:val="006F3929"/>
    <w:rsid w:val="006F3AC0"/>
    <w:rsid w:val="006F3BFD"/>
    <w:rsid w:val="006F3D48"/>
    <w:rsid w:val="006F3F53"/>
    <w:rsid w:val="006F4328"/>
    <w:rsid w:val="006F47EF"/>
    <w:rsid w:val="006F48B7"/>
    <w:rsid w:val="006F4D41"/>
    <w:rsid w:val="006F4F79"/>
    <w:rsid w:val="006F52E9"/>
    <w:rsid w:val="006F5654"/>
    <w:rsid w:val="006F59FF"/>
    <w:rsid w:val="006F5C1B"/>
    <w:rsid w:val="006F6105"/>
    <w:rsid w:val="006F6711"/>
    <w:rsid w:val="006F696C"/>
    <w:rsid w:val="006F6B9B"/>
    <w:rsid w:val="006F6D4F"/>
    <w:rsid w:val="006F6FF3"/>
    <w:rsid w:val="006F71E8"/>
    <w:rsid w:val="006F751D"/>
    <w:rsid w:val="006F79D2"/>
    <w:rsid w:val="006F7DC4"/>
    <w:rsid w:val="006F7E9B"/>
    <w:rsid w:val="006F7FC9"/>
    <w:rsid w:val="007008B0"/>
    <w:rsid w:val="00700AA2"/>
    <w:rsid w:val="00701218"/>
    <w:rsid w:val="007015FF"/>
    <w:rsid w:val="0070191E"/>
    <w:rsid w:val="00701D38"/>
    <w:rsid w:val="00701E04"/>
    <w:rsid w:val="00702156"/>
    <w:rsid w:val="0070298D"/>
    <w:rsid w:val="00702E0B"/>
    <w:rsid w:val="00703033"/>
    <w:rsid w:val="00703120"/>
    <w:rsid w:val="007034D7"/>
    <w:rsid w:val="00703E1F"/>
    <w:rsid w:val="007042E7"/>
    <w:rsid w:val="0070435F"/>
    <w:rsid w:val="00704FC2"/>
    <w:rsid w:val="007054BB"/>
    <w:rsid w:val="00705A57"/>
    <w:rsid w:val="00705AE8"/>
    <w:rsid w:val="00705B29"/>
    <w:rsid w:val="00705CF3"/>
    <w:rsid w:val="0070615E"/>
    <w:rsid w:val="00706544"/>
    <w:rsid w:val="007065F6"/>
    <w:rsid w:val="00706751"/>
    <w:rsid w:val="007067A5"/>
    <w:rsid w:val="00707015"/>
    <w:rsid w:val="007070EA"/>
    <w:rsid w:val="0070710C"/>
    <w:rsid w:val="00707265"/>
    <w:rsid w:val="0070729A"/>
    <w:rsid w:val="0070760B"/>
    <w:rsid w:val="00707681"/>
    <w:rsid w:val="00707D0D"/>
    <w:rsid w:val="00707FCA"/>
    <w:rsid w:val="00707FD0"/>
    <w:rsid w:val="00710AFB"/>
    <w:rsid w:val="00710C08"/>
    <w:rsid w:val="007115FE"/>
    <w:rsid w:val="007118CA"/>
    <w:rsid w:val="00711D82"/>
    <w:rsid w:val="00711FED"/>
    <w:rsid w:val="007123C0"/>
    <w:rsid w:val="007126A7"/>
    <w:rsid w:val="00712A2E"/>
    <w:rsid w:val="00712EF2"/>
    <w:rsid w:val="00713003"/>
    <w:rsid w:val="00713095"/>
    <w:rsid w:val="007131D0"/>
    <w:rsid w:val="00713322"/>
    <w:rsid w:val="00713D09"/>
    <w:rsid w:val="00714466"/>
    <w:rsid w:val="00714612"/>
    <w:rsid w:val="007147E7"/>
    <w:rsid w:val="007148A0"/>
    <w:rsid w:val="00714945"/>
    <w:rsid w:val="007149E5"/>
    <w:rsid w:val="00714CA5"/>
    <w:rsid w:val="00714DDF"/>
    <w:rsid w:val="00714EF4"/>
    <w:rsid w:val="00715713"/>
    <w:rsid w:val="00715EF6"/>
    <w:rsid w:val="00716169"/>
    <w:rsid w:val="0071625D"/>
    <w:rsid w:val="00716328"/>
    <w:rsid w:val="0071650C"/>
    <w:rsid w:val="00716746"/>
    <w:rsid w:val="00716773"/>
    <w:rsid w:val="007167E2"/>
    <w:rsid w:val="00716882"/>
    <w:rsid w:val="00716E28"/>
    <w:rsid w:val="00716FB0"/>
    <w:rsid w:val="00717EED"/>
    <w:rsid w:val="00720229"/>
    <w:rsid w:val="00720DCF"/>
    <w:rsid w:val="00720E6A"/>
    <w:rsid w:val="00721031"/>
    <w:rsid w:val="007218E3"/>
    <w:rsid w:val="00721A82"/>
    <w:rsid w:val="00721D82"/>
    <w:rsid w:val="00721EB9"/>
    <w:rsid w:val="00722603"/>
    <w:rsid w:val="007226AB"/>
    <w:rsid w:val="007229C4"/>
    <w:rsid w:val="00723396"/>
    <w:rsid w:val="00723943"/>
    <w:rsid w:val="00723EB0"/>
    <w:rsid w:val="007244E5"/>
    <w:rsid w:val="00724AC3"/>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2A"/>
    <w:rsid w:val="00727547"/>
    <w:rsid w:val="00727AD3"/>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598"/>
    <w:rsid w:val="00732866"/>
    <w:rsid w:val="00732CE1"/>
    <w:rsid w:val="00732D72"/>
    <w:rsid w:val="00732D8C"/>
    <w:rsid w:val="00732EA8"/>
    <w:rsid w:val="00732F2D"/>
    <w:rsid w:val="00732F89"/>
    <w:rsid w:val="007339E1"/>
    <w:rsid w:val="007342F3"/>
    <w:rsid w:val="007345B0"/>
    <w:rsid w:val="00734BD1"/>
    <w:rsid w:val="00734C92"/>
    <w:rsid w:val="00734E79"/>
    <w:rsid w:val="007359C9"/>
    <w:rsid w:val="00735CBB"/>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64"/>
    <w:rsid w:val="00740276"/>
    <w:rsid w:val="00740671"/>
    <w:rsid w:val="00740B67"/>
    <w:rsid w:val="00740C3F"/>
    <w:rsid w:val="00740CE3"/>
    <w:rsid w:val="00741314"/>
    <w:rsid w:val="00741474"/>
    <w:rsid w:val="007418BF"/>
    <w:rsid w:val="0074195D"/>
    <w:rsid w:val="007419F7"/>
    <w:rsid w:val="00741E91"/>
    <w:rsid w:val="00741F46"/>
    <w:rsid w:val="00742682"/>
    <w:rsid w:val="00742C78"/>
    <w:rsid w:val="00742C8E"/>
    <w:rsid w:val="00742E38"/>
    <w:rsid w:val="00743346"/>
    <w:rsid w:val="00743444"/>
    <w:rsid w:val="00743B44"/>
    <w:rsid w:val="00744BF4"/>
    <w:rsid w:val="00744E0A"/>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1B5"/>
    <w:rsid w:val="00751775"/>
    <w:rsid w:val="007517D8"/>
    <w:rsid w:val="007519ED"/>
    <w:rsid w:val="00751B8C"/>
    <w:rsid w:val="00751EA7"/>
    <w:rsid w:val="00751ECA"/>
    <w:rsid w:val="00751F58"/>
    <w:rsid w:val="00752143"/>
    <w:rsid w:val="007526A1"/>
    <w:rsid w:val="007527A4"/>
    <w:rsid w:val="007529E3"/>
    <w:rsid w:val="00752BF4"/>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09AE"/>
    <w:rsid w:val="00761062"/>
    <w:rsid w:val="00761660"/>
    <w:rsid w:val="007618A5"/>
    <w:rsid w:val="00761A90"/>
    <w:rsid w:val="00761DF2"/>
    <w:rsid w:val="00762AA5"/>
    <w:rsid w:val="00762B45"/>
    <w:rsid w:val="00762D3D"/>
    <w:rsid w:val="00762FB7"/>
    <w:rsid w:val="0076302F"/>
    <w:rsid w:val="007634E1"/>
    <w:rsid w:val="0076368F"/>
    <w:rsid w:val="007638B9"/>
    <w:rsid w:val="00763B48"/>
    <w:rsid w:val="00763FC4"/>
    <w:rsid w:val="007642DE"/>
    <w:rsid w:val="00764625"/>
    <w:rsid w:val="00764750"/>
    <w:rsid w:val="00764791"/>
    <w:rsid w:val="00764CDD"/>
    <w:rsid w:val="007658A4"/>
    <w:rsid w:val="00765F7C"/>
    <w:rsid w:val="0076625F"/>
    <w:rsid w:val="00766621"/>
    <w:rsid w:val="00766694"/>
    <w:rsid w:val="007669EE"/>
    <w:rsid w:val="0076736B"/>
    <w:rsid w:val="00767952"/>
    <w:rsid w:val="00767B6E"/>
    <w:rsid w:val="00767BA0"/>
    <w:rsid w:val="00767D04"/>
    <w:rsid w:val="0077028A"/>
    <w:rsid w:val="007703FD"/>
    <w:rsid w:val="007704CE"/>
    <w:rsid w:val="00770634"/>
    <w:rsid w:val="00770DEA"/>
    <w:rsid w:val="0077162A"/>
    <w:rsid w:val="0077197B"/>
    <w:rsid w:val="00771B93"/>
    <w:rsid w:val="00771BBD"/>
    <w:rsid w:val="007722FC"/>
    <w:rsid w:val="007725B0"/>
    <w:rsid w:val="00772820"/>
    <w:rsid w:val="00772B3B"/>
    <w:rsid w:val="00772B3E"/>
    <w:rsid w:val="00772B5F"/>
    <w:rsid w:val="00772E69"/>
    <w:rsid w:val="00773195"/>
    <w:rsid w:val="00773AAE"/>
    <w:rsid w:val="00773C1E"/>
    <w:rsid w:val="00773DEA"/>
    <w:rsid w:val="0077410B"/>
    <w:rsid w:val="00774117"/>
    <w:rsid w:val="007741C5"/>
    <w:rsid w:val="007743AF"/>
    <w:rsid w:val="00774CE4"/>
    <w:rsid w:val="00774FDC"/>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AE9"/>
    <w:rsid w:val="00780DC4"/>
    <w:rsid w:val="00780F80"/>
    <w:rsid w:val="00781430"/>
    <w:rsid w:val="0078158E"/>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8B8"/>
    <w:rsid w:val="00793C78"/>
    <w:rsid w:val="00793C90"/>
    <w:rsid w:val="00793D09"/>
    <w:rsid w:val="007948FF"/>
    <w:rsid w:val="00794E87"/>
    <w:rsid w:val="00794F7B"/>
    <w:rsid w:val="007951ED"/>
    <w:rsid w:val="0079584F"/>
    <w:rsid w:val="00795F63"/>
    <w:rsid w:val="00796304"/>
    <w:rsid w:val="0079656D"/>
    <w:rsid w:val="007968BC"/>
    <w:rsid w:val="00796E53"/>
    <w:rsid w:val="00796FC4"/>
    <w:rsid w:val="00797193"/>
    <w:rsid w:val="0079783F"/>
    <w:rsid w:val="00797D13"/>
    <w:rsid w:val="00797E07"/>
    <w:rsid w:val="007A0528"/>
    <w:rsid w:val="007A0C7B"/>
    <w:rsid w:val="007A0CD6"/>
    <w:rsid w:val="007A0FF0"/>
    <w:rsid w:val="007A1C4A"/>
    <w:rsid w:val="007A1CD0"/>
    <w:rsid w:val="007A1F46"/>
    <w:rsid w:val="007A2318"/>
    <w:rsid w:val="007A2377"/>
    <w:rsid w:val="007A29B9"/>
    <w:rsid w:val="007A3068"/>
    <w:rsid w:val="007A30B1"/>
    <w:rsid w:val="007A31A4"/>
    <w:rsid w:val="007A340B"/>
    <w:rsid w:val="007A3653"/>
    <w:rsid w:val="007A38A8"/>
    <w:rsid w:val="007A3961"/>
    <w:rsid w:val="007A39D6"/>
    <w:rsid w:val="007A3A26"/>
    <w:rsid w:val="007A3BBD"/>
    <w:rsid w:val="007A3D8E"/>
    <w:rsid w:val="007A3E21"/>
    <w:rsid w:val="007A3EAE"/>
    <w:rsid w:val="007A3FED"/>
    <w:rsid w:val="007A419A"/>
    <w:rsid w:val="007A42EB"/>
    <w:rsid w:val="007A57FA"/>
    <w:rsid w:val="007A59A5"/>
    <w:rsid w:val="007A5A67"/>
    <w:rsid w:val="007A634D"/>
    <w:rsid w:val="007A63BE"/>
    <w:rsid w:val="007A6413"/>
    <w:rsid w:val="007A6511"/>
    <w:rsid w:val="007A652D"/>
    <w:rsid w:val="007A68DA"/>
    <w:rsid w:val="007A6B6F"/>
    <w:rsid w:val="007A6FE8"/>
    <w:rsid w:val="007A7062"/>
    <w:rsid w:val="007A75A2"/>
    <w:rsid w:val="007A78BB"/>
    <w:rsid w:val="007B0445"/>
    <w:rsid w:val="007B072F"/>
    <w:rsid w:val="007B0B81"/>
    <w:rsid w:val="007B0C43"/>
    <w:rsid w:val="007B0F6D"/>
    <w:rsid w:val="007B1429"/>
    <w:rsid w:val="007B165B"/>
    <w:rsid w:val="007B1D15"/>
    <w:rsid w:val="007B2022"/>
    <w:rsid w:val="007B2241"/>
    <w:rsid w:val="007B22D3"/>
    <w:rsid w:val="007B25E5"/>
    <w:rsid w:val="007B278D"/>
    <w:rsid w:val="007B27D5"/>
    <w:rsid w:val="007B2B15"/>
    <w:rsid w:val="007B2B69"/>
    <w:rsid w:val="007B2D64"/>
    <w:rsid w:val="007B2EEE"/>
    <w:rsid w:val="007B3417"/>
    <w:rsid w:val="007B36AA"/>
    <w:rsid w:val="007B3EA6"/>
    <w:rsid w:val="007B3F82"/>
    <w:rsid w:val="007B4175"/>
    <w:rsid w:val="007B4246"/>
    <w:rsid w:val="007B42A4"/>
    <w:rsid w:val="007B4366"/>
    <w:rsid w:val="007B4659"/>
    <w:rsid w:val="007B46C1"/>
    <w:rsid w:val="007B477E"/>
    <w:rsid w:val="007B48AD"/>
    <w:rsid w:val="007B4F52"/>
    <w:rsid w:val="007B52E6"/>
    <w:rsid w:val="007B5857"/>
    <w:rsid w:val="007B5AED"/>
    <w:rsid w:val="007B5C9B"/>
    <w:rsid w:val="007B5D2D"/>
    <w:rsid w:val="007B5F74"/>
    <w:rsid w:val="007B64A5"/>
    <w:rsid w:val="007B6DC1"/>
    <w:rsid w:val="007B6F6D"/>
    <w:rsid w:val="007B7045"/>
    <w:rsid w:val="007B73AA"/>
    <w:rsid w:val="007B7444"/>
    <w:rsid w:val="007B767C"/>
    <w:rsid w:val="007B77A6"/>
    <w:rsid w:val="007B7B26"/>
    <w:rsid w:val="007B7FD3"/>
    <w:rsid w:val="007C0107"/>
    <w:rsid w:val="007C0151"/>
    <w:rsid w:val="007C03C4"/>
    <w:rsid w:val="007C0D05"/>
    <w:rsid w:val="007C0D8E"/>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0C8E"/>
    <w:rsid w:val="007D16AF"/>
    <w:rsid w:val="007D1EAB"/>
    <w:rsid w:val="007D2139"/>
    <w:rsid w:val="007D2555"/>
    <w:rsid w:val="007D28C3"/>
    <w:rsid w:val="007D2AE7"/>
    <w:rsid w:val="007D2B44"/>
    <w:rsid w:val="007D2CAD"/>
    <w:rsid w:val="007D2F53"/>
    <w:rsid w:val="007D2F55"/>
    <w:rsid w:val="007D3341"/>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836"/>
    <w:rsid w:val="007D6D62"/>
    <w:rsid w:val="007D6F88"/>
    <w:rsid w:val="007D7160"/>
    <w:rsid w:val="007D71FA"/>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4C3"/>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829"/>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018"/>
    <w:rsid w:val="007F54D9"/>
    <w:rsid w:val="007F58E5"/>
    <w:rsid w:val="007F5A85"/>
    <w:rsid w:val="007F5D85"/>
    <w:rsid w:val="007F5DA5"/>
    <w:rsid w:val="007F5ED3"/>
    <w:rsid w:val="007F5F06"/>
    <w:rsid w:val="007F62B2"/>
    <w:rsid w:val="007F65E4"/>
    <w:rsid w:val="007F68AD"/>
    <w:rsid w:val="007F68F7"/>
    <w:rsid w:val="007F6DD0"/>
    <w:rsid w:val="007F7287"/>
    <w:rsid w:val="007F73B1"/>
    <w:rsid w:val="007F73BD"/>
    <w:rsid w:val="007F7467"/>
    <w:rsid w:val="007F75F0"/>
    <w:rsid w:val="007F7619"/>
    <w:rsid w:val="007F797B"/>
    <w:rsid w:val="007F798C"/>
    <w:rsid w:val="007F7CDB"/>
    <w:rsid w:val="007F7F3E"/>
    <w:rsid w:val="007F7FC2"/>
    <w:rsid w:val="008003F0"/>
    <w:rsid w:val="008005B2"/>
    <w:rsid w:val="00800CDE"/>
    <w:rsid w:val="00800E32"/>
    <w:rsid w:val="00801921"/>
    <w:rsid w:val="00801B05"/>
    <w:rsid w:val="00801BB5"/>
    <w:rsid w:val="00801C4D"/>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BDE"/>
    <w:rsid w:val="00805DBC"/>
    <w:rsid w:val="00806743"/>
    <w:rsid w:val="008069F7"/>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2DBA"/>
    <w:rsid w:val="00813270"/>
    <w:rsid w:val="008134D6"/>
    <w:rsid w:val="008137E0"/>
    <w:rsid w:val="00813E5E"/>
    <w:rsid w:val="00813ED0"/>
    <w:rsid w:val="00814143"/>
    <w:rsid w:val="0081440B"/>
    <w:rsid w:val="0081459A"/>
    <w:rsid w:val="00814906"/>
    <w:rsid w:val="0081491F"/>
    <w:rsid w:val="00814979"/>
    <w:rsid w:val="00814EDB"/>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090"/>
    <w:rsid w:val="00823268"/>
    <w:rsid w:val="00823489"/>
    <w:rsid w:val="00823652"/>
    <w:rsid w:val="0082365D"/>
    <w:rsid w:val="00823835"/>
    <w:rsid w:val="008238DB"/>
    <w:rsid w:val="00823918"/>
    <w:rsid w:val="00823C3D"/>
    <w:rsid w:val="00823EFF"/>
    <w:rsid w:val="0082414F"/>
    <w:rsid w:val="00824270"/>
    <w:rsid w:val="00824309"/>
    <w:rsid w:val="00824B1A"/>
    <w:rsid w:val="00824E10"/>
    <w:rsid w:val="008256E8"/>
    <w:rsid w:val="008257A5"/>
    <w:rsid w:val="00825CA5"/>
    <w:rsid w:val="00825FC8"/>
    <w:rsid w:val="00826508"/>
    <w:rsid w:val="008268B9"/>
    <w:rsid w:val="00827572"/>
    <w:rsid w:val="00827716"/>
    <w:rsid w:val="008302CF"/>
    <w:rsid w:val="0083068A"/>
    <w:rsid w:val="00830920"/>
    <w:rsid w:val="00830DC4"/>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E43"/>
    <w:rsid w:val="00840E63"/>
    <w:rsid w:val="0084102E"/>
    <w:rsid w:val="0084192C"/>
    <w:rsid w:val="008419A5"/>
    <w:rsid w:val="00841BFE"/>
    <w:rsid w:val="00841F09"/>
    <w:rsid w:val="008421DC"/>
    <w:rsid w:val="0084223A"/>
    <w:rsid w:val="00842320"/>
    <w:rsid w:val="008425C8"/>
    <w:rsid w:val="008428A0"/>
    <w:rsid w:val="00842970"/>
    <w:rsid w:val="00842B07"/>
    <w:rsid w:val="00842C4E"/>
    <w:rsid w:val="00843707"/>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15E"/>
    <w:rsid w:val="008502DA"/>
    <w:rsid w:val="00850AA9"/>
    <w:rsid w:val="00850B92"/>
    <w:rsid w:val="00850EE0"/>
    <w:rsid w:val="008511C7"/>
    <w:rsid w:val="00851222"/>
    <w:rsid w:val="008512E5"/>
    <w:rsid w:val="008513E2"/>
    <w:rsid w:val="008519BF"/>
    <w:rsid w:val="00851CC8"/>
    <w:rsid w:val="008521FD"/>
    <w:rsid w:val="00852456"/>
    <w:rsid w:val="0085277E"/>
    <w:rsid w:val="008527DB"/>
    <w:rsid w:val="00852B5A"/>
    <w:rsid w:val="00852CEF"/>
    <w:rsid w:val="00853905"/>
    <w:rsid w:val="00854629"/>
    <w:rsid w:val="008548B9"/>
    <w:rsid w:val="00855178"/>
    <w:rsid w:val="00855196"/>
    <w:rsid w:val="0085586D"/>
    <w:rsid w:val="008558F1"/>
    <w:rsid w:val="00855AD2"/>
    <w:rsid w:val="00855AE2"/>
    <w:rsid w:val="00855F40"/>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DCA"/>
    <w:rsid w:val="00860F5E"/>
    <w:rsid w:val="008611CD"/>
    <w:rsid w:val="00861310"/>
    <w:rsid w:val="0086167B"/>
    <w:rsid w:val="008618D7"/>
    <w:rsid w:val="00861BD5"/>
    <w:rsid w:val="00862157"/>
    <w:rsid w:val="008621EB"/>
    <w:rsid w:val="00862535"/>
    <w:rsid w:val="00862C51"/>
    <w:rsid w:val="0086328C"/>
    <w:rsid w:val="008635A8"/>
    <w:rsid w:val="00863670"/>
    <w:rsid w:val="00863939"/>
    <w:rsid w:val="00863F6D"/>
    <w:rsid w:val="00864359"/>
    <w:rsid w:val="008644FB"/>
    <w:rsid w:val="0086487C"/>
    <w:rsid w:val="00864F49"/>
    <w:rsid w:val="0086545A"/>
    <w:rsid w:val="00865AF6"/>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B3B"/>
    <w:rsid w:val="00872C20"/>
    <w:rsid w:val="0087303D"/>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D94"/>
    <w:rsid w:val="00875E19"/>
    <w:rsid w:val="008767D7"/>
    <w:rsid w:val="008768A9"/>
    <w:rsid w:val="00876A2F"/>
    <w:rsid w:val="00876B1E"/>
    <w:rsid w:val="00876F05"/>
    <w:rsid w:val="00877076"/>
    <w:rsid w:val="0087752E"/>
    <w:rsid w:val="0087761C"/>
    <w:rsid w:val="00877A07"/>
    <w:rsid w:val="00877DC1"/>
    <w:rsid w:val="00880328"/>
    <w:rsid w:val="00880344"/>
    <w:rsid w:val="00880B00"/>
    <w:rsid w:val="00881436"/>
    <w:rsid w:val="0088154E"/>
    <w:rsid w:val="008815C1"/>
    <w:rsid w:val="008815DB"/>
    <w:rsid w:val="008815DC"/>
    <w:rsid w:val="0088161B"/>
    <w:rsid w:val="00881776"/>
    <w:rsid w:val="0088198E"/>
    <w:rsid w:val="00881BB1"/>
    <w:rsid w:val="0088204A"/>
    <w:rsid w:val="00882370"/>
    <w:rsid w:val="00882660"/>
    <w:rsid w:val="008826F3"/>
    <w:rsid w:val="00882891"/>
    <w:rsid w:val="008828BC"/>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1F6"/>
    <w:rsid w:val="008877DA"/>
    <w:rsid w:val="008879A4"/>
    <w:rsid w:val="008879B7"/>
    <w:rsid w:val="00887CFE"/>
    <w:rsid w:val="00887E39"/>
    <w:rsid w:val="00887E9A"/>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3CA"/>
    <w:rsid w:val="00893B92"/>
    <w:rsid w:val="00893D7A"/>
    <w:rsid w:val="00893EB4"/>
    <w:rsid w:val="008941CC"/>
    <w:rsid w:val="0089463A"/>
    <w:rsid w:val="00894B2E"/>
    <w:rsid w:val="00894D65"/>
    <w:rsid w:val="00895419"/>
    <w:rsid w:val="008954FF"/>
    <w:rsid w:val="00895663"/>
    <w:rsid w:val="00895D21"/>
    <w:rsid w:val="00895ED9"/>
    <w:rsid w:val="0089636E"/>
    <w:rsid w:val="008964D2"/>
    <w:rsid w:val="00896998"/>
    <w:rsid w:val="00897109"/>
    <w:rsid w:val="00897952"/>
    <w:rsid w:val="00897ED8"/>
    <w:rsid w:val="00897FA5"/>
    <w:rsid w:val="008A015B"/>
    <w:rsid w:val="008A02E9"/>
    <w:rsid w:val="008A06A0"/>
    <w:rsid w:val="008A0763"/>
    <w:rsid w:val="008A09D3"/>
    <w:rsid w:val="008A1335"/>
    <w:rsid w:val="008A19D9"/>
    <w:rsid w:val="008A1C49"/>
    <w:rsid w:val="008A2182"/>
    <w:rsid w:val="008A24C1"/>
    <w:rsid w:val="008A25AD"/>
    <w:rsid w:val="008A2DEE"/>
    <w:rsid w:val="008A2E75"/>
    <w:rsid w:val="008A3393"/>
    <w:rsid w:val="008A3729"/>
    <w:rsid w:val="008A3F16"/>
    <w:rsid w:val="008A3FD7"/>
    <w:rsid w:val="008A4364"/>
    <w:rsid w:val="008A472D"/>
    <w:rsid w:val="008A51FB"/>
    <w:rsid w:val="008A523C"/>
    <w:rsid w:val="008A5590"/>
    <w:rsid w:val="008A57F0"/>
    <w:rsid w:val="008A59AD"/>
    <w:rsid w:val="008A5C0A"/>
    <w:rsid w:val="008A5E04"/>
    <w:rsid w:val="008A60B9"/>
    <w:rsid w:val="008A6195"/>
    <w:rsid w:val="008A6572"/>
    <w:rsid w:val="008A6ACD"/>
    <w:rsid w:val="008A738E"/>
    <w:rsid w:val="008A7B93"/>
    <w:rsid w:val="008B0C46"/>
    <w:rsid w:val="008B0E36"/>
    <w:rsid w:val="008B106E"/>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B30"/>
    <w:rsid w:val="008B6CB0"/>
    <w:rsid w:val="008B6CD8"/>
    <w:rsid w:val="008B6D71"/>
    <w:rsid w:val="008B7024"/>
    <w:rsid w:val="008B70CB"/>
    <w:rsid w:val="008B788E"/>
    <w:rsid w:val="008B7CB0"/>
    <w:rsid w:val="008B7E4E"/>
    <w:rsid w:val="008B7FC5"/>
    <w:rsid w:val="008C0130"/>
    <w:rsid w:val="008C02C6"/>
    <w:rsid w:val="008C02D8"/>
    <w:rsid w:val="008C0584"/>
    <w:rsid w:val="008C0D41"/>
    <w:rsid w:val="008C0E6F"/>
    <w:rsid w:val="008C1508"/>
    <w:rsid w:val="008C1565"/>
    <w:rsid w:val="008C15C8"/>
    <w:rsid w:val="008C1B76"/>
    <w:rsid w:val="008C1FF4"/>
    <w:rsid w:val="008C213F"/>
    <w:rsid w:val="008C223D"/>
    <w:rsid w:val="008C288F"/>
    <w:rsid w:val="008C2E83"/>
    <w:rsid w:val="008C3320"/>
    <w:rsid w:val="008C33CF"/>
    <w:rsid w:val="008C3ADA"/>
    <w:rsid w:val="008C4609"/>
    <w:rsid w:val="008C46E3"/>
    <w:rsid w:val="008C4B4D"/>
    <w:rsid w:val="008C4C03"/>
    <w:rsid w:val="008C5323"/>
    <w:rsid w:val="008C5361"/>
    <w:rsid w:val="008C53FF"/>
    <w:rsid w:val="008C5A7E"/>
    <w:rsid w:val="008C63B6"/>
    <w:rsid w:val="008C6582"/>
    <w:rsid w:val="008C6A18"/>
    <w:rsid w:val="008C6A90"/>
    <w:rsid w:val="008C719B"/>
    <w:rsid w:val="008C728D"/>
    <w:rsid w:val="008C751E"/>
    <w:rsid w:val="008C79E2"/>
    <w:rsid w:val="008C7A3B"/>
    <w:rsid w:val="008C7D1C"/>
    <w:rsid w:val="008C7E69"/>
    <w:rsid w:val="008C7F4D"/>
    <w:rsid w:val="008D0027"/>
    <w:rsid w:val="008D02D2"/>
    <w:rsid w:val="008D0356"/>
    <w:rsid w:val="008D0AD7"/>
    <w:rsid w:val="008D0BFE"/>
    <w:rsid w:val="008D0E8A"/>
    <w:rsid w:val="008D11AD"/>
    <w:rsid w:val="008D1233"/>
    <w:rsid w:val="008D13C5"/>
    <w:rsid w:val="008D1416"/>
    <w:rsid w:val="008D17D7"/>
    <w:rsid w:val="008D182A"/>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E2B"/>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99"/>
    <w:rsid w:val="008E14EA"/>
    <w:rsid w:val="008E1BA0"/>
    <w:rsid w:val="008E1E8D"/>
    <w:rsid w:val="008E1F00"/>
    <w:rsid w:val="008E2162"/>
    <w:rsid w:val="008E23B6"/>
    <w:rsid w:val="008E2689"/>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C57"/>
    <w:rsid w:val="008F5DDF"/>
    <w:rsid w:val="008F6AFE"/>
    <w:rsid w:val="008F6BFA"/>
    <w:rsid w:val="008F6DBF"/>
    <w:rsid w:val="008F6F69"/>
    <w:rsid w:val="008F7197"/>
    <w:rsid w:val="008F7499"/>
    <w:rsid w:val="008F76B3"/>
    <w:rsid w:val="008F78DC"/>
    <w:rsid w:val="008F78F2"/>
    <w:rsid w:val="008F7F29"/>
    <w:rsid w:val="00900176"/>
    <w:rsid w:val="009002E5"/>
    <w:rsid w:val="009003CD"/>
    <w:rsid w:val="009005A2"/>
    <w:rsid w:val="00900EE9"/>
    <w:rsid w:val="00900F0C"/>
    <w:rsid w:val="00901142"/>
    <w:rsid w:val="0090114A"/>
    <w:rsid w:val="00901527"/>
    <w:rsid w:val="0090195C"/>
    <w:rsid w:val="009019BB"/>
    <w:rsid w:val="00901AE5"/>
    <w:rsid w:val="00901B68"/>
    <w:rsid w:val="00902295"/>
    <w:rsid w:val="009024C3"/>
    <w:rsid w:val="00902809"/>
    <w:rsid w:val="00902889"/>
    <w:rsid w:val="00902A32"/>
    <w:rsid w:val="00902B01"/>
    <w:rsid w:val="00902D5B"/>
    <w:rsid w:val="00902F7A"/>
    <w:rsid w:val="00902FEC"/>
    <w:rsid w:val="00903146"/>
    <w:rsid w:val="009034C0"/>
    <w:rsid w:val="009034D0"/>
    <w:rsid w:val="009036B4"/>
    <w:rsid w:val="00903B4B"/>
    <w:rsid w:val="00903CED"/>
    <w:rsid w:val="00903DF2"/>
    <w:rsid w:val="0090451F"/>
    <w:rsid w:val="00904638"/>
    <w:rsid w:val="00904A49"/>
    <w:rsid w:val="00904F9C"/>
    <w:rsid w:val="00905354"/>
    <w:rsid w:val="00905357"/>
    <w:rsid w:val="0090588A"/>
    <w:rsid w:val="0090592C"/>
    <w:rsid w:val="009059A6"/>
    <w:rsid w:val="00905BFB"/>
    <w:rsid w:val="009060DE"/>
    <w:rsid w:val="009065C0"/>
    <w:rsid w:val="00906647"/>
    <w:rsid w:val="00906889"/>
    <w:rsid w:val="0090694A"/>
    <w:rsid w:val="00906B3F"/>
    <w:rsid w:val="00906D27"/>
    <w:rsid w:val="00906DAD"/>
    <w:rsid w:val="00907187"/>
    <w:rsid w:val="00907372"/>
    <w:rsid w:val="00907A62"/>
    <w:rsid w:val="00907AA0"/>
    <w:rsid w:val="00907BA9"/>
    <w:rsid w:val="00907BE9"/>
    <w:rsid w:val="00907E56"/>
    <w:rsid w:val="00907EF6"/>
    <w:rsid w:val="00907FFA"/>
    <w:rsid w:val="00910AD5"/>
    <w:rsid w:val="00910B16"/>
    <w:rsid w:val="00910FB1"/>
    <w:rsid w:val="0091111C"/>
    <w:rsid w:val="00911211"/>
    <w:rsid w:val="009116F0"/>
    <w:rsid w:val="009118BC"/>
    <w:rsid w:val="00911F1D"/>
    <w:rsid w:val="00912001"/>
    <w:rsid w:val="00912058"/>
    <w:rsid w:val="00912430"/>
    <w:rsid w:val="0091267D"/>
    <w:rsid w:val="00912775"/>
    <w:rsid w:val="009128EB"/>
    <w:rsid w:val="0091328B"/>
    <w:rsid w:val="00913C60"/>
    <w:rsid w:val="00913F97"/>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0A5"/>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0CC"/>
    <w:rsid w:val="00930228"/>
    <w:rsid w:val="00930283"/>
    <w:rsid w:val="00930A21"/>
    <w:rsid w:val="00930B40"/>
    <w:rsid w:val="00930C93"/>
    <w:rsid w:val="00931449"/>
    <w:rsid w:val="009317C4"/>
    <w:rsid w:val="00931885"/>
    <w:rsid w:val="009318FE"/>
    <w:rsid w:val="009319C6"/>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06E"/>
    <w:rsid w:val="00935307"/>
    <w:rsid w:val="00935923"/>
    <w:rsid w:val="00935A54"/>
    <w:rsid w:val="00935F35"/>
    <w:rsid w:val="009360D1"/>
    <w:rsid w:val="00936827"/>
    <w:rsid w:val="009368DF"/>
    <w:rsid w:val="00936A7C"/>
    <w:rsid w:val="00937017"/>
    <w:rsid w:val="00937030"/>
    <w:rsid w:val="009377E7"/>
    <w:rsid w:val="009379C4"/>
    <w:rsid w:val="00937B11"/>
    <w:rsid w:val="00937E11"/>
    <w:rsid w:val="0094003A"/>
    <w:rsid w:val="00941391"/>
    <w:rsid w:val="00941608"/>
    <w:rsid w:val="00941660"/>
    <w:rsid w:val="00941696"/>
    <w:rsid w:val="00941E5A"/>
    <w:rsid w:val="00941EAA"/>
    <w:rsid w:val="009425FE"/>
    <w:rsid w:val="00942A33"/>
    <w:rsid w:val="00942C6C"/>
    <w:rsid w:val="00942C7C"/>
    <w:rsid w:val="009432F0"/>
    <w:rsid w:val="009433AC"/>
    <w:rsid w:val="009438DD"/>
    <w:rsid w:val="009438EF"/>
    <w:rsid w:val="00943B00"/>
    <w:rsid w:val="00943B67"/>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06A"/>
    <w:rsid w:val="0094713A"/>
    <w:rsid w:val="0094728E"/>
    <w:rsid w:val="009473F6"/>
    <w:rsid w:val="00947B37"/>
    <w:rsid w:val="00947DCB"/>
    <w:rsid w:val="00947E3D"/>
    <w:rsid w:val="00947F22"/>
    <w:rsid w:val="009505DB"/>
    <w:rsid w:val="0095087C"/>
    <w:rsid w:val="00950A8B"/>
    <w:rsid w:val="00950CCB"/>
    <w:rsid w:val="00950FC8"/>
    <w:rsid w:val="00951046"/>
    <w:rsid w:val="00951BD5"/>
    <w:rsid w:val="00952359"/>
    <w:rsid w:val="00952C0C"/>
    <w:rsid w:val="00952D7D"/>
    <w:rsid w:val="00952E27"/>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76C"/>
    <w:rsid w:val="00955A71"/>
    <w:rsid w:val="00955F12"/>
    <w:rsid w:val="00956116"/>
    <w:rsid w:val="00956402"/>
    <w:rsid w:val="009565C6"/>
    <w:rsid w:val="0095689F"/>
    <w:rsid w:val="00956B2C"/>
    <w:rsid w:val="00956F84"/>
    <w:rsid w:val="00956F92"/>
    <w:rsid w:val="00956FEA"/>
    <w:rsid w:val="009570B1"/>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FA"/>
    <w:rsid w:val="00962268"/>
    <w:rsid w:val="00962470"/>
    <w:rsid w:val="00962509"/>
    <w:rsid w:val="00962530"/>
    <w:rsid w:val="0096259E"/>
    <w:rsid w:val="009627C0"/>
    <w:rsid w:val="00962CB0"/>
    <w:rsid w:val="00962D33"/>
    <w:rsid w:val="00962DBD"/>
    <w:rsid w:val="00963470"/>
    <w:rsid w:val="009635BE"/>
    <w:rsid w:val="00963714"/>
    <w:rsid w:val="00963982"/>
    <w:rsid w:val="00963CE5"/>
    <w:rsid w:val="00963F66"/>
    <w:rsid w:val="0096460B"/>
    <w:rsid w:val="00964767"/>
    <w:rsid w:val="009660CC"/>
    <w:rsid w:val="00966117"/>
    <w:rsid w:val="0096619B"/>
    <w:rsid w:val="009662C6"/>
    <w:rsid w:val="0096690E"/>
    <w:rsid w:val="00966A7E"/>
    <w:rsid w:val="00966CCE"/>
    <w:rsid w:val="00966DDA"/>
    <w:rsid w:val="00967539"/>
    <w:rsid w:val="009678DA"/>
    <w:rsid w:val="00967C52"/>
    <w:rsid w:val="00967CEF"/>
    <w:rsid w:val="00970907"/>
    <w:rsid w:val="00970C5E"/>
    <w:rsid w:val="00970FEC"/>
    <w:rsid w:val="0097101A"/>
    <w:rsid w:val="009714B9"/>
    <w:rsid w:val="00971751"/>
    <w:rsid w:val="00971E59"/>
    <w:rsid w:val="00971F16"/>
    <w:rsid w:val="00971F1E"/>
    <w:rsid w:val="009724A5"/>
    <w:rsid w:val="0097256F"/>
    <w:rsid w:val="00972795"/>
    <w:rsid w:val="009727E8"/>
    <w:rsid w:val="00972E81"/>
    <w:rsid w:val="00972E82"/>
    <w:rsid w:val="00972F0E"/>
    <w:rsid w:val="00973138"/>
    <w:rsid w:val="009731AD"/>
    <w:rsid w:val="0097375C"/>
    <w:rsid w:val="00973BD3"/>
    <w:rsid w:val="00973D90"/>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06E6"/>
    <w:rsid w:val="00980C19"/>
    <w:rsid w:val="00980F2F"/>
    <w:rsid w:val="0098109F"/>
    <w:rsid w:val="0098112B"/>
    <w:rsid w:val="009815A0"/>
    <w:rsid w:val="00981698"/>
    <w:rsid w:val="00981AA0"/>
    <w:rsid w:val="00981C03"/>
    <w:rsid w:val="00981C66"/>
    <w:rsid w:val="00981FCA"/>
    <w:rsid w:val="009820EF"/>
    <w:rsid w:val="0098226E"/>
    <w:rsid w:val="00982B79"/>
    <w:rsid w:val="0098333D"/>
    <w:rsid w:val="0098347A"/>
    <w:rsid w:val="0098357D"/>
    <w:rsid w:val="0098364C"/>
    <w:rsid w:val="00983E68"/>
    <w:rsid w:val="00984142"/>
    <w:rsid w:val="00984759"/>
    <w:rsid w:val="00984A13"/>
    <w:rsid w:val="00984A87"/>
    <w:rsid w:val="00984BDF"/>
    <w:rsid w:val="00984FA9"/>
    <w:rsid w:val="0098557A"/>
    <w:rsid w:val="0098565C"/>
    <w:rsid w:val="00985DAB"/>
    <w:rsid w:val="009864F9"/>
    <w:rsid w:val="009865DF"/>
    <w:rsid w:val="00986754"/>
    <w:rsid w:val="0098680B"/>
    <w:rsid w:val="00986896"/>
    <w:rsid w:val="00986CEE"/>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9CB"/>
    <w:rsid w:val="00990CAE"/>
    <w:rsid w:val="00991073"/>
    <w:rsid w:val="00991233"/>
    <w:rsid w:val="00992057"/>
    <w:rsid w:val="00992326"/>
    <w:rsid w:val="009926AE"/>
    <w:rsid w:val="00992839"/>
    <w:rsid w:val="00992B4E"/>
    <w:rsid w:val="00992FAC"/>
    <w:rsid w:val="009933F1"/>
    <w:rsid w:val="009935D2"/>
    <w:rsid w:val="009939E6"/>
    <w:rsid w:val="00993ABF"/>
    <w:rsid w:val="00993B00"/>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48C"/>
    <w:rsid w:val="009A0521"/>
    <w:rsid w:val="009A1265"/>
    <w:rsid w:val="009A1A42"/>
    <w:rsid w:val="009A2179"/>
    <w:rsid w:val="009A227E"/>
    <w:rsid w:val="009A2735"/>
    <w:rsid w:val="009A27A2"/>
    <w:rsid w:val="009A2938"/>
    <w:rsid w:val="009A30E1"/>
    <w:rsid w:val="009A3162"/>
    <w:rsid w:val="009A344C"/>
    <w:rsid w:val="009A365F"/>
    <w:rsid w:val="009A38D8"/>
    <w:rsid w:val="009A3A04"/>
    <w:rsid w:val="009A3D24"/>
    <w:rsid w:val="009A42C1"/>
    <w:rsid w:val="009A469B"/>
    <w:rsid w:val="009A46D1"/>
    <w:rsid w:val="009A4967"/>
    <w:rsid w:val="009A4A8B"/>
    <w:rsid w:val="009A4D77"/>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1987"/>
    <w:rsid w:val="009B241F"/>
    <w:rsid w:val="009B288D"/>
    <w:rsid w:val="009B29A5"/>
    <w:rsid w:val="009B2A37"/>
    <w:rsid w:val="009B30CC"/>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5BD"/>
    <w:rsid w:val="009C07E4"/>
    <w:rsid w:val="009C08E7"/>
    <w:rsid w:val="009C0D0C"/>
    <w:rsid w:val="009C14E6"/>
    <w:rsid w:val="009C15B3"/>
    <w:rsid w:val="009C1B5E"/>
    <w:rsid w:val="009C1C0A"/>
    <w:rsid w:val="009C22A4"/>
    <w:rsid w:val="009C22C3"/>
    <w:rsid w:val="009C2344"/>
    <w:rsid w:val="009C2623"/>
    <w:rsid w:val="009C2695"/>
    <w:rsid w:val="009C2A6E"/>
    <w:rsid w:val="009C2CDA"/>
    <w:rsid w:val="009C3145"/>
    <w:rsid w:val="009C360F"/>
    <w:rsid w:val="009C39C6"/>
    <w:rsid w:val="009C3E59"/>
    <w:rsid w:val="009C449E"/>
    <w:rsid w:val="009C4971"/>
    <w:rsid w:val="009C4B50"/>
    <w:rsid w:val="009C4C6D"/>
    <w:rsid w:val="009C4D42"/>
    <w:rsid w:val="009C4F27"/>
    <w:rsid w:val="009C5258"/>
    <w:rsid w:val="009C5266"/>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1CC1"/>
    <w:rsid w:val="009D20B6"/>
    <w:rsid w:val="009D2576"/>
    <w:rsid w:val="009D262A"/>
    <w:rsid w:val="009D27E0"/>
    <w:rsid w:val="009D2DA2"/>
    <w:rsid w:val="009D2F37"/>
    <w:rsid w:val="009D315C"/>
    <w:rsid w:val="009D32D1"/>
    <w:rsid w:val="009D349B"/>
    <w:rsid w:val="009D3794"/>
    <w:rsid w:val="009D389C"/>
    <w:rsid w:val="009D39DC"/>
    <w:rsid w:val="009D3DFE"/>
    <w:rsid w:val="009D3F92"/>
    <w:rsid w:val="009D40F6"/>
    <w:rsid w:val="009D43F9"/>
    <w:rsid w:val="009D45F1"/>
    <w:rsid w:val="009D4632"/>
    <w:rsid w:val="009D4653"/>
    <w:rsid w:val="009D4670"/>
    <w:rsid w:val="009D4825"/>
    <w:rsid w:val="009D4A1D"/>
    <w:rsid w:val="009D4B6B"/>
    <w:rsid w:val="009D4D48"/>
    <w:rsid w:val="009D5304"/>
    <w:rsid w:val="009D53D5"/>
    <w:rsid w:val="009D5479"/>
    <w:rsid w:val="009D5FB2"/>
    <w:rsid w:val="009D6182"/>
    <w:rsid w:val="009D628E"/>
    <w:rsid w:val="009D62F9"/>
    <w:rsid w:val="009D697A"/>
    <w:rsid w:val="009D69C9"/>
    <w:rsid w:val="009D6C8C"/>
    <w:rsid w:val="009D6DE4"/>
    <w:rsid w:val="009D72F5"/>
    <w:rsid w:val="009D7A54"/>
    <w:rsid w:val="009D7C2E"/>
    <w:rsid w:val="009D7DA9"/>
    <w:rsid w:val="009E084D"/>
    <w:rsid w:val="009E0B2D"/>
    <w:rsid w:val="009E1CD9"/>
    <w:rsid w:val="009E2202"/>
    <w:rsid w:val="009E2C97"/>
    <w:rsid w:val="009E2E68"/>
    <w:rsid w:val="009E34B6"/>
    <w:rsid w:val="009E38F4"/>
    <w:rsid w:val="009E3999"/>
    <w:rsid w:val="009E39A2"/>
    <w:rsid w:val="009E414B"/>
    <w:rsid w:val="009E41E5"/>
    <w:rsid w:val="009E4823"/>
    <w:rsid w:val="009E494E"/>
    <w:rsid w:val="009E4E90"/>
    <w:rsid w:val="009E5098"/>
    <w:rsid w:val="009E5375"/>
    <w:rsid w:val="009E5C75"/>
    <w:rsid w:val="009E5C98"/>
    <w:rsid w:val="009E5F3B"/>
    <w:rsid w:val="009E6203"/>
    <w:rsid w:val="009E62E1"/>
    <w:rsid w:val="009E6A8A"/>
    <w:rsid w:val="009E6B46"/>
    <w:rsid w:val="009E6E7D"/>
    <w:rsid w:val="009E74D6"/>
    <w:rsid w:val="009E75C1"/>
    <w:rsid w:val="009E7760"/>
    <w:rsid w:val="009E7A71"/>
    <w:rsid w:val="009E7AFA"/>
    <w:rsid w:val="009E7C28"/>
    <w:rsid w:val="009E7E14"/>
    <w:rsid w:val="009F0894"/>
    <w:rsid w:val="009F09E9"/>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21"/>
    <w:rsid w:val="009F4C57"/>
    <w:rsid w:val="009F5004"/>
    <w:rsid w:val="009F5399"/>
    <w:rsid w:val="009F55C1"/>
    <w:rsid w:val="009F5678"/>
    <w:rsid w:val="009F5688"/>
    <w:rsid w:val="009F574D"/>
    <w:rsid w:val="009F5872"/>
    <w:rsid w:val="009F5A68"/>
    <w:rsid w:val="009F5B56"/>
    <w:rsid w:val="009F5F5E"/>
    <w:rsid w:val="009F6134"/>
    <w:rsid w:val="009F662C"/>
    <w:rsid w:val="009F6681"/>
    <w:rsid w:val="009F67D4"/>
    <w:rsid w:val="009F68A3"/>
    <w:rsid w:val="009F701C"/>
    <w:rsid w:val="009F7521"/>
    <w:rsid w:val="009F757A"/>
    <w:rsid w:val="009F78E5"/>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688"/>
    <w:rsid w:val="00A01843"/>
    <w:rsid w:val="00A01940"/>
    <w:rsid w:val="00A01A3D"/>
    <w:rsid w:val="00A01AAE"/>
    <w:rsid w:val="00A01BA6"/>
    <w:rsid w:val="00A01D81"/>
    <w:rsid w:val="00A022AC"/>
    <w:rsid w:val="00A02657"/>
    <w:rsid w:val="00A026B8"/>
    <w:rsid w:val="00A02A51"/>
    <w:rsid w:val="00A03652"/>
    <w:rsid w:val="00A0368C"/>
    <w:rsid w:val="00A0374A"/>
    <w:rsid w:val="00A03C21"/>
    <w:rsid w:val="00A03D1F"/>
    <w:rsid w:val="00A04391"/>
    <w:rsid w:val="00A0445F"/>
    <w:rsid w:val="00A04BF3"/>
    <w:rsid w:val="00A04C6E"/>
    <w:rsid w:val="00A050AF"/>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1A52"/>
    <w:rsid w:val="00A12011"/>
    <w:rsid w:val="00A122EA"/>
    <w:rsid w:val="00A122F4"/>
    <w:rsid w:val="00A123AF"/>
    <w:rsid w:val="00A125F7"/>
    <w:rsid w:val="00A12746"/>
    <w:rsid w:val="00A1286A"/>
    <w:rsid w:val="00A12A1E"/>
    <w:rsid w:val="00A12F80"/>
    <w:rsid w:val="00A1383B"/>
    <w:rsid w:val="00A13871"/>
    <w:rsid w:val="00A138DF"/>
    <w:rsid w:val="00A13BC5"/>
    <w:rsid w:val="00A147BA"/>
    <w:rsid w:val="00A1480A"/>
    <w:rsid w:val="00A1486A"/>
    <w:rsid w:val="00A148AE"/>
    <w:rsid w:val="00A14D34"/>
    <w:rsid w:val="00A14D6C"/>
    <w:rsid w:val="00A14FA0"/>
    <w:rsid w:val="00A15942"/>
    <w:rsid w:val="00A16C62"/>
    <w:rsid w:val="00A16E22"/>
    <w:rsid w:val="00A16F85"/>
    <w:rsid w:val="00A17046"/>
    <w:rsid w:val="00A1746E"/>
    <w:rsid w:val="00A17BA9"/>
    <w:rsid w:val="00A203DC"/>
    <w:rsid w:val="00A206C2"/>
    <w:rsid w:val="00A20970"/>
    <w:rsid w:val="00A20A3C"/>
    <w:rsid w:val="00A20C33"/>
    <w:rsid w:val="00A2102C"/>
    <w:rsid w:val="00A21486"/>
    <w:rsid w:val="00A21AE2"/>
    <w:rsid w:val="00A21AE4"/>
    <w:rsid w:val="00A21DE4"/>
    <w:rsid w:val="00A2293B"/>
    <w:rsid w:val="00A22B97"/>
    <w:rsid w:val="00A22C0A"/>
    <w:rsid w:val="00A22FBA"/>
    <w:rsid w:val="00A23AD1"/>
    <w:rsid w:val="00A2425E"/>
    <w:rsid w:val="00A24484"/>
    <w:rsid w:val="00A24B4F"/>
    <w:rsid w:val="00A24F56"/>
    <w:rsid w:val="00A25281"/>
    <w:rsid w:val="00A2535F"/>
    <w:rsid w:val="00A259FF"/>
    <w:rsid w:val="00A25A7F"/>
    <w:rsid w:val="00A25B25"/>
    <w:rsid w:val="00A25EE9"/>
    <w:rsid w:val="00A26076"/>
    <w:rsid w:val="00A2615C"/>
    <w:rsid w:val="00A26335"/>
    <w:rsid w:val="00A26424"/>
    <w:rsid w:val="00A2648D"/>
    <w:rsid w:val="00A26704"/>
    <w:rsid w:val="00A26AC3"/>
    <w:rsid w:val="00A26F74"/>
    <w:rsid w:val="00A26FE3"/>
    <w:rsid w:val="00A273EF"/>
    <w:rsid w:val="00A27961"/>
    <w:rsid w:val="00A27D7D"/>
    <w:rsid w:val="00A27EAA"/>
    <w:rsid w:val="00A303ED"/>
    <w:rsid w:val="00A306A6"/>
    <w:rsid w:val="00A30C0A"/>
    <w:rsid w:val="00A30EC0"/>
    <w:rsid w:val="00A31372"/>
    <w:rsid w:val="00A31376"/>
    <w:rsid w:val="00A317A2"/>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1D0"/>
    <w:rsid w:val="00A3730B"/>
    <w:rsid w:val="00A37370"/>
    <w:rsid w:val="00A37598"/>
    <w:rsid w:val="00A37787"/>
    <w:rsid w:val="00A37831"/>
    <w:rsid w:val="00A37B1F"/>
    <w:rsid w:val="00A37BEF"/>
    <w:rsid w:val="00A37D32"/>
    <w:rsid w:val="00A37E3B"/>
    <w:rsid w:val="00A4034A"/>
    <w:rsid w:val="00A403F4"/>
    <w:rsid w:val="00A407C3"/>
    <w:rsid w:val="00A40A9A"/>
    <w:rsid w:val="00A40C69"/>
    <w:rsid w:val="00A40E37"/>
    <w:rsid w:val="00A410FA"/>
    <w:rsid w:val="00A412B1"/>
    <w:rsid w:val="00A4161C"/>
    <w:rsid w:val="00A416E9"/>
    <w:rsid w:val="00A4186F"/>
    <w:rsid w:val="00A41900"/>
    <w:rsid w:val="00A419B7"/>
    <w:rsid w:val="00A419BA"/>
    <w:rsid w:val="00A41CF1"/>
    <w:rsid w:val="00A41DD3"/>
    <w:rsid w:val="00A421CD"/>
    <w:rsid w:val="00A422E9"/>
    <w:rsid w:val="00A4289C"/>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A59"/>
    <w:rsid w:val="00A45E85"/>
    <w:rsid w:val="00A46351"/>
    <w:rsid w:val="00A46EA1"/>
    <w:rsid w:val="00A471E6"/>
    <w:rsid w:val="00A4744B"/>
    <w:rsid w:val="00A4783F"/>
    <w:rsid w:val="00A5034D"/>
    <w:rsid w:val="00A50511"/>
    <w:rsid w:val="00A50A5D"/>
    <w:rsid w:val="00A51063"/>
    <w:rsid w:val="00A512F0"/>
    <w:rsid w:val="00A51770"/>
    <w:rsid w:val="00A51BC7"/>
    <w:rsid w:val="00A51BE6"/>
    <w:rsid w:val="00A51D74"/>
    <w:rsid w:val="00A51E67"/>
    <w:rsid w:val="00A526D7"/>
    <w:rsid w:val="00A527B1"/>
    <w:rsid w:val="00A529CD"/>
    <w:rsid w:val="00A52AF0"/>
    <w:rsid w:val="00A52C17"/>
    <w:rsid w:val="00A52F2D"/>
    <w:rsid w:val="00A533D1"/>
    <w:rsid w:val="00A535EE"/>
    <w:rsid w:val="00A538A3"/>
    <w:rsid w:val="00A539D7"/>
    <w:rsid w:val="00A53A90"/>
    <w:rsid w:val="00A54213"/>
    <w:rsid w:val="00A54ADF"/>
    <w:rsid w:val="00A54BF9"/>
    <w:rsid w:val="00A54C0B"/>
    <w:rsid w:val="00A54E09"/>
    <w:rsid w:val="00A54EA5"/>
    <w:rsid w:val="00A55C9D"/>
    <w:rsid w:val="00A55F6D"/>
    <w:rsid w:val="00A5684A"/>
    <w:rsid w:val="00A56CD5"/>
    <w:rsid w:val="00A5724E"/>
    <w:rsid w:val="00A576CB"/>
    <w:rsid w:val="00A57848"/>
    <w:rsid w:val="00A57D4A"/>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95A"/>
    <w:rsid w:val="00A62B24"/>
    <w:rsid w:val="00A62FA7"/>
    <w:rsid w:val="00A6315A"/>
    <w:rsid w:val="00A63269"/>
    <w:rsid w:val="00A63334"/>
    <w:rsid w:val="00A634FA"/>
    <w:rsid w:val="00A635BC"/>
    <w:rsid w:val="00A63A94"/>
    <w:rsid w:val="00A63E17"/>
    <w:rsid w:val="00A646A7"/>
    <w:rsid w:val="00A6471F"/>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25A"/>
    <w:rsid w:val="00A709C8"/>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1DE"/>
    <w:rsid w:val="00A767BF"/>
    <w:rsid w:val="00A76915"/>
    <w:rsid w:val="00A76B0C"/>
    <w:rsid w:val="00A76F47"/>
    <w:rsid w:val="00A77066"/>
    <w:rsid w:val="00A77121"/>
    <w:rsid w:val="00A7753C"/>
    <w:rsid w:val="00A77699"/>
    <w:rsid w:val="00A776D7"/>
    <w:rsid w:val="00A77C22"/>
    <w:rsid w:val="00A77CB3"/>
    <w:rsid w:val="00A80740"/>
    <w:rsid w:val="00A8078B"/>
    <w:rsid w:val="00A80790"/>
    <w:rsid w:val="00A8092D"/>
    <w:rsid w:val="00A80F29"/>
    <w:rsid w:val="00A81ECC"/>
    <w:rsid w:val="00A81F03"/>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943"/>
    <w:rsid w:val="00A86E8D"/>
    <w:rsid w:val="00A86EDF"/>
    <w:rsid w:val="00A875D2"/>
    <w:rsid w:val="00A87F45"/>
    <w:rsid w:val="00A902A9"/>
    <w:rsid w:val="00A90327"/>
    <w:rsid w:val="00A9067D"/>
    <w:rsid w:val="00A90864"/>
    <w:rsid w:val="00A90E98"/>
    <w:rsid w:val="00A90FF8"/>
    <w:rsid w:val="00A91375"/>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CD1"/>
    <w:rsid w:val="00A96EC6"/>
    <w:rsid w:val="00A96FC8"/>
    <w:rsid w:val="00A9721B"/>
    <w:rsid w:val="00A9731A"/>
    <w:rsid w:val="00A973A2"/>
    <w:rsid w:val="00A9765D"/>
    <w:rsid w:val="00A9766D"/>
    <w:rsid w:val="00A9773C"/>
    <w:rsid w:val="00A97777"/>
    <w:rsid w:val="00A97B0F"/>
    <w:rsid w:val="00A97D58"/>
    <w:rsid w:val="00A97DB8"/>
    <w:rsid w:val="00A97DF2"/>
    <w:rsid w:val="00A97EB7"/>
    <w:rsid w:val="00AA0553"/>
    <w:rsid w:val="00AA05C0"/>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3B53"/>
    <w:rsid w:val="00AA4132"/>
    <w:rsid w:val="00AA4139"/>
    <w:rsid w:val="00AA41A2"/>
    <w:rsid w:val="00AA442D"/>
    <w:rsid w:val="00AA45C7"/>
    <w:rsid w:val="00AA4E3D"/>
    <w:rsid w:val="00AA4F1D"/>
    <w:rsid w:val="00AA50FC"/>
    <w:rsid w:val="00AA54B6"/>
    <w:rsid w:val="00AA551B"/>
    <w:rsid w:val="00AA5661"/>
    <w:rsid w:val="00AA57C3"/>
    <w:rsid w:val="00AA5C13"/>
    <w:rsid w:val="00AA6200"/>
    <w:rsid w:val="00AA6503"/>
    <w:rsid w:val="00AA6826"/>
    <w:rsid w:val="00AA6CF0"/>
    <w:rsid w:val="00AA6DC7"/>
    <w:rsid w:val="00AA712F"/>
    <w:rsid w:val="00AA7314"/>
    <w:rsid w:val="00AA76D8"/>
    <w:rsid w:val="00AB0034"/>
    <w:rsid w:val="00AB06C3"/>
    <w:rsid w:val="00AB0B65"/>
    <w:rsid w:val="00AB1194"/>
    <w:rsid w:val="00AB1196"/>
    <w:rsid w:val="00AB1C37"/>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386"/>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803"/>
    <w:rsid w:val="00AC49F2"/>
    <w:rsid w:val="00AC4AA9"/>
    <w:rsid w:val="00AC4B2C"/>
    <w:rsid w:val="00AC4EA8"/>
    <w:rsid w:val="00AC512F"/>
    <w:rsid w:val="00AC58EC"/>
    <w:rsid w:val="00AC599A"/>
    <w:rsid w:val="00AC5C3A"/>
    <w:rsid w:val="00AC604D"/>
    <w:rsid w:val="00AC60F3"/>
    <w:rsid w:val="00AC6598"/>
    <w:rsid w:val="00AC6BD9"/>
    <w:rsid w:val="00AC6C33"/>
    <w:rsid w:val="00AC6D72"/>
    <w:rsid w:val="00AC6EEE"/>
    <w:rsid w:val="00AC7125"/>
    <w:rsid w:val="00AC712F"/>
    <w:rsid w:val="00AC7280"/>
    <w:rsid w:val="00AC7566"/>
    <w:rsid w:val="00AC79C4"/>
    <w:rsid w:val="00AC7AEB"/>
    <w:rsid w:val="00AC7BF1"/>
    <w:rsid w:val="00AC7F4D"/>
    <w:rsid w:val="00AD0F86"/>
    <w:rsid w:val="00AD1486"/>
    <w:rsid w:val="00AD1894"/>
    <w:rsid w:val="00AD19DB"/>
    <w:rsid w:val="00AD1C0B"/>
    <w:rsid w:val="00AD2143"/>
    <w:rsid w:val="00AD22E8"/>
    <w:rsid w:val="00AD25C5"/>
    <w:rsid w:val="00AD25FA"/>
    <w:rsid w:val="00AD27EA"/>
    <w:rsid w:val="00AD28B4"/>
    <w:rsid w:val="00AD29E1"/>
    <w:rsid w:val="00AD2D0D"/>
    <w:rsid w:val="00AD31DF"/>
    <w:rsid w:val="00AD3362"/>
    <w:rsid w:val="00AD363C"/>
    <w:rsid w:val="00AD3B86"/>
    <w:rsid w:val="00AD3DE4"/>
    <w:rsid w:val="00AD3F78"/>
    <w:rsid w:val="00AD43C0"/>
    <w:rsid w:val="00AD462D"/>
    <w:rsid w:val="00AD4AEF"/>
    <w:rsid w:val="00AD4BDA"/>
    <w:rsid w:val="00AD4EDB"/>
    <w:rsid w:val="00AD501B"/>
    <w:rsid w:val="00AD514B"/>
    <w:rsid w:val="00AD54AF"/>
    <w:rsid w:val="00AD5510"/>
    <w:rsid w:val="00AD5633"/>
    <w:rsid w:val="00AD5745"/>
    <w:rsid w:val="00AD5A23"/>
    <w:rsid w:val="00AD5D3A"/>
    <w:rsid w:val="00AD6336"/>
    <w:rsid w:val="00AD67DE"/>
    <w:rsid w:val="00AD6863"/>
    <w:rsid w:val="00AD6C3A"/>
    <w:rsid w:val="00AD6DFF"/>
    <w:rsid w:val="00AD7032"/>
    <w:rsid w:val="00AD7808"/>
    <w:rsid w:val="00AD7CF0"/>
    <w:rsid w:val="00AE0042"/>
    <w:rsid w:val="00AE0291"/>
    <w:rsid w:val="00AE02AF"/>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02"/>
    <w:rsid w:val="00AF0548"/>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6ADA"/>
    <w:rsid w:val="00AF7227"/>
    <w:rsid w:val="00AF72E0"/>
    <w:rsid w:val="00AF764A"/>
    <w:rsid w:val="00AF79FA"/>
    <w:rsid w:val="00B00630"/>
    <w:rsid w:val="00B0068E"/>
    <w:rsid w:val="00B00B21"/>
    <w:rsid w:val="00B00E9D"/>
    <w:rsid w:val="00B00F10"/>
    <w:rsid w:val="00B01472"/>
    <w:rsid w:val="00B018BE"/>
    <w:rsid w:val="00B01B7D"/>
    <w:rsid w:val="00B01F7B"/>
    <w:rsid w:val="00B01F92"/>
    <w:rsid w:val="00B02093"/>
    <w:rsid w:val="00B021EE"/>
    <w:rsid w:val="00B022FC"/>
    <w:rsid w:val="00B0257A"/>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3C"/>
    <w:rsid w:val="00B05B65"/>
    <w:rsid w:val="00B05C2F"/>
    <w:rsid w:val="00B05E41"/>
    <w:rsid w:val="00B0603C"/>
    <w:rsid w:val="00B06312"/>
    <w:rsid w:val="00B0637C"/>
    <w:rsid w:val="00B067AF"/>
    <w:rsid w:val="00B06D72"/>
    <w:rsid w:val="00B072CD"/>
    <w:rsid w:val="00B07537"/>
    <w:rsid w:val="00B07981"/>
    <w:rsid w:val="00B079ED"/>
    <w:rsid w:val="00B07E52"/>
    <w:rsid w:val="00B07F54"/>
    <w:rsid w:val="00B10893"/>
    <w:rsid w:val="00B10919"/>
    <w:rsid w:val="00B10AEB"/>
    <w:rsid w:val="00B10E20"/>
    <w:rsid w:val="00B11177"/>
    <w:rsid w:val="00B1130F"/>
    <w:rsid w:val="00B11329"/>
    <w:rsid w:val="00B113DD"/>
    <w:rsid w:val="00B1159F"/>
    <w:rsid w:val="00B11796"/>
    <w:rsid w:val="00B11A30"/>
    <w:rsid w:val="00B12342"/>
    <w:rsid w:val="00B12578"/>
    <w:rsid w:val="00B138BC"/>
    <w:rsid w:val="00B13AB3"/>
    <w:rsid w:val="00B13C01"/>
    <w:rsid w:val="00B13D6F"/>
    <w:rsid w:val="00B1402C"/>
    <w:rsid w:val="00B1427D"/>
    <w:rsid w:val="00B144E6"/>
    <w:rsid w:val="00B14EDF"/>
    <w:rsid w:val="00B151EF"/>
    <w:rsid w:val="00B1521D"/>
    <w:rsid w:val="00B152B1"/>
    <w:rsid w:val="00B153C2"/>
    <w:rsid w:val="00B156F4"/>
    <w:rsid w:val="00B157D2"/>
    <w:rsid w:val="00B15B0E"/>
    <w:rsid w:val="00B15D31"/>
    <w:rsid w:val="00B15ECA"/>
    <w:rsid w:val="00B15F96"/>
    <w:rsid w:val="00B16798"/>
    <w:rsid w:val="00B170D3"/>
    <w:rsid w:val="00B1757E"/>
    <w:rsid w:val="00B17660"/>
    <w:rsid w:val="00B17C0D"/>
    <w:rsid w:val="00B2021E"/>
    <w:rsid w:val="00B20263"/>
    <w:rsid w:val="00B20B76"/>
    <w:rsid w:val="00B2102A"/>
    <w:rsid w:val="00B2112B"/>
    <w:rsid w:val="00B21276"/>
    <w:rsid w:val="00B2170A"/>
    <w:rsid w:val="00B217F6"/>
    <w:rsid w:val="00B22304"/>
    <w:rsid w:val="00B2241C"/>
    <w:rsid w:val="00B2247C"/>
    <w:rsid w:val="00B2288D"/>
    <w:rsid w:val="00B22897"/>
    <w:rsid w:val="00B228BC"/>
    <w:rsid w:val="00B229FF"/>
    <w:rsid w:val="00B22BB4"/>
    <w:rsid w:val="00B22F5A"/>
    <w:rsid w:val="00B2363E"/>
    <w:rsid w:val="00B237BA"/>
    <w:rsid w:val="00B23909"/>
    <w:rsid w:val="00B241BB"/>
    <w:rsid w:val="00B245C8"/>
    <w:rsid w:val="00B246DB"/>
    <w:rsid w:val="00B24DD0"/>
    <w:rsid w:val="00B24E7A"/>
    <w:rsid w:val="00B2553B"/>
    <w:rsid w:val="00B25AB0"/>
    <w:rsid w:val="00B25BE7"/>
    <w:rsid w:val="00B26568"/>
    <w:rsid w:val="00B26606"/>
    <w:rsid w:val="00B26FB6"/>
    <w:rsid w:val="00B27701"/>
    <w:rsid w:val="00B277CE"/>
    <w:rsid w:val="00B27A94"/>
    <w:rsid w:val="00B27BBE"/>
    <w:rsid w:val="00B27CD0"/>
    <w:rsid w:val="00B27DEC"/>
    <w:rsid w:val="00B303B8"/>
    <w:rsid w:val="00B30A09"/>
    <w:rsid w:val="00B30A30"/>
    <w:rsid w:val="00B30B15"/>
    <w:rsid w:val="00B30B55"/>
    <w:rsid w:val="00B30BAE"/>
    <w:rsid w:val="00B30CCC"/>
    <w:rsid w:val="00B30D9C"/>
    <w:rsid w:val="00B31061"/>
    <w:rsid w:val="00B31275"/>
    <w:rsid w:val="00B3128C"/>
    <w:rsid w:val="00B318D7"/>
    <w:rsid w:val="00B31A1B"/>
    <w:rsid w:val="00B31A49"/>
    <w:rsid w:val="00B3271D"/>
    <w:rsid w:val="00B32983"/>
    <w:rsid w:val="00B32BDE"/>
    <w:rsid w:val="00B331DC"/>
    <w:rsid w:val="00B33241"/>
    <w:rsid w:val="00B33CFC"/>
    <w:rsid w:val="00B341B4"/>
    <w:rsid w:val="00B34419"/>
    <w:rsid w:val="00B3443E"/>
    <w:rsid w:val="00B348DF"/>
    <w:rsid w:val="00B349D1"/>
    <w:rsid w:val="00B34A13"/>
    <w:rsid w:val="00B34C49"/>
    <w:rsid w:val="00B35081"/>
    <w:rsid w:val="00B3524F"/>
    <w:rsid w:val="00B35449"/>
    <w:rsid w:val="00B35469"/>
    <w:rsid w:val="00B355BD"/>
    <w:rsid w:val="00B364C4"/>
    <w:rsid w:val="00B364CB"/>
    <w:rsid w:val="00B36862"/>
    <w:rsid w:val="00B3722A"/>
    <w:rsid w:val="00B373FD"/>
    <w:rsid w:val="00B3743E"/>
    <w:rsid w:val="00B37790"/>
    <w:rsid w:val="00B37A5A"/>
    <w:rsid w:val="00B37E72"/>
    <w:rsid w:val="00B37F25"/>
    <w:rsid w:val="00B40024"/>
    <w:rsid w:val="00B40156"/>
    <w:rsid w:val="00B4022E"/>
    <w:rsid w:val="00B402F8"/>
    <w:rsid w:val="00B40544"/>
    <w:rsid w:val="00B407D3"/>
    <w:rsid w:val="00B4090E"/>
    <w:rsid w:val="00B40B14"/>
    <w:rsid w:val="00B40E20"/>
    <w:rsid w:val="00B414B0"/>
    <w:rsid w:val="00B41758"/>
    <w:rsid w:val="00B41CE2"/>
    <w:rsid w:val="00B41D86"/>
    <w:rsid w:val="00B4213F"/>
    <w:rsid w:val="00B4227A"/>
    <w:rsid w:val="00B428A7"/>
    <w:rsid w:val="00B42ABC"/>
    <w:rsid w:val="00B42CFE"/>
    <w:rsid w:val="00B42D17"/>
    <w:rsid w:val="00B42F0B"/>
    <w:rsid w:val="00B431F9"/>
    <w:rsid w:val="00B437DC"/>
    <w:rsid w:val="00B43950"/>
    <w:rsid w:val="00B43F04"/>
    <w:rsid w:val="00B44196"/>
    <w:rsid w:val="00B446D4"/>
    <w:rsid w:val="00B447C5"/>
    <w:rsid w:val="00B448DE"/>
    <w:rsid w:val="00B44B11"/>
    <w:rsid w:val="00B44FBA"/>
    <w:rsid w:val="00B45294"/>
    <w:rsid w:val="00B456E4"/>
    <w:rsid w:val="00B4570D"/>
    <w:rsid w:val="00B45B0C"/>
    <w:rsid w:val="00B4646D"/>
    <w:rsid w:val="00B46AA2"/>
    <w:rsid w:val="00B46C3D"/>
    <w:rsid w:val="00B46D64"/>
    <w:rsid w:val="00B46E84"/>
    <w:rsid w:val="00B4709C"/>
    <w:rsid w:val="00B4772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425"/>
    <w:rsid w:val="00B5467F"/>
    <w:rsid w:val="00B55164"/>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98E"/>
    <w:rsid w:val="00B63C27"/>
    <w:rsid w:val="00B63E7B"/>
    <w:rsid w:val="00B64063"/>
    <w:rsid w:val="00B642A1"/>
    <w:rsid w:val="00B64311"/>
    <w:rsid w:val="00B64527"/>
    <w:rsid w:val="00B6452C"/>
    <w:rsid w:val="00B64A3D"/>
    <w:rsid w:val="00B64FF4"/>
    <w:rsid w:val="00B651AA"/>
    <w:rsid w:val="00B65263"/>
    <w:rsid w:val="00B65946"/>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546"/>
    <w:rsid w:val="00B7065E"/>
    <w:rsid w:val="00B707F8"/>
    <w:rsid w:val="00B70904"/>
    <w:rsid w:val="00B70A2A"/>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697F"/>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14A"/>
    <w:rsid w:val="00B83550"/>
    <w:rsid w:val="00B8396F"/>
    <w:rsid w:val="00B83992"/>
    <w:rsid w:val="00B83BB2"/>
    <w:rsid w:val="00B83D7B"/>
    <w:rsid w:val="00B84022"/>
    <w:rsid w:val="00B846E3"/>
    <w:rsid w:val="00B848F1"/>
    <w:rsid w:val="00B85130"/>
    <w:rsid w:val="00B85368"/>
    <w:rsid w:val="00B85472"/>
    <w:rsid w:val="00B85781"/>
    <w:rsid w:val="00B8595B"/>
    <w:rsid w:val="00B859D9"/>
    <w:rsid w:val="00B85A8E"/>
    <w:rsid w:val="00B85E77"/>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7D"/>
    <w:rsid w:val="00B909D4"/>
    <w:rsid w:val="00B91497"/>
    <w:rsid w:val="00B91D7E"/>
    <w:rsid w:val="00B91F83"/>
    <w:rsid w:val="00B91F91"/>
    <w:rsid w:val="00B92625"/>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74A0"/>
    <w:rsid w:val="00B978E4"/>
    <w:rsid w:val="00B97A80"/>
    <w:rsid w:val="00B97D06"/>
    <w:rsid w:val="00B97DF8"/>
    <w:rsid w:val="00BA036B"/>
    <w:rsid w:val="00BA0C8C"/>
    <w:rsid w:val="00BA0E3A"/>
    <w:rsid w:val="00BA1360"/>
    <w:rsid w:val="00BA148C"/>
    <w:rsid w:val="00BA162A"/>
    <w:rsid w:val="00BA17F2"/>
    <w:rsid w:val="00BA1844"/>
    <w:rsid w:val="00BA219F"/>
    <w:rsid w:val="00BA2D88"/>
    <w:rsid w:val="00BA3887"/>
    <w:rsid w:val="00BA3A4C"/>
    <w:rsid w:val="00BA40D4"/>
    <w:rsid w:val="00BA43A0"/>
    <w:rsid w:val="00BA4890"/>
    <w:rsid w:val="00BA49A9"/>
    <w:rsid w:val="00BA49DE"/>
    <w:rsid w:val="00BA4F51"/>
    <w:rsid w:val="00BA5399"/>
    <w:rsid w:val="00BA5418"/>
    <w:rsid w:val="00BA55B3"/>
    <w:rsid w:val="00BA5623"/>
    <w:rsid w:val="00BA5C08"/>
    <w:rsid w:val="00BA5DCD"/>
    <w:rsid w:val="00BA5E86"/>
    <w:rsid w:val="00BA612F"/>
    <w:rsid w:val="00BA630B"/>
    <w:rsid w:val="00BA63F1"/>
    <w:rsid w:val="00BA6557"/>
    <w:rsid w:val="00BA69A2"/>
    <w:rsid w:val="00BA710E"/>
    <w:rsid w:val="00BA74E8"/>
    <w:rsid w:val="00BA78A4"/>
    <w:rsid w:val="00BA78CC"/>
    <w:rsid w:val="00BB026A"/>
    <w:rsid w:val="00BB0977"/>
    <w:rsid w:val="00BB09A6"/>
    <w:rsid w:val="00BB09E3"/>
    <w:rsid w:val="00BB0D47"/>
    <w:rsid w:val="00BB12C7"/>
    <w:rsid w:val="00BB1535"/>
    <w:rsid w:val="00BB15A1"/>
    <w:rsid w:val="00BB15C1"/>
    <w:rsid w:val="00BB1709"/>
    <w:rsid w:val="00BB1F02"/>
    <w:rsid w:val="00BB20A4"/>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71D"/>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1A"/>
    <w:rsid w:val="00BD43E6"/>
    <w:rsid w:val="00BD4EDC"/>
    <w:rsid w:val="00BD54B4"/>
    <w:rsid w:val="00BD5590"/>
    <w:rsid w:val="00BD5625"/>
    <w:rsid w:val="00BD5886"/>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A8B"/>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12A"/>
    <w:rsid w:val="00BE34BE"/>
    <w:rsid w:val="00BE358A"/>
    <w:rsid w:val="00BE37AA"/>
    <w:rsid w:val="00BE38BD"/>
    <w:rsid w:val="00BE3A03"/>
    <w:rsid w:val="00BE3A44"/>
    <w:rsid w:val="00BE3A7E"/>
    <w:rsid w:val="00BE3F47"/>
    <w:rsid w:val="00BE46AA"/>
    <w:rsid w:val="00BE4725"/>
    <w:rsid w:val="00BE497C"/>
    <w:rsid w:val="00BE4C3D"/>
    <w:rsid w:val="00BE4F00"/>
    <w:rsid w:val="00BE4FCF"/>
    <w:rsid w:val="00BE4FFC"/>
    <w:rsid w:val="00BE527B"/>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2DB"/>
    <w:rsid w:val="00BF25D1"/>
    <w:rsid w:val="00BF29C7"/>
    <w:rsid w:val="00BF2AAB"/>
    <w:rsid w:val="00BF2C3D"/>
    <w:rsid w:val="00BF2FEF"/>
    <w:rsid w:val="00BF36F3"/>
    <w:rsid w:val="00BF3C43"/>
    <w:rsid w:val="00BF3D92"/>
    <w:rsid w:val="00BF418C"/>
    <w:rsid w:val="00BF4653"/>
    <w:rsid w:val="00BF46FF"/>
    <w:rsid w:val="00BF4744"/>
    <w:rsid w:val="00BF4995"/>
    <w:rsid w:val="00BF501A"/>
    <w:rsid w:val="00BF51EB"/>
    <w:rsid w:val="00BF5365"/>
    <w:rsid w:val="00BF5793"/>
    <w:rsid w:val="00BF5A06"/>
    <w:rsid w:val="00BF5F0F"/>
    <w:rsid w:val="00BF60DE"/>
    <w:rsid w:val="00BF62B5"/>
    <w:rsid w:val="00BF6565"/>
    <w:rsid w:val="00BF66F0"/>
    <w:rsid w:val="00BF682B"/>
    <w:rsid w:val="00BF6B58"/>
    <w:rsid w:val="00BF6B6D"/>
    <w:rsid w:val="00BF6C18"/>
    <w:rsid w:val="00BF6D13"/>
    <w:rsid w:val="00BF7604"/>
    <w:rsid w:val="00BF760B"/>
    <w:rsid w:val="00BF7E0A"/>
    <w:rsid w:val="00C00168"/>
    <w:rsid w:val="00C002E9"/>
    <w:rsid w:val="00C0058C"/>
    <w:rsid w:val="00C0075A"/>
    <w:rsid w:val="00C00C56"/>
    <w:rsid w:val="00C01109"/>
    <w:rsid w:val="00C0177C"/>
    <w:rsid w:val="00C02174"/>
    <w:rsid w:val="00C021EC"/>
    <w:rsid w:val="00C02B1B"/>
    <w:rsid w:val="00C034CA"/>
    <w:rsid w:val="00C035EC"/>
    <w:rsid w:val="00C0377E"/>
    <w:rsid w:val="00C0389F"/>
    <w:rsid w:val="00C038AE"/>
    <w:rsid w:val="00C03B3F"/>
    <w:rsid w:val="00C03F21"/>
    <w:rsid w:val="00C04140"/>
    <w:rsid w:val="00C04272"/>
    <w:rsid w:val="00C043FE"/>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101E4"/>
    <w:rsid w:val="00C10598"/>
    <w:rsid w:val="00C108E2"/>
    <w:rsid w:val="00C10DF9"/>
    <w:rsid w:val="00C11037"/>
    <w:rsid w:val="00C110DD"/>
    <w:rsid w:val="00C11906"/>
    <w:rsid w:val="00C11E69"/>
    <w:rsid w:val="00C11EF8"/>
    <w:rsid w:val="00C12149"/>
    <w:rsid w:val="00C12460"/>
    <w:rsid w:val="00C12516"/>
    <w:rsid w:val="00C12853"/>
    <w:rsid w:val="00C1290D"/>
    <w:rsid w:val="00C12986"/>
    <w:rsid w:val="00C12E98"/>
    <w:rsid w:val="00C13654"/>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69D3"/>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EBD"/>
    <w:rsid w:val="00C32EF5"/>
    <w:rsid w:val="00C332E7"/>
    <w:rsid w:val="00C33519"/>
    <w:rsid w:val="00C337E8"/>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781"/>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6A4"/>
    <w:rsid w:val="00C46AC3"/>
    <w:rsid w:val="00C46B37"/>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4A9"/>
    <w:rsid w:val="00C51984"/>
    <w:rsid w:val="00C51ABA"/>
    <w:rsid w:val="00C51D8A"/>
    <w:rsid w:val="00C51FF6"/>
    <w:rsid w:val="00C52186"/>
    <w:rsid w:val="00C524D0"/>
    <w:rsid w:val="00C52A81"/>
    <w:rsid w:val="00C52C2A"/>
    <w:rsid w:val="00C52FEF"/>
    <w:rsid w:val="00C532C7"/>
    <w:rsid w:val="00C53359"/>
    <w:rsid w:val="00C536F7"/>
    <w:rsid w:val="00C53B58"/>
    <w:rsid w:val="00C53B88"/>
    <w:rsid w:val="00C54340"/>
    <w:rsid w:val="00C54810"/>
    <w:rsid w:val="00C54872"/>
    <w:rsid w:val="00C548D8"/>
    <w:rsid w:val="00C54E00"/>
    <w:rsid w:val="00C551D3"/>
    <w:rsid w:val="00C55231"/>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726"/>
    <w:rsid w:val="00C60980"/>
    <w:rsid w:val="00C60AF0"/>
    <w:rsid w:val="00C60C0A"/>
    <w:rsid w:val="00C61027"/>
    <w:rsid w:val="00C613EB"/>
    <w:rsid w:val="00C6148E"/>
    <w:rsid w:val="00C61724"/>
    <w:rsid w:val="00C623E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1AC0"/>
    <w:rsid w:val="00C7235B"/>
    <w:rsid w:val="00C72789"/>
    <w:rsid w:val="00C72B68"/>
    <w:rsid w:val="00C72DB9"/>
    <w:rsid w:val="00C733E7"/>
    <w:rsid w:val="00C7376D"/>
    <w:rsid w:val="00C73A78"/>
    <w:rsid w:val="00C74032"/>
    <w:rsid w:val="00C74400"/>
    <w:rsid w:val="00C74A1A"/>
    <w:rsid w:val="00C74B18"/>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630"/>
    <w:rsid w:val="00C80BD6"/>
    <w:rsid w:val="00C80D38"/>
    <w:rsid w:val="00C80F7F"/>
    <w:rsid w:val="00C81027"/>
    <w:rsid w:val="00C8168D"/>
    <w:rsid w:val="00C8173A"/>
    <w:rsid w:val="00C81869"/>
    <w:rsid w:val="00C81954"/>
    <w:rsid w:val="00C81D87"/>
    <w:rsid w:val="00C81E02"/>
    <w:rsid w:val="00C82150"/>
    <w:rsid w:val="00C82213"/>
    <w:rsid w:val="00C82322"/>
    <w:rsid w:val="00C8237D"/>
    <w:rsid w:val="00C82E2A"/>
    <w:rsid w:val="00C833D7"/>
    <w:rsid w:val="00C83821"/>
    <w:rsid w:val="00C83BBE"/>
    <w:rsid w:val="00C84009"/>
    <w:rsid w:val="00C84185"/>
    <w:rsid w:val="00C84BA2"/>
    <w:rsid w:val="00C84FD8"/>
    <w:rsid w:val="00C85756"/>
    <w:rsid w:val="00C85A36"/>
    <w:rsid w:val="00C864B7"/>
    <w:rsid w:val="00C869C2"/>
    <w:rsid w:val="00C86C80"/>
    <w:rsid w:val="00C86FFC"/>
    <w:rsid w:val="00C87111"/>
    <w:rsid w:val="00C90346"/>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58"/>
    <w:rsid w:val="00C96076"/>
    <w:rsid w:val="00C96B55"/>
    <w:rsid w:val="00C972B5"/>
    <w:rsid w:val="00C97916"/>
    <w:rsid w:val="00C97DD2"/>
    <w:rsid w:val="00C97E02"/>
    <w:rsid w:val="00CA061D"/>
    <w:rsid w:val="00CA071E"/>
    <w:rsid w:val="00CA085C"/>
    <w:rsid w:val="00CA15D6"/>
    <w:rsid w:val="00CA1B4B"/>
    <w:rsid w:val="00CA1E01"/>
    <w:rsid w:val="00CA1F2D"/>
    <w:rsid w:val="00CA2141"/>
    <w:rsid w:val="00CA2228"/>
    <w:rsid w:val="00CA2284"/>
    <w:rsid w:val="00CA22D9"/>
    <w:rsid w:val="00CA2AE1"/>
    <w:rsid w:val="00CA2F09"/>
    <w:rsid w:val="00CA2F23"/>
    <w:rsid w:val="00CA2FFE"/>
    <w:rsid w:val="00CA3579"/>
    <w:rsid w:val="00CA3624"/>
    <w:rsid w:val="00CA362E"/>
    <w:rsid w:val="00CA38AC"/>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63"/>
    <w:rsid w:val="00CB07BB"/>
    <w:rsid w:val="00CB0BD8"/>
    <w:rsid w:val="00CB0D03"/>
    <w:rsid w:val="00CB0DD6"/>
    <w:rsid w:val="00CB0FF0"/>
    <w:rsid w:val="00CB1284"/>
    <w:rsid w:val="00CB158B"/>
    <w:rsid w:val="00CB1743"/>
    <w:rsid w:val="00CB1768"/>
    <w:rsid w:val="00CB17FA"/>
    <w:rsid w:val="00CB195C"/>
    <w:rsid w:val="00CB1AF7"/>
    <w:rsid w:val="00CB1CF3"/>
    <w:rsid w:val="00CB20BA"/>
    <w:rsid w:val="00CB20EA"/>
    <w:rsid w:val="00CB2273"/>
    <w:rsid w:val="00CB23C0"/>
    <w:rsid w:val="00CB2553"/>
    <w:rsid w:val="00CB26BE"/>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2C9"/>
    <w:rsid w:val="00CC1D22"/>
    <w:rsid w:val="00CC1E81"/>
    <w:rsid w:val="00CC20D3"/>
    <w:rsid w:val="00CC2417"/>
    <w:rsid w:val="00CC24DD"/>
    <w:rsid w:val="00CC2F5C"/>
    <w:rsid w:val="00CC3C66"/>
    <w:rsid w:val="00CC4045"/>
    <w:rsid w:val="00CC40B8"/>
    <w:rsid w:val="00CC40D6"/>
    <w:rsid w:val="00CC47DE"/>
    <w:rsid w:val="00CC498D"/>
    <w:rsid w:val="00CC49BC"/>
    <w:rsid w:val="00CC53E6"/>
    <w:rsid w:val="00CC5481"/>
    <w:rsid w:val="00CC5ED1"/>
    <w:rsid w:val="00CC615D"/>
    <w:rsid w:val="00CC61CD"/>
    <w:rsid w:val="00CC6791"/>
    <w:rsid w:val="00CC694B"/>
    <w:rsid w:val="00CC730C"/>
    <w:rsid w:val="00CC767C"/>
    <w:rsid w:val="00CC77E4"/>
    <w:rsid w:val="00CC7880"/>
    <w:rsid w:val="00CC7D34"/>
    <w:rsid w:val="00CC7D9E"/>
    <w:rsid w:val="00CC7E36"/>
    <w:rsid w:val="00CC7E7C"/>
    <w:rsid w:val="00CC7E83"/>
    <w:rsid w:val="00CC7FB5"/>
    <w:rsid w:val="00CC7FF4"/>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02"/>
    <w:rsid w:val="00CD7811"/>
    <w:rsid w:val="00CD7952"/>
    <w:rsid w:val="00CD7CCF"/>
    <w:rsid w:val="00CD7D8F"/>
    <w:rsid w:val="00CD7E55"/>
    <w:rsid w:val="00CE034C"/>
    <w:rsid w:val="00CE086B"/>
    <w:rsid w:val="00CE1242"/>
    <w:rsid w:val="00CE128F"/>
    <w:rsid w:val="00CE163E"/>
    <w:rsid w:val="00CE16F9"/>
    <w:rsid w:val="00CE1BA7"/>
    <w:rsid w:val="00CE2037"/>
    <w:rsid w:val="00CE2230"/>
    <w:rsid w:val="00CE2507"/>
    <w:rsid w:val="00CE2618"/>
    <w:rsid w:val="00CE2703"/>
    <w:rsid w:val="00CE2CA3"/>
    <w:rsid w:val="00CE2E9F"/>
    <w:rsid w:val="00CE3242"/>
    <w:rsid w:val="00CE331A"/>
    <w:rsid w:val="00CE3341"/>
    <w:rsid w:val="00CE3427"/>
    <w:rsid w:val="00CE3716"/>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0CBD"/>
    <w:rsid w:val="00CF11BE"/>
    <w:rsid w:val="00CF1325"/>
    <w:rsid w:val="00CF142B"/>
    <w:rsid w:val="00CF1438"/>
    <w:rsid w:val="00CF1680"/>
    <w:rsid w:val="00CF1992"/>
    <w:rsid w:val="00CF1B17"/>
    <w:rsid w:val="00CF1F87"/>
    <w:rsid w:val="00CF1FEC"/>
    <w:rsid w:val="00CF219B"/>
    <w:rsid w:val="00CF232D"/>
    <w:rsid w:val="00CF25E5"/>
    <w:rsid w:val="00CF2996"/>
    <w:rsid w:val="00CF2D18"/>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25F"/>
    <w:rsid w:val="00CF634B"/>
    <w:rsid w:val="00CF6C67"/>
    <w:rsid w:val="00CF6F4F"/>
    <w:rsid w:val="00CF70F7"/>
    <w:rsid w:val="00CF775D"/>
    <w:rsid w:val="00CF7A9C"/>
    <w:rsid w:val="00CF7D02"/>
    <w:rsid w:val="00D0024C"/>
    <w:rsid w:val="00D005E1"/>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274"/>
    <w:rsid w:val="00D036C2"/>
    <w:rsid w:val="00D038CD"/>
    <w:rsid w:val="00D043CB"/>
    <w:rsid w:val="00D04587"/>
    <w:rsid w:val="00D047EE"/>
    <w:rsid w:val="00D04857"/>
    <w:rsid w:val="00D04C17"/>
    <w:rsid w:val="00D04E3B"/>
    <w:rsid w:val="00D05075"/>
    <w:rsid w:val="00D05266"/>
    <w:rsid w:val="00D05548"/>
    <w:rsid w:val="00D05971"/>
    <w:rsid w:val="00D05AF9"/>
    <w:rsid w:val="00D05CAD"/>
    <w:rsid w:val="00D05D43"/>
    <w:rsid w:val="00D060FB"/>
    <w:rsid w:val="00D06117"/>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52B"/>
    <w:rsid w:val="00D11CF3"/>
    <w:rsid w:val="00D11F28"/>
    <w:rsid w:val="00D1203F"/>
    <w:rsid w:val="00D12161"/>
    <w:rsid w:val="00D1233D"/>
    <w:rsid w:val="00D12957"/>
    <w:rsid w:val="00D12B97"/>
    <w:rsid w:val="00D12D86"/>
    <w:rsid w:val="00D1320E"/>
    <w:rsid w:val="00D1337B"/>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3"/>
    <w:rsid w:val="00D1537C"/>
    <w:rsid w:val="00D156A7"/>
    <w:rsid w:val="00D15F56"/>
    <w:rsid w:val="00D162C6"/>
    <w:rsid w:val="00D163FF"/>
    <w:rsid w:val="00D16CD4"/>
    <w:rsid w:val="00D17438"/>
    <w:rsid w:val="00D174A1"/>
    <w:rsid w:val="00D177AC"/>
    <w:rsid w:val="00D17C06"/>
    <w:rsid w:val="00D20226"/>
    <w:rsid w:val="00D20992"/>
    <w:rsid w:val="00D209B3"/>
    <w:rsid w:val="00D209FC"/>
    <w:rsid w:val="00D2192B"/>
    <w:rsid w:val="00D22354"/>
    <w:rsid w:val="00D224E1"/>
    <w:rsid w:val="00D2280E"/>
    <w:rsid w:val="00D22B5F"/>
    <w:rsid w:val="00D23133"/>
    <w:rsid w:val="00D23309"/>
    <w:rsid w:val="00D23540"/>
    <w:rsid w:val="00D23CAF"/>
    <w:rsid w:val="00D23D5B"/>
    <w:rsid w:val="00D23EFB"/>
    <w:rsid w:val="00D24192"/>
    <w:rsid w:val="00D244D6"/>
    <w:rsid w:val="00D249A5"/>
    <w:rsid w:val="00D24C48"/>
    <w:rsid w:val="00D259B3"/>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3C3"/>
    <w:rsid w:val="00D319A1"/>
    <w:rsid w:val="00D31B6E"/>
    <w:rsid w:val="00D31C5B"/>
    <w:rsid w:val="00D31CF6"/>
    <w:rsid w:val="00D3225D"/>
    <w:rsid w:val="00D32592"/>
    <w:rsid w:val="00D32737"/>
    <w:rsid w:val="00D33259"/>
    <w:rsid w:val="00D33266"/>
    <w:rsid w:val="00D3350D"/>
    <w:rsid w:val="00D336F3"/>
    <w:rsid w:val="00D337EE"/>
    <w:rsid w:val="00D33EE8"/>
    <w:rsid w:val="00D33F11"/>
    <w:rsid w:val="00D33FAE"/>
    <w:rsid w:val="00D340B7"/>
    <w:rsid w:val="00D34158"/>
    <w:rsid w:val="00D34318"/>
    <w:rsid w:val="00D34593"/>
    <w:rsid w:val="00D345CF"/>
    <w:rsid w:val="00D3466C"/>
    <w:rsid w:val="00D34A10"/>
    <w:rsid w:val="00D34DCF"/>
    <w:rsid w:val="00D350AC"/>
    <w:rsid w:val="00D3520B"/>
    <w:rsid w:val="00D35576"/>
    <w:rsid w:val="00D357D5"/>
    <w:rsid w:val="00D35B7D"/>
    <w:rsid w:val="00D35DAD"/>
    <w:rsid w:val="00D35EA8"/>
    <w:rsid w:val="00D35FBD"/>
    <w:rsid w:val="00D3600E"/>
    <w:rsid w:val="00D3604E"/>
    <w:rsid w:val="00D3621B"/>
    <w:rsid w:val="00D3628B"/>
    <w:rsid w:val="00D3639A"/>
    <w:rsid w:val="00D363DE"/>
    <w:rsid w:val="00D37025"/>
    <w:rsid w:val="00D371CB"/>
    <w:rsid w:val="00D371D3"/>
    <w:rsid w:val="00D37692"/>
    <w:rsid w:val="00D37951"/>
    <w:rsid w:val="00D37B14"/>
    <w:rsid w:val="00D37ECD"/>
    <w:rsid w:val="00D37F09"/>
    <w:rsid w:val="00D37F58"/>
    <w:rsid w:val="00D402F7"/>
    <w:rsid w:val="00D414D9"/>
    <w:rsid w:val="00D415F1"/>
    <w:rsid w:val="00D415F7"/>
    <w:rsid w:val="00D41999"/>
    <w:rsid w:val="00D41C08"/>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19"/>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2DC"/>
    <w:rsid w:val="00D509B9"/>
    <w:rsid w:val="00D509DD"/>
    <w:rsid w:val="00D50DF1"/>
    <w:rsid w:val="00D50E79"/>
    <w:rsid w:val="00D50F31"/>
    <w:rsid w:val="00D5156B"/>
    <w:rsid w:val="00D51789"/>
    <w:rsid w:val="00D519F4"/>
    <w:rsid w:val="00D51B83"/>
    <w:rsid w:val="00D52A5C"/>
    <w:rsid w:val="00D52DDC"/>
    <w:rsid w:val="00D53252"/>
    <w:rsid w:val="00D5344C"/>
    <w:rsid w:val="00D53768"/>
    <w:rsid w:val="00D53860"/>
    <w:rsid w:val="00D53B84"/>
    <w:rsid w:val="00D5464E"/>
    <w:rsid w:val="00D54D6A"/>
    <w:rsid w:val="00D55103"/>
    <w:rsid w:val="00D5577A"/>
    <w:rsid w:val="00D558E4"/>
    <w:rsid w:val="00D55997"/>
    <w:rsid w:val="00D559CC"/>
    <w:rsid w:val="00D55BDD"/>
    <w:rsid w:val="00D55E3E"/>
    <w:rsid w:val="00D55FAD"/>
    <w:rsid w:val="00D56147"/>
    <w:rsid w:val="00D5684C"/>
    <w:rsid w:val="00D56BB4"/>
    <w:rsid w:val="00D573A3"/>
    <w:rsid w:val="00D57905"/>
    <w:rsid w:val="00D57B40"/>
    <w:rsid w:val="00D57C5B"/>
    <w:rsid w:val="00D57EAC"/>
    <w:rsid w:val="00D57F0D"/>
    <w:rsid w:val="00D6055E"/>
    <w:rsid w:val="00D610EA"/>
    <w:rsid w:val="00D61337"/>
    <w:rsid w:val="00D614AC"/>
    <w:rsid w:val="00D61995"/>
    <w:rsid w:val="00D61D35"/>
    <w:rsid w:val="00D61E35"/>
    <w:rsid w:val="00D61FEC"/>
    <w:rsid w:val="00D62884"/>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95"/>
    <w:rsid w:val="00D670C5"/>
    <w:rsid w:val="00D67DB1"/>
    <w:rsid w:val="00D70884"/>
    <w:rsid w:val="00D70952"/>
    <w:rsid w:val="00D70B11"/>
    <w:rsid w:val="00D70C4D"/>
    <w:rsid w:val="00D70F22"/>
    <w:rsid w:val="00D713FD"/>
    <w:rsid w:val="00D71508"/>
    <w:rsid w:val="00D7176A"/>
    <w:rsid w:val="00D71A33"/>
    <w:rsid w:val="00D71AA4"/>
    <w:rsid w:val="00D721C3"/>
    <w:rsid w:val="00D72A67"/>
    <w:rsid w:val="00D72A6E"/>
    <w:rsid w:val="00D72B4D"/>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1FB"/>
    <w:rsid w:val="00D84361"/>
    <w:rsid w:val="00D844F8"/>
    <w:rsid w:val="00D8450A"/>
    <w:rsid w:val="00D846A9"/>
    <w:rsid w:val="00D84909"/>
    <w:rsid w:val="00D84E43"/>
    <w:rsid w:val="00D84FD9"/>
    <w:rsid w:val="00D850CE"/>
    <w:rsid w:val="00D854E5"/>
    <w:rsid w:val="00D855F5"/>
    <w:rsid w:val="00D85990"/>
    <w:rsid w:val="00D85EF6"/>
    <w:rsid w:val="00D8635B"/>
    <w:rsid w:val="00D8638F"/>
    <w:rsid w:val="00D86414"/>
    <w:rsid w:val="00D865BE"/>
    <w:rsid w:val="00D86682"/>
    <w:rsid w:val="00D867A1"/>
    <w:rsid w:val="00D86E39"/>
    <w:rsid w:val="00D87632"/>
    <w:rsid w:val="00D87899"/>
    <w:rsid w:val="00D879C4"/>
    <w:rsid w:val="00D87DBD"/>
    <w:rsid w:val="00D901BD"/>
    <w:rsid w:val="00D903B0"/>
    <w:rsid w:val="00D904E7"/>
    <w:rsid w:val="00D90985"/>
    <w:rsid w:val="00D909B0"/>
    <w:rsid w:val="00D90DCF"/>
    <w:rsid w:val="00D912F4"/>
    <w:rsid w:val="00D913C9"/>
    <w:rsid w:val="00D9199D"/>
    <w:rsid w:val="00D91B3D"/>
    <w:rsid w:val="00D91EA4"/>
    <w:rsid w:val="00D922A4"/>
    <w:rsid w:val="00D925AB"/>
    <w:rsid w:val="00D92CAF"/>
    <w:rsid w:val="00D92CD7"/>
    <w:rsid w:val="00D92CFE"/>
    <w:rsid w:val="00D92DA2"/>
    <w:rsid w:val="00D92FCA"/>
    <w:rsid w:val="00D933BB"/>
    <w:rsid w:val="00D93500"/>
    <w:rsid w:val="00D93648"/>
    <w:rsid w:val="00D937B0"/>
    <w:rsid w:val="00D93B99"/>
    <w:rsid w:val="00D93BE0"/>
    <w:rsid w:val="00D93EAD"/>
    <w:rsid w:val="00D947A8"/>
    <w:rsid w:val="00D947EE"/>
    <w:rsid w:val="00D953B2"/>
    <w:rsid w:val="00D95415"/>
    <w:rsid w:val="00D95A26"/>
    <w:rsid w:val="00D95FCA"/>
    <w:rsid w:val="00D964A6"/>
    <w:rsid w:val="00D9652D"/>
    <w:rsid w:val="00D96685"/>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0FD"/>
    <w:rsid w:val="00DA41FE"/>
    <w:rsid w:val="00DA42D2"/>
    <w:rsid w:val="00DA45A1"/>
    <w:rsid w:val="00DA48F3"/>
    <w:rsid w:val="00DA49CD"/>
    <w:rsid w:val="00DA49E3"/>
    <w:rsid w:val="00DA4C42"/>
    <w:rsid w:val="00DA5517"/>
    <w:rsid w:val="00DA5537"/>
    <w:rsid w:val="00DA5639"/>
    <w:rsid w:val="00DA5682"/>
    <w:rsid w:val="00DA5775"/>
    <w:rsid w:val="00DA5B01"/>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26D"/>
    <w:rsid w:val="00DB43FC"/>
    <w:rsid w:val="00DB478F"/>
    <w:rsid w:val="00DB47A4"/>
    <w:rsid w:val="00DB4CD3"/>
    <w:rsid w:val="00DB4FB1"/>
    <w:rsid w:val="00DB5413"/>
    <w:rsid w:val="00DB5C8F"/>
    <w:rsid w:val="00DB5CB6"/>
    <w:rsid w:val="00DB5E79"/>
    <w:rsid w:val="00DB5EC6"/>
    <w:rsid w:val="00DB5ED3"/>
    <w:rsid w:val="00DB62F1"/>
    <w:rsid w:val="00DB659C"/>
    <w:rsid w:val="00DB66B3"/>
    <w:rsid w:val="00DB6811"/>
    <w:rsid w:val="00DB6961"/>
    <w:rsid w:val="00DB699B"/>
    <w:rsid w:val="00DB6A06"/>
    <w:rsid w:val="00DB6AFD"/>
    <w:rsid w:val="00DB6E15"/>
    <w:rsid w:val="00DB71D6"/>
    <w:rsid w:val="00DB7764"/>
    <w:rsid w:val="00DB77DB"/>
    <w:rsid w:val="00DB7960"/>
    <w:rsid w:val="00DB7D69"/>
    <w:rsid w:val="00DC009B"/>
    <w:rsid w:val="00DC02AB"/>
    <w:rsid w:val="00DC0307"/>
    <w:rsid w:val="00DC0436"/>
    <w:rsid w:val="00DC0550"/>
    <w:rsid w:val="00DC0B8B"/>
    <w:rsid w:val="00DC0F1F"/>
    <w:rsid w:val="00DC0F40"/>
    <w:rsid w:val="00DC123D"/>
    <w:rsid w:val="00DC1D17"/>
    <w:rsid w:val="00DC1D5E"/>
    <w:rsid w:val="00DC2E8D"/>
    <w:rsid w:val="00DC30F1"/>
    <w:rsid w:val="00DC31FD"/>
    <w:rsid w:val="00DC372B"/>
    <w:rsid w:val="00DC3946"/>
    <w:rsid w:val="00DC416F"/>
    <w:rsid w:val="00DC42BA"/>
    <w:rsid w:val="00DC4555"/>
    <w:rsid w:val="00DC45EB"/>
    <w:rsid w:val="00DC4960"/>
    <w:rsid w:val="00DC4E2C"/>
    <w:rsid w:val="00DC5E88"/>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873"/>
    <w:rsid w:val="00DD0910"/>
    <w:rsid w:val="00DD0AA5"/>
    <w:rsid w:val="00DD0BEE"/>
    <w:rsid w:val="00DD0DD3"/>
    <w:rsid w:val="00DD142E"/>
    <w:rsid w:val="00DD170A"/>
    <w:rsid w:val="00DD1E49"/>
    <w:rsid w:val="00DD26CE"/>
    <w:rsid w:val="00DD2828"/>
    <w:rsid w:val="00DD29E3"/>
    <w:rsid w:val="00DD2C60"/>
    <w:rsid w:val="00DD2C6B"/>
    <w:rsid w:val="00DD308C"/>
    <w:rsid w:val="00DD3145"/>
    <w:rsid w:val="00DD31FC"/>
    <w:rsid w:val="00DD3427"/>
    <w:rsid w:val="00DD34E6"/>
    <w:rsid w:val="00DD3D37"/>
    <w:rsid w:val="00DD3ECC"/>
    <w:rsid w:val="00DD3FB1"/>
    <w:rsid w:val="00DD4414"/>
    <w:rsid w:val="00DD52EF"/>
    <w:rsid w:val="00DD544E"/>
    <w:rsid w:val="00DD5B2D"/>
    <w:rsid w:val="00DD5C79"/>
    <w:rsid w:val="00DD5E6F"/>
    <w:rsid w:val="00DD5EC0"/>
    <w:rsid w:val="00DD6114"/>
    <w:rsid w:val="00DD6224"/>
    <w:rsid w:val="00DD6C31"/>
    <w:rsid w:val="00DD6D63"/>
    <w:rsid w:val="00DD6E8B"/>
    <w:rsid w:val="00DD6F67"/>
    <w:rsid w:val="00DD7075"/>
    <w:rsid w:val="00DD7236"/>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91C"/>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B83"/>
    <w:rsid w:val="00DF0C64"/>
    <w:rsid w:val="00DF0D3E"/>
    <w:rsid w:val="00DF138C"/>
    <w:rsid w:val="00DF1508"/>
    <w:rsid w:val="00DF150A"/>
    <w:rsid w:val="00DF15FB"/>
    <w:rsid w:val="00DF181D"/>
    <w:rsid w:val="00DF1CB3"/>
    <w:rsid w:val="00DF1F8F"/>
    <w:rsid w:val="00DF2680"/>
    <w:rsid w:val="00DF2765"/>
    <w:rsid w:val="00DF2A27"/>
    <w:rsid w:val="00DF2A5D"/>
    <w:rsid w:val="00DF2B21"/>
    <w:rsid w:val="00DF3386"/>
    <w:rsid w:val="00DF3612"/>
    <w:rsid w:val="00DF3897"/>
    <w:rsid w:val="00DF3BA3"/>
    <w:rsid w:val="00DF3E4E"/>
    <w:rsid w:val="00DF3F30"/>
    <w:rsid w:val="00DF40BC"/>
    <w:rsid w:val="00DF411A"/>
    <w:rsid w:val="00DF4124"/>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F1"/>
    <w:rsid w:val="00E03AD9"/>
    <w:rsid w:val="00E03C00"/>
    <w:rsid w:val="00E03F0C"/>
    <w:rsid w:val="00E0416A"/>
    <w:rsid w:val="00E0421F"/>
    <w:rsid w:val="00E047D7"/>
    <w:rsid w:val="00E04D39"/>
    <w:rsid w:val="00E0517B"/>
    <w:rsid w:val="00E053AE"/>
    <w:rsid w:val="00E05A0E"/>
    <w:rsid w:val="00E05A98"/>
    <w:rsid w:val="00E05C21"/>
    <w:rsid w:val="00E05D09"/>
    <w:rsid w:val="00E0643F"/>
    <w:rsid w:val="00E07511"/>
    <w:rsid w:val="00E078DC"/>
    <w:rsid w:val="00E07CF7"/>
    <w:rsid w:val="00E07E8E"/>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5D4"/>
    <w:rsid w:val="00E13C72"/>
    <w:rsid w:val="00E143EA"/>
    <w:rsid w:val="00E1479C"/>
    <w:rsid w:val="00E14B6E"/>
    <w:rsid w:val="00E14D1B"/>
    <w:rsid w:val="00E14D82"/>
    <w:rsid w:val="00E14EAC"/>
    <w:rsid w:val="00E1518D"/>
    <w:rsid w:val="00E153B8"/>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3D88"/>
    <w:rsid w:val="00E2421E"/>
    <w:rsid w:val="00E2473B"/>
    <w:rsid w:val="00E24781"/>
    <w:rsid w:val="00E247B4"/>
    <w:rsid w:val="00E24AB7"/>
    <w:rsid w:val="00E24B07"/>
    <w:rsid w:val="00E24D17"/>
    <w:rsid w:val="00E258F7"/>
    <w:rsid w:val="00E25C5E"/>
    <w:rsid w:val="00E2650C"/>
    <w:rsid w:val="00E266C9"/>
    <w:rsid w:val="00E2671A"/>
    <w:rsid w:val="00E26CC2"/>
    <w:rsid w:val="00E26F45"/>
    <w:rsid w:val="00E26FEE"/>
    <w:rsid w:val="00E2707B"/>
    <w:rsid w:val="00E273D0"/>
    <w:rsid w:val="00E27403"/>
    <w:rsid w:val="00E27626"/>
    <w:rsid w:val="00E276BC"/>
    <w:rsid w:val="00E276D2"/>
    <w:rsid w:val="00E300A4"/>
    <w:rsid w:val="00E30752"/>
    <w:rsid w:val="00E307BD"/>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3CF"/>
    <w:rsid w:val="00E356F9"/>
    <w:rsid w:val="00E35999"/>
    <w:rsid w:val="00E35C6A"/>
    <w:rsid w:val="00E35D77"/>
    <w:rsid w:val="00E36332"/>
    <w:rsid w:val="00E3654F"/>
    <w:rsid w:val="00E36818"/>
    <w:rsid w:val="00E36A62"/>
    <w:rsid w:val="00E36F81"/>
    <w:rsid w:val="00E371F4"/>
    <w:rsid w:val="00E37347"/>
    <w:rsid w:val="00E37CB2"/>
    <w:rsid w:val="00E4017A"/>
    <w:rsid w:val="00E40430"/>
    <w:rsid w:val="00E40950"/>
    <w:rsid w:val="00E40D2E"/>
    <w:rsid w:val="00E411CB"/>
    <w:rsid w:val="00E41792"/>
    <w:rsid w:val="00E41A61"/>
    <w:rsid w:val="00E41B57"/>
    <w:rsid w:val="00E41D92"/>
    <w:rsid w:val="00E42C5A"/>
    <w:rsid w:val="00E42CD7"/>
    <w:rsid w:val="00E432C4"/>
    <w:rsid w:val="00E43954"/>
    <w:rsid w:val="00E43A0A"/>
    <w:rsid w:val="00E43BD2"/>
    <w:rsid w:val="00E442B0"/>
    <w:rsid w:val="00E44779"/>
    <w:rsid w:val="00E449FD"/>
    <w:rsid w:val="00E44B89"/>
    <w:rsid w:val="00E453D7"/>
    <w:rsid w:val="00E45632"/>
    <w:rsid w:val="00E4569F"/>
    <w:rsid w:val="00E45F9B"/>
    <w:rsid w:val="00E46368"/>
    <w:rsid w:val="00E46D6A"/>
    <w:rsid w:val="00E46E8C"/>
    <w:rsid w:val="00E470F9"/>
    <w:rsid w:val="00E472E9"/>
    <w:rsid w:val="00E47409"/>
    <w:rsid w:val="00E47BA9"/>
    <w:rsid w:val="00E47C58"/>
    <w:rsid w:val="00E47DD9"/>
    <w:rsid w:val="00E47E0A"/>
    <w:rsid w:val="00E50285"/>
    <w:rsid w:val="00E5030E"/>
    <w:rsid w:val="00E506F6"/>
    <w:rsid w:val="00E50752"/>
    <w:rsid w:val="00E5095A"/>
    <w:rsid w:val="00E50C8B"/>
    <w:rsid w:val="00E50DA9"/>
    <w:rsid w:val="00E51054"/>
    <w:rsid w:val="00E510DD"/>
    <w:rsid w:val="00E51457"/>
    <w:rsid w:val="00E516EA"/>
    <w:rsid w:val="00E51B2A"/>
    <w:rsid w:val="00E5220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3C0"/>
    <w:rsid w:val="00E61B2C"/>
    <w:rsid w:val="00E61CD3"/>
    <w:rsid w:val="00E6216E"/>
    <w:rsid w:val="00E62296"/>
    <w:rsid w:val="00E622D4"/>
    <w:rsid w:val="00E625AA"/>
    <w:rsid w:val="00E62902"/>
    <w:rsid w:val="00E62B7C"/>
    <w:rsid w:val="00E62C3E"/>
    <w:rsid w:val="00E62CA9"/>
    <w:rsid w:val="00E62EF4"/>
    <w:rsid w:val="00E635FA"/>
    <w:rsid w:val="00E6369F"/>
    <w:rsid w:val="00E640D5"/>
    <w:rsid w:val="00E640E4"/>
    <w:rsid w:val="00E64508"/>
    <w:rsid w:val="00E645A5"/>
    <w:rsid w:val="00E645B9"/>
    <w:rsid w:val="00E64818"/>
    <w:rsid w:val="00E64F81"/>
    <w:rsid w:val="00E65190"/>
    <w:rsid w:val="00E65248"/>
    <w:rsid w:val="00E652D6"/>
    <w:rsid w:val="00E659A5"/>
    <w:rsid w:val="00E66031"/>
    <w:rsid w:val="00E665ED"/>
    <w:rsid w:val="00E6672A"/>
    <w:rsid w:val="00E668BE"/>
    <w:rsid w:val="00E66C61"/>
    <w:rsid w:val="00E66DB5"/>
    <w:rsid w:val="00E66E62"/>
    <w:rsid w:val="00E67A5A"/>
    <w:rsid w:val="00E7038F"/>
    <w:rsid w:val="00E70632"/>
    <w:rsid w:val="00E70AAE"/>
    <w:rsid w:val="00E70CD9"/>
    <w:rsid w:val="00E70CFB"/>
    <w:rsid w:val="00E713C7"/>
    <w:rsid w:val="00E719B6"/>
    <w:rsid w:val="00E71B6D"/>
    <w:rsid w:val="00E71E94"/>
    <w:rsid w:val="00E720C6"/>
    <w:rsid w:val="00E725B3"/>
    <w:rsid w:val="00E7267C"/>
    <w:rsid w:val="00E727EB"/>
    <w:rsid w:val="00E7283D"/>
    <w:rsid w:val="00E728F7"/>
    <w:rsid w:val="00E72DF4"/>
    <w:rsid w:val="00E73DB6"/>
    <w:rsid w:val="00E73FF4"/>
    <w:rsid w:val="00E74012"/>
    <w:rsid w:val="00E74107"/>
    <w:rsid w:val="00E745E1"/>
    <w:rsid w:val="00E74903"/>
    <w:rsid w:val="00E74988"/>
    <w:rsid w:val="00E74C15"/>
    <w:rsid w:val="00E75023"/>
    <w:rsid w:val="00E750A4"/>
    <w:rsid w:val="00E750A6"/>
    <w:rsid w:val="00E751E3"/>
    <w:rsid w:val="00E7573A"/>
    <w:rsid w:val="00E75E92"/>
    <w:rsid w:val="00E76377"/>
    <w:rsid w:val="00E7659A"/>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F8"/>
    <w:rsid w:val="00E8063A"/>
    <w:rsid w:val="00E806F7"/>
    <w:rsid w:val="00E80AD9"/>
    <w:rsid w:val="00E80D98"/>
    <w:rsid w:val="00E80DEC"/>
    <w:rsid w:val="00E8182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BA5"/>
    <w:rsid w:val="00E84DCB"/>
    <w:rsid w:val="00E84E84"/>
    <w:rsid w:val="00E853D4"/>
    <w:rsid w:val="00E85689"/>
    <w:rsid w:val="00E86288"/>
    <w:rsid w:val="00E867CF"/>
    <w:rsid w:val="00E872E3"/>
    <w:rsid w:val="00E8751D"/>
    <w:rsid w:val="00E8767B"/>
    <w:rsid w:val="00E876EB"/>
    <w:rsid w:val="00E87E44"/>
    <w:rsid w:val="00E90676"/>
    <w:rsid w:val="00E906F0"/>
    <w:rsid w:val="00E90827"/>
    <w:rsid w:val="00E908C5"/>
    <w:rsid w:val="00E90D01"/>
    <w:rsid w:val="00E90E64"/>
    <w:rsid w:val="00E90F7A"/>
    <w:rsid w:val="00E912D0"/>
    <w:rsid w:val="00E91537"/>
    <w:rsid w:val="00E915A7"/>
    <w:rsid w:val="00E91BDA"/>
    <w:rsid w:val="00E91D9B"/>
    <w:rsid w:val="00E921D4"/>
    <w:rsid w:val="00E9244B"/>
    <w:rsid w:val="00E92E55"/>
    <w:rsid w:val="00E92FC5"/>
    <w:rsid w:val="00E9380C"/>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095"/>
    <w:rsid w:val="00EA031E"/>
    <w:rsid w:val="00EA05D2"/>
    <w:rsid w:val="00EA06B1"/>
    <w:rsid w:val="00EA0A8F"/>
    <w:rsid w:val="00EA0ADA"/>
    <w:rsid w:val="00EA0B6D"/>
    <w:rsid w:val="00EA0C6F"/>
    <w:rsid w:val="00EA1607"/>
    <w:rsid w:val="00EA1A61"/>
    <w:rsid w:val="00EA1F92"/>
    <w:rsid w:val="00EA209D"/>
    <w:rsid w:val="00EA211F"/>
    <w:rsid w:val="00EA2133"/>
    <w:rsid w:val="00EA22A5"/>
    <w:rsid w:val="00EA22CF"/>
    <w:rsid w:val="00EA2705"/>
    <w:rsid w:val="00EA2976"/>
    <w:rsid w:val="00EA2BA1"/>
    <w:rsid w:val="00EA336D"/>
    <w:rsid w:val="00EA38EB"/>
    <w:rsid w:val="00EA3A8A"/>
    <w:rsid w:val="00EA3C0B"/>
    <w:rsid w:val="00EA421D"/>
    <w:rsid w:val="00EA4315"/>
    <w:rsid w:val="00EA4AA0"/>
    <w:rsid w:val="00EA4B90"/>
    <w:rsid w:val="00EA4CE8"/>
    <w:rsid w:val="00EA4EED"/>
    <w:rsid w:val="00EA517A"/>
    <w:rsid w:val="00EA60A5"/>
    <w:rsid w:val="00EA625B"/>
    <w:rsid w:val="00EA6407"/>
    <w:rsid w:val="00EA6C05"/>
    <w:rsid w:val="00EA6C4F"/>
    <w:rsid w:val="00EA6ED2"/>
    <w:rsid w:val="00EA6FBB"/>
    <w:rsid w:val="00EA7AF6"/>
    <w:rsid w:val="00EA7EB8"/>
    <w:rsid w:val="00EB0179"/>
    <w:rsid w:val="00EB04B7"/>
    <w:rsid w:val="00EB0ACE"/>
    <w:rsid w:val="00EB0CCF"/>
    <w:rsid w:val="00EB0CFC"/>
    <w:rsid w:val="00EB0D35"/>
    <w:rsid w:val="00EB0DDB"/>
    <w:rsid w:val="00EB0F2C"/>
    <w:rsid w:val="00EB1074"/>
    <w:rsid w:val="00EB116F"/>
    <w:rsid w:val="00EB1D7E"/>
    <w:rsid w:val="00EB2066"/>
    <w:rsid w:val="00EB22A5"/>
    <w:rsid w:val="00EB29AE"/>
    <w:rsid w:val="00EB2AFF"/>
    <w:rsid w:val="00EB2C0C"/>
    <w:rsid w:val="00EB2C3C"/>
    <w:rsid w:val="00EB2DD0"/>
    <w:rsid w:val="00EB3043"/>
    <w:rsid w:val="00EB30B5"/>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689"/>
    <w:rsid w:val="00EC2766"/>
    <w:rsid w:val="00EC28BC"/>
    <w:rsid w:val="00EC2A96"/>
    <w:rsid w:val="00EC3678"/>
    <w:rsid w:val="00EC380E"/>
    <w:rsid w:val="00EC38E2"/>
    <w:rsid w:val="00EC3BF0"/>
    <w:rsid w:val="00EC3C11"/>
    <w:rsid w:val="00EC3D35"/>
    <w:rsid w:val="00EC3DF5"/>
    <w:rsid w:val="00EC40B5"/>
    <w:rsid w:val="00EC40E8"/>
    <w:rsid w:val="00EC41A9"/>
    <w:rsid w:val="00EC453C"/>
    <w:rsid w:val="00EC45DC"/>
    <w:rsid w:val="00EC46FB"/>
    <w:rsid w:val="00EC4730"/>
    <w:rsid w:val="00EC4BCB"/>
    <w:rsid w:val="00EC4BCE"/>
    <w:rsid w:val="00EC5034"/>
    <w:rsid w:val="00EC51E2"/>
    <w:rsid w:val="00EC5436"/>
    <w:rsid w:val="00EC5808"/>
    <w:rsid w:val="00EC5A40"/>
    <w:rsid w:val="00EC5BEE"/>
    <w:rsid w:val="00EC60C2"/>
    <w:rsid w:val="00EC6226"/>
    <w:rsid w:val="00EC6512"/>
    <w:rsid w:val="00EC78AC"/>
    <w:rsid w:val="00ED02C9"/>
    <w:rsid w:val="00ED045F"/>
    <w:rsid w:val="00ED10F9"/>
    <w:rsid w:val="00ED1586"/>
    <w:rsid w:val="00ED184E"/>
    <w:rsid w:val="00ED1BB8"/>
    <w:rsid w:val="00ED1CDA"/>
    <w:rsid w:val="00ED1D3C"/>
    <w:rsid w:val="00ED1FCA"/>
    <w:rsid w:val="00ED2530"/>
    <w:rsid w:val="00ED2C3F"/>
    <w:rsid w:val="00ED2DB5"/>
    <w:rsid w:val="00ED2E48"/>
    <w:rsid w:val="00ED2FCF"/>
    <w:rsid w:val="00ED3310"/>
    <w:rsid w:val="00ED34A7"/>
    <w:rsid w:val="00ED36C5"/>
    <w:rsid w:val="00ED376F"/>
    <w:rsid w:val="00ED3F34"/>
    <w:rsid w:val="00ED4244"/>
    <w:rsid w:val="00ED4365"/>
    <w:rsid w:val="00ED4408"/>
    <w:rsid w:val="00ED4459"/>
    <w:rsid w:val="00ED490D"/>
    <w:rsid w:val="00ED4965"/>
    <w:rsid w:val="00ED4C72"/>
    <w:rsid w:val="00ED4D8A"/>
    <w:rsid w:val="00ED570E"/>
    <w:rsid w:val="00ED582F"/>
    <w:rsid w:val="00ED5ADD"/>
    <w:rsid w:val="00ED5EE2"/>
    <w:rsid w:val="00ED6306"/>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1CB2"/>
    <w:rsid w:val="00EE2A35"/>
    <w:rsid w:val="00EE2D6E"/>
    <w:rsid w:val="00EE3878"/>
    <w:rsid w:val="00EE398F"/>
    <w:rsid w:val="00EE3CC0"/>
    <w:rsid w:val="00EE3FB9"/>
    <w:rsid w:val="00EE42C7"/>
    <w:rsid w:val="00EE4594"/>
    <w:rsid w:val="00EE4819"/>
    <w:rsid w:val="00EE4900"/>
    <w:rsid w:val="00EE4AE4"/>
    <w:rsid w:val="00EE5BCD"/>
    <w:rsid w:val="00EE6520"/>
    <w:rsid w:val="00EE674F"/>
    <w:rsid w:val="00EE6B6E"/>
    <w:rsid w:val="00EE6F3F"/>
    <w:rsid w:val="00EE71E3"/>
    <w:rsid w:val="00EE7409"/>
    <w:rsid w:val="00EE7429"/>
    <w:rsid w:val="00EE747A"/>
    <w:rsid w:val="00EE75B8"/>
    <w:rsid w:val="00EE75D4"/>
    <w:rsid w:val="00EE77DA"/>
    <w:rsid w:val="00EE77E5"/>
    <w:rsid w:val="00EE79E3"/>
    <w:rsid w:val="00EE7B8E"/>
    <w:rsid w:val="00EF008E"/>
    <w:rsid w:val="00EF052B"/>
    <w:rsid w:val="00EF0557"/>
    <w:rsid w:val="00EF0726"/>
    <w:rsid w:val="00EF07EE"/>
    <w:rsid w:val="00EF0859"/>
    <w:rsid w:val="00EF0892"/>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65"/>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2E30"/>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6C88"/>
    <w:rsid w:val="00F0718A"/>
    <w:rsid w:val="00F0731A"/>
    <w:rsid w:val="00F077A3"/>
    <w:rsid w:val="00F07B38"/>
    <w:rsid w:val="00F1040B"/>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4A9"/>
    <w:rsid w:val="00F147A4"/>
    <w:rsid w:val="00F148AF"/>
    <w:rsid w:val="00F14EFB"/>
    <w:rsid w:val="00F1505A"/>
    <w:rsid w:val="00F151AC"/>
    <w:rsid w:val="00F15D88"/>
    <w:rsid w:val="00F16041"/>
    <w:rsid w:val="00F164B3"/>
    <w:rsid w:val="00F16575"/>
    <w:rsid w:val="00F1669E"/>
    <w:rsid w:val="00F16D4C"/>
    <w:rsid w:val="00F16EF2"/>
    <w:rsid w:val="00F17621"/>
    <w:rsid w:val="00F17A07"/>
    <w:rsid w:val="00F17B30"/>
    <w:rsid w:val="00F17C7C"/>
    <w:rsid w:val="00F17C89"/>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3B03"/>
    <w:rsid w:val="00F23F72"/>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6BE"/>
    <w:rsid w:val="00F3270D"/>
    <w:rsid w:val="00F32735"/>
    <w:rsid w:val="00F32934"/>
    <w:rsid w:val="00F32E27"/>
    <w:rsid w:val="00F33411"/>
    <w:rsid w:val="00F33424"/>
    <w:rsid w:val="00F3387B"/>
    <w:rsid w:val="00F33C82"/>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558"/>
    <w:rsid w:val="00F37A6A"/>
    <w:rsid w:val="00F4002C"/>
    <w:rsid w:val="00F40189"/>
    <w:rsid w:val="00F4065C"/>
    <w:rsid w:val="00F40780"/>
    <w:rsid w:val="00F409C8"/>
    <w:rsid w:val="00F40C58"/>
    <w:rsid w:val="00F40D1A"/>
    <w:rsid w:val="00F40E34"/>
    <w:rsid w:val="00F40F75"/>
    <w:rsid w:val="00F41C1F"/>
    <w:rsid w:val="00F41D0C"/>
    <w:rsid w:val="00F41FCF"/>
    <w:rsid w:val="00F42467"/>
    <w:rsid w:val="00F42683"/>
    <w:rsid w:val="00F42AA8"/>
    <w:rsid w:val="00F42C97"/>
    <w:rsid w:val="00F42DD8"/>
    <w:rsid w:val="00F42F79"/>
    <w:rsid w:val="00F43008"/>
    <w:rsid w:val="00F43244"/>
    <w:rsid w:val="00F43417"/>
    <w:rsid w:val="00F4357C"/>
    <w:rsid w:val="00F4398B"/>
    <w:rsid w:val="00F43A73"/>
    <w:rsid w:val="00F43F77"/>
    <w:rsid w:val="00F442C6"/>
    <w:rsid w:val="00F443B5"/>
    <w:rsid w:val="00F445EC"/>
    <w:rsid w:val="00F447F4"/>
    <w:rsid w:val="00F44882"/>
    <w:rsid w:val="00F44BA6"/>
    <w:rsid w:val="00F44DE7"/>
    <w:rsid w:val="00F451BE"/>
    <w:rsid w:val="00F4528E"/>
    <w:rsid w:val="00F452EC"/>
    <w:rsid w:val="00F4582D"/>
    <w:rsid w:val="00F45FA6"/>
    <w:rsid w:val="00F4649A"/>
    <w:rsid w:val="00F4685C"/>
    <w:rsid w:val="00F4718E"/>
    <w:rsid w:val="00F47664"/>
    <w:rsid w:val="00F4770A"/>
    <w:rsid w:val="00F4783B"/>
    <w:rsid w:val="00F479E9"/>
    <w:rsid w:val="00F479EA"/>
    <w:rsid w:val="00F47E32"/>
    <w:rsid w:val="00F47F1F"/>
    <w:rsid w:val="00F47FD4"/>
    <w:rsid w:val="00F50012"/>
    <w:rsid w:val="00F50718"/>
    <w:rsid w:val="00F509FF"/>
    <w:rsid w:val="00F50B83"/>
    <w:rsid w:val="00F520C1"/>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5DCF"/>
    <w:rsid w:val="00F56191"/>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B2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A3"/>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1826"/>
    <w:rsid w:val="00F7215B"/>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252"/>
    <w:rsid w:val="00F75479"/>
    <w:rsid w:val="00F754E5"/>
    <w:rsid w:val="00F75849"/>
    <w:rsid w:val="00F75D4D"/>
    <w:rsid w:val="00F75EBB"/>
    <w:rsid w:val="00F75FE9"/>
    <w:rsid w:val="00F760E5"/>
    <w:rsid w:val="00F76215"/>
    <w:rsid w:val="00F76367"/>
    <w:rsid w:val="00F76797"/>
    <w:rsid w:val="00F76A44"/>
    <w:rsid w:val="00F77A41"/>
    <w:rsid w:val="00F77B8F"/>
    <w:rsid w:val="00F77FEE"/>
    <w:rsid w:val="00F80568"/>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38"/>
    <w:rsid w:val="00F85C9C"/>
    <w:rsid w:val="00F85F32"/>
    <w:rsid w:val="00F8648D"/>
    <w:rsid w:val="00F8661E"/>
    <w:rsid w:val="00F866FB"/>
    <w:rsid w:val="00F86BC4"/>
    <w:rsid w:val="00F86C0B"/>
    <w:rsid w:val="00F86C14"/>
    <w:rsid w:val="00F87297"/>
    <w:rsid w:val="00F87C26"/>
    <w:rsid w:val="00F9048E"/>
    <w:rsid w:val="00F90732"/>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97DF8"/>
    <w:rsid w:val="00FA00B4"/>
    <w:rsid w:val="00FA0394"/>
    <w:rsid w:val="00FA0456"/>
    <w:rsid w:val="00FA06C1"/>
    <w:rsid w:val="00FA0782"/>
    <w:rsid w:val="00FA0870"/>
    <w:rsid w:val="00FA0936"/>
    <w:rsid w:val="00FA0C70"/>
    <w:rsid w:val="00FA0F30"/>
    <w:rsid w:val="00FA10A2"/>
    <w:rsid w:val="00FA111A"/>
    <w:rsid w:val="00FA13CF"/>
    <w:rsid w:val="00FA1576"/>
    <w:rsid w:val="00FA1B3F"/>
    <w:rsid w:val="00FA1D19"/>
    <w:rsid w:val="00FA20B7"/>
    <w:rsid w:val="00FA2716"/>
    <w:rsid w:val="00FA2DD1"/>
    <w:rsid w:val="00FA30C6"/>
    <w:rsid w:val="00FA320E"/>
    <w:rsid w:val="00FA3242"/>
    <w:rsid w:val="00FA38B3"/>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0BC6"/>
    <w:rsid w:val="00FB11B4"/>
    <w:rsid w:val="00FB1596"/>
    <w:rsid w:val="00FB1621"/>
    <w:rsid w:val="00FB1630"/>
    <w:rsid w:val="00FB164C"/>
    <w:rsid w:val="00FB166A"/>
    <w:rsid w:val="00FB17FD"/>
    <w:rsid w:val="00FB1C39"/>
    <w:rsid w:val="00FB2C0D"/>
    <w:rsid w:val="00FB2DEF"/>
    <w:rsid w:val="00FB2F20"/>
    <w:rsid w:val="00FB32B0"/>
    <w:rsid w:val="00FB34AB"/>
    <w:rsid w:val="00FB394F"/>
    <w:rsid w:val="00FB4333"/>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4C"/>
    <w:rsid w:val="00FB7197"/>
    <w:rsid w:val="00FB71E3"/>
    <w:rsid w:val="00FB72BD"/>
    <w:rsid w:val="00FB7933"/>
    <w:rsid w:val="00FB7B44"/>
    <w:rsid w:val="00FB7CDE"/>
    <w:rsid w:val="00FB7D52"/>
    <w:rsid w:val="00FC00A6"/>
    <w:rsid w:val="00FC0435"/>
    <w:rsid w:val="00FC063C"/>
    <w:rsid w:val="00FC0ADC"/>
    <w:rsid w:val="00FC14EC"/>
    <w:rsid w:val="00FC156F"/>
    <w:rsid w:val="00FC1AAD"/>
    <w:rsid w:val="00FC1D1B"/>
    <w:rsid w:val="00FC1D8C"/>
    <w:rsid w:val="00FC1EC5"/>
    <w:rsid w:val="00FC2226"/>
    <w:rsid w:val="00FC251E"/>
    <w:rsid w:val="00FC2D0E"/>
    <w:rsid w:val="00FC2D86"/>
    <w:rsid w:val="00FC325F"/>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321"/>
    <w:rsid w:val="00FD09E1"/>
    <w:rsid w:val="00FD0A5C"/>
    <w:rsid w:val="00FD1B95"/>
    <w:rsid w:val="00FD1BE0"/>
    <w:rsid w:val="00FD1C06"/>
    <w:rsid w:val="00FD1E86"/>
    <w:rsid w:val="00FD1F4D"/>
    <w:rsid w:val="00FD2861"/>
    <w:rsid w:val="00FD2ABF"/>
    <w:rsid w:val="00FD3785"/>
    <w:rsid w:val="00FD37EF"/>
    <w:rsid w:val="00FD401D"/>
    <w:rsid w:val="00FD423A"/>
    <w:rsid w:val="00FD44B8"/>
    <w:rsid w:val="00FD4E26"/>
    <w:rsid w:val="00FD503A"/>
    <w:rsid w:val="00FD5053"/>
    <w:rsid w:val="00FD5393"/>
    <w:rsid w:val="00FD54F3"/>
    <w:rsid w:val="00FD590A"/>
    <w:rsid w:val="00FD597E"/>
    <w:rsid w:val="00FD59A0"/>
    <w:rsid w:val="00FD5A4B"/>
    <w:rsid w:val="00FD5B2A"/>
    <w:rsid w:val="00FD5D96"/>
    <w:rsid w:val="00FD6291"/>
    <w:rsid w:val="00FD665B"/>
    <w:rsid w:val="00FD6DC6"/>
    <w:rsid w:val="00FD6FDB"/>
    <w:rsid w:val="00FD7234"/>
    <w:rsid w:val="00FD7865"/>
    <w:rsid w:val="00FD7907"/>
    <w:rsid w:val="00FD7DEC"/>
    <w:rsid w:val="00FE0100"/>
    <w:rsid w:val="00FE0406"/>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5AF0"/>
    <w:rsid w:val="00FE5B55"/>
    <w:rsid w:val="00FE6B50"/>
    <w:rsid w:val="00FE6D5F"/>
    <w:rsid w:val="00FE6FA9"/>
    <w:rsid w:val="00FE7172"/>
    <w:rsid w:val="00FE7320"/>
    <w:rsid w:val="00FE768F"/>
    <w:rsid w:val="00FE79DE"/>
    <w:rsid w:val="00FE7B9F"/>
    <w:rsid w:val="00FE7BAF"/>
    <w:rsid w:val="00FE7BDD"/>
    <w:rsid w:val="00FF00EB"/>
    <w:rsid w:val="00FF06F8"/>
    <w:rsid w:val="00FF0700"/>
    <w:rsid w:val="00FF0D9C"/>
    <w:rsid w:val="00FF0DDF"/>
    <w:rsid w:val="00FF1253"/>
    <w:rsid w:val="00FF13B1"/>
    <w:rsid w:val="00FF1426"/>
    <w:rsid w:val="00FF184F"/>
    <w:rsid w:val="00FF18E9"/>
    <w:rsid w:val="00FF19A5"/>
    <w:rsid w:val="00FF1B36"/>
    <w:rsid w:val="00FF1CD4"/>
    <w:rsid w:val="00FF2342"/>
    <w:rsid w:val="00FF23E9"/>
    <w:rsid w:val="00FF2703"/>
    <w:rsid w:val="00FF28A7"/>
    <w:rsid w:val="00FF2915"/>
    <w:rsid w:val="00FF2A88"/>
    <w:rsid w:val="00FF337B"/>
    <w:rsid w:val="00FF3840"/>
    <w:rsid w:val="00FF3878"/>
    <w:rsid w:val="00FF3AC6"/>
    <w:rsid w:val="00FF3BA5"/>
    <w:rsid w:val="00FF3BB5"/>
    <w:rsid w:val="00FF3CB7"/>
    <w:rsid w:val="00FF3D3B"/>
    <w:rsid w:val="00FF3DEA"/>
    <w:rsid w:val="00FF483E"/>
    <w:rsid w:val="00FF4A2C"/>
    <w:rsid w:val="00FF5244"/>
    <w:rsid w:val="00FF5C09"/>
    <w:rsid w:val="00FF6431"/>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0936"/>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9"/>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9"/>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9"/>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9"/>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9"/>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9"/>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9"/>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 w:type="table" w:styleId="6-1">
    <w:name w:val="Grid Table 6 Colorful Accent 1"/>
    <w:basedOn w:val="a2"/>
    <w:uiPriority w:val="51"/>
    <w:rsid w:val="00FA1D1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fontstyle01">
    <w:name w:val="fontstyle01"/>
    <w:basedOn w:val="a1"/>
    <w:rsid w:val="00FE0406"/>
    <w:rPr>
      <w:rFonts w:ascii="Times" w:hAnsi="Times" w:cs="Times" w:hint="default"/>
      <w:b w:val="0"/>
      <w:bCs w:val="0"/>
      <w:i w:val="0"/>
      <w:iCs w:val="0"/>
      <w:color w:val="000000"/>
      <w:sz w:val="20"/>
      <w:szCs w:val="20"/>
    </w:rPr>
  </w:style>
  <w:style w:type="character" w:customStyle="1" w:styleId="fontstyle21">
    <w:name w:val="fontstyle21"/>
    <w:basedOn w:val="a1"/>
    <w:rsid w:val="00FE0406"/>
    <w:rPr>
      <w:rFonts w:ascii="Times" w:hAnsi="Times" w:cs="Times" w:hint="default"/>
      <w:b w:val="0"/>
      <w:bCs w:val="0"/>
      <w:i/>
      <w:iCs/>
      <w:color w:val="000000"/>
      <w:sz w:val="20"/>
      <w:szCs w:val="20"/>
    </w:rPr>
  </w:style>
  <w:style w:type="table" w:styleId="2-6">
    <w:name w:val="Grid Table 2 Accent 6"/>
    <w:basedOn w:val="a2"/>
    <w:uiPriority w:val="47"/>
    <w:rsid w:val="00D1337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12">
    <w:name w:val="Grid Table 1 Light"/>
    <w:basedOn w:val="a2"/>
    <w:uiPriority w:val="46"/>
    <w:rsid w:val="00D1337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5052363">
      <w:bodyDiv w:val="1"/>
      <w:marLeft w:val="0"/>
      <w:marRight w:val="0"/>
      <w:marTop w:val="0"/>
      <w:marBottom w:val="0"/>
      <w:divBdr>
        <w:top w:val="none" w:sz="0" w:space="0" w:color="auto"/>
        <w:left w:val="none" w:sz="0" w:space="0" w:color="auto"/>
        <w:bottom w:val="none" w:sz="0" w:space="0" w:color="auto"/>
        <w:right w:val="none" w:sz="0" w:space="0" w:color="auto"/>
      </w:divBdr>
      <w:divsChild>
        <w:div w:id="284696308">
          <w:marLeft w:val="360"/>
          <w:marRight w:val="0"/>
          <w:marTop w:val="200"/>
          <w:marBottom w:val="0"/>
          <w:divBdr>
            <w:top w:val="none" w:sz="0" w:space="0" w:color="auto"/>
            <w:left w:val="none" w:sz="0" w:space="0" w:color="auto"/>
            <w:bottom w:val="none" w:sz="0" w:space="0" w:color="auto"/>
            <w:right w:val="none" w:sz="0" w:space="0" w:color="auto"/>
          </w:divBdr>
        </w:div>
        <w:div w:id="751120201">
          <w:marLeft w:val="360"/>
          <w:marRight w:val="0"/>
          <w:marTop w:val="200"/>
          <w:marBottom w:val="0"/>
          <w:divBdr>
            <w:top w:val="none" w:sz="0" w:space="0" w:color="auto"/>
            <w:left w:val="none" w:sz="0" w:space="0" w:color="auto"/>
            <w:bottom w:val="none" w:sz="0" w:space="0" w:color="auto"/>
            <w:right w:val="none" w:sz="0" w:space="0" w:color="auto"/>
          </w:divBdr>
        </w:div>
        <w:div w:id="169610551">
          <w:marLeft w:val="360"/>
          <w:marRight w:val="0"/>
          <w:marTop w:val="20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6663">
      <w:bodyDiv w:val="1"/>
      <w:marLeft w:val="0"/>
      <w:marRight w:val="0"/>
      <w:marTop w:val="0"/>
      <w:marBottom w:val="0"/>
      <w:divBdr>
        <w:top w:val="none" w:sz="0" w:space="0" w:color="auto"/>
        <w:left w:val="none" w:sz="0" w:space="0" w:color="auto"/>
        <w:bottom w:val="none" w:sz="0" w:space="0" w:color="auto"/>
        <w:right w:val="none" w:sz="0" w:space="0" w:color="auto"/>
      </w:divBdr>
      <w:divsChild>
        <w:div w:id="742030187">
          <w:marLeft w:val="360"/>
          <w:marRight w:val="0"/>
          <w:marTop w:val="200"/>
          <w:marBottom w:val="0"/>
          <w:divBdr>
            <w:top w:val="none" w:sz="0" w:space="0" w:color="auto"/>
            <w:left w:val="none" w:sz="0" w:space="0" w:color="auto"/>
            <w:bottom w:val="none" w:sz="0" w:space="0" w:color="auto"/>
            <w:right w:val="none" w:sz="0" w:space="0" w:color="auto"/>
          </w:divBdr>
        </w:div>
        <w:div w:id="1023442024">
          <w:marLeft w:val="360"/>
          <w:marRight w:val="0"/>
          <w:marTop w:val="200"/>
          <w:marBottom w:val="0"/>
          <w:divBdr>
            <w:top w:val="none" w:sz="0" w:space="0" w:color="auto"/>
            <w:left w:val="none" w:sz="0" w:space="0" w:color="auto"/>
            <w:bottom w:val="none" w:sz="0" w:space="0" w:color="auto"/>
            <w:right w:val="none" w:sz="0" w:space="0" w:color="auto"/>
          </w:divBdr>
        </w:div>
        <w:div w:id="2127889826">
          <w:marLeft w:val="1080"/>
          <w:marRight w:val="0"/>
          <w:marTop w:val="100"/>
          <w:marBottom w:val="0"/>
          <w:divBdr>
            <w:top w:val="none" w:sz="0" w:space="0" w:color="auto"/>
            <w:left w:val="none" w:sz="0" w:space="0" w:color="auto"/>
            <w:bottom w:val="none" w:sz="0" w:space="0" w:color="auto"/>
            <w:right w:val="none" w:sz="0" w:space="0" w:color="auto"/>
          </w:divBdr>
        </w:div>
        <w:div w:id="1533415716">
          <w:marLeft w:val="360"/>
          <w:marRight w:val="0"/>
          <w:marTop w:val="20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71302635">
      <w:bodyDiv w:val="1"/>
      <w:marLeft w:val="0"/>
      <w:marRight w:val="0"/>
      <w:marTop w:val="0"/>
      <w:marBottom w:val="0"/>
      <w:divBdr>
        <w:top w:val="none" w:sz="0" w:space="0" w:color="auto"/>
        <w:left w:val="none" w:sz="0" w:space="0" w:color="auto"/>
        <w:bottom w:val="none" w:sz="0" w:space="0" w:color="auto"/>
        <w:right w:val="none" w:sz="0" w:space="0" w:color="auto"/>
      </w:divBdr>
      <w:divsChild>
        <w:div w:id="1191918581">
          <w:marLeft w:val="360"/>
          <w:marRight w:val="0"/>
          <w:marTop w:val="200"/>
          <w:marBottom w:val="0"/>
          <w:divBdr>
            <w:top w:val="none" w:sz="0" w:space="0" w:color="auto"/>
            <w:left w:val="none" w:sz="0" w:space="0" w:color="auto"/>
            <w:bottom w:val="none" w:sz="0" w:space="0" w:color="auto"/>
            <w:right w:val="none" w:sz="0" w:space="0" w:color="auto"/>
          </w:divBdr>
        </w:div>
        <w:div w:id="955134517">
          <w:marLeft w:val="1080"/>
          <w:marRight w:val="0"/>
          <w:marTop w:val="100"/>
          <w:marBottom w:val="0"/>
          <w:divBdr>
            <w:top w:val="none" w:sz="0" w:space="0" w:color="auto"/>
            <w:left w:val="none" w:sz="0" w:space="0" w:color="auto"/>
            <w:bottom w:val="none" w:sz="0" w:space="0" w:color="auto"/>
            <w:right w:val="none" w:sz="0" w:space="0" w:color="auto"/>
          </w:divBdr>
        </w:div>
        <w:div w:id="1903442079">
          <w:marLeft w:val="1080"/>
          <w:marRight w:val="0"/>
          <w:marTop w:val="100"/>
          <w:marBottom w:val="0"/>
          <w:divBdr>
            <w:top w:val="none" w:sz="0" w:space="0" w:color="auto"/>
            <w:left w:val="none" w:sz="0" w:space="0" w:color="auto"/>
            <w:bottom w:val="none" w:sz="0" w:space="0" w:color="auto"/>
            <w:right w:val="none" w:sz="0" w:space="0" w:color="auto"/>
          </w:divBdr>
        </w:div>
        <w:div w:id="332611693">
          <w:marLeft w:val="1800"/>
          <w:marRight w:val="0"/>
          <w:marTop w:val="100"/>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4011540">
      <w:bodyDiv w:val="1"/>
      <w:marLeft w:val="0"/>
      <w:marRight w:val="0"/>
      <w:marTop w:val="0"/>
      <w:marBottom w:val="0"/>
      <w:divBdr>
        <w:top w:val="none" w:sz="0" w:space="0" w:color="auto"/>
        <w:left w:val="none" w:sz="0" w:space="0" w:color="auto"/>
        <w:bottom w:val="none" w:sz="0" w:space="0" w:color="auto"/>
        <w:right w:val="none" w:sz="0" w:space="0" w:color="auto"/>
      </w:divBdr>
      <w:divsChild>
        <w:div w:id="688532630">
          <w:marLeft w:val="360"/>
          <w:marRight w:val="0"/>
          <w:marTop w:val="200"/>
          <w:marBottom w:val="0"/>
          <w:divBdr>
            <w:top w:val="none" w:sz="0" w:space="0" w:color="auto"/>
            <w:left w:val="none" w:sz="0" w:space="0" w:color="auto"/>
            <w:bottom w:val="none" w:sz="0" w:space="0" w:color="auto"/>
            <w:right w:val="none" w:sz="0" w:space="0" w:color="auto"/>
          </w:divBdr>
        </w:div>
        <w:div w:id="1612586415">
          <w:marLeft w:val="1080"/>
          <w:marRight w:val="0"/>
          <w:marTop w:val="100"/>
          <w:marBottom w:val="0"/>
          <w:divBdr>
            <w:top w:val="none" w:sz="0" w:space="0" w:color="auto"/>
            <w:left w:val="none" w:sz="0" w:space="0" w:color="auto"/>
            <w:bottom w:val="none" w:sz="0" w:space="0" w:color="auto"/>
            <w:right w:val="none" w:sz="0" w:space="0" w:color="auto"/>
          </w:divBdr>
        </w:div>
        <w:div w:id="964892454">
          <w:marLeft w:val="1800"/>
          <w:marRight w:val="0"/>
          <w:marTop w:val="100"/>
          <w:marBottom w:val="0"/>
          <w:divBdr>
            <w:top w:val="none" w:sz="0" w:space="0" w:color="auto"/>
            <w:left w:val="none" w:sz="0" w:space="0" w:color="auto"/>
            <w:bottom w:val="none" w:sz="0" w:space="0" w:color="auto"/>
            <w:right w:val="none" w:sz="0" w:space="0" w:color="auto"/>
          </w:divBdr>
        </w:div>
        <w:div w:id="1073745188">
          <w:marLeft w:val="360"/>
          <w:marRight w:val="0"/>
          <w:marTop w:val="200"/>
          <w:marBottom w:val="0"/>
          <w:divBdr>
            <w:top w:val="none" w:sz="0" w:space="0" w:color="auto"/>
            <w:left w:val="none" w:sz="0" w:space="0" w:color="auto"/>
            <w:bottom w:val="none" w:sz="0" w:space="0" w:color="auto"/>
            <w:right w:val="none" w:sz="0" w:space="0" w:color="auto"/>
          </w:divBdr>
        </w:div>
        <w:div w:id="344131324">
          <w:marLeft w:val="360"/>
          <w:marRight w:val="0"/>
          <w:marTop w:val="200"/>
          <w:marBottom w:val="0"/>
          <w:divBdr>
            <w:top w:val="none" w:sz="0" w:space="0" w:color="auto"/>
            <w:left w:val="none" w:sz="0" w:space="0" w:color="auto"/>
            <w:bottom w:val="none" w:sz="0" w:space="0" w:color="auto"/>
            <w:right w:val="none" w:sz="0" w:space="0" w:color="auto"/>
          </w:divBdr>
        </w:div>
        <w:div w:id="1005134632">
          <w:marLeft w:val="360"/>
          <w:marRight w:val="0"/>
          <w:marTop w:val="200"/>
          <w:marBottom w:val="0"/>
          <w:divBdr>
            <w:top w:val="none" w:sz="0" w:space="0" w:color="auto"/>
            <w:left w:val="none" w:sz="0" w:space="0" w:color="auto"/>
            <w:bottom w:val="none" w:sz="0" w:space="0" w:color="auto"/>
            <w:right w:val="none" w:sz="0" w:space="0" w:color="auto"/>
          </w:divBdr>
        </w:div>
        <w:div w:id="526719486">
          <w:marLeft w:val="360"/>
          <w:marRight w:val="0"/>
          <w:marTop w:val="200"/>
          <w:marBottom w:val="0"/>
          <w:divBdr>
            <w:top w:val="none" w:sz="0" w:space="0" w:color="auto"/>
            <w:left w:val="none" w:sz="0" w:space="0" w:color="auto"/>
            <w:bottom w:val="none" w:sz="0" w:space="0" w:color="auto"/>
            <w:right w:val="none" w:sz="0" w:space="0" w:color="auto"/>
          </w:divBdr>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0973555">
      <w:bodyDiv w:val="1"/>
      <w:marLeft w:val="0"/>
      <w:marRight w:val="0"/>
      <w:marTop w:val="0"/>
      <w:marBottom w:val="0"/>
      <w:divBdr>
        <w:top w:val="none" w:sz="0" w:space="0" w:color="auto"/>
        <w:left w:val="none" w:sz="0" w:space="0" w:color="auto"/>
        <w:bottom w:val="none" w:sz="0" w:space="0" w:color="auto"/>
        <w:right w:val="none" w:sz="0" w:space="0" w:color="auto"/>
      </w:divBdr>
      <w:divsChild>
        <w:div w:id="1693338490">
          <w:marLeft w:val="360"/>
          <w:marRight w:val="0"/>
          <w:marTop w:val="200"/>
          <w:marBottom w:val="0"/>
          <w:divBdr>
            <w:top w:val="none" w:sz="0" w:space="0" w:color="auto"/>
            <w:left w:val="none" w:sz="0" w:space="0" w:color="auto"/>
            <w:bottom w:val="none" w:sz="0" w:space="0" w:color="auto"/>
            <w:right w:val="none" w:sz="0" w:space="0" w:color="auto"/>
          </w:divBdr>
        </w:div>
        <w:div w:id="1589650969">
          <w:marLeft w:val="360"/>
          <w:marRight w:val="0"/>
          <w:marTop w:val="200"/>
          <w:marBottom w:val="0"/>
          <w:divBdr>
            <w:top w:val="none" w:sz="0" w:space="0" w:color="auto"/>
            <w:left w:val="none" w:sz="0" w:space="0" w:color="auto"/>
            <w:bottom w:val="none" w:sz="0" w:space="0" w:color="auto"/>
            <w:right w:val="none" w:sz="0" w:space="0" w:color="auto"/>
          </w:divBdr>
        </w:div>
        <w:div w:id="1081297760">
          <w:marLeft w:val="360"/>
          <w:marRight w:val="0"/>
          <w:marTop w:val="20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913456">
      <w:bodyDiv w:val="1"/>
      <w:marLeft w:val="0"/>
      <w:marRight w:val="0"/>
      <w:marTop w:val="0"/>
      <w:marBottom w:val="0"/>
      <w:divBdr>
        <w:top w:val="none" w:sz="0" w:space="0" w:color="auto"/>
        <w:left w:val="none" w:sz="0" w:space="0" w:color="auto"/>
        <w:bottom w:val="none" w:sz="0" w:space="0" w:color="auto"/>
        <w:right w:val="none" w:sz="0" w:space="0" w:color="auto"/>
      </w:divBdr>
      <w:divsChild>
        <w:div w:id="1825468309">
          <w:marLeft w:val="360"/>
          <w:marRight w:val="0"/>
          <w:marTop w:val="200"/>
          <w:marBottom w:val="0"/>
          <w:divBdr>
            <w:top w:val="none" w:sz="0" w:space="0" w:color="auto"/>
            <w:left w:val="none" w:sz="0" w:space="0" w:color="auto"/>
            <w:bottom w:val="none" w:sz="0" w:space="0" w:color="auto"/>
            <w:right w:val="none" w:sz="0" w:space="0" w:color="auto"/>
          </w:divBdr>
        </w:div>
        <w:div w:id="1794595621">
          <w:marLeft w:val="1080"/>
          <w:marRight w:val="0"/>
          <w:marTop w:val="100"/>
          <w:marBottom w:val="0"/>
          <w:divBdr>
            <w:top w:val="none" w:sz="0" w:space="0" w:color="auto"/>
            <w:left w:val="none" w:sz="0" w:space="0" w:color="auto"/>
            <w:bottom w:val="none" w:sz="0" w:space="0" w:color="auto"/>
            <w:right w:val="none" w:sz="0" w:space="0" w:color="auto"/>
          </w:divBdr>
        </w:div>
        <w:div w:id="967278222">
          <w:marLeft w:val="1800"/>
          <w:marRight w:val="0"/>
          <w:marTop w:val="100"/>
          <w:marBottom w:val="0"/>
          <w:divBdr>
            <w:top w:val="none" w:sz="0" w:space="0" w:color="auto"/>
            <w:left w:val="none" w:sz="0" w:space="0" w:color="auto"/>
            <w:bottom w:val="none" w:sz="0" w:space="0" w:color="auto"/>
            <w:right w:val="none" w:sz="0" w:space="0" w:color="auto"/>
          </w:divBdr>
        </w:div>
        <w:div w:id="1980762589">
          <w:marLeft w:val="1800"/>
          <w:marRight w:val="0"/>
          <w:marTop w:val="100"/>
          <w:marBottom w:val="0"/>
          <w:divBdr>
            <w:top w:val="none" w:sz="0" w:space="0" w:color="auto"/>
            <w:left w:val="none" w:sz="0" w:space="0" w:color="auto"/>
            <w:bottom w:val="none" w:sz="0" w:space="0" w:color="auto"/>
            <w:right w:val="none" w:sz="0" w:space="0" w:color="auto"/>
          </w:divBdr>
        </w:div>
        <w:div w:id="1740205221">
          <w:marLeft w:val="1800"/>
          <w:marRight w:val="0"/>
          <w:marTop w:val="100"/>
          <w:marBottom w:val="0"/>
          <w:divBdr>
            <w:top w:val="none" w:sz="0" w:space="0" w:color="auto"/>
            <w:left w:val="none" w:sz="0" w:space="0" w:color="auto"/>
            <w:bottom w:val="none" w:sz="0" w:space="0" w:color="auto"/>
            <w:right w:val="none" w:sz="0" w:space="0" w:color="auto"/>
          </w:divBdr>
        </w:div>
        <w:div w:id="485438639">
          <w:marLeft w:val="1800"/>
          <w:marRight w:val="0"/>
          <w:marTop w:val="100"/>
          <w:marBottom w:val="0"/>
          <w:divBdr>
            <w:top w:val="none" w:sz="0" w:space="0" w:color="auto"/>
            <w:left w:val="none" w:sz="0" w:space="0" w:color="auto"/>
            <w:bottom w:val="none" w:sz="0" w:space="0" w:color="auto"/>
            <w:right w:val="none" w:sz="0" w:space="0" w:color="auto"/>
          </w:divBdr>
        </w:div>
        <w:div w:id="700017124">
          <w:marLeft w:val="1800"/>
          <w:marRight w:val="0"/>
          <w:marTop w:val="100"/>
          <w:marBottom w:val="0"/>
          <w:divBdr>
            <w:top w:val="none" w:sz="0" w:space="0" w:color="auto"/>
            <w:left w:val="none" w:sz="0" w:space="0" w:color="auto"/>
            <w:bottom w:val="none" w:sz="0" w:space="0" w:color="auto"/>
            <w:right w:val="none" w:sz="0" w:space="0" w:color="auto"/>
          </w:divBdr>
        </w:div>
        <w:div w:id="440146484">
          <w:marLeft w:val="1080"/>
          <w:marRight w:val="0"/>
          <w:marTop w:val="100"/>
          <w:marBottom w:val="0"/>
          <w:divBdr>
            <w:top w:val="none" w:sz="0" w:space="0" w:color="auto"/>
            <w:left w:val="none" w:sz="0" w:space="0" w:color="auto"/>
            <w:bottom w:val="none" w:sz="0" w:space="0" w:color="auto"/>
            <w:right w:val="none" w:sz="0" w:space="0" w:color="auto"/>
          </w:divBdr>
        </w:div>
        <w:div w:id="613247390">
          <w:marLeft w:val="1800"/>
          <w:marRight w:val="0"/>
          <w:marTop w:val="100"/>
          <w:marBottom w:val="0"/>
          <w:divBdr>
            <w:top w:val="none" w:sz="0" w:space="0" w:color="auto"/>
            <w:left w:val="none" w:sz="0" w:space="0" w:color="auto"/>
            <w:bottom w:val="none" w:sz="0" w:space="0" w:color="auto"/>
            <w:right w:val="none" w:sz="0" w:space="0" w:color="auto"/>
          </w:divBdr>
        </w:div>
        <w:div w:id="646982471">
          <w:marLeft w:val="1800"/>
          <w:marRight w:val="0"/>
          <w:marTop w:val="100"/>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6251981">
      <w:bodyDiv w:val="1"/>
      <w:marLeft w:val="0"/>
      <w:marRight w:val="0"/>
      <w:marTop w:val="0"/>
      <w:marBottom w:val="0"/>
      <w:divBdr>
        <w:top w:val="none" w:sz="0" w:space="0" w:color="auto"/>
        <w:left w:val="none" w:sz="0" w:space="0" w:color="auto"/>
        <w:bottom w:val="none" w:sz="0" w:space="0" w:color="auto"/>
        <w:right w:val="none" w:sz="0" w:space="0" w:color="auto"/>
      </w:divBdr>
      <w:divsChild>
        <w:div w:id="828517824">
          <w:marLeft w:val="360"/>
          <w:marRight w:val="0"/>
          <w:marTop w:val="200"/>
          <w:marBottom w:val="0"/>
          <w:divBdr>
            <w:top w:val="none" w:sz="0" w:space="0" w:color="auto"/>
            <w:left w:val="none" w:sz="0" w:space="0" w:color="auto"/>
            <w:bottom w:val="none" w:sz="0" w:space="0" w:color="auto"/>
            <w:right w:val="none" w:sz="0" w:space="0" w:color="auto"/>
          </w:divBdr>
        </w:div>
        <w:div w:id="951745181">
          <w:marLeft w:val="1080"/>
          <w:marRight w:val="0"/>
          <w:marTop w:val="100"/>
          <w:marBottom w:val="0"/>
          <w:divBdr>
            <w:top w:val="none" w:sz="0" w:space="0" w:color="auto"/>
            <w:left w:val="none" w:sz="0" w:space="0" w:color="auto"/>
            <w:bottom w:val="none" w:sz="0" w:space="0" w:color="auto"/>
            <w:right w:val="none" w:sz="0" w:space="0" w:color="auto"/>
          </w:divBdr>
        </w:div>
        <w:div w:id="697048083">
          <w:marLeft w:val="1080"/>
          <w:marRight w:val="0"/>
          <w:marTop w:val="100"/>
          <w:marBottom w:val="0"/>
          <w:divBdr>
            <w:top w:val="none" w:sz="0" w:space="0" w:color="auto"/>
            <w:left w:val="none" w:sz="0" w:space="0" w:color="auto"/>
            <w:bottom w:val="none" w:sz="0" w:space="0" w:color="auto"/>
            <w:right w:val="none" w:sz="0" w:space="0" w:color="auto"/>
          </w:divBdr>
        </w:div>
        <w:div w:id="1018626889">
          <w:marLeft w:val="1800"/>
          <w:marRight w:val="0"/>
          <w:marTop w:val="100"/>
          <w:marBottom w:val="0"/>
          <w:divBdr>
            <w:top w:val="none" w:sz="0" w:space="0" w:color="auto"/>
            <w:left w:val="none" w:sz="0" w:space="0" w:color="auto"/>
            <w:bottom w:val="none" w:sz="0" w:space="0" w:color="auto"/>
            <w:right w:val="none" w:sz="0" w:space="0" w:color="auto"/>
          </w:divBdr>
        </w:div>
        <w:div w:id="1243880423">
          <w:marLeft w:val="2520"/>
          <w:marRight w:val="0"/>
          <w:marTop w:val="100"/>
          <w:marBottom w:val="0"/>
          <w:divBdr>
            <w:top w:val="none" w:sz="0" w:space="0" w:color="auto"/>
            <w:left w:val="none" w:sz="0" w:space="0" w:color="auto"/>
            <w:bottom w:val="none" w:sz="0" w:space="0" w:color="auto"/>
            <w:right w:val="none" w:sz="0" w:space="0" w:color="auto"/>
          </w:divBdr>
        </w:div>
        <w:div w:id="108862474">
          <w:marLeft w:val="2520"/>
          <w:marRight w:val="0"/>
          <w:marTop w:val="100"/>
          <w:marBottom w:val="0"/>
          <w:divBdr>
            <w:top w:val="none" w:sz="0" w:space="0" w:color="auto"/>
            <w:left w:val="none" w:sz="0" w:space="0" w:color="auto"/>
            <w:bottom w:val="none" w:sz="0" w:space="0" w:color="auto"/>
            <w:right w:val="none" w:sz="0" w:space="0" w:color="auto"/>
          </w:divBdr>
        </w:div>
        <w:div w:id="1584680320">
          <w:marLeft w:val="360"/>
          <w:marRight w:val="0"/>
          <w:marTop w:val="200"/>
          <w:marBottom w:val="0"/>
          <w:divBdr>
            <w:top w:val="none" w:sz="0" w:space="0" w:color="auto"/>
            <w:left w:val="none" w:sz="0" w:space="0" w:color="auto"/>
            <w:bottom w:val="none" w:sz="0" w:space="0" w:color="auto"/>
            <w:right w:val="none" w:sz="0" w:space="0" w:color="auto"/>
          </w:divBdr>
        </w:div>
        <w:div w:id="2045404601">
          <w:marLeft w:val="1080"/>
          <w:marRight w:val="0"/>
          <w:marTop w:val="100"/>
          <w:marBottom w:val="0"/>
          <w:divBdr>
            <w:top w:val="none" w:sz="0" w:space="0" w:color="auto"/>
            <w:left w:val="none" w:sz="0" w:space="0" w:color="auto"/>
            <w:bottom w:val="none" w:sz="0" w:space="0" w:color="auto"/>
            <w:right w:val="none" w:sz="0" w:space="0" w:color="auto"/>
          </w:divBdr>
        </w:div>
        <w:div w:id="662927034">
          <w:marLeft w:val="1080"/>
          <w:marRight w:val="0"/>
          <w:marTop w:val="10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952E45-7133-461F-A967-2DF36C9CA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4066</Words>
  <Characters>23177</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27189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MT</cp:lastModifiedBy>
  <cp:revision>2</cp:revision>
  <cp:lastPrinted>2007-08-28T02:45:00Z</cp:lastPrinted>
  <dcterms:created xsi:type="dcterms:W3CDTF">2021-08-06T18:15:00Z</dcterms:created>
  <dcterms:modified xsi:type="dcterms:W3CDTF">2021-08-06T18:15:00Z</dcterms:modified>
</cp:coreProperties>
</file>