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ACCCD" w14:textId="529C2E80" w:rsidR="00ED494B" w:rsidRPr="00A67271" w:rsidRDefault="008C0647" w:rsidP="00F43257">
      <w:pPr>
        <w:pStyle w:val="B1"/>
        <w:ind w:left="0"/>
        <w:rPr>
          <w:rFonts w:ascii="Arial" w:eastAsia="宋体" w:hAnsi="Arial" w:cs="Arial"/>
          <w:b/>
          <w:sz w:val="24"/>
          <w:szCs w:val="21"/>
          <w:lang w:val="en-US"/>
        </w:rPr>
      </w:pPr>
      <w:r w:rsidRPr="00A67271">
        <w:rPr>
          <w:rFonts w:ascii="Arial" w:hAnsi="Arial" w:cs="Arial"/>
          <w:b/>
          <w:sz w:val="24"/>
          <w:szCs w:val="21"/>
          <w:lang w:val="en-US"/>
        </w:rPr>
        <w:t>3GPP TSG RAN WG1 Meeting #105</w:t>
      </w:r>
      <w:r w:rsidR="00875648" w:rsidRPr="00A67271">
        <w:rPr>
          <w:rFonts w:ascii="Arial" w:hAnsi="Arial" w:cs="Arial"/>
          <w:b/>
          <w:sz w:val="24"/>
          <w:szCs w:val="21"/>
          <w:lang w:val="en-US"/>
        </w:rPr>
        <w:t>-e</w:t>
      </w:r>
      <w:r w:rsidR="00875648" w:rsidRPr="00A67271">
        <w:rPr>
          <w:rFonts w:ascii="Arial" w:eastAsia="宋体" w:hAnsi="Arial" w:cs="Arial"/>
          <w:b/>
          <w:bCs/>
          <w:sz w:val="24"/>
          <w:szCs w:val="21"/>
          <w:lang w:val="en-US"/>
        </w:rPr>
        <w:t xml:space="preserve">                                </w:t>
      </w:r>
      <w:r w:rsidR="00A67271">
        <w:rPr>
          <w:rFonts w:ascii="Arial" w:eastAsia="宋体" w:hAnsi="Arial" w:cs="Arial"/>
          <w:b/>
          <w:bCs/>
          <w:sz w:val="24"/>
          <w:szCs w:val="21"/>
          <w:lang w:val="en-US"/>
        </w:rPr>
        <w:t xml:space="preserve">   </w:t>
      </w:r>
      <w:r w:rsidRPr="00A67271">
        <w:rPr>
          <w:rFonts w:ascii="Arial" w:hAnsi="Arial" w:cs="Arial"/>
          <w:b/>
          <w:sz w:val="24"/>
          <w:szCs w:val="21"/>
          <w:highlight w:val="yellow"/>
          <w:lang w:val="en-US"/>
        </w:rPr>
        <w:t>R1-21xxxxx</w:t>
      </w:r>
    </w:p>
    <w:p w14:paraId="35AF991C" w14:textId="3DC6BCA1" w:rsidR="00ED494B" w:rsidRPr="00A67271" w:rsidRDefault="00855731">
      <w:pPr>
        <w:tabs>
          <w:tab w:val="center" w:pos="4536"/>
          <w:tab w:val="right" w:pos="9072"/>
        </w:tabs>
        <w:rPr>
          <w:rFonts w:ascii="Arial" w:hAnsi="Arial" w:cs="Arial"/>
          <w:b/>
          <w:sz w:val="24"/>
        </w:rPr>
      </w:pPr>
      <w:r w:rsidRPr="00A67271">
        <w:rPr>
          <w:rFonts w:ascii="Arial" w:hAnsi="Arial" w:cs="Arial"/>
          <w:b/>
          <w:sz w:val="24"/>
        </w:rPr>
        <w:t>E-Meeting, May 10</w:t>
      </w:r>
      <w:r w:rsidR="00875648" w:rsidRPr="00A67271">
        <w:rPr>
          <w:rFonts w:ascii="Arial" w:hAnsi="Arial" w:cs="Arial"/>
          <w:b/>
          <w:sz w:val="24"/>
          <w:vertAlign w:val="superscript"/>
        </w:rPr>
        <w:t>th</w:t>
      </w:r>
      <w:r w:rsidRPr="00A67271">
        <w:rPr>
          <w:rFonts w:ascii="Arial" w:hAnsi="Arial" w:cs="Arial"/>
          <w:b/>
          <w:sz w:val="24"/>
        </w:rPr>
        <w:t xml:space="preserve"> – 27</w:t>
      </w:r>
      <w:r w:rsidR="00875648" w:rsidRPr="00A67271">
        <w:rPr>
          <w:rFonts w:ascii="Arial" w:hAnsi="Arial" w:cs="Arial"/>
          <w:b/>
          <w:sz w:val="24"/>
          <w:vertAlign w:val="superscript"/>
        </w:rPr>
        <w:t>th</w:t>
      </w:r>
      <w:r w:rsidR="00875648" w:rsidRPr="00A67271">
        <w:rPr>
          <w:rFonts w:ascii="Arial" w:hAnsi="Arial" w:cs="Arial"/>
          <w:b/>
          <w:sz w:val="24"/>
        </w:rPr>
        <w:t>, 2021</w:t>
      </w:r>
    </w:p>
    <w:p w14:paraId="2C918956" w14:textId="77777777" w:rsidR="00ED494B" w:rsidRPr="00431FD9"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Agenda Item:</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bCs/>
          <w:kern w:val="0"/>
          <w:sz w:val="24"/>
          <w:szCs w:val="24"/>
        </w:rPr>
        <w:t>8.8.1.3</w:t>
      </w:r>
    </w:p>
    <w:p w14:paraId="695D79C7"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sidRPr="00A67271">
        <w:rPr>
          <w:rFonts w:ascii="Arial" w:eastAsia="宋体" w:hAnsi="Arial" w:cs="Arial"/>
          <w:b/>
          <w:sz w:val="24"/>
          <w:szCs w:val="24"/>
        </w:rPr>
        <w:t>Source:</w:t>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eastAsia="宋体" w:hAnsi="Arial" w:cs="Arial"/>
          <w:b/>
          <w:sz w:val="24"/>
          <w:szCs w:val="24"/>
        </w:rPr>
        <w:tab/>
      </w:r>
      <w:r w:rsidRPr="00A67271">
        <w:rPr>
          <w:rFonts w:ascii="Arial" w:hAnsi="Arial" w:cs="Arial"/>
          <w:b/>
          <w:bCs/>
          <w:sz w:val="24"/>
        </w:rPr>
        <w:t>Moderator (China Telecom)</w:t>
      </w:r>
    </w:p>
    <w:p w14:paraId="4215B896" w14:textId="23185924"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Title:</w:t>
      </w:r>
      <w:r w:rsidRPr="00A67271">
        <w:rPr>
          <w:rFonts w:ascii="Arial" w:eastAsia="宋体" w:hAnsi="Arial" w:cs="Arial"/>
          <w:b/>
          <w:sz w:val="24"/>
          <w:szCs w:val="24"/>
        </w:rPr>
        <w:tab/>
      </w:r>
      <w:r w:rsidRPr="00A256FF">
        <w:rPr>
          <w:rFonts w:ascii="Arial" w:eastAsia="宋体" w:hAnsi="Arial" w:cs="Arial"/>
          <w:b/>
          <w:sz w:val="24"/>
          <w:szCs w:val="24"/>
        </w:rPr>
        <w:tab/>
      </w:r>
      <w:r w:rsidRPr="00A256FF">
        <w:rPr>
          <w:rFonts w:ascii="Arial" w:eastAsia="宋体" w:hAnsi="Arial" w:cs="Arial"/>
          <w:b/>
          <w:sz w:val="24"/>
          <w:szCs w:val="24"/>
        </w:rPr>
        <w:tab/>
      </w:r>
      <w:r w:rsidR="00A256FF" w:rsidRPr="00A256FF">
        <w:rPr>
          <w:rFonts w:ascii="Arial" w:eastAsia="宋体" w:hAnsi="Arial" w:cs="Arial"/>
          <w:b/>
          <w:sz w:val="24"/>
          <w:szCs w:val="24"/>
          <w:highlight w:val="yellow"/>
        </w:rPr>
        <w:t>[105-e-NR-R17-CovEnh-03]</w:t>
      </w:r>
      <w:r w:rsidRPr="00A67271">
        <w:rPr>
          <w:rFonts w:ascii="Arial" w:eastAsia="宋体" w:hAnsi="Arial" w:cs="Arial"/>
          <w:b/>
          <w:sz w:val="24"/>
          <w:szCs w:val="24"/>
          <w:highlight w:val="yellow"/>
        </w:rPr>
        <w:t xml:space="preserve"> Summary of email discussion on joint channel estimation for PUSCH</w:t>
      </w:r>
    </w:p>
    <w:p w14:paraId="56571E8B"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sidRPr="00A67271">
        <w:rPr>
          <w:rFonts w:ascii="Arial" w:eastAsia="宋体" w:hAnsi="Arial" w:cs="Arial"/>
          <w:b/>
          <w:sz w:val="24"/>
          <w:szCs w:val="24"/>
        </w:rPr>
        <w:t>Document for:</w:t>
      </w:r>
      <w:r w:rsidRPr="00A67271">
        <w:rPr>
          <w:rFonts w:ascii="Arial" w:eastAsia="宋体" w:hAnsi="Arial" w:cs="Arial"/>
          <w:b/>
          <w:sz w:val="24"/>
          <w:szCs w:val="24"/>
        </w:rPr>
        <w:tab/>
      </w:r>
      <w:r w:rsidRPr="00A67271">
        <w:rPr>
          <w:rFonts w:ascii="Arial" w:eastAsia="宋体" w:hAnsi="Arial" w:cs="Arial"/>
          <w:b/>
          <w:sz w:val="24"/>
          <w:szCs w:val="24"/>
        </w:rPr>
        <w:tab/>
        <w:t>Discussion</w:t>
      </w:r>
    </w:p>
    <w:p w14:paraId="673BA258" w14:textId="77777777" w:rsidR="00ED494B" w:rsidRPr="00F11B61"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sidRPr="00F11B61">
        <w:rPr>
          <w:rFonts w:ascii="Arial" w:eastAsia="Arial" w:hAnsi="Arial" w:cs="Arial"/>
          <w:sz w:val="36"/>
          <w:szCs w:val="20"/>
          <w:lang w:val="en-GB"/>
        </w:rPr>
        <w:t xml:space="preserve"> </w:t>
      </w:r>
      <w:bookmarkStart w:id="2" w:name="_Ref68251440"/>
      <w:r w:rsidRPr="00F11B61">
        <w:rPr>
          <w:rFonts w:ascii="Arial" w:eastAsia="Arial" w:hAnsi="Arial" w:cs="Arial"/>
          <w:sz w:val="36"/>
          <w:szCs w:val="20"/>
          <w:lang w:val="en-GB"/>
        </w:rPr>
        <w:t>Introduction</w:t>
      </w:r>
      <w:bookmarkEnd w:id="2"/>
    </w:p>
    <w:bookmarkEnd w:id="0"/>
    <w:bookmarkEnd w:id="1"/>
    <w:p w14:paraId="75D000BA" w14:textId="5DF6BAD4"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 xml:space="preserve">In RAN #90 e-meeting, a new Rel-17 work item on NR coverage enhancements was approved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_Ref58743353 \r \h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[1]</w:t>
      </w:r>
      <w:r w:rsidRPr="006443B6">
        <w:rPr>
          <w:rFonts w:ascii="Times New Roman" w:hAnsi="Times New Roman"/>
          <w:sz w:val="21"/>
          <w:szCs w:val="21"/>
        </w:rPr>
        <w:fldChar w:fldCharType="end"/>
      </w:r>
      <w:r w:rsidRPr="006443B6">
        <w:rPr>
          <w:rFonts w:ascii="Times New Roman" w:hAnsi="Times New Roman"/>
          <w:sz w:val="21"/>
          <w:szCs w:val="21"/>
        </w:rPr>
        <w:t xml:space="preserve"> and was revised in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_Ref68249138 \r \h </w:instrText>
      </w:r>
      <w:r w:rsidR="000922B5" w:rsidRPr="006443B6">
        <w:rPr>
          <w:rFonts w:ascii="Times New Roman" w:hAnsi="Times New Roman"/>
          <w:sz w:val="21"/>
          <w:szCs w:val="21"/>
        </w:rPr>
        <w:instrText xml:space="preserve">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[2]</w:t>
      </w:r>
      <w:r w:rsidRPr="006443B6">
        <w:rPr>
          <w:rFonts w:ascii="Times New Roman" w:hAnsi="Times New Roman"/>
          <w:sz w:val="21"/>
          <w:szCs w:val="21"/>
        </w:rPr>
        <w:fldChar w:fldCharType="end"/>
      </w:r>
      <w:r w:rsidRPr="006443B6">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6443B6" w:rsidRDefault="00875648">
      <w:pPr>
        <w:pStyle w:val="a8"/>
        <w:spacing w:before="156"/>
        <w:rPr>
          <w:rFonts w:ascii="Times New Roman" w:hAnsi="Times New Roman"/>
          <w:sz w:val="21"/>
          <w:szCs w:val="21"/>
        </w:rPr>
      </w:pPr>
      <w:r w:rsidRPr="006443B6">
        <w:rPr>
          <w:rFonts w:ascii="Times New Roman" w:hAnsi="Times New Roman"/>
          <w:sz w:val="21"/>
          <w:szCs w:val="21"/>
        </w:rPr>
        <w:t>The detailed objectives are as follows.</w:t>
      </w:r>
    </w:p>
    <w:p w14:paraId="19DAE733"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Specification of PUSCH enhancements [RAN1, RAN4]</w:t>
      </w:r>
    </w:p>
    <w:p w14:paraId="7DE454E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the </w:t>
      </w:r>
      <w:r w:rsidRPr="006443B6">
        <w:rPr>
          <w:rFonts w:ascii="Times New Roman" w:hAnsi="Times New Roman" w:cs="Times New Roman"/>
          <w:i/>
          <w:szCs w:val="21"/>
          <w:lang w:eastAsia="ko-KR"/>
        </w:rPr>
        <w:t>following</w:t>
      </w:r>
      <w:r w:rsidRPr="006443B6">
        <w:rPr>
          <w:rFonts w:ascii="Times New Roman" w:hAnsi="Times New Roman" w:cs="Times New Roman"/>
          <w:i/>
          <w:szCs w:val="21"/>
        </w:rPr>
        <w:t xml:space="preserve"> mechanisms for enhancements on PUSCH repetition type A [RAN1]</w:t>
      </w:r>
    </w:p>
    <w:p w14:paraId="3B9A5020"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Increasing the maximum number of repetitions up to a number to be determined during the course of the work.</w:t>
      </w:r>
    </w:p>
    <w:p w14:paraId="2A00C19B"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The number of repetitions counted on the basis of available UL slots.</w:t>
      </w:r>
    </w:p>
    <w:p w14:paraId="7A1012F3"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TB processing over multi-slot PUSCH [RAN1]</w:t>
      </w:r>
    </w:p>
    <w:p w14:paraId="55B3E498" w14:textId="77777777" w:rsidR="00ED494B" w:rsidRPr="006443B6"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TBS determined based on multiple slots and transmitted over multiple slots. </w:t>
      </w:r>
    </w:p>
    <w:p w14:paraId="71557FD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Specify mechanism(s) to enable joint channel estimation [RAN1, RAN4]</w:t>
      </w:r>
    </w:p>
    <w:p w14:paraId="78167F7F"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6443B6"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Potential optimization of DMRS location/granularity in time domain is not precluded</w:t>
      </w:r>
    </w:p>
    <w:p w14:paraId="5A9C19E8"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6443B6">
        <w:rPr>
          <w:rFonts w:ascii="Times New Roman" w:hAnsi="Times New Roman" w:cs="Times New Roman"/>
          <w:i/>
          <w:szCs w:val="21"/>
          <w:lang w:eastAsia="ko-KR"/>
        </w:rPr>
        <w:t>Inter</w:t>
      </w:r>
      <w:r w:rsidRPr="006443B6">
        <w:rPr>
          <w:rFonts w:ascii="Times New Roman" w:hAnsi="Times New Roman" w:cs="Times New Roman"/>
          <w:i/>
          <w:szCs w:val="21"/>
        </w:rPr>
        <w:t>-slot frequency hopping with inter-slot bundling to enable joint channel estimation [RAN1]</w:t>
      </w:r>
    </w:p>
    <w:p w14:paraId="319AC1BC"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Specification</w:t>
      </w:r>
      <w:r w:rsidRPr="006443B6">
        <w:rPr>
          <w:rFonts w:ascii="Times New Roman" w:hAnsi="Times New Roman" w:cs="Times New Roman"/>
          <w:i/>
          <w:szCs w:val="21"/>
        </w:rPr>
        <w:t xml:space="preserve"> of PUCCH enhancements [RAN1, RAN4]</w:t>
      </w:r>
    </w:p>
    <w:p w14:paraId="190704B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signaling mechanism to support dynamic PUCCH repetition factor indication [RAN1]</w:t>
      </w:r>
    </w:p>
    <w:p w14:paraId="3D4CBBE5"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mechanism to support DMRS bundling across PUCCH repetitions [RAN1, RAN4]</w:t>
      </w:r>
    </w:p>
    <w:p w14:paraId="43D10ABF"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Type A PUSCH repetitions for Msg3 [RAN1]</w:t>
      </w:r>
    </w:p>
    <w:p w14:paraId="459610F6" w14:textId="77777777" w:rsidR="00ED494B" w:rsidRPr="006443B6"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Pr="006443B6"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6443B6">
        <w:rPr>
          <w:rFonts w:ascii="Times New Roman" w:eastAsia="宋体" w:hAnsi="Times New Roman" w:cs="Times New Roman"/>
          <w:kern w:val="0"/>
          <w:szCs w:val="21"/>
          <w:lang w:val="en-GB" w:eastAsia="en-US"/>
        </w:rPr>
        <w:lastRenderedPageBreak/>
        <w:t>This contribution is a summary of the following email discussion:</w:t>
      </w:r>
    </w:p>
    <w:p w14:paraId="12523779" w14:textId="77777777" w:rsidR="00073B65" w:rsidRPr="008A6508" w:rsidRDefault="00073B65" w:rsidP="00073B65">
      <w:pPr>
        <w:rPr>
          <w:rFonts w:ascii="Times New Roman" w:hAnsi="Times New Roman" w:cs="Times New Roman"/>
          <w:szCs w:val="21"/>
          <w:lang w:eastAsia="x-none"/>
        </w:rPr>
      </w:pPr>
      <w:r w:rsidRPr="008A6508">
        <w:rPr>
          <w:rFonts w:ascii="Times New Roman" w:hAnsi="Times New Roman" w:cs="Times New Roman"/>
          <w:szCs w:val="21"/>
          <w:highlight w:val="cyan"/>
          <w:lang w:eastAsia="x-none"/>
        </w:rPr>
        <w:t>[105-e-NR-R17-CovEnh-03] Email discussion regarding joint channel estimation for PUSCH – Jianchi (China Telecom)</w:t>
      </w:r>
    </w:p>
    <w:p w14:paraId="7726DCB8" w14:textId="77777777" w:rsidR="00073B65" w:rsidRPr="008A6508" w:rsidRDefault="00073B65" w:rsidP="00073B65">
      <w:pPr>
        <w:widowControl/>
        <w:numPr>
          <w:ilvl w:val="0"/>
          <w:numId w:val="52"/>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1</w:t>
      </w:r>
      <w:r w:rsidRPr="008A6508">
        <w:rPr>
          <w:rFonts w:ascii="Times New Roman" w:hAnsi="Times New Roman" w:cs="Times New Roman"/>
          <w:szCs w:val="21"/>
          <w:highlight w:val="cyan"/>
          <w:vertAlign w:val="superscript"/>
          <w:lang w:eastAsia="x-none"/>
        </w:rPr>
        <w:t>st</w:t>
      </w:r>
      <w:r w:rsidRPr="008A6508">
        <w:rPr>
          <w:rFonts w:ascii="Times New Roman" w:hAnsi="Times New Roman" w:cs="Times New Roman"/>
          <w:szCs w:val="21"/>
          <w:highlight w:val="cyan"/>
          <w:lang w:eastAsia="x-none"/>
        </w:rPr>
        <w:t xml:space="preserve"> check point: 5/21</w:t>
      </w:r>
    </w:p>
    <w:p w14:paraId="28EE6ECA" w14:textId="77777777" w:rsidR="00073B65" w:rsidRPr="008A6508" w:rsidRDefault="00073B65" w:rsidP="00073B65">
      <w:pPr>
        <w:widowControl/>
        <w:numPr>
          <w:ilvl w:val="0"/>
          <w:numId w:val="52"/>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2</w:t>
      </w:r>
      <w:r w:rsidRPr="008A6508">
        <w:rPr>
          <w:rFonts w:ascii="Times New Roman" w:hAnsi="Times New Roman" w:cs="Times New Roman"/>
          <w:szCs w:val="21"/>
          <w:highlight w:val="cyan"/>
          <w:vertAlign w:val="superscript"/>
          <w:lang w:eastAsia="x-none"/>
        </w:rPr>
        <w:t>nd</w:t>
      </w:r>
      <w:r w:rsidRPr="008A6508">
        <w:rPr>
          <w:rFonts w:ascii="Times New Roman" w:hAnsi="Times New Roman" w:cs="Times New Roman"/>
          <w:szCs w:val="21"/>
          <w:highlight w:val="cyan"/>
          <w:lang w:eastAsia="x-none"/>
        </w:rPr>
        <w:t xml:space="preserve"> check point: 5/25</w:t>
      </w:r>
    </w:p>
    <w:p w14:paraId="5E1CFD3E" w14:textId="77777777" w:rsidR="00073B65" w:rsidRPr="008A6508" w:rsidRDefault="00073B65" w:rsidP="00073B65">
      <w:pPr>
        <w:widowControl/>
        <w:numPr>
          <w:ilvl w:val="0"/>
          <w:numId w:val="52"/>
        </w:numPr>
        <w:spacing w:after="0" w:line="240" w:lineRule="auto"/>
        <w:jc w:val="left"/>
        <w:rPr>
          <w:rFonts w:ascii="Times New Roman" w:hAnsi="Times New Roman" w:cs="Times New Roman"/>
          <w:szCs w:val="21"/>
          <w:highlight w:val="cyan"/>
          <w:lang w:eastAsia="x-none"/>
        </w:rPr>
      </w:pPr>
      <w:r w:rsidRPr="008A6508">
        <w:rPr>
          <w:rFonts w:ascii="Times New Roman" w:hAnsi="Times New Roman" w:cs="Times New Roman"/>
          <w:szCs w:val="21"/>
          <w:highlight w:val="cyan"/>
          <w:lang w:eastAsia="x-none"/>
        </w:rPr>
        <w:t>Final check: 5/27</w:t>
      </w:r>
    </w:p>
    <w:p w14:paraId="6CA1FBBF" w14:textId="77777777" w:rsidR="00ED494B" w:rsidRPr="006443B6"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Summary of contributions</w:t>
      </w:r>
    </w:p>
    <w:p w14:paraId="4BDDF09A" w14:textId="77777777" w:rsidR="00ED494B" w:rsidRPr="00EE38F8" w:rsidRDefault="00875648">
      <w:pPr>
        <w:pStyle w:val="2"/>
        <w:spacing w:before="156" w:after="156"/>
        <w:rPr>
          <w:rFonts w:ascii="Arial" w:hAnsi="Arial" w:cs="Arial"/>
        </w:rPr>
      </w:pPr>
      <w:r w:rsidRPr="00EE38F8">
        <w:rPr>
          <w:rFonts w:ascii="Arial" w:hAnsi="Arial" w:cs="Arial"/>
        </w:rPr>
        <w:t>2.1 Conditions to keep power consistency and phase continuity</w:t>
      </w:r>
    </w:p>
    <w:p w14:paraId="1C641B2A"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An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_Ref61271833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[3]</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_Ref65746764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[4]</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Modulation order does not change.</w:t>
      </w:r>
    </w:p>
    <w:p w14:paraId="20A2E16E"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RB allocation in terms of length and frequency position should not be changed, and intra-slot and inter-slot frequency hopping is not enabled within a repetition bundle.</w:t>
      </w:r>
    </w:p>
    <w:p w14:paraId="23AF0CE2"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No UL beam switching for FR2 UE occurs</w:t>
      </w:r>
    </w:p>
    <w:p w14:paraId="1B63FB79"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Pr="006443B6" w:rsidRDefault="00875648" w:rsidP="00D20C14">
      <w:pPr>
        <w:pStyle w:val="af8"/>
        <w:numPr>
          <w:ilvl w:val="0"/>
          <w:numId w:val="9"/>
        </w:numPr>
        <w:spacing w:line="256" w:lineRule="auto"/>
        <w:ind w:firstLineChars="0"/>
        <w:rPr>
          <w:sz w:val="21"/>
          <w:szCs w:val="21"/>
        </w:rPr>
      </w:pPr>
      <w:r w:rsidRPr="006443B6">
        <w:rPr>
          <w:sz w:val="21"/>
          <w:szCs w:val="21"/>
        </w:rPr>
        <w:t>No downlink reception in-between the PUSCH or PUCCH repetition in the same band for TDD case</w:t>
      </w:r>
    </w:p>
    <w:p w14:paraId="1F50ACEA"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In scenario of no more than </w:t>
      </w:r>
      <w:r w:rsidRPr="006443B6">
        <w:rPr>
          <w:rFonts w:ascii="Times New Roman" w:hAnsi="Times New Roman"/>
          <w:i/>
          <w:sz w:val="21"/>
          <w:szCs w:val="21"/>
          <w:lang w:eastAsia="zh-CN"/>
        </w:rPr>
        <w:t xml:space="preserve">X </w:t>
      </w:r>
      <w:r w:rsidRPr="006443B6">
        <w:rPr>
          <w:rFonts w:ascii="Times New Roman" w:hAnsi="Times New Roman"/>
          <w:sz w:val="21"/>
          <w:szCs w:val="21"/>
          <w:lang w:eastAsia="zh-CN"/>
        </w:rPr>
        <w:t xml:space="preserve">un-scheduled OFDM symbols in-between the PUSCH or PUCCH repetition (e.g.,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can be non-zero value and UE can maintain phase continuity.</w:t>
      </w:r>
    </w:p>
    <w:p w14:paraId="7506432E" w14:textId="10176D1F" w:rsidR="00ED494B" w:rsidRPr="006443B6" w:rsidRDefault="00ED494B">
      <w:pPr>
        <w:rPr>
          <w:rFonts w:ascii="Times New Roman" w:hAnsi="Times New Roman" w:cs="Times New Roman"/>
        </w:rPr>
      </w:pPr>
    </w:p>
    <w:p w14:paraId="18DA7717" w14:textId="5D9B50AA" w:rsidR="00EA517A" w:rsidRPr="006443B6" w:rsidRDefault="00EA517A" w:rsidP="00EA517A">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 xml:space="preserve">Another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_Ref70436752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[5]</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send by RAN4 about non-back-to-back transmissions. RAN4 confirms the feasibility of phase continuity and power consistency for non-zero un-scheduled gap case for a gap less than 14 symbols when UE is not required to meet the existing off power requirements. Whether new or existing off power requirements for shorter duration than 1 msec as well as the maximum value of X un-scheduled symbols will be introduced are pending on </w:t>
      </w:r>
      <w:r w:rsidRPr="006443B6">
        <w:rPr>
          <w:rFonts w:ascii="Times New Roman" w:hAnsi="Times New Roman"/>
          <w:sz w:val="21"/>
          <w:szCs w:val="21"/>
          <w:lang w:eastAsia="zh-CN"/>
        </w:rPr>
        <w:lastRenderedPageBreak/>
        <w:t xml:space="preserve">further RAN4 discussions.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 and power consistency across the repetitions. </w:t>
      </w:r>
    </w:p>
    <w:p w14:paraId="0C4C2211" w14:textId="77777777" w:rsidR="00ED494B" w:rsidRPr="00EE38F8" w:rsidRDefault="00875648">
      <w:pPr>
        <w:pStyle w:val="2"/>
        <w:spacing w:before="156" w:after="156"/>
        <w:rPr>
          <w:rFonts w:ascii="Arial" w:hAnsi="Arial" w:cs="Arial"/>
        </w:rPr>
      </w:pPr>
      <w:r w:rsidRPr="00EE38F8">
        <w:rPr>
          <w:rFonts w:ascii="Arial" w:hAnsi="Arial" w:cs="Arial"/>
        </w:rPr>
        <w:t xml:space="preserve">2.2 Use cases for joint channel estimation </w:t>
      </w:r>
    </w:p>
    <w:p w14:paraId="5FC39E72" w14:textId="77777777" w:rsidR="00ED494B" w:rsidRPr="006443B6" w:rsidRDefault="00875648">
      <w:pPr>
        <w:pStyle w:val="a8"/>
        <w:spacing w:before="156"/>
        <w:rPr>
          <w:rFonts w:ascii="Times New Roman" w:hAnsi="Times New Roman"/>
          <w:sz w:val="21"/>
          <w:szCs w:val="21"/>
          <w:lang w:eastAsia="zh-CN"/>
        </w:rPr>
      </w:pPr>
      <w:r w:rsidRPr="006443B6">
        <w:rPr>
          <w:rFonts w:ascii="Times New Roman" w:hAnsi="Times New Roman"/>
          <w:sz w:val="21"/>
          <w:szCs w:val="21"/>
          <w:lang w:eastAsia="zh-CN"/>
        </w:rPr>
        <w:t>RAN1 has identified the potential use cases for joint channel estimation for PUSCH.</w:t>
      </w:r>
    </w:p>
    <w:p w14:paraId="6EA2650F"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670BF4FF" w14:textId="5E4395CC"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1CFB696" w14:textId="5AAA0C0D"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189C5676" w14:textId="7E552C25" w:rsidR="0048081B" w:rsidRPr="006443B6" w:rsidRDefault="0048081B"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50C2C0EA"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5A6FA886" w14:textId="4DD23AA0"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33C0C9D" w14:textId="54E2ADF4"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1BC9C0F" w14:textId="058EA838" w:rsidR="004B691F" w:rsidRPr="006443B6" w:rsidRDefault="004B691F"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8A0FC84" w14:textId="3948E5A6"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8F1ADA1" w14:textId="41D70E28"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2A9ED1AE" w14:textId="66E6433C" w:rsidR="001F7848" w:rsidRPr="006443B6" w:rsidRDefault="001F7848" w:rsidP="00D20C14">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5AEC1A3C" w14:textId="77777777" w:rsidR="00257FFA" w:rsidRPr="006443B6" w:rsidRDefault="00257FFA" w:rsidP="00257FFA">
      <w:pPr>
        <w:pStyle w:val="a8"/>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Note: RAN1 assumes “back-to-back PUSCH transmission” has zero gap in-between adjacent PUSCH transmissions.</w:t>
      </w:r>
    </w:p>
    <w:p w14:paraId="2EB76895" w14:textId="77777777" w:rsidR="00257FFA" w:rsidRPr="006443B6" w:rsidRDefault="00257FFA" w:rsidP="00257FFA">
      <w:pPr>
        <w:pStyle w:val="a8"/>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Note: intervening “other uplink transmissions” can be either on the same component carrier or a different component carrier. </w:t>
      </w:r>
    </w:p>
    <w:p w14:paraId="6E72638D" w14:textId="77777777" w:rsidR="00ED494B" w:rsidRPr="006443B6"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Companies’ views are summarized in the following table.</w:t>
      </w:r>
    </w:p>
    <w:tbl>
      <w:tblPr>
        <w:tblStyle w:val="af4"/>
        <w:tblW w:w="9907" w:type="dxa"/>
        <w:tblInd w:w="108" w:type="dxa"/>
        <w:tblLook w:val="04A0" w:firstRow="1" w:lastRow="0" w:firstColumn="1" w:lastColumn="0" w:noHBand="0" w:noVBand="1"/>
      </w:tblPr>
      <w:tblGrid>
        <w:gridCol w:w="1854"/>
        <w:gridCol w:w="4525"/>
        <w:gridCol w:w="3528"/>
      </w:tblGrid>
      <w:tr w:rsidR="0099040C" w:rsidRPr="006443B6" w14:paraId="02C4C2A7" w14:textId="77777777" w:rsidTr="009D5ECE">
        <w:trPr>
          <w:trHeight w:val="459"/>
        </w:trPr>
        <w:tc>
          <w:tcPr>
            <w:tcW w:w="1854" w:type="dxa"/>
          </w:tcPr>
          <w:p w14:paraId="3562046C" w14:textId="77777777" w:rsidR="0099040C" w:rsidRPr="006443B6" w:rsidRDefault="0099040C"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Use cases</w:t>
            </w:r>
          </w:p>
        </w:tc>
        <w:tc>
          <w:tcPr>
            <w:tcW w:w="4525" w:type="dxa"/>
          </w:tcPr>
          <w:p w14:paraId="2AE04505" w14:textId="206E2761" w:rsidR="0099040C" w:rsidRPr="006443B6" w:rsidRDefault="00A6623E"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C</w:t>
            </w:r>
            <w:r>
              <w:rPr>
                <w:rFonts w:ascii="Times New Roman" w:eastAsia="宋体" w:hAnsi="Times New Roman" w:cs="Times New Roman"/>
                <w:b/>
                <w:kern w:val="0"/>
                <w:szCs w:val="21"/>
                <w:lang w:val="en-GB"/>
              </w:rPr>
              <w:t>ompanies’ view in RAN1 #104b-e</w:t>
            </w:r>
          </w:p>
        </w:tc>
        <w:tc>
          <w:tcPr>
            <w:tcW w:w="3528" w:type="dxa"/>
          </w:tcPr>
          <w:p w14:paraId="0C5061CE" w14:textId="70F688B1" w:rsidR="0099040C" w:rsidRPr="006443B6" w:rsidRDefault="0099040C" w:rsidP="00EE48A4">
            <w:pPr>
              <w:widowControl/>
              <w:overflowPunct w:val="0"/>
              <w:autoSpaceDE w:val="0"/>
              <w:autoSpaceDN w:val="0"/>
              <w:adjustRightInd w:val="0"/>
              <w:spacing w:after="0"/>
              <w:jc w:val="center"/>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Compan</w:t>
            </w:r>
            <w:r w:rsidR="005905C8">
              <w:rPr>
                <w:rFonts w:ascii="Times New Roman" w:eastAsia="宋体" w:hAnsi="Times New Roman" w:cs="Times New Roman"/>
                <w:b/>
                <w:kern w:val="0"/>
                <w:szCs w:val="21"/>
                <w:lang w:val="en-GB"/>
              </w:rPr>
              <w:t>ies’ additional views in RAN1 #105-e</w:t>
            </w:r>
          </w:p>
        </w:tc>
      </w:tr>
      <w:tr w:rsidR="0099040C" w:rsidRPr="006443B6" w14:paraId="3DFE584D" w14:textId="77777777" w:rsidTr="009D5ECE">
        <w:trPr>
          <w:trHeight w:val="74"/>
        </w:trPr>
        <w:tc>
          <w:tcPr>
            <w:tcW w:w="1854" w:type="dxa"/>
          </w:tcPr>
          <w:p w14:paraId="3F9D7B2B" w14:textId="26C37643"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Use case 1: back-to-back PUSCH transmissions within one slot.</w:t>
            </w:r>
          </w:p>
        </w:tc>
        <w:tc>
          <w:tcPr>
            <w:tcW w:w="4525" w:type="dxa"/>
          </w:tcPr>
          <w:p w14:paraId="554BB6B6" w14:textId="77777777" w:rsidR="00AF3919" w:rsidRPr="006443B6" w:rsidRDefault="00AF3919" w:rsidP="00AF3919">
            <w:pPr>
              <w:pStyle w:val="af8"/>
              <w:numPr>
                <w:ilvl w:val="0"/>
                <w:numId w:val="10"/>
              </w:numPr>
              <w:spacing w:after="0"/>
              <w:ind w:firstLineChars="0"/>
              <w:rPr>
                <w:sz w:val="21"/>
                <w:szCs w:val="21"/>
              </w:rPr>
            </w:pPr>
            <w:r w:rsidRPr="006443B6">
              <w:rPr>
                <w:sz w:val="21"/>
                <w:szCs w:val="21"/>
              </w:rPr>
              <w:t>Repetition type B for the same TB</w:t>
            </w:r>
          </w:p>
          <w:p w14:paraId="14A53109" w14:textId="73FE44B7" w:rsidR="00AF3919" w:rsidRPr="009D5ECE" w:rsidRDefault="00AF3919" w:rsidP="009D5ECE">
            <w:pPr>
              <w:spacing w:line="252" w:lineRule="auto"/>
              <w:rPr>
                <w:bCs/>
                <w:szCs w:val="21"/>
                <w:lang w:val="en-GB"/>
              </w:rPr>
            </w:pPr>
            <w:r w:rsidRPr="009D5ECE">
              <w:rPr>
                <w:rFonts w:ascii="Times New Roman" w:hAnsi="Times New Roman" w:cs="Times New Roman"/>
                <w:szCs w:val="21"/>
              </w:rPr>
              <w:t xml:space="preserve">Support: </w:t>
            </w:r>
            <w:r w:rsidRPr="009D5ECE">
              <w:rPr>
                <w:rFonts w:ascii="Times New Roman" w:hAnsi="Times New Roman" w:cs="Times New Roman"/>
                <w:bCs/>
                <w:szCs w:val="21"/>
                <w:lang w:val="en-GB"/>
              </w:rPr>
              <w:t xml:space="preserve">Huawei, HiSilicon, vivo, CATT, </w:t>
            </w:r>
            <w:r w:rsidRPr="009D5ECE">
              <w:rPr>
                <w:rFonts w:ascii="Times New Roman" w:eastAsia="BatangChe" w:hAnsi="Times New Roman" w:cs="Times New Roman"/>
                <w:bCs/>
                <w:szCs w:val="21"/>
                <w:lang w:val="en-GB" w:eastAsia="ko-KR"/>
              </w:rPr>
              <w:t xml:space="preserve">InterDigital, CMCC, Samsung, Xiaomi, China Telecom, </w:t>
            </w:r>
            <w:r w:rsidRPr="009D5ECE">
              <w:rPr>
                <w:rFonts w:ascii="Times New Roman" w:hAnsi="Times New Roman" w:cs="Times New Roman"/>
                <w:bCs/>
                <w:szCs w:val="21"/>
                <w:lang w:val="en-GB"/>
              </w:rPr>
              <w:t xml:space="preserve">Sony, Intel, ZTE, </w:t>
            </w:r>
            <w:r w:rsidRPr="009D5ECE">
              <w:rPr>
                <w:rFonts w:ascii="Times New Roman" w:eastAsia="MS Mincho" w:hAnsi="Times New Roman" w:cs="Times New Roman"/>
                <w:bCs/>
                <w:szCs w:val="21"/>
                <w:lang w:eastAsia="ja-JP"/>
              </w:rPr>
              <w:t xml:space="preserve">Panasonic, </w:t>
            </w:r>
            <w:r w:rsidRPr="009D5ECE">
              <w:rPr>
                <w:rFonts w:ascii="Times New Roman" w:hAnsi="Times New Roman" w:cs="Times New Roman"/>
                <w:bCs/>
                <w:szCs w:val="21"/>
                <w:lang w:val="en-GB"/>
              </w:rPr>
              <w:t xml:space="preserve">Nokia, NSB, </w:t>
            </w:r>
            <w:r w:rsidRPr="009D5ECE">
              <w:rPr>
                <w:rFonts w:ascii="Times New Roman" w:eastAsia="Malgun Gothic" w:hAnsi="Times New Roman" w:cs="Times New Roman"/>
                <w:bCs/>
                <w:szCs w:val="21"/>
                <w:lang w:val="en-GB" w:eastAsia="ko-KR"/>
              </w:rPr>
              <w:t xml:space="preserve">WILUS, </w:t>
            </w:r>
            <w:r w:rsidRPr="009D5ECE">
              <w:rPr>
                <w:rFonts w:ascii="Times New Roman" w:hAnsi="Times New Roman" w:cs="Times New Roman"/>
                <w:bCs/>
                <w:szCs w:val="21"/>
                <w:lang w:val="en-GB"/>
              </w:rPr>
              <w:t xml:space="preserve">OPPO, </w:t>
            </w:r>
            <w:r w:rsidRPr="009D5ECE">
              <w:rPr>
                <w:rFonts w:ascii="Times New Roman" w:hAnsi="Times New Roman" w:cs="Times New Roman"/>
                <w:bCs/>
                <w:szCs w:val="21"/>
              </w:rPr>
              <w:t>Lenovo, Motorola M</w:t>
            </w:r>
            <w:r w:rsidRPr="009D5ECE">
              <w:rPr>
                <w:rFonts w:ascii="Times New Roman" w:hAnsi="Times New Roman" w:cs="Times New Roman"/>
                <w:bCs/>
                <w:szCs w:val="21"/>
                <w:lang w:val="en-GB"/>
              </w:rPr>
              <w:t>obility, Spreadtrum, NTT DOCOMO</w:t>
            </w:r>
          </w:p>
          <w:p w14:paraId="2056F09A" w14:textId="14E9C358" w:rsidR="00AF3919" w:rsidRPr="009D5ECE" w:rsidRDefault="00AF3919" w:rsidP="009D5ECE">
            <w:pPr>
              <w:spacing w:line="252" w:lineRule="auto"/>
              <w:rPr>
                <w:bCs/>
                <w:szCs w:val="21"/>
              </w:rPr>
            </w:pPr>
            <w:r w:rsidRPr="009D5ECE">
              <w:rPr>
                <w:rFonts w:ascii="Times New Roman" w:hAnsi="Times New Roman" w:cs="Times New Roman"/>
                <w:szCs w:val="21"/>
              </w:rPr>
              <w:t>Not support: Qualcomm, Sharp, Apple, Ericsson</w:t>
            </w:r>
          </w:p>
          <w:p w14:paraId="14263D94" w14:textId="085FD0DF" w:rsidR="00AF3919" w:rsidRPr="00D90072" w:rsidRDefault="00AF3919" w:rsidP="00AF3919">
            <w:pPr>
              <w:pStyle w:val="af8"/>
              <w:numPr>
                <w:ilvl w:val="0"/>
                <w:numId w:val="10"/>
              </w:numPr>
              <w:spacing w:after="0"/>
              <w:ind w:firstLineChars="0"/>
              <w:rPr>
                <w:sz w:val="21"/>
                <w:szCs w:val="21"/>
              </w:rPr>
            </w:pPr>
            <w:r w:rsidRPr="00D90072">
              <w:rPr>
                <w:sz w:val="21"/>
                <w:szCs w:val="21"/>
              </w:rPr>
              <w:t>PUSCH transmissions with different TBs</w:t>
            </w:r>
          </w:p>
          <w:p w14:paraId="5F7CCB26" w14:textId="77777777" w:rsidR="00CF1B67" w:rsidRPr="009D5ECE" w:rsidRDefault="00CF1B67" w:rsidP="009D5ECE">
            <w:pPr>
              <w:spacing w:line="252" w:lineRule="auto"/>
              <w:rPr>
                <w:bCs/>
                <w:szCs w:val="21"/>
                <w:lang w:val="en-GB"/>
              </w:rPr>
            </w:pPr>
            <w:r w:rsidRPr="009D5ECE">
              <w:rPr>
                <w:rFonts w:ascii="Times New Roman" w:hAnsi="Times New Roman" w:cs="Times New Roman"/>
                <w:szCs w:val="21"/>
                <w:lang w:eastAsia="ko-KR"/>
              </w:rPr>
              <w:t xml:space="preserve">Support: </w:t>
            </w:r>
            <w:r w:rsidRPr="009D5ECE">
              <w:rPr>
                <w:rFonts w:ascii="Times New Roman" w:hAnsi="Times New Roman" w:cs="Times New Roman"/>
                <w:bCs/>
                <w:szCs w:val="21"/>
                <w:lang w:val="en-GB"/>
              </w:rPr>
              <w:t xml:space="preserve">Huawei, HiSilicon, LG, </w:t>
            </w:r>
            <w:r w:rsidRPr="009D5ECE">
              <w:rPr>
                <w:rFonts w:ascii="Times New Roman" w:eastAsia="BatangChe" w:hAnsi="Times New Roman" w:cs="Times New Roman"/>
                <w:bCs/>
                <w:szCs w:val="21"/>
                <w:lang w:val="en-GB" w:eastAsia="ko-KR"/>
              </w:rPr>
              <w:t xml:space="preserve">InterDigital, CMCC, </w:t>
            </w:r>
            <w:r w:rsidRPr="009D5ECE">
              <w:rPr>
                <w:rFonts w:ascii="Times New Roman" w:hAnsi="Times New Roman" w:cs="Times New Roman"/>
                <w:bCs/>
                <w:szCs w:val="21"/>
                <w:lang w:val="en-GB"/>
              </w:rPr>
              <w:t xml:space="preserve">Sony, ZTE, Nokia, NSB, </w:t>
            </w:r>
            <w:r w:rsidRPr="009D5ECE">
              <w:rPr>
                <w:rFonts w:ascii="Times New Roman" w:hAnsi="Times New Roman" w:cs="Times New Roman"/>
                <w:bCs/>
                <w:szCs w:val="21"/>
              </w:rPr>
              <w:t>Lenovo, Motorola Mobility</w:t>
            </w:r>
          </w:p>
          <w:p w14:paraId="518A640B" w14:textId="77777777" w:rsidR="00CF1B67" w:rsidRPr="009D5ECE" w:rsidRDefault="00CF1B67" w:rsidP="009D5ECE">
            <w:pPr>
              <w:spacing w:line="252" w:lineRule="auto"/>
              <w:rPr>
                <w:bCs/>
                <w:szCs w:val="21"/>
                <w:lang w:val="en-GB"/>
              </w:rPr>
            </w:pPr>
            <w:r w:rsidRPr="009D5ECE">
              <w:rPr>
                <w:rFonts w:ascii="Times New Roman" w:hAnsi="Times New Roman" w:cs="Times New Roman"/>
                <w:bCs/>
                <w:szCs w:val="21"/>
                <w:lang w:val="en-GB"/>
              </w:rPr>
              <w:t>Further study: vivo, CATT, Xiaomi</w:t>
            </w:r>
          </w:p>
          <w:p w14:paraId="27CEAF01" w14:textId="1B028C4E" w:rsidR="00CF1B67" w:rsidRPr="006443B6" w:rsidRDefault="00CF1B67" w:rsidP="009D5ECE">
            <w:pPr>
              <w:spacing w:line="252" w:lineRule="auto"/>
              <w:rPr>
                <w:rFonts w:ascii="Times New Roman" w:eastAsia="宋体" w:hAnsi="Times New Roman" w:cs="Times New Roman"/>
                <w:b/>
                <w:kern w:val="0"/>
                <w:szCs w:val="21"/>
                <w:lang w:val="en-GB"/>
              </w:rPr>
            </w:pPr>
            <w:r w:rsidRPr="009D5ECE">
              <w:rPr>
                <w:rFonts w:ascii="Times New Roman" w:hAnsi="Times New Roman" w:cs="Times New Roman"/>
                <w:bCs/>
                <w:szCs w:val="21"/>
                <w:lang w:val="en-GB"/>
              </w:rPr>
              <w:t xml:space="preserve">Not support: Qualcomm, Samsung, Sharp, </w:t>
            </w:r>
            <w:r w:rsidRPr="009D5ECE">
              <w:rPr>
                <w:rFonts w:ascii="Times New Roman" w:eastAsia="MS Mincho" w:hAnsi="Times New Roman" w:cs="Times New Roman"/>
                <w:bCs/>
                <w:szCs w:val="21"/>
                <w:lang w:eastAsia="ja-JP"/>
              </w:rPr>
              <w:t xml:space="preserve">Panasonic, Apple, </w:t>
            </w:r>
            <w:r w:rsidRPr="009D5ECE">
              <w:rPr>
                <w:rFonts w:ascii="Times New Roman" w:eastAsia="Malgun Gothic" w:hAnsi="Times New Roman" w:cs="Times New Roman"/>
                <w:bCs/>
                <w:szCs w:val="21"/>
                <w:lang w:val="en-GB" w:eastAsia="ko-KR"/>
              </w:rPr>
              <w:t xml:space="preserve">WILUS, </w:t>
            </w:r>
            <w:r w:rsidRPr="009D5ECE">
              <w:rPr>
                <w:rFonts w:ascii="Times New Roman" w:hAnsi="Times New Roman" w:cs="Times New Roman"/>
                <w:bCs/>
                <w:szCs w:val="21"/>
                <w:lang w:val="en-GB"/>
              </w:rPr>
              <w:t xml:space="preserve">OPPO, </w:t>
            </w:r>
            <w:r w:rsidRPr="009D5ECE">
              <w:rPr>
                <w:rFonts w:ascii="Times New Roman" w:hAnsi="Times New Roman" w:cs="Times New Roman"/>
                <w:szCs w:val="21"/>
              </w:rPr>
              <w:t>Ericsson</w:t>
            </w:r>
          </w:p>
        </w:tc>
        <w:tc>
          <w:tcPr>
            <w:tcW w:w="3528" w:type="dxa"/>
          </w:tcPr>
          <w:p w14:paraId="274A5089" w14:textId="78C48FD4"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CTC</w:t>
            </w:r>
            <w:r>
              <w:rPr>
                <w:rFonts w:ascii="Times New Roman" w:eastAsia="宋体" w:hAnsi="Times New Roman" w:cs="Times New Roman" w:hint="eastAsia"/>
                <w:kern w:val="0"/>
                <w:szCs w:val="21"/>
                <w:lang w:val="en-GB"/>
              </w:rPr>
              <w:t>, ZTE</w:t>
            </w:r>
            <w:r w:rsidRPr="007F0654">
              <w:rPr>
                <w:rFonts w:ascii="Times New Roman" w:eastAsia="宋体" w:hAnsi="Times New Roman" w:cs="Times New Roman"/>
                <w:kern w:val="0"/>
                <w:szCs w:val="21"/>
                <w:lang w:val="en-GB"/>
              </w:rPr>
              <w:t>, WILUS</w:t>
            </w:r>
            <w:r>
              <w:rPr>
                <w:rFonts w:ascii="Times New Roman" w:eastAsia="宋体" w:hAnsi="Times New Roman" w:cs="Times New Roman" w:hint="eastAsia"/>
                <w:kern w:val="0"/>
                <w:szCs w:val="21"/>
                <w:lang w:val="en-GB"/>
              </w:rPr>
              <w:t>, Nokia, NSB,</w:t>
            </w:r>
          </w:p>
          <w:p w14:paraId="05BA9ED8"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B for the same TB</w:t>
            </w:r>
          </w:p>
          <w:p w14:paraId="2C08605F" w14:textId="0441C0F5" w:rsidR="0099040C" w:rsidRPr="006443B6" w:rsidRDefault="0099040C" w:rsidP="00D20C14">
            <w:pPr>
              <w:pStyle w:val="af8"/>
              <w:numPr>
                <w:ilvl w:val="1"/>
                <w:numId w:val="11"/>
              </w:numPr>
              <w:spacing w:after="0"/>
              <w:ind w:firstLineChars="0"/>
              <w:rPr>
                <w:sz w:val="21"/>
                <w:szCs w:val="21"/>
              </w:rPr>
            </w:pPr>
            <w:r w:rsidRPr="006443B6">
              <w:rPr>
                <w:sz w:val="21"/>
                <w:szCs w:val="21"/>
              </w:rPr>
              <w:t>CTC</w:t>
            </w:r>
            <w:r>
              <w:rPr>
                <w:rFonts w:hint="eastAsia"/>
                <w:sz w:val="21"/>
                <w:szCs w:val="21"/>
                <w:lang w:eastAsia="zh-CN"/>
              </w:rPr>
              <w:t>,</w:t>
            </w:r>
            <w:r>
              <w:t xml:space="preserve"> </w:t>
            </w:r>
            <w:r w:rsidRPr="007F0654">
              <w:rPr>
                <w:sz w:val="21"/>
                <w:szCs w:val="21"/>
                <w:lang w:eastAsia="zh-CN"/>
              </w:rPr>
              <w:t>WILUS</w:t>
            </w:r>
            <w:r>
              <w:rPr>
                <w:rFonts w:hint="eastAsia"/>
                <w:szCs w:val="21"/>
                <w:lang w:val="en-GB"/>
              </w:rPr>
              <w:t>, Nokia, NSB,</w:t>
            </w:r>
          </w:p>
          <w:p w14:paraId="543C6555"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0BA5968" w14:textId="4C838CAB" w:rsidR="0099040C" w:rsidRPr="006443B6" w:rsidRDefault="0099040C" w:rsidP="00D20C14">
            <w:pPr>
              <w:pStyle w:val="af8"/>
              <w:numPr>
                <w:ilvl w:val="1"/>
                <w:numId w:val="11"/>
              </w:numPr>
              <w:spacing w:after="0"/>
              <w:ind w:firstLineChars="0"/>
              <w:rPr>
                <w:sz w:val="21"/>
                <w:szCs w:val="21"/>
              </w:rPr>
            </w:pPr>
            <w:r w:rsidRPr="00A22F6A">
              <w:rPr>
                <w:rFonts w:hint="eastAsia"/>
                <w:b/>
                <w:sz w:val="21"/>
                <w:szCs w:val="21"/>
                <w:lang w:eastAsia="zh-CN"/>
              </w:rPr>
              <w:t>Not</w:t>
            </w:r>
            <w:r>
              <w:rPr>
                <w:rFonts w:hint="eastAsia"/>
                <w:sz w:val="21"/>
                <w:szCs w:val="21"/>
                <w:lang w:eastAsia="zh-CN"/>
              </w:rPr>
              <w:t xml:space="preserve"> </w:t>
            </w:r>
            <w:r w:rsidRPr="00A22F6A">
              <w:rPr>
                <w:rFonts w:hint="eastAsia"/>
                <w:b/>
                <w:sz w:val="21"/>
                <w:szCs w:val="21"/>
                <w:lang w:eastAsia="zh-CN"/>
              </w:rPr>
              <w:t>support</w:t>
            </w:r>
            <w:r>
              <w:rPr>
                <w:rFonts w:hint="eastAsia"/>
                <w:sz w:val="21"/>
                <w:szCs w:val="21"/>
                <w:lang w:eastAsia="zh-CN"/>
              </w:rPr>
              <w:t>: Intel</w:t>
            </w:r>
          </w:p>
          <w:p w14:paraId="219338F1" w14:textId="78165C56"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rPr>
                <w:rFonts w:ascii="Times New Roman" w:eastAsia="宋体" w:hAnsi="Times New Roman" w:cs="Times New Roman" w:hint="eastAsia"/>
                <w:b/>
                <w:kern w:val="0"/>
                <w:szCs w:val="21"/>
                <w:lang w:val="en-GB"/>
              </w:rPr>
              <w:t xml:space="preserve"> </w:t>
            </w:r>
            <w:r w:rsidRPr="00F67761">
              <w:rPr>
                <w:rFonts w:ascii="Times New Roman" w:eastAsia="宋体" w:hAnsi="Times New Roman" w:cs="Times New Roman" w:hint="eastAsia"/>
                <w:kern w:val="0"/>
                <w:szCs w:val="21"/>
                <w:lang w:val="en-GB"/>
              </w:rPr>
              <w:t>LG</w:t>
            </w:r>
          </w:p>
          <w:p w14:paraId="058798D2" w14:textId="62B4FB2D"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Not support:</w:t>
            </w:r>
            <w:r>
              <w:t xml:space="preserve"> </w:t>
            </w:r>
            <w:r w:rsidRPr="009338DE">
              <w:rPr>
                <w:rFonts w:ascii="Times New Roman" w:eastAsia="宋体" w:hAnsi="Times New Roman" w:cs="Times New Roman"/>
                <w:kern w:val="0"/>
                <w:szCs w:val="21"/>
                <w:lang w:val="en-GB"/>
              </w:rPr>
              <w:t>Sierra Wireless</w:t>
            </w:r>
            <w:r>
              <w:rPr>
                <w:rFonts w:ascii="Times New Roman" w:eastAsia="宋体" w:hAnsi="Times New Roman" w:cs="Times New Roman"/>
                <w:kern w:val="0"/>
                <w:szCs w:val="21"/>
                <w:lang w:val="en-GB"/>
              </w:rPr>
              <w:t>, Ericsson</w:t>
            </w:r>
          </w:p>
        </w:tc>
      </w:tr>
      <w:tr w:rsidR="0099040C" w:rsidRPr="006443B6" w14:paraId="50A036A4" w14:textId="77777777" w:rsidTr="009D5ECE">
        <w:trPr>
          <w:trHeight w:val="74"/>
        </w:trPr>
        <w:tc>
          <w:tcPr>
            <w:tcW w:w="1854" w:type="dxa"/>
          </w:tcPr>
          <w:p w14:paraId="2D5F4C7F" w14:textId="339CA6E8"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 xml:space="preserve">Use case 2: </w:t>
            </w:r>
            <w:r w:rsidRPr="006443B6">
              <w:rPr>
                <w:rFonts w:ascii="Times New Roman" w:hAnsi="Times New Roman"/>
                <w:sz w:val="21"/>
                <w:szCs w:val="21"/>
                <w:lang w:eastAsia="zh-CN"/>
              </w:rPr>
              <w:lastRenderedPageBreak/>
              <w:t>non-back-to-back PUSCH transmissions within one slot.</w:t>
            </w:r>
          </w:p>
        </w:tc>
        <w:tc>
          <w:tcPr>
            <w:tcW w:w="4525" w:type="dxa"/>
          </w:tcPr>
          <w:p w14:paraId="4317A84B"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499559C6" w14:textId="3F1C7DEC"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CTC</w:t>
            </w:r>
            <w:r w:rsidRPr="007F0654">
              <w:rPr>
                <w:rFonts w:ascii="Times New Roman" w:eastAsia="宋体" w:hAnsi="Times New Roman" w:cs="Times New Roman"/>
                <w:kern w:val="0"/>
                <w:szCs w:val="21"/>
                <w:lang w:val="en-GB"/>
              </w:rPr>
              <w:t>, WILUS</w:t>
            </w:r>
          </w:p>
          <w:p w14:paraId="195182C8"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lastRenderedPageBreak/>
              <w:t>Repetition type B for the same TB</w:t>
            </w:r>
          </w:p>
          <w:p w14:paraId="39BCA772" w14:textId="58863601"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19EEF767"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37EB345" w14:textId="60AA516B" w:rsidR="0099040C" w:rsidRPr="00A22F6A" w:rsidRDefault="0099040C" w:rsidP="00D20C14">
            <w:pPr>
              <w:pStyle w:val="af8"/>
              <w:numPr>
                <w:ilvl w:val="1"/>
                <w:numId w:val="11"/>
              </w:numPr>
              <w:spacing w:after="0"/>
              <w:ind w:firstLineChars="0"/>
              <w:rPr>
                <w:sz w:val="21"/>
                <w:szCs w:val="21"/>
              </w:rPr>
            </w:pPr>
            <w:r w:rsidRPr="00A22F6A">
              <w:rPr>
                <w:rFonts w:hint="eastAsia"/>
                <w:b/>
                <w:sz w:val="21"/>
                <w:szCs w:val="21"/>
                <w:lang w:eastAsia="zh-CN"/>
              </w:rPr>
              <w:t>Not</w:t>
            </w:r>
            <w:r>
              <w:rPr>
                <w:rFonts w:hint="eastAsia"/>
                <w:sz w:val="21"/>
                <w:szCs w:val="21"/>
                <w:lang w:eastAsia="zh-CN"/>
              </w:rPr>
              <w:t xml:space="preserve"> </w:t>
            </w:r>
            <w:r w:rsidRPr="00A22F6A">
              <w:rPr>
                <w:rFonts w:hint="eastAsia"/>
                <w:b/>
                <w:sz w:val="21"/>
                <w:szCs w:val="21"/>
                <w:lang w:eastAsia="zh-CN"/>
              </w:rPr>
              <w:t>support</w:t>
            </w:r>
            <w:r>
              <w:rPr>
                <w:rFonts w:hint="eastAsia"/>
                <w:sz w:val="21"/>
                <w:szCs w:val="21"/>
                <w:lang w:eastAsia="zh-CN"/>
              </w:rPr>
              <w:t>: Intel</w:t>
            </w:r>
          </w:p>
          <w:p w14:paraId="01A1D8D3" w14:textId="248D3BA3"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rsidRPr="00F67761">
              <w:rPr>
                <w:rFonts w:ascii="Times New Roman" w:eastAsia="宋体" w:hAnsi="Times New Roman" w:cs="Times New Roman" w:hint="eastAsia"/>
                <w:kern w:val="0"/>
                <w:szCs w:val="21"/>
                <w:lang w:val="en-GB"/>
              </w:rPr>
              <w:t xml:space="preserve"> LG</w:t>
            </w:r>
            <w:r>
              <w:rPr>
                <w:rFonts w:ascii="Times New Roman" w:eastAsia="宋体" w:hAnsi="Times New Roman" w:cs="Times New Roman" w:hint="eastAsia"/>
                <w:kern w:val="0"/>
                <w:szCs w:val="21"/>
                <w:lang w:val="en-GB"/>
              </w:rPr>
              <w:t>,</w:t>
            </w:r>
            <w:r>
              <w:t xml:space="preserve"> </w:t>
            </w:r>
            <w:r>
              <w:rPr>
                <w:rFonts w:ascii="Times New Roman" w:eastAsia="宋体" w:hAnsi="Times New Roman" w:cs="Times New Roman"/>
                <w:kern w:val="0"/>
                <w:szCs w:val="21"/>
                <w:lang w:val="en-GB"/>
              </w:rPr>
              <w:t>Lenovo, Motorola</w:t>
            </w:r>
            <w:r w:rsidR="000A1D8E">
              <w:rPr>
                <w:rFonts w:ascii="Times New Roman" w:eastAsia="宋体" w:hAnsi="Times New Roman" w:cs="Times New Roman"/>
                <w:kern w:val="0"/>
                <w:szCs w:val="21"/>
                <w:lang w:val="en-GB"/>
              </w:rPr>
              <w:t>, MTK</w:t>
            </w:r>
          </w:p>
          <w:p w14:paraId="6AD38B9F" w14:textId="1DB51976"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Not support:</w:t>
            </w:r>
            <w:r>
              <w:rPr>
                <w:rFonts w:ascii="Times New Roman" w:eastAsia="宋体" w:hAnsi="Times New Roman" w:cs="Times New Roman" w:hint="eastAsia"/>
                <w:b/>
                <w:kern w:val="0"/>
                <w:szCs w:val="21"/>
                <w:lang w:val="en-GB"/>
              </w:rPr>
              <w:t xml:space="preserve"> </w:t>
            </w:r>
            <w:r w:rsidRPr="008A47D8">
              <w:rPr>
                <w:rFonts w:ascii="Times New Roman" w:eastAsia="宋体" w:hAnsi="Times New Roman" w:cs="Times New Roman" w:hint="eastAsia"/>
                <w:kern w:val="0"/>
                <w:szCs w:val="21"/>
                <w:lang w:val="en-GB"/>
              </w:rPr>
              <w:t>Qualcomm</w:t>
            </w:r>
            <w:r>
              <w:rPr>
                <w:rFonts w:ascii="Times New Roman" w:eastAsia="宋体" w:hAnsi="Times New Roman" w:cs="Times New Roman" w:hint="eastAsia"/>
                <w:kern w:val="0"/>
                <w:szCs w:val="21"/>
                <w:lang w:val="en-GB"/>
              </w:rPr>
              <w:t xml:space="preserve">, </w:t>
            </w:r>
            <w:r w:rsidRPr="009338DE">
              <w:rPr>
                <w:rFonts w:ascii="Times New Roman" w:eastAsia="宋体" w:hAnsi="Times New Roman" w:cs="Times New Roman"/>
                <w:kern w:val="0"/>
                <w:szCs w:val="21"/>
                <w:lang w:val="en-GB"/>
              </w:rPr>
              <w:t>Sierra Wireless</w:t>
            </w:r>
            <w:r>
              <w:rPr>
                <w:rFonts w:ascii="Times New Roman" w:eastAsia="宋体" w:hAnsi="Times New Roman" w:cs="Times New Roman"/>
                <w:kern w:val="0"/>
                <w:szCs w:val="21"/>
                <w:lang w:val="en-GB"/>
              </w:rPr>
              <w:t>, Ericsson</w:t>
            </w:r>
          </w:p>
        </w:tc>
      </w:tr>
      <w:tr w:rsidR="0099040C" w:rsidRPr="006443B6" w14:paraId="2C577960" w14:textId="77777777" w:rsidTr="009D5ECE">
        <w:trPr>
          <w:trHeight w:val="74"/>
        </w:trPr>
        <w:tc>
          <w:tcPr>
            <w:tcW w:w="1854" w:type="dxa"/>
          </w:tcPr>
          <w:p w14:paraId="66499101" w14:textId="52F1F150"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lastRenderedPageBreak/>
              <w:t>Use case 3: back-to-back PUSCH transmissions across consecutive slots.</w:t>
            </w:r>
          </w:p>
        </w:tc>
        <w:tc>
          <w:tcPr>
            <w:tcW w:w="4525" w:type="dxa"/>
          </w:tcPr>
          <w:p w14:paraId="5F4CC766" w14:textId="77777777" w:rsidR="00EA5D13" w:rsidRPr="006443B6" w:rsidRDefault="00EA5D13" w:rsidP="00EA5D13">
            <w:pPr>
              <w:pStyle w:val="af8"/>
              <w:numPr>
                <w:ilvl w:val="0"/>
                <w:numId w:val="11"/>
              </w:numPr>
              <w:spacing w:after="0"/>
              <w:ind w:firstLineChars="0"/>
              <w:rPr>
                <w:sz w:val="21"/>
                <w:szCs w:val="21"/>
              </w:rPr>
            </w:pPr>
            <w:r w:rsidRPr="006443B6">
              <w:rPr>
                <w:sz w:val="21"/>
                <w:szCs w:val="21"/>
              </w:rPr>
              <w:t>PUSCH transmissions with different TBs</w:t>
            </w:r>
          </w:p>
          <w:p w14:paraId="3B1F5F61" w14:textId="5605E497" w:rsidR="00EA5D13" w:rsidRPr="009D5ECE" w:rsidRDefault="00EA5D13" w:rsidP="009D5ECE">
            <w:pPr>
              <w:spacing w:line="252" w:lineRule="auto"/>
              <w:rPr>
                <w:szCs w:val="21"/>
              </w:rPr>
            </w:pPr>
            <w:r w:rsidRPr="009D5ECE">
              <w:rPr>
                <w:rFonts w:ascii="Times New Roman" w:hAnsi="Times New Roman" w:cs="Times New Roman"/>
                <w:szCs w:val="21"/>
              </w:rPr>
              <w:t>Support: Huawei, HiSilicon, CATT, LG, InterDigital, CMCC, China Telecom, Sony, ZTE, Sharp, Nokia, NSB, Lenovo, Motorola Mobility</w:t>
            </w:r>
            <w:r w:rsidR="00C83B08" w:rsidRPr="009D5ECE">
              <w:rPr>
                <w:rFonts w:ascii="Times New Roman" w:hAnsi="Times New Roman" w:cs="Times New Roman"/>
                <w:szCs w:val="21"/>
              </w:rPr>
              <w:t>, Sierra Wireless</w:t>
            </w:r>
          </w:p>
          <w:p w14:paraId="3D9AD9B7" w14:textId="77777777" w:rsidR="00EA5D13" w:rsidRPr="009D5ECE" w:rsidRDefault="00EA5D13" w:rsidP="009D5ECE">
            <w:pPr>
              <w:spacing w:line="252" w:lineRule="auto"/>
              <w:rPr>
                <w:szCs w:val="21"/>
              </w:rPr>
            </w:pPr>
            <w:r w:rsidRPr="009D5ECE">
              <w:rPr>
                <w:rFonts w:ascii="Times New Roman" w:hAnsi="Times New Roman" w:cs="Times New Roman"/>
                <w:szCs w:val="21"/>
              </w:rPr>
              <w:t>Further study: vivo, Xiaomi</w:t>
            </w:r>
          </w:p>
          <w:p w14:paraId="7FEFC207" w14:textId="618ABEA2" w:rsidR="00C83B08" w:rsidRPr="009D5ECE" w:rsidRDefault="00EA5D13" w:rsidP="009D5ECE">
            <w:pPr>
              <w:spacing w:line="252" w:lineRule="auto"/>
              <w:rPr>
                <w:szCs w:val="21"/>
                <w:highlight w:val="cyan"/>
              </w:rPr>
            </w:pPr>
            <w:r w:rsidRPr="009D5ECE">
              <w:rPr>
                <w:rFonts w:ascii="Times New Roman" w:hAnsi="Times New Roman" w:cs="Times New Roman"/>
                <w:szCs w:val="21"/>
              </w:rPr>
              <w:t>Not support: Qualcomm, Panasonic, Apple, WILUS, OPPO, Ericsson</w:t>
            </w:r>
            <w:r w:rsidR="00C83B08" w:rsidRPr="009D5ECE">
              <w:rPr>
                <w:rFonts w:ascii="Times New Roman" w:hAnsi="Times New Roman" w:cs="Times New Roman"/>
                <w:szCs w:val="21"/>
              </w:rPr>
              <w:t>, Intel</w:t>
            </w:r>
          </w:p>
        </w:tc>
        <w:tc>
          <w:tcPr>
            <w:tcW w:w="3528" w:type="dxa"/>
          </w:tcPr>
          <w:p w14:paraId="56676EF6" w14:textId="7DA00BC0"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5822BCD9" w14:textId="57B0CE06" w:rsidR="0099040C" w:rsidRPr="00B46AF6" w:rsidRDefault="0099040C" w:rsidP="00D20C14">
            <w:pPr>
              <w:pStyle w:val="af8"/>
              <w:numPr>
                <w:ilvl w:val="1"/>
                <w:numId w:val="11"/>
              </w:numPr>
              <w:spacing w:after="0"/>
              <w:ind w:firstLineChars="0"/>
              <w:rPr>
                <w:sz w:val="21"/>
                <w:szCs w:val="21"/>
              </w:rPr>
            </w:pPr>
            <w:r w:rsidRPr="00B46AF6">
              <w:rPr>
                <w:rFonts w:hint="eastAsia"/>
                <w:b/>
                <w:sz w:val="21"/>
                <w:szCs w:val="21"/>
                <w:lang w:eastAsia="zh-CN"/>
              </w:rPr>
              <w:t>Sup</w:t>
            </w:r>
            <w:r>
              <w:rPr>
                <w:rFonts w:hint="eastAsia"/>
                <w:b/>
                <w:sz w:val="21"/>
                <w:szCs w:val="21"/>
                <w:lang w:eastAsia="zh-CN"/>
              </w:rPr>
              <w:t>p</w:t>
            </w:r>
            <w:r w:rsidRPr="00B46AF6">
              <w:rPr>
                <w:rFonts w:hint="eastAsia"/>
                <w:b/>
                <w:sz w:val="21"/>
                <w:szCs w:val="21"/>
                <w:lang w:eastAsia="zh-CN"/>
              </w:rPr>
              <w:t>ort</w:t>
            </w:r>
            <w:r>
              <w:rPr>
                <w:rFonts w:hint="eastAsia"/>
                <w:sz w:val="21"/>
                <w:szCs w:val="21"/>
                <w:lang w:eastAsia="zh-CN"/>
              </w:rPr>
              <w:t xml:space="preserve">: </w:t>
            </w:r>
            <w:r w:rsidRPr="006443B6">
              <w:rPr>
                <w:sz w:val="21"/>
                <w:szCs w:val="21"/>
                <w:lang w:eastAsia="zh-CN"/>
              </w:rPr>
              <w:t>CTC</w:t>
            </w:r>
            <w:r w:rsidRPr="006443B6">
              <w:rPr>
                <w:sz w:val="21"/>
                <w:szCs w:val="21"/>
                <w:lang w:val="en-GB"/>
              </w:rPr>
              <w:t xml:space="preserve">, CMCC, </w:t>
            </w:r>
            <w:r>
              <w:rPr>
                <w:sz w:val="21"/>
                <w:szCs w:val="21"/>
                <w:lang w:val="en-GB"/>
              </w:rPr>
              <w:t>HW, HiSilicon</w:t>
            </w:r>
            <w:r w:rsidRPr="006443B6">
              <w:rPr>
                <w:sz w:val="21"/>
                <w:szCs w:val="21"/>
                <w:lang w:val="en-GB" w:eastAsia="zh-CN"/>
              </w:rPr>
              <w:t>, ZTE</w:t>
            </w:r>
            <w:r>
              <w:rPr>
                <w:rFonts w:hint="eastAsia"/>
                <w:sz w:val="21"/>
                <w:szCs w:val="21"/>
                <w:lang w:val="en-GB" w:eastAsia="zh-CN"/>
              </w:rPr>
              <w:t>, CATT</w:t>
            </w:r>
            <w:r>
              <w:rPr>
                <w:rFonts w:hint="eastAsia"/>
                <w:szCs w:val="21"/>
                <w:lang w:val="en-GB"/>
              </w:rPr>
              <w:t xml:space="preserve">, </w:t>
            </w:r>
            <w:r w:rsidRPr="0064429C">
              <w:rPr>
                <w:szCs w:val="21"/>
                <w:lang w:val="en-GB"/>
              </w:rPr>
              <w:t>Sierra Wireless</w:t>
            </w:r>
            <w:r>
              <w:rPr>
                <w:rFonts w:hint="eastAsia"/>
                <w:szCs w:val="21"/>
                <w:lang w:val="en-GB"/>
              </w:rPr>
              <w:t>, Sharp</w:t>
            </w:r>
            <w:r w:rsidR="008C7942">
              <w:rPr>
                <w:szCs w:val="21"/>
                <w:lang w:val="en-GB"/>
              </w:rPr>
              <w:t>, Lenovo, Motorola</w:t>
            </w:r>
          </w:p>
          <w:p w14:paraId="76E2974C" w14:textId="32A19D22" w:rsidR="0099040C" w:rsidRPr="009D5ECE" w:rsidRDefault="0099040C" w:rsidP="00D20C14">
            <w:pPr>
              <w:pStyle w:val="af8"/>
              <w:numPr>
                <w:ilvl w:val="1"/>
                <w:numId w:val="11"/>
              </w:numPr>
              <w:spacing w:after="0"/>
              <w:ind w:firstLineChars="0"/>
              <w:rPr>
                <w:sz w:val="21"/>
                <w:szCs w:val="21"/>
              </w:rPr>
            </w:pPr>
            <w:r w:rsidRPr="00B46AF6">
              <w:rPr>
                <w:rFonts w:hint="eastAsia"/>
                <w:b/>
                <w:sz w:val="21"/>
                <w:szCs w:val="21"/>
                <w:lang w:val="en-GB" w:eastAsia="zh-CN"/>
              </w:rPr>
              <w:t xml:space="preserve">Not support: </w:t>
            </w:r>
            <w:r>
              <w:rPr>
                <w:rFonts w:hint="eastAsia"/>
                <w:sz w:val="21"/>
                <w:szCs w:val="21"/>
                <w:lang w:val="en-GB" w:eastAsia="zh-CN"/>
              </w:rPr>
              <w:t>Intel</w:t>
            </w:r>
            <w:r>
              <w:rPr>
                <w:sz w:val="21"/>
                <w:szCs w:val="21"/>
                <w:lang w:val="en-GB" w:eastAsia="zh-CN"/>
              </w:rPr>
              <w:t>, Ericsson</w:t>
            </w:r>
            <w:r w:rsidR="00C33EE5">
              <w:rPr>
                <w:sz w:val="21"/>
                <w:szCs w:val="21"/>
                <w:lang w:val="en-GB" w:eastAsia="zh-CN"/>
              </w:rPr>
              <w:t>, Samsung</w:t>
            </w:r>
          </w:p>
          <w:p w14:paraId="2780C843" w14:textId="77777777" w:rsidR="00904F63" w:rsidRDefault="00904F63" w:rsidP="009D5ECE">
            <w:pPr>
              <w:spacing w:after="0"/>
              <w:rPr>
                <w:szCs w:val="21"/>
              </w:rPr>
            </w:pPr>
          </w:p>
          <w:p w14:paraId="596F6440" w14:textId="2EE5B938" w:rsidR="00904F63" w:rsidRDefault="00904F63" w:rsidP="009D5ECE">
            <w:pPr>
              <w:spacing w:after="0"/>
              <w:rPr>
                <w:szCs w:val="21"/>
              </w:rPr>
            </w:pPr>
            <w:r w:rsidRPr="009D5ECE">
              <w:rPr>
                <w:rFonts w:ascii="Times New Roman" w:eastAsia="宋体" w:hAnsi="Times New Roman" w:cs="Times New Roman"/>
                <w:kern w:val="0"/>
                <w:szCs w:val="21"/>
              </w:rPr>
              <w:t>Huawei</w:t>
            </w:r>
            <w:r w:rsidR="00CE1333">
              <w:rPr>
                <w:rFonts w:ascii="Times New Roman" w:eastAsia="宋体" w:hAnsi="Times New Roman" w:cs="Times New Roman"/>
                <w:kern w:val="0"/>
                <w:szCs w:val="21"/>
              </w:rPr>
              <w:t>/HiSilicon</w:t>
            </w:r>
            <w:r w:rsidRPr="009D5ECE">
              <w:rPr>
                <w:rFonts w:ascii="Times New Roman" w:eastAsia="宋体" w:hAnsi="Times New Roman" w:cs="Times New Roman"/>
                <w:kern w:val="0"/>
                <w:szCs w:val="21"/>
              </w:rPr>
              <w:t>:</w:t>
            </w:r>
            <w:r>
              <w:rPr>
                <w:rFonts w:ascii="Times New Roman" w:eastAsia="宋体" w:hAnsi="Times New Roman" w:cs="Times New Roman"/>
                <w:kern w:val="0"/>
                <w:szCs w:val="21"/>
              </w:rPr>
              <w:t xml:space="preserve"> </w:t>
            </w:r>
            <w:r w:rsidRPr="009D5ECE">
              <w:rPr>
                <w:rFonts w:ascii="Times New Roman" w:eastAsia="宋体" w:hAnsi="Times New Roman" w:cs="Times New Roman"/>
                <w:kern w:val="0"/>
                <w:szCs w:val="21"/>
              </w:rPr>
              <w:t xml:space="preserve">By joint channel estimation across consecutive PUSCH </w:t>
            </w:r>
            <w:r w:rsidR="00FF7CE6" w:rsidRPr="001D3706">
              <w:rPr>
                <w:rFonts w:ascii="Times New Roman" w:eastAsia="宋体" w:hAnsi="Times New Roman" w:cs="Times New Roman"/>
                <w:kern w:val="0"/>
                <w:szCs w:val="21"/>
              </w:rPr>
              <w:t>transmissions of different TBs</w:t>
            </w:r>
            <w:r w:rsidRPr="009D5ECE">
              <w:rPr>
                <w:rFonts w:ascii="Times New Roman" w:eastAsia="宋体" w:hAnsi="Times New Roman" w:cs="Times New Roman"/>
                <w:kern w:val="0"/>
                <w:szCs w:val="21"/>
              </w:rPr>
              <w:t>, 1.4 dB and 2.1 dB SNR gains are obtained at 10% BLER for 2 and 3 slots joint channel estimation, respectively.</w:t>
            </w:r>
          </w:p>
          <w:p w14:paraId="7BA2B71B" w14:textId="08E90365" w:rsidR="00797BFC" w:rsidRPr="009D5ECE" w:rsidRDefault="00066C5F" w:rsidP="009D5ECE">
            <w:pPr>
              <w:pStyle w:val="a8"/>
              <w:spacing w:before="156"/>
              <w:rPr>
                <w:b/>
                <w:i/>
              </w:rPr>
            </w:pPr>
            <w:r>
              <w:rPr>
                <w:rFonts w:ascii="Times New Roman" w:eastAsia="宋体" w:hAnsi="Times New Roman"/>
                <w:szCs w:val="21"/>
              </w:rPr>
              <w:t xml:space="preserve">Vivo: </w:t>
            </w:r>
            <w:r w:rsidR="008B0F8F">
              <w:rPr>
                <w:rFonts w:eastAsiaTheme="minorEastAsia" w:cs="Times"/>
                <w:lang w:eastAsia="zh-CN"/>
              </w:rPr>
              <w:t>about 0.6 dB for</w:t>
            </w:r>
            <w:r w:rsidR="008B0F8F" w:rsidRPr="00CC5D41">
              <w:rPr>
                <w:rFonts w:eastAsia="宋体"/>
                <w:lang w:val="en-GB" w:eastAsia="zh-CN"/>
              </w:rPr>
              <w:t xml:space="preserve"> PUSCH transmissions with different TBs</w:t>
            </w:r>
            <w:r w:rsidR="008B0F8F">
              <w:rPr>
                <w:rFonts w:eastAsia="宋体"/>
                <w:lang w:val="en-GB" w:eastAsia="zh-CN"/>
              </w:rPr>
              <w:t>.</w:t>
            </w:r>
            <w:r w:rsidR="008B0F8F">
              <w:rPr>
                <w:rFonts w:ascii="Times New Roman" w:eastAsia="宋体" w:hAnsi="Times New Roman"/>
                <w:b/>
                <w:i/>
              </w:rPr>
              <w:t xml:space="preserve"> </w:t>
            </w:r>
          </w:p>
        </w:tc>
      </w:tr>
      <w:tr w:rsidR="0099040C" w:rsidRPr="006443B6" w14:paraId="098D90D1" w14:textId="77777777" w:rsidTr="009D5ECE">
        <w:trPr>
          <w:trHeight w:val="274"/>
        </w:trPr>
        <w:tc>
          <w:tcPr>
            <w:tcW w:w="1854" w:type="dxa"/>
          </w:tcPr>
          <w:p w14:paraId="296B5D00" w14:textId="3FDB1643"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Use case 4: non-back-to-back PUSCH transmissions across consecutive slots.</w:t>
            </w:r>
          </w:p>
        </w:tc>
        <w:tc>
          <w:tcPr>
            <w:tcW w:w="4525" w:type="dxa"/>
          </w:tcPr>
          <w:p w14:paraId="36D032CB"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017786F6" w14:textId="2BF37B5C"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CTC, TCL,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xml:space="preserve">, Qualcomm, Sony, </w:t>
            </w:r>
            <w:r w:rsidRPr="00086E3F">
              <w:rPr>
                <w:rFonts w:ascii="Times New Roman" w:eastAsia="宋体" w:hAnsi="Times New Roman" w:cs="Times New Roman"/>
                <w:kern w:val="0"/>
                <w:szCs w:val="21"/>
                <w:lang w:val="en-GB"/>
              </w:rPr>
              <w:t>Sierra Wireless</w:t>
            </w:r>
            <w:r>
              <w:rPr>
                <w:rFonts w:ascii="Times New Roman" w:eastAsia="宋体" w:hAnsi="Times New Roman" w:cs="Times New Roman" w:hint="eastAsia"/>
                <w:kern w:val="0"/>
                <w:szCs w:val="21"/>
                <w:lang w:val="en-GB"/>
              </w:rPr>
              <w:t>, Sharp</w:t>
            </w:r>
            <w:r w:rsidRPr="007F0654">
              <w:rPr>
                <w:rFonts w:ascii="Times New Roman" w:eastAsia="宋体" w:hAnsi="Times New Roman" w:cs="Times New Roman"/>
                <w:kern w:val="0"/>
                <w:szCs w:val="21"/>
                <w:lang w:val="en-GB"/>
              </w:rPr>
              <w:t>, WILUS</w:t>
            </w:r>
            <w:r>
              <w:rPr>
                <w:rFonts w:ascii="Times New Roman" w:eastAsia="宋体" w:hAnsi="Times New Roman" w:cs="Times New Roman" w:hint="eastAsia"/>
                <w:kern w:val="0"/>
                <w:szCs w:val="21"/>
                <w:lang w:val="en-GB"/>
              </w:rPr>
              <w:t>, Nokia, NSB,</w:t>
            </w:r>
            <w:r>
              <w:rPr>
                <w:rFonts w:ascii="Times New Roman" w:eastAsia="宋体" w:hAnsi="Times New Roman" w:cs="Times New Roman"/>
                <w:kern w:val="0"/>
                <w:szCs w:val="21"/>
                <w:lang w:val="en-GB"/>
              </w:rPr>
              <w:t xml:space="preserve"> Ericsson</w:t>
            </w:r>
          </w:p>
          <w:p w14:paraId="4ACDFF13"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A for the same TB</w:t>
            </w:r>
          </w:p>
          <w:p w14:paraId="3F250C2C" w14:textId="3D20463C"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57741E3F"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Repetition type B for the same TB</w:t>
            </w:r>
          </w:p>
          <w:p w14:paraId="0B50D7DE" w14:textId="75BF0B45"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CTC</w:t>
            </w:r>
            <w:r>
              <w:rPr>
                <w:rFonts w:hint="eastAsia"/>
                <w:sz w:val="21"/>
                <w:szCs w:val="21"/>
                <w:lang w:eastAsia="zh-CN"/>
              </w:rPr>
              <w:t>,</w:t>
            </w:r>
            <w:r>
              <w:t xml:space="preserve"> </w:t>
            </w:r>
            <w:r w:rsidRPr="007F0654">
              <w:rPr>
                <w:sz w:val="21"/>
                <w:szCs w:val="21"/>
                <w:lang w:eastAsia="zh-CN"/>
              </w:rPr>
              <w:t>WILUS</w:t>
            </w:r>
          </w:p>
          <w:p w14:paraId="1CB929AF"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PUSCH transmissions with different TBs</w:t>
            </w:r>
          </w:p>
          <w:p w14:paraId="484CE0B2" w14:textId="74E83BC4" w:rsidR="0099040C" w:rsidRDefault="0099040C" w:rsidP="00D20C14">
            <w:pPr>
              <w:pStyle w:val="af8"/>
              <w:numPr>
                <w:ilvl w:val="1"/>
                <w:numId w:val="11"/>
              </w:numPr>
              <w:spacing w:after="0"/>
              <w:ind w:firstLineChars="0"/>
              <w:rPr>
                <w:sz w:val="21"/>
                <w:szCs w:val="21"/>
              </w:rPr>
            </w:pPr>
            <w:r w:rsidRPr="00B46AF6">
              <w:rPr>
                <w:rFonts w:hint="eastAsia"/>
                <w:b/>
                <w:sz w:val="21"/>
                <w:szCs w:val="21"/>
                <w:lang w:eastAsia="zh-CN"/>
              </w:rPr>
              <w:t>Support</w:t>
            </w:r>
            <w:r>
              <w:rPr>
                <w:rFonts w:hint="eastAsia"/>
                <w:sz w:val="21"/>
                <w:szCs w:val="21"/>
                <w:lang w:eastAsia="zh-CN"/>
              </w:rPr>
              <w:t xml:space="preserve">: </w:t>
            </w:r>
            <w:r w:rsidRPr="006443B6">
              <w:rPr>
                <w:sz w:val="21"/>
                <w:szCs w:val="21"/>
                <w:lang w:eastAsia="zh-CN"/>
              </w:rPr>
              <w:t>CTC</w:t>
            </w:r>
            <w:r>
              <w:rPr>
                <w:rFonts w:hint="eastAsia"/>
                <w:szCs w:val="21"/>
                <w:lang w:val="en-GB"/>
              </w:rPr>
              <w:t>, Sharp</w:t>
            </w:r>
          </w:p>
          <w:p w14:paraId="3F5E800D" w14:textId="14FA60E9" w:rsidR="0099040C" w:rsidRPr="006443B6" w:rsidRDefault="0099040C" w:rsidP="00D20C14">
            <w:pPr>
              <w:pStyle w:val="af8"/>
              <w:numPr>
                <w:ilvl w:val="1"/>
                <w:numId w:val="11"/>
              </w:numPr>
              <w:spacing w:after="0"/>
              <w:ind w:firstLineChars="0"/>
              <w:rPr>
                <w:sz w:val="21"/>
                <w:szCs w:val="21"/>
              </w:rPr>
            </w:pPr>
            <w:r w:rsidRPr="00B46AF6">
              <w:rPr>
                <w:rFonts w:hint="eastAsia"/>
                <w:b/>
                <w:sz w:val="21"/>
                <w:szCs w:val="21"/>
                <w:lang w:eastAsia="zh-CN"/>
              </w:rPr>
              <w:t>Not</w:t>
            </w:r>
            <w:r>
              <w:rPr>
                <w:rFonts w:hint="eastAsia"/>
                <w:sz w:val="21"/>
                <w:szCs w:val="21"/>
                <w:lang w:eastAsia="zh-CN"/>
              </w:rPr>
              <w:t xml:space="preserve"> </w:t>
            </w:r>
            <w:r w:rsidRPr="00B46AF6">
              <w:rPr>
                <w:rFonts w:hint="eastAsia"/>
                <w:b/>
                <w:sz w:val="21"/>
                <w:szCs w:val="21"/>
                <w:lang w:eastAsia="zh-CN"/>
              </w:rPr>
              <w:t>support</w:t>
            </w:r>
            <w:r>
              <w:rPr>
                <w:rFonts w:hint="eastAsia"/>
                <w:sz w:val="21"/>
                <w:szCs w:val="21"/>
                <w:lang w:eastAsia="zh-CN"/>
              </w:rPr>
              <w:t>: Intel</w:t>
            </w:r>
            <w:r>
              <w:rPr>
                <w:sz w:val="21"/>
                <w:szCs w:val="21"/>
                <w:lang w:eastAsia="zh-CN"/>
              </w:rPr>
              <w:t>, Ericsson</w:t>
            </w:r>
          </w:p>
          <w:p w14:paraId="0680ED67" w14:textId="77777777" w:rsidR="0099040C" w:rsidRPr="006443B6" w:rsidRDefault="0099040C" w:rsidP="00D20C14">
            <w:pPr>
              <w:pStyle w:val="af8"/>
              <w:numPr>
                <w:ilvl w:val="0"/>
                <w:numId w:val="11"/>
              </w:numPr>
              <w:spacing w:after="0"/>
              <w:ind w:firstLineChars="0"/>
              <w:rPr>
                <w:sz w:val="21"/>
                <w:szCs w:val="21"/>
              </w:rPr>
            </w:pPr>
            <w:r w:rsidRPr="006443B6">
              <w:rPr>
                <w:sz w:val="21"/>
                <w:szCs w:val="21"/>
              </w:rPr>
              <w:t>TBoMS</w:t>
            </w:r>
          </w:p>
          <w:p w14:paraId="609EE542" w14:textId="36648181" w:rsidR="0099040C" w:rsidRPr="006443B6" w:rsidRDefault="0099040C" w:rsidP="00D20C14">
            <w:pPr>
              <w:pStyle w:val="af8"/>
              <w:numPr>
                <w:ilvl w:val="1"/>
                <w:numId w:val="11"/>
              </w:numPr>
              <w:spacing w:after="0"/>
              <w:ind w:firstLineChars="0"/>
              <w:rPr>
                <w:sz w:val="21"/>
                <w:szCs w:val="21"/>
              </w:rPr>
            </w:pPr>
            <w:r w:rsidRPr="006443B6">
              <w:rPr>
                <w:sz w:val="21"/>
                <w:szCs w:val="21"/>
                <w:lang w:eastAsia="zh-CN"/>
              </w:rPr>
              <w:t>TCL</w:t>
            </w:r>
          </w:p>
          <w:p w14:paraId="1BFB0F7B" w14:textId="3AB091E9" w:rsidR="0099040C" w:rsidRPr="00FD6533"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t xml:space="preserve"> </w:t>
            </w:r>
            <w:r>
              <w:rPr>
                <w:rFonts w:ascii="Times New Roman" w:eastAsia="宋体" w:hAnsi="Times New Roman" w:cs="Times New Roman"/>
                <w:kern w:val="0"/>
                <w:szCs w:val="21"/>
                <w:lang w:val="en-GB"/>
              </w:rPr>
              <w:t>Lenovo, Motorola</w:t>
            </w:r>
            <w:r w:rsidR="000A1D8E">
              <w:rPr>
                <w:rFonts w:ascii="Times New Roman" w:eastAsia="宋体" w:hAnsi="Times New Roman" w:cs="Times New Roman"/>
                <w:kern w:val="0"/>
                <w:szCs w:val="21"/>
                <w:lang w:val="en-GB"/>
              </w:rPr>
              <w:t>, MTK</w:t>
            </w:r>
          </w:p>
        </w:tc>
      </w:tr>
      <w:tr w:rsidR="0099040C" w:rsidRPr="006443B6" w14:paraId="48EC546A" w14:textId="77777777" w:rsidTr="009D5ECE">
        <w:trPr>
          <w:trHeight w:val="74"/>
        </w:trPr>
        <w:tc>
          <w:tcPr>
            <w:tcW w:w="1854" w:type="dxa"/>
          </w:tcPr>
          <w:p w14:paraId="77C0F167" w14:textId="1A68C1AF" w:rsidR="0099040C" w:rsidRPr="006443B6" w:rsidRDefault="0099040C" w:rsidP="00D20C14">
            <w:pPr>
              <w:pStyle w:val="a8"/>
              <w:numPr>
                <w:ilvl w:val="0"/>
                <w:numId w:val="10"/>
              </w:numPr>
              <w:spacing w:beforeLines="0" w:before="0" w:after="0" w:line="240" w:lineRule="auto"/>
              <w:jc w:val="left"/>
              <w:rPr>
                <w:rFonts w:ascii="Times New Roman" w:eastAsia="宋体" w:hAnsi="Times New Roman"/>
                <w:szCs w:val="21"/>
              </w:rPr>
            </w:pPr>
            <w:r w:rsidRPr="006443B6">
              <w:rPr>
                <w:rFonts w:ascii="Times New Roman" w:hAnsi="Times New Roman"/>
                <w:sz w:val="21"/>
                <w:szCs w:val="21"/>
                <w:lang w:eastAsia="zh-CN"/>
              </w:rPr>
              <w:t xml:space="preserve">Use case 5: PUSCH transmissions </w:t>
            </w:r>
            <w:r w:rsidRPr="006443B6">
              <w:rPr>
                <w:rFonts w:ascii="Times New Roman" w:hAnsi="Times New Roman"/>
                <w:sz w:val="21"/>
                <w:szCs w:val="21"/>
                <w:lang w:eastAsia="zh-CN"/>
              </w:rPr>
              <w:lastRenderedPageBreak/>
              <w:t>across non-consecutive slots.</w:t>
            </w:r>
          </w:p>
        </w:tc>
        <w:tc>
          <w:tcPr>
            <w:tcW w:w="4525" w:type="dxa"/>
          </w:tcPr>
          <w:p w14:paraId="6F97E066" w14:textId="77777777" w:rsidR="0099040C" w:rsidRPr="006443B6" w:rsidRDefault="0099040C"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p>
        </w:tc>
        <w:tc>
          <w:tcPr>
            <w:tcW w:w="3528" w:type="dxa"/>
          </w:tcPr>
          <w:p w14:paraId="323D6857" w14:textId="77777777" w:rsidR="000A1D8E" w:rsidRDefault="0099040C" w:rsidP="00EE48A4">
            <w:pPr>
              <w:widowControl/>
              <w:overflowPunct w:val="0"/>
              <w:autoSpaceDE w:val="0"/>
              <w:autoSpaceDN w:val="0"/>
              <w:adjustRightInd w:val="0"/>
              <w:spacing w:after="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Pr>
                <w:rFonts w:ascii="Times New Roman" w:eastAsia="宋体" w:hAnsi="Times New Roman" w:cs="Times New Roman" w:hint="eastAsia"/>
                <w:b/>
                <w:kern w:val="0"/>
                <w:szCs w:val="21"/>
                <w:lang w:val="en-GB"/>
              </w:rPr>
              <w:t xml:space="preserve"> </w:t>
            </w:r>
            <w:r>
              <w:rPr>
                <w:rFonts w:ascii="Times New Roman" w:eastAsia="宋体" w:hAnsi="Times New Roman" w:cs="Times New Roman" w:hint="eastAsia"/>
                <w:kern w:val="0"/>
                <w:szCs w:val="21"/>
                <w:lang w:val="en-GB"/>
              </w:rPr>
              <w:t>Qualcomm, Nokia, NSB</w:t>
            </w:r>
          </w:p>
          <w:p w14:paraId="1CF39D75" w14:textId="3CE6D63A" w:rsidR="0099040C" w:rsidRPr="00FD6533" w:rsidRDefault="000A1D8E" w:rsidP="00EE48A4">
            <w:pPr>
              <w:widowControl/>
              <w:overflowPunct w:val="0"/>
              <w:autoSpaceDE w:val="0"/>
              <w:autoSpaceDN w:val="0"/>
              <w:adjustRightInd w:val="0"/>
              <w:spacing w:after="0"/>
              <w:textAlignment w:val="baseline"/>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Deprioritize:</w:t>
            </w:r>
            <w:r>
              <w:t xml:space="preserve"> </w:t>
            </w:r>
            <w:r>
              <w:rPr>
                <w:rFonts w:ascii="Times New Roman" w:eastAsia="宋体" w:hAnsi="Times New Roman" w:cs="Times New Roman"/>
                <w:kern w:val="0"/>
                <w:szCs w:val="21"/>
                <w:lang w:val="en-GB"/>
              </w:rPr>
              <w:t>MTK</w:t>
            </w:r>
            <w:r w:rsidR="001363C0">
              <w:rPr>
                <w:rFonts w:ascii="Times New Roman" w:eastAsia="宋体" w:hAnsi="Times New Roman" w:cs="Times New Roman"/>
                <w:kern w:val="0"/>
                <w:szCs w:val="21"/>
                <w:lang w:val="en-GB"/>
              </w:rPr>
              <w:t>, Lenovo, Motorola</w:t>
            </w:r>
          </w:p>
        </w:tc>
      </w:tr>
    </w:tbl>
    <w:p w14:paraId="68CAC395"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45BE2410" w14:textId="77777777" w:rsidR="00AF7C6A" w:rsidRPr="006443B6"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2A7A5A19" w14:textId="5F8A31B6"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53A20D66" w14:textId="5FE7D361" w:rsidR="00431FD9" w:rsidRPr="006443B6" w:rsidRDefault="00431FD9"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37E31898"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1E33474D" w14:textId="5786EC9A"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6E2FB70B" w14:textId="33B89EDC" w:rsidR="00DB2D8D" w:rsidRPr="006443B6" w:rsidRDefault="00DB2D8D"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 Huawei, HiSilicon</w:t>
      </w:r>
      <w:r w:rsidR="00E654F3">
        <w:rPr>
          <w:rFonts w:ascii="Times New Roman" w:hAnsi="Times New Roman"/>
          <w:sz w:val="21"/>
          <w:szCs w:val="21"/>
          <w:lang w:eastAsia="zh-CN"/>
        </w:rPr>
        <w:t>, Qualcomm</w:t>
      </w:r>
    </w:p>
    <w:p w14:paraId="304324C6" w14:textId="7234FCEB"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7079BB87" w14:textId="14C63E8E" w:rsidR="00C1736D" w:rsidRDefault="00C1736D" w:rsidP="00C1736D">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 Huawei, HiSilicon</w:t>
      </w:r>
    </w:p>
    <w:p w14:paraId="713DFBA7" w14:textId="77777777" w:rsidR="008A68A3" w:rsidRPr="006443B6" w:rsidRDefault="008A68A3" w:rsidP="008A68A3">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1AE68491" w14:textId="77777777" w:rsidR="00AF7C6A" w:rsidRPr="006443B6" w:rsidRDefault="00AF7C6A" w:rsidP="00AF7C6A">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062CAAF6" w14:textId="77777777" w:rsidR="00FE58E6"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5a: no uplink transmission in the middle of two PUSCH transmissions</w:t>
      </w:r>
    </w:p>
    <w:p w14:paraId="187870D7" w14:textId="511AC9C1" w:rsidR="00AF7C6A" w:rsidRPr="006443B6" w:rsidRDefault="00FE58E6" w:rsidP="009D5ECE">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Support:</w:t>
      </w:r>
      <w:r w:rsidRPr="00FE58E6">
        <w:rPr>
          <w:rFonts w:ascii="Times New Roman" w:hAnsi="Times New Roman"/>
          <w:sz w:val="21"/>
          <w:szCs w:val="21"/>
          <w:lang w:eastAsia="zh-CN"/>
        </w:rPr>
        <w:t xml:space="preserve"> </w:t>
      </w:r>
      <w:r>
        <w:rPr>
          <w:rFonts w:ascii="Times New Roman" w:hAnsi="Times New Roman"/>
          <w:sz w:val="21"/>
          <w:szCs w:val="21"/>
          <w:lang w:eastAsia="zh-CN"/>
        </w:rPr>
        <w:t>Qualcomm</w:t>
      </w:r>
      <w:r w:rsidR="00AF7C6A" w:rsidRPr="006443B6">
        <w:rPr>
          <w:rFonts w:ascii="Times New Roman" w:hAnsi="Times New Roman"/>
          <w:sz w:val="21"/>
          <w:szCs w:val="21"/>
          <w:lang w:eastAsia="zh-CN"/>
        </w:rPr>
        <w:t xml:space="preserve"> </w:t>
      </w:r>
    </w:p>
    <w:p w14:paraId="5F8DAA7E" w14:textId="71EC1D71" w:rsidR="00AF7C6A" w:rsidRDefault="00AF7C6A" w:rsidP="00AF7C6A">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4AC9838E" w14:textId="77777777" w:rsidR="008A68A3" w:rsidRPr="006443B6" w:rsidRDefault="008A68A3" w:rsidP="008A68A3">
      <w:pPr>
        <w:pStyle w:val="a8"/>
        <w:numPr>
          <w:ilvl w:val="2"/>
          <w:numId w:val="10"/>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Not support: ZTE</w:t>
      </w:r>
    </w:p>
    <w:p w14:paraId="5D60E1FE" w14:textId="4C6C271D" w:rsidR="00AF7C6A" w:rsidRDefault="00AF7C6A" w:rsidP="0053668C">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p>
    <w:p w14:paraId="246771F6" w14:textId="34E162EB" w:rsidR="008B2DCC" w:rsidRPr="009D5ECE" w:rsidRDefault="00E90918" w:rsidP="009D5ECE">
      <w:pPr>
        <w:pStyle w:val="af8"/>
        <w:adjustRightInd/>
        <w:spacing w:line="252" w:lineRule="auto"/>
        <w:ind w:firstLineChars="0" w:firstLine="0"/>
        <w:rPr>
          <w:sz w:val="21"/>
        </w:rPr>
      </w:pPr>
      <w:r w:rsidRPr="009D5ECE">
        <w:rPr>
          <w:rFonts w:eastAsiaTheme="minorEastAsia"/>
          <w:kern w:val="2"/>
        </w:rPr>
        <w:t xml:space="preserve">In RAN1 #104b-e, </w:t>
      </w:r>
      <w:r>
        <w:rPr>
          <w:rFonts w:eastAsiaTheme="minorEastAsia"/>
          <w:kern w:val="2"/>
          <w:sz w:val="21"/>
          <w:lang w:eastAsia="zh-CN"/>
        </w:rPr>
        <w:t>24 companies (</w:t>
      </w:r>
      <w:r w:rsidRPr="009D5ECE">
        <w:t xml:space="preserve">Huawei, HiSilicon, vivo, CATT, LG, InterDigital, CMCC, Samsung, Xiaomi, China Telecom, NTT DOCOMO, Sony, Intel, ZTE, Sharp, Panasonic, Apple, Nokia, NSB, WILUS, OPPO, Lenovo, </w:t>
      </w:r>
      <w:r w:rsidRPr="00D90072">
        <w:rPr>
          <w:rFonts w:eastAsiaTheme="minorEastAsia"/>
          <w:kern w:val="2"/>
          <w:sz w:val="21"/>
          <w:lang w:eastAsia="zh-CN"/>
        </w:rPr>
        <w:t>Motorola Mobility, Ericsson</w:t>
      </w:r>
      <w:r>
        <w:rPr>
          <w:rFonts w:eastAsiaTheme="minorEastAsia"/>
          <w:kern w:val="2"/>
          <w:sz w:val="21"/>
          <w:lang w:eastAsia="zh-CN"/>
        </w:rPr>
        <w:t xml:space="preserve">) </w:t>
      </w:r>
      <w:r w:rsidRPr="009D5ECE">
        <w:rPr>
          <w:rFonts w:eastAsiaTheme="minorEastAsia"/>
          <w:kern w:val="2"/>
          <w:sz w:val="21"/>
          <w:lang w:eastAsia="zh-CN"/>
        </w:rPr>
        <w:t>sup</w:t>
      </w:r>
      <w:r w:rsidR="008B2DCC" w:rsidRPr="009D5ECE">
        <w:rPr>
          <w:rFonts w:eastAsiaTheme="minorEastAsia"/>
          <w:kern w:val="2"/>
          <w:sz w:val="21"/>
          <w:lang w:eastAsia="zh-CN"/>
        </w:rPr>
        <w:t>port to confirm the following working assumption</w:t>
      </w:r>
      <w:r w:rsidRPr="009D5ECE">
        <w:rPr>
          <w:rFonts w:eastAsiaTheme="minorEastAsia"/>
          <w:kern w:val="2"/>
          <w:sz w:val="21"/>
          <w:lang w:eastAsia="zh-CN"/>
        </w:rPr>
        <w:t>.</w:t>
      </w:r>
      <w:r>
        <w:rPr>
          <w:rFonts w:eastAsiaTheme="minorEastAsia"/>
          <w:kern w:val="2"/>
          <w:sz w:val="21"/>
          <w:lang w:eastAsia="zh-CN"/>
        </w:rPr>
        <w:t xml:space="preserve"> In RAN1 #105-e</w:t>
      </w:r>
      <w:r w:rsidR="008B2DCC" w:rsidRPr="00E90918">
        <w:rPr>
          <w:rFonts w:eastAsiaTheme="minorEastAsia"/>
          <w:kern w:val="2"/>
          <w:sz w:val="21"/>
          <w:lang w:eastAsia="zh-CN"/>
        </w:rPr>
        <w:t>,</w:t>
      </w:r>
      <w:r w:rsidRPr="009D5ECE">
        <w:rPr>
          <w:rFonts w:eastAsiaTheme="minorEastAsia"/>
          <w:kern w:val="2"/>
          <w:sz w:val="21"/>
          <w:lang w:eastAsia="zh-CN"/>
        </w:rPr>
        <w:t xml:space="preserve"> two more companies (</w:t>
      </w:r>
      <w:r w:rsidR="00C75914" w:rsidRPr="00E90918">
        <w:rPr>
          <w:rFonts w:eastAsiaTheme="minorEastAsia"/>
          <w:kern w:val="2"/>
          <w:sz w:val="21"/>
          <w:lang w:eastAsia="zh-CN"/>
        </w:rPr>
        <w:t>TCL</w:t>
      </w:r>
      <w:r w:rsidRPr="009D5ECE">
        <w:rPr>
          <w:rFonts w:eastAsiaTheme="minorEastAsia"/>
          <w:kern w:val="2"/>
          <w:sz w:val="21"/>
          <w:lang w:eastAsia="zh-CN"/>
        </w:rPr>
        <w:t xml:space="preserve">, </w:t>
      </w:r>
      <w:r w:rsidR="008B2DCC" w:rsidRPr="009D5ECE">
        <w:rPr>
          <w:rFonts w:eastAsiaTheme="minorEastAsia"/>
          <w:kern w:val="2"/>
          <w:sz w:val="21"/>
          <w:lang w:eastAsia="zh-CN"/>
        </w:rPr>
        <w:t>Spreadtrum</w:t>
      </w:r>
      <w:r w:rsidRPr="009D5ECE">
        <w:rPr>
          <w:rFonts w:eastAsiaTheme="minorEastAsia"/>
          <w:kern w:val="2"/>
          <w:sz w:val="21"/>
          <w:lang w:eastAsia="zh-CN"/>
        </w:rPr>
        <w:t xml:space="preserve">) </w:t>
      </w:r>
      <w:r w:rsidRPr="00A94D78">
        <w:rPr>
          <w:rFonts w:eastAsiaTheme="minorEastAsia"/>
          <w:kern w:val="2"/>
          <w:sz w:val="21"/>
          <w:lang w:eastAsia="zh-CN"/>
        </w:rPr>
        <w:t>support to confirm the following working assumption</w:t>
      </w:r>
      <w:r>
        <w:rPr>
          <w:rFonts w:eastAsiaTheme="minorEastAsia"/>
          <w:kern w:val="2"/>
          <w:sz w:val="21"/>
          <w:lang w:eastAsia="zh-CN"/>
        </w:rPr>
        <w:t>.</w:t>
      </w:r>
    </w:p>
    <w:tbl>
      <w:tblPr>
        <w:tblStyle w:val="af4"/>
        <w:tblW w:w="0" w:type="auto"/>
        <w:tblInd w:w="108" w:type="dxa"/>
        <w:tblLook w:val="04A0" w:firstRow="1" w:lastRow="0" w:firstColumn="1" w:lastColumn="0" w:noHBand="0" w:noVBand="1"/>
      </w:tblPr>
      <w:tblGrid>
        <w:gridCol w:w="9854"/>
      </w:tblGrid>
      <w:tr w:rsidR="00523123" w14:paraId="694C4573" w14:textId="77777777" w:rsidTr="00523123">
        <w:tc>
          <w:tcPr>
            <w:tcW w:w="9854" w:type="dxa"/>
          </w:tcPr>
          <w:p w14:paraId="1A248884" w14:textId="77777777" w:rsidR="00523123" w:rsidRPr="006443B6" w:rsidRDefault="00523123" w:rsidP="00523123">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0695E77B" w14:textId="77777777" w:rsidR="00523123" w:rsidRPr="006443B6" w:rsidRDefault="00523123" w:rsidP="00D20C14">
            <w:pPr>
              <w:widowControl/>
              <w:numPr>
                <w:ilvl w:val="0"/>
                <w:numId w:val="12"/>
              </w:numPr>
              <w:autoSpaceDE w:val="0"/>
              <w:autoSpaceDN w:val="0"/>
              <w:snapToGrid w:val="0"/>
              <w:spacing w:after="120" w:line="252" w:lineRule="auto"/>
              <w:ind w:left="720"/>
              <w:rPr>
                <w:rFonts w:ascii="Times New Roman" w:eastAsia="宋体" w:hAnsi="Times New Roman" w:cs="Times New Roman"/>
                <w:kern w:val="0"/>
                <w:szCs w:val="21"/>
                <w:lang w:eastAsia="en-US"/>
              </w:rPr>
            </w:pPr>
            <w:r w:rsidRPr="006443B6">
              <w:rPr>
                <w:rFonts w:ascii="Times New Roman" w:eastAsia="宋体" w:hAnsi="Times New Roman" w:cs="Times New Roman"/>
                <w:kern w:val="0"/>
                <w:szCs w:val="21"/>
              </w:rPr>
              <w:t xml:space="preserve">For </w:t>
            </w:r>
            <w:r w:rsidRPr="006443B6">
              <w:rPr>
                <w:rFonts w:ascii="Times New Roman" w:eastAsia="宋体"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3FDDFDA6" w14:textId="77777777" w:rsidR="00523123" w:rsidRPr="006443B6" w:rsidRDefault="00523123" w:rsidP="00D20C14">
            <w:pPr>
              <w:widowControl/>
              <w:numPr>
                <w:ilvl w:val="1"/>
                <w:numId w:val="12"/>
              </w:numPr>
              <w:autoSpaceDE w:val="0"/>
              <w:autoSpaceDN w:val="0"/>
              <w:snapToGrid w:val="0"/>
              <w:spacing w:after="12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rPr>
              <w:t xml:space="preserve">Over back-to-back PUSCH transmissions for </w:t>
            </w:r>
            <w:r w:rsidRPr="006443B6">
              <w:rPr>
                <w:rFonts w:ascii="Times New Roman" w:eastAsia="宋体" w:hAnsi="Times New Roman" w:cs="Times New Roman"/>
                <w:kern w:val="0"/>
                <w:szCs w:val="21"/>
                <w:lang w:eastAsia="en-US"/>
              </w:rPr>
              <w:t>one TB processed over multiple slots</w:t>
            </w:r>
          </w:p>
          <w:p w14:paraId="696F2E33" w14:textId="110A15B1" w:rsidR="00523123" w:rsidRPr="00523123" w:rsidRDefault="00523123" w:rsidP="00D20C14">
            <w:pPr>
              <w:widowControl/>
              <w:numPr>
                <w:ilvl w:val="2"/>
                <w:numId w:val="12"/>
              </w:numPr>
              <w:autoSpaceDE w:val="0"/>
              <w:autoSpaceDN w:val="0"/>
              <w:snapToGrid w:val="0"/>
              <w:spacing w:after="120" w:line="252" w:lineRule="auto"/>
              <w:rPr>
                <w:rFonts w:ascii="Times New Roman" w:eastAsia="宋体" w:hAnsi="Times New Roman" w:cs="Times New Roman"/>
                <w:kern w:val="0"/>
                <w:szCs w:val="21"/>
              </w:rPr>
            </w:pPr>
            <w:r w:rsidRPr="006443B6">
              <w:rPr>
                <w:rFonts w:ascii="Times New Roman" w:eastAsia="宋体" w:hAnsi="Times New Roman" w:cs="Times New Roman"/>
                <w:kern w:val="0"/>
                <w:szCs w:val="21"/>
                <w:lang w:eastAsia="en-US"/>
              </w:rPr>
              <w:t>It’s subject to UE capability</w:t>
            </w:r>
          </w:p>
        </w:tc>
      </w:tr>
    </w:tbl>
    <w:p w14:paraId="28883A46" w14:textId="77777777" w:rsidR="00523123" w:rsidRPr="006443B6" w:rsidRDefault="00523123" w:rsidP="008B2DCC">
      <w:pPr>
        <w:tabs>
          <w:tab w:val="left" w:pos="1701"/>
        </w:tabs>
        <w:spacing w:after="180"/>
        <w:ind w:left="360" w:hanging="360"/>
        <w:rPr>
          <w:rFonts w:ascii="Times New Roman" w:hAnsi="Times New Roman" w:cs="Times New Roman"/>
        </w:rPr>
      </w:pPr>
    </w:p>
    <w:p w14:paraId="1877E139" w14:textId="53713666" w:rsidR="0053668C" w:rsidRPr="006443B6" w:rsidRDefault="0053668C" w:rsidP="0053668C">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Other considerations:</w:t>
      </w:r>
    </w:p>
    <w:p w14:paraId="5D988F6D" w14:textId="19BC4C79" w:rsidR="00874571" w:rsidRPr="009D5ECE" w:rsidRDefault="00874571" w:rsidP="00874571">
      <w:pPr>
        <w:widowControl/>
        <w:overflowPunct w:val="0"/>
        <w:autoSpaceDE w:val="0"/>
        <w:autoSpaceDN w:val="0"/>
        <w:adjustRightInd w:val="0"/>
        <w:spacing w:after="0"/>
        <w:textAlignment w:val="baseline"/>
        <w:rPr>
          <w:rFonts w:ascii="Times New Roman" w:eastAsia="宋体" w:hAnsi="Times New Roman" w:cs="Times New Roman"/>
          <w:kern w:val="0"/>
          <w:szCs w:val="21"/>
        </w:rPr>
      </w:pPr>
      <w:r w:rsidRPr="001D3706">
        <w:rPr>
          <w:rFonts w:ascii="Times New Roman" w:eastAsia="宋体" w:hAnsi="Times New Roman" w:cs="Times New Roman" w:hint="eastAsia"/>
          <w:b/>
          <w:kern w:val="0"/>
          <w:szCs w:val="21"/>
          <w:lang w:val="en-GB"/>
        </w:rPr>
        <w:t>H</w:t>
      </w:r>
      <w:r w:rsidRPr="001D3706">
        <w:rPr>
          <w:rFonts w:ascii="Times New Roman" w:eastAsia="宋体" w:hAnsi="Times New Roman" w:cs="Times New Roman"/>
          <w:b/>
          <w:kern w:val="0"/>
          <w:szCs w:val="21"/>
          <w:lang w:val="en-GB"/>
        </w:rPr>
        <w:t xml:space="preserve">uawei, HiSilicon: </w:t>
      </w:r>
      <w:r w:rsidRPr="009D5ECE">
        <w:rPr>
          <w:rFonts w:ascii="Times New Roman" w:eastAsia="宋体" w:hAnsi="Times New Roman" w:cs="Times New Roman"/>
          <w:kern w:val="0"/>
          <w:szCs w:val="21"/>
        </w:rPr>
        <w:t>Compared to back-to-back PUSCH transmissions, the only difference for non-back-to-back PUSCH transmissions in scenario 1 (Repetition type A with S=0 and L&lt;14, where there are 14-L un-scheduled symbols between PUSCH transmissions) is that UE may put its PA into energy-saving state during X un-scheduled OFDM symbols between PUSCH transmissions, especially in case of large X values. The state switching of PA between non-back-to-back PUSCH transmissions introduces random phase rotations and affects the phase continuity for joint channel estimation. Although retaining the UE PA state for phase continuity may cost a portion of UE energy consumption, but in return it can provide a significant coverage gain (e.g. 1~2 dB) with joint channel estimation among PUSCH transmissions.</w:t>
      </w:r>
    </w:p>
    <w:p w14:paraId="2D6F4837" w14:textId="56DC9649" w:rsidR="00ED494B" w:rsidRPr="0058106B" w:rsidRDefault="00A14D7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ZTE: </w:t>
      </w:r>
      <w:r w:rsidR="00C55B4C" w:rsidRPr="00C55B4C">
        <w:rPr>
          <w:rFonts w:ascii="Times New Roman" w:eastAsia="宋体" w:hAnsi="Times New Roman" w:cs="Times New Roman"/>
          <w:kern w:val="0"/>
          <w:szCs w:val="21"/>
          <w:lang w:val="en-GB"/>
        </w:rPr>
        <w:t>Joint channel estimation is supported in case of UL CA</w:t>
      </w:r>
      <w:r w:rsidR="00C55B4C" w:rsidRPr="00C55B4C">
        <w:rPr>
          <w:rFonts w:ascii="Times New Roman" w:eastAsia="宋体" w:hAnsi="Times New Roman" w:cs="Times New Roman" w:hint="eastAsia"/>
          <w:kern w:val="0"/>
          <w:szCs w:val="21"/>
          <w:lang w:val="en-GB"/>
        </w:rPr>
        <w:t>.</w:t>
      </w:r>
    </w:p>
    <w:p w14:paraId="3A362D93" w14:textId="65131559" w:rsidR="0088726B" w:rsidRDefault="000C0843">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0C0843">
        <w:rPr>
          <w:rFonts w:ascii="Times New Roman" w:eastAsia="宋体" w:hAnsi="Times New Roman" w:cs="Times New Roman" w:hint="eastAsia"/>
          <w:b/>
          <w:kern w:val="0"/>
          <w:szCs w:val="21"/>
          <w:lang w:val="en-GB"/>
        </w:rPr>
        <w:lastRenderedPageBreak/>
        <w:t>Sony</w:t>
      </w:r>
      <w:r>
        <w:rPr>
          <w:rFonts w:ascii="Times New Roman" w:eastAsia="宋体" w:hAnsi="Times New Roman" w:cs="Times New Roman" w:hint="eastAsia"/>
          <w:kern w:val="0"/>
          <w:szCs w:val="21"/>
          <w:lang w:val="en-GB"/>
        </w:rPr>
        <w:t xml:space="preserve">: </w:t>
      </w:r>
      <w:r w:rsidR="003305D4" w:rsidRPr="009D5ECE">
        <w:rPr>
          <w:rFonts w:ascii="Times New Roman" w:eastAsia="宋体" w:hAnsi="Times New Roman" w:cs="Times New Roman"/>
          <w:kern w:val="0"/>
          <w:szCs w:val="21"/>
          <w:lang w:val="en-GB"/>
        </w:rPr>
        <w:t xml:space="preserve">RAN1 shall design necessary mechanisms to enhance JCE also for non-back-to-back slots with arbitrary UE configuration. </w:t>
      </w:r>
      <w:r w:rsidRPr="000C0843">
        <w:rPr>
          <w:rFonts w:ascii="Times New Roman" w:eastAsia="宋体" w:hAnsi="Times New Roman" w:cs="Times New Roman"/>
          <w:kern w:val="0"/>
          <w:szCs w:val="21"/>
          <w:lang w:val="en-GB"/>
        </w:rPr>
        <w:t>Introduce a UE capability indicating that the UE supports non-zero gap with “UL with same configuration”, “UL with different configuration”, “UL and/or DL”, “no support/legacy”.</w:t>
      </w:r>
      <w:r w:rsidR="00667704">
        <w:rPr>
          <w:rFonts w:ascii="Times New Roman" w:eastAsia="宋体" w:hAnsi="Times New Roman" w:cs="Times New Roman"/>
          <w:kern w:val="0"/>
          <w:szCs w:val="21"/>
          <w:lang w:val="en-GB"/>
        </w:rPr>
        <w:t xml:space="preserve"> </w:t>
      </w:r>
      <w:r w:rsidR="00667704" w:rsidRPr="009D5ECE">
        <w:rPr>
          <w:rFonts w:ascii="Times New Roman" w:eastAsia="宋体" w:hAnsi="Times New Roman" w:cs="Times New Roman"/>
          <w:kern w:val="0"/>
          <w:szCs w:val="21"/>
          <w:lang w:val="en-GB"/>
        </w:rPr>
        <w:t>We encourage RAN1 to further study how to ensure that both UE and gNB are aware of when conditions for JCE with non-back-to-back slots with DL in-between apply.</w:t>
      </w:r>
    </w:p>
    <w:p w14:paraId="736EA74A" w14:textId="699C1E68" w:rsidR="000C0843" w:rsidRDefault="00FF402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FF402C">
        <w:rPr>
          <w:rFonts w:ascii="Times New Roman" w:eastAsia="宋体" w:hAnsi="Times New Roman" w:cs="Times New Roman"/>
          <w:b/>
          <w:kern w:val="0"/>
          <w:szCs w:val="21"/>
          <w:lang w:val="en-GB"/>
        </w:rPr>
        <w:t>MediaTek</w:t>
      </w:r>
      <w:r>
        <w:rPr>
          <w:rFonts w:ascii="Times New Roman" w:eastAsia="宋体" w:hAnsi="Times New Roman" w:cs="Times New Roman" w:hint="eastAsia"/>
          <w:kern w:val="0"/>
          <w:szCs w:val="21"/>
          <w:lang w:val="en-GB"/>
        </w:rPr>
        <w:t xml:space="preserve">: </w:t>
      </w:r>
      <w:bookmarkStart w:id="3" w:name="_Ref68182872"/>
      <w:r w:rsidR="00552575" w:rsidRPr="009D5ECE">
        <w:rPr>
          <w:rFonts w:ascii="Times New Roman" w:eastAsia="宋体" w:hAnsi="Times New Roman" w:cs="Times New Roman"/>
          <w:kern w:val="0"/>
          <w:szCs w:val="21"/>
          <w:lang w:val="en-GB"/>
        </w:rPr>
        <w:t>In order to maintain phase continuity during those unscheduled symbols between UL repetition, UE power consumption would get higher and the OFF power requirement cannot be met.</w:t>
      </w:r>
      <w:bookmarkEnd w:id="3"/>
      <w:r w:rsidR="00552575" w:rsidRPr="009D5ECE">
        <w:rPr>
          <w:rFonts w:ascii="Times New Roman" w:eastAsia="宋体" w:hAnsi="Times New Roman" w:cs="Times New Roman"/>
          <w:kern w:val="0"/>
          <w:szCs w:val="21"/>
          <w:lang w:val="en-GB"/>
        </w:rPr>
        <w:t xml:space="preserve"> </w:t>
      </w:r>
      <w:r w:rsidRPr="00FF402C">
        <w:rPr>
          <w:rFonts w:ascii="Times New Roman" w:eastAsia="宋体" w:hAnsi="Times New Roman" w:cs="Times New Roman"/>
          <w:kern w:val="0"/>
          <w:szCs w:val="21"/>
          <w:lang w:val="en-GB"/>
        </w:rPr>
        <w:t>Whether/how to support phase continuity and power consistency for UL repetition under CA</w:t>
      </w:r>
      <w:r>
        <w:rPr>
          <w:rFonts w:ascii="Times New Roman" w:eastAsia="宋体" w:hAnsi="Times New Roman" w:cs="Times New Roman" w:hint="eastAsia"/>
          <w:kern w:val="0"/>
          <w:szCs w:val="21"/>
          <w:lang w:val="en-GB"/>
        </w:rPr>
        <w:t xml:space="preserve"> and DC </w:t>
      </w:r>
      <w:r w:rsidRPr="00FF402C">
        <w:rPr>
          <w:rFonts w:ascii="Times New Roman" w:eastAsia="宋体" w:hAnsi="Times New Roman" w:cs="Times New Roman"/>
          <w:kern w:val="0"/>
          <w:szCs w:val="21"/>
          <w:lang w:val="en-GB"/>
        </w:rPr>
        <w:t>scenario</w:t>
      </w:r>
      <w:r>
        <w:rPr>
          <w:rFonts w:ascii="Times New Roman" w:eastAsia="宋体" w:hAnsi="Times New Roman" w:cs="Times New Roman" w:hint="eastAsia"/>
          <w:kern w:val="0"/>
          <w:szCs w:val="21"/>
          <w:lang w:val="en-GB"/>
        </w:rPr>
        <w:t>s</w:t>
      </w:r>
      <w:r w:rsidRPr="00FF402C">
        <w:rPr>
          <w:rFonts w:ascii="Times New Roman" w:eastAsia="宋体" w:hAnsi="Times New Roman" w:cs="Times New Roman"/>
          <w:kern w:val="0"/>
          <w:szCs w:val="21"/>
          <w:lang w:val="en-GB"/>
        </w:rPr>
        <w:t xml:space="preserve"> should be clarified with RAN4 feedback.</w:t>
      </w:r>
    </w:p>
    <w:p w14:paraId="15D82505" w14:textId="1613B986" w:rsidR="00FF402C" w:rsidRDefault="007A358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7A3587">
        <w:rPr>
          <w:rFonts w:ascii="Times New Roman" w:eastAsia="宋体" w:hAnsi="Times New Roman" w:cs="Times New Roman"/>
          <w:b/>
          <w:kern w:val="0"/>
          <w:szCs w:val="21"/>
          <w:lang w:val="en-GB"/>
        </w:rPr>
        <w:t>Lenovo</w:t>
      </w:r>
      <w:r w:rsidR="00A71D2E">
        <w:rPr>
          <w:rFonts w:ascii="Times New Roman" w:eastAsia="宋体" w:hAnsi="Times New Roman" w:cs="Times New Roman"/>
          <w:b/>
          <w:kern w:val="0"/>
          <w:szCs w:val="21"/>
          <w:lang w:val="en-GB"/>
        </w:rPr>
        <w:t xml:space="preserve">, </w:t>
      </w:r>
      <w:r w:rsidR="00A71D2E" w:rsidRPr="009D5ECE">
        <w:rPr>
          <w:rFonts w:ascii="Times New Roman" w:eastAsia="宋体" w:hAnsi="Times New Roman" w:cs="Times New Roman"/>
          <w:b/>
          <w:kern w:val="0"/>
          <w:szCs w:val="21"/>
          <w:lang w:val="en-GB"/>
        </w:rPr>
        <w:t>Motorola</w:t>
      </w:r>
      <w:r>
        <w:rPr>
          <w:rFonts w:ascii="Times New Roman" w:eastAsia="宋体" w:hAnsi="Times New Roman" w:cs="Times New Roman" w:hint="eastAsia"/>
          <w:kern w:val="0"/>
          <w:szCs w:val="21"/>
          <w:lang w:val="en-GB"/>
        </w:rPr>
        <w:t xml:space="preserve">: </w:t>
      </w:r>
      <w:r w:rsidRPr="007A3587">
        <w:rPr>
          <w:rFonts w:ascii="Times New Roman" w:eastAsia="宋体" w:hAnsi="Times New Roman" w:cs="Times New Roman"/>
          <w:kern w:val="0"/>
          <w:szCs w:val="21"/>
          <w:lang w:val="en-GB"/>
        </w:rPr>
        <w:t>No specific enhancements need to be discussed</w:t>
      </w:r>
      <w:r>
        <w:rPr>
          <w:rFonts w:ascii="Times New Roman" w:eastAsia="宋体" w:hAnsi="Times New Roman" w:cs="Times New Roman" w:hint="eastAsia"/>
          <w:kern w:val="0"/>
          <w:szCs w:val="21"/>
          <w:lang w:val="en-GB"/>
        </w:rPr>
        <w:t xml:space="preserve"> for </w:t>
      </w:r>
      <w:r w:rsidRPr="007A3587">
        <w:rPr>
          <w:rFonts w:ascii="Times New Roman" w:eastAsia="宋体" w:hAnsi="Times New Roman" w:cs="Times New Roman"/>
          <w:kern w:val="0"/>
          <w:szCs w:val="21"/>
          <w:lang w:val="en-GB"/>
        </w:rPr>
        <w:t>transmission of same TB</w:t>
      </w:r>
      <w:r>
        <w:rPr>
          <w:rFonts w:ascii="Times New Roman" w:eastAsia="宋体" w:hAnsi="Times New Roman" w:cs="Times New Roman"/>
          <w:kern w:val="0"/>
          <w:szCs w:val="21"/>
          <w:lang w:val="en-GB"/>
        </w:rPr>
        <w:t xml:space="preserve"> with PUSCH repetition type B</w:t>
      </w:r>
      <w:r>
        <w:rPr>
          <w:rFonts w:ascii="Times New Roman" w:eastAsia="宋体" w:hAnsi="Times New Roman" w:cs="Times New Roman" w:hint="eastAsia"/>
          <w:kern w:val="0"/>
          <w:szCs w:val="21"/>
          <w:lang w:val="en-GB"/>
        </w:rPr>
        <w:t xml:space="preserve"> and for </w:t>
      </w:r>
      <w:r w:rsidRPr="007A3587">
        <w:rPr>
          <w:rFonts w:ascii="Times New Roman" w:eastAsia="宋体" w:hAnsi="Times New Roman" w:cs="Times New Roman"/>
          <w:kern w:val="0"/>
          <w:szCs w:val="21"/>
          <w:lang w:val="en-GB"/>
        </w:rPr>
        <w:t xml:space="preserve">transmission of different TBs </w:t>
      </w:r>
      <w:r w:rsidR="00BD361F">
        <w:rPr>
          <w:rFonts w:ascii="Times New Roman" w:eastAsia="宋体" w:hAnsi="Times New Roman" w:cs="Times New Roman" w:hint="eastAsia"/>
          <w:kern w:val="0"/>
          <w:szCs w:val="21"/>
          <w:lang w:val="en-GB"/>
        </w:rPr>
        <w:t>with</w:t>
      </w:r>
      <w:r w:rsidRPr="007A3587">
        <w:rPr>
          <w:rFonts w:ascii="Times New Roman" w:eastAsia="宋体" w:hAnsi="Times New Roman" w:cs="Times New Roman"/>
          <w:kern w:val="0"/>
          <w:szCs w:val="21"/>
          <w:lang w:val="en-GB"/>
        </w:rPr>
        <w:t xml:space="preserve"> PUSCH repetition type A or type B</w:t>
      </w:r>
      <w:r w:rsidR="00BD361F">
        <w:rPr>
          <w:rFonts w:ascii="Times New Roman" w:eastAsia="宋体" w:hAnsi="Times New Roman" w:cs="Times New Roman" w:hint="eastAsia"/>
          <w:kern w:val="0"/>
          <w:szCs w:val="21"/>
          <w:lang w:val="en-GB"/>
        </w:rPr>
        <w:t>.</w:t>
      </w:r>
    </w:p>
    <w:p w14:paraId="72CCA2BD" w14:textId="11D7F907" w:rsidR="00867587" w:rsidRDefault="0086758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9D5ECE">
        <w:rPr>
          <w:rFonts w:ascii="Times New Roman" w:eastAsia="宋体" w:hAnsi="Times New Roman" w:cs="Times New Roman"/>
          <w:b/>
          <w:kern w:val="0"/>
          <w:szCs w:val="21"/>
          <w:lang w:val="en-GB"/>
        </w:rPr>
        <w:t>Panasonic:</w:t>
      </w:r>
      <w:r>
        <w:rPr>
          <w:rFonts w:ascii="Times New Roman" w:eastAsia="宋体" w:hAnsi="Times New Roman" w:cs="Times New Roman"/>
          <w:kern w:val="0"/>
          <w:szCs w:val="21"/>
          <w:lang w:val="en-GB"/>
        </w:rPr>
        <w:t xml:space="preserve"> </w:t>
      </w:r>
      <w:r w:rsidRPr="009D5ECE">
        <w:rPr>
          <w:rFonts w:ascii="Times New Roman" w:eastAsia="宋体" w:hAnsi="Times New Roman" w:cs="Times New Roman"/>
          <w:kern w:val="0"/>
          <w:szCs w:val="21"/>
          <w:lang w:val="en-GB"/>
        </w:rPr>
        <w:t>For multiple TBs scheduled by a DCI, joint channel estimation should wait for the progress of the discussion of NR from 52.6GHz to 71 GHz.</w:t>
      </w:r>
    </w:p>
    <w:p w14:paraId="66194605" w14:textId="30F59A01"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b/>
          <w:kern w:val="0"/>
          <w:szCs w:val="21"/>
          <w:lang w:val="en-GB"/>
        </w:rPr>
        <w:t>LG:</w:t>
      </w:r>
      <w:r w:rsidRPr="009D5ECE">
        <w:rPr>
          <w:rFonts w:ascii="Times New Roman" w:eastAsia="宋体" w:hAnsi="Times New Roman" w:cs="Times New Roman"/>
          <w:kern w:val="0"/>
          <w:szCs w:val="21"/>
          <w:lang w:val="en-GB"/>
        </w:rPr>
        <w:t xml:space="preserve"> If joint channel estimation between different TBs is supported, UE behavior when conflict between joint channel estimation and power control, precoder change, and TA adjustment of different TBs should be discussed.</w:t>
      </w:r>
    </w:p>
    <w:p w14:paraId="72A021E1" w14:textId="77777777"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kern w:val="0"/>
          <w:szCs w:val="21"/>
          <w:lang w:val="en-GB"/>
        </w:rPr>
        <w:t>Alt. 1) When the UE has configured time-domain window for joint channel estimation for different TBs, UE does not apply power control, precoder change, and TA adjustment of a latter TB to maintain consistency for joint channel estimation.</w:t>
      </w:r>
    </w:p>
    <w:p w14:paraId="04409C71" w14:textId="77777777" w:rsidR="00066C5F" w:rsidRPr="009D5ECE" w:rsidRDefault="00066C5F" w:rsidP="009D5ECE">
      <w:pPr>
        <w:widowControl/>
        <w:overflowPunct w:val="0"/>
        <w:autoSpaceDE w:val="0"/>
        <w:autoSpaceDN w:val="0"/>
        <w:adjustRightInd w:val="0"/>
        <w:spacing w:after="120"/>
        <w:textAlignment w:val="baseline"/>
        <w:rPr>
          <w:rFonts w:ascii="Times New Roman" w:eastAsia="宋体" w:hAnsi="Times New Roman"/>
          <w:szCs w:val="21"/>
          <w:lang w:val="en-GB"/>
        </w:rPr>
      </w:pPr>
      <w:r w:rsidRPr="009D5ECE">
        <w:rPr>
          <w:rFonts w:ascii="Times New Roman" w:eastAsia="宋体" w:hAnsi="Times New Roman" w:cs="Times New Roman"/>
          <w:kern w:val="0"/>
          <w:szCs w:val="21"/>
          <w:lang w:val="en-GB"/>
        </w:rPr>
        <w:t>Alt. 2) When the UE has configured time-domain window for joint channel estimation for different TBs without consistency for joint channel estimation, UE assumes time-domain window is not configured.</w:t>
      </w:r>
    </w:p>
    <w:p w14:paraId="641AA0B9" w14:textId="2F0E6EC3" w:rsidR="00F56FE9" w:rsidRPr="009D5ECE" w:rsidRDefault="00F56FE9" w:rsidP="009D5ECE">
      <w:pPr>
        <w:widowControl/>
        <w:overflowPunct w:val="0"/>
        <w:autoSpaceDE w:val="0"/>
        <w:autoSpaceDN w:val="0"/>
        <w:adjustRightInd w:val="0"/>
        <w:spacing w:after="120"/>
        <w:textAlignment w:val="baseline"/>
        <w:rPr>
          <w:b/>
          <w:szCs w:val="21"/>
          <w:lang w:val="en-GB"/>
        </w:rPr>
      </w:pPr>
      <w:r w:rsidRPr="009D5ECE">
        <w:rPr>
          <w:rFonts w:ascii="Times New Roman" w:eastAsia="宋体" w:hAnsi="Times New Roman" w:cs="Times New Roman"/>
          <w:b/>
          <w:kern w:val="0"/>
          <w:szCs w:val="21"/>
          <w:lang w:val="en-GB"/>
        </w:rPr>
        <w:t>Nokia, NSB</w:t>
      </w:r>
      <w:r>
        <w:rPr>
          <w:rFonts w:ascii="Times New Roman" w:eastAsia="宋体" w:hAnsi="Times New Roman" w:cs="Times New Roman"/>
          <w:b/>
          <w:kern w:val="0"/>
          <w:szCs w:val="21"/>
          <w:lang w:val="en-GB"/>
        </w:rPr>
        <w:t xml:space="preserve">: </w:t>
      </w:r>
      <w:r w:rsidRPr="009D5ECE">
        <w:rPr>
          <w:rFonts w:ascii="Times New Roman" w:eastAsia="宋体" w:hAnsi="Times New Roman" w:cs="Times New Roman"/>
          <w:kern w:val="0"/>
          <w:szCs w:val="21"/>
          <w:lang w:val="en-GB"/>
        </w:rPr>
        <w:t>The maximum gap of unscheduled symbols between two adjacent PUSCH repetitions is less than 1ms subject to the existing OFF power requirement and is defined per SCS.</w:t>
      </w:r>
    </w:p>
    <w:tbl>
      <w:tblPr>
        <w:tblStyle w:val="af4"/>
        <w:tblW w:w="0" w:type="auto"/>
        <w:tblInd w:w="2122" w:type="dxa"/>
        <w:tblLook w:val="04A0" w:firstRow="1" w:lastRow="0" w:firstColumn="1" w:lastColumn="0" w:noHBand="0" w:noVBand="1"/>
      </w:tblPr>
      <w:tblGrid>
        <w:gridCol w:w="2326"/>
        <w:gridCol w:w="2777"/>
      </w:tblGrid>
      <w:tr w:rsidR="00F56FE9" w:rsidRPr="003269EB" w14:paraId="1C268F08" w14:textId="77777777" w:rsidTr="009828C4">
        <w:trPr>
          <w:trHeight w:val="18"/>
        </w:trPr>
        <w:tc>
          <w:tcPr>
            <w:tcW w:w="2326" w:type="dxa"/>
            <w:vAlign w:val="center"/>
          </w:tcPr>
          <w:p w14:paraId="45C17F28"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SCS (kHz)</w:t>
            </w:r>
          </w:p>
        </w:tc>
        <w:tc>
          <w:tcPr>
            <w:tcW w:w="2777" w:type="dxa"/>
            <w:vAlign w:val="center"/>
          </w:tcPr>
          <w:p w14:paraId="2B37F108"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X symbols (where the unscheduled gap is less than X)</w:t>
            </w:r>
          </w:p>
        </w:tc>
      </w:tr>
      <w:tr w:rsidR="00F56FE9" w:rsidRPr="003269EB" w14:paraId="5FD7A755" w14:textId="77777777" w:rsidTr="009828C4">
        <w:trPr>
          <w:trHeight w:val="286"/>
        </w:trPr>
        <w:tc>
          <w:tcPr>
            <w:tcW w:w="2326" w:type="dxa"/>
            <w:vAlign w:val="center"/>
          </w:tcPr>
          <w:p w14:paraId="0E49F88E"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15</w:t>
            </w:r>
          </w:p>
        </w:tc>
        <w:tc>
          <w:tcPr>
            <w:tcW w:w="2777" w:type="dxa"/>
            <w:vAlign w:val="center"/>
          </w:tcPr>
          <w:p w14:paraId="46D12079"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14</w:t>
            </w:r>
          </w:p>
        </w:tc>
      </w:tr>
      <w:tr w:rsidR="00F56FE9" w:rsidRPr="003269EB" w14:paraId="1C26E5E3" w14:textId="77777777" w:rsidTr="009828C4">
        <w:trPr>
          <w:trHeight w:val="286"/>
        </w:trPr>
        <w:tc>
          <w:tcPr>
            <w:tcW w:w="2326" w:type="dxa"/>
            <w:vAlign w:val="center"/>
          </w:tcPr>
          <w:p w14:paraId="6F3B5EDD"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30</w:t>
            </w:r>
          </w:p>
        </w:tc>
        <w:tc>
          <w:tcPr>
            <w:tcW w:w="2777" w:type="dxa"/>
            <w:vAlign w:val="center"/>
          </w:tcPr>
          <w:p w14:paraId="53B32F35"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28</w:t>
            </w:r>
          </w:p>
        </w:tc>
      </w:tr>
      <w:tr w:rsidR="00F56FE9" w:rsidRPr="003269EB" w14:paraId="453AE728" w14:textId="77777777" w:rsidTr="009828C4">
        <w:trPr>
          <w:trHeight w:val="286"/>
        </w:trPr>
        <w:tc>
          <w:tcPr>
            <w:tcW w:w="2326" w:type="dxa"/>
            <w:vAlign w:val="center"/>
          </w:tcPr>
          <w:p w14:paraId="1B4E02F1"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60</w:t>
            </w:r>
          </w:p>
        </w:tc>
        <w:tc>
          <w:tcPr>
            <w:tcW w:w="2777" w:type="dxa"/>
            <w:vAlign w:val="center"/>
          </w:tcPr>
          <w:p w14:paraId="1AD3AA59"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56</w:t>
            </w:r>
          </w:p>
        </w:tc>
      </w:tr>
      <w:tr w:rsidR="00F56FE9" w:rsidRPr="003269EB" w14:paraId="02F848CF" w14:textId="77777777" w:rsidTr="009828C4">
        <w:trPr>
          <w:trHeight w:val="286"/>
        </w:trPr>
        <w:tc>
          <w:tcPr>
            <w:tcW w:w="2326" w:type="dxa"/>
            <w:vAlign w:val="center"/>
          </w:tcPr>
          <w:p w14:paraId="7FC2C6AA"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120</w:t>
            </w:r>
          </w:p>
        </w:tc>
        <w:tc>
          <w:tcPr>
            <w:tcW w:w="2777" w:type="dxa"/>
            <w:vAlign w:val="center"/>
          </w:tcPr>
          <w:p w14:paraId="6E4C5F7E" w14:textId="77777777" w:rsidR="00F56FE9" w:rsidRPr="009D5ECE" w:rsidRDefault="00F56FE9" w:rsidP="009828C4">
            <w:pPr>
              <w:spacing w:after="0"/>
              <w:jc w:val="center"/>
              <w:rPr>
                <w:rFonts w:ascii="Times New Roman" w:hAnsi="Times New Roman" w:cs="Times New Roman"/>
              </w:rPr>
            </w:pPr>
            <w:r w:rsidRPr="009D5ECE">
              <w:rPr>
                <w:rFonts w:ascii="Times New Roman" w:hAnsi="Times New Roman" w:cs="Times New Roman"/>
              </w:rPr>
              <w:t>112</w:t>
            </w:r>
          </w:p>
        </w:tc>
      </w:tr>
    </w:tbl>
    <w:p w14:paraId="133E7164" w14:textId="183110FA" w:rsidR="009F5638" w:rsidRPr="009D5ECE" w:rsidRDefault="00D20EFC">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A94D78">
        <w:rPr>
          <w:rFonts w:ascii="Times New Roman" w:eastAsia="宋体" w:hAnsi="Times New Roman" w:cs="Times New Roman"/>
          <w:b/>
          <w:kern w:val="0"/>
          <w:szCs w:val="21"/>
          <w:lang w:val="en-GB"/>
        </w:rPr>
        <w:t>Nokia, NSB</w:t>
      </w:r>
      <w:r>
        <w:rPr>
          <w:rFonts w:ascii="Times New Roman" w:eastAsia="宋体" w:hAnsi="Times New Roman" w:cs="Times New Roman"/>
          <w:b/>
          <w:kern w:val="0"/>
          <w:szCs w:val="21"/>
          <w:lang w:val="en-GB"/>
        </w:rPr>
        <w:t xml:space="preserve">: </w:t>
      </w:r>
      <w:r w:rsidR="009F5638" w:rsidRPr="009D5ECE">
        <w:rPr>
          <w:rFonts w:ascii="Times New Roman" w:eastAsia="宋体" w:hAnsi="Times New Roman" w:cs="Times New Roman"/>
          <w:kern w:val="0"/>
          <w:szCs w:val="21"/>
          <w:lang w:val="en-GB"/>
        </w:rPr>
        <w:t>gNB to dynamically indicate whether and which DL reception occasion, or other UL transmission with different settings than PUSCH repetitions, should be monitored by the UE.</w:t>
      </w:r>
    </w:p>
    <w:p w14:paraId="0BBB237C" w14:textId="254CF75B" w:rsidR="009F5638" w:rsidRPr="009D5ECE" w:rsidRDefault="009F5638">
      <w:pPr>
        <w:widowControl/>
        <w:overflowPunct w:val="0"/>
        <w:autoSpaceDE w:val="0"/>
        <w:autoSpaceDN w:val="0"/>
        <w:adjustRightInd w:val="0"/>
        <w:spacing w:after="120"/>
        <w:textAlignment w:val="baseline"/>
        <w:rPr>
          <w:rFonts w:ascii="Times New Roman" w:eastAsia="宋体" w:hAnsi="Times New Roman" w:cs="Times New Roman"/>
          <w:kern w:val="0"/>
          <w:szCs w:val="21"/>
        </w:rPr>
      </w:pPr>
      <w:r>
        <w:rPr>
          <w:noProof/>
        </w:rPr>
        <w:lastRenderedPageBreak/>
        <w:drawing>
          <wp:inline distT="0" distB="0" distL="0" distR="0" wp14:anchorId="14BA3773" wp14:editId="46EE0501">
            <wp:extent cx="5999100" cy="2139112"/>
            <wp:effectExtent l="0" t="0" r="190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5999100" cy="2139112"/>
                    </a:xfrm>
                    <a:prstGeom prst="rect">
                      <a:avLst/>
                    </a:prstGeom>
                  </pic:spPr>
                </pic:pic>
              </a:graphicData>
            </a:graphic>
          </wp:inline>
        </w:drawing>
      </w:r>
    </w:p>
    <w:p w14:paraId="33663D0F" w14:textId="77777777" w:rsidR="00A40137" w:rsidRPr="006443B6" w:rsidRDefault="00A40137">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0D6E306F"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5744C520"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044B3C50"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55557AD0"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4B556EC7"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2787B3BE"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1C0745A2"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5E0727E0"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13310E2C"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5BF9717E"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B83E1DE"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A for the same TB</w:t>
      </w:r>
    </w:p>
    <w:p w14:paraId="5D7CB51F" w14:textId="77777777" w:rsidR="00ED494B" w:rsidRPr="006443B6" w:rsidRDefault="00875648" w:rsidP="00D20C14">
      <w:pPr>
        <w:pStyle w:val="af8"/>
        <w:numPr>
          <w:ilvl w:val="1"/>
          <w:numId w:val="10"/>
        </w:numPr>
        <w:ind w:firstLineChars="0"/>
        <w:rPr>
          <w:sz w:val="21"/>
          <w:szCs w:val="21"/>
        </w:rPr>
      </w:pPr>
      <w:r w:rsidRPr="006443B6">
        <w:rPr>
          <w:sz w:val="21"/>
          <w:szCs w:val="21"/>
        </w:rPr>
        <w:t>Repetition type B for the same TB</w:t>
      </w:r>
    </w:p>
    <w:p w14:paraId="143D5E4D" w14:textId="77777777" w:rsidR="00ED494B" w:rsidRPr="006443B6" w:rsidRDefault="00875648" w:rsidP="00D20C14">
      <w:pPr>
        <w:pStyle w:val="af8"/>
        <w:numPr>
          <w:ilvl w:val="1"/>
          <w:numId w:val="10"/>
        </w:numPr>
        <w:ind w:firstLineChars="0"/>
        <w:rPr>
          <w:sz w:val="21"/>
          <w:szCs w:val="21"/>
        </w:rPr>
      </w:pPr>
      <w:r w:rsidRPr="006443B6">
        <w:rPr>
          <w:sz w:val="21"/>
          <w:szCs w:val="21"/>
        </w:rPr>
        <w:t>PUSCH transmissions with different TBs</w:t>
      </w:r>
    </w:p>
    <w:p w14:paraId="11576301" w14:textId="77777777" w:rsidR="00ED494B" w:rsidRPr="006443B6" w:rsidRDefault="00875648" w:rsidP="00D20C14">
      <w:pPr>
        <w:pStyle w:val="af8"/>
        <w:numPr>
          <w:ilvl w:val="1"/>
          <w:numId w:val="10"/>
        </w:numPr>
        <w:ind w:firstLineChars="0"/>
        <w:rPr>
          <w:sz w:val="21"/>
          <w:szCs w:val="21"/>
        </w:rPr>
      </w:pPr>
      <w:r w:rsidRPr="006443B6">
        <w:rPr>
          <w:sz w:val="21"/>
          <w:szCs w:val="21"/>
        </w:rPr>
        <w:t>TBoMS</w:t>
      </w:r>
    </w:p>
    <w:p w14:paraId="607DC539" w14:textId="77777777" w:rsidR="00ED494B" w:rsidRPr="006443B6" w:rsidRDefault="00875648" w:rsidP="00D20C14">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A9323A1" w14:textId="3BA9128C" w:rsidR="00ED494B" w:rsidRDefault="00ED494B">
      <w:pPr>
        <w:pStyle w:val="Observation"/>
        <w:numPr>
          <w:ilvl w:val="0"/>
          <w:numId w:val="0"/>
        </w:numPr>
        <w:spacing w:after="180"/>
        <w:ind w:left="360" w:hanging="360"/>
        <w:rPr>
          <w:rFonts w:ascii="Times New Roman" w:hAnsi="Times New Roman" w:cs="Times New Roman"/>
          <w:b w:val="0"/>
          <w:bCs w:val="0"/>
        </w:rPr>
      </w:pPr>
    </w:p>
    <w:p w14:paraId="1C6C4709"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0EDDCFF"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4043C302"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2b: other uplink transmissions in the middle of two PUSCH transmissions</w:t>
      </w:r>
    </w:p>
    <w:p w14:paraId="029CE931"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58AAA3FD" w14:textId="77777777" w:rsidR="00894A50"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ADAA08E" w14:textId="77777777" w:rsidR="00894A50"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461CD96" w14:textId="77777777" w:rsidR="00894A50" w:rsidRPr="006443B6" w:rsidRDefault="00894A50" w:rsidP="00894A50">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7189C7B"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4637DBDF" w14:textId="77777777" w:rsidR="00894A50" w:rsidRPr="006443B6" w:rsidRDefault="00894A50" w:rsidP="00894A50">
      <w:pPr>
        <w:pStyle w:val="a8"/>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7FD1530E" w14:textId="67FAD4E6" w:rsidR="00894A50" w:rsidRPr="006443B6" w:rsidRDefault="00894A50">
      <w:pPr>
        <w:pStyle w:val="Observation"/>
        <w:numPr>
          <w:ilvl w:val="0"/>
          <w:numId w:val="0"/>
        </w:numPr>
        <w:spacing w:after="180"/>
        <w:ind w:left="360" w:hanging="360"/>
        <w:rPr>
          <w:rFonts w:ascii="Times New Roman" w:hAnsi="Times New Roman" w:cs="Times New Roman"/>
          <w:b w:val="0"/>
          <w:bCs w:val="0"/>
        </w:rPr>
      </w:pPr>
    </w:p>
    <w:p w14:paraId="39CAB85F" w14:textId="298B8C6E" w:rsidR="00ED494B" w:rsidRPr="00EE38F8" w:rsidRDefault="009F46CA">
      <w:pPr>
        <w:pStyle w:val="2"/>
        <w:spacing w:before="156" w:after="156"/>
        <w:rPr>
          <w:rFonts w:ascii="Arial" w:hAnsi="Arial" w:cs="Arial"/>
        </w:rPr>
      </w:pPr>
      <w:r>
        <w:rPr>
          <w:rFonts w:ascii="Arial" w:hAnsi="Arial" w:cs="Arial"/>
        </w:rPr>
        <w:lastRenderedPageBreak/>
        <w:t xml:space="preserve">2.3 Time </w:t>
      </w:r>
      <w:r w:rsidR="00875648" w:rsidRPr="00EE38F8">
        <w:rPr>
          <w:rFonts w:ascii="Arial" w:hAnsi="Arial" w:cs="Arial"/>
        </w:rPr>
        <w:t>domain window for joint channel estimation</w:t>
      </w:r>
    </w:p>
    <w:p w14:paraId="4C584F05" w14:textId="370CEC6E" w:rsidR="008C7A7A" w:rsidRPr="006443B6" w:rsidRDefault="008C7A7A" w:rsidP="008C7A7A">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In RAN1 #104</w:t>
      </w:r>
      <w:r w:rsidR="00951076" w:rsidRPr="006443B6">
        <w:rPr>
          <w:rFonts w:ascii="Times New Roman" w:eastAsia="宋体" w:hAnsi="Times New Roman" w:cs="Times New Roman"/>
          <w:kern w:val="0"/>
          <w:szCs w:val="21"/>
          <w:lang w:val="en-GB"/>
        </w:rPr>
        <w:t>b-</w:t>
      </w:r>
      <w:r w:rsidRPr="006443B6">
        <w:rPr>
          <w:rFonts w:ascii="Times New Roman" w:eastAsia="宋体" w:hAnsi="Times New Roman" w:cs="Times New Roman"/>
          <w:kern w:val="0"/>
          <w:szCs w:val="21"/>
          <w:lang w:val="en-GB"/>
        </w:rPr>
        <w:t>e</w:t>
      </w:r>
      <w:r w:rsidR="00887CC1" w:rsidRPr="006443B6">
        <w:rPr>
          <w:rFonts w:ascii="Times New Roman" w:eastAsia="宋体" w:hAnsi="Times New Roman" w:cs="Times New Roman"/>
          <w:kern w:val="0"/>
          <w:szCs w:val="21"/>
          <w:lang w:val="en-GB"/>
        </w:rPr>
        <w:t xml:space="preserve"> meeting</w:t>
      </w:r>
      <w:r w:rsidRPr="006443B6">
        <w:rPr>
          <w:rFonts w:ascii="Times New Roman" w:eastAsia="宋体" w:hAnsi="Times New Roman" w:cs="Times New Roman"/>
          <w:kern w:val="0"/>
          <w:szCs w:val="21"/>
          <w:lang w:val="en-GB"/>
        </w:rPr>
        <w:t>, a time domain window is agreed to be specified, during which UE is expected to maintain power consistency and phase continuity among PUSCH transmissions subject to power consistency and phase continuity requirements.</w:t>
      </w:r>
      <w:r w:rsidR="00951076" w:rsidRPr="006443B6">
        <w:rPr>
          <w:rFonts w:ascii="Times New Roman" w:eastAsia="宋体" w:hAnsi="Times New Roman" w:cs="Times New Roman"/>
          <w:kern w:val="0"/>
          <w:szCs w:val="21"/>
          <w:lang w:val="en-GB"/>
        </w:rPr>
        <w:t xml:space="preserve"> Following issues related to the time-domain window are discussed:</w:t>
      </w:r>
    </w:p>
    <w:p w14:paraId="7978EB7A" w14:textId="20C7160A" w:rsidR="00951076" w:rsidRPr="006443B6" w:rsidRDefault="00951076" w:rsidP="00951076">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1: </w:t>
      </w:r>
      <w:r w:rsidR="000922B5" w:rsidRPr="006443B6">
        <w:rPr>
          <w:rFonts w:ascii="Times New Roman" w:eastAsia="宋体" w:hAnsi="Times New Roman" w:cs="Times New Roman"/>
          <w:b/>
          <w:kern w:val="0"/>
          <w:szCs w:val="21"/>
          <w:u w:val="single"/>
          <w:lang w:val="en-GB"/>
        </w:rPr>
        <w:t>The unit of the time domain window</w:t>
      </w:r>
    </w:p>
    <w:p w14:paraId="35373A45" w14:textId="5126E54E" w:rsidR="000922B5" w:rsidRPr="006443B6" w:rsidRDefault="000922B5" w:rsidP="000922B5">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Two options </w:t>
      </w:r>
      <w:r w:rsidR="00D0783E" w:rsidRPr="006443B6">
        <w:rPr>
          <w:rFonts w:ascii="Times New Roman" w:eastAsia="宋体" w:hAnsi="Times New Roman" w:cs="Times New Roman"/>
          <w:kern w:val="0"/>
          <w:szCs w:val="21"/>
          <w:lang w:val="en-GB"/>
        </w:rPr>
        <w:t>were</w:t>
      </w:r>
      <w:r w:rsidRPr="006443B6">
        <w:rPr>
          <w:rFonts w:ascii="Times New Roman" w:eastAsia="宋体" w:hAnsi="Times New Roman" w:cs="Times New Roman"/>
          <w:kern w:val="0"/>
          <w:szCs w:val="21"/>
          <w:lang w:val="en-GB"/>
        </w:rPr>
        <w:t xml:space="preserve"> agreed to be down selected</w:t>
      </w:r>
      <w:r w:rsidR="00D0783E" w:rsidRPr="006443B6">
        <w:rPr>
          <w:rFonts w:ascii="Times New Roman" w:eastAsia="宋体" w:hAnsi="Times New Roman" w:cs="Times New Roman"/>
          <w:kern w:val="0"/>
          <w:szCs w:val="21"/>
          <w:lang w:val="en-GB"/>
        </w:rPr>
        <w:t>. C</w:t>
      </w:r>
      <w:r w:rsidRPr="006443B6">
        <w:rPr>
          <w:rFonts w:ascii="Times New Roman" w:eastAsia="宋体" w:hAnsi="Times New Roman" w:cs="Times New Roman"/>
          <w:kern w:val="0"/>
          <w:szCs w:val="21"/>
          <w:lang w:val="en-GB"/>
        </w:rPr>
        <w:t>ompanies views are summarized as follows</w:t>
      </w:r>
      <w:r w:rsidRPr="006443B6">
        <w:rPr>
          <w:rFonts w:ascii="Times New Roman" w:eastAsia="宋体" w:hAnsi="Times New Roman" w:cs="Times New Roman"/>
          <w:kern w:val="0"/>
          <w:szCs w:val="21"/>
          <w:lang w:val="en-GB"/>
        </w:rPr>
        <w:t>：</w:t>
      </w:r>
    </w:p>
    <w:p w14:paraId="65A249C8" w14:textId="17A9A51F" w:rsidR="000922B5" w:rsidRPr="006443B6" w:rsidRDefault="000922B5" w:rsidP="00D20C14">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2EF66250"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3D2651A8" w14:textId="05D70AFC"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02177586"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TBoMS, if agreed</w:t>
      </w:r>
    </w:p>
    <w:p w14:paraId="590440D6"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FADDFCF" w14:textId="25CD22EA" w:rsidR="000922B5" w:rsidRPr="006443B6" w:rsidRDefault="000922B5" w:rsidP="000922B5">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00D0783E" w:rsidRPr="006443B6">
        <w:rPr>
          <w:rFonts w:ascii="Times New Roman" w:eastAsia="宋体" w:hAnsi="Times New Roman" w:cs="Times New Roman"/>
          <w:b/>
          <w:kern w:val="0"/>
          <w:szCs w:val="21"/>
          <w:lang w:val="en-GB"/>
        </w:rPr>
        <w:t xml:space="preserve"> </w:t>
      </w:r>
      <w:r w:rsidR="00D0783E" w:rsidRPr="006443B6">
        <w:rPr>
          <w:rFonts w:ascii="Times New Roman" w:eastAsia="宋体" w:hAnsi="Times New Roman" w:cs="Times New Roman"/>
          <w:kern w:val="0"/>
          <w:szCs w:val="21"/>
          <w:lang w:val="en-GB"/>
        </w:rPr>
        <w:t>CTC</w:t>
      </w:r>
      <w:r w:rsidR="00E4323A" w:rsidRPr="006443B6">
        <w:rPr>
          <w:rFonts w:ascii="Times New Roman" w:eastAsia="宋体" w:hAnsi="Times New Roman" w:cs="Times New Roman"/>
          <w:kern w:val="0"/>
          <w:szCs w:val="21"/>
          <w:lang w:val="en-GB"/>
        </w:rPr>
        <w:t xml:space="preserve">, </w:t>
      </w:r>
      <w:r w:rsidR="008E1779">
        <w:rPr>
          <w:rFonts w:ascii="Times New Roman" w:eastAsia="宋体" w:hAnsi="Times New Roman" w:cs="Times New Roman" w:hint="eastAsia"/>
          <w:kern w:val="0"/>
          <w:szCs w:val="21"/>
          <w:lang w:val="en-GB"/>
        </w:rPr>
        <w:t>X</w:t>
      </w:r>
      <w:r w:rsidR="00E4323A" w:rsidRPr="006443B6">
        <w:rPr>
          <w:rFonts w:ascii="Times New Roman" w:eastAsia="宋体" w:hAnsi="Times New Roman" w:cs="Times New Roman"/>
          <w:kern w:val="0"/>
          <w:szCs w:val="21"/>
          <w:lang w:val="en-GB"/>
        </w:rPr>
        <w:t>iaomi</w:t>
      </w:r>
      <w:r w:rsidR="00297C9B" w:rsidRPr="006443B6">
        <w:rPr>
          <w:rFonts w:ascii="Times New Roman" w:eastAsia="宋体" w:hAnsi="Times New Roman" w:cs="Times New Roman"/>
          <w:kern w:val="0"/>
          <w:szCs w:val="21"/>
          <w:lang w:val="en-GB"/>
        </w:rPr>
        <w:t>, Spreadtrum</w:t>
      </w:r>
      <w:r w:rsidR="00C21278" w:rsidRPr="006443B6">
        <w:rPr>
          <w:rFonts w:ascii="Times New Roman" w:eastAsia="宋体" w:hAnsi="Times New Roman" w:cs="Times New Roman"/>
          <w:kern w:val="0"/>
          <w:szCs w:val="21"/>
          <w:lang w:val="en-GB"/>
        </w:rPr>
        <w:t>, TCL</w:t>
      </w:r>
      <w:r w:rsidR="00F40664" w:rsidRPr="006443B6">
        <w:rPr>
          <w:rFonts w:ascii="Times New Roman" w:eastAsia="宋体" w:hAnsi="Times New Roman" w:cs="Times New Roman"/>
          <w:kern w:val="0"/>
          <w:szCs w:val="21"/>
          <w:lang w:val="en-GB"/>
        </w:rPr>
        <w:t>, Samsung</w:t>
      </w:r>
      <w:r w:rsidR="006633FB"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F92811">
        <w:rPr>
          <w:rFonts w:ascii="Times New Roman" w:eastAsia="宋体" w:hAnsi="Times New Roman" w:cs="Times New Roman" w:hint="eastAsia"/>
          <w:kern w:val="0"/>
          <w:szCs w:val="21"/>
          <w:lang w:val="en-GB"/>
        </w:rPr>
        <w:t>, OPPO</w:t>
      </w:r>
      <w:r w:rsidR="008615BD">
        <w:rPr>
          <w:rFonts w:ascii="Times New Roman" w:eastAsia="宋体" w:hAnsi="Times New Roman" w:cs="Times New Roman" w:hint="eastAsia"/>
          <w:kern w:val="0"/>
          <w:szCs w:val="21"/>
          <w:lang w:val="en-GB"/>
        </w:rPr>
        <w:t xml:space="preserve">, InterDigital, </w:t>
      </w:r>
      <w:r w:rsidR="00C04BC7">
        <w:rPr>
          <w:rFonts w:ascii="Times New Roman" w:eastAsia="宋体" w:hAnsi="Times New Roman" w:cs="Times New Roman" w:hint="eastAsia"/>
          <w:kern w:val="0"/>
          <w:szCs w:val="21"/>
          <w:lang w:val="en-GB"/>
        </w:rPr>
        <w:t>Ericsson</w:t>
      </w:r>
      <w:r w:rsidR="00973C26">
        <w:rPr>
          <w:rFonts w:ascii="Times New Roman" w:eastAsia="宋体" w:hAnsi="Times New Roman" w:cs="Times New Roman" w:hint="eastAsia"/>
          <w:kern w:val="0"/>
          <w:szCs w:val="21"/>
          <w:lang w:val="en-GB"/>
        </w:rPr>
        <w:t>, NTT DOCOMO</w:t>
      </w:r>
    </w:p>
    <w:tbl>
      <w:tblPr>
        <w:tblStyle w:val="af4"/>
        <w:tblW w:w="0" w:type="auto"/>
        <w:tblInd w:w="534" w:type="dxa"/>
        <w:tblLook w:val="04A0" w:firstRow="1" w:lastRow="0" w:firstColumn="1" w:lastColumn="0" w:noHBand="0" w:noVBand="1"/>
      </w:tblPr>
      <w:tblGrid>
        <w:gridCol w:w="3038"/>
        <w:gridCol w:w="6175"/>
      </w:tblGrid>
      <w:tr w:rsidR="00EE48A4" w:rsidRPr="00C04BC7" w14:paraId="420638AF" w14:textId="77777777" w:rsidTr="00C91919">
        <w:tc>
          <w:tcPr>
            <w:tcW w:w="3038" w:type="dxa"/>
          </w:tcPr>
          <w:p w14:paraId="05F197A7"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Cases</w:t>
            </w:r>
          </w:p>
        </w:tc>
        <w:tc>
          <w:tcPr>
            <w:tcW w:w="6175" w:type="dxa"/>
          </w:tcPr>
          <w:p w14:paraId="2053984B" w14:textId="77E2E376"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Companies’ views</w:t>
            </w:r>
            <w:r w:rsidR="002B14EE" w:rsidRPr="00C04BC7">
              <w:rPr>
                <w:rFonts w:ascii="Times New Roman" w:hAnsi="Times New Roman" w:cs="Times New Roman"/>
                <w:szCs w:val="21"/>
              </w:rPr>
              <w:t xml:space="preserve"> about the unit of time domain window</w:t>
            </w:r>
          </w:p>
        </w:tc>
      </w:tr>
      <w:tr w:rsidR="00EE48A4" w:rsidRPr="00C04BC7" w14:paraId="51312E67" w14:textId="77777777" w:rsidTr="00C91919">
        <w:tc>
          <w:tcPr>
            <w:tcW w:w="3038" w:type="dxa"/>
          </w:tcPr>
          <w:p w14:paraId="03B95756"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PUSCH repetition type A</w:t>
            </w:r>
          </w:p>
        </w:tc>
        <w:tc>
          <w:tcPr>
            <w:tcW w:w="6175" w:type="dxa"/>
          </w:tcPr>
          <w:p w14:paraId="785835D6" w14:textId="005A2068"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r</w:t>
            </w:r>
            <w:r w:rsidR="00EE48A4" w:rsidRPr="00C04BC7">
              <w:rPr>
                <w:sz w:val="21"/>
                <w:szCs w:val="21"/>
                <w:lang w:eastAsia="zh-CN"/>
              </w:rPr>
              <w:t>epetitions</w:t>
            </w:r>
          </w:p>
          <w:p w14:paraId="72A1FB2F" w14:textId="635CEBE4" w:rsidR="00EE48A4" w:rsidRPr="00C04BC7" w:rsidRDefault="00F40664" w:rsidP="00D20C14">
            <w:pPr>
              <w:pStyle w:val="af8"/>
              <w:numPr>
                <w:ilvl w:val="1"/>
                <w:numId w:val="11"/>
              </w:numPr>
              <w:spacing w:after="0"/>
              <w:ind w:firstLineChars="0"/>
              <w:rPr>
                <w:sz w:val="21"/>
                <w:szCs w:val="21"/>
              </w:rPr>
            </w:pPr>
            <w:r w:rsidRPr="00C04BC7">
              <w:rPr>
                <w:sz w:val="21"/>
                <w:szCs w:val="21"/>
                <w:lang w:eastAsia="zh-CN"/>
              </w:rPr>
              <w:t xml:space="preserve">CTC, </w:t>
            </w:r>
            <w:r w:rsidR="00EE48A4" w:rsidRPr="00C04BC7">
              <w:rPr>
                <w:sz w:val="21"/>
                <w:szCs w:val="21"/>
                <w:lang w:eastAsia="zh-CN"/>
              </w:rPr>
              <w:t>Samsung</w:t>
            </w:r>
            <w:r w:rsidR="008205EF" w:rsidRPr="00C04BC7">
              <w:rPr>
                <w:sz w:val="21"/>
                <w:szCs w:val="21"/>
                <w:lang w:eastAsia="zh-CN"/>
              </w:rPr>
              <w:t>, Spreadtrum</w:t>
            </w:r>
            <w:r w:rsidR="006633FB" w:rsidRPr="00C04BC7">
              <w:rPr>
                <w:sz w:val="21"/>
                <w:szCs w:val="21"/>
                <w:lang w:eastAsia="zh-CN"/>
              </w:rPr>
              <w:t xml:space="preserve">, </w:t>
            </w:r>
            <w:r w:rsidR="0010082B">
              <w:rPr>
                <w:sz w:val="21"/>
                <w:szCs w:val="21"/>
                <w:lang w:eastAsia="zh-CN"/>
              </w:rPr>
              <w:t>HW, HiSilicon</w:t>
            </w:r>
            <w:r w:rsidR="00C04BC7" w:rsidRPr="00C04BC7">
              <w:rPr>
                <w:rFonts w:hint="eastAsia"/>
                <w:sz w:val="21"/>
                <w:szCs w:val="21"/>
                <w:lang w:val="en-GB"/>
              </w:rPr>
              <w:t>, Ericsson</w:t>
            </w:r>
            <w:r w:rsidR="008A2917">
              <w:rPr>
                <w:sz w:val="21"/>
                <w:szCs w:val="21"/>
                <w:lang w:val="en-GB"/>
              </w:rPr>
              <w:t xml:space="preserve">, </w:t>
            </w:r>
            <w:r w:rsidR="008A2917" w:rsidRPr="00973C26">
              <w:rPr>
                <w:sz w:val="21"/>
                <w:szCs w:val="21"/>
                <w:lang w:eastAsia="zh-CN"/>
              </w:rPr>
              <w:t>NTT DOCOMO</w:t>
            </w:r>
          </w:p>
          <w:p w14:paraId="5C836704" w14:textId="40CC205F" w:rsidR="002B14EE"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slots</w:t>
            </w:r>
          </w:p>
          <w:p w14:paraId="6B164A66" w14:textId="49C13BC8" w:rsidR="002B14EE" w:rsidRPr="00C04BC7" w:rsidRDefault="002B14EE" w:rsidP="00D20C14">
            <w:pPr>
              <w:pStyle w:val="af8"/>
              <w:numPr>
                <w:ilvl w:val="1"/>
                <w:numId w:val="11"/>
              </w:numPr>
              <w:spacing w:after="0"/>
              <w:ind w:firstLineChars="0"/>
              <w:rPr>
                <w:sz w:val="21"/>
                <w:szCs w:val="21"/>
              </w:rPr>
            </w:pPr>
            <w:r w:rsidRPr="00C04BC7">
              <w:rPr>
                <w:sz w:val="21"/>
                <w:szCs w:val="21"/>
                <w:lang w:eastAsia="zh-CN"/>
              </w:rPr>
              <w:t>CTC</w:t>
            </w:r>
            <w:r w:rsidR="00A53AA1" w:rsidRPr="00C04BC7">
              <w:rPr>
                <w:sz w:val="21"/>
                <w:szCs w:val="21"/>
                <w:lang w:eastAsia="zh-CN"/>
              </w:rPr>
              <w:t xml:space="preserve">, </w:t>
            </w:r>
            <w:r w:rsidR="008E1779">
              <w:rPr>
                <w:sz w:val="21"/>
                <w:szCs w:val="21"/>
                <w:lang w:eastAsia="zh-CN"/>
              </w:rPr>
              <w:t>X</w:t>
            </w:r>
            <w:r w:rsidR="00A53AA1" w:rsidRPr="00C04BC7">
              <w:rPr>
                <w:sz w:val="21"/>
                <w:szCs w:val="21"/>
                <w:lang w:eastAsia="zh-CN"/>
              </w:rPr>
              <w:t>iaomi,</w:t>
            </w:r>
            <w:r w:rsidR="006633FB" w:rsidRPr="00C04BC7">
              <w:rPr>
                <w:sz w:val="21"/>
                <w:szCs w:val="21"/>
                <w:lang w:eastAsia="zh-CN"/>
              </w:rPr>
              <w:t xml:space="preserve"> </w:t>
            </w:r>
            <w:r w:rsidR="0010082B">
              <w:rPr>
                <w:sz w:val="21"/>
                <w:szCs w:val="21"/>
                <w:lang w:eastAsia="zh-CN"/>
              </w:rPr>
              <w:t>HW, HiSilicon</w:t>
            </w:r>
            <w:r w:rsidR="00F92811" w:rsidRPr="00C04BC7">
              <w:rPr>
                <w:rFonts w:hint="eastAsia"/>
                <w:sz w:val="21"/>
                <w:szCs w:val="21"/>
                <w:lang w:eastAsia="zh-CN"/>
              </w:rPr>
              <w:t>, OPPO</w:t>
            </w:r>
            <w:r w:rsidR="00B74524" w:rsidRPr="00C04BC7">
              <w:rPr>
                <w:rFonts w:hint="eastAsia"/>
                <w:sz w:val="21"/>
                <w:szCs w:val="21"/>
                <w:lang w:val="en-GB"/>
              </w:rPr>
              <w:t>, InterDigital</w:t>
            </w:r>
          </w:p>
        </w:tc>
      </w:tr>
      <w:tr w:rsidR="00EE48A4" w:rsidRPr="00C04BC7" w14:paraId="04CFD349" w14:textId="77777777" w:rsidTr="00C91919">
        <w:tc>
          <w:tcPr>
            <w:tcW w:w="3038" w:type="dxa"/>
          </w:tcPr>
          <w:p w14:paraId="66CE0F4A"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PUSCH repetition type B</w:t>
            </w:r>
          </w:p>
        </w:tc>
        <w:tc>
          <w:tcPr>
            <w:tcW w:w="6175" w:type="dxa"/>
          </w:tcPr>
          <w:p w14:paraId="0A2D7CFA" w14:textId="714B8878"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w:t>
            </w:r>
            <w:r w:rsidR="006633FB" w:rsidRPr="00C04BC7">
              <w:rPr>
                <w:sz w:val="21"/>
                <w:szCs w:val="21"/>
                <w:lang w:eastAsia="zh-CN"/>
              </w:rPr>
              <w:t xml:space="preserve"> </w:t>
            </w:r>
            <w:r w:rsidR="00EE48A4" w:rsidRPr="00C04BC7">
              <w:rPr>
                <w:sz w:val="21"/>
                <w:szCs w:val="21"/>
                <w:lang w:eastAsia="zh-CN"/>
              </w:rPr>
              <w:t>repetitions</w:t>
            </w:r>
          </w:p>
          <w:p w14:paraId="2F9FF8C8" w14:textId="0AEEA337" w:rsidR="00EE48A4" w:rsidRPr="00C04BC7" w:rsidRDefault="00F40664" w:rsidP="00D20C14">
            <w:pPr>
              <w:pStyle w:val="af8"/>
              <w:numPr>
                <w:ilvl w:val="1"/>
                <w:numId w:val="11"/>
              </w:numPr>
              <w:spacing w:after="0"/>
              <w:ind w:firstLineChars="0"/>
              <w:rPr>
                <w:sz w:val="21"/>
                <w:szCs w:val="21"/>
              </w:rPr>
            </w:pPr>
            <w:r w:rsidRPr="00C04BC7">
              <w:rPr>
                <w:sz w:val="21"/>
                <w:szCs w:val="21"/>
                <w:lang w:eastAsia="zh-CN"/>
              </w:rPr>
              <w:t xml:space="preserve">CTC, </w:t>
            </w:r>
            <w:r w:rsidR="00EE48A4" w:rsidRPr="00C04BC7">
              <w:rPr>
                <w:sz w:val="21"/>
                <w:szCs w:val="21"/>
                <w:lang w:eastAsia="zh-CN"/>
              </w:rPr>
              <w:t>Samsung</w:t>
            </w:r>
            <w:r w:rsidR="008205EF" w:rsidRPr="00C04BC7">
              <w:rPr>
                <w:sz w:val="21"/>
                <w:szCs w:val="21"/>
                <w:lang w:eastAsia="zh-CN"/>
              </w:rPr>
              <w:t>, Spreadtrum</w:t>
            </w:r>
            <w:r w:rsidR="006633FB" w:rsidRPr="00C04BC7">
              <w:rPr>
                <w:sz w:val="21"/>
                <w:szCs w:val="21"/>
                <w:lang w:eastAsia="zh-CN"/>
              </w:rPr>
              <w:t xml:space="preserve">, </w:t>
            </w:r>
            <w:r w:rsidR="0010082B">
              <w:rPr>
                <w:sz w:val="21"/>
                <w:szCs w:val="21"/>
                <w:lang w:eastAsia="zh-CN"/>
              </w:rPr>
              <w:t>HW, HiSilicon</w:t>
            </w:r>
            <w:r w:rsidR="00F92811" w:rsidRPr="00C04BC7">
              <w:rPr>
                <w:rFonts w:hint="eastAsia"/>
                <w:sz w:val="21"/>
                <w:szCs w:val="21"/>
                <w:lang w:eastAsia="zh-CN"/>
              </w:rPr>
              <w:t>, OPPO</w:t>
            </w:r>
            <w:r w:rsidR="008A2917">
              <w:rPr>
                <w:sz w:val="21"/>
                <w:szCs w:val="21"/>
                <w:lang w:eastAsia="zh-CN"/>
              </w:rPr>
              <w:t xml:space="preserve">, </w:t>
            </w:r>
            <w:r w:rsidR="008A2917" w:rsidRPr="00973C26">
              <w:rPr>
                <w:sz w:val="21"/>
                <w:szCs w:val="21"/>
                <w:lang w:eastAsia="zh-CN"/>
              </w:rPr>
              <w:t>NTT DOCOMO</w:t>
            </w:r>
          </w:p>
          <w:p w14:paraId="0F89CCAB" w14:textId="6DE2EADC" w:rsidR="00A53AA1" w:rsidRPr="00C04BC7" w:rsidRDefault="00A53AA1" w:rsidP="00D20C14">
            <w:pPr>
              <w:pStyle w:val="af8"/>
              <w:numPr>
                <w:ilvl w:val="0"/>
                <w:numId w:val="11"/>
              </w:numPr>
              <w:spacing w:after="0"/>
              <w:ind w:firstLineChars="0"/>
              <w:rPr>
                <w:sz w:val="21"/>
                <w:szCs w:val="21"/>
              </w:rPr>
            </w:pPr>
            <w:r w:rsidRPr="00C04BC7">
              <w:rPr>
                <w:sz w:val="21"/>
                <w:szCs w:val="21"/>
              </w:rPr>
              <w:t>In</w:t>
            </w:r>
            <w:r w:rsidRPr="00C04BC7">
              <w:rPr>
                <w:sz w:val="21"/>
                <w:szCs w:val="21"/>
                <w:lang w:eastAsia="zh-CN"/>
              </w:rPr>
              <w:t xml:space="preserve"> unit of symbols</w:t>
            </w:r>
          </w:p>
          <w:p w14:paraId="0E20364D" w14:textId="151F3A28" w:rsidR="00A53AA1" w:rsidRPr="00C04BC7" w:rsidRDefault="008E1779" w:rsidP="00D20C14">
            <w:pPr>
              <w:pStyle w:val="af8"/>
              <w:numPr>
                <w:ilvl w:val="1"/>
                <w:numId w:val="11"/>
              </w:numPr>
              <w:spacing w:after="0"/>
              <w:ind w:firstLineChars="0"/>
              <w:rPr>
                <w:sz w:val="21"/>
                <w:szCs w:val="21"/>
              </w:rPr>
            </w:pPr>
            <w:r>
              <w:rPr>
                <w:sz w:val="21"/>
                <w:szCs w:val="21"/>
                <w:lang w:eastAsia="zh-CN"/>
              </w:rPr>
              <w:t>X</w:t>
            </w:r>
            <w:r w:rsidR="00A53AA1" w:rsidRPr="00C04BC7">
              <w:rPr>
                <w:sz w:val="21"/>
                <w:szCs w:val="21"/>
                <w:lang w:eastAsia="zh-CN"/>
              </w:rPr>
              <w:t>iaomi</w:t>
            </w:r>
            <w:r w:rsidR="006633FB" w:rsidRPr="00C04BC7">
              <w:rPr>
                <w:sz w:val="21"/>
                <w:szCs w:val="21"/>
                <w:lang w:eastAsia="zh-CN"/>
              </w:rPr>
              <w:t xml:space="preserve">, </w:t>
            </w:r>
            <w:r w:rsidR="0010082B">
              <w:rPr>
                <w:sz w:val="21"/>
                <w:szCs w:val="21"/>
                <w:lang w:eastAsia="zh-CN"/>
              </w:rPr>
              <w:t>HW, HiSilicon</w:t>
            </w:r>
            <w:r w:rsidR="00B74524" w:rsidRPr="00C04BC7">
              <w:rPr>
                <w:rFonts w:hint="eastAsia"/>
                <w:sz w:val="21"/>
                <w:szCs w:val="21"/>
                <w:lang w:val="en-GB"/>
              </w:rPr>
              <w:t>, InterDigital</w:t>
            </w:r>
          </w:p>
        </w:tc>
      </w:tr>
      <w:tr w:rsidR="00EE48A4" w:rsidRPr="00C04BC7" w14:paraId="4CB6095D" w14:textId="77777777" w:rsidTr="00C91919">
        <w:tc>
          <w:tcPr>
            <w:tcW w:w="3038" w:type="dxa"/>
          </w:tcPr>
          <w:p w14:paraId="33E94A8C"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TBoMS</w:t>
            </w:r>
          </w:p>
        </w:tc>
        <w:tc>
          <w:tcPr>
            <w:tcW w:w="6175" w:type="dxa"/>
          </w:tcPr>
          <w:p w14:paraId="17DDAB16" w14:textId="4BD8DF06" w:rsidR="00EE48A4" w:rsidRPr="00C04BC7" w:rsidRDefault="002B14EE" w:rsidP="00D20C14">
            <w:pPr>
              <w:pStyle w:val="af8"/>
              <w:numPr>
                <w:ilvl w:val="0"/>
                <w:numId w:val="11"/>
              </w:numPr>
              <w:spacing w:after="0"/>
              <w:ind w:firstLineChars="0"/>
              <w:rPr>
                <w:sz w:val="21"/>
                <w:szCs w:val="21"/>
              </w:rPr>
            </w:pPr>
            <w:r w:rsidRPr="00C04BC7">
              <w:rPr>
                <w:sz w:val="21"/>
                <w:szCs w:val="21"/>
                <w:lang w:eastAsia="zh-CN"/>
              </w:rPr>
              <w:t>In unit of slots</w:t>
            </w:r>
          </w:p>
          <w:p w14:paraId="00F1C202" w14:textId="6A06C37B" w:rsidR="00EE48A4" w:rsidRPr="00C04BC7" w:rsidRDefault="002B14EE" w:rsidP="00D20C14">
            <w:pPr>
              <w:pStyle w:val="af8"/>
              <w:numPr>
                <w:ilvl w:val="1"/>
                <w:numId w:val="11"/>
              </w:numPr>
              <w:spacing w:after="0"/>
              <w:ind w:firstLineChars="0"/>
              <w:rPr>
                <w:sz w:val="21"/>
                <w:szCs w:val="21"/>
              </w:rPr>
            </w:pPr>
            <w:r w:rsidRPr="00C04BC7">
              <w:rPr>
                <w:sz w:val="21"/>
                <w:szCs w:val="21"/>
                <w:lang w:eastAsia="zh-CN"/>
              </w:rPr>
              <w:t>CTC</w:t>
            </w:r>
            <w:r w:rsidR="006058CC" w:rsidRPr="00C04BC7">
              <w:rPr>
                <w:sz w:val="21"/>
                <w:szCs w:val="21"/>
                <w:lang w:eastAsia="zh-CN"/>
              </w:rPr>
              <w:t xml:space="preserve">, </w:t>
            </w:r>
            <w:r w:rsidR="00D33494">
              <w:rPr>
                <w:sz w:val="21"/>
                <w:szCs w:val="21"/>
                <w:lang w:eastAsia="zh-CN"/>
              </w:rPr>
              <w:t>X</w:t>
            </w:r>
            <w:r w:rsidR="006058CC" w:rsidRPr="00C04BC7">
              <w:rPr>
                <w:sz w:val="21"/>
                <w:szCs w:val="21"/>
                <w:lang w:eastAsia="zh-CN"/>
              </w:rPr>
              <w:t>iaomi</w:t>
            </w:r>
            <w:r w:rsidR="00EE61A2" w:rsidRPr="00C04BC7">
              <w:rPr>
                <w:sz w:val="21"/>
                <w:szCs w:val="21"/>
                <w:lang w:eastAsia="zh-CN"/>
              </w:rPr>
              <w:t xml:space="preserve">, </w:t>
            </w:r>
            <w:r w:rsidR="0010082B">
              <w:rPr>
                <w:sz w:val="21"/>
                <w:szCs w:val="21"/>
                <w:lang w:eastAsia="zh-CN"/>
              </w:rPr>
              <w:t>HW, HiSilicon</w:t>
            </w:r>
            <w:r w:rsidR="00EE61A2" w:rsidRPr="00C04BC7">
              <w:rPr>
                <w:sz w:val="21"/>
                <w:szCs w:val="21"/>
                <w:lang w:eastAsia="zh-CN"/>
              </w:rPr>
              <w:t xml:space="preserve"> (w/ repetition type A-like TDRA)</w:t>
            </w:r>
            <w:r w:rsidR="00C04BC7" w:rsidRPr="00C04BC7">
              <w:rPr>
                <w:rFonts w:hint="eastAsia"/>
                <w:sz w:val="21"/>
                <w:szCs w:val="21"/>
                <w:lang w:val="en-GB"/>
              </w:rPr>
              <w:t>, Ericsson</w:t>
            </w:r>
          </w:p>
          <w:p w14:paraId="275BE1F1" w14:textId="399B0C7D" w:rsidR="00EE61A2" w:rsidRPr="00C04BC7" w:rsidRDefault="00EE61A2" w:rsidP="00D20C14">
            <w:pPr>
              <w:pStyle w:val="af8"/>
              <w:numPr>
                <w:ilvl w:val="0"/>
                <w:numId w:val="11"/>
              </w:numPr>
              <w:spacing w:after="0"/>
              <w:ind w:firstLineChars="0"/>
              <w:rPr>
                <w:sz w:val="21"/>
                <w:szCs w:val="21"/>
              </w:rPr>
            </w:pPr>
            <w:r w:rsidRPr="00C04BC7">
              <w:rPr>
                <w:sz w:val="21"/>
                <w:szCs w:val="21"/>
                <w:lang w:eastAsia="zh-CN"/>
              </w:rPr>
              <w:t xml:space="preserve">In unit of </w:t>
            </w:r>
            <w:r w:rsidR="00C04BC7" w:rsidRPr="00C04BC7">
              <w:rPr>
                <w:rFonts w:hint="eastAsia"/>
                <w:sz w:val="21"/>
                <w:szCs w:val="21"/>
                <w:lang w:eastAsia="zh-CN"/>
              </w:rPr>
              <w:t>symbols</w:t>
            </w:r>
          </w:p>
          <w:p w14:paraId="2DF936BF" w14:textId="663732F0" w:rsidR="00EE61A2" w:rsidRPr="00C04BC7" w:rsidRDefault="0010082B" w:rsidP="00D20C14">
            <w:pPr>
              <w:pStyle w:val="af8"/>
              <w:numPr>
                <w:ilvl w:val="1"/>
                <w:numId w:val="11"/>
              </w:numPr>
              <w:spacing w:after="0"/>
              <w:ind w:firstLineChars="0"/>
              <w:rPr>
                <w:sz w:val="21"/>
                <w:szCs w:val="21"/>
              </w:rPr>
            </w:pPr>
            <w:r>
              <w:rPr>
                <w:sz w:val="21"/>
                <w:szCs w:val="21"/>
                <w:lang w:eastAsia="zh-CN"/>
              </w:rPr>
              <w:t>HW, HiSilicon</w:t>
            </w:r>
            <w:r w:rsidR="00EE61A2" w:rsidRPr="00C04BC7">
              <w:rPr>
                <w:sz w:val="21"/>
                <w:szCs w:val="21"/>
                <w:lang w:eastAsia="zh-CN"/>
              </w:rPr>
              <w:t xml:space="preserve"> (w/ repetition type B-like TDRA)</w:t>
            </w:r>
          </w:p>
        </w:tc>
      </w:tr>
      <w:tr w:rsidR="00EE48A4" w:rsidRPr="00C04BC7" w14:paraId="2E59F7C9" w14:textId="77777777" w:rsidTr="00C91919">
        <w:tc>
          <w:tcPr>
            <w:tcW w:w="3038" w:type="dxa"/>
          </w:tcPr>
          <w:p w14:paraId="7E9215AA" w14:textId="77777777" w:rsidR="00EE48A4" w:rsidRPr="00C04BC7" w:rsidRDefault="00EE48A4" w:rsidP="00EE48A4">
            <w:pPr>
              <w:spacing w:after="0" w:line="252" w:lineRule="auto"/>
              <w:rPr>
                <w:rFonts w:ascii="Times New Roman" w:hAnsi="Times New Roman" w:cs="Times New Roman"/>
                <w:szCs w:val="21"/>
              </w:rPr>
            </w:pPr>
            <w:r w:rsidRPr="00C04BC7">
              <w:rPr>
                <w:rFonts w:ascii="Times New Roman" w:hAnsi="Times New Roman" w:cs="Times New Roman"/>
                <w:szCs w:val="21"/>
              </w:rPr>
              <w:t>Different TB</w:t>
            </w:r>
          </w:p>
        </w:tc>
        <w:tc>
          <w:tcPr>
            <w:tcW w:w="6175" w:type="dxa"/>
          </w:tcPr>
          <w:p w14:paraId="455615A4" w14:textId="71241F3C" w:rsidR="00EE48A4" w:rsidRPr="00C04BC7" w:rsidRDefault="008205EF" w:rsidP="00D20C14">
            <w:pPr>
              <w:pStyle w:val="af8"/>
              <w:numPr>
                <w:ilvl w:val="0"/>
                <w:numId w:val="11"/>
              </w:numPr>
              <w:spacing w:after="0"/>
              <w:ind w:firstLineChars="0"/>
              <w:rPr>
                <w:sz w:val="21"/>
                <w:szCs w:val="21"/>
              </w:rPr>
            </w:pPr>
            <w:r w:rsidRPr="00C04BC7">
              <w:rPr>
                <w:sz w:val="21"/>
                <w:szCs w:val="21"/>
              </w:rPr>
              <w:t>In</w:t>
            </w:r>
            <w:r w:rsidRPr="00C04BC7">
              <w:rPr>
                <w:sz w:val="21"/>
                <w:szCs w:val="21"/>
                <w:lang w:eastAsia="zh-CN"/>
              </w:rPr>
              <w:t xml:space="preserve"> unit of slots</w:t>
            </w:r>
          </w:p>
          <w:p w14:paraId="07D61698" w14:textId="0C3DB421" w:rsidR="00EE48A4" w:rsidRDefault="008205EF" w:rsidP="00D20C14">
            <w:pPr>
              <w:pStyle w:val="af8"/>
              <w:numPr>
                <w:ilvl w:val="1"/>
                <w:numId w:val="11"/>
              </w:numPr>
              <w:spacing w:after="0"/>
              <w:ind w:firstLineChars="0"/>
              <w:rPr>
                <w:sz w:val="21"/>
                <w:szCs w:val="21"/>
              </w:rPr>
            </w:pPr>
            <w:r w:rsidRPr="00C04BC7">
              <w:rPr>
                <w:sz w:val="21"/>
                <w:szCs w:val="21"/>
              </w:rPr>
              <w:t>Spreadtrum</w:t>
            </w:r>
            <w:r w:rsidR="00EE61A2" w:rsidRPr="00C04BC7">
              <w:rPr>
                <w:sz w:val="21"/>
                <w:szCs w:val="21"/>
                <w:lang w:eastAsia="zh-CN"/>
              </w:rPr>
              <w:t>,</w:t>
            </w:r>
            <w:r w:rsidR="00973C26">
              <w:rPr>
                <w:rFonts w:hint="eastAsia"/>
                <w:sz w:val="21"/>
                <w:szCs w:val="21"/>
                <w:lang w:eastAsia="zh-CN"/>
              </w:rPr>
              <w:t xml:space="preserve"> </w:t>
            </w:r>
            <w:r w:rsidR="0010082B">
              <w:rPr>
                <w:sz w:val="21"/>
                <w:szCs w:val="21"/>
                <w:lang w:eastAsia="zh-CN"/>
              </w:rPr>
              <w:t>HW, HiSilicon</w:t>
            </w:r>
            <w:r w:rsidR="00973C26">
              <w:rPr>
                <w:rFonts w:hint="eastAsia"/>
                <w:sz w:val="21"/>
                <w:szCs w:val="21"/>
                <w:lang w:eastAsia="zh-CN"/>
              </w:rPr>
              <w:t xml:space="preserve">, </w:t>
            </w:r>
            <w:r w:rsidR="00973C26" w:rsidRPr="00973C26">
              <w:rPr>
                <w:sz w:val="21"/>
                <w:szCs w:val="21"/>
                <w:lang w:eastAsia="zh-CN"/>
              </w:rPr>
              <w:t>NTT DOCOMO</w:t>
            </w:r>
            <w:r w:rsidR="00973C26">
              <w:rPr>
                <w:rFonts w:hint="eastAsia"/>
                <w:sz w:val="21"/>
                <w:szCs w:val="21"/>
                <w:lang w:eastAsia="zh-CN"/>
              </w:rPr>
              <w:t xml:space="preserve"> (by slot)</w:t>
            </w:r>
          </w:p>
          <w:p w14:paraId="3B2D8535" w14:textId="009F0F8C" w:rsidR="00973C26" w:rsidRPr="00C04BC7" w:rsidRDefault="00973C26" w:rsidP="00D20C14">
            <w:pPr>
              <w:pStyle w:val="af8"/>
              <w:numPr>
                <w:ilvl w:val="0"/>
                <w:numId w:val="11"/>
              </w:numPr>
              <w:spacing w:after="0"/>
              <w:ind w:firstLineChars="0"/>
              <w:rPr>
                <w:sz w:val="21"/>
                <w:szCs w:val="21"/>
              </w:rPr>
            </w:pPr>
            <w:r w:rsidRPr="00C04BC7">
              <w:rPr>
                <w:sz w:val="21"/>
                <w:szCs w:val="21"/>
              </w:rPr>
              <w:t>In</w:t>
            </w:r>
            <w:r>
              <w:rPr>
                <w:sz w:val="21"/>
                <w:szCs w:val="21"/>
                <w:lang w:eastAsia="zh-CN"/>
              </w:rPr>
              <w:t xml:space="preserve"> unit of </w:t>
            </w:r>
            <w:r w:rsidRPr="00C04BC7">
              <w:rPr>
                <w:sz w:val="21"/>
                <w:szCs w:val="21"/>
                <w:lang w:eastAsia="zh-CN"/>
              </w:rPr>
              <w:t>symbols</w:t>
            </w:r>
          </w:p>
          <w:p w14:paraId="12890A39" w14:textId="06366214" w:rsidR="00973C26" w:rsidRPr="00C04BC7" w:rsidRDefault="00973C26" w:rsidP="00D20C14">
            <w:pPr>
              <w:pStyle w:val="af8"/>
              <w:numPr>
                <w:ilvl w:val="1"/>
                <w:numId w:val="11"/>
              </w:numPr>
              <w:spacing w:after="0"/>
              <w:ind w:firstLineChars="0"/>
              <w:rPr>
                <w:sz w:val="21"/>
                <w:szCs w:val="21"/>
              </w:rPr>
            </w:pPr>
            <w:r w:rsidRPr="00C04BC7">
              <w:rPr>
                <w:sz w:val="21"/>
                <w:szCs w:val="21"/>
              </w:rPr>
              <w:t>Spreadtrum</w:t>
            </w:r>
            <w:r w:rsidRPr="00C04BC7">
              <w:rPr>
                <w:sz w:val="21"/>
                <w:szCs w:val="21"/>
                <w:lang w:eastAsia="zh-CN"/>
              </w:rPr>
              <w:t>,</w:t>
            </w:r>
            <w:r>
              <w:rPr>
                <w:rFonts w:hint="eastAsia"/>
                <w:sz w:val="21"/>
                <w:szCs w:val="21"/>
                <w:lang w:eastAsia="zh-CN"/>
              </w:rPr>
              <w:t xml:space="preserve"> </w:t>
            </w:r>
            <w:r w:rsidR="0010082B">
              <w:rPr>
                <w:sz w:val="21"/>
                <w:szCs w:val="21"/>
                <w:lang w:eastAsia="zh-CN"/>
              </w:rPr>
              <w:t>HW, HiSilicon</w:t>
            </w:r>
          </w:p>
        </w:tc>
      </w:tr>
    </w:tbl>
    <w:p w14:paraId="72717710" w14:textId="77777777" w:rsidR="00EE48A4" w:rsidRPr="006443B6" w:rsidRDefault="00EE48A4" w:rsidP="000922B5">
      <w:pPr>
        <w:spacing w:line="252" w:lineRule="auto"/>
        <w:ind w:left="360"/>
        <w:rPr>
          <w:rFonts w:ascii="Times New Roman" w:hAnsi="Times New Roman" w:cs="Times New Roman"/>
          <w:szCs w:val="21"/>
        </w:rPr>
      </w:pPr>
    </w:p>
    <w:p w14:paraId="30BA407F" w14:textId="77777777" w:rsidR="000922B5" w:rsidRPr="006443B6" w:rsidRDefault="000922B5" w:rsidP="00D20C14">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744911DD"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323F414C" w14:textId="2086334E"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3FB8DDBF"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TBoMS, if agreed</w:t>
      </w:r>
    </w:p>
    <w:p w14:paraId="321FB9C3" w14:textId="77777777" w:rsidR="000922B5" w:rsidRPr="006443B6" w:rsidRDefault="000922B5" w:rsidP="00D20C14">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C5A632F" w14:textId="576B0735" w:rsidR="00CB4E9E" w:rsidRDefault="00E4323A" w:rsidP="00CB4E9E">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Support: </w:t>
      </w:r>
      <w:r w:rsidR="00904C3C" w:rsidRPr="006443B6">
        <w:rPr>
          <w:rFonts w:ascii="Times New Roman" w:eastAsia="宋体" w:hAnsi="Times New Roman" w:cs="Times New Roman"/>
          <w:kern w:val="0"/>
          <w:szCs w:val="21"/>
          <w:lang w:val="en-GB"/>
        </w:rPr>
        <w:t>CMCC</w:t>
      </w:r>
      <w:r w:rsidR="00AE66D7">
        <w:rPr>
          <w:rFonts w:ascii="Times New Roman" w:eastAsia="宋体" w:hAnsi="Times New Roman" w:cs="Times New Roman" w:hint="eastAsia"/>
          <w:kern w:val="0"/>
          <w:szCs w:val="21"/>
          <w:lang w:val="en-GB"/>
        </w:rPr>
        <w:t xml:space="preserve"> (</w:t>
      </w:r>
      <w:r w:rsidR="0018445A">
        <w:rPr>
          <w:rFonts w:ascii="Times New Roman" w:eastAsia="宋体" w:hAnsi="Times New Roman" w:cs="Times New Roman" w:hint="eastAsia"/>
          <w:kern w:val="0"/>
          <w:szCs w:val="21"/>
          <w:lang w:val="en-GB"/>
        </w:rPr>
        <w:t xml:space="preserve">by </w:t>
      </w:r>
      <w:r w:rsidR="00AE66D7" w:rsidRPr="00AE66D7">
        <w:rPr>
          <w:rFonts w:ascii="Times New Roman" w:eastAsia="宋体" w:hAnsi="Times New Roman" w:cs="Times New Roman"/>
          <w:kern w:val="0"/>
          <w:szCs w:val="21"/>
          <w:lang w:val="en-GB"/>
        </w:rPr>
        <w:t>slots and/or symbols</w:t>
      </w:r>
      <w:r w:rsidR="00AE66D7">
        <w:rPr>
          <w:rFonts w:ascii="Times New Roman" w:eastAsia="宋体" w:hAnsi="Times New Roman" w:cs="Times New Roman" w:hint="eastAsia"/>
          <w:kern w:val="0"/>
          <w:szCs w:val="21"/>
          <w:lang w:val="en-GB"/>
        </w:rPr>
        <w:t>), CATT (by slot)</w:t>
      </w:r>
      <w:r w:rsidR="00D14911">
        <w:rPr>
          <w:rFonts w:ascii="Times New Roman" w:eastAsia="宋体" w:hAnsi="Times New Roman" w:cs="Times New Roman" w:hint="eastAsia"/>
          <w:kern w:val="0"/>
          <w:szCs w:val="21"/>
          <w:lang w:val="en-GB"/>
        </w:rPr>
        <w:t xml:space="preserve">, </w:t>
      </w:r>
      <w:r w:rsidR="0018445A">
        <w:rPr>
          <w:rFonts w:ascii="Times New Roman" w:eastAsia="宋体" w:hAnsi="Times New Roman" w:cs="Times New Roman" w:hint="eastAsia"/>
          <w:kern w:val="0"/>
          <w:szCs w:val="21"/>
          <w:lang w:val="en-GB"/>
        </w:rPr>
        <w:t xml:space="preserve">Intel (by </w:t>
      </w:r>
      <w:r w:rsidR="00C26DC1">
        <w:rPr>
          <w:rFonts w:ascii="Times New Roman" w:eastAsia="宋体" w:hAnsi="Times New Roman" w:cs="Times New Roman"/>
          <w:kern w:val="0"/>
          <w:szCs w:val="21"/>
          <w:lang w:val="en-GB"/>
        </w:rPr>
        <w:t>repetition</w:t>
      </w:r>
      <w:r w:rsidR="00C26DC1">
        <w:rPr>
          <w:rFonts w:ascii="Times New Roman" w:eastAsia="宋体" w:hAnsi="Times New Roman" w:cs="Times New Roman" w:hint="eastAsia"/>
          <w:kern w:val="0"/>
          <w:szCs w:val="21"/>
          <w:lang w:val="en-GB"/>
        </w:rPr>
        <w:t xml:space="preserve"> </w:t>
      </w:r>
      <w:r w:rsidR="00C26DC1">
        <w:rPr>
          <w:rFonts w:ascii="Times New Roman" w:eastAsia="宋体" w:hAnsi="Times New Roman" w:cs="Times New Roman"/>
          <w:kern w:val="0"/>
          <w:szCs w:val="21"/>
          <w:lang w:val="en-GB"/>
        </w:rPr>
        <w:t>or slot</w:t>
      </w:r>
      <w:r w:rsidR="0018445A">
        <w:rPr>
          <w:rFonts w:ascii="Times New Roman" w:eastAsia="宋体" w:hAnsi="Times New Roman" w:cs="Times New Roman" w:hint="eastAsia"/>
          <w:kern w:val="0"/>
          <w:szCs w:val="21"/>
          <w:lang w:val="en-GB"/>
        </w:rPr>
        <w:t>)</w:t>
      </w:r>
      <w:r w:rsidR="00C26DC1">
        <w:rPr>
          <w:rFonts w:ascii="Times New Roman" w:eastAsia="宋体" w:hAnsi="Times New Roman" w:cs="Times New Roman" w:hint="eastAsia"/>
          <w:kern w:val="0"/>
          <w:szCs w:val="21"/>
          <w:lang w:val="en-GB"/>
        </w:rPr>
        <w:t>, Apple (by slot)</w:t>
      </w:r>
      <w:r w:rsidR="00713422">
        <w:rPr>
          <w:rFonts w:ascii="Times New Roman" w:eastAsia="宋体" w:hAnsi="Times New Roman" w:cs="Times New Roman" w:hint="eastAsia"/>
          <w:kern w:val="0"/>
          <w:szCs w:val="21"/>
          <w:lang w:val="en-GB"/>
        </w:rPr>
        <w:t xml:space="preserve">, LG </w:t>
      </w:r>
      <w:r w:rsidR="00713422">
        <w:rPr>
          <w:rFonts w:ascii="Times New Roman" w:eastAsia="宋体" w:hAnsi="Times New Roman" w:cs="Times New Roman" w:hint="eastAsia"/>
          <w:kern w:val="0"/>
          <w:szCs w:val="21"/>
          <w:lang w:val="en-GB"/>
        </w:rPr>
        <w:lastRenderedPageBreak/>
        <w:t xml:space="preserve">(by slot or </w:t>
      </w:r>
      <w:r w:rsidR="00713422" w:rsidRPr="00713422">
        <w:rPr>
          <w:rFonts w:ascii="Times New Roman" w:eastAsia="宋体" w:hAnsi="Times New Roman" w:cs="Times New Roman"/>
          <w:kern w:val="0"/>
          <w:szCs w:val="21"/>
          <w:lang w:val="en-GB"/>
        </w:rPr>
        <w:t>transmission occasion</w:t>
      </w:r>
      <w:r w:rsidR="00713422">
        <w:rPr>
          <w:rFonts w:ascii="Times New Roman" w:eastAsia="宋体" w:hAnsi="Times New Roman" w:cs="Times New Roman" w:hint="eastAsia"/>
          <w:kern w:val="0"/>
          <w:szCs w:val="21"/>
          <w:lang w:val="en-GB"/>
        </w:rPr>
        <w:t>)</w:t>
      </w:r>
      <w:r w:rsidR="00552DDA">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kern w:val="0"/>
          <w:szCs w:val="21"/>
          <w:lang w:val="en-GB"/>
        </w:rPr>
        <w:t>Lenovo, Motorola</w:t>
      </w:r>
      <w:r w:rsidR="00460F00">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hint="eastAsia"/>
          <w:kern w:val="0"/>
          <w:szCs w:val="21"/>
          <w:lang w:val="en-GB"/>
        </w:rPr>
        <w:t>Nokia, NSB</w:t>
      </w:r>
      <w:r w:rsidR="00460F00">
        <w:rPr>
          <w:rFonts w:ascii="Times New Roman" w:eastAsia="宋体" w:hAnsi="Times New Roman" w:cs="Times New Roman" w:hint="eastAsia"/>
          <w:kern w:val="0"/>
          <w:szCs w:val="21"/>
          <w:lang w:val="en-GB"/>
        </w:rPr>
        <w:t xml:space="preserve"> (by slot)</w:t>
      </w:r>
      <w:r w:rsidR="005C6CE3">
        <w:rPr>
          <w:rFonts w:ascii="Times New Roman" w:eastAsia="宋体" w:hAnsi="Times New Roman" w:cs="Times New Roman"/>
          <w:kern w:val="0"/>
          <w:szCs w:val="21"/>
          <w:lang w:val="en-GB"/>
        </w:rPr>
        <w:t xml:space="preserve">, </w:t>
      </w:r>
      <w:r w:rsidR="005C6CE3">
        <w:rPr>
          <w:rFonts w:ascii="Times New Roman" w:hAnsi="Times New Roman"/>
          <w:szCs w:val="21"/>
        </w:rPr>
        <w:t>Qualcomm</w:t>
      </w:r>
    </w:p>
    <w:p w14:paraId="07ECC50B" w14:textId="6B913EBF" w:rsidR="009638BF" w:rsidRPr="006443B6" w:rsidRDefault="00CC4AF4" w:rsidP="009638BF">
      <w:pPr>
        <w:rPr>
          <w:rFonts w:ascii="Times New Roman" w:hAnsi="Times New Roman" w:cs="Times New Roman"/>
          <w:b/>
          <w:szCs w:val="21"/>
          <w:u w:val="single"/>
        </w:rPr>
      </w:pPr>
      <w:r w:rsidRPr="006443B6">
        <w:rPr>
          <w:rFonts w:ascii="Times New Roman" w:hAnsi="Times New Roman" w:cs="Times New Roman"/>
          <w:b/>
          <w:szCs w:val="21"/>
          <w:u w:val="single"/>
        </w:rPr>
        <w:t xml:space="preserve">Other </w:t>
      </w:r>
      <w:r w:rsidR="00B359A4">
        <w:rPr>
          <w:rFonts w:ascii="Times New Roman" w:hAnsi="Times New Roman" w:cs="Times New Roman"/>
          <w:b/>
          <w:szCs w:val="21"/>
          <w:u w:val="single"/>
        </w:rPr>
        <w:t>considerations</w:t>
      </w:r>
      <w:r w:rsidR="009638BF" w:rsidRPr="006443B6">
        <w:rPr>
          <w:rFonts w:ascii="Times New Roman" w:hAnsi="Times New Roman" w:cs="Times New Roman"/>
          <w:b/>
          <w:szCs w:val="21"/>
          <w:u w:val="single"/>
        </w:rPr>
        <w:t>:</w:t>
      </w:r>
    </w:p>
    <w:p w14:paraId="64DB5126" w14:textId="17548A77" w:rsidR="00BD07E8" w:rsidRDefault="00BD07E8" w:rsidP="00C91919">
      <w:pPr>
        <w:widowControl/>
        <w:overflowPunct w:val="0"/>
        <w:autoSpaceDE w:val="0"/>
        <w:autoSpaceDN w:val="0"/>
        <w:adjustRightInd w:val="0"/>
        <w:spacing w:after="120"/>
        <w:textAlignment w:val="baseline"/>
        <w:rPr>
          <w:sz w:val="22"/>
        </w:rPr>
      </w:pPr>
      <w:r w:rsidRPr="009D5ECE">
        <w:rPr>
          <w:rFonts w:ascii="Times New Roman" w:eastAsia="宋体" w:hAnsi="Times New Roman" w:cs="Times New Roman"/>
          <w:b/>
          <w:kern w:val="0"/>
          <w:szCs w:val="21"/>
          <w:lang w:val="en-GB"/>
        </w:rPr>
        <w:t>NTT DOCOMO:</w:t>
      </w:r>
      <w:r>
        <w:rPr>
          <w:rFonts w:ascii="Times New Roman" w:eastAsia="宋体" w:hAnsi="Times New Roman" w:cs="Times New Roman"/>
          <w:kern w:val="0"/>
          <w:szCs w:val="21"/>
          <w:lang w:val="en-GB"/>
        </w:rPr>
        <w:t xml:space="preserve"> </w:t>
      </w:r>
      <w:r w:rsidRPr="009D5ECE">
        <w:rPr>
          <w:rFonts w:ascii="Times New Roman" w:hAnsi="Times New Roman" w:cs="Times New Roman"/>
          <w:szCs w:val="21"/>
        </w:rPr>
        <w:t>When joint channel estimation is applied only for the PUSCH resource conveying TB X, the time domain window should not cover the PUSCH resource conveying TB Y because UE might be able to improve performance by updating power or calibrating frequency offset between PUSCH conveying TB X and one conveying TB Y.</w:t>
      </w:r>
    </w:p>
    <w:p w14:paraId="191B2C72" w14:textId="388B3CFF" w:rsidR="00BD07E8" w:rsidRDefault="00BD07E8" w:rsidP="00C9191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noProof/>
        </w:rPr>
        <w:drawing>
          <wp:inline distT="0" distB="0" distL="0" distR="0" wp14:anchorId="50AFCD1D" wp14:editId="111D1622">
            <wp:extent cx="6188710" cy="113012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1130128"/>
                    </a:xfrm>
                    <a:prstGeom prst="rect">
                      <a:avLst/>
                    </a:prstGeom>
                    <a:noFill/>
                    <a:ln>
                      <a:noFill/>
                    </a:ln>
                  </pic:spPr>
                </pic:pic>
              </a:graphicData>
            </a:graphic>
          </wp:inline>
        </w:drawing>
      </w:r>
    </w:p>
    <w:p w14:paraId="5B73D76E" w14:textId="77777777" w:rsidR="008D78F0" w:rsidRPr="00C91919" w:rsidRDefault="008D78F0" w:rsidP="00C9191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429DD49E" w14:textId="2150B8DF" w:rsidR="00013345" w:rsidRPr="006443B6" w:rsidRDefault="00013345" w:rsidP="00013345">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2: </w:t>
      </w:r>
      <w:r w:rsidR="0088065E" w:rsidRPr="006443B6">
        <w:rPr>
          <w:rFonts w:ascii="Times New Roman" w:eastAsia="宋体" w:hAnsi="Times New Roman" w:cs="Times New Roman"/>
          <w:b/>
          <w:kern w:val="0"/>
          <w:szCs w:val="21"/>
          <w:u w:val="single"/>
        </w:rPr>
        <w:t xml:space="preserve">The </w:t>
      </w:r>
      <w:r w:rsidR="00964684" w:rsidRPr="006443B6">
        <w:rPr>
          <w:rFonts w:ascii="Times New Roman" w:eastAsia="宋体" w:hAnsi="Times New Roman" w:cs="Times New Roman"/>
          <w:b/>
          <w:kern w:val="0"/>
          <w:szCs w:val="21"/>
          <w:u w:val="single"/>
        </w:rPr>
        <w:t>relation between time domain window configuration and</w:t>
      </w:r>
      <w:r w:rsidR="0088065E" w:rsidRPr="006443B6">
        <w:rPr>
          <w:rFonts w:ascii="Times New Roman" w:eastAsia="宋体" w:hAnsi="Times New Roman" w:cs="Times New Roman"/>
          <w:b/>
          <w:kern w:val="0"/>
          <w:szCs w:val="21"/>
          <w:u w:val="single"/>
        </w:rPr>
        <w:t xml:space="preserve"> UE capability</w:t>
      </w:r>
    </w:p>
    <w:p w14:paraId="1EF21F46" w14:textId="5D1AF3CA" w:rsidR="00F54DBE" w:rsidRDefault="00256AA7" w:rsidP="008C7A7A">
      <w:pPr>
        <w:rPr>
          <w:rFonts w:ascii="Times New Roman" w:hAnsi="Times New Roman" w:cs="Times New Roman"/>
          <w:lang w:val="en-GB"/>
        </w:rPr>
      </w:pPr>
      <w:r w:rsidRPr="006443B6">
        <w:rPr>
          <w:rFonts w:ascii="Times New Roman" w:hAnsi="Times New Roman" w:cs="Times New Roman"/>
          <w:lang w:val="en-GB"/>
        </w:rPr>
        <w:t>Based on companies</w:t>
      </w:r>
      <w:r w:rsidR="00F8116D" w:rsidRPr="006443B6">
        <w:rPr>
          <w:rFonts w:ascii="Times New Roman" w:hAnsi="Times New Roman" w:cs="Times New Roman"/>
          <w:lang w:val="en-GB"/>
        </w:rPr>
        <w:t>’</w:t>
      </w:r>
      <w:r w:rsidRPr="006443B6">
        <w:rPr>
          <w:rFonts w:ascii="Times New Roman" w:hAnsi="Times New Roman" w:cs="Times New Roman"/>
          <w:lang w:val="en-GB"/>
        </w:rPr>
        <w:t xml:space="preserve"> contribution</w:t>
      </w:r>
      <w:r w:rsidR="00A17DE7">
        <w:rPr>
          <w:rFonts w:ascii="Times New Roman" w:hAnsi="Times New Roman" w:cs="Times New Roman"/>
          <w:lang w:val="en-GB"/>
        </w:rPr>
        <w:t>s</w:t>
      </w:r>
      <w:r w:rsidRPr="006443B6">
        <w:rPr>
          <w:rFonts w:ascii="Times New Roman" w:hAnsi="Times New Roman" w:cs="Times New Roman"/>
          <w:lang w:val="en-GB"/>
        </w:rPr>
        <w:t>, companies</w:t>
      </w:r>
      <w:r w:rsidR="00BF3CC8" w:rsidRPr="006443B6">
        <w:rPr>
          <w:rFonts w:ascii="Times New Roman" w:hAnsi="Times New Roman" w:cs="Times New Roman"/>
          <w:lang w:val="en-GB"/>
        </w:rPr>
        <w:t xml:space="preserve"> (CTC, </w:t>
      </w:r>
      <w:r w:rsidR="00D33494">
        <w:rPr>
          <w:rFonts w:ascii="Times New Roman" w:hAnsi="Times New Roman" w:cs="Times New Roman"/>
          <w:lang w:val="en-GB"/>
        </w:rPr>
        <w:t>X</w:t>
      </w:r>
      <w:r w:rsidR="00BF3CC8" w:rsidRPr="006443B6">
        <w:rPr>
          <w:rFonts w:ascii="Times New Roman" w:hAnsi="Times New Roman" w:cs="Times New Roman"/>
          <w:lang w:val="en-GB"/>
        </w:rPr>
        <w:t>iaomi,</w:t>
      </w:r>
      <w:r w:rsidR="007E26E1" w:rsidRPr="006443B6">
        <w:rPr>
          <w:rFonts w:ascii="Times New Roman" w:hAnsi="Times New Roman" w:cs="Times New Roman"/>
          <w:lang w:val="en-GB"/>
        </w:rPr>
        <w:t xml:space="preserve"> vivo</w:t>
      </w:r>
      <w:r w:rsidR="00904C3C" w:rsidRPr="006443B6">
        <w:rPr>
          <w:rFonts w:ascii="Times New Roman" w:hAnsi="Times New Roman" w:cs="Times New Roman"/>
          <w:lang w:val="en-GB"/>
        </w:rPr>
        <w:t>, CMCC</w:t>
      </w:r>
      <w:r w:rsidR="00890FC9">
        <w:rPr>
          <w:rFonts w:ascii="Times New Roman" w:hAnsi="Times New Roman" w:cs="Times New Roman" w:hint="eastAsia"/>
          <w:lang w:val="en-GB"/>
        </w:rPr>
        <w:t>, ZTE</w:t>
      </w:r>
      <w:r w:rsidR="00776AE8">
        <w:rPr>
          <w:rFonts w:ascii="Times New Roman" w:hAnsi="Times New Roman" w:cs="Times New Roman" w:hint="eastAsia"/>
          <w:lang w:val="en-GB"/>
        </w:rPr>
        <w:t>, CATT</w:t>
      </w:r>
      <w:r w:rsidR="00BF4647">
        <w:rPr>
          <w:rFonts w:ascii="Times New Roman" w:hAnsi="Times New Roman" w:cs="Times New Roman"/>
          <w:lang w:val="en-GB"/>
        </w:rPr>
        <w:t xml:space="preserve">, </w:t>
      </w:r>
      <w:r w:rsidR="00BF4647" w:rsidRPr="009D5ECE">
        <w:rPr>
          <w:rFonts w:ascii="Times New Roman" w:hAnsi="Times New Roman" w:cs="Times New Roman"/>
          <w:lang w:val="en-GB"/>
        </w:rPr>
        <w:t>Sierra Wireless</w:t>
      </w:r>
      <w:r w:rsidR="0096056C">
        <w:rPr>
          <w:rFonts w:ascii="Times New Roman" w:hAnsi="Times New Roman" w:cs="Times New Roman"/>
          <w:lang w:val="en-GB"/>
        </w:rPr>
        <w:t xml:space="preserve">, </w:t>
      </w:r>
      <w:r w:rsidR="0096056C">
        <w:rPr>
          <w:rFonts w:ascii="Times New Roman" w:eastAsia="宋体" w:hAnsi="Times New Roman" w:cs="Times New Roman"/>
          <w:kern w:val="0"/>
          <w:szCs w:val="21"/>
          <w:lang w:val="en-GB"/>
        </w:rPr>
        <w:t>Lenovo, Motorola</w:t>
      </w:r>
      <w:r w:rsidR="00F550A1">
        <w:rPr>
          <w:rFonts w:ascii="Times New Roman" w:eastAsia="宋体" w:hAnsi="Times New Roman" w:cs="Times New Roman"/>
          <w:kern w:val="0"/>
          <w:szCs w:val="21"/>
          <w:lang w:val="en-GB"/>
        </w:rPr>
        <w:t xml:space="preserve">, </w:t>
      </w:r>
      <w:r w:rsidR="00F550A1">
        <w:rPr>
          <w:rFonts w:ascii="Times New Roman" w:eastAsia="宋体" w:hAnsi="Times New Roman" w:cs="Times New Roman" w:hint="eastAsia"/>
          <w:kern w:val="0"/>
          <w:szCs w:val="21"/>
          <w:lang w:val="en-GB"/>
        </w:rPr>
        <w:t>Nokia, NSB</w:t>
      </w:r>
      <w:r w:rsidR="00BF3CC8" w:rsidRPr="006443B6">
        <w:rPr>
          <w:rFonts w:ascii="Times New Roman" w:hAnsi="Times New Roman" w:cs="Times New Roman"/>
          <w:lang w:val="en-GB"/>
        </w:rPr>
        <w:t>)</w:t>
      </w:r>
      <w:r w:rsidRPr="006443B6">
        <w:rPr>
          <w:rFonts w:ascii="Times New Roman" w:hAnsi="Times New Roman" w:cs="Times New Roman"/>
          <w:lang w:val="en-GB"/>
        </w:rPr>
        <w:t xml:space="preserve"> think the configuration of time domain window</w:t>
      </w:r>
      <w:r w:rsidR="00F8116D" w:rsidRPr="006443B6">
        <w:rPr>
          <w:rFonts w:ascii="Times New Roman" w:hAnsi="Times New Roman" w:cs="Times New Roman"/>
          <w:lang w:val="en-GB"/>
        </w:rPr>
        <w:t xml:space="preserve"> depends on UE capability on the maximum duration of maintaining power consistency and phase continuity. </w:t>
      </w:r>
    </w:p>
    <w:p w14:paraId="7602DF7C" w14:textId="3C4EB3B8" w:rsidR="008C7A7A" w:rsidRPr="006443B6" w:rsidRDefault="008C7A7A" w:rsidP="008C7A7A">
      <w:pPr>
        <w:rPr>
          <w:rFonts w:ascii="Times New Roman" w:hAnsi="Times New Roman" w:cs="Times New Roman"/>
          <w:lang w:val="en-GB"/>
        </w:rPr>
      </w:pPr>
    </w:p>
    <w:p w14:paraId="6ABB8541" w14:textId="4EC704CA" w:rsidR="005C7051" w:rsidRPr="006443B6" w:rsidRDefault="005C7051" w:rsidP="005C7051">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 xml:space="preserve">Issue 3: </w:t>
      </w:r>
      <w:r w:rsidRPr="006443B6">
        <w:rPr>
          <w:rFonts w:ascii="Times New Roman" w:eastAsia="宋体" w:hAnsi="Times New Roman" w:cs="Times New Roman"/>
          <w:b/>
          <w:kern w:val="0"/>
          <w:szCs w:val="21"/>
          <w:u w:val="single"/>
        </w:rPr>
        <w:t>The configuration</w:t>
      </w:r>
      <w:r w:rsidR="00352BEF" w:rsidRPr="006443B6">
        <w:rPr>
          <w:rFonts w:ascii="Times New Roman" w:eastAsia="宋体" w:hAnsi="Times New Roman" w:cs="Times New Roman"/>
          <w:b/>
          <w:kern w:val="0"/>
          <w:szCs w:val="21"/>
          <w:u w:val="single"/>
        </w:rPr>
        <w:t xml:space="preserve"> </w:t>
      </w:r>
      <w:r w:rsidRPr="006443B6">
        <w:rPr>
          <w:rFonts w:ascii="Times New Roman" w:eastAsia="宋体" w:hAnsi="Times New Roman" w:cs="Times New Roman"/>
          <w:b/>
          <w:kern w:val="0"/>
          <w:szCs w:val="21"/>
          <w:u w:val="single"/>
        </w:rPr>
        <w:t>of time domain window</w:t>
      </w:r>
    </w:p>
    <w:p w14:paraId="5342B4E7" w14:textId="68B7C4E9" w:rsidR="005C7051" w:rsidRPr="006443B6" w:rsidRDefault="00256AA7">
      <w:pPr>
        <w:rPr>
          <w:rFonts w:ascii="Times New Roman" w:hAnsi="Times New Roman" w:cs="Times New Roman"/>
          <w:lang w:val="en-GB"/>
        </w:rPr>
      </w:pPr>
      <w:r w:rsidRPr="006443B6">
        <w:rPr>
          <w:rFonts w:ascii="Times New Roman" w:hAnsi="Times New Roman" w:cs="Times New Roman"/>
          <w:lang w:val="en-GB"/>
        </w:rPr>
        <w:t>The configuration</w:t>
      </w:r>
      <w:r w:rsidR="00525B84" w:rsidRPr="006443B6">
        <w:rPr>
          <w:rFonts w:ascii="Times New Roman" w:hAnsi="Times New Roman" w:cs="Times New Roman"/>
          <w:lang w:val="en-GB"/>
        </w:rPr>
        <w:t xml:space="preserve"> </w:t>
      </w:r>
      <w:r w:rsidRPr="006443B6">
        <w:rPr>
          <w:rFonts w:ascii="Times New Roman" w:hAnsi="Times New Roman" w:cs="Times New Roman"/>
          <w:lang w:val="en-GB"/>
        </w:rPr>
        <w:t xml:space="preserve">of time domain window are discussed by </w:t>
      </w:r>
      <w:r w:rsidR="00BF3CC8" w:rsidRPr="006443B6">
        <w:rPr>
          <w:rFonts w:ascii="Times New Roman" w:hAnsi="Times New Roman" w:cs="Times New Roman"/>
          <w:lang w:val="en-GB"/>
        </w:rPr>
        <w:t>companies,</w:t>
      </w:r>
      <w:r w:rsidRPr="006443B6">
        <w:rPr>
          <w:rFonts w:ascii="Times New Roman" w:hAnsi="Times New Roman" w:cs="Times New Roman"/>
          <w:lang w:val="en-GB"/>
        </w:rPr>
        <w:t xml:space="preserve"> </w:t>
      </w:r>
      <w:r w:rsidR="00525B84" w:rsidRPr="006443B6">
        <w:rPr>
          <w:rFonts w:ascii="Times New Roman" w:hAnsi="Times New Roman" w:cs="Times New Roman"/>
          <w:lang w:val="en-GB"/>
        </w:rPr>
        <w:t>two</w:t>
      </w:r>
      <w:r w:rsidR="005C7051" w:rsidRPr="006443B6">
        <w:rPr>
          <w:rFonts w:ascii="Times New Roman" w:hAnsi="Times New Roman" w:cs="Times New Roman"/>
          <w:lang w:val="en-GB"/>
        </w:rPr>
        <w:t xml:space="preserve"> options are proposed and summarized as follows:</w:t>
      </w:r>
    </w:p>
    <w:p w14:paraId="0255C001" w14:textId="3251800C" w:rsidR="005C7051" w:rsidRPr="006443B6" w:rsidRDefault="005C7051" w:rsidP="00D20C14">
      <w:pPr>
        <w:pStyle w:val="af8"/>
        <w:numPr>
          <w:ilvl w:val="0"/>
          <w:numId w:val="11"/>
        </w:numPr>
        <w:ind w:firstLineChars="0"/>
        <w:rPr>
          <w:sz w:val="21"/>
          <w:szCs w:val="21"/>
        </w:rPr>
      </w:pPr>
      <w:r w:rsidRPr="006443B6">
        <w:rPr>
          <w:sz w:val="21"/>
          <w:szCs w:val="21"/>
        </w:rPr>
        <w:t xml:space="preserve">Option1: explicitly </w:t>
      </w:r>
      <w:r w:rsidRPr="006443B6">
        <w:rPr>
          <w:sz w:val="21"/>
          <w:szCs w:val="21"/>
          <w:lang w:eastAsia="zh-CN"/>
        </w:rPr>
        <w:t>configured</w:t>
      </w:r>
      <w:r w:rsidR="00C51023">
        <w:rPr>
          <w:sz w:val="21"/>
          <w:szCs w:val="21"/>
          <w:lang w:eastAsia="zh-CN"/>
        </w:rPr>
        <w:t>, e.g</w:t>
      </w:r>
      <w:r w:rsidR="00153EB8">
        <w:rPr>
          <w:sz w:val="21"/>
          <w:szCs w:val="21"/>
          <w:lang w:eastAsia="zh-CN"/>
        </w:rPr>
        <w:t>.</w:t>
      </w:r>
      <w:r w:rsidR="00C51023">
        <w:rPr>
          <w:sz w:val="21"/>
          <w:szCs w:val="21"/>
          <w:lang w:eastAsia="zh-CN"/>
        </w:rPr>
        <w:t xml:space="preserve">, </w:t>
      </w:r>
      <w:r w:rsidRPr="006443B6">
        <w:rPr>
          <w:sz w:val="21"/>
          <w:szCs w:val="21"/>
        </w:rPr>
        <w:t>by RRC or DCI.</w:t>
      </w:r>
    </w:p>
    <w:p w14:paraId="7673FFFA" w14:textId="7BAA1CE7" w:rsidR="005C7051" w:rsidRPr="006443B6" w:rsidRDefault="007E26E1" w:rsidP="007E26E1">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vivo</w:t>
      </w:r>
      <w:r w:rsidR="00391C75" w:rsidRPr="006443B6">
        <w:rPr>
          <w:rFonts w:ascii="Times New Roman" w:eastAsia="宋体" w:hAnsi="Times New Roman" w:cs="Times New Roman"/>
          <w:kern w:val="0"/>
          <w:szCs w:val="21"/>
          <w:lang w:val="en-GB"/>
        </w:rPr>
        <w:t>, Spreadtrum (for different TB)</w:t>
      </w:r>
      <w:r w:rsidR="00856711">
        <w:rPr>
          <w:rFonts w:ascii="Times New Roman" w:eastAsia="宋体" w:hAnsi="Times New Roman" w:cs="Times New Roman" w:hint="eastAsia"/>
          <w:kern w:val="0"/>
          <w:szCs w:val="21"/>
          <w:lang w:val="en-GB"/>
        </w:rPr>
        <w:t>, InterDigital</w:t>
      </w:r>
      <w:r w:rsidR="00F47063">
        <w:rPr>
          <w:rFonts w:ascii="Times New Roman" w:eastAsia="宋体" w:hAnsi="Times New Roman" w:cs="Times New Roman" w:hint="eastAsia"/>
          <w:kern w:val="0"/>
          <w:szCs w:val="21"/>
          <w:lang w:val="en-GB"/>
        </w:rPr>
        <w:t>, Intel</w:t>
      </w:r>
      <w:r w:rsidR="004171E9">
        <w:rPr>
          <w:rFonts w:ascii="Times New Roman" w:eastAsia="宋体" w:hAnsi="Times New Roman" w:cs="Times New Roman" w:hint="eastAsia"/>
          <w:kern w:val="0"/>
          <w:szCs w:val="21"/>
          <w:lang w:val="en-GB"/>
        </w:rPr>
        <w:t xml:space="preserve">, Apple (for </w:t>
      </w:r>
      <w:r w:rsidR="0090105C">
        <w:rPr>
          <w:rFonts w:ascii="Times New Roman" w:eastAsia="宋体" w:hAnsi="Times New Roman" w:cs="Times New Roman" w:hint="eastAsia"/>
          <w:kern w:val="0"/>
          <w:szCs w:val="21"/>
          <w:lang w:val="en-GB"/>
        </w:rPr>
        <w:t>FDD</w:t>
      </w:r>
      <w:r w:rsidR="004171E9">
        <w:rPr>
          <w:rFonts w:ascii="Times New Roman" w:eastAsia="宋体" w:hAnsi="Times New Roman" w:cs="Times New Roman" w:hint="eastAsia"/>
          <w:kern w:val="0"/>
          <w:szCs w:val="21"/>
          <w:lang w:val="en-GB"/>
        </w:rPr>
        <w:t>)</w:t>
      </w:r>
      <w:r w:rsidR="00B66EFA">
        <w:rPr>
          <w:rFonts w:ascii="Times New Roman" w:eastAsia="宋体" w:hAnsi="Times New Roman" w:cs="Times New Roman" w:hint="eastAsia"/>
          <w:kern w:val="0"/>
          <w:szCs w:val="21"/>
          <w:lang w:val="en-GB"/>
        </w:rPr>
        <w:t xml:space="preserve">, </w:t>
      </w:r>
      <w:r w:rsidR="00B66EFA" w:rsidRPr="00B66EFA">
        <w:rPr>
          <w:rFonts w:ascii="Times New Roman" w:eastAsia="宋体" w:hAnsi="Times New Roman" w:cs="Times New Roman"/>
          <w:kern w:val="0"/>
          <w:szCs w:val="21"/>
          <w:lang w:val="en-GB"/>
        </w:rPr>
        <w:t>Panasonic</w:t>
      </w:r>
      <w:r w:rsidR="00642256">
        <w:rPr>
          <w:rFonts w:ascii="Times New Roman" w:eastAsia="宋体" w:hAnsi="Times New Roman" w:cs="Times New Roman" w:hint="eastAsia"/>
          <w:kern w:val="0"/>
          <w:szCs w:val="21"/>
          <w:lang w:val="en-GB"/>
        </w:rPr>
        <w:t>, Sharp (for FDD)</w:t>
      </w:r>
      <w:r w:rsidR="00A21E20">
        <w:rPr>
          <w:rFonts w:ascii="Times New Roman" w:eastAsia="宋体" w:hAnsi="Times New Roman" w:cs="Times New Roman" w:hint="eastAsia"/>
          <w:kern w:val="0"/>
          <w:szCs w:val="21"/>
          <w:lang w:val="en-GB"/>
        </w:rPr>
        <w:t>, NTT DOCOMO</w:t>
      </w:r>
      <w:r w:rsidR="00EF78AE">
        <w:rPr>
          <w:rFonts w:ascii="Times New Roman" w:eastAsia="宋体" w:hAnsi="Times New Roman" w:cs="Times New Roman"/>
          <w:kern w:val="0"/>
          <w:szCs w:val="21"/>
          <w:lang w:val="en-GB"/>
        </w:rPr>
        <w:t xml:space="preserve">, </w:t>
      </w:r>
      <w:r w:rsidR="00EF78AE" w:rsidRPr="009D5ECE">
        <w:rPr>
          <w:rFonts w:ascii="Times New Roman" w:eastAsia="宋体" w:hAnsi="Times New Roman" w:cs="Times New Roman"/>
          <w:kern w:val="0"/>
          <w:szCs w:val="21"/>
          <w:lang w:val="en-GB"/>
        </w:rPr>
        <w:t>WILUS</w:t>
      </w:r>
    </w:p>
    <w:p w14:paraId="3A2D49C6" w14:textId="51464C5B" w:rsidR="005C7051" w:rsidRPr="006443B6" w:rsidRDefault="005C7051" w:rsidP="00D20C14">
      <w:pPr>
        <w:pStyle w:val="af8"/>
        <w:numPr>
          <w:ilvl w:val="0"/>
          <w:numId w:val="11"/>
        </w:numPr>
        <w:ind w:firstLineChars="0"/>
        <w:rPr>
          <w:sz w:val="21"/>
          <w:szCs w:val="21"/>
        </w:rPr>
      </w:pPr>
      <w:r w:rsidRPr="006443B6">
        <w:rPr>
          <w:sz w:val="21"/>
          <w:szCs w:val="21"/>
          <w:lang w:eastAsia="zh-CN"/>
        </w:rPr>
        <w:t xml:space="preserve">Option2: implicitly </w:t>
      </w:r>
      <w:r w:rsidR="005837F4" w:rsidRPr="006443B6">
        <w:rPr>
          <w:sz w:val="21"/>
          <w:szCs w:val="21"/>
          <w:lang w:eastAsia="zh-CN"/>
        </w:rPr>
        <w:t>derived</w:t>
      </w:r>
      <w:r w:rsidRPr="006443B6">
        <w:rPr>
          <w:sz w:val="21"/>
          <w:szCs w:val="21"/>
          <w:lang w:eastAsia="zh-CN"/>
        </w:rPr>
        <w:t>, e.g.</w:t>
      </w:r>
      <w:r w:rsidR="00153EB8">
        <w:rPr>
          <w:sz w:val="21"/>
          <w:szCs w:val="21"/>
          <w:lang w:eastAsia="zh-CN"/>
        </w:rPr>
        <w:t>,</w:t>
      </w:r>
      <w:r w:rsidRPr="006443B6">
        <w:rPr>
          <w:sz w:val="21"/>
          <w:szCs w:val="21"/>
          <w:lang w:eastAsia="zh-CN"/>
        </w:rPr>
        <w:t xml:space="preserve"> by the repetition factor</w:t>
      </w:r>
      <w:r w:rsidR="00540142">
        <w:rPr>
          <w:sz w:val="21"/>
          <w:szCs w:val="21"/>
          <w:lang w:eastAsia="zh-CN"/>
        </w:rPr>
        <w:t>, TDD frame structure</w:t>
      </w:r>
      <w:r w:rsidRPr="006443B6">
        <w:rPr>
          <w:sz w:val="21"/>
          <w:szCs w:val="21"/>
          <w:lang w:eastAsia="zh-CN"/>
        </w:rPr>
        <w:t>.</w:t>
      </w:r>
    </w:p>
    <w:p w14:paraId="6FC30540" w14:textId="17E7BA5D" w:rsidR="005C7051" w:rsidRPr="006443B6" w:rsidRDefault="007E26E1" w:rsidP="00CF2FA4">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C17CF4" w:rsidRPr="006443B6">
        <w:rPr>
          <w:rFonts w:ascii="Times New Roman" w:eastAsia="宋体" w:hAnsi="Times New Roman" w:cs="Times New Roman"/>
          <w:kern w:val="0"/>
          <w:szCs w:val="21"/>
          <w:lang w:val="en-GB"/>
        </w:rPr>
        <w:t>vivo</w:t>
      </w:r>
      <w:r w:rsidR="00F04DE6" w:rsidRPr="006443B6">
        <w:rPr>
          <w:rFonts w:ascii="Times New Roman" w:eastAsia="宋体" w:hAnsi="Times New Roman" w:cs="Times New Roman"/>
          <w:kern w:val="0"/>
          <w:szCs w:val="21"/>
          <w:lang w:val="en-GB"/>
        </w:rPr>
        <w:t>, Spreadtrum (for PUSCH repetition type A/B)</w:t>
      </w:r>
      <w:r w:rsidR="001D140A" w:rsidRPr="006443B6">
        <w:rPr>
          <w:rFonts w:ascii="Times New Roman" w:eastAsia="宋体" w:hAnsi="Times New Roman" w:cs="Times New Roman"/>
          <w:kern w:val="0"/>
          <w:szCs w:val="21"/>
          <w:lang w:val="en-GB"/>
        </w:rPr>
        <w:t>, CMCC</w:t>
      </w:r>
      <w:r w:rsidR="00A25DA2"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776AE8">
        <w:rPr>
          <w:rFonts w:ascii="Times New Roman" w:eastAsia="宋体" w:hAnsi="Times New Roman" w:cs="Times New Roman" w:hint="eastAsia"/>
          <w:kern w:val="0"/>
          <w:szCs w:val="21"/>
          <w:lang w:val="en-GB"/>
        </w:rPr>
        <w:t>, CATT (at least for TDD)</w:t>
      </w:r>
      <w:r w:rsidR="00F92811">
        <w:rPr>
          <w:rFonts w:ascii="Times New Roman" w:eastAsia="宋体" w:hAnsi="Times New Roman" w:cs="Times New Roman" w:hint="eastAsia"/>
          <w:kern w:val="0"/>
          <w:szCs w:val="21"/>
          <w:lang w:val="en-GB"/>
        </w:rPr>
        <w:t>, OPPO</w:t>
      </w:r>
      <w:r w:rsidR="004171E9">
        <w:rPr>
          <w:rFonts w:ascii="Times New Roman" w:eastAsia="宋体" w:hAnsi="Times New Roman" w:cs="Times New Roman" w:hint="eastAsia"/>
          <w:kern w:val="0"/>
          <w:szCs w:val="21"/>
          <w:lang w:val="en-GB"/>
        </w:rPr>
        <w:t xml:space="preserve">, Apple (for </w:t>
      </w:r>
      <w:r w:rsidR="0090105C">
        <w:rPr>
          <w:rFonts w:ascii="Times New Roman" w:eastAsia="宋体" w:hAnsi="Times New Roman" w:cs="Times New Roman" w:hint="eastAsia"/>
          <w:kern w:val="0"/>
          <w:szCs w:val="21"/>
          <w:lang w:val="en-GB"/>
        </w:rPr>
        <w:t>TDD</w:t>
      </w:r>
      <w:r w:rsidR="004171E9">
        <w:rPr>
          <w:rFonts w:ascii="Times New Roman" w:eastAsia="宋体" w:hAnsi="Times New Roman" w:cs="Times New Roman" w:hint="eastAsia"/>
          <w:kern w:val="0"/>
          <w:szCs w:val="21"/>
          <w:lang w:val="en-GB"/>
        </w:rPr>
        <w:t>)</w:t>
      </w:r>
      <w:r w:rsidR="00642256">
        <w:rPr>
          <w:rFonts w:ascii="Times New Roman" w:eastAsia="宋体" w:hAnsi="Times New Roman" w:cs="Times New Roman" w:hint="eastAsia"/>
          <w:kern w:val="0"/>
          <w:szCs w:val="21"/>
          <w:lang w:val="en-GB"/>
        </w:rPr>
        <w:t>, Sharp (for TDD)</w:t>
      </w:r>
      <w:r w:rsidR="009B38EE">
        <w:rPr>
          <w:rFonts w:ascii="Times New Roman" w:eastAsia="宋体" w:hAnsi="Times New Roman" w:cs="Times New Roman"/>
          <w:kern w:val="0"/>
          <w:szCs w:val="21"/>
          <w:lang w:val="en-GB"/>
        </w:rPr>
        <w:t>, Ericsson (for the same TB)</w:t>
      </w:r>
      <w:r w:rsidR="007D50AD">
        <w:rPr>
          <w:rFonts w:ascii="Times New Roman" w:eastAsia="宋体" w:hAnsi="Times New Roman" w:cs="Times New Roman"/>
          <w:kern w:val="0"/>
          <w:szCs w:val="21"/>
          <w:lang w:val="en-GB"/>
        </w:rPr>
        <w:t xml:space="preserve">, </w:t>
      </w:r>
      <w:r w:rsidR="007D50AD" w:rsidRPr="00A94D78">
        <w:rPr>
          <w:rFonts w:ascii="Times New Roman" w:eastAsia="宋体" w:hAnsi="Times New Roman" w:cs="Times New Roman"/>
          <w:kern w:val="0"/>
          <w:szCs w:val="21"/>
          <w:lang w:val="en-GB"/>
        </w:rPr>
        <w:t>WILUS</w:t>
      </w:r>
    </w:p>
    <w:p w14:paraId="23B6C527" w14:textId="756FB931" w:rsidR="0032369A" w:rsidRPr="006443B6" w:rsidRDefault="0032369A" w:rsidP="0032369A">
      <w:pPr>
        <w:rPr>
          <w:rFonts w:ascii="Times New Roman" w:hAnsi="Times New Roman" w:cs="Times New Roman"/>
          <w:b/>
          <w:szCs w:val="21"/>
          <w:u w:val="single"/>
        </w:rPr>
      </w:pPr>
      <w:r w:rsidRPr="006443B6">
        <w:rPr>
          <w:rFonts w:ascii="Times New Roman" w:hAnsi="Times New Roman" w:cs="Times New Roman"/>
          <w:b/>
          <w:szCs w:val="21"/>
          <w:u w:val="single"/>
        </w:rPr>
        <w:t xml:space="preserve">Other </w:t>
      </w:r>
      <w:r w:rsidR="007E424B">
        <w:rPr>
          <w:rFonts w:ascii="Times New Roman" w:hAnsi="Times New Roman" w:cs="Times New Roman"/>
          <w:b/>
          <w:szCs w:val="21"/>
          <w:u w:val="single"/>
        </w:rPr>
        <w:t>considerations</w:t>
      </w:r>
      <w:r w:rsidRPr="006443B6">
        <w:rPr>
          <w:rFonts w:ascii="Times New Roman" w:hAnsi="Times New Roman" w:cs="Times New Roman"/>
          <w:b/>
          <w:szCs w:val="21"/>
          <w:u w:val="single"/>
        </w:rPr>
        <w:t>:</w:t>
      </w:r>
    </w:p>
    <w:p w14:paraId="74F89D72" w14:textId="57A426A1" w:rsidR="0032369A" w:rsidRPr="006443B6" w:rsidRDefault="0032369A" w:rsidP="0032369A">
      <w:pPr>
        <w:spacing w:line="252" w:lineRule="auto"/>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vivo: </w:t>
      </w:r>
      <w:r w:rsidRPr="006443B6">
        <w:rPr>
          <w:rFonts w:ascii="Times New Roman" w:eastAsia="宋体" w:hAnsi="Times New Roman" w:cs="Times New Roman"/>
          <w:kern w:val="0"/>
          <w:szCs w:val="21"/>
          <w:lang w:val="en-GB"/>
        </w:rPr>
        <w:t>The RRC configured window can further split to multiple actual time domain windows based on the implicit rule, if conditions for joint channel estimation are not fulfilled in the window, e.g. due to DL reception, TDD frame structure, and etc.</w:t>
      </w:r>
    </w:p>
    <w:p w14:paraId="4F6AE207" w14:textId="25A6667E" w:rsidR="0032369A" w:rsidRPr="006443B6" w:rsidRDefault="0032369A" w:rsidP="0032369A">
      <w:pPr>
        <w:spacing w:line="252" w:lineRule="auto"/>
        <w:jc w:val="center"/>
        <w:rPr>
          <w:rFonts w:ascii="Times New Roman" w:eastAsia="宋体" w:hAnsi="Times New Roman" w:cs="Times New Roman"/>
          <w:kern w:val="0"/>
          <w:szCs w:val="21"/>
          <w:lang w:val="en-GB"/>
        </w:rPr>
      </w:pPr>
      <w:r w:rsidRPr="006443B6">
        <w:rPr>
          <w:rFonts w:ascii="Times New Roman" w:hAnsi="Times New Roman" w:cs="Times New Roman"/>
          <w:noProof/>
        </w:rPr>
        <w:drawing>
          <wp:inline distT="0" distB="0" distL="0" distR="0" wp14:anchorId="4F437DDC" wp14:editId="176C0271">
            <wp:extent cx="5962650" cy="85026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2650" cy="850265"/>
                    </a:xfrm>
                    <a:prstGeom prst="rect">
                      <a:avLst/>
                    </a:prstGeom>
                    <a:noFill/>
                    <a:ln>
                      <a:noFill/>
                    </a:ln>
                  </pic:spPr>
                </pic:pic>
              </a:graphicData>
            </a:graphic>
          </wp:inline>
        </w:drawing>
      </w:r>
    </w:p>
    <w:p w14:paraId="3A70420B" w14:textId="0EC6E60C" w:rsidR="00F04DE6" w:rsidRDefault="00F04DE6" w:rsidP="00F04DE6">
      <w:pPr>
        <w:spacing w:line="252" w:lineRule="auto"/>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lastRenderedPageBreak/>
        <w:t>Spreadtrum</w:t>
      </w:r>
      <w:r w:rsidRPr="006443B6">
        <w:rPr>
          <w:rFonts w:ascii="Times New Roman" w:eastAsia="宋体" w:hAnsi="Times New Roman" w:cs="Times New Roman"/>
          <w:kern w:val="0"/>
          <w:szCs w:val="21"/>
          <w:lang w:val="en-GB"/>
        </w:rPr>
        <w:t>: Time domain windows can be implicitly inferred from its repetition factor, which starts from the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symbol of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PUSCH to the last symbol of last PUSCH within this window.</w:t>
      </w:r>
    </w:p>
    <w:p w14:paraId="25A1F59E" w14:textId="77777777" w:rsidR="0049628E" w:rsidRDefault="0049628E" w:rsidP="0049628E">
      <w:pPr>
        <w:rPr>
          <w:rFonts w:ascii="Times New Roman" w:hAnsi="Times New Roman" w:cs="Times New Roman"/>
          <w:szCs w:val="21"/>
        </w:rPr>
      </w:pPr>
      <w:r w:rsidRPr="00890FC9">
        <w:rPr>
          <w:rFonts w:ascii="Times New Roman" w:hAnsi="Times New Roman" w:cs="Times New Roman" w:hint="eastAsia"/>
          <w:b/>
          <w:szCs w:val="21"/>
        </w:rPr>
        <w:t>ZTE</w:t>
      </w:r>
      <w:r>
        <w:rPr>
          <w:rFonts w:ascii="Times New Roman" w:hAnsi="Times New Roman" w:cs="Times New Roman" w:hint="eastAsia"/>
          <w:szCs w:val="21"/>
        </w:rPr>
        <w:t xml:space="preserve">: </w:t>
      </w:r>
      <w:r w:rsidRPr="00890FC9">
        <w:rPr>
          <w:rFonts w:ascii="Times New Roman" w:hAnsi="Times New Roman" w:cs="Times New Roman"/>
          <w:szCs w:val="21"/>
        </w:rPr>
        <w:t>Similar as the terminology introduced PUSCH repetition type B, introduce ‘nominal time domain window’ and ‘actual time domain window’ for joint channel estimation of PUSCH.</w:t>
      </w:r>
    </w:p>
    <w:p w14:paraId="51587F3F" w14:textId="77777777" w:rsidR="0049628E" w:rsidRDefault="0049628E" w:rsidP="0049628E">
      <w:pPr>
        <w:jc w:val="center"/>
        <w:rPr>
          <w:rFonts w:ascii="Times New Roman" w:hAnsi="Times New Roman" w:cs="Times New Roman"/>
          <w:szCs w:val="21"/>
        </w:rPr>
      </w:pPr>
      <w:r>
        <w:rPr>
          <w:noProof/>
        </w:rPr>
        <w:drawing>
          <wp:inline distT="0" distB="0" distL="114300" distR="114300" wp14:anchorId="4B166D5A" wp14:editId="366DEAE4">
            <wp:extent cx="4674240" cy="13716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5"/>
                    <a:stretch>
                      <a:fillRect/>
                    </a:stretch>
                  </pic:blipFill>
                  <pic:spPr>
                    <a:xfrm>
                      <a:off x="0" y="0"/>
                      <a:ext cx="4685593" cy="1374931"/>
                    </a:xfrm>
                    <a:prstGeom prst="rect">
                      <a:avLst/>
                    </a:prstGeom>
                    <a:noFill/>
                    <a:ln>
                      <a:noFill/>
                    </a:ln>
                  </pic:spPr>
                </pic:pic>
              </a:graphicData>
            </a:graphic>
          </wp:inline>
        </w:drawing>
      </w:r>
    </w:p>
    <w:p w14:paraId="478DF9A7" w14:textId="2DBE481A" w:rsidR="00EB3212" w:rsidRDefault="005677CB" w:rsidP="00F04DE6">
      <w:pPr>
        <w:spacing w:line="252"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Z</w:t>
      </w:r>
      <w:r>
        <w:rPr>
          <w:rFonts w:ascii="Times New Roman" w:eastAsia="宋体" w:hAnsi="Times New Roman" w:cs="Times New Roman"/>
          <w:b/>
          <w:kern w:val="0"/>
          <w:szCs w:val="21"/>
          <w:lang w:val="en-GB"/>
        </w:rPr>
        <w:t xml:space="preserve">TE: </w:t>
      </w:r>
      <w:r w:rsidRPr="009D5ECE">
        <w:rPr>
          <w:rFonts w:ascii="Times New Roman" w:eastAsia="宋体" w:hAnsi="Times New Roman" w:cs="Times New Roman"/>
          <w:kern w:val="0"/>
          <w:szCs w:val="21"/>
          <w:lang w:val="en-GB"/>
        </w:rPr>
        <w:t>For the start of nominal time domain window, it can be fixed in the time domain once configured. For instance, it can be aligned with the start of frame boundary or aligned with the start of one period for CG PUSCH. Alternatively, it can also be determined dynamically by DCI. Regarding the start of actual time domain window, it can be determined by a group of consecutive slots/symbols/repetitions based on the available transmission occasions.</w:t>
      </w:r>
    </w:p>
    <w:p w14:paraId="09C0D0E9" w14:textId="77777777" w:rsidR="005677CB" w:rsidRPr="006443B6" w:rsidRDefault="005677CB" w:rsidP="00F04DE6">
      <w:pPr>
        <w:spacing w:line="252" w:lineRule="auto"/>
        <w:rPr>
          <w:rFonts w:ascii="Times New Roman" w:eastAsia="宋体" w:hAnsi="Times New Roman" w:cs="Times New Roman"/>
          <w:b/>
          <w:kern w:val="0"/>
          <w:szCs w:val="21"/>
          <w:lang w:val="en-GB"/>
        </w:rPr>
      </w:pPr>
    </w:p>
    <w:p w14:paraId="13B06892" w14:textId="55548D55" w:rsidR="00525B84" w:rsidRPr="006443B6" w:rsidRDefault="00525B84" w:rsidP="00525B84">
      <w:pPr>
        <w:widowControl/>
        <w:overflowPunct w:val="0"/>
        <w:autoSpaceDE w:val="0"/>
        <w:autoSpaceDN w:val="0"/>
        <w:adjustRightInd w:val="0"/>
        <w:spacing w:after="120"/>
        <w:textAlignment w:val="baseline"/>
        <w:rPr>
          <w:rFonts w:ascii="Times New Roman" w:eastAsia="宋体" w:hAnsi="Times New Roman" w:cs="Times New Roman"/>
          <w:b/>
          <w:kern w:val="0"/>
          <w:szCs w:val="21"/>
          <w:u w:val="single"/>
          <w:lang w:val="en-GB"/>
        </w:rPr>
      </w:pPr>
      <w:r w:rsidRPr="006443B6">
        <w:rPr>
          <w:rFonts w:ascii="Times New Roman" w:eastAsia="宋体" w:hAnsi="Times New Roman" w:cs="Times New Roman"/>
          <w:b/>
          <w:kern w:val="0"/>
          <w:szCs w:val="21"/>
          <w:u w:val="single"/>
          <w:lang w:val="en-GB"/>
        </w:rPr>
        <w:t>Issue 4:</w:t>
      </w:r>
      <w:r w:rsidR="00255EF4" w:rsidRPr="006443B6">
        <w:rPr>
          <w:rFonts w:ascii="Times New Roman" w:eastAsia="宋体" w:hAnsi="Times New Roman" w:cs="Times New Roman"/>
          <w:b/>
          <w:kern w:val="0"/>
          <w:szCs w:val="21"/>
          <w:u w:val="single"/>
          <w:lang w:val="en-GB"/>
        </w:rPr>
        <w:t xml:space="preserve"> Single or multiple time domain windows</w:t>
      </w:r>
    </w:p>
    <w:p w14:paraId="6D0A054B" w14:textId="678DD0D0" w:rsidR="00525B84" w:rsidRPr="006443B6" w:rsidRDefault="00255EF4" w:rsidP="00255EF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Companies’ views are summarized as follows:</w:t>
      </w:r>
    </w:p>
    <w:p w14:paraId="3BA4883C" w14:textId="5105CF7D" w:rsidR="00255EF4" w:rsidRPr="006443B6" w:rsidRDefault="00255EF4" w:rsidP="00D20C14">
      <w:pPr>
        <w:pStyle w:val="af8"/>
        <w:numPr>
          <w:ilvl w:val="0"/>
          <w:numId w:val="11"/>
        </w:numPr>
        <w:ind w:firstLineChars="0"/>
        <w:rPr>
          <w:sz w:val="21"/>
          <w:szCs w:val="21"/>
        </w:rPr>
      </w:pPr>
      <w:r w:rsidRPr="006443B6">
        <w:rPr>
          <w:sz w:val="21"/>
          <w:szCs w:val="21"/>
        </w:rPr>
        <w:t xml:space="preserve">Option1: </w:t>
      </w:r>
      <w:r w:rsidRPr="006443B6">
        <w:rPr>
          <w:sz w:val="21"/>
          <w:szCs w:val="21"/>
          <w:lang w:eastAsia="zh-CN"/>
        </w:rPr>
        <w:t>Support single time domain window</w:t>
      </w:r>
      <w:r w:rsidRPr="006443B6">
        <w:rPr>
          <w:sz w:val="21"/>
          <w:szCs w:val="21"/>
        </w:rPr>
        <w:t>.</w:t>
      </w:r>
    </w:p>
    <w:p w14:paraId="320B331F" w14:textId="3FD008E9" w:rsidR="00255EF4" w:rsidRPr="00CC4AF4" w:rsidRDefault="00456ADA" w:rsidP="00456ADA">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00CC4AF4">
        <w:rPr>
          <w:rFonts w:ascii="Times New Roman" w:eastAsia="宋体" w:hAnsi="Times New Roman" w:cs="Times New Roman" w:hint="eastAsia"/>
          <w:b/>
          <w:kern w:val="0"/>
          <w:szCs w:val="21"/>
          <w:lang w:val="en-GB"/>
        </w:rPr>
        <w:t xml:space="preserve"> </w:t>
      </w:r>
      <w:r w:rsidR="00CC4AF4">
        <w:rPr>
          <w:rFonts w:ascii="Times New Roman" w:eastAsia="宋体" w:hAnsi="Times New Roman" w:cs="Times New Roman" w:hint="eastAsia"/>
          <w:kern w:val="0"/>
          <w:szCs w:val="21"/>
          <w:lang w:val="en-GB"/>
        </w:rPr>
        <w:t>InterDigital,</w:t>
      </w:r>
      <w:r w:rsidR="004A2C12">
        <w:rPr>
          <w:rFonts w:ascii="Times New Roman" w:eastAsia="宋体" w:hAnsi="Times New Roman" w:cs="Times New Roman" w:hint="eastAsia"/>
          <w:kern w:val="0"/>
          <w:szCs w:val="21"/>
          <w:lang w:val="en-GB"/>
        </w:rPr>
        <w:t xml:space="preserve"> </w:t>
      </w:r>
      <w:r w:rsidR="0010082B">
        <w:rPr>
          <w:rFonts w:ascii="Times New Roman" w:hAnsi="Times New Roman" w:cs="Times New Roman"/>
          <w:szCs w:val="21"/>
        </w:rPr>
        <w:t>Lenovo, Motorola</w:t>
      </w:r>
    </w:p>
    <w:p w14:paraId="72B4E97A" w14:textId="5A3D1347" w:rsidR="00255EF4" w:rsidRPr="006443B6" w:rsidRDefault="00255EF4" w:rsidP="00D20C14">
      <w:pPr>
        <w:pStyle w:val="af8"/>
        <w:numPr>
          <w:ilvl w:val="0"/>
          <w:numId w:val="11"/>
        </w:numPr>
        <w:ind w:firstLineChars="0"/>
        <w:rPr>
          <w:sz w:val="21"/>
          <w:szCs w:val="21"/>
        </w:rPr>
      </w:pPr>
      <w:r w:rsidRPr="006443B6">
        <w:rPr>
          <w:sz w:val="21"/>
          <w:szCs w:val="21"/>
          <w:lang w:eastAsia="zh-CN"/>
        </w:rPr>
        <w:t xml:space="preserve">Option2: </w:t>
      </w:r>
      <w:r w:rsidR="00FD62FC" w:rsidRPr="006443B6">
        <w:rPr>
          <w:sz w:val="21"/>
          <w:szCs w:val="21"/>
          <w:lang w:eastAsia="zh-CN"/>
        </w:rPr>
        <w:t xml:space="preserve">Support </w:t>
      </w:r>
      <w:r w:rsidR="00391C75" w:rsidRPr="006443B6">
        <w:rPr>
          <w:sz w:val="21"/>
          <w:szCs w:val="21"/>
          <w:lang w:eastAsia="zh-CN"/>
        </w:rPr>
        <w:t>multiple time domain windows</w:t>
      </w:r>
      <w:r w:rsidRPr="006443B6">
        <w:rPr>
          <w:sz w:val="21"/>
          <w:szCs w:val="21"/>
          <w:lang w:eastAsia="zh-CN"/>
        </w:rPr>
        <w:t>.</w:t>
      </w:r>
    </w:p>
    <w:p w14:paraId="216DD686" w14:textId="68AA39D3" w:rsidR="00255EF4" w:rsidRDefault="00456ADA" w:rsidP="00456ADA">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D33494">
        <w:rPr>
          <w:rFonts w:ascii="Times New Roman" w:hAnsi="Times New Roman" w:cs="Times New Roman"/>
          <w:szCs w:val="21"/>
        </w:rPr>
        <w:t>X</w:t>
      </w:r>
      <w:r w:rsidR="00994835" w:rsidRPr="006443B6">
        <w:rPr>
          <w:rFonts w:ascii="Times New Roman" w:hAnsi="Times New Roman" w:cs="Times New Roman"/>
          <w:szCs w:val="21"/>
        </w:rPr>
        <w:t>iaomi</w:t>
      </w:r>
      <w:r w:rsidR="00391C75" w:rsidRPr="006443B6">
        <w:rPr>
          <w:rFonts w:ascii="Times New Roman" w:hAnsi="Times New Roman" w:cs="Times New Roman"/>
          <w:szCs w:val="21"/>
        </w:rPr>
        <w:t>, Spreadtrum</w:t>
      </w:r>
      <w:r w:rsidR="00A25DA2" w:rsidRPr="006443B6">
        <w:rPr>
          <w:rFonts w:ascii="Times New Roman" w:hAnsi="Times New Roman" w:cs="Times New Roman"/>
          <w:szCs w:val="21"/>
        </w:rPr>
        <w:t xml:space="preserve">, </w:t>
      </w:r>
      <w:r w:rsidR="0010082B">
        <w:rPr>
          <w:rFonts w:ascii="Times New Roman" w:hAnsi="Times New Roman" w:cs="Times New Roman"/>
          <w:szCs w:val="21"/>
        </w:rPr>
        <w:t>HW, HiSilicon</w:t>
      </w:r>
    </w:p>
    <w:p w14:paraId="5CF77354" w14:textId="003B5052" w:rsidR="00EB3212" w:rsidRDefault="00EB3212" w:rsidP="00456ADA">
      <w:pPr>
        <w:spacing w:line="252" w:lineRule="auto"/>
        <w:ind w:left="360"/>
        <w:rPr>
          <w:rFonts w:ascii="Times New Roman" w:hAnsi="Times New Roman" w:cs="Times New Roman"/>
          <w:szCs w:val="21"/>
        </w:rPr>
      </w:pPr>
    </w:p>
    <w:p w14:paraId="347A089B" w14:textId="06A504CC" w:rsidR="00525B84" w:rsidRDefault="00C91919" w:rsidP="00EB75F6">
      <w:pPr>
        <w:rPr>
          <w:rFonts w:ascii="Times New Roman" w:hAnsi="Times New Roman" w:cs="Times New Roman"/>
          <w:b/>
          <w:szCs w:val="21"/>
          <w:u w:val="single"/>
        </w:rPr>
      </w:pPr>
      <w:r>
        <w:rPr>
          <w:rFonts w:ascii="Times New Roman" w:hAnsi="Times New Roman" w:cs="Times New Roman"/>
          <w:b/>
          <w:szCs w:val="21"/>
          <w:u w:val="single"/>
        </w:rPr>
        <w:t>Iss</w:t>
      </w:r>
      <w:r>
        <w:rPr>
          <w:rFonts w:ascii="Times New Roman" w:hAnsi="Times New Roman" w:cs="Times New Roman" w:hint="eastAsia"/>
          <w:b/>
          <w:szCs w:val="21"/>
          <w:u w:val="single"/>
        </w:rPr>
        <w:t xml:space="preserve">ue 5: Enabling/disabling </w:t>
      </w:r>
      <w:r w:rsidR="00E1484B">
        <w:rPr>
          <w:rFonts w:ascii="Times New Roman" w:hAnsi="Times New Roman" w:cs="Times New Roman" w:hint="eastAsia"/>
          <w:b/>
          <w:szCs w:val="21"/>
          <w:u w:val="single"/>
        </w:rPr>
        <w:t>of the time domain window</w:t>
      </w:r>
    </w:p>
    <w:p w14:paraId="43C633A0" w14:textId="1C104A8A" w:rsidR="00E1484B" w:rsidRDefault="00E1484B" w:rsidP="00EB75F6">
      <w:pPr>
        <w:rPr>
          <w:rFonts w:ascii="Times New Roman" w:hAnsi="Times New Roman" w:cs="Times New Roman"/>
          <w:szCs w:val="21"/>
        </w:rPr>
      </w:pPr>
      <w:r w:rsidRPr="006443B6">
        <w:rPr>
          <w:rFonts w:ascii="Times New Roman" w:hAnsi="Times New Roman" w:cs="Times New Roman"/>
          <w:lang w:val="en-GB"/>
        </w:rPr>
        <w:t>Based on companies’ contribution, companies</w:t>
      </w:r>
      <w:r>
        <w:rPr>
          <w:rFonts w:ascii="Times New Roman" w:hAnsi="Times New Roman" w:cs="Times New Roman" w:hint="eastAsia"/>
          <w:lang w:val="en-GB"/>
        </w:rPr>
        <w:t xml:space="preserve"> (vivo, Samsung, CATT, InterDigital, Intel, LG, </w:t>
      </w:r>
      <w:r w:rsidRPr="00E1484B">
        <w:rPr>
          <w:rFonts w:ascii="Times New Roman" w:hAnsi="Times New Roman" w:cs="Times New Roman"/>
          <w:lang w:val="en-GB"/>
        </w:rPr>
        <w:t>Sierra Wireless</w:t>
      </w:r>
      <w:r>
        <w:rPr>
          <w:rFonts w:ascii="Times New Roman" w:hAnsi="Times New Roman" w:cs="Times New Roman" w:hint="eastAsia"/>
          <w:lang w:val="en-GB"/>
        </w:rPr>
        <w:t xml:space="preserve">) think </w:t>
      </w:r>
      <w:r w:rsidRPr="006443B6">
        <w:rPr>
          <w:rFonts w:ascii="Times New Roman" w:hAnsi="Times New Roman" w:cs="Times New Roman"/>
          <w:szCs w:val="21"/>
        </w:rPr>
        <w:t>the enabling/disabling</w:t>
      </w:r>
      <w:r>
        <w:rPr>
          <w:rFonts w:ascii="Times New Roman" w:hAnsi="Times New Roman" w:cs="Times New Roman" w:hint="eastAsia"/>
          <w:szCs w:val="21"/>
        </w:rPr>
        <w:t xml:space="preserve"> of the time domain window should be supported.</w:t>
      </w:r>
    </w:p>
    <w:p w14:paraId="38084EA0" w14:textId="77777777" w:rsidR="00EB3212" w:rsidRPr="00E1484B" w:rsidRDefault="00EB3212" w:rsidP="00EB75F6">
      <w:pPr>
        <w:rPr>
          <w:rFonts w:ascii="Times New Roman" w:hAnsi="Times New Roman" w:cs="Times New Roman"/>
          <w:b/>
          <w:szCs w:val="21"/>
          <w:u w:val="single"/>
        </w:rPr>
      </w:pPr>
    </w:p>
    <w:p w14:paraId="10ABE79A" w14:textId="058EDB93" w:rsidR="00B26501" w:rsidRPr="006443B6" w:rsidRDefault="00EB75F6" w:rsidP="00EB75F6">
      <w:pPr>
        <w:rPr>
          <w:rFonts w:ascii="Times New Roman" w:hAnsi="Times New Roman" w:cs="Times New Roman"/>
          <w:b/>
          <w:szCs w:val="21"/>
          <w:u w:val="single"/>
        </w:rPr>
      </w:pPr>
      <w:r w:rsidRPr="006443B6">
        <w:rPr>
          <w:rFonts w:ascii="Times New Roman" w:hAnsi="Times New Roman" w:cs="Times New Roman"/>
          <w:b/>
          <w:szCs w:val="21"/>
          <w:u w:val="single"/>
        </w:rPr>
        <w:t>Other considerations:</w:t>
      </w:r>
    </w:p>
    <w:p w14:paraId="38DF5A94" w14:textId="41FB18CD" w:rsidR="008116A9" w:rsidRPr="009D5ECE" w:rsidRDefault="008116A9" w:rsidP="009D5ECE">
      <w:pPr>
        <w:spacing w:after="0"/>
        <w:rPr>
          <w:b/>
          <w:szCs w:val="21"/>
        </w:rPr>
      </w:pPr>
      <w:r>
        <w:rPr>
          <w:rFonts w:ascii="Times New Roman" w:hAnsi="Times New Roman" w:cs="Times New Roman"/>
          <w:b/>
          <w:szCs w:val="21"/>
        </w:rPr>
        <w:t xml:space="preserve">CTC: </w:t>
      </w:r>
      <w:r w:rsidRPr="009D5ECE">
        <w:rPr>
          <w:rFonts w:ascii="Times New Roman" w:hAnsi="Times New Roman" w:cs="Times New Roman"/>
          <w:szCs w:val="21"/>
        </w:rPr>
        <w:t>Send an LS to RAN4 asking whether the maximum duration of maintaining power consistency and phase continuity among PUSCH transmissions will be defined based on UE capability and the length of maximum duration if defined.</w:t>
      </w:r>
    </w:p>
    <w:p w14:paraId="35988E44" w14:textId="77777777" w:rsidR="004A2C12" w:rsidRPr="004A2C12" w:rsidRDefault="004A2C12" w:rsidP="004A2C12">
      <w:pPr>
        <w:spacing w:after="0"/>
        <w:rPr>
          <w:rFonts w:ascii="Times New Roman" w:eastAsia="宋体" w:hAnsi="Times New Roman" w:cs="Times New Roman"/>
          <w:bCs/>
          <w:iCs/>
          <w:kern w:val="0"/>
          <w:sz w:val="20"/>
          <w:szCs w:val="20"/>
          <w:lang w:val="en-GB" w:eastAsia="en-US"/>
        </w:rPr>
      </w:pPr>
      <w:r w:rsidRPr="004A2C12">
        <w:rPr>
          <w:rFonts w:ascii="Times New Roman" w:hAnsi="Times New Roman" w:cs="Times New Roman" w:hint="eastAsia"/>
          <w:b/>
          <w:szCs w:val="21"/>
        </w:rPr>
        <w:t>Lenovo</w:t>
      </w:r>
      <w:r>
        <w:rPr>
          <w:rFonts w:ascii="Times New Roman" w:hAnsi="Times New Roman" w:cs="Times New Roman" w:hint="eastAsia"/>
          <w:szCs w:val="21"/>
        </w:rPr>
        <w:t xml:space="preserve">: </w:t>
      </w:r>
      <w:r w:rsidRPr="004A2C12">
        <w:rPr>
          <w:rFonts w:ascii="Times New Roman" w:eastAsia="宋体" w:hAnsi="Times New Roman" w:cs="Times New Roman"/>
          <w:bCs/>
          <w:iCs/>
          <w:kern w:val="0"/>
          <w:sz w:val="20"/>
          <w:szCs w:val="20"/>
          <w:lang w:val="en-GB" w:eastAsia="en-US"/>
        </w:rPr>
        <w:t>For supporting joint channel estimation with DM-RS bundling across multiple PUSCHs for coverage enhancements in NR Rel-17, enabling or disabling of joint channel estimation can be jointly indicated by the presence of signalling for time domain window duration</w:t>
      </w:r>
    </w:p>
    <w:p w14:paraId="38969AEC" w14:textId="77777777" w:rsidR="004A2C12" w:rsidRPr="004A2C12" w:rsidRDefault="004A2C12" w:rsidP="00D20C14">
      <w:pPr>
        <w:widowControl/>
        <w:numPr>
          <w:ilvl w:val="0"/>
          <w:numId w:val="44"/>
        </w:numPr>
        <w:overflowPunct w:val="0"/>
        <w:autoSpaceDE w:val="0"/>
        <w:autoSpaceDN w:val="0"/>
        <w:adjustRightInd w:val="0"/>
        <w:spacing w:after="180" w:line="240" w:lineRule="auto"/>
        <w:contextualSpacing/>
        <w:jc w:val="left"/>
        <w:textAlignment w:val="baseline"/>
        <w:rPr>
          <w:rFonts w:ascii="Times New Roman" w:eastAsia="宋体" w:hAnsi="Times New Roman" w:cs="Times New Roman"/>
          <w:kern w:val="0"/>
          <w:sz w:val="20"/>
          <w:szCs w:val="20"/>
          <w:lang w:eastAsia="en-US"/>
        </w:rPr>
      </w:pPr>
      <w:r w:rsidRPr="004A2C12">
        <w:rPr>
          <w:rFonts w:ascii="Times New Roman" w:eastAsia="宋体" w:hAnsi="Times New Roman" w:cs="Times New Roman"/>
          <w:bCs/>
          <w:iCs/>
          <w:kern w:val="0"/>
          <w:sz w:val="20"/>
          <w:szCs w:val="20"/>
          <w:lang w:val="en-GB" w:eastAsia="en-US"/>
        </w:rPr>
        <w:lastRenderedPageBreak/>
        <w:t>Dynamic signalling of time domain window duration should be supported</w:t>
      </w:r>
    </w:p>
    <w:p w14:paraId="67DDE366" w14:textId="39DB1931" w:rsidR="006B764C" w:rsidRDefault="006B764C" w:rsidP="006B764C">
      <w:pPr>
        <w:rPr>
          <w:rFonts w:ascii="Times New Roman" w:hAnsi="Times New Roman" w:cs="Times New Roman"/>
          <w:szCs w:val="21"/>
        </w:rPr>
      </w:pPr>
      <w:r w:rsidRPr="006B764C">
        <w:rPr>
          <w:rFonts w:ascii="Times New Roman" w:hAnsi="Times New Roman" w:cs="Times New Roman" w:hint="eastAsia"/>
          <w:b/>
          <w:szCs w:val="21"/>
        </w:rPr>
        <w:t>Qualcomm</w:t>
      </w:r>
      <w:r>
        <w:rPr>
          <w:rFonts w:ascii="Times New Roman" w:hAnsi="Times New Roman" w:cs="Times New Roman" w:hint="eastAsia"/>
          <w:szCs w:val="21"/>
        </w:rPr>
        <w:t xml:space="preserve">: </w:t>
      </w:r>
      <w:r w:rsidRPr="006B764C">
        <w:rPr>
          <w:rFonts w:ascii="Times New Roman" w:hAnsi="Times New Roman" w:cs="Times New Roman"/>
          <w:szCs w:val="21"/>
        </w:rPr>
        <w:t>For each PUSCH transmission, the UE signals a bundling indication in the PUSCH transmission.</w:t>
      </w:r>
    </w:p>
    <w:p w14:paraId="25622CA4" w14:textId="42576020" w:rsidR="00125887" w:rsidRDefault="00125887" w:rsidP="009D5ECE">
      <w:pPr>
        <w:jc w:val="center"/>
        <w:rPr>
          <w:rFonts w:ascii="Times New Roman" w:hAnsi="Times New Roman" w:cs="Times New Roman"/>
          <w:szCs w:val="21"/>
        </w:rPr>
      </w:pPr>
      <w:r w:rsidRPr="00C26B42">
        <w:rPr>
          <w:noProof/>
        </w:rPr>
        <w:drawing>
          <wp:inline distT="0" distB="0" distL="0" distR="0" wp14:anchorId="2D0F8F95" wp14:editId="49040671">
            <wp:extent cx="5741787" cy="130195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3325" cy="1306834"/>
                    </a:xfrm>
                    <a:prstGeom prst="rect">
                      <a:avLst/>
                    </a:prstGeom>
                    <a:noFill/>
                  </pic:spPr>
                </pic:pic>
              </a:graphicData>
            </a:graphic>
          </wp:inline>
        </w:drawing>
      </w:r>
    </w:p>
    <w:p w14:paraId="72007A3D" w14:textId="77777777" w:rsidR="00E37154" w:rsidRPr="006B764C" w:rsidRDefault="00E37154" w:rsidP="00E37154">
      <w:pPr>
        <w:spacing w:line="252" w:lineRule="auto"/>
        <w:rPr>
          <w:rFonts w:ascii="Times New Roman" w:eastAsia="宋体" w:hAnsi="Times New Roman" w:cs="Times New Roman"/>
          <w:kern w:val="0"/>
          <w:szCs w:val="21"/>
        </w:rPr>
      </w:pPr>
      <w:r w:rsidRPr="009638BF">
        <w:rPr>
          <w:rFonts w:ascii="Times New Roman" w:eastAsia="宋体" w:hAnsi="Times New Roman" w:cs="Times New Roman" w:hint="eastAsia"/>
          <w:b/>
          <w:kern w:val="0"/>
          <w:szCs w:val="21"/>
        </w:rPr>
        <w:t>Qualcomm</w:t>
      </w:r>
      <w:r>
        <w:rPr>
          <w:rFonts w:ascii="Times New Roman" w:eastAsia="宋体" w:hAnsi="Times New Roman" w:cs="Times New Roman" w:hint="eastAsia"/>
          <w:kern w:val="0"/>
          <w:szCs w:val="21"/>
        </w:rPr>
        <w:t xml:space="preserve">: </w:t>
      </w:r>
      <w:r w:rsidRPr="006B764C">
        <w:rPr>
          <w:rFonts w:ascii="Times New Roman" w:eastAsia="宋体" w:hAnsi="Times New Roman" w:cs="Times New Roman"/>
          <w:kern w:val="0"/>
          <w:szCs w:val="21"/>
        </w:rPr>
        <w:t xml:space="preserve">Support one or multiple non-overlapping time domain windows for joint channel estimation over PUSCH repetitions (for the same TB). </w:t>
      </w:r>
    </w:p>
    <w:p w14:paraId="175E7AB6" w14:textId="77777777" w:rsidR="00E37154" w:rsidRPr="006B764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Window is determined based on semi-static slot format configuration.</w:t>
      </w:r>
    </w:p>
    <w:p w14:paraId="1E965809" w14:textId="77777777" w:rsidR="00E37154" w:rsidRPr="006B764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Window duration is in unit of physical slots</w:t>
      </w:r>
      <w:r>
        <w:rPr>
          <w:rFonts w:ascii="Times New Roman" w:eastAsia="宋体" w:hAnsi="Times New Roman" w:cs="Times New Roman" w:hint="eastAsia"/>
          <w:kern w:val="0"/>
          <w:szCs w:val="21"/>
        </w:rPr>
        <w:t>.</w:t>
      </w:r>
    </w:p>
    <w:p w14:paraId="08BC026D" w14:textId="77777777" w:rsidR="00E37154"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t>All windows have the same window duration</w:t>
      </w:r>
      <w:r>
        <w:rPr>
          <w:rFonts w:ascii="Times New Roman" w:eastAsia="宋体" w:hAnsi="Times New Roman" w:cs="Times New Roman" w:hint="eastAsia"/>
          <w:kern w:val="0"/>
          <w:szCs w:val="21"/>
        </w:rPr>
        <w:t>.</w:t>
      </w:r>
    </w:p>
    <w:p w14:paraId="2FB5C912" w14:textId="77777777" w:rsidR="00E37154" w:rsidRPr="00A4687C" w:rsidRDefault="00E37154" w:rsidP="00E37154">
      <w:pPr>
        <w:spacing w:line="252" w:lineRule="auto"/>
        <w:rPr>
          <w:rFonts w:ascii="Times New Roman" w:eastAsia="宋体" w:hAnsi="Times New Roman" w:cs="Times New Roman"/>
          <w:kern w:val="0"/>
          <w:szCs w:val="21"/>
        </w:rPr>
      </w:pPr>
      <w:r w:rsidRPr="006B764C">
        <w:rPr>
          <w:rFonts w:ascii="Times New Roman" w:eastAsia="宋体" w:hAnsi="Times New Roman" w:cs="Times New Roman" w:hint="eastAsia"/>
          <w:kern w:val="0"/>
          <w:szCs w:val="21"/>
        </w:rPr>
        <w:t>•</w:t>
      </w:r>
      <w:r w:rsidRPr="006B764C">
        <w:rPr>
          <w:rFonts w:ascii="Times New Roman" w:eastAsia="宋体" w:hAnsi="Times New Roman" w:cs="Times New Roman"/>
          <w:kern w:val="0"/>
          <w:szCs w:val="21"/>
        </w:rPr>
        <w:tab/>
      </w:r>
      <w:r w:rsidRPr="00A4687C">
        <w:rPr>
          <w:rFonts w:ascii="Times New Roman" w:eastAsia="宋体" w:hAnsi="Times New Roman" w:cs="Times New Roman"/>
          <w:kern w:val="0"/>
          <w:szCs w:val="21"/>
        </w:rPr>
        <w:t>FFS: determine start of a window.</w:t>
      </w:r>
    </w:p>
    <w:p w14:paraId="3610C4BE" w14:textId="413DB25A" w:rsidR="006B764C" w:rsidRDefault="00F92811" w:rsidP="006B764C">
      <w:pPr>
        <w:rPr>
          <w:rFonts w:ascii="Times New Roman" w:hAnsi="Times New Roman" w:cs="Times New Roman"/>
          <w:szCs w:val="21"/>
        </w:rPr>
      </w:pPr>
      <w:r w:rsidRPr="00F92811">
        <w:rPr>
          <w:rFonts w:ascii="Times New Roman" w:hAnsi="Times New Roman" w:cs="Times New Roman"/>
          <w:b/>
          <w:szCs w:val="21"/>
        </w:rPr>
        <w:t>OPPO</w:t>
      </w:r>
      <w:r>
        <w:rPr>
          <w:rFonts w:ascii="Times New Roman" w:hAnsi="Times New Roman" w:cs="Times New Roman" w:hint="eastAsia"/>
          <w:szCs w:val="21"/>
        </w:rPr>
        <w:t xml:space="preserve">: </w:t>
      </w:r>
      <w:r w:rsidRPr="00F92811">
        <w:rPr>
          <w:rFonts w:ascii="Times New Roman" w:hAnsi="Times New Roman" w:cs="Times New Roman"/>
          <w:szCs w:val="21"/>
        </w:rPr>
        <w:t>There isn’t any relation between the time domain window and UE’s capability based on current RAN4’s feedback.</w:t>
      </w:r>
    </w:p>
    <w:p w14:paraId="47B7B15B" w14:textId="639B6D83" w:rsidR="00825041" w:rsidRDefault="00825041" w:rsidP="006B764C">
      <w:pPr>
        <w:rPr>
          <w:rFonts w:ascii="Times New Roman" w:hAnsi="Times New Roman" w:cs="Times New Roman"/>
          <w:szCs w:val="21"/>
        </w:rPr>
      </w:pPr>
      <w:r w:rsidRPr="00825041">
        <w:rPr>
          <w:rFonts w:ascii="Times New Roman" w:hAnsi="Times New Roman" w:cs="Times New Roman" w:hint="eastAsia"/>
          <w:b/>
          <w:szCs w:val="21"/>
        </w:rPr>
        <w:t>Panasonic:</w:t>
      </w:r>
      <w:r>
        <w:rPr>
          <w:rFonts w:ascii="Times New Roman" w:hAnsi="Times New Roman" w:cs="Times New Roman" w:hint="eastAsia"/>
          <w:szCs w:val="21"/>
        </w:rPr>
        <w:t xml:space="preserve"> </w:t>
      </w:r>
      <w:r w:rsidRPr="00825041">
        <w:rPr>
          <w:rFonts w:ascii="Times New Roman" w:hAnsi="Times New Roman" w:cs="Times New Roman"/>
          <w:szCs w:val="21"/>
        </w:rPr>
        <w:t>A length of time domain window should not be longer than the length determined by a DCI, i.e. a time domain window composed by the multiple DCIs should not be supported.</w:t>
      </w:r>
    </w:p>
    <w:p w14:paraId="61027CE4" w14:textId="0FCECF52" w:rsidR="00864F37" w:rsidRPr="00036720" w:rsidRDefault="00864F37" w:rsidP="00864F37">
      <w:pPr>
        <w:rPr>
          <w:rFonts w:ascii="Times New Roman" w:eastAsia="宋体" w:hAnsi="Times New Roman" w:cs="Times New Roman"/>
          <w:kern w:val="0"/>
          <w:szCs w:val="21"/>
          <w:highlight w:val="yellow"/>
          <w:lang w:val="en-GB"/>
        </w:rPr>
      </w:pPr>
      <w:r w:rsidRPr="00036720">
        <w:rPr>
          <w:rFonts w:ascii="Times New Roman" w:hAnsi="Times New Roman" w:cs="Times New Roman"/>
          <w:b/>
          <w:lang w:val="en-GB"/>
        </w:rPr>
        <w:t>InterDigital:</w:t>
      </w:r>
      <w:r w:rsidRPr="00036720">
        <w:rPr>
          <w:rFonts w:ascii="Times New Roman" w:hAnsi="Times New Roman" w:cs="Times New Roman"/>
          <w:lang w:val="en-GB"/>
        </w:rPr>
        <w:t xml:space="preserve"> </w:t>
      </w:r>
      <w:r w:rsidRPr="009D5ECE">
        <w:rPr>
          <w:rFonts w:ascii="Times New Roman" w:hAnsi="Times New Roman" w:cs="Times New Roman"/>
          <w:bCs/>
          <w:szCs w:val="21"/>
          <w:lang w:val="en-GB"/>
        </w:rPr>
        <w:t>Support a grant-type dependent index which indicates which PUSCH(s) to bundle</w:t>
      </w:r>
      <w:r w:rsidRPr="00036720">
        <w:rPr>
          <w:rFonts w:ascii="Times New Roman" w:hAnsi="Times New Roman" w:cs="Times New Roman"/>
          <w:lang w:val="en-GB"/>
        </w:rPr>
        <w:t>.</w:t>
      </w:r>
    </w:p>
    <w:p w14:paraId="5ED26614" w14:textId="77777777" w:rsidR="00825041" w:rsidRPr="00F92811" w:rsidRDefault="00825041" w:rsidP="006B764C">
      <w:pPr>
        <w:rPr>
          <w:rFonts w:ascii="Times New Roman" w:hAnsi="Times New Roman" w:cs="Times New Roman"/>
          <w:szCs w:val="21"/>
        </w:rPr>
      </w:pPr>
    </w:p>
    <w:p w14:paraId="51AB9A13"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2A8D3AD6" w14:textId="46535992" w:rsidR="00D62D63" w:rsidRPr="006443B6" w:rsidRDefault="00D62D63"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lang w:eastAsia="zh-CN"/>
        </w:rPr>
        <w:t>Unit of the time window</w:t>
      </w:r>
    </w:p>
    <w:p w14:paraId="7A60A292" w14:textId="4977CEEF" w:rsidR="00ED494B" w:rsidRPr="006443B6" w:rsidRDefault="003956DD"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Start and l</w:t>
      </w:r>
      <w:r w:rsidR="00875648" w:rsidRPr="006443B6">
        <w:rPr>
          <w:rFonts w:ascii="Times New Roman" w:eastAsia="宋体" w:hAnsi="Times New Roman"/>
          <w:sz w:val="21"/>
          <w:szCs w:val="21"/>
        </w:rPr>
        <w:t>ength of the time window</w:t>
      </w:r>
    </w:p>
    <w:p w14:paraId="75C32DFD" w14:textId="77777777" w:rsidR="00D62D63" w:rsidRPr="006443B6" w:rsidRDefault="00D62D63"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Relation with UE capability</w:t>
      </w:r>
    </w:p>
    <w:p w14:paraId="6849C355"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Single or multiple time domain windows</w:t>
      </w:r>
    </w:p>
    <w:p w14:paraId="15EEE29E" w14:textId="77777777" w:rsidR="00ED494B"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Signalling design for the time window</w:t>
      </w:r>
    </w:p>
    <w:p w14:paraId="0F57F9D5" w14:textId="77777777" w:rsidR="00C91919" w:rsidRDefault="00C91919" w:rsidP="00C91919">
      <w:pPr>
        <w:pStyle w:val="a8"/>
        <w:spacing w:beforeLines="0" w:before="0" w:after="0" w:line="240" w:lineRule="auto"/>
        <w:rPr>
          <w:rFonts w:ascii="Times New Roman" w:eastAsia="宋体" w:hAnsi="Times New Roman"/>
          <w:sz w:val="21"/>
          <w:szCs w:val="21"/>
        </w:rPr>
      </w:pPr>
    </w:p>
    <w:p w14:paraId="14C90A1D" w14:textId="77777777" w:rsidR="00ED494B" w:rsidRPr="00EE38F8" w:rsidRDefault="00875648">
      <w:pPr>
        <w:pStyle w:val="2"/>
        <w:spacing w:before="156" w:after="156"/>
        <w:rPr>
          <w:rFonts w:ascii="Arial" w:hAnsi="Arial" w:cs="Arial"/>
        </w:rPr>
      </w:pPr>
      <w:r w:rsidRPr="00EE38F8">
        <w:rPr>
          <w:rFonts w:ascii="Arial" w:hAnsi="Arial" w:cs="Arial"/>
        </w:rPr>
        <w:t>2.4 Inter-slot frequency hopping with inter-slot bundling</w:t>
      </w:r>
    </w:p>
    <w:p w14:paraId="30614DB5" w14:textId="2690F150" w:rsidR="00887CC1" w:rsidRPr="006443B6" w:rsidRDefault="00887CC1" w:rsidP="00887CC1">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In RAN1 #104b-e meeting, two options are agreed to be down selected</w:t>
      </w:r>
      <w:r w:rsidR="007A3297" w:rsidRPr="006443B6">
        <w:rPr>
          <w:rFonts w:ascii="Times New Roman" w:eastAsia="宋体" w:hAnsi="Times New Roman" w:cs="Times New Roman"/>
          <w:kern w:val="0"/>
          <w:szCs w:val="21"/>
          <w:lang w:val="en-GB"/>
        </w:rPr>
        <w:t xml:space="preserve"> about the bundle size of </w:t>
      </w:r>
      <w:r w:rsidR="007A3297" w:rsidRPr="006443B6">
        <w:rPr>
          <w:rFonts w:ascii="Times New Roman" w:hAnsi="Times New Roman" w:cs="Times New Roman"/>
        </w:rPr>
        <w:t>inter-slot frequency hopping with inter-slot bundling</w:t>
      </w:r>
      <w:r w:rsidR="00F0551F" w:rsidRPr="006443B6">
        <w:rPr>
          <w:rFonts w:ascii="Times New Roman" w:hAnsi="Times New Roman" w:cs="Times New Roman"/>
        </w:rPr>
        <w:t>:</w:t>
      </w:r>
    </w:p>
    <w:p w14:paraId="4531DF2B" w14:textId="47494D10" w:rsidR="00934F92" w:rsidRPr="006443B6"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1: The bundle size (time domain hopping interval) equals to the time domain window size.</w:t>
      </w:r>
    </w:p>
    <w:p w14:paraId="1191FFE6" w14:textId="6B8DD6F9" w:rsidR="004F718A" w:rsidRPr="006443B6" w:rsidRDefault="00456ADA" w:rsidP="00CF2FA4">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Support:</w:t>
      </w:r>
      <w:r w:rsidR="00CA4B16" w:rsidRPr="006443B6">
        <w:rPr>
          <w:rFonts w:ascii="Times New Roman" w:eastAsia="宋体" w:hAnsi="Times New Roman" w:cs="Times New Roman"/>
          <w:b/>
          <w:kern w:val="0"/>
          <w:szCs w:val="21"/>
          <w:lang w:val="en-GB"/>
        </w:rPr>
        <w:t xml:space="preserve"> </w:t>
      </w:r>
      <w:r w:rsidR="00CA4B16" w:rsidRPr="006443B6">
        <w:rPr>
          <w:rFonts w:ascii="Times New Roman" w:eastAsia="宋体" w:hAnsi="Times New Roman" w:cs="Times New Roman"/>
          <w:kern w:val="0"/>
          <w:szCs w:val="21"/>
          <w:lang w:val="en-GB"/>
        </w:rPr>
        <w:t>vivo</w:t>
      </w:r>
      <w:r w:rsidR="006763BC" w:rsidRPr="006443B6">
        <w:rPr>
          <w:rFonts w:ascii="Times New Roman" w:eastAsia="宋体" w:hAnsi="Times New Roman" w:cs="Times New Roman"/>
          <w:kern w:val="0"/>
          <w:szCs w:val="21"/>
          <w:lang w:val="en-GB"/>
        </w:rPr>
        <w:t>, CMCC</w:t>
      </w:r>
      <w:r w:rsidR="00264513" w:rsidRPr="006443B6">
        <w:rPr>
          <w:rFonts w:ascii="Times New Roman" w:eastAsia="宋体" w:hAnsi="Times New Roman" w:cs="Times New Roman"/>
          <w:kern w:val="0"/>
          <w:szCs w:val="21"/>
          <w:lang w:val="en-GB"/>
        </w:rPr>
        <w:t>, Samsung</w:t>
      </w:r>
      <w:r w:rsidR="00A25DA2" w:rsidRPr="006443B6">
        <w:rPr>
          <w:rFonts w:ascii="Times New Roman" w:eastAsia="宋体" w:hAnsi="Times New Roman" w:cs="Times New Roman"/>
          <w:kern w:val="0"/>
          <w:szCs w:val="21"/>
          <w:lang w:val="en-GB"/>
        </w:rPr>
        <w:t xml:space="preserve">, </w:t>
      </w:r>
      <w:r w:rsidR="0010082B">
        <w:rPr>
          <w:rFonts w:ascii="Times New Roman" w:eastAsia="宋体" w:hAnsi="Times New Roman" w:cs="Times New Roman"/>
          <w:kern w:val="0"/>
          <w:szCs w:val="21"/>
          <w:lang w:val="en-GB"/>
        </w:rPr>
        <w:t>HW, HiSilicon</w:t>
      </w:r>
      <w:r w:rsidR="006E78D4">
        <w:rPr>
          <w:rFonts w:ascii="Times New Roman" w:eastAsia="宋体" w:hAnsi="Times New Roman" w:cs="Times New Roman" w:hint="eastAsia"/>
          <w:kern w:val="0"/>
          <w:szCs w:val="21"/>
          <w:lang w:val="en-GB"/>
        </w:rPr>
        <w:t>, ZTE</w:t>
      </w:r>
      <w:r w:rsidR="009C32E8">
        <w:rPr>
          <w:rFonts w:ascii="Times New Roman" w:eastAsia="宋体" w:hAnsi="Times New Roman" w:cs="Times New Roman" w:hint="eastAsia"/>
          <w:kern w:val="0"/>
          <w:szCs w:val="21"/>
          <w:lang w:val="en-GB"/>
        </w:rPr>
        <w:t>, Qualcomm</w:t>
      </w:r>
      <w:r w:rsidR="0090105C">
        <w:rPr>
          <w:rFonts w:ascii="Times New Roman" w:eastAsia="宋体" w:hAnsi="Times New Roman" w:cs="Times New Roman" w:hint="eastAsia"/>
          <w:kern w:val="0"/>
          <w:szCs w:val="21"/>
          <w:lang w:val="en-GB"/>
        </w:rPr>
        <w:t>, Apple</w:t>
      </w:r>
      <w:r w:rsidR="00720C9B">
        <w:rPr>
          <w:rFonts w:ascii="Times New Roman" w:eastAsia="宋体" w:hAnsi="Times New Roman" w:cs="Times New Roman" w:hint="eastAsia"/>
          <w:kern w:val="0"/>
          <w:szCs w:val="21"/>
          <w:lang w:val="en-GB"/>
        </w:rPr>
        <w:t xml:space="preserve">, </w:t>
      </w:r>
      <w:r w:rsidR="00720C9B" w:rsidRPr="00720C9B">
        <w:rPr>
          <w:rFonts w:ascii="Times New Roman" w:eastAsia="宋体" w:hAnsi="Times New Roman" w:cs="Times New Roman"/>
          <w:kern w:val="0"/>
          <w:szCs w:val="21"/>
          <w:lang w:val="en-GB"/>
        </w:rPr>
        <w:t>Panasonic</w:t>
      </w:r>
      <w:r w:rsidR="004D06C1">
        <w:rPr>
          <w:rFonts w:ascii="Times New Roman" w:eastAsia="宋体" w:hAnsi="Times New Roman" w:cs="Times New Roman" w:hint="eastAsia"/>
          <w:kern w:val="0"/>
          <w:szCs w:val="21"/>
          <w:lang w:val="en-GB"/>
        </w:rPr>
        <w:t>, LG</w:t>
      </w:r>
      <w:r w:rsidR="00A21E20">
        <w:rPr>
          <w:rFonts w:ascii="Times New Roman" w:eastAsia="宋体" w:hAnsi="Times New Roman" w:cs="Times New Roman" w:hint="eastAsia"/>
          <w:kern w:val="0"/>
          <w:szCs w:val="21"/>
          <w:lang w:val="en-GB"/>
        </w:rPr>
        <w:t>, NTT DOCOMO</w:t>
      </w:r>
      <w:r w:rsidR="00AA45C2">
        <w:rPr>
          <w:rFonts w:ascii="Times New Roman" w:eastAsia="宋体" w:hAnsi="Times New Roman" w:cs="Times New Roman" w:hint="eastAsia"/>
          <w:kern w:val="0"/>
          <w:szCs w:val="21"/>
          <w:lang w:val="en-GB"/>
        </w:rPr>
        <w:t xml:space="preserve">, </w:t>
      </w:r>
      <w:r w:rsidR="0010082B">
        <w:rPr>
          <w:rFonts w:ascii="Times New Roman" w:eastAsia="宋体" w:hAnsi="Times New Roman" w:cs="Times New Roman"/>
          <w:kern w:val="0"/>
          <w:szCs w:val="21"/>
          <w:lang w:val="en-GB"/>
        </w:rPr>
        <w:t>Lenovo, Motorola</w:t>
      </w:r>
      <w:r w:rsidR="00E923AE">
        <w:rPr>
          <w:rFonts w:ascii="Times New Roman" w:eastAsia="宋体" w:hAnsi="Times New Roman" w:cs="Times New Roman"/>
          <w:kern w:val="0"/>
          <w:szCs w:val="21"/>
          <w:lang w:val="en-GB"/>
        </w:rPr>
        <w:t>, Sharp (FDD)</w:t>
      </w:r>
    </w:p>
    <w:p w14:paraId="28823512" w14:textId="5316A0C5" w:rsidR="00887CC1" w:rsidRDefault="00887CC1" w:rsidP="00D20C14">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lastRenderedPageBreak/>
        <w:t>Option 2: The bundle size (time domain hopping interval) can be different from the time domain</w:t>
      </w:r>
      <w:r w:rsidR="00C9058B">
        <w:rPr>
          <w:rFonts w:ascii="Times New Roman" w:eastAsia="宋体" w:hAnsi="Times New Roman"/>
          <w:sz w:val="21"/>
          <w:szCs w:val="21"/>
          <w:lang w:eastAsia="zh-CN"/>
        </w:rPr>
        <w:t xml:space="preserve"> window</w:t>
      </w:r>
      <w:r w:rsidR="00F0551F" w:rsidRPr="006443B6">
        <w:rPr>
          <w:rFonts w:ascii="Times New Roman" w:eastAsia="宋体" w:hAnsi="Times New Roman"/>
          <w:sz w:val="21"/>
          <w:szCs w:val="21"/>
          <w:lang w:eastAsia="zh-CN"/>
        </w:rPr>
        <w:t>.</w:t>
      </w:r>
    </w:p>
    <w:p w14:paraId="13FD3047"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7331C073"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56B0DF81" w14:textId="77777777" w:rsidR="00705DC0" w:rsidRPr="006443B6" w:rsidRDefault="00705DC0" w:rsidP="00705DC0">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2C402692" w14:textId="0BF43D28" w:rsidR="004F718A" w:rsidRPr="006443B6" w:rsidRDefault="00456ADA" w:rsidP="00CF2FA4">
      <w:pPr>
        <w:spacing w:line="252" w:lineRule="auto"/>
        <w:ind w:left="360"/>
        <w:rPr>
          <w:rFonts w:ascii="Times New Roman" w:eastAsia="宋体" w:hAnsi="Times New Roman" w:cs="Times New Roman"/>
          <w:szCs w:val="21"/>
          <w:lang w:eastAsia="en-US"/>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004F718A" w:rsidRPr="006443B6">
        <w:rPr>
          <w:rFonts w:ascii="Times New Roman" w:hAnsi="Times New Roman" w:cs="Times New Roman"/>
          <w:szCs w:val="21"/>
        </w:rPr>
        <w:t>CTC</w:t>
      </w:r>
      <w:r w:rsidR="003E05AA" w:rsidRPr="006443B6">
        <w:rPr>
          <w:rFonts w:ascii="Times New Roman" w:hAnsi="Times New Roman" w:cs="Times New Roman"/>
          <w:szCs w:val="21"/>
        </w:rPr>
        <w:t xml:space="preserve">, </w:t>
      </w:r>
      <w:r w:rsidR="00D33494">
        <w:rPr>
          <w:rFonts w:ascii="Times New Roman" w:hAnsi="Times New Roman" w:cs="Times New Roman"/>
          <w:szCs w:val="21"/>
        </w:rPr>
        <w:t>X</w:t>
      </w:r>
      <w:r w:rsidR="003E05AA" w:rsidRPr="006443B6">
        <w:rPr>
          <w:rFonts w:ascii="Times New Roman" w:hAnsi="Times New Roman" w:cs="Times New Roman"/>
          <w:szCs w:val="21"/>
        </w:rPr>
        <w:t>iaomi</w:t>
      </w:r>
      <w:r w:rsidR="006763BC" w:rsidRPr="006443B6">
        <w:rPr>
          <w:rFonts w:ascii="Times New Roman" w:hAnsi="Times New Roman" w:cs="Times New Roman"/>
          <w:szCs w:val="21"/>
        </w:rPr>
        <w:t>, CMCC</w:t>
      </w:r>
      <w:r w:rsidR="006E78D4">
        <w:rPr>
          <w:rFonts w:ascii="Times New Roman" w:hAnsi="Times New Roman" w:cs="Times New Roman" w:hint="eastAsia"/>
          <w:szCs w:val="21"/>
        </w:rPr>
        <w:t xml:space="preserve">, </w:t>
      </w:r>
      <w:r w:rsidR="005125DE">
        <w:rPr>
          <w:rFonts w:ascii="Times New Roman" w:hAnsi="Times New Roman" w:cs="Times New Roman" w:hint="eastAsia"/>
          <w:szCs w:val="21"/>
        </w:rPr>
        <w:t>CATT</w:t>
      </w:r>
      <w:r w:rsidR="00FC515B">
        <w:rPr>
          <w:rFonts w:ascii="Times New Roman" w:hAnsi="Times New Roman" w:cs="Times New Roman" w:hint="eastAsia"/>
          <w:szCs w:val="21"/>
        </w:rPr>
        <w:t>, OPPO</w:t>
      </w:r>
      <w:r w:rsidR="005572FB">
        <w:rPr>
          <w:rFonts w:ascii="Times New Roman" w:hAnsi="Times New Roman" w:cs="Times New Roman" w:hint="eastAsia"/>
          <w:szCs w:val="21"/>
        </w:rPr>
        <w:t>, Intel</w:t>
      </w:r>
      <w:r w:rsidR="004D06C1">
        <w:rPr>
          <w:rFonts w:ascii="Times New Roman" w:hAnsi="Times New Roman" w:cs="Times New Roman" w:hint="eastAsia"/>
          <w:szCs w:val="21"/>
        </w:rPr>
        <w:t>,</w:t>
      </w:r>
      <w:r w:rsidR="00720C9B">
        <w:rPr>
          <w:rFonts w:hint="eastAsia"/>
        </w:rPr>
        <w:t xml:space="preserve"> </w:t>
      </w:r>
      <w:r w:rsidR="00720C9B" w:rsidRPr="00720C9B">
        <w:rPr>
          <w:rFonts w:ascii="Times New Roman" w:hAnsi="Times New Roman" w:cs="Times New Roman"/>
          <w:szCs w:val="21"/>
        </w:rPr>
        <w:t>Panasonic</w:t>
      </w:r>
      <w:r w:rsidR="004D06C1">
        <w:rPr>
          <w:rFonts w:ascii="Times New Roman" w:hAnsi="Times New Roman" w:cs="Times New Roman" w:hint="eastAsia"/>
          <w:szCs w:val="21"/>
        </w:rPr>
        <w:t>, LG</w:t>
      </w:r>
      <w:r w:rsidR="00D455DB">
        <w:rPr>
          <w:rFonts w:ascii="Times New Roman" w:hAnsi="Times New Roman" w:cs="Times New Roman" w:hint="eastAsia"/>
          <w:szCs w:val="21"/>
        </w:rPr>
        <w:t xml:space="preserve">, </w:t>
      </w:r>
      <w:r w:rsidR="0010082B">
        <w:rPr>
          <w:rFonts w:ascii="Times New Roman" w:hAnsi="Times New Roman" w:cs="Times New Roman" w:hint="eastAsia"/>
          <w:szCs w:val="21"/>
        </w:rPr>
        <w:t>Nokia, NSB</w:t>
      </w:r>
      <w:r w:rsidR="00221DE6">
        <w:rPr>
          <w:rFonts w:ascii="Times New Roman" w:hAnsi="Times New Roman" w:cs="Times New Roman"/>
          <w:szCs w:val="21"/>
        </w:rPr>
        <w:t>, Ericsson</w:t>
      </w:r>
      <w:r w:rsidR="00E923AE">
        <w:rPr>
          <w:rFonts w:ascii="Times New Roman" w:hAnsi="Times New Roman" w:cs="Times New Roman"/>
          <w:szCs w:val="21"/>
        </w:rPr>
        <w:t>, Sharp (TDD)</w:t>
      </w:r>
    </w:p>
    <w:p w14:paraId="19513BFE" w14:textId="77777777" w:rsidR="00F955BC" w:rsidRPr="006443B6" w:rsidRDefault="00F955BC" w:rsidP="00F0551F">
      <w:pPr>
        <w:pStyle w:val="a8"/>
        <w:spacing w:beforeLines="0" w:before="0" w:after="0" w:line="240" w:lineRule="auto"/>
        <w:rPr>
          <w:rFonts w:ascii="Times New Roman" w:eastAsia="宋体" w:hAnsi="Times New Roman"/>
          <w:sz w:val="21"/>
          <w:szCs w:val="21"/>
          <w:lang w:eastAsia="zh-CN"/>
        </w:rPr>
      </w:pPr>
    </w:p>
    <w:p w14:paraId="5B77C7E6" w14:textId="749F0CFB" w:rsidR="00B26501" w:rsidRPr="006443B6" w:rsidRDefault="00B26501" w:rsidP="00F0551F">
      <w:pPr>
        <w:tabs>
          <w:tab w:val="left" w:pos="1701"/>
        </w:tabs>
        <w:spacing w:after="180"/>
        <w:rPr>
          <w:rFonts w:ascii="Times New Roman" w:hAnsi="Times New Roman" w:cs="Times New Roman"/>
          <w:b/>
          <w:u w:val="single"/>
        </w:rPr>
      </w:pPr>
      <w:r w:rsidRPr="006443B6">
        <w:rPr>
          <w:rFonts w:ascii="Times New Roman" w:hAnsi="Times New Roman" w:cs="Times New Roman"/>
          <w:b/>
          <w:u w:val="single"/>
        </w:rPr>
        <w:t>Other consideration</w:t>
      </w:r>
      <w:r w:rsidR="00607818">
        <w:rPr>
          <w:rFonts w:ascii="Times New Roman" w:hAnsi="Times New Roman" w:cs="Times New Roman"/>
          <w:b/>
          <w:u w:val="single"/>
        </w:rPr>
        <w:t>s</w:t>
      </w:r>
      <w:r w:rsidRPr="006443B6">
        <w:rPr>
          <w:rFonts w:ascii="Times New Roman" w:hAnsi="Times New Roman" w:cs="Times New Roman"/>
          <w:b/>
          <w:u w:val="single"/>
        </w:rPr>
        <w:t>:</w:t>
      </w:r>
    </w:p>
    <w:p w14:paraId="5E0B22D6" w14:textId="685D7582" w:rsidR="007A2D05" w:rsidRPr="006443B6" w:rsidRDefault="00D33494" w:rsidP="000D7B86">
      <w:pPr>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X</w:t>
      </w:r>
      <w:r w:rsidR="000D7B86" w:rsidRPr="006443B6">
        <w:rPr>
          <w:rFonts w:ascii="Times New Roman" w:eastAsia="宋体" w:hAnsi="Times New Roman" w:cs="Times New Roman"/>
          <w:b/>
          <w:kern w:val="0"/>
          <w:szCs w:val="21"/>
          <w:lang w:val="en-GB"/>
        </w:rPr>
        <w:t>iaomi</w:t>
      </w:r>
      <w:r w:rsidR="000D7B86" w:rsidRPr="006443B6">
        <w:rPr>
          <w:rFonts w:ascii="Times New Roman" w:eastAsia="宋体" w:hAnsi="Times New Roman" w:cs="Times New Roman"/>
          <w:kern w:val="0"/>
          <w:szCs w:val="21"/>
          <w:lang w:val="en-GB"/>
        </w:rPr>
        <w:t>: Introduce a configurable additional inter-slot frequency hopping patterns for inter-slot DMRS bundling,</w:t>
      </w:r>
      <w:r w:rsidR="00604DD8" w:rsidRPr="006443B6">
        <w:rPr>
          <w:rFonts w:ascii="Times New Roman" w:eastAsia="宋体" w:hAnsi="Times New Roman" w:cs="Times New Roman"/>
          <w:kern w:val="0"/>
          <w:szCs w:val="21"/>
          <w:lang w:val="en-GB"/>
        </w:rPr>
        <w:t xml:space="preserve"> e.g</w:t>
      </w:r>
      <w:r w:rsidR="000D7B86" w:rsidRPr="006443B6">
        <w:rPr>
          <w:rFonts w:ascii="Times New Roman" w:eastAsia="宋体" w:hAnsi="Times New Roman" w:cs="Times New Roman"/>
          <w:kern w:val="0"/>
          <w:szCs w:val="21"/>
          <w:lang w:val="en-GB"/>
        </w:rPr>
        <w:t xml:space="preserve">. the </w:t>
      </w:r>
      <w:r w:rsidR="00604DD8" w:rsidRPr="006443B6">
        <w:rPr>
          <w:rFonts w:ascii="Times New Roman" w:eastAsia="宋体" w:hAnsi="Times New Roman" w:cs="Times New Roman"/>
          <w:kern w:val="0"/>
          <w:szCs w:val="21"/>
          <w:lang w:val="en-GB"/>
        </w:rPr>
        <w:t>frequency hopping interval can be larger than the DMRS bundling size.</w:t>
      </w:r>
    </w:p>
    <w:p w14:paraId="49640E16" w14:textId="6D6F4F58" w:rsidR="00297C9B" w:rsidRPr="006443B6" w:rsidRDefault="00694CE4" w:rsidP="00694CE4">
      <w:pPr>
        <w:rPr>
          <w:rFonts w:ascii="Times New Roman" w:eastAsia="宋体" w:hAnsi="Times New Roman" w:cs="Times New Roman"/>
          <w:b/>
          <w:kern w:val="0"/>
          <w:szCs w:val="21"/>
          <w:lang w:val="en-GB"/>
        </w:rPr>
      </w:pPr>
      <w:r w:rsidRPr="006443B6">
        <w:rPr>
          <w:rFonts w:ascii="Times New Roman" w:eastAsia="宋体" w:hAnsi="Times New Roman" w:cs="Times New Roman"/>
          <w:b/>
          <w:kern w:val="0"/>
          <w:szCs w:val="21"/>
          <w:lang w:val="en-GB"/>
        </w:rPr>
        <w:t xml:space="preserve">Samsung: </w:t>
      </w:r>
      <w:r w:rsidRPr="006443B6">
        <w:rPr>
          <w:rFonts w:ascii="Times New Roman" w:eastAsia="宋体" w:hAnsi="Times New Roman" w:cs="Times New Roman"/>
          <w:kern w:val="0"/>
          <w:szCs w:val="21"/>
          <w:lang w:val="en-GB"/>
        </w:rPr>
        <w:t>A UE performs PUSCH frequency hopping per number of M&gt;1 PUSCH repetitions. The number M can be predetermined or RRC configured as either M=constant value or as a fraction of the number of repetitions N (e.g., M=N/2 or M=N/4 and so on).</w:t>
      </w:r>
    </w:p>
    <w:p w14:paraId="2C73F375" w14:textId="5ACA40DC" w:rsidR="00A14D77" w:rsidRPr="004D5177" w:rsidRDefault="00A14D77" w:rsidP="00A14D77">
      <w:pPr>
        <w:rPr>
          <w:rFonts w:ascii="Times New Roman" w:eastAsia="宋体" w:hAnsi="Times New Roman" w:cs="Times New Roman"/>
          <w:kern w:val="0"/>
          <w:szCs w:val="21"/>
          <w:lang w:val="en-GB"/>
        </w:rPr>
      </w:pPr>
      <w:r w:rsidRPr="004D5177">
        <w:rPr>
          <w:rFonts w:ascii="Times New Roman" w:eastAsia="宋体" w:hAnsi="Times New Roman" w:cs="Times New Roman" w:hint="eastAsia"/>
          <w:b/>
          <w:kern w:val="0"/>
          <w:szCs w:val="21"/>
          <w:lang w:val="en-GB"/>
        </w:rPr>
        <w:t>ZTE:</w:t>
      </w:r>
      <w:r w:rsidRPr="004D5177">
        <w:rPr>
          <w:rFonts w:ascii="Times New Roman" w:eastAsia="宋体" w:hAnsi="Times New Roman" w:cs="Times New Roman" w:hint="eastAsia"/>
          <w:kern w:val="0"/>
          <w:szCs w:val="21"/>
          <w:lang w:val="en-GB"/>
        </w:rPr>
        <w:t xml:space="preserve"> For the determination of inter-slot bundling size for inter-slot FH, RAN1 down-selects from the two options below. </w:t>
      </w:r>
    </w:p>
    <w:p w14:paraId="774F921D" w14:textId="35203F71" w:rsidR="00A14D77" w:rsidRPr="004D5177" w:rsidRDefault="00A14D77" w:rsidP="00D20C14">
      <w:pPr>
        <w:pStyle w:val="a8"/>
        <w:numPr>
          <w:ilvl w:val="0"/>
          <w:numId w:val="10"/>
        </w:numPr>
        <w:spacing w:beforeLines="0" w:before="0" w:after="0" w:line="240" w:lineRule="auto"/>
        <w:rPr>
          <w:rFonts w:ascii="Times New Roman" w:eastAsia="宋体" w:hAnsi="Times New Roman"/>
          <w:sz w:val="21"/>
          <w:szCs w:val="21"/>
          <w:lang w:eastAsia="zh-CN"/>
        </w:rPr>
      </w:pPr>
      <w:r w:rsidRPr="004D5177">
        <w:rPr>
          <w:rFonts w:ascii="Times New Roman" w:eastAsia="宋体" w:hAnsi="Times New Roman" w:hint="eastAsia"/>
          <w:sz w:val="21"/>
          <w:szCs w:val="21"/>
          <w:lang w:eastAsia="zh-CN"/>
        </w:rPr>
        <w:t xml:space="preserve">Option 1: Inter-slot bundling size is implicitly determined by the number of repetitions K within one actual time domain window. </w:t>
      </w:r>
    </w:p>
    <w:p w14:paraId="42A54EBB" w14:textId="77777777" w:rsidR="00A14D77" w:rsidRPr="004D5177" w:rsidRDefault="00A14D77" w:rsidP="00D20C14">
      <w:pPr>
        <w:pStyle w:val="a8"/>
        <w:numPr>
          <w:ilvl w:val="0"/>
          <w:numId w:val="10"/>
        </w:numPr>
        <w:spacing w:beforeLines="0" w:before="0" w:after="0" w:line="240" w:lineRule="auto"/>
        <w:rPr>
          <w:rFonts w:ascii="Times New Roman" w:eastAsia="宋体" w:hAnsi="Times New Roman"/>
          <w:sz w:val="21"/>
          <w:szCs w:val="21"/>
          <w:lang w:eastAsia="zh-CN"/>
        </w:rPr>
      </w:pPr>
      <w:r w:rsidRPr="004D5177">
        <w:rPr>
          <w:rFonts w:ascii="Times New Roman" w:eastAsia="宋体" w:hAnsi="Times New Roman" w:hint="eastAsia"/>
          <w:sz w:val="21"/>
          <w:szCs w:val="21"/>
          <w:lang w:eastAsia="zh-CN"/>
        </w:rPr>
        <w:t xml:space="preserve">Option 2: Inter-slot bundling size is RRC configured or dynamically indicated to a UE. </w:t>
      </w:r>
    </w:p>
    <w:p w14:paraId="7F90DDA5" w14:textId="448E0916" w:rsidR="00D30A0B" w:rsidRDefault="00D30A0B" w:rsidP="00D30A0B">
      <w:pPr>
        <w:rPr>
          <w:rFonts w:ascii="Times New Roman" w:eastAsia="MS Mincho" w:hAnsi="Times New Roman"/>
          <w:kern w:val="0"/>
          <w:szCs w:val="21"/>
          <w:lang w:eastAsia="en-US"/>
        </w:rPr>
      </w:pPr>
      <w:r w:rsidRPr="00A94D78">
        <w:rPr>
          <w:rFonts w:ascii="Times New Roman" w:eastAsia="MS Mincho" w:hAnsi="Times New Roman"/>
          <w:b/>
          <w:kern w:val="0"/>
          <w:szCs w:val="21"/>
          <w:lang w:eastAsia="en-US"/>
        </w:rPr>
        <w:t xml:space="preserve">WILUS: </w:t>
      </w:r>
      <w:r w:rsidRPr="00A94D78">
        <w:rPr>
          <w:rFonts w:ascii="Times New Roman" w:eastAsia="MS Mincho" w:hAnsi="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3B3F8B7B" w14:textId="5A865D85" w:rsidR="00D30A0B" w:rsidRDefault="00D30A0B" w:rsidP="00694CE4">
      <w:pPr>
        <w:rPr>
          <w:rFonts w:ascii="Times New Roman" w:hAnsi="Times New Roman" w:cs="Times New Roman"/>
          <w:kern w:val="0"/>
          <w:szCs w:val="21"/>
        </w:rPr>
      </w:pPr>
      <w:r>
        <w:rPr>
          <w:noProof/>
          <w:color w:val="FF0000"/>
          <w:sz w:val="22"/>
        </w:rPr>
        <w:drawing>
          <wp:inline distT="0" distB="0" distL="0" distR="0" wp14:anchorId="3B52ACA4" wp14:editId="6DB5DC27">
            <wp:extent cx="5963218" cy="1096433"/>
            <wp:effectExtent l="0" t="0" r="0" b="8890"/>
            <wp:docPr id="6"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8281" cy="1121267"/>
                    </a:xfrm>
                    <a:prstGeom prst="rect">
                      <a:avLst/>
                    </a:prstGeom>
                    <a:noFill/>
                  </pic:spPr>
                </pic:pic>
              </a:graphicData>
            </a:graphic>
          </wp:inline>
        </w:drawing>
      </w:r>
    </w:p>
    <w:p w14:paraId="5643418F" w14:textId="732996C7" w:rsidR="00B877AA" w:rsidRDefault="00B877AA"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 xml:space="preserve">Ericsson: </w:t>
      </w:r>
      <w:r w:rsidRPr="009D5ECE">
        <w:rPr>
          <w:rFonts w:ascii="Times New Roman" w:eastAsia="MS Mincho" w:hAnsi="Times New Roman"/>
          <w:kern w:val="0"/>
          <w:szCs w:val="21"/>
          <w:lang w:eastAsia="en-US"/>
        </w:rPr>
        <w:t>Further study frequency hopping patterns, taking into account benefits of joint channel estimation and expected UE capability for time domain window size.</w:t>
      </w:r>
    </w:p>
    <w:p w14:paraId="1D8A34ED" w14:textId="202C2547" w:rsidR="00514EFD" w:rsidRDefault="00514EFD"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LG:</w:t>
      </w:r>
      <w:r>
        <w:rPr>
          <w:rFonts w:ascii="Times New Roman" w:eastAsia="MS Mincho" w:hAnsi="Times New Roman"/>
          <w:kern w:val="0"/>
          <w:szCs w:val="21"/>
          <w:lang w:eastAsia="en-US"/>
        </w:rPr>
        <w:t xml:space="preserve"> </w:t>
      </w:r>
      <w:r w:rsidRPr="009D5ECE">
        <w:rPr>
          <w:rFonts w:ascii="Times New Roman" w:eastAsia="MS Mincho" w:hAnsi="Times New Roman"/>
          <w:kern w:val="0"/>
          <w:szCs w:val="21"/>
          <w:lang w:eastAsia="en-US"/>
        </w:rPr>
        <w:t>In order to maintain the same PRB according to the joint channel estimation requirement, the frequency hopping boundary should be equal to or larger than the time-domain window.</w:t>
      </w:r>
    </w:p>
    <w:p w14:paraId="20ED00D3" w14:textId="7539B732" w:rsidR="00DA7D75" w:rsidRDefault="00DA7D75" w:rsidP="00694CE4">
      <w:pPr>
        <w:rPr>
          <w:rFonts w:ascii="Times New Roman" w:eastAsia="MS Mincho" w:hAnsi="Times New Roman"/>
          <w:kern w:val="0"/>
          <w:szCs w:val="21"/>
          <w:lang w:eastAsia="en-US"/>
        </w:rPr>
      </w:pPr>
      <w:r w:rsidRPr="009D5ECE">
        <w:rPr>
          <w:rFonts w:ascii="Times New Roman" w:eastAsia="MS Mincho" w:hAnsi="Times New Roman"/>
          <w:b/>
          <w:kern w:val="0"/>
          <w:szCs w:val="21"/>
          <w:lang w:eastAsia="en-US"/>
        </w:rPr>
        <w:t>Sharp:</w:t>
      </w:r>
      <w:r w:rsidR="00AE7938">
        <w:rPr>
          <w:rFonts w:ascii="Times New Roman" w:eastAsia="MS Mincho" w:hAnsi="Times New Roman"/>
          <w:kern w:val="0"/>
          <w:szCs w:val="21"/>
          <w:lang w:eastAsia="en-US"/>
        </w:rPr>
        <w:t xml:space="preserve"> </w:t>
      </w:r>
      <w:r w:rsidR="00AE7938" w:rsidRPr="009D5ECE">
        <w:rPr>
          <w:rFonts w:ascii="Times New Roman" w:eastAsia="MS Mincho" w:hAnsi="Times New Roman"/>
          <w:kern w:val="0"/>
          <w:szCs w:val="21"/>
          <w:lang w:eastAsia="en-US"/>
        </w:rPr>
        <w:t>To maximize frequency hopping gain for TDD operation, support a new hopping pattern other than alternating hopping pattern of Rel-15/16 (e.g., first hop</w:t>
      </w:r>
      <w:r w:rsidR="00AE7938" w:rsidRPr="009D5ECE">
        <w:rPr>
          <w:rFonts w:ascii="Times New Roman" w:eastAsia="MS Mincho" w:hAnsi="Times New Roman"/>
          <w:kern w:val="0"/>
          <w:szCs w:val="21"/>
          <w:lang w:eastAsia="en-US"/>
        </w:rPr>
        <w:sym w:font="Wingdings" w:char="F0E0"/>
      </w:r>
      <w:r w:rsidR="00AE7938" w:rsidRPr="009D5ECE">
        <w:rPr>
          <w:rFonts w:ascii="Times New Roman" w:eastAsia="MS Mincho" w:hAnsi="Times New Roman"/>
          <w:kern w:val="0"/>
          <w:szCs w:val="21"/>
          <w:lang w:eastAsia="en-US"/>
        </w:rPr>
        <w:t>second hop</w:t>
      </w:r>
      <w:r w:rsidR="00AE7938" w:rsidRPr="009D5ECE">
        <w:rPr>
          <w:rFonts w:ascii="Times New Roman" w:eastAsia="MS Mincho" w:hAnsi="Times New Roman"/>
          <w:kern w:val="0"/>
          <w:szCs w:val="21"/>
          <w:lang w:eastAsia="en-US"/>
        </w:rPr>
        <w:sym w:font="Wingdings" w:char="F0E0"/>
      </w:r>
      <w:r w:rsidR="00AE7938" w:rsidRPr="009D5ECE">
        <w:rPr>
          <w:rFonts w:ascii="Times New Roman" w:eastAsia="MS Mincho" w:hAnsi="Times New Roman"/>
          <w:kern w:val="0"/>
          <w:szCs w:val="21"/>
          <w:lang w:eastAsia="en-US"/>
        </w:rPr>
        <w:t>second hop) for TDD operation.</w:t>
      </w:r>
    </w:p>
    <w:p w14:paraId="1D4AAD52" w14:textId="17FF63B7" w:rsidR="00D30A0B" w:rsidRDefault="000704F6" w:rsidP="009D5ECE">
      <w:pPr>
        <w:jc w:val="center"/>
        <w:rPr>
          <w:rFonts w:ascii="Times New Roman" w:eastAsia="宋体" w:hAnsi="Times New Roman" w:cs="Times New Roman"/>
          <w:b/>
          <w:kern w:val="0"/>
          <w:szCs w:val="21"/>
          <w:lang w:val="en-GB"/>
        </w:rPr>
      </w:pPr>
      <w:r>
        <w:object w:dxaOrig="18916" w:dyaOrig="4756" w14:anchorId="290BB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45pt;height:115.7pt" o:ole="">
            <v:imagedata r:id="rId18" o:title=""/>
          </v:shape>
          <o:OLEObject Type="Embed" ProgID="Visio.Drawing.15" ShapeID="_x0000_i1025" DrawAspect="Content" ObjectID="_1683092013" r:id="rId19"/>
        </w:object>
      </w:r>
    </w:p>
    <w:p w14:paraId="2293EDB5" w14:textId="47DC3E88" w:rsidR="00057753" w:rsidRPr="009D5ECE" w:rsidRDefault="00057753" w:rsidP="009D5ECE">
      <w:pPr>
        <w:rPr>
          <w:rFonts w:eastAsia="MS Mincho"/>
          <w:b/>
          <w:szCs w:val="21"/>
        </w:rPr>
      </w:pPr>
      <w:r w:rsidRPr="009D5ECE">
        <w:rPr>
          <w:rFonts w:ascii="Times New Roman" w:hAnsi="Times New Roman" w:cs="Times New Roman"/>
          <w:b/>
          <w:szCs w:val="21"/>
        </w:rPr>
        <w:t>Nokia, NSB:</w:t>
      </w:r>
      <w:r w:rsidRPr="009D5ECE">
        <w:rPr>
          <w:rFonts w:ascii="Times New Roman" w:eastAsia="MS Mincho" w:hAnsi="Times New Roman"/>
          <w:b/>
          <w:kern w:val="0"/>
          <w:szCs w:val="21"/>
          <w:lang w:eastAsia="en-US"/>
        </w:rPr>
        <w:t xml:space="preserve"> </w:t>
      </w:r>
      <w:r w:rsidRPr="009D5ECE">
        <w:rPr>
          <w:rFonts w:ascii="Times New Roman" w:eastAsia="MS Mincho" w:hAnsi="Times New Roman"/>
          <w:kern w:val="0"/>
          <w:szCs w:val="21"/>
          <w:lang w:eastAsia="en-US"/>
        </w:rPr>
        <w:t>UE switches frequency hop for the repetitions after a DL reception occasion that the UE is expected/configured to monitor/receive or after an UL transmission with different settings (e.g., in antenna port, occupied PRBs and UL power) than the repeated PUSCH repetitions.</w:t>
      </w:r>
    </w:p>
    <w:p w14:paraId="60FC135E" w14:textId="504876FA" w:rsidR="00D30A0B" w:rsidRPr="009D5ECE" w:rsidRDefault="00057753" w:rsidP="00694CE4">
      <w:pPr>
        <w:rPr>
          <w:rFonts w:ascii="Times New Roman" w:eastAsia="宋体" w:hAnsi="Times New Roman" w:cs="Times New Roman"/>
          <w:b/>
          <w:kern w:val="0"/>
          <w:szCs w:val="21"/>
        </w:rPr>
      </w:pPr>
      <w:r>
        <w:rPr>
          <w:noProof/>
        </w:rPr>
        <w:drawing>
          <wp:inline distT="0" distB="0" distL="0" distR="0" wp14:anchorId="07094524" wp14:editId="09AE3446">
            <wp:extent cx="6120765" cy="1565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1565275"/>
                    </a:xfrm>
                    <a:prstGeom prst="rect">
                      <a:avLst/>
                    </a:prstGeom>
                  </pic:spPr>
                </pic:pic>
              </a:graphicData>
            </a:graphic>
          </wp:inline>
        </w:drawing>
      </w:r>
    </w:p>
    <w:p w14:paraId="08AE5232" w14:textId="77777777" w:rsidR="00057753" w:rsidRPr="004D5177" w:rsidRDefault="00057753" w:rsidP="00694CE4">
      <w:pPr>
        <w:rPr>
          <w:rFonts w:ascii="Times New Roman" w:eastAsia="宋体" w:hAnsi="Times New Roman" w:cs="Times New Roman"/>
          <w:b/>
          <w:kern w:val="0"/>
          <w:szCs w:val="21"/>
          <w:lang w:val="en-GB"/>
        </w:rPr>
      </w:pPr>
    </w:p>
    <w:p w14:paraId="7AFC4500" w14:textId="77777777" w:rsidR="00ED494B" w:rsidRPr="006443B6" w:rsidRDefault="00875648">
      <w:pPr>
        <w:pStyle w:val="Observation"/>
        <w:numPr>
          <w:ilvl w:val="0"/>
          <w:numId w:val="0"/>
        </w:numPr>
        <w:spacing w:after="180"/>
        <w:ind w:left="360" w:hanging="360"/>
        <w:rPr>
          <w:rFonts w:ascii="Times New Roman" w:hAnsi="Times New Roman" w:cs="Times New Roman"/>
          <w:bCs w:val="0"/>
        </w:rPr>
      </w:pPr>
      <w:r w:rsidRPr="006443B6">
        <w:rPr>
          <w:rFonts w:ascii="Times New Roman" w:hAnsi="Times New Roman" w:cs="Times New Roman"/>
          <w:bCs w:val="0"/>
          <w:highlight w:val="yellow"/>
        </w:rPr>
        <w:t>Open issues:</w:t>
      </w:r>
      <w:r w:rsidRPr="006443B6">
        <w:rPr>
          <w:rFonts w:ascii="Times New Roman" w:hAnsi="Times New Roman" w:cs="Times New Roman"/>
          <w:bCs w:val="0"/>
        </w:rPr>
        <w:t xml:space="preserve"> </w:t>
      </w:r>
    </w:p>
    <w:p w14:paraId="3AF004D7"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lang w:val="en-GB"/>
        </w:rPr>
        <w:t>The bundle size (time domain hopping interval)</w:t>
      </w:r>
    </w:p>
    <w:p w14:paraId="24F67F0E"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Signalling design</w:t>
      </w:r>
    </w:p>
    <w:p w14:paraId="1F74F27C" w14:textId="77777777" w:rsidR="00ED494B" w:rsidRDefault="00875648" w:rsidP="00D20C14">
      <w:pPr>
        <w:pStyle w:val="a8"/>
        <w:numPr>
          <w:ilvl w:val="0"/>
          <w:numId w:val="10"/>
        </w:numPr>
        <w:spacing w:beforeLines="0" w:before="0" w:after="0" w:line="240" w:lineRule="auto"/>
        <w:rPr>
          <w:rFonts w:ascii="Times New Roman" w:eastAsia="宋体" w:hAnsi="Times New Roman"/>
          <w:sz w:val="21"/>
          <w:szCs w:val="21"/>
        </w:rPr>
      </w:pPr>
      <w:r w:rsidRPr="006443B6">
        <w:rPr>
          <w:rFonts w:ascii="Times New Roman" w:eastAsia="宋体" w:hAnsi="Times New Roman"/>
          <w:sz w:val="21"/>
          <w:szCs w:val="21"/>
        </w:rPr>
        <w:t>Frequency hopping pattern for TDD</w:t>
      </w:r>
    </w:p>
    <w:p w14:paraId="3D18120F" w14:textId="77777777" w:rsidR="00C91919" w:rsidRPr="006443B6" w:rsidRDefault="00C91919" w:rsidP="00C91919">
      <w:pPr>
        <w:pStyle w:val="a8"/>
        <w:spacing w:beforeLines="0" w:before="0" w:after="0" w:line="240" w:lineRule="auto"/>
        <w:rPr>
          <w:rFonts w:ascii="Times New Roman" w:eastAsia="宋体" w:hAnsi="Times New Roman"/>
          <w:sz w:val="21"/>
          <w:szCs w:val="21"/>
        </w:rPr>
      </w:pPr>
    </w:p>
    <w:p w14:paraId="36AC16AC" w14:textId="77777777" w:rsidR="00ED494B" w:rsidRPr="00EE38F8" w:rsidRDefault="00875648">
      <w:pPr>
        <w:pStyle w:val="2"/>
        <w:spacing w:before="156" w:after="156"/>
        <w:rPr>
          <w:rFonts w:ascii="Arial" w:hAnsi="Arial" w:cs="Arial"/>
        </w:rPr>
      </w:pPr>
      <w:r w:rsidRPr="00EE38F8">
        <w:rPr>
          <w:rFonts w:ascii="Arial" w:hAnsi="Arial" w:cs="Arial"/>
        </w:rPr>
        <w:t>2.5 Optimization of DMRS location/granularity in time domain</w:t>
      </w:r>
    </w:p>
    <w:p w14:paraId="533BD71B" w14:textId="043E003F" w:rsidR="000F3FFB" w:rsidRPr="006443B6" w:rsidRDefault="000F3FFB" w:rsidP="000F3FFB">
      <w:pPr>
        <w:tabs>
          <w:tab w:val="left" w:pos="1701"/>
        </w:tabs>
        <w:spacing w:after="180"/>
        <w:rPr>
          <w:rFonts w:ascii="Times New Roman" w:hAnsi="Times New Roman" w:cs="Times New Roman"/>
          <w:b/>
        </w:rPr>
      </w:pPr>
      <w:r w:rsidRPr="006443B6">
        <w:rPr>
          <w:rFonts w:ascii="Times New Roman" w:hAnsi="Times New Roman" w:cs="Times New Roman"/>
          <w:b/>
        </w:rPr>
        <w:t xml:space="preserve">For optimization of DMRS granularity in time domain w/ JCE, </w:t>
      </w:r>
      <w:r w:rsidR="000925E0">
        <w:rPr>
          <w:rFonts w:ascii="Times New Roman" w:hAnsi="Times New Roman" w:cs="Times New Roman"/>
          <w:b/>
        </w:rPr>
        <w:t xml:space="preserve">the </w:t>
      </w:r>
      <w:r w:rsidR="00C27677">
        <w:rPr>
          <w:rFonts w:ascii="Times New Roman" w:hAnsi="Times New Roman" w:cs="Times New Roman" w:hint="eastAsia"/>
          <w:b/>
        </w:rPr>
        <w:t>following</w:t>
      </w:r>
      <w:r w:rsidR="00C27677">
        <w:rPr>
          <w:rFonts w:ascii="Times New Roman" w:hAnsi="Times New Roman" w:cs="Times New Roman"/>
          <w:b/>
        </w:rPr>
        <w:t xml:space="preserve"> scheme is</w:t>
      </w:r>
      <w:r w:rsidRPr="006443B6">
        <w:rPr>
          <w:rFonts w:ascii="Times New Roman" w:hAnsi="Times New Roman" w:cs="Times New Roman"/>
          <w:b/>
        </w:rPr>
        <w:t xml:space="preserve"> considered and simulated by companies:</w:t>
      </w:r>
    </w:p>
    <w:p w14:paraId="39B7FCE7" w14:textId="599C1B98"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bCs/>
          <w:kern w:val="0"/>
          <w:sz w:val="22"/>
          <w:szCs w:val="21"/>
          <w:lang w:eastAsia="en-US"/>
        </w:rPr>
      </w:pPr>
      <w:r w:rsidRPr="006443B6">
        <w:rPr>
          <w:rFonts w:ascii="Times New Roman" w:eastAsia="宋体" w:hAnsi="Times New Roman" w:cs="Times New Roman"/>
          <w:b/>
          <w:kern w:val="0"/>
          <w:szCs w:val="21"/>
        </w:rPr>
        <w:t>Scheme:</w:t>
      </w:r>
      <w:r w:rsidRPr="006443B6">
        <w:rPr>
          <w:rFonts w:ascii="Times New Roman" w:eastAsia="宋体" w:hAnsi="Times New Roman" w:cs="Times New Roman"/>
          <w:kern w:val="0"/>
          <w:szCs w:val="21"/>
        </w:rPr>
        <w:t xml:space="preserve"> No DMRS for some PUSCH transmissions</w:t>
      </w:r>
    </w:p>
    <w:p w14:paraId="626DF871" w14:textId="20F4E91C" w:rsidR="000F3FFB" w:rsidRPr="006443B6" w:rsidRDefault="00456ADA" w:rsidP="00CF2FA4">
      <w:pPr>
        <w:spacing w:line="252" w:lineRule="auto"/>
        <w:ind w:left="360"/>
        <w:rPr>
          <w:rFonts w:ascii="Times New Roman" w:hAnsi="Times New Roman" w:cs="Times New Roman"/>
          <w:szCs w:val="21"/>
          <w:lang w:eastAsia="en-US"/>
        </w:rPr>
      </w:pPr>
      <w:r w:rsidRPr="006443B6">
        <w:rPr>
          <w:rFonts w:ascii="Times New Roman" w:hAnsi="Times New Roman" w:cs="Times New Roman"/>
          <w:b/>
          <w:szCs w:val="21"/>
          <w:lang w:val="en-GB"/>
        </w:rPr>
        <w:t>Support:</w:t>
      </w:r>
      <w:r w:rsidR="008615BD">
        <w:rPr>
          <w:rFonts w:ascii="Times New Roman" w:hAnsi="Times New Roman" w:cs="Times New Roman" w:hint="eastAsia"/>
          <w:b/>
          <w:szCs w:val="21"/>
          <w:lang w:val="en-GB"/>
        </w:rPr>
        <w:t xml:space="preserve"> </w:t>
      </w:r>
      <w:r w:rsidR="000F3FFB" w:rsidRPr="006443B6">
        <w:rPr>
          <w:rFonts w:ascii="Times New Roman" w:hAnsi="Times New Roman" w:cs="Times New Roman"/>
          <w:szCs w:val="21"/>
        </w:rPr>
        <w:t>CATT, ZTE, OPPO</w:t>
      </w:r>
    </w:p>
    <w:p w14:paraId="2FE0EEAE" w14:textId="6769CDD0" w:rsidR="000F3FFB" w:rsidRPr="006443B6" w:rsidRDefault="000F3FFB" w:rsidP="00CF2FA4">
      <w:pPr>
        <w:spacing w:line="252" w:lineRule="auto"/>
        <w:ind w:left="360"/>
        <w:rPr>
          <w:rFonts w:ascii="Times New Roman" w:eastAsia="宋体" w:hAnsi="Times New Roman" w:cs="Times New Roman"/>
          <w:b/>
          <w:bCs/>
          <w:kern w:val="0"/>
          <w:sz w:val="22"/>
          <w:szCs w:val="21"/>
          <w:lang w:eastAsia="en-US"/>
        </w:rPr>
      </w:pPr>
      <w:r w:rsidRPr="006443B6">
        <w:rPr>
          <w:rFonts w:ascii="Times New Roman" w:eastAsia="宋体" w:hAnsi="Times New Roman" w:cs="Times New Roman"/>
          <w:b/>
          <w:kern w:val="0"/>
          <w:szCs w:val="21"/>
        </w:rPr>
        <w:t>Not support</w:t>
      </w:r>
      <w:r w:rsidRPr="006443B6">
        <w:rPr>
          <w:rFonts w:ascii="Times New Roman" w:eastAsia="宋体" w:hAnsi="Times New Roman" w:cs="Times New Roman"/>
          <w:kern w:val="0"/>
          <w:szCs w:val="21"/>
        </w:rPr>
        <w:t>:</w:t>
      </w:r>
      <w:r w:rsidR="00A60228">
        <w:rPr>
          <w:rFonts w:ascii="Times New Roman" w:eastAsia="宋体" w:hAnsi="Times New Roman" w:cs="Times New Roman" w:hint="eastAsia"/>
          <w:kern w:val="0"/>
          <w:szCs w:val="21"/>
          <w:lang w:val="en-GB"/>
        </w:rPr>
        <w:t xml:space="preserve"> </w:t>
      </w:r>
      <w:r w:rsidR="00A60228" w:rsidRPr="00367319">
        <w:rPr>
          <w:rFonts w:ascii="Times New Roman" w:eastAsia="宋体" w:hAnsi="Times New Roman" w:cs="Times New Roman" w:hint="eastAsia"/>
          <w:kern w:val="0"/>
          <w:szCs w:val="21"/>
          <w:lang w:val="en-GB"/>
        </w:rPr>
        <w:t>Qualcomm</w:t>
      </w:r>
      <w:r w:rsidR="005F5364">
        <w:rPr>
          <w:rFonts w:ascii="Times New Roman" w:eastAsia="宋体" w:hAnsi="Times New Roman" w:cs="Times New Roman" w:hint="eastAsia"/>
          <w:kern w:val="0"/>
          <w:szCs w:val="21"/>
          <w:lang w:val="en-GB"/>
        </w:rPr>
        <w:t>, Panasonic</w:t>
      </w:r>
    </w:p>
    <w:p w14:paraId="633144B4" w14:textId="0895CBC1" w:rsidR="000F3FFB" w:rsidRPr="006443B6"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One company (ZTE) shows 2 DMRS symbols in every two repetitions w/ JCE can provide additional 2.52 dB, 2.43 dB, 0.15 dB, 0.81 dB and 0.87 dB gain over </w:t>
      </w:r>
      <w:r w:rsidRPr="006443B6">
        <w:rPr>
          <w:rFonts w:ascii="Times New Roman" w:eastAsia="宋体" w:hAnsi="Times New Roman" w:cs="Times New Roman"/>
          <w:kern w:val="0"/>
          <w:sz w:val="20"/>
          <w:szCs w:val="20"/>
        </w:rPr>
        <w:t>1 DMRS symbol in each repetition</w:t>
      </w:r>
      <w:r w:rsidRPr="006443B6">
        <w:rPr>
          <w:rFonts w:ascii="Times New Roman" w:eastAsia="宋体" w:hAnsi="Times New Roman" w:cs="Times New Roman"/>
          <w:kern w:val="0"/>
          <w:szCs w:val="21"/>
          <w:lang w:val="en-GB"/>
        </w:rPr>
        <w:t xml:space="preserve"> w/o JCE, </w:t>
      </w:r>
      <w:r w:rsidRPr="006443B6">
        <w:rPr>
          <w:rFonts w:ascii="Times New Roman" w:eastAsia="宋体" w:hAnsi="Times New Roman" w:cs="Times New Roman"/>
          <w:kern w:val="0"/>
          <w:sz w:val="20"/>
          <w:szCs w:val="20"/>
        </w:rPr>
        <w:t>2 DMRS symbols in each repetition w/o JEC, 1 DMRS symbol in each repetition</w:t>
      </w:r>
      <w:r w:rsidRPr="006443B6">
        <w:rPr>
          <w:rFonts w:ascii="Times New Roman" w:eastAsia="宋体" w:hAnsi="Times New Roman" w:cs="Times New Roman"/>
          <w:kern w:val="0"/>
          <w:szCs w:val="21"/>
          <w:lang w:val="en-GB"/>
        </w:rPr>
        <w:t xml:space="preserve"> w/ JCE, </w:t>
      </w:r>
      <w:r w:rsidRPr="006443B6">
        <w:rPr>
          <w:rFonts w:ascii="Times New Roman" w:eastAsia="宋体" w:hAnsi="Times New Roman" w:cs="Times New Roman"/>
          <w:kern w:val="0"/>
          <w:sz w:val="20"/>
          <w:szCs w:val="20"/>
        </w:rPr>
        <w:t>2 DMRS symbols in each repetition w/ JEC,</w:t>
      </w:r>
      <w:r w:rsidRPr="006443B6">
        <w:rPr>
          <w:rFonts w:ascii="Times New Roman" w:eastAsia="宋体" w:hAnsi="Times New Roman" w:cs="Times New Roman"/>
          <w:kern w:val="0"/>
          <w:szCs w:val="21"/>
          <w:lang w:val="en-GB"/>
        </w:rPr>
        <w:t xml:space="preserve"> </w:t>
      </w:r>
      <w:r w:rsidRPr="006443B6">
        <w:rPr>
          <w:rFonts w:ascii="Times New Roman" w:eastAsia="宋体" w:hAnsi="Times New Roman" w:cs="Times New Roman"/>
          <w:kern w:val="0"/>
          <w:sz w:val="20"/>
          <w:szCs w:val="20"/>
        </w:rPr>
        <w:t>1 DMRS symbol in every two repetitions w/ JCE</w:t>
      </w:r>
      <w:r w:rsidRPr="006443B6">
        <w:rPr>
          <w:rFonts w:ascii="Times New Roman" w:eastAsia="宋体" w:hAnsi="Times New Roman" w:cs="Times New Roman"/>
          <w:kern w:val="0"/>
          <w:szCs w:val="21"/>
          <w:lang w:val="en-GB"/>
        </w:rPr>
        <w:t xml:space="preserve"> respectively in 700MHz Rural scenario at 10% BLER.</w:t>
      </w:r>
      <w:r w:rsidR="00B84544">
        <w:rPr>
          <w:rFonts w:ascii="Times New Roman" w:eastAsia="宋体" w:hAnsi="Times New Roman" w:cs="Times New Roman" w:hint="eastAsia"/>
          <w:kern w:val="0"/>
          <w:szCs w:val="21"/>
          <w:lang w:val="en-GB"/>
        </w:rPr>
        <w:t xml:space="preserve"> </w:t>
      </w:r>
      <w:r w:rsidR="00B84544" w:rsidRPr="00B84544">
        <w:rPr>
          <w:rFonts w:ascii="Times New Roman" w:eastAsia="宋体" w:hAnsi="Times New Roman" w:cs="Times New Roman"/>
          <w:kern w:val="0"/>
          <w:szCs w:val="21"/>
          <w:lang w:val="en-GB"/>
        </w:rPr>
        <w:t>Other simulation assumptions are as include: 700MHz, 4PRBs, 8 repetitions, 3km/h, CFO ~ U[-0.1, 0.1] ppm.</w:t>
      </w:r>
    </w:p>
    <w:p w14:paraId="74258FC5" w14:textId="14DEE5E4" w:rsidR="000F3FFB"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lastRenderedPageBreak/>
        <w:t>One company (Intel) shows ~1.5dB degradation can be observed when DMRS symbols are not allocated in odd slots.</w:t>
      </w:r>
      <w:r w:rsidR="00B84544">
        <w:rPr>
          <w:rFonts w:ascii="Times New Roman" w:eastAsia="宋体" w:hAnsi="Times New Roman" w:cs="Times New Roman" w:hint="eastAsia"/>
          <w:kern w:val="0"/>
          <w:szCs w:val="21"/>
          <w:lang w:val="en-GB"/>
        </w:rPr>
        <w:t xml:space="preserve"> </w:t>
      </w:r>
      <w:r w:rsidR="00B84544" w:rsidRPr="00B84544">
        <w:rPr>
          <w:rFonts w:ascii="Times New Roman" w:eastAsia="宋体" w:hAnsi="Times New Roman" w:cs="Times New Roman"/>
          <w:kern w:val="0"/>
          <w:szCs w:val="21"/>
          <w:lang w:val="en-GB"/>
        </w:rPr>
        <w:t>Other simulat</w:t>
      </w:r>
      <w:r w:rsidR="00B84544">
        <w:rPr>
          <w:rFonts w:ascii="Times New Roman" w:eastAsia="宋体" w:hAnsi="Times New Roman" w:cs="Times New Roman"/>
          <w:kern w:val="0"/>
          <w:szCs w:val="21"/>
          <w:lang w:val="en-GB"/>
        </w:rPr>
        <w:t>ion assumptions are as include:</w:t>
      </w:r>
      <w:r w:rsidR="00B84544" w:rsidRPr="00B84544">
        <w:rPr>
          <w:rFonts w:ascii="Times New Roman" w:eastAsia="宋体" w:hAnsi="Times New Roman" w:cs="Times New Roman"/>
          <w:kern w:val="0"/>
          <w:szCs w:val="21"/>
          <w:lang w:val="en-GB"/>
        </w:rPr>
        <w:t xml:space="preserve"> 4GHz, TBS = 288, 4 PRBs, 4 repetitions, 3km/h, bundling size of 2 slots with JCE, CFO ~ U[-0.1, 0.1] ppm.</w:t>
      </w:r>
    </w:p>
    <w:p w14:paraId="610996D4" w14:textId="100A3543" w:rsidR="005F5364" w:rsidRDefault="00B90EB1" w:rsidP="000F3FF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(Panasonic) shows </w:t>
      </w:r>
      <w:r w:rsidR="0094213C">
        <w:rPr>
          <w:rFonts w:ascii="Times New Roman" w:eastAsia="宋体" w:hAnsi="Times New Roman" w:cs="Times New Roman" w:hint="eastAsia"/>
          <w:kern w:val="0"/>
          <w:szCs w:val="21"/>
          <w:lang w:val="en-GB"/>
        </w:rPr>
        <w:t>w</w:t>
      </w:r>
      <w:r w:rsidR="0094213C" w:rsidRPr="0094213C">
        <w:rPr>
          <w:rFonts w:ascii="Times New Roman" w:eastAsia="宋体" w:hAnsi="Times New Roman" w:cs="Times New Roman"/>
          <w:kern w:val="0"/>
          <w:szCs w:val="21"/>
          <w:lang w:val="en-GB"/>
        </w:rPr>
        <w:t>hen TB size is small</w:t>
      </w:r>
      <w:r w:rsidR="0094213C">
        <w:rPr>
          <w:rFonts w:ascii="Times New Roman" w:eastAsia="宋体" w:hAnsi="Times New Roman" w:cs="Times New Roman" w:hint="eastAsia"/>
          <w:kern w:val="0"/>
          <w:szCs w:val="21"/>
          <w:lang w:val="en-GB"/>
        </w:rPr>
        <w:t xml:space="preserve"> (TBS=128), performance degradation can be observed </w:t>
      </w:r>
      <w:r w:rsidR="00386F46">
        <w:rPr>
          <w:rFonts w:ascii="Times New Roman" w:eastAsia="宋体" w:hAnsi="Times New Roman" w:cs="Times New Roman" w:hint="eastAsia"/>
          <w:kern w:val="0"/>
          <w:szCs w:val="21"/>
          <w:lang w:val="en-GB"/>
        </w:rPr>
        <w:t>if</w:t>
      </w:r>
      <w:r w:rsidR="0094213C">
        <w:rPr>
          <w:rFonts w:ascii="Times New Roman" w:eastAsia="宋体" w:hAnsi="Times New Roman" w:cs="Times New Roman" w:hint="eastAsia"/>
          <w:kern w:val="0"/>
          <w:szCs w:val="21"/>
          <w:lang w:val="en-GB"/>
        </w:rPr>
        <w:t xml:space="preserve"> </w:t>
      </w:r>
      <w:r w:rsidR="0094213C" w:rsidRPr="006443B6">
        <w:rPr>
          <w:rFonts w:ascii="Times New Roman" w:eastAsia="宋体" w:hAnsi="Times New Roman" w:cs="Times New Roman"/>
          <w:kern w:val="0"/>
          <w:szCs w:val="21"/>
          <w:lang w:val="en-GB"/>
        </w:rPr>
        <w:t>DMRS symbols are not allocated in odd slots</w:t>
      </w:r>
      <w:r w:rsidR="00386F46">
        <w:rPr>
          <w:rFonts w:ascii="Times New Roman" w:eastAsia="宋体" w:hAnsi="Times New Roman" w:cs="Times New Roman" w:hint="eastAsia"/>
          <w:kern w:val="0"/>
          <w:szCs w:val="21"/>
          <w:lang w:val="en-GB"/>
        </w:rPr>
        <w:t>;</w:t>
      </w:r>
      <w:r w:rsidR="0094213C">
        <w:rPr>
          <w:rFonts w:ascii="Times New Roman" w:eastAsia="宋体" w:hAnsi="Times New Roman" w:cs="Times New Roman" w:hint="eastAsia"/>
          <w:kern w:val="0"/>
          <w:szCs w:val="21"/>
          <w:lang w:val="en-GB"/>
        </w:rPr>
        <w:t xml:space="preserve"> </w:t>
      </w:r>
      <w:r w:rsidR="00386F46">
        <w:rPr>
          <w:rFonts w:ascii="Times New Roman" w:eastAsia="宋体" w:hAnsi="Times New Roman" w:cs="Times New Roman" w:hint="eastAsia"/>
          <w:kern w:val="0"/>
          <w:szCs w:val="21"/>
          <w:lang w:val="en-GB"/>
        </w:rPr>
        <w:t>w</w:t>
      </w:r>
      <w:r w:rsidR="0094213C" w:rsidRPr="0094213C">
        <w:rPr>
          <w:rFonts w:ascii="Times New Roman" w:eastAsia="宋体" w:hAnsi="Times New Roman" w:cs="Times New Roman"/>
          <w:kern w:val="0"/>
          <w:szCs w:val="21"/>
          <w:lang w:val="en-GB"/>
        </w:rPr>
        <w:t>hen TB size is larger</w:t>
      </w:r>
      <w:r w:rsidR="0094213C">
        <w:rPr>
          <w:rFonts w:ascii="Times New Roman" w:eastAsia="宋体" w:hAnsi="Times New Roman" w:cs="Times New Roman" w:hint="eastAsia"/>
          <w:kern w:val="0"/>
          <w:szCs w:val="21"/>
          <w:lang w:val="en-GB"/>
        </w:rPr>
        <w:t xml:space="preserve"> (TBS=608)</w:t>
      </w:r>
      <w:r w:rsidR="0094213C" w:rsidRPr="0094213C">
        <w:rPr>
          <w:rFonts w:ascii="Times New Roman" w:eastAsia="宋体" w:hAnsi="Times New Roman" w:cs="Times New Roman"/>
          <w:kern w:val="0"/>
          <w:szCs w:val="21"/>
          <w:lang w:val="en-GB"/>
        </w:rPr>
        <w:t xml:space="preserve">, </w:t>
      </w:r>
      <w:r w:rsidR="0094213C">
        <w:rPr>
          <w:rFonts w:ascii="Times New Roman" w:eastAsia="宋体" w:hAnsi="Times New Roman" w:cs="Times New Roman" w:hint="eastAsia"/>
          <w:kern w:val="0"/>
          <w:szCs w:val="21"/>
          <w:lang w:val="en-GB"/>
        </w:rPr>
        <w:t>only in some cases</w:t>
      </w:r>
      <w:r w:rsidR="0093641E">
        <w:rPr>
          <w:rFonts w:ascii="Times New Roman" w:eastAsia="宋体" w:hAnsi="Times New Roman" w:cs="Times New Roman" w:hint="eastAsia"/>
          <w:kern w:val="0"/>
          <w:szCs w:val="21"/>
          <w:lang w:val="en-GB"/>
        </w:rPr>
        <w:t xml:space="preserve">, </w:t>
      </w:r>
      <w:r w:rsidR="0093641E" w:rsidRPr="0094213C">
        <w:rPr>
          <w:rFonts w:ascii="Times New Roman" w:eastAsia="宋体" w:hAnsi="Times New Roman" w:cs="Times New Roman"/>
          <w:kern w:val="0"/>
          <w:szCs w:val="21"/>
          <w:lang w:val="en-GB"/>
        </w:rPr>
        <w:t xml:space="preserve">such </w:t>
      </w:r>
      <w:r w:rsidR="00386F46">
        <w:rPr>
          <w:rFonts w:ascii="Times New Roman" w:eastAsia="宋体" w:hAnsi="Times New Roman" w:cs="Times New Roman" w:hint="eastAsia"/>
          <w:kern w:val="0"/>
          <w:szCs w:val="21"/>
          <w:lang w:val="en-GB"/>
        </w:rPr>
        <w:t>as</w:t>
      </w:r>
      <w:r w:rsidR="0093641E" w:rsidRPr="0094213C">
        <w:rPr>
          <w:rFonts w:ascii="Times New Roman" w:eastAsia="宋体" w:hAnsi="Times New Roman" w:cs="Times New Roman"/>
          <w:kern w:val="0"/>
          <w:szCs w:val="21"/>
          <w:lang w:val="en-GB"/>
        </w:rPr>
        <w:t xml:space="preserve"> the conventional DMRS configuration in odd slot is pos2 (the number of DMRS symbols per slot is 3) or pos3 (the number of DMRS symbols per slot is 4)</w:t>
      </w:r>
      <w:r w:rsidR="0093641E">
        <w:rPr>
          <w:rFonts w:ascii="Times New Roman" w:eastAsia="宋体" w:hAnsi="Times New Roman" w:cs="Times New Roman" w:hint="eastAsia"/>
          <w:kern w:val="0"/>
          <w:szCs w:val="21"/>
          <w:lang w:val="en-GB"/>
        </w:rPr>
        <w:t xml:space="preserve">, 0.5~1dB </w:t>
      </w:r>
      <w:r w:rsidR="0093641E">
        <w:rPr>
          <w:rFonts w:ascii="Times New Roman" w:eastAsia="宋体" w:hAnsi="Times New Roman" w:cs="Times New Roman"/>
          <w:kern w:val="0"/>
          <w:szCs w:val="21"/>
          <w:lang w:val="en-GB"/>
        </w:rPr>
        <w:t>performance</w:t>
      </w:r>
      <w:r w:rsidR="0093641E">
        <w:rPr>
          <w:rFonts w:ascii="Times New Roman" w:eastAsia="宋体" w:hAnsi="Times New Roman" w:cs="Times New Roman" w:hint="eastAsia"/>
          <w:kern w:val="0"/>
          <w:szCs w:val="21"/>
          <w:lang w:val="en-GB"/>
        </w:rPr>
        <w:t xml:space="preserve"> gain can be observed </w:t>
      </w:r>
      <w:r w:rsidR="00386F46">
        <w:rPr>
          <w:rFonts w:ascii="Times New Roman" w:eastAsia="宋体" w:hAnsi="Times New Roman" w:cs="Times New Roman" w:hint="eastAsia"/>
          <w:kern w:val="0"/>
          <w:szCs w:val="21"/>
          <w:lang w:val="en-GB"/>
        </w:rPr>
        <w:t>if</w:t>
      </w:r>
      <w:r w:rsidR="0093641E">
        <w:rPr>
          <w:rFonts w:ascii="Times New Roman" w:eastAsia="宋体" w:hAnsi="Times New Roman" w:cs="Times New Roman" w:hint="eastAsia"/>
          <w:kern w:val="0"/>
          <w:szCs w:val="21"/>
          <w:lang w:val="en-GB"/>
        </w:rPr>
        <w:t xml:space="preserve"> </w:t>
      </w:r>
      <w:r w:rsidR="0093641E" w:rsidRPr="006443B6">
        <w:rPr>
          <w:rFonts w:ascii="Times New Roman" w:eastAsia="宋体" w:hAnsi="Times New Roman" w:cs="Times New Roman"/>
          <w:kern w:val="0"/>
          <w:szCs w:val="21"/>
          <w:lang w:val="en-GB"/>
        </w:rPr>
        <w:t>DMRS symbols are not allocated in odd slots</w:t>
      </w:r>
      <w:r w:rsidR="0093641E">
        <w:rPr>
          <w:rFonts w:ascii="Times New Roman" w:eastAsia="宋体" w:hAnsi="Times New Roman" w:cs="Times New Roman" w:hint="eastAsia"/>
          <w:kern w:val="0"/>
          <w:szCs w:val="21"/>
          <w:lang w:val="en-GB"/>
        </w:rPr>
        <w:t>.</w:t>
      </w:r>
    </w:p>
    <w:p w14:paraId="0CE05AEF" w14:textId="0F7F680C" w:rsidR="000F3FFB" w:rsidRPr="006443B6" w:rsidRDefault="000F3FFB" w:rsidP="000F3FFB">
      <w:pPr>
        <w:tabs>
          <w:tab w:val="left" w:pos="1701"/>
        </w:tabs>
        <w:spacing w:after="180"/>
        <w:rPr>
          <w:rFonts w:ascii="Times New Roman" w:hAnsi="Times New Roman" w:cs="Times New Roman"/>
          <w:b/>
        </w:rPr>
      </w:pPr>
      <w:r w:rsidRPr="006443B6">
        <w:rPr>
          <w:rFonts w:ascii="Times New Roman" w:hAnsi="Times New Roman" w:cs="Times New Roman"/>
          <w:b/>
        </w:rPr>
        <w:t>For optimization of DMRS location in time domain w/ JCE, three schemes are considered and simulated by companies:</w:t>
      </w:r>
    </w:p>
    <w:p w14:paraId="0C4D459C" w14:textId="4CCC1491"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kern w:val="0"/>
          <w:sz w:val="22"/>
          <w:szCs w:val="21"/>
          <w:lang w:eastAsia="en-US"/>
        </w:rPr>
      </w:pPr>
      <w:r w:rsidRPr="006443B6">
        <w:rPr>
          <w:rFonts w:ascii="Times New Roman" w:eastAsia="宋体" w:hAnsi="Times New Roman" w:cs="Times New Roman"/>
          <w:b/>
          <w:kern w:val="0"/>
          <w:szCs w:val="21"/>
        </w:rPr>
        <w:t xml:space="preserve">Scheme 1: </w:t>
      </w:r>
      <w:r w:rsidR="0017158C" w:rsidRPr="009D5ECE">
        <w:rPr>
          <w:rFonts w:ascii="Times New Roman" w:eastAsia="宋体" w:hAnsi="Times New Roman" w:cs="Times New Roman"/>
          <w:kern w:val="0"/>
          <w:szCs w:val="21"/>
        </w:rPr>
        <w:t xml:space="preserve">Additional </w:t>
      </w:r>
      <w:r w:rsidRPr="006443B6">
        <w:rPr>
          <w:rFonts w:ascii="Times New Roman" w:eastAsia="宋体" w:hAnsi="Times New Roman" w:cs="Times New Roman"/>
          <w:kern w:val="0"/>
          <w:szCs w:val="21"/>
        </w:rPr>
        <w:t>DMRS located in special slots</w:t>
      </w:r>
    </w:p>
    <w:p w14:paraId="0B742FF1" w14:textId="53FF8CAA" w:rsidR="000F3FFB" w:rsidRPr="006443B6" w:rsidRDefault="000F3FFB" w:rsidP="00CF2FA4">
      <w:pPr>
        <w:spacing w:line="252" w:lineRule="auto"/>
        <w:ind w:left="360"/>
        <w:rPr>
          <w:rFonts w:ascii="Times New Roman" w:eastAsia="宋体" w:hAnsi="Times New Roman" w:cs="Times New Roman"/>
          <w:kern w:val="0"/>
          <w:sz w:val="22"/>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lang w:val="en-GB"/>
        </w:rPr>
        <w:t>Inter</w:t>
      </w:r>
      <w:r w:rsidR="006623AF">
        <w:rPr>
          <w:rFonts w:ascii="Times New Roman" w:eastAsia="宋体" w:hAnsi="Times New Roman" w:cs="Times New Roman" w:hint="eastAsia"/>
          <w:kern w:val="0"/>
          <w:szCs w:val="21"/>
          <w:lang w:val="en-GB"/>
        </w:rPr>
        <w:t>D</w:t>
      </w:r>
      <w:r w:rsidRPr="006443B6">
        <w:rPr>
          <w:rFonts w:ascii="Times New Roman" w:eastAsia="宋体" w:hAnsi="Times New Roman" w:cs="Times New Roman"/>
          <w:kern w:val="0"/>
          <w:szCs w:val="21"/>
          <w:lang w:val="en-GB"/>
        </w:rPr>
        <w:t>igital</w:t>
      </w:r>
      <w:r w:rsidRPr="006443B6">
        <w:rPr>
          <w:rFonts w:ascii="Times New Roman" w:eastAsia="宋体" w:hAnsi="Times New Roman" w:cs="Times New Roman"/>
          <w:kern w:val="0"/>
          <w:szCs w:val="21"/>
        </w:rPr>
        <w:t xml:space="preserve">, </w:t>
      </w:r>
      <w:r w:rsidR="0010082B">
        <w:rPr>
          <w:rFonts w:ascii="Times New Roman" w:eastAsia="宋体" w:hAnsi="Times New Roman" w:cs="Times New Roman"/>
          <w:kern w:val="0"/>
          <w:szCs w:val="21"/>
        </w:rPr>
        <w:t>HW, HiSilicon</w:t>
      </w:r>
      <w:r w:rsidRPr="006443B6">
        <w:rPr>
          <w:rFonts w:ascii="Times New Roman" w:eastAsia="宋体" w:hAnsi="Times New Roman" w:cs="Times New Roman"/>
          <w:kern w:val="0"/>
          <w:szCs w:val="21"/>
        </w:rPr>
        <w:t xml:space="preserve">, HiSilicon, vivo, LG, CMCC, </w:t>
      </w:r>
      <w:r w:rsidRPr="006443B6">
        <w:rPr>
          <w:rFonts w:ascii="Times New Roman" w:eastAsia="宋体" w:hAnsi="Times New Roman" w:cs="Times New Roman"/>
          <w:kern w:val="0"/>
          <w:sz w:val="22"/>
          <w:szCs w:val="21"/>
          <w:lang w:val="en-GB" w:eastAsia="en-US"/>
        </w:rPr>
        <w:t>Spreadtrum</w:t>
      </w:r>
      <w:r w:rsidR="00A926C4">
        <w:rPr>
          <w:rFonts w:ascii="Times New Roman" w:eastAsia="宋体" w:hAnsi="Times New Roman" w:cs="Times New Roman" w:hint="eastAsia"/>
          <w:kern w:val="0"/>
          <w:sz w:val="22"/>
          <w:szCs w:val="21"/>
          <w:lang w:val="en-GB"/>
        </w:rPr>
        <w:t xml:space="preserve">, </w:t>
      </w:r>
      <w:r w:rsidR="00A03B71">
        <w:rPr>
          <w:rFonts w:ascii="Times New Roman" w:eastAsia="宋体" w:hAnsi="Times New Roman" w:cs="Times New Roman" w:hint="eastAsia"/>
          <w:kern w:val="0"/>
          <w:szCs w:val="21"/>
        </w:rPr>
        <w:t>Intel</w:t>
      </w:r>
    </w:p>
    <w:p w14:paraId="6AE1A0D5" w14:textId="6F98D227" w:rsidR="00031B23" w:rsidRDefault="00031B23" w:rsidP="00CF2FA4">
      <w:pPr>
        <w:spacing w:line="252" w:lineRule="auto"/>
        <w:ind w:left="360"/>
        <w:rPr>
          <w:rFonts w:ascii="Times New Roman" w:eastAsia="宋体" w:hAnsi="Times New Roman" w:cs="Times New Roman"/>
          <w:b/>
          <w:kern w:val="0"/>
          <w:szCs w:val="21"/>
        </w:rPr>
      </w:pPr>
      <w:r w:rsidRPr="009D5ECE">
        <w:rPr>
          <w:rFonts w:ascii="Times New Roman" w:eastAsia="宋体" w:hAnsi="Times New Roman" w:cs="Times New Roman"/>
          <w:b/>
          <w:kern w:val="0"/>
          <w:szCs w:val="21"/>
        </w:rPr>
        <w:t>Lower priority:</w:t>
      </w:r>
      <w:r>
        <w:rPr>
          <w:rFonts w:ascii="Times New Roman" w:eastAsia="宋体" w:hAnsi="Times New Roman" w:cs="Times New Roman"/>
          <w:kern w:val="0"/>
          <w:szCs w:val="21"/>
        </w:rPr>
        <w:t xml:space="preserve"> </w:t>
      </w:r>
      <w:r w:rsidRPr="00A60228">
        <w:rPr>
          <w:rFonts w:ascii="Times New Roman" w:eastAsia="宋体" w:hAnsi="Times New Roman" w:cs="Times New Roman" w:hint="eastAsia"/>
          <w:kern w:val="0"/>
          <w:szCs w:val="21"/>
        </w:rPr>
        <w:t>Qualcomm</w:t>
      </w:r>
    </w:p>
    <w:p w14:paraId="035FE1DC" w14:textId="433888B7" w:rsidR="000F3FFB" w:rsidRPr="006443B6" w:rsidRDefault="000F3FFB" w:rsidP="00CF2FA4">
      <w:pPr>
        <w:spacing w:line="252" w:lineRule="auto"/>
        <w:ind w:left="360"/>
        <w:rPr>
          <w:rFonts w:ascii="Times New Roman" w:eastAsia="宋体" w:hAnsi="Times New Roman" w:cs="Times New Roman"/>
          <w:kern w:val="0"/>
          <w:sz w:val="22"/>
          <w:szCs w:val="21"/>
          <w:lang w:eastAsia="en-US"/>
        </w:rPr>
      </w:pPr>
      <w:r w:rsidRPr="006443B6">
        <w:rPr>
          <w:rFonts w:ascii="Times New Roman" w:eastAsia="宋体" w:hAnsi="Times New Roman" w:cs="Times New Roman"/>
          <w:b/>
          <w:kern w:val="0"/>
          <w:szCs w:val="21"/>
        </w:rPr>
        <w:t xml:space="preserve">Not support: </w:t>
      </w:r>
      <w:r w:rsidR="00031B23" w:rsidRPr="009D5ECE">
        <w:rPr>
          <w:rFonts w:ascii="Times New Roman" w:eastAsia="宋体" w:hAnsi="Times New Roman" w:cs="Times New Roman"/>
          <w:kern w:val="0"/>
          <w:szCs w:val="21"/>
        </w:rPr>
        <w:t>Ericsson</w:t>
      </w:r>
    </w:p>
    <w:p w14:paraId="1998859F" w14:textId="77777777" w:rsidR="00B84544" w:rsidRDefault="000F3FFB" w:rsidP="00B84544">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t xml:space="preserve">One company (HW) shows JCE w/ </w:t>
      </w:r>
      <w:r w:rsidR="007A755A" w:rsidRPr="006443B6">
        <w:rPr>
          <w:rFonts w:ascii="Times New Roman" w:eastAsia="宋体" w:hAnsi="Times New Roman" w:cs="Times New Roman"/>
          <w:kern w:val="0"/>
          <w:szCs w:val="21"/>
          <w:lang w:val="en-GB"/>
        </w:rPr>
        <w:t>1/</w:t>
      </w:r>
      <w:r w:rsidRPr="006443B6">
        <w:rPr>
          <w:rFonts w:ascii="Times New Roman" w:eastAsia="宋体" w:hAnsi="Times New Roman" w:cs="Times New Roman"/>
          <w:kern w:val="0"/>
          <w:szCs w:val="21"/>
          <w:lang w:val="en-GB"/>
        </w:rPr>
        <w:t xml:space="preserve">2 DMRS located in special slot can improve the performance of PUSCH transmissions by </w:t>
      </w:r>
      <w:r w:rsidR="007A755A" w:rsidRPr="006443B6">
        <w:rPr>
          <w:rFonts w:ascii="Times New Roman" w:eastAsia="宋体" w:hAnsi="Times New Roman" w:cs="Times New Roman"/>
          <w:kern w:val="0"/>
          <w:szCs w:val="21"/>
          <w:lang w:val="en-GB"/>
        </w:rPr>
        <w:t>0.75/1.3</w:t>
      </w:r>
      <w:r w:rsidRPr="006443B6">
        <w:rPr>
          <w:rFonts w:ascii="Times New Roman" w:eastAsia="宋体" w:hAnsi="Times New Roman" w:cs="Times New Roman"/>
          <w:kern w:val="0"/>
          <w:szCs w:val="21"/>
          <w:lang w:val="en-GB"/>
        </w:rPr>
        <w:t>dB at 10% BLER in typical TDD mode ‘DDDSUDDSUU’</w:t>
      </w:r>
      <w:r w:rsidR="007A755A" w:rsidRPr="006443B6">
        <w:rPr>
          <w:rFonts w:ascii="Times New Roman" w:eastAsia="宋体" w:hAnsi="Times New Roman" w:cs="Times New Roman"/>
          <w:kern w:val="0"/>
          <w:szCs w:val="21"/>
          <w:lang w:val="en-GB"/>
        </w:rPr>
        <w:t xml:space="preserve"> compared to the baseline of UL slot with 1 DMRS w/o JCE</w:t>
      </w:r>
      <w:r w:rsidRPr="006443B6">
        <w:rPr>
          <w:rFonts w:ascii="Times New Roman" w:eastAsia="宋体" w:hAnsi="Times New Roman" w:cs="Times New Roman"/>
          <w:kern w:val="0"/>
          <w:szCs w:val="21"/>
          <w:lang w:val="en-GB"/>
        </w:rPr>
        <w:t>.</w:t>
      </w:r>
      <w:r w:rsidR="00436200" w:rsidRPr="006443B6">
        <w:rPr>
          <w:rFonts w:ascii="Times New Roman" w:eastAsia="宋体" w:hAnsi="Times New Roman" w:cs="Times New Roman"/>
          <w:kern w:val="0"/>
          <w:szCs w:val="21"/>
          <w:lang w:val="en-GB"/>
        </w:rPr>
        <w:t xml:space="preserve"> Additionally, </w:t>
      </w:r>
      <w:r w:rsidR="007A755A" w:rsidRPr="006443B6">
        <w:rPr>
          <w:rFonts w:ascii="Times New Roman" w:eastAsia="宋体" w:hAnsi="Times New Roman" w:cs="Times New Roman"/>
          <w:kern w:val="0"/>
          <w:szCs w:val="21"/>
          <w:lang w:val="en-GB"/>
        </w:rPr>
        <w:t>JCE w/ 1/2 DMRS located in special slot can improve the performance of PUSCH transmissions by 0.</w:t>
      </w:r>
      <w:r w:rsidR="004D0165" w:rsidRPr="006443B6">
        <w:rPr>
          <w:rFonts w:ascii="Times New Roman" w:eastAsia="宋体" w:hAnsi="Times New Roman" w:cs="Times New Roman"/>
          <w:kern w:val="0"/>
          <w:szCs w:val="21"/>
          <w:lang w:val="en-GB"/>
        </w:rPr>
        <w:t>4</w:t>
      </w:r>
      <w:r w:rsidR="007A755A" w:rsidRPr="006443B6">
        <w:rPr>
          <w:rFonts w:ascii="Times New Roman" w:eastAsia="宋体" w:hAnsi="Times New Roman" w:cs="Times New Roman"/>
          <w:kern w:val="0"/>
          <w:szCs w:val="21"/>
          <w:lang w:val="en-GB"/>
        </w:rPr>
        <w:t>5/</w:t>
      </w:r>
      <w:r w:rsidR="004D0165" w:rsidRPr="006443B6">
        <w:rPr>
          <w:rFonts w:ascii="Times New Roman" w:eastAsia="宋体" w:hAnsi="Times New Roman" w:cs="Times New Roman"/>
          <w:kern w:val="0"/>
          <w:szCs w:val="21"/>
          <w:lang w:val="en-GB"/>
        </w:rPr>
        <w:t>0.65</w:t>
      </w:r>
      <w:r w:rsidR="007A755A" w:rsidRPr="006443B6">
        <w:rPr>
          <w:rFonts w:ascii="Times New Roman" w:eastAsia="宋体" w:hAnsi="Times New Roman" w:cs="Times New Roman"/>
          <w:kern w:val="0"/>
          <w:szCs w:val="21"/>
          <w:lang w:val="en-GB"/>
        </w:rPr>
        <w:t>dB at 10% BLER in typical TDD mode ‘DDDSUDDSUU’ compared to the baseline of UL slot with 2 DMRS w/o JCE.</w:t>
      </w:r>
      <w:r w:rsidR="00436200" w:rsidRPr="006443B6">
        <w:rPr>
          <w:rFonts w:ascii="Times New Roman" w:eastAsia="宋体" w:hAnsi="Times New Roman" w:cs="Times New Roman"/>
          <w:kern w:val="0"/>
          <w:szCs w:val="21"/>
          <w:lang w:val="en-GB"/>
        </w:rPr>
        <w:t xml:space="preserve"> </w:t>
      </w:r>
    </w:p>
    <w:p w14:paraId="221BBF42" w14:textId="0DC4415C" w:rsidR="00B84544" w:rsidRDefault="00B84544" w:rsidP="00B84544">
      <w:pPr>
        <w:rPr>
          <w:rFonts w:ascii="Times New Roman" w:eastAsia="宋体" w:hAnsi="Times New Roman" w:cs="Times New Roman"/>
          <w:kern w:val="0"/>
          <w:szCs w:val="21"/>
          <w:lang w:val="en-GB"/>
        </w:rPr>
      </w:pPr>
      <w:r w:rsidRPr="00B84544">
        <w:rPr>
          <w:rFonts w:ascii="Times New Roman" w:eastAsia="宋体" w:hAnsi="Times New Roman" w:cs="Times New Roman" w:hint="eastAsia"/>
          <w:kern w:val="0"/>
          <w:szCs w:val="21"/>
          <w:lang w:val="en-GB"/>
        </w:rPr>
        <w:t>One company (Inter</w:t>
      </w:r>
      <w:r w:rsidR="008E1779">
        <w:rPr>
          <w:rFonts w:ascii="Times New Roman" w:eastAsia="宋体" w:hAnsi="Times New Roman" w:cs="Times New Roman" w:hint="eastAsia"/>
          <w:kern w:val="0"/>
          <w:szCs w:val="21"/>
          <w:lang w:val="en-GB"/>
        </w:rPr>
        <w:t>D</w:t>
      </w:r>
      <w:r w:rsidRPr="00B84544">
        <w:rPr>
          <w:rFonts w:ascii="Times New Roman" w:eastAsia="宋体" w:hAnsi="Times New Roman" w:cs="Times New Roman" w:hint="eastAsia"/>
          <w:kern w:val="0"/>
          <w:szCs w:val="21"/>
          <w:lang w:val="en-GB"/>
        </w:rPr>
        <w:t xml:space="preserve">igital) shows JCE w/ 1 DMRS located in special slot can provide 0.5 and 0.8dB gain at 10% BLER in TDD configuration </w:t>
      </w:r>
      <w:r w:rsidRPr="00B84544">
        <w:rPr>
          <w:rFonts w:ascii="Times New Roman" w:eastAsia="宋体" w:hAnsi="Times New Roman" w:cs="Times New Roman" w:hint="eastAsia"/>
          <w:kern w:val="0"/>
          <w:szCs w:val="21"/>
          <w:lang w:val="en-GB"/>
        </w:rPr>
        <w:t>‘</w:t>
      </w:r>
      <w:r w:rsidRPr="00B84544">
        <w:rPr>
          <w:rFonts w:ascii="Times New Roman" w:eastAsia="宋体" w:hAnsi="Times New Roman" w:cs="Times New Roman" w:hint="eastAsia"/>
          <w:kern w:val="0"/>
          <w:szCs w:val="21"/>
          <w:lang w:val="en-GB"/>
        </w:rPr>
        <w:t>DDDSU</w:t>
      </w:r>
      <w:r w:rsidRPr="00B84544">
        <w:rPr>
          <w:rFonts w:ascii="Times New Roman" w:eastAsia="宋体" w:hAnsi="Times New Roman" w:cs="Times New Roman" w:hint="eastAsia"/>
          <w:kern w:val="0"/>
          <w:szCs w:val="21"/>
          <w:lang w:val="en-GB"/>
        </w:rPr>
        <w:t>’</w:t>
      </w:r>
      <w:r w:rsidRPr="00B84544">
        <w:rPr>
          <w:rFonts w:ascii="Times New Roman" w:eastAsia="宋体" w:hAnsi="Times New Roman" w:cs="Times New Roman" w:hint="eastAsia"/>
          <w:kern w:val="0"/>
          <w:szCs w:val="21"/>
          <w:lang w:val="en-GB"/>
        </w:rPr>
        <w:t>, with 2 DMRS in the UL slot with the baseline and optimized DM-RS placement in the uplink slot, respectively, c</w:t>
      </w:r>
      <w:r w:rsidRPr="00B84544">
        <w:rPr>
          <w:rFonts w:ascii="Times New Roman" w:eastAsia="宋体" w:hAnsi="Times New Roman" w:cs="Times New Roman"/>
          <w:kern w:val="0"/>
          <w:szCs w:val="21"/>
          <w:lang w:val="en-GB"/>
        </w:rPr>
        <w:t>ompare to the baseline DM-RS placement in the uplink slot in TDD configuration ‘DDDDU’.</w:t>
      </w:r>
    </w:p>
    <w:p w14:paraId="6C92F296" w14:textId="0E2BF3A3" w:rsidR="00B84544" w:rsidRDefault="00B84544" w:rsidP="00B84544">
      <w:pPr>
        <w:rPr>
          <w:rFonts w:ascii="Times New Roman" w:eastAsia="宋体" w:hAnsi="Times New Roman" w:cs="Times New Roman"/>
          <w:kern w:val="0"/>
          <w:szCs w:val="21"/>
        </w:rPr>
      </w:pPr>
      <w:r w:rsidRPr="00B84544">
        <w:rPr>
          <w:rFonts w:ascii="Times New Roman" w:eastAsia="宋体" w:hAnsi="Times New Roman" w:cs="Times New Roman" w:hint="eastAsia"/>
          <w:kern w:val="0"/>
          <w:szCs w:val="21"/>
        </w:rPr>
        <w:t xml:space="preserve">One company (vivo) shows JCE w/ 1 DMRS located in special slot can provide 0.7dB gain at 10% BLER with 2 repetitions, TDD configuration </w:t>
      </w:r>
      <w:r w:rsidR="00A03B71">
        <w:rPr>
          <w:rFonts w:ascii="Times New Roman" w:eastAsia="宋体" w:hAnsi="Times New Roman" w:cs="Times New Roman"/>
          <w:kern w:val="0"/>
          <w:szCs w:val="21"/>
        </w:rPr>
        <w:t>‘</w:t>
      </w:r>
      <w:r w:rsidRPr="00B84544">
        <w:rPr>
          <w:rFonts w:ascii="Times New Roman" w:eastAsia="宋体" w:hAnsi="Times New Roman" w:cs="Times New Roman" w:hint="eastAsia"/>
          <w:kern w:val="0"/>
          <w:szCs w:val="21"/>
        </w:rPr>
        <w:t>DDSUU</w:t>
      </w:r>
      <w:r w:rsidR="00A03B71">
        <w:rPr>
          <w:rFonts w:ascii="Times New Roman" w:eastAsia="宋体" w:hAnsi="Times New Roman" w:cs="Times New Roman"/>
          <w:kern w:val="0"/>
          <w:szCs w:val="21"/>
        </w:rPr>
        <w:t>’</w:t>
      </w:r>
      <w:r w:rsidRPr="00B84544">
        <w:rPr>
          <w:rFonts w:ascii="Times New Roman" w:eastAsia="宋体" w:hAnsi="Times New Roman" w:cs="Times New Roman" w:hint="eastAsia"/>
          <w:kern w:val="0"/>
          <w:szCs w:val="21"/>
        </w:rPr>
        <w:t xml:space="preserve"> and 1 DMRS symbol per UL slot. Moreover, the performance gain is not s</w:t>
      </w:r>
      <w:r>
        <w:rPr>
          <w:rFonts w:ascii="Times New Roman" w:eastAsia="宋体" w:hAnsi="Times New Roman" w:cs="Times New Roman" w:hint="eastAsia"/>
          <w:kern w:val="0"/>
          <w:szCs w:val="21"/>
        </w:rPr>
        <w:t>ensitivity to the DMRS pattern.</w:t>
      </w:r>
    </w:p>
    <w:p w14:paraId="3D301537" w14:textId="682CA0FD" w:rsidR="00B84544" w:rsidRDefault="00B84544" w:rsidP="00B84544">
      <w:pPr>
        <w:rPr>
          <w:rFonts w:ascii="Times New Roman" w:eastAsia="宋体" w:hAnsi="Times New Roman" w:cs="Times New Roman"/>
          <w:kern w:val="0"/>
          <w:szCs w:val="21"/>
        </w:rPr>
      </w:pPr>
      <w:r w:rsidRPr="00B84544">
        <w:rPr>
          <w:rFonts w:ascii="Times New Roman" w:eastAsia="宋体" w:hAnsi="Times New Roman" w:cs="Times New Roman" w:hint="eastAsia"/>
          <w:kern w:val="0"/>
          <w:szCs w:val="21"/>
        </w:rPr>
        <w:t>One company (Intel) shows JCE w/ 1 DMRS located in special slot can provide ~</w:t>
      </w:r>
      <w:r w:rsidR="00A03B71">
        <w:rPr>
          <w:rFonts w:ascii="Times New Roman" w:eastAsia="宋体" w:hAnsi="Times New Roman" w:cs="Times New Roman" w:hint="eastAsia"/>
          <w:kern w:val="0"/>
          <w:szCs w:val="21"/>
        </w:rPr>
        <w:t xml:space="preserve">0.5 </w:t>
      </w:r>
      <w:r w:rsidRPr="00B84544">
        <w:rPr>
          <w:rFonts w:ascii="Times New Roman" w:eastAsia="宋体" w:hAnsi="Times New Roman" w:cs="Times New Roman" w:hint="eastAsia"/>
          <w:kern w:val="0"/>
          <w:szCs w:val="21"/>
        </w:rPr>
        <w:t xml:space="preserve">dB gain at 10% BLER with </w:t>
      </w:r>
      <w:r w:rsidR="00A03B71">
        <w:rPr>
          <w:rFonts w:ascii="Times New Roman" w:eastAsia="宋体" w:hAnsi="Times New Roman" w:cs="Times New Roman" w:hint="eastAsia"/>
          <w:kern w:val="0"/>
          <w:szCs w:val="21"/>
        </w:rPr>
        <w:t xml:space="preserve">2 and </w:t>
      </w:r>
      <w:r w:rsidRPr="00B84544">
        <w:rPr>
          <w:rFonts w:ascii="Times New Roman" w:eastAsia="宋体" w:hAnsi="Times New Roman" w:cs="Times New Roman" w:hint="eastAsia"/>
          <w:kern w:val="0"/>
          <w:szCs w:val="21"/>
        </w:rPr>
        <w:t>4 repetitions, TDD and 2 DMRS symbol per UL slot.</w:t>
      </w:r>
    </w:p>
    <w:p w14:paraId="1329076B" w14:textId="5D976530" w:rsidR="007F7392" w:rsidRPr="00AD217B" w:rsidRDefault="007F7392" w:rsidP="00B84544">
      <w:pPr>
        <w:rPr>
          <w:rFonts w:ascii="Times New Roman" w:eastAsia="宋体" w:hAnsi="Times New Roman" w:cs="Times New Roman"/>
          <w:kern w:val="0"/>
          <w:szCs w:val="21"/>
        </w:rPr>
      </w:pPr>
      <w:r w:rsidRPr="00AD217B">
        <w:rPr>
          <w:rFonts w:ascii="Times New Roman" w:eastAsia="宋体" w:hAnsi="Times New Roman" w:cs="Times New Roman"/>
          <w:kern w:val="0"/>
          <w:szCs w:val="21"/>
        </w:rPr>
        <w:t>One compan</w:t>
      </w:r>
      <w:r w:rsidRPr="00DC2DC2">
        <w:rPr>
          <w:rFonts w:ascii="Times New Roman" w:eastAsia="宋体" w:hAnsi="Times New Roman" w:cs="Times New Roman"/>
          <w:kern w:val="0"/>
          <w:szCs w:val="21"/>
        </w:rPr>
        <w:t xml:space="preserve">y (Ericsson) </w:t>
      </w:r>
      <w:r w:rsidR="00DC2DC2">
        <w:rPr>
          <w:rFonts w:ascii="Times New Roman" w:eastAsia="宋体" w:hAnsi="Times New Roman" w:cs="Times New Roman"/>
          <w:kern w:val="0"/>
          <w:szCs w:val="21"/>
        </w:rPr>
        <w:t>observes j</w:t>
      </w:r>
      <w:r w:rsidR="00DC2DC2" w:rsidRPr="009D5ECE">
        <w:rPr>
          <w:rFonts w:ascii="Times New Roman" w:hAnsi="Times New Roman" w:cs="Times New Roman"/>
        </w:rPr>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78C39F32" w14:textId="3D0C139B"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kern w:val="0"/>
          <w:sz w:val="22"/>
          <w:szCs w:val="21"/>
          <w:lang w:eastAsia="en-US"/>
        </w:rPr>
      </w:pPr>
      <w:r w:rsidRPr="006443B6">
        <w:rPr>
          <w:rFonts w:ascii="Times New Roman" w:eastAsia="宋体" w:hAnsi="Times New Roman" w:cs="Times New Roman"/>
          <w:b/>
          <w:kern w:val="0"/>
          <w:szCs w:val="21"/>
        </w:rPr>
        <w:t xml:space="preserve">Scheme 2: </w:t>
      </w:r>
      <w:r w:rsidRPr="006443B6">
        <w:rPr>
          <w:rFonts w:ascii="Times New Roman" w:eastAsia="宋体" w:hAnsi="Times New Roman" w:cs="Times New Roman"/>
          <w:kern w:val="0"/>
          <w:szCs w:val="21"/>
        </w:rPr>
        <w:t>Different DMRS locations</w:t>
      </w:r>
    </w:p>
    <w:p w14:paraId="03BF3874" w14:textId="77777777" w:rsidR="000F3FFB" w:rsidRDefault="000F3FFB" w:rsidP="00CF2FA4">
      <w:pPr>
        <w:spacing w:line="252" w:lineRule="auto"/>
        <w:ind w:left="360"/>
        <w:rPr>
          <w:rFonts w:ascii="Times New Roman" w:eastAsia="宋体" w:hAnsi="Times New Roman" w:cs="Times New Roman"/>
          <w:kern w:val="0"/>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rPr>
        <w:t>OPPO</w:t>
      </w:r>
    </w:p>
    <w:p w14:paraId="736D3C35" w14:textId="73EBF8C2" w:rsidR="00A60228" w:rsidRPr="006443B6" w:rsidRDefault="00A60228" w:rsidP="00A60228">
      <w:pPr>
        <w:spacing w:line="252" w:lineRule="auto"/>
        <w:ind w:left="360"/>
        <w:rPr>
          <w:rFonts w:ascii="Times New Roman" w:eastAsia="宋体" w:hAnsi="Times New Roman" w:cs="Times New Roman"/>
          <w:kern w:val="0"/>
          <w:sz w:val="22"/>
          <w:szCs w:val="21"/>
        </w:rPr>
      </w:pPr>
      <w:r w:rsidRPr="006443B6">
        <w:rPr>
          <w:rFonts w:ascii="Times New Roman" w:eastAsia="宋体" w:hAnsi="Times New Roman" w:cs="Times New Roman"/>
          <w:b/>
          <w:kern w:val="0"/>
          <w:szCs w:val="21"/>
        </w:rPr>
        <w:t xml:space="preserve">Not support: </w:t>
      </w:r>
      <w:r w:rsidRPr="00A60228">
        <w:rPr>
          <w:rFonts w:ascii="Times New Roman" w:eastAsia="宋体" w:hAnsi="Times New Roman" w:cs="Times New Roman" w:hint="eastAsia"/>
          <w:kern w:val="0"/>
          <w:szCs w:val="21"/>
        </w:rPr>
        <w:t>Qualcomm</w:t>
      </w:r>
    </w:p>
    <w:p w14:paraId="59E57435" w14:textId="77777777" w:rsidR="000F3FFB" w:rsidRPr="006443B6" w:rsidRDefault="000F3FFB" w:rsidP="000F3FFB">
      <w:pPr>
        <w:rPr>
          <w:rFonts w:ascii="Times New Roman" w:eastAsia="宋体" w:hAnsi="Times New Roman" w:cs="Times New Roman"/>
          <w:kern w:val="0"/>
          <w:szCs w:val="21"/>
          <w:lang w:val="en-GB"/>
        </w:rPr>
      </w:pPr>
      <w:r w:rsidRPr="006443B6">
        <w:rPr>
          <w:rFonts w:ascii="Times New Roman" w:eastAsia="宋体" w:hAnsi="Times New Roman" w:cs="Times New Roman"/>
          <w:kern w:val="0"/>
          <w:szCs w:val="21"/>
          <w:lang w:val="en-GB"/>
        </w:rPr>
        <w:lastRenderedPageBreak/>
        <w:t>One company (</w:t>
      </w:r>
      <w:r w:rsidRPr="006443B6">
        <w:rPr>
          <w:rFonts w:ascii="Times New Roman" w:hAnsi="Times New Roman" w:cs="Times New Roman"/>
          <w:bCs/>
          <w:lang w:val="en-GB"/>
        </w:rPr>
        <w:t>OPPO</w:t>
      </w:r>
      <w:r w:rsidRPr="006443B6">
        <w:rPr>
          <w:rFonts w:ascii="Times New Roman" w:eastAsia="宋体" w:hAnsi="Times New Roman" w:cs="Times New Roman"/>
          <w:kern w:val="0"/>
          <w:szCs w:val="21"/>
          <w:lang w:val="en-GB"/>
        </w:rPr>
        <w:t>) shows 0.3dB gain can be found while DMRS placed on different symbol within the slot (1</w:t>
      </w:r>
      <w:r w:rsidRPr="006443B6">
        <w:rPr>
          <w:rFonts w:ascii="Times New Roman" w:eastAsia="宋体" w:hAnsi="Times New Roman" w:cs="Times New Roman"/>
          <w:kern w:val="0"/>
          <w:szCs w:val="21"/>
          <w:vertAlign w:val="superscript"/>
          <w:lang w:val="en-GB"/>
        </w:rPr>
        <w:t>st</w:t>
      </w:r>
      <w:r w:rsidRPr="006443B6">
        <w:rPr>
          <w:rFonts w:ascii="Times New Roman" w:eastAsia="宋体" w:hAnsi="Times New Roman" w:cs="Times New Roman"/>
          <w:kern w:val="0"/>
          <w:szCs w:val="21"/>
          <w:lang w:val="en-GB"/>
        </w:rPr>
        <w:t xml:space="preserve"> and </w:t>
      </w:r>
      <w:r w:rsidRPr="006443B6">
        <w:rPr>
          <w:rFonts w:ascii="Times New Roman" w:eastAsia="宋体" w:hAnsi="Times New Roman" w:cs="Times New Roman"/>
        </w:rPr>
        <w:t>11</w:t>
      </w:r>
      <w:r w:rsidRPr="006443B6">
        <w:rPr>
          <w:rFonts w:ascii="Times New Roman" w:eastAsia="宋体" w:hAnsi="Times New Roman" w:cs="Times New Roman"/>
          <w:vertAlign w:val="superscript"/>
        </w:rPr>
        <w:t>th</w:t>
      </w:r>
      <w:r w:rsidRPr="006443B6">
        <w:rPr>
          <w:rFonts w:ascii="Times New Roman" w:eastAsia="宋体" w:hAnsi="Times New Roman" w:cs="Times New Roman"/>
        </w:rPr>
        <w:t xml:space="preserve"> symbol, respectively</w:t>
      </w:r>
      <w:r w:rsidRPr="006443B6">
        <w:rPr>
          <w:rFonts w:ascii="Times New Roman" w:eastAsia="宋体" w:hAnsi="Times New Roman" w:cs="Times New Roman"/>
          <w:kern w:val="0"/>
          <w:szCs w:val="21"/>
          <w:lang w:val="en-GB"/>
        </w:rPr>
        <w:t>)</w:t>
      </w:r>
    </w:p>
    <w:p w14:paraId="52A80CB0" w14:textId="1358E918" w:rsidR="000F3FFB" w:rsidRPr="006443B6" w:rsidRDefault="000F3FFB" w:rsidP="00D20C14">
      <w:pPr>
        <w:widowControl/>
        <w:numPr>
          <w:ilvl w:val="0"/>
          <w:numId w:val="11"/>
        </w:numPr>
        <w:autoSpaceDE w:val="0"/>
        <w:autoSpaceDN w:val="0"/>
        <w:adjustRightInd w:val="0"/>
        <w:snapToGrid w:val="0"/>
        <w:spacing w:after="120"/>
        <w:rPr>
          <w:rFonts w:ascii="Times New Roman" w:eastAsia="宋体" w:hAnsi="Times New Roman" w:cs="Times New Roman"/>
          <w:b/>
          <w:kern w:val="0"/>
          <w:szCs w:val="21"/>
        </w:rPr>
      </w:pPr>
      <w:r w:rsidRPr="006443B6">
        <w:rPr>
          <w:rFonts w:ascii="Times New Roman" w:eastAsia="宋体" w:hAnsi="Times New Roman" w:cs="Times New Roman"/>
          <w:b/>
          <w:kern w:val="0"/>
          <w:szCs w:val="21"/>
        </w:rPr>
        <w:t xml:space="preserve">Scheme 3: </w:t>
      </w:r>
      <w:r w:rsidRPr="006443B6">
        <w:rPr>
          <w:rFonts w:ascii="Times New Roman" w:eastAsia="宋体" w:hAnsi="Times New Roman" w:cs="Times New Roman"/>
          <w:kern w:val="0"/>
          <w:szCs w:val="21"/>
        </w:rPr>
        <w:t>Orphan symbol used for DMRS</w:t>
      </w:r>
    </w:p>
    <w:p w14:paraId="13FBAA4F" w14:textId="77777777" w:rsidR="000F3FFB" w:rsidRDefault="000F3FFB" w:rsidP="00CF2FA4">
      <w:pPr>
        <w:spacing w:line="252" w:lineRule="auto"/>
        <w:ind w:left="360"/>
        <w:rPr>
          <w:rFonts w:ascii="Times New Roman" w:eastAsia="宋体" w:hAnsi="Times New Roman" w:cs="Times New Roman"/>
          <w:kern w:val="0"/>
          <w:szCs w:val="21"/>
        </w:rPr>
      </w:pPr>
      <w:r w:rsidRPr="006443B6">
        <w:rPr>
          <w:rFonts w:ascii="Times New Roman" w:eastAsia="宋体" w:hAnsi="Times New Roman" w:cs="Times New Roman"/>
          <w:b/>
          <w:kern w:val="0"/>
          <w:szCs w:val="21"/>
        </w:rPr>
        <w:t xml:space="preserve">Support: </w:t>
      </w:r>
      <w:r w:rsidRPr="006443B6">
        <w:rPr>
          <w:rFonts w:ascii="Times New Roman" w:eastAsia="宋体" w:hAnsi="Times New Roman" w:cs="Times New Roman"/>
          <w:kern w:val="0"/>
          <w:szCs w:val="21"/>
        </w:rPr>
        <w:t>vivo, LG</w:t>
      </w:r>
    </w:p>
    <w:p w14:paraId="272FED55" w14:textId="39583AA9" w:rsidR="00E32A37" w:rsidRDefault="00B84544" w:rsidP="000F3FFB">
      <w:pPr>
        <w:tabs>
          <w:tab w:val="left" w:pos="1701"/>
        </w:tabs>
        <w:spacing w:after="180"/>
        <w:rPr>
          <w:rFonts w:ascii="Times New Roman" w:hAnsi="Times New Roman" w:cs="Times New Roman"/>
          <w:lang w:val="en-GB"/>
        </w:rPr>
      </w:pPr>
      <w:r w:rsidRPr="00B84544">
        <w:rPr>
          <w:rFonts w:ascii="Times New Roman" w:hAnsi="Times New Roman" w:cs="Times New Roman" w:hint="eastAsia"/>
          <w:lang w:val="en-GB"/>
        </w:rPr>
        <w:t>One company (vivo) shows JCE w/ 1 orphan DMRS symbol in-between type-B PUSCH repetitions can provide 0.8 dB gain at 10% BLER with 2 repetitions, 4GHz TDD and 1 DMRS symbol per UL slot.</w:t>
      </w:r>
    </w:p>
    <w:p w14:paraId="125C0ECF" w14:textId="77777777" w:rsidR="00A60228" w:rsidRPr="00B84544" w:rsidRDefault="00A60228" w:rsidP="000F3FFB">
      <w:pPr>
        <w:tabs>
          <w:tab w:val="left" w:pos="1701"/>
        </w:tabs>
        <w:spacing w:after="180"/>
        <w:rPr>
          <w:rFonts w:ascii="Times New Roman" w:hAnsi="Times New Roman" w:cs="Times New Roman"/>
        </w:rPr>
      </w:pPr>
    </w:p>
    <w:p w14:paraId="357A12CC" w14:textId="088FEAE9" w:rsidR="00E32A37" w:rsidRPr="006443B6" w:rsidRDefault="00E32A37" w:rsidP="00E32A37">
      <w:pPr>
        <w:tabs>
          <w:tab w:val="left" w:pos="1701"/>
        </w:tabs>
        <w:spacing w:after="180"/>
        <w:rPr>
          <w:rFonts w:ascii="Times New Roman" w:hAnsi="Times New Roman" w:cs="Times New Roman"/>
          <w:b/>
          <w:u w:val="single"/>
        </w:rPr>
      </w:pPr>
      <w:r w:rsidRPr="006443B6">
        <w:rPr>
          <w:rFonts w:ascii="Times New Roman" w:hAnsi="Times New Roman" w:cs="Times New Roman"/>
          <w:b/>
          <w:u w:val="single"/>
        </w:rPr>
        <w:t>Other consideration</w:t>
      </w:r>
      <w:r w:rsidR="002A30C7">
        <w:rPr>
          <w:rFonts w:ascii="Times New Roman" w:hAnsi="Times New Roman" w:cs="Times New Roman"/>
          <w:b/>
          <w:u w:val="single"/>
        </w:rPr>
        <w:t>s</w:t>
      </w:r>
      <w:r w:rsidRPr="006443B6">
        <w:rPr>
          <w:rFonts w:ascii="Times New Roman" w:hAnsi="Times New Roman" w:cs="Times New Roman"/>
          <w:b/>
          <w:u w:val="single"/>
        </w:rPr>
        <w:t>:</w:t>
      </w:r>
    </w:p>
    <w:p w14:paraId="206C27A3" w14:textId="072D1C10" w:rsidR="000F3FFB" w:rsidRDefault="008E1779" w:rsidP="00E32A37">
      <w:pPr>
        <w:tabs>
          <w:tab w:val="left" w:pos="1701"/>
        </w:tabs>
        <w:spacing w:after="180"/>
        <w:rPr>
          <w:rFonts w:ascii="Times New Roman" w:hAnsi="Times New Roman" w:cs="Times New Roman"/>
          <w:lang w:val="en-GB"/>
        </w:rPr>
      </w:pPr>
      <w:r>
        <w:rPr>
          <w:rFonts w:ascii="Times New Roman" w:hAnsi="Times New Roman" w:cs="Times New Roman" w:hint="eastAsia"/>
          <w:b/>
          <w:lang w:val="en-GB"/>
        </w:rPr>
        <w:t>X</w:t>
      </w:r>
      <w:r w:rsidR="00E32A37" w:rsidRPr="006443B6">
        <w:rPr>
          <w:rFonts w:ascii="Times New Roman" w:hAnsi="Times New Roman" w:cs="Times New Roman"/>
          <w:b/>
          <w:lang w:val="en-GB"/>
        </w:rPr>
        <w:t xml:space="preserve">iaomi: </w:t>
      </w:r>
      <w:r w:rsidR="00E32A37" w:rsidRPr="006443B6">
        <w:rPr>
          <w:rFonts w:ascii="Times New Roman" w:hAnsi="Times New Roman" w:cs="Times New Roman"/>
          <w:lang w:val="en-GB"/>
        </w:rPr>
        <w:t>Support maintain a DMRS configuration table containing more diverse DMRS patterns for dynamically indication and configuration.</w:t>
      </w:r>
    </w:p>
    <w:p w14:paraId="1AAB14FA" w14:textId="1D6994BB" w:rsidR="00EF0586" w:rsidRPr="009D5ECE" w:rsidRDefault="006F1ECB" w:rsidP="00EF0586">
      <w:pPr>
        <w:pStyle w:val="a8"/>
        <w:spacing w:before="156"/>
        <w:rPr>
          <w:rFonts w:ascii="Times New Roman" w:eastAsiaTheme="minorEastAsia" w:hAnsi="Times New Roman"/>
          <w:kern w:val="2"/>
          <w:sz w:val="21"/>
          <w:szCs w:val="21"/>
          <w:lang w:val="en-GB" w:eastAsia="zh-CN"/>
        </w:rPr>
      </w:pPr>
      <w:r>
        <w:rPr>
          <w:rFonts w:ascii="Times New Roman" w:hAnsi="Times New Roman"/>
          <w:b/>
          <w:sz w:val="21"/>
          <w:szCs w:val="21"/>
          <w:lang w:val="en-GB"/>
        </w:rPr>
        <w:t>v</w:t>
      </w:r>
      <w:r w:rsidR="00EF0586" w:rsidRPr="009D5ECE">
        <w:rPr>
          <w:rFonts w:ascii="Times New Roman" w:hAnsi="Times New Roman"/>
          <w:b/>
          <w:sz w:val="21"/>
          <w:szCs w:val="21"/>
          <w:lang w:val="en-GB"/>
        </w:rPr>
        <w:t>ivo:</w:t>
      </w:r>
      <w:r w:rsidR="00EF0586" w:rsidRPr="009D5ECE">
        <w:rPr>
          <w:rFonts w:ascii="Times New Roman" w:hAnsi="Times New Roman"/>
          <w:sz w:val="21"/>
          <w:szCs w:val="21"/>
          <w:lang w:val="en-GB"/>
        </w:rPr>
        <w:t xml:space="preserve"> </w:t>
      </w:r>
      <w:r w:rsidR="00EF0586" w:rsidRPr="009D5ECE">
        <w:rPr>
          <w:rFonts w:ascii="Times New Roman" w:eastAsiaTheme="minorEastAsia" w:hAnsi="Times New Roman"/>
          <w:kern w:val="2"/>
          <w:sz w:val="21"/>
          <w:szCs w:val="21"/>
          <w:lang w:val="en-GB" w:eastAsia="zh-CN"/>
        </w:rPr>
        <w:t>If orphan symbol(s) used for DMRS or symbol in special slot used for DMRS is supported and located before the first symbol of this PUSCH transmission, the preparation time of this PUSCH need to be revised:</w:t>
      </w:r>
    </w:p>
    <w:p w14:paraId="305075A4" w14:textId="77777777" w:rsidR="00EF0586" w:rsidRPr="009D5ECE" w:rsidRDefault="00EF0586" w:rsidP="00EF0586">
      <w:pPr>
        <w:pStyle w:val="a8"/>
        <w:numPr>
          <w:ilvl w:val="0"/>
          <w:numId w:val="37"/>
        </w:numPr>
        <w:spacing w:before="156" w:line="240" w:lineRule="auto"/>
        <w:rPr>
          <w:rFonts w:ascii="Times New Roman" w:eastAsiaTheme="minorEastAsia" w:hAnsi="Times New Roman"/>
          <w:kern w:val="2"/>
          <w:sz w:val="21"/>
          <w:szCs w:val="21"/>
          <w:lang w:val="en-GB" w:eastAsia="zh-CN"/>
        </w:rPr>
      </w:pPr>
      <w:r w:rsidRPr="009D5ECE">
        <w:rPr>
          <w:rFonts w:ascii="Times New Roman" w:eastAsiaTheme="minorEastAsia" w:hAnsi="Times New Roman"/>
          <w:kern w:val="2"/>
          <w:sz w:val="21"/>
          <w:szCs w:val="21"/>
          <w:lang w:val="en-GB" w:eastAsia="zh-CN"/>
        </w:rPr>
        <w:t xml:space="preserve">Opt 1 : Redefine PUSCH preparation time </w:t>
      </w:r>
      <m:oMath>
        <m:sSub>
          <m:sSubPr>
            <m:ctrlPr>
              <w:rPr>
                <w:rFonts w:ascii="Cambria Math" w:eastAsiaTheme="minorEastAsia" w:hAnsi="Cambria Math"/>
                <w:kern w:val="2"/>
                <w:sz w:val="21"/>
                <w:szCs w:val="21"/>
                <w:lang w:val="en-GB" w:eastAsia="zh-CN"/>
              </w:rPr>
            </m:ctrlPr>
          </m:sSubPr>
          <m:e>
            <m:r>
              <m:rPr>
                <m:sty m:val="bi"/>
              </m:rPr>
              <w:rPr>
                <w:rFonts w:ascii="Cambria Math" w:eastAsiaTheme="minorEastAsia" w:hAnsi="Cambria Math"/>
                <w:kern w:val="2"/>
                <w:sz w:val="21"/>
                <w:szCs w:val="21"/>
                <w:lang w:val="en-GB" w:eastAsia="zh-CN"/>
              </w:rPr>
              <m:t>T</m:t>
            </m:r>
          </m:e>
          <m:sub>
            <m:r>
              <m:rPr>
                <m:sty m:val="bi"/>
              </m:rPr>
              <w:rPr>
                <w:rFonts w:ascii="Cambria Math" w:eastAsiaTheme="minorEastAsia" w:hAnsi="Cambria Math"/>
                <w:kern w:val="2"/>
                <w:sz w:val="21"/>
                <w:szCs w:val="21"/>
                <w:lang w:val="en-GB" w:eastAsia="zh-CN"/>
              </w:rPr>
              <m:t>proc</m:t>
            </m:r>
            <m:r>
              <m:rPr>
                <m:sty m:val="p"/>
              </m:rPr>
              <w:rPr>
                <w:rFonts w:ascii="Cambria Math" w:eastAsiaTheme="minorEastAsia" w:hAnsi="Cambria Math"/>
                <w:kern w:val="2"/>
                <w:sz w:val="21"/>
                <w:szCs w:val="21"/>
                <w:lang w:val="en-GB" w:eastAsia="zh-CN"/>
              </w:rPr>
              <m:t>,</m:t>
            </m:r>
            <m:r>
              <m:rPr>
                <m:sty m:val="b"/>
              </m:rPr>
              <w:rPr>
                <w:rFonts w:ascii="Cambria Math" w:eastAsiaTheme="minorEastAsia" w:hAnsi="Cambria Math"/>
                <w:kern w:val="2"/>
                <w:sz w:val="21"/>
                <w:szCs w:val="21"/>
                <w:lang w:val="en-GB" w:eastAsia="zh-CN"/>
              </w:rPr>
              <m:t>2</m:t>
            </m:r>
          </m:sub>
        </m:sSub>
      </m:oMath>
      <w:r w:rsidRPr="009D5ECE">
        <w:rPr>
          <w:rFonts w:ascii="Times New Roman" w:eastAsiaTheme="minorEastAsia" w:hAnsi="Times New Roman"/>
          <w:kern w:val="2"/>
          <w:sz w:val="21"/>
          <w:szCs w:val="21"/>
          <w:lang w:val="en-GB" w:eastAsia="zh-CN"/>
        </w:rPr>
        <w:t xml:space="preserve"> considering the first symbol in the orphan symbol(s) or symbol(s) in special slot.</w:t>
      </w:r>
    </w:p>
    <w:p w14:paraId="19BDDE9C" w14:textId="77777777" w:rsidR="00EF0586" w:rsidRPr="009D5ECE" w:rsidRDefault="00EF0586" w:rsidP="00EF0586">
      <w:pPr>
        <w:pStyle w:val="a8"/>
        <w:numPr>
          <w:ilvl w:val="0"/>
          <w:numId w:val="37"/>
        </w:numPr>
        <w:spacing w:before="156" w:line="240" w:lineRule="auto"/>
        <w:rPr>
          <w:rFonts w:ascii="Times New Roman" w:eastAsiaTheme="minorEastAsia" w:hAnsi="Times New Roman"/>
          <w:kern w:val="2"/>
          <w:sz w:val="21"/>
          <w:szCs w:val="21"/>
          <w:lang w:val="en-GB" w:eastAsia="zh-CN"/>
        </w:rPr>
      </w:pPr>
      <w:r w:rsidRPr="009D5ECE">
        <w:rPr>
          <w:rFonts w:ascii="Times New Roman" w:eastAsiaTheme="minorEastAsia" w:hAnsi="Times New Roman"/>
          <w:kern w:val="2"/>
          <w:sz w:val="21"/>
          <w:szCs w:val="21"/>
          <w:lang w:val="en-GB" w:eastAsia="zh-CN"/>
        </w:rPr>
        <w:t xml:space="preserve">Opt 2 : Additional time offset in </w:t>
      </w:r>
      <m:oMath>
        <m:sSub>
          <m:sSubPr>
            <m:ctrlPr>
              <w:rPr>
                <w:rFonts w:ascii="Cambria Math" w:eastAsiaTheme="minorEastAsia" w:hAnsi="Cambria Math"/>
                <w:kern w:val="2"/>
                <w:sz w:val="21"/>
                <w:szCs w:val="21"/>
                <w:lang w:val="en-GB" w:eastAsia="zh-CN"/>
              </w:rPr>
            </m:ctrlPr>
          </m:sSubPr>
          <m:e>
            <m:r>
              <m:rPr>
                <m:sty m:val="bi"/>
              </m:rPr>
              <w:rPr>
                <w:rFonts w:ascii="Cambria Math" w:eastAsiaTheme="minorEastAsia" w:hAnsi="Cambria Math"/>
                <w:kern w:val="2"/>
                <w:sz w:val="21"/>
                <w:szCs w:val="21"/>
                <w:lang w:val="en-GB" w:eastAsia="zh-CN"/>
              </w:rPr>
              <m:t>T</m:t>
            </m:r>
          </m:e>
          <m:sub>
            <m:r>
              <m:rPr>
                <m:sty m:val="bi"/>
              </m:rPr>
              <w:rPr>
                <w:rFonts w:ascii="Cambria Math" w:eastAsiaTheme="minorEastAsia" w:hAnsi="Cambria Math"/>
                <w:kern w:val="2"/>
                <w:sz w:val="21"/>
                <w:szCs w:val="21"/>
                <w:lang w:val="en-GB" w:eastAsia="zh-CN"/>
              </w:rPr>
              <m:t>proc</m:t>
            </m:r>
            <m:r>
              <m:rPr>
                <m:sty m:val="p"/>
              </m:rPr>
              <w:rPr>
                <w:rFonts w:ascii="Cambria Math" w:eastAsiaTheme="minorEastAsia" w:hAnsi="Cambria Math"/>
                <w:kern w:val="2"/>
                <w:sz w:val="21"/>
                <w:szCs w:val="21"/>
                <w:lang w:val="en-GB" w:eastAsia="zh-CN"/>
              </w:rPr>
              <m:t>,</m:t>
            </m:r>
            <m:r>
              <m:rPr>
                <m:sty m:val="b"/>
              </m:rPr>
              <w:rPr>
                <w:rFonts w:ascii="Cambria Math" w:eastAsiaTheme="minorEastAsia" w:hAnsi="Cambria Math"/>
                <w:kern w:val="2"/>
                <w:sz w:val="21"/>
                <w:szCs w:val="21"/>
                <w:lang w:val="en-GB" w:eastAsia="zh-CN"/>
              </w:rPr>
              <m:t>2</m:t>
            </m:r>
          </m:sub>
        </m:sSub>
      </m:oMath>
      <w:r w:rsidRPr="009D5ECE">
        <w:rPr>
          <w:rFonts w:ascii="Times New Roman" w:eastAsiaTheme="minorEastAsia" w:hAnsi="Times New Roman"/>
          <w:kern w:val="2"/>
          <w:sz w:val="21"/>
          <w:szCs w:val="21"/>
          <w:lang w:val="en-GB" w:eastAsia="zh-CN"/>
        </w:rPr>
        <w:t xml:space="preserve">, which is related to the number of the orphan symbol(s) or symbol(s) in special slot. </w:t>
      </w:r>
    </w:p>
    <w:p w14:paraId="7AE6FBB1" w14:textId="77777777" w:rsidR="00EF0586" w:rsidRPr="006443B6" w:rsidRDefault="00EF0586" w:rsidP="00E32A37">
      <w:pPr>
        <w:tabs>
          <w:tab w:val="left" w:pos="1701"/>
        </w:tabs>
        <w:spacing w:after="180"/>
        <w:rPr>
          <w:rFonts w:ascii="Times New Roman" w:hAnsi="Times New Roman" w:cs="Times New Roman"/>
          <w:lang w:val="en-GB"/>
        </w:rPr>
      </w:pPr>
    </w:p>
    <w:p w14:paraId="084AC20E" w14:textId="77777777" w:rsidR="00ED494B" w:rsidRPr="006443B6" w:rsidRDefault="00875648">
      <w:pPr>
        <w:pStyle w:val="Observation"/>
        <w:numPr>
          <w:ilvl w:val="0"/>
          <w:numId w:val="0"/>
        </w:numPr>
        <w:spacing w:after="180"/>
        <w:ind w:left="360" w:hanging="360"/>
        <w:rPr>
          <w:rFonts w:ascii="Times New Roman" w:hAnsi="Times New Roman" w:cs="Times New Roman"/>
          <w:bCs w:val="0"/>
          <w:szCs w:val="21"/>
          <w:highlight w:val="yellow"/>
        </w:rPr>
      </w:pPr>
      <w:r w:rsidRPr="006443B6">
        <w:rPr>
          <w:rFonts w:ascii="Times New Roman" w:hAnsi="Times New Roman" w:cs="Times New Roman"/>
          <w:bCs w:val="0"/>
          <w:szCs w:val="21"/>
          <w:highlight w:val="yellow"/>
        </w:rPr>
        <w:t>Open issues:</w:t>
      </w:r>
    </w:p>
    <w:p w14:paraId="370340DE"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Whether to support optimization of DMRS granularity in time domain.</w:t>
      </w:r>
    </w:p>
    <w:p w14:paraId="12DC5DD1"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Different DMRS density for different PUSCH transmissions</w:t>
      </w:r>
    </w:p>
    <w:p w14:paraId="2B07D43F"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No DMRS for some PUSCH transmissions</w:t>
      </w:r>
    </w:p>
    <w:p w14:paraId="66664D00" w14:textId="77777777" w:rsidR="00ED494B" w:rsidRPr="006443B6" w:rsidRDefault="00875648" w:rsidP="00D20C14">
      <w:pPr>
        <w:pStyle w:val="a8"/>
        <w:numPr>
          <w:ilvl w:val="0"/>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Whether to support optimization of DMRS location in time domain</w:t>
      </w:r>
    </w:p>
    <w:p w14:paraId="3ABA2B6E" w14:textId="4DB132FE" w:rsidR="00ED494B" w:rsidRPr="006443B6" w:rsidRDefault="00E725A1" w:rsidP="00D20C14">
      <w:pPr>
        <w:pStyle w:val="a8"/>
        <w:numPr>
          <w:ilvl w:val="1"/>
          <w:numId w:val="10"/>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 xml:space="preserve">Additional </w:t>
      </w:r>
      <w:r w:rsidR="00875648" w:rsidRPr="006443B6">
        <w:rPr>
          <w:rFonts w:ascii="Times New Roman" w:eastAsia="宋体" w:hAnsi="Times New Roman"/>
          <w:sz w:val="21"/>
          <w:szCs w:val="21"/>
          <w:lang w:val="en-GB"/>
        </w:rPr>
        <w:t>DMRS located in special slots</w:t>
      </w:r>
    </w:p>
    <w:p w14:paraId="1320E0B9" w14:textId="77777777" w:rsidR="00ED494B" w:rsidRPr="006443B6" w:rsidRDefault="00875648" w:rsidP="00D20C14">
      <w:pPr>
        <w:pStyle w:val="a8"/>
        <w:numPr>
          <w:ilvl w:val="1"/>
          <w:numId w:val="10"/>
        </w:numPr>
        <w:spacing w:beforeLines="0" w:before="0" w:after="0" w:line="240" w:lineRule="auto"/>
        <w:rPr>
          <w:rFonts w:ascii="Times New Roman" w:eastAsia="宋体" w:hAnsi="Times New Roman"/>
          <w:sz w:val="21"/>
          <w:szCs w:val="21"/>
          <w:lang w:val="en-GB"/>
        </w:rPr>
      </w:pPr>
      <w:r w:rsidRPr="006443B6">
        <w:rPr>
          <w:rFonts w:ascii="Times New Roman" w:eastAsia="宋体" w:hAnsi="Times New Roman"/>
          <w:sz w:val="21"/>
          <w:szCs w:val="21"/>
          <w:lang w:val="en-GB"/>
        </w:rPr>
        <w:t>Orphan symbol used for DMRS</w:t>
      </w:r>
    </w:p>
    <w:p w14:paraId="6F59D0CD" w14:textId="77777777" w:rsidR="00ED494B" w:rsidRPr="006443B6"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Pr="00EE38F8" w:rsidRDefault="00875648">
      <w:pPr>
        <w:pStyle w:val="2"/>
        <w:spacing w:before="156" w:after="156"/>
        <w:rPr>
          <w:rFonts w:ascii="Arial" w:hAnsi="Arial" w:cs="Arial"/>
        </w:rPr>
      </w:pPr>
      <w:r w:rsidRPr="00EE38F8">
        <w:rPr>
          <w:rFonts w:ascii="Arial" w:hAnsi="Arial" w:cs="Arial"/>
        </w:rPr>
        <w:t>2.6 Others</w:t>
      </w:r>
    </w:p>
    <w:p w14:paraId="44B7C666" w14:textId="77777777" w:rsidR="00B26501" w:rsidRPr="00367319" w:rsidRDefault="00B26501" w:rsidP="00B26501">
      <w:pPr>
        <w:tabs>
          <w:tab w:val="left" w:pos="1701"/>
        </w:tabs>
        <w:spacing w:after="180"/>
        <w:rPr>
          <w:rFonts w:ascii="Times New Roman" w:hAnsi="Times New Roman" w:cs="Times New Roman"/>
          <w:b/>
          <w:u w:val="single"/>
          <w:lang w:val="en-GB"/>
        </w:rPr>
      </w:pPr>
      <w:r w:rsidRPr="00367319">
        <w:rPr>
          <w:rFonts w:ascii="Times New Roman" w:hAnsi="Times New Roman" w:cs="Times New Roman"/>
          <w:b/>
          <w:u w:val="single"/>
          <w:lang w:val="en-GB"/>
        </w:rPr>
        <w:t>PTRS:</w:t>
      </w:r>
    </w:p>
    <w:p w14:paraId="5943116B" w14:textId="77777777" w:rsidR="00B26501" w:rsidRPr="00892252" w:rsidRDefault="00B26501" w:rsidP="00B26501">
      <w:pPr>
        <w:tabs>
          <w:tab w:val="left" w:pos="1701"/>
        </w:tabs>
        <w:spacing w:after="180"/>
        <w:rPr>
          <w:rFonts w:ascii="Times New Roman" w:hAnsi="Times New Roman" w:cs="Times New Roman"/>
          <w:lang w:val="en-GB"/>
        </w:rPr>
      </w:pPr>
      <w:r w:rsidRPr="00892252">
        <w:rPr>
          <w:rFonts w:ascii="Times New Roman" w:hAnsi="Times New Roman" w:cs="Times New Roman"/>
          <w:b/>
          <w:lang w:val="en-GB"/>
        </w:rPr>
        <w:t xml:space="preserve">InterDigital: </w:t>
      </w:r>
      <w:r w:rsidRPr="00892252">
        <w:rPr>
          <w:rFonts w:ascii="Times New Roman" w:hAnsi="Times New Roman" w:cs="Times New Roman"/>
          <w:lang w:val="en-GB"/>
        </w:rPr>
        <w:t>When DM-RS bundling is enabled, PTRS should be enabled as well, at least for FR2.</w:t>
      </w:r>
    </w:p>
    <w:p w14:paraId="7D0011F4" w14:textId="77777777" w:rsidR="00B26501" w:rsidRPr="00367319" w:rsidRDefault="00B26501" w:rsidP="00B26501">
      <w:pPr>
        <w:rPr>
          <w:rFonts w:ascii="Times New Roman" w:hAnsi="Times New Roman" w:cs="Times New Roman"/>
          <w:b/>
          <w:bCs/>
        </w:rPr>
      </w:pPr>
      <w:r w:rsidRPr="00367319">
        <w:rPr>
          <w:rFonts w:ascii="Times New Roman" w:hAnsi="Times New Roman" w:cs="Times New Roman"/>
          <w:b/>
          <w:lang w:val="en-GB"/>
        </w:rPr>
        <w:t>Qualcomm:</w:t>
      </w:r>
      <w:r w:rsidRPr="00367319">
        <w:rPr>
          <w:rFonts w:ascii="Times New Roman" w:hAnsi="Times New Roman" w:cs="Times New Roman"/>
          <w:b/>
          <w:bCs/>
          <w:lang w:val="en-GB"/>
        </w:rPr>
        <w:t xml:space="preserve"> </w:t>
      </w:r>
      <w:r w:rsidRPr="00367319">
        <w:rPr>
          <w:rFonts w:ascii="Times New Roman" w:hAnsi="Times New Roman" w:cs="Times New Roman"/>
          <w:lang w:val="en-GB"/>
        </w:rPr>
        <w:t>Support different criteria for activation of PTRS or its density for the case of joint channel estimation.</w:t>
      </w:r>
    </w:p>
    <w:p w14:paraId="06BDC6EA" w14:textId="77777777" w:rsidR="00B26501" w:rsidRPr="006443B6" w:rsidRDefault="00B26501" w:rsidP="00B26501">
      <w:pPr>
        <w:rPr>
          <w:rFonts w:ascii="Times New Roman" w:hAnsi="Times New Roman" w:cs="Times New Roman"/>
          <w:color w:val="FF0000"/>
          <w:szCs w:val="21"/>
          <w:lang w:val="en-GB"/>
        </w:rPr>
      </w:pPr>
    </w:p>
    <w:p w14:paraId="3984A97E" w14:textId="77777777" w:rsidR="00B26501" w:rsidRPr="006443B6" w:rsidRDefault="00B26501" w:rsidP="00B26501">
      <w:pPr>
        <w:tabs>
          <w:tab w:val="left" w:pos="1701"/>
        </w:tabs>
        <w:spacing w:after="180"/>
        <w:rPr>
          <w:rFonts w:ascii="Times New Roman" w:hAnsi="Times New Roman" w:cs="Times New Roman"/>
          <w:b/>
          <w:u w:val="single"/>
          <w:lang w:val="en-GB"/>
        </w:rPr>
      </w:pPr>
      <w:r w:rsidRPr="006443B6">
        <w:rPr>
          <w:rFonts w:ascii="Times New Roman" w:hAnsi="Times New Roman" w:cs="Times New Roman"/>
          <w:b/>
          <w:u w:val="single"/>
          <w:lang w:val="en-GB"/>
        </w:rPr>
        <w:t>Power control:</w:t>
      </w:r>
    </w:p>
    <w:p w14:paraId="3167203D" w14:textId="033F7EA4" w:rsidR="00B26501" w:rsidRPr="006443B6" w:rsidRDefault="00B26501" w:rsidP="00B26501">
      <w:pPr>
        <w:rPr>
          <w:rFonts w:ascii="Times New Roman" w:hAnsi="Times New Roman" w:cs="Times New Roman"/>
          <w:szCs w:val="21"/>
          <w:lang w:val="en-GB"/>
        </w:rPr>
      </w:pPr>
      <w:r w:rsidRPr="006443B6">
        <w:rPr>
          <w:rFonts w:ascii="Times New Roman" w:hAnsi="Times New Roman" w:cs="Times New Roman"/>
          <w:b/>
          <w:lang w:val="en-GB"/>
        </w:rPr>
        <w:t xml:space="preserve">Samsung: </w:t>
      </w:r>
      <w:r w:rsidR="00214283" w:rsidRPr="006443B6">
        <w:rPr>
          <w:rFonts w:ascii="Times New Roman" w:hAnsi="Times New Roman" w:cs="Times New Roman"/>
          <w:lang w:val="en-GB"/>
        </w:rPr>
        <w:t>A UE updates the CLPC adjustment state per time domain window.</w:t>
      </w:r>
    </w:p>
    <w:p w14:paraId="5C4C995A" w14:textId="77777777" w:rsidR="00B26501" w:rsidRPr="006443B6" w:rsidRDefault="00B26501" w:rsidP="00B26501">
      <w:pPr>
        <w:spacing w:after="0" w:line="240" w:lineRule="auto"/>
        <w:ind w:firstLine="210"/>
        <w:jc w:val="center"/>
        <w:rPr>
          <w:rFonts w:ascii="Times New Roman" w:hAnsi="Times New Roman" w:cs="Times New Roman"/>
        </w:rPr>
      </w:pPr>
      <w:r w:rsidRPr="006443B6">
        <w:rPr>
          <w:rFonts w:ascii="Times New Roman" w:hAnsi="Times New Roman" w:cs="Times New Roman"/>
        </w:rPr>
        <w:object w:dxaOrig="8775" w:dyaOrig="2010" w14:anchorId="247C0425">
          <v:shape id="_x0000_i1026" type="#_x0000_t75" style="width:439.1pt;height:99.45pt" o:ole="">
            <v:imagedata r:id="rId21" o:title=""/>
          </v:shape>
          <o:OLEObject Type="Embed" ProgID="Visio.Drawing.15" ShapeID="_x0000_i1026" DrawAspect="Content" ObjectID="_1683092014" r:id="rId22"/>
        </w:object>
      </w:r>
    </w:p>
    <w:p w14:paraId="01A3FFB2" w14:textId="77777777" w:rsidR="00B26501" w:rsidRPr="006443B6" w:rsidRDefault="00B26501" w:rsidP="00B26501">
      <w:pPr>
        <w:spacing w:after="0" w:line="240" w:lineRule="auto"/>
        <w:jc w:val="center"/>
        <w:rPr>
          <w:rFonts w:ascii="Times New Roman" w:hAnsi="Times New Roman" w:cs="Times New Roman"/>
          <w:b/>
          <w:bCs/>
          <w:lang w:bidi="ar"/>
        </w:rPr>
      </w:pPr>
      <w:r w:rsidRPr="006443B6">
        <w:rPr>
          <w:rFonts w:ascii="Times New Roman" w:hAnsi="Times New Roman" w:cs="Times New Roman"/>
          <w:b/>
          <w:bCs/>
          <w:lang w:bidi="ar"/>
        </w:rPr>
        <w:t>Illustration of power control method over multiple PUSCH repetitions for joint channel estimation</w:t>
      </w:r>
    </w:p>
    <w:p w14:paraId="0B94F5A8" w14:textId="77777777" w:rsidR="00B26501" w:rsidRPr="006443B6" w:rsidRDefault="00B26501" w:rsidP="00B26501">
      <w:pPr>
        <w:rPr>
          <w:rFonts w:ascii="Times New Roman" w:hAnsi="Times New Roman" w:cs="Times New Roman"/>
          <w:color w:val="FF0000"/>
          <w:szCs w:val="21"/>
          <w:lang w:val="en-GB"/>
        </w:rPr>
      </w:pPr>
    </w:p>
    <w:p w14:paraId="6CA0E507" w14:textId="77777777" w:rsidR="00B26501" w:rsidRPr="00D455DB" w:rsidRDefault="00B26501" w:rsidP="00B26501">
      <w:pPr>
        <w:tabs>
          <w:tab w:val="left" w:pos="1701"/>
        </w:tabs>
        <w:spacing w:after="180"/>
        <w:rPr>
          <w:rFonts w:ascii="Times New Roman" w:hAnsi="Times New Roman" w:cs="Times New Roman"/>
          <w:b/>
          <w:u w:val="single"/>
          <w:lang w:val="en-GB"/>
        </w:rPr>
      </w:pPr>
      <w:r w:rsidRPr="00D455DB">
        <w:rPr>
          <w:rFonts w:ascii="Times New Roman" w:hAnsi="Times New Roman" w:cs="Times New Roman"/>
          <w:b/>
          <w:u w:val="single"/>
          <w:lang w:val="en-GB"/>
        </w:rPr>
        <w:t>Phase correction at gNB</w:t>
      </w:r>
    </w:p>
    <w:p w14:paraId="737F2F52" w14:textId="77777777" w:rsidR="00B26501" w:rsidRPr="00D455DB" w:rsidRDefault="00B26501" w:rsidP="00B26501">
      <w:pPr>
        <w:rPr>
          <w:rFonts w:ascii="Times New Roman" w:hAnsi="Times New Roman" w:cs="Times New Roman"/>
          <w:b/>
          <w:lang w:val="en-GB"/>
        </w:rPr>
      </w:pPr>
      <w:r w:rsidRPr="00D455DB">
        <w:rPr>
          <w:rFonts w:ascii="Times New Roman" w:hAnsi="Times New Roman" w:cs="Times New Roman"/>
          <w:b/>
          <w:lang w:val="en-GB"/>
        </w:rPr>
        <w:t xml:space="preserve">Ericsson: </w:t>
      </w:r>
      <w:r w:rsidRPr="00D455DB">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14742EA" w14:textId="77777777" w:rsidR="00B26501" w:rsidRPr="006443B6" w:rsidRDefault="00B26501" w:rsidP="00B26501">
      <w:pPr>
        <w:rPr>
          <w:rFonts w:ascii="Times New Roman" w:hAnsi="Times New Roman" w:cs="Times New Roman"/>
          <w:color w:val="FF0000"/>
          <w:szCs w:val="21"/>
          <w:lang w:val="en-GB"/>
        </w:rPr>
      </w:pPr>
    </w:p>
    <w:p w14:paraId="55DEFB06" w14:textId="77777777" w:rsidR="00B26501" w:rsidRPr="00C60E08" w:rsidRDefault="00B26501" w:rsidP="00B26501">
      <w:pPr>
        <w:tabs>
          <w:tab w:val="left" w:pos="1701"/>
        </w:tabs>
        <w:spacing w:after="180"/>
        <w:rPr>
          <w:rFonts w:ascii="Times New Roman" w:hAnsi="Times New Roman" w:cs="Times New Roman"/>
          <w:b/>
          <w:u w:val="single"/>
          <w:lang w:val="en-GB"/>
        </w:rPr>
      </w:pPr>
      <w:r w:rsidRPr="00C60E08">
        <w:rPr>
          <w:rFonts w:ascii="Times New Roman" w:hAnsi="Times New Roman" w:cs="Times New Roman"/>
          <w:b/>
          <w:u w:val="single"/>
          <w:lang w:val="en-GB"/>
        </w:rPr>
        <w:t>TA command</w:t>
      </w:r>
    </w:p>
    <w:p w14:paraId="6E70243E" w14:textId="3BB3A1E3" w:rsidR="00036720" w:rsidRPr="00036720" w:rsidRDefault="00B26501" w:rsidP="00036720">
      <w:pPr>
        <w:rPr>
          <w:rFonts w:ascii="Times New Roman" w:eastAsia="Malgun Gothic" w:hAnsi="Times New Roman" w:cs="Times New Roman"/>
          <w:kern w:val="0"/>
          <w:sz w:val="22"/>
          <w:szCs w:val="20"/>
          <w:lang w:eastAsia="ko-KR"/>
        </w:rPr>
      </w:pPr>
      <w:r w:rsidRPr="00C60E08">
        <w:rPr>
          <w:rFonts w:ascii="Times New Roman" w:hAnsi="Times New Roman" w:cs="Times New Roman"/>
          <w:b/>
          <w:lang w:val="en-GB"/>
        </w:rPr>
        <w:t>LG:</w:t>
      </w:r>
      <w:r w:rsidRPr="00C60E08">
        <w:rPr>
          <w:rFonts w:ascii="Times New Roman" w:hAnsi="Times New Roman" w:cs="Times New Roman"/>
          <w:b/>
          <w:i/>
          <w:lang w:eastAsia="ko-KR"/>
        </w:rPr>
        <w:t xml:space="preserve"> </w:t>
      </w:r>
      <w:r w:rsidR="00036720" w:rsidRPr="00036720">
        <w:rPr>
          <w:rFonts w:ascii="Times New Roman" w:eastAsia="Malgun Gothic" w:hAnsi="Times New Roman" w:cs="Times New Roman"/>
          <w:kern w:val="0"/>
          <w:sz w:val="22"/>
          <w:szCs w:val="20"/>
          <w:lang w:eastAsia="ko-KR"/>
        </w:rPr>
        <w:t>The UE's behavior for a situation where the consistency of power, phase and TA within the window is ambiguous should be studied, or state in the specification that such a situation will not be configured.</w:t>
      </w:r>
    </w:p>
    <w:p w14:paraId="5F2B4ADE" w14:textId="77777777" w:rsidR="00036720" w:rsidRPr="00036720" w:rsidRDefault="00036720" w:rsidP="00D20C14">
      <w:pPr>
        <w:pStyle w:val="a8"/>
        <w:numPr>
          <w:ilvl w:val="0"/>
          <w:numId w:val="10"/>
        </w:numPr>
        <w:spacing w:beforeLines="0" w:before="0" w:after="0" w:line="240" w:lineRule="auto"/>
        <w:rPr>
          <w:rFonts w:ascii="Times New Roman" w:eastAsia="宋体" w:hAnsi="Times New Roman"/>
          <w:sz w:val="21"/>
          <w:szCs w:val="21"/>
          <w:lang w:val="en-GB"/>
        </w:rPr>
      </w:pPr>
      <w:r w:rsidRPr="00036720">
        <w:rPr>
          <w:rFonts w:ascii="Times New Roman" w:eastAsia="宋体" w:hAnsi="Times New Roman"/>
          <w:sz w:val="21"/>
          <w:szCs w:val="21"/>
          <w:lang w:val="en-GB"/>
        </w:rPr>
        <w:t>Alt. 1) When the UE has configured time-domain window for joint channel estimation, UE does not apply configured power control, TPMI/SRI change and TA adjustment during the time-domain window.</w:t>
      </w:r>
    </w:p>
    <w:p w14:paraId="6651044C" w14:textId="1AE41984" w:rsidR="00B26501" w:rsidRPr="00036720" w:rsidRDefault="00036720" w:rsidP="00D20C14">
      <w:pPr>
        <w:pStyle w:val="a8"/>
        <w:numPr>
          <w:ilvl w:val="0"/>
          <w:numId w:val="10"/>
        </w:numPr>
        <w:spacing w:beforeLines="0" w:before="0" w:after="0" w:line="240" w:lineRule="auto"/>
        <w:rPr>
          <w:rFonts w:ascii="Times New Roman" w:eastAsia="宋体" w:hAnsi="Times New Roman"/>
          <w:sz w:val="21"/>
          <w:szCs w:val="21"/>
          <w:lang w:val="en-GB"/>
        </w:rPr>
      </w:pPr>
      <w:r w:rsidRPr="00036720">
        <w:rPr>
          <w:rFonts w:ascii="Times New Roman" w:eastAsia="宋体" w:hAnsi="Times New Roman"/>
          <w:sz w:val="21"/>
          <w:szCs w:val="21"/>
          <w:lang w:val="en-GB"/>
        </w:rPr>
        <w:t>Alt. 2) When the UE has configured time-domain window for joint channel estimation and configured with power control, TPMI/SRI change, TA adjustment within the time-domain window, the UE assumes time-domain window is not configured</w:t>
      </w:r>
    </w:p>
    <w:p w14:paraId="4D1EBFC2" w14:textId="77777777" w:rsidR="00B26501" w:rsidRPr="006443B6" w:rsidRDefault="00B26501" w:rsidP="00036720">
      <w:pPr>
        <w:pStyle w:val="a8"/>
        <w:spacing w:beforeLines="0" w:before="0" w:after="0" w:line="240" w:lineRule="auto"/>
        <w:rPr>
          <w:rFonts w:ascii="Times New Roman" w:hAnsi="Times New Roman"/>
          <w:color w:val="FF0000"/>
          <w:lang w:val="en-GB"/>
        </w:rPr>
      </w:pPr>
    </w:p>
    <w:p w14:paraId="11A92224" w14:textId="77777777" w:rsidR="00B26501" w:rsidRPr="006443B6" w:rsidRDefault="00B26501" w:rsidP="00B26501">
      <w:pPr>
        <w:tabs>
          <w:tab w:val="left" w:pos="1701"/>
        </w:tabs>
        <w:spacing w:after="180"/>
        <w:rPr>
          <w:rFonts w:ascii="Times New Roman" w:hAnsi="Times New Roman" w:cs="Times New Roman"/>
          <w:b/>
          <w:u w:val="single"/>
          <w:lang w:val="en-GB"/>
        </w:rPr>
      </w:pPr>
      <w:r w:rsidRPr="006443B6">
        <w:rPr>
          <w:rFonts w:ascii="Times New Roman" w:hAnsi="Times New Roman" w:cs="Times New Roman"/>
          <w:b/>
          <w:u w:val="single"/>
          <w:lang w:val="en-GB"/>
        </w:rPr>
        <w:t>PUSCH transmission interrupted by other transmissions/procedures</w:t>
      </w:r>
    </w:p>
    <w:p w14:paraId="3A0175D4" w14:textId="3FC789BC" w:rsidR="008F00EE" w:rsidRPr="006443B6" w:rsidRDefault="00A10EB0">
      <w:pPr>
        <w:spacing w:before="120" w:after="0"/>
        <w:rPr>
          <w:rFonts w:ascii="Times New Roman" w:hAnsi="Times New Roman" w:cs="Times New Roman"/>
          <w:lang w:val="en-GB"/>
        </w:rPr>
      </w:pPr>
      <w:r>
        <w:rPr>
          <w:rFonts w:ascii="Times New Roman" w:hAnsi="Times New Roman" w:cs="Times New Roman"/>
          <w:b/>
          <w:lang w:val="en-GB"/>
        </w:rPr>
        <w:t>v</w:t>
      </w:r>
      <w:r w:rsidR="00B26501" w:rsidRPr="006443B6">
        <w:rPr>
          <w:rFonts w:ascii="Times New Roman" w:hAnsi="Times New Roman" w:cs="Times New Roman"/>
          <w:b/>
          <w:lang w:val="en-GB"/>
        </w:rPr>
        <w:t xml:space="preserve">ivo: </w:t>
      </w:r>
      <w:r w:rsidR="00B26501" w:rsidRPr="006443B6">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26FEA5DC" w14:textId="4C9F157F" w:rsidR="008724CD" w:rsidRDefault="008724CD" w:rsidP="00694CE4">
      <w:pPr>
        <w:tabs>
          <w:tab w:val="left" w:pos="1701"/>
        </w:tabs>
        <w:spacing w:after="180"/>
        <w:rPr>
          <w:rFonts w:ascii="Times New Roman" w:hAnsi="Times New Roman" w:cs="Times New Roman"/>
          <w:b/>
          <w:u w:val="single"/>
          <w:lang w:val="en-GB"/>
        </w:rPr>
      </w:pPr>
    </w:p>
    <w:p w14:paraId="0E0888E6" w14:textId="3C4D7F50" w:rsidR="008724CD" w:rsidRPr="008724CD" w:rsidRDefault="008724CD" w:rsidP="008724CD">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8724CD">
        <w:rPr>
          <w:rFonts w:ascii="Arial" w:eastAsia="Arial" w:hAnsi="Arial" w:cs="Arial" w:hint="eastAsia"/>
          <w:sz w:val="36"/>
          <w:szCs w:val="20"/>
          <w:lang w:val="en-GB"/>
        </w:rPr>
        <w:t>E</w:t>
      </w:r>
      <w:r w:rsidRPr="008724CD">
        <w:rPr>
          <w:rFonts w:ascii="Arial" w:eastAsia="Arial" w:hAnsi="Arial" w:cs="Arial"/>
          <w:sz w:val="36"/>
          <w:szCs w:val="20"/>
          <w:lang w:val="en-GB"/>
        </w:rPr>
        <w:t>mail discussion</w:t>
      </w:r>
      <w:r>
        <w:rPr>
          <w:rFonts w:ascii="Arial" w:eastAsia="Arial" w:hAnsi="Arial" w:cs="Arial"/>
          <w:sz w:val="36"/>
          <w:szCs w:val="20"/>
          <w:lang w:val="en-GB"/>
        </w:rPr>
        <w:t xml:space="preserve"> (1</w:t>
      </w:r>
      <w:r w:rsidRPr="008724CD">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46E28EBA" w14:textId="1558AF66" w:rsidR="005456C6" w:rsidRPr="005456C6" w:rsidRDefault="005456C6" w:rsidP="005456C6">
      <w:pPr>
        <w:pStyle w:val="2"/>
        <w:spacing w:before="156" w:after="156"/>
        <w:rPr>
          <w:rFonts w:ascii="Arial" w:hAnsi="Arial" w:cs="Arial"/>
        </w:rPr>
      </w:pPr>
      <w:r>
        <w:rPr>
          <w:rFonts w:ascii="Arial" w:hAnsi="Arial" w:cs="Arial"/>
        </w:rPr>
        <w:t xml:space="preserve">3.1 </w:t>
      </w:r>
      <w:r w:rsidRPr="005456C6">
        <w:rPr>
          <w:rFonts w:ascii="Arial" w:hAnsi="Arial" w:cs="Arial"/>
        </w:rPr>
        <w:t>Use cases</w:t>
      </w:r>
    </w:p>
    <w:p w14:paraId="7D93272B" w14:textId="2DFA271B" w:rsidR="008724CD" w:rsidRPr="006A63AD" w:rsidRDefault="006A63AD" w:rsidP="006A63AD">
      <w:pPr>
        <w:spacing w:line="256" w:lineRule="auto"/>
        <w:rPr>
          <w:rFonts w:ascii="Times New Roman" w:hAnsi="Times New Roman" w:cs="Times New Roman"/>
          <w:b/>
          <w:szCs w:val="21"/>
        </w:rPr>
      </w:pPr>
      <w:r w:rsidRPr="006A63AD">
        <w:rPr>
          <w:rFonts w:ascii="Times New Roman" w:hAnsi="Times New Roman" w:cs="Times New Roman"/>
          <w:b/>
          <w:szCs w:val="21"/>
          <w:highlight w:val="yellow"/>
        </w:rPr>
        <w:t xml:space="preserve">FL comments: According to the simulation results </w:t>
      </w:r>
      <w:r w:rsidR="00D51FE6">
        <w:rPr>
          <w:rFonts w:ascii="Times New Roman" w:hAnsi="Times New Roman" w:cs="Times New Roman"/>
          <w:b/>
          <w:szCs w:val="21"/>
          <w:highlight w:val="yellow"/>
        </w:rPr>
        <w:t xml:space="preserve">provided </w:t>
      </w:r>
      <w:r w:rsidRPr="006A63AD">
        <w:rPr>
          <w:rFonts w:ascii="Times New Roman" w:hAnsi="Times New Roman" w:cs="Times New Roman"/>
          <w:b/>
          <w:szCs w:val="21"/>
          <w:highlight w:val="yellow"/>
        </w:rPr>
        <w:t>by Huawei and vivo, considerable gain can be</w:t>
      </w:r>
      <w:r w:rsidR="0043682C" w:rsidRPr="0043682C">
        <w:rPr>
          <w:rFonts w:ascii="Times New Roman" w:hAnsi="Times New Roman" w:cs="Times New Roman"/>
          <w:b/>
          <w:szCs w:val="21"/>
          <w:highlight w:val="yellow"/>
        </w:rPr>
        <w:t xml:space="preserve"> obtained for joint channel estimation across consecutive PUSCH transmissions of different TBs</w:t>
      </w:r>
      <w:r w:rsidR="0043682C" w:rsidRPr="003B314A">
        <w:rPr>
          <w:rFonts w:ascii="Times New Roman" w:hAnsi="Times New Roman" w:cs="Times New Roman"/>
          <w:b/>
          <w:szCs w:val="21"/>
          <w:highlight w:val="yellow"/>
        </w:rPr>
        <w:t>.</w:t>
      </w:r>
      <w:r w:rsidR="003B314A" w:rsidRPr="003B314A">
        <w:rPr>
          <w:rFonts w:ascii="Times New Roman" w:hAnsi="Times New Roman" w:cs="Times New Roman"/>
          <w:b/>
          <w:szCs w:val="21"/>
          <w:highlight w:val="yellow"/>
        </w:rPr>
        <w:t xml:space="preserve"> </w:t>
      </w:r>
      <w:r w:rsidR="003B314A">
        <w:rPr>
          <w:rFonts w:ascii="Times New Roman" w:hAnsi="Times New Roman" w:cs="Times New Roman"/>
          <w:b/>
          <w:szCs w:val="21"/>
          <w:highlight w:val="yellow"/>
        </w:rPr>
        <w:t>And as pointed out by some companies a</w:t>
      </w:r>
      <w:r w:rsidR="003B314A" w:rsidRPr="003B314A">
        <w:rPr>
          <w:rFonts w:ascii="Times New Roman" w:hAnsi="Times New Roman" w:cs="Times New Roman"/>
          <w:b/>
          <w:szCs w:val="21"/>
          <w:highlight w:val="yellow"/>
        </w:rPr>
        <w:t xml:space="preserve">s long as power consistency and phase continuity can be maintained, joint channel estimation </w:t>
      </w:r>
      <w:r w:rsidR="00180E43">
        <w:rPr>
          <w:rFonts w:ascii="Times New Roman" w:hAnsi="Times New Roman" w:cs="Times New Roman"/>
          <w:b/>
          <w:szCs w:val="21"/>
          <w:highlight w:val="yellow"/>
        </w:rPr>
        <w:t>can be applied to</w:t>
      </w:r>
      <w:r w:rsidR="003B314A" w:rsidRPr="003B314A">
        <w:rPr>
          <w:rFonts w:ascii="Times New Roman" w:hAnsi="Times New Roman" w:cs="Times New Roman"/>
          <w:b/>
          <w:szCs w:val="21"/>
          <w:highlight w:val="yellow"/>
        </w:rPr>
        <w:t xml:space="preserve"> PUSCH transmissions with different TBs</w:t>
      </w:r>
      <w:r w:rsidR="003B314A" w:rsidRPr="003B314A">
        <w:rPr>
          <w:rFonts w:ascii="Times New Roman" w:hAnsi="Times New Roman" w:cs="Times New Roman" w:hint="eastAsia"/>
          <w:b/>
          <w:szCs w:val="21"/>
          <w:highlight w:val="yellow"/>
        </w:rPr>
        <w:t>.</w:t>
      </w:r>
      <w:r w:rsidR="00860847" w:rsidRPr="00860847">
        <w:rPr>
          <w:rFonts w:ascii="Times New Roman" w:hAnsi="Times New Roman" w:cs="Times New Roman"/>
          <w:b/>
          <w:szCs w:val="21"/>
          <w:highlight w:val="yellow"/>
        </w:rPr>
        <w:t xml:space="preserve"> The following proposal is proposed.</w:t>
      </w:r>
    </w:p>
    <w:p w14:paraId="34C992B9" w14:textId="00C76553" w:rsidR="00BB1D72" w:rsidRPr="00EC761E" w:rsidRDefault="00BB1D72" w:rsidP="00694CE4">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sidR="008564D6">
        <w:rPr>
          <w:rFonts w:ascii="Times New Roman" w:hAnsi="Times New Roman" w:cs="Times New Roman"/>
          <w:b/>
          <w:szCs w:val="21"/>
          <w:highlight w:val="yellow"/>
        </w:rPr>
        <w:t xml:space="preserve"> 1</w:t>
      </w:r>
      <w:r w:rsidRPr="00EC761E">
        <w:rPr>
          <w:rFonts w:ascii="Times New Roman" w:hAnsi="Times New Roman" w:cs="Times New Roman"/>
          <w:b/>
          <w:szCs w:val="21"/>
          <w:highlight w:val="yellow"/>
        </w:rPr>
        <w:t>:</w:t>
      </w:r>
    </w:p>
    <w:p w14:paraId="628C8A4B" w14:textId="77777777" w:rsidR="00BB1D72" w:rsidRPr="006443B6" w:rsidRDefault="00BB1D72" w:rsidP="00BB1D72">
      <w:pPr>
        <w:pStyle w:val="af8"/>
        <w:numPr>
          <w:ilvl w:val="0"/>
          <w:numId w:val="34"/>
        </w:numPr>
        <w:adjustRightInd/>
        <w:spacing w:line="252" w:lineRule="auto"/>
        <w:ind w:firstLineChars="0"/>
        <w:rPr>
          <w:sz w:val="21"/>
          <w:szCs w:val="21"/>
        </w:rPr>
      </w:pPr>
      <w:r w:rsidRPr="006443B6">
        <w:rPr>
          <w:sz w:val="21"/>
          <w:szCs w:val="21"/>
          <w:lang w:eastAsia="zh-CN"/>
        </w:rPr>
        <w:lastRenderedPageBreak/>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7E8D374C" w14:textId="0A8F5DD7" w:rsidR="00BB1D72" w:rsidRPr="006443B6" w:rsidRDefault="00BB1D72" w:rsidP="00BB1D72">
      <w:pPr>
        <w:pStyle w:val="af8"/>
        <w:numPr>
          <w:ilvl w:val="1"/>
          <w:numId w:val="35"/>
        </w:numPr>
        <w:adjustRightInd/>
        <w:spacing w:line="252" w:lineRule="auto"/>
        <w:ind w:left="780" w:firstLineChars="0"/>
        <w:rPr>
          <w:sz w:val="21"/>
          <w:szCs w:val="21"/>
        </w:rPr>
      </w:pPr>
      <w:r w:rsidRPr="006443B6">
        <w:rPr>
          <w:sz w:val="21"/>
          <w:szCs w:val="21"/>
        </w:rPr>
        <w:t>Over back-to-back PUSCH transmissions with different TBs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97288" w14:paraId="60FC1B63" w14:textId="77777777" w:rsidTr="003B314A">
        <w:trPr>
          <w:trHeight w:val="409"/>
        </w:trPr>
        <w:tc>
          <w:tcPr>
            <w:tcW w:w="1220" w:type="dxa"/>
            <w:shd w:val="clear" w:color="auto" w:fill="auto"/>
            <w:vAlign w:val="center"/>
          </w:tcPr>
          <w:p w14:paraId="3A187EEE" w14:textId="77777777" w:rsidR="00197288" w:rsidRDefault="00197288" w:rsidP="003B314A">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CA3911" w14:textId="77777777" w:rsidR="00197288" w:rsidRDefault="00197288" w:rsidP="003B314A">
            <w:pPr>
              <w:jc w:val="center"/>
              <w:rPr>
                <w:rFonts w:ascii="Times New Roman" w:hAnsi="Times New Roman" w:cs="Times New Roman"/>
                <w:b/>
                <w:lang w:val="en-GB"/>
              </w:rPr>
            </w:pPr>
            <w:r>
              <w:rPr>
                <w:rFonts w:ascii="Times New Roman" w:hAnsi="Times New Roman" w:cs="Times New Roman"/>
                <w:b/>
                <w:lang w:val="en-GB"/>
              </w:rPr>
              <w:t>Comments</w:t>
            </w:r>
          </w:p>
        </w:tc>
      </w:tr>
      <w:tr w:rsidR="00197288" w14:paraId="34FE73B1" w14:textId="77777777" w:rsidTr="003B314A">
        <w:trPr>
          <w:trHeight w:val="409"/>
        </w:trPr>
        <w:tc>
          <w:tcPr>
            <w:tcW w:w="1220" w:type="dxa"/>
            <w:shd w:val="clear" w:color="auto" w:fill="auto"/>
            <w:vAlign w:val="center"/>
          </w:tcPr>
          <w:p w14:paraId="42B3997A" w14:textId="5519C251" w:rsidR="00197288" w:rsidRDefault="00197288" w:rsidP="003B314A">
            <w:pPr>
              <w:jc w:val="center"/>
              <w:rPr>
                <w:rFonts w:ascii="Times New Roman" w:hAnsi="Times New Roman" w:cs="Times New Roman"/>
                <w:bCs/>
                <w:lang w:val="en-GB"/>
              </w:rPr>
            </w:pPr>
          </w:p>
        </w:tc>
        <w:tc>
          <w:tcPr>
            <w:tcW w:w="8257" w:type="dxa"/>
            <w:shd w:val="clear" w:color="auto" w:fill="auto"/>
            <w:vAlign w:val="center"/>
          </w:tcPr>
          <w:p w14:paraId="7F13C877" w14:textId="562B4598" w:rsidR="00197288" w:rsidRDefault="00197288" w:rsidP="003B314A">
            <w:pPr>
              <w:rPr>
                <w:rFonts w:ascii="Times New Roman" w:hAnsi="Times New Roman" w:cs="Times New Roman"/>
                <w:bCs/>
                <w:lang w:val="en-GB"/>
              </w:rPr>
            </w:pPr>
          </w:p>
        </w:tc>
      </w:tr>
      <w:tr w:rsidR="00197288" w14:paraId="0927164E" w14:textId="77777777" w:rsidTr="003B314A">
        <w:trPr>
          <w:trHeight w:val="419"/>
        </w:trPr>
        <w:tc>
          <w:tcPr>
            <w:tcW w:w="1220" w:type="dxa"/>
            <w:shd w:val="clear" w:color="auto" w:fill="auto"/>
            <w:vAlign w:val="center"/>
          </w:tcPr>
          <w:p w14:paraId="20A92DE3" w14:textId="3D572FED" w:rsidR="00197288" w:rsidRDefault="00197288" w:rsidP="003B314A">
            <w:pPr>
              <w:jc w:val="center"/>
              <w:rPr>
                <w:rFonts w:ascii="Times New Roman" w:eastAsia="MS Mincho" w:hAnsi="Times New Roman" w:cs="Times New Roman"/>
                <w:bCs/>
                <w:lang w:val="en-GB" w:eastAsia="ja-JP"/>
              </w:rPr>
            </w:pPr>
          </w:p>
        </w:tc>
        <w:tc>
          <w:tcPr>
            <w:tcW w:w="8257" w:type="dxa"/>
            <w:shd w:val="clear" w:color="auto" w:fill="auto"/>
            <w:vAlign w:val="center"/>
          </w:tcPr>
          <w:p w14:paraId="1552161D" w14:textId="58407F0E" w:rsidR="00197288" w:rsidRDefault="00197288" w:rsidP="003B314A">
            <w:pPr>
              <w:rPr>
                <w:rFonts w:ascii="Times New Roman" w:hAnsi="Times New Roman" w:cs="Times New Roman"/>
                <w:bCs/>
                <w:lang w:val="en-GB"/>
              </w:rPr>
            </w:pPr>
          </w:p>
        </w:tc>
      </w:tr>
      <w:tr w:rsidR="00197288" w14:paraId="051F26EB" w14:textId="77777777" w:rsidTr="003B314A">
        <w:trPr>
          <w:trHeight w:val="409"/>
        </w:trPr>
        <w:tc>
          <w:tcPr>
            <w:tcW w:w="1220" w:type="dxa"/>
            <w:shd w:val="clear" w:color="auto" w:fill="auto"/>
            <w:vAlign w:val="center"/>
          </w:tcPr>
          <w:p w14:paraId="3B8F518E" w14:textId="40A94504" w:rsidR="00197288" w:rsidRDefault="00197288" w:rsidP="003B314A">
            <w:pPr>
              <w:jc w:val="center"/>
              <w:rPr>
                <w:rFonts w:ascii="Times New Roman" w:hAnsi="Times New Roman" w:cs="Times New Roman"/>
                <w:bCs/>
                <w:lang w:val="en-GB"/>
              </w:rPr>
            </w:pPr>
          </w:p>
        </w:tc>
        <w:tc>
          <w:tcPr>
            <w:tcW w:w="8257" w:type="dxa"/>
            <w:shd w:val="clear" w:color="auto" w:fill="auto"/>
            <w:vAlign w:val="center"/>
          </w:tcPr>
          <w:p w14:paraId="0438764D" w14:textId="54D669E4" w:rsidR="00197288" w:rsidRDefault="00197288" w:rsidP="003B314A">
            <w:pPr>
              <w:rPr>
                <w:rFonts w:ascii="Times New Roman" w:hAnsi="Times New Roman" w:cs="Times New Roman"/>
                <w:bCs/>
                <w:lang w:val="en-GB"/>
              </w:rPr>
            </w:pPr>
          </w:p>
        </w:tc>
      </w:tr>
    </w:tbl>
    <w:p w14:paraId="330DF90F" w14:textId="1A2A032D" w:rsidR="00197288" w:rsidRDefault="00197288" w:rsidP="00694CE4">
      <w:pPr>
        <w:tabs>
          <w:tab w:val="left" w:pos="1701"/>
        </w:tabs>
        <w:spacing w:after="180"/>
        <w:rPr>
          <w:rFonts w:ascii="Times New Roman" w:hAnsi="Times New Roman" w:cs="Times New Roman"/>
          <w:b/>
          <w:u w:val="single"/>
        </w:rPr>
      </w:pPr>
    </w:p>
    <w:p w14:paraId="58C887C6" w14:textId="2D6AD338" w:rsidR="00C76B3E" w:rsidRPr="00C76B3E" w:rsidRDefault="00C76B3E" w:rsidP="00C76B3E">
      <w:pPr>
        <w:spacing w:line="256" w:lineRule="auto"/>
        <w:rPr>
          <w:rFonts w:ascii="Times New Roman" w:hAnsi="Times New Roman" w:cs="Times New Roman"/>
          <w:b/>
          <w:szCs w:val="21"/>
          <w:highlight w:val="yellow"/>
        </w:rPr>
      </w:pPr>
      <w:r w:rsidRPr="00C76B3E">
        <w:rPr>
          <w:rFonts w:ascii="Times New Roman" w:hAnsi="Times New Roman" w:cs="Times New Roman" w:hint="eastAsia"/>
          <w:b/>
          <w:szCs w:val="21"/>
          <w:highlight w:val="yellow"/>
        </w:rPr>
        <w:t>F</w:t>
      </w:r>
      <w:r w:rsidRPr="00C76B3E">
        <w:rPr>
          <w:rFonts w:ascii="Times New Roman" w:hAnsi="Times New Roman" w:cs="Times New Roman"/>
          <w:b/>
          <w:szCs w:val="21"/>
          <w:highlight w:val="yellow"/>
        </w:rPr>
        <w:t xml:space="preserve">L comments: </w:t>
      </w:r>
      <w:r>
        <w:rPr>
          <w:rFonts w:ascii="Times New Roman" w:hAnsi="Times New Roman" w:cs="Times New Roman"/>
          <w:b/>
          <w:szCs w:val="21"/>
          <w:highlight w:val="yellow"/>
        </w:rPr>
        <w:t xml:space="preserve">In RAN1 #104b-e, </w:t>
      </w:r>
      <w:r w:rsidR="00AC32AD">
        <w:rPr>
          <w:rFonts w:ascii="Times New Roman" w:hAnsi="Times New Roman" w:cs="Times New Roman"/>
          <w:b/>
          <w:szCs w:val="21"/>
          <w:highlight w:val="yellow"/>
        </w:rPr>
        <w:t xml:space="preserve">joint channel estimation </w:t>
      </w:r>
      <w:r w:rsidR="00AC32AD" w:rsidRPr="00AC32AD">
        <w:rPr>
          <w:rFonts w:ascii="Times New Roman" w:hAnsi="Times New Roman" w:cs="Times New Roman"/>
          <w:b/>
          <w:szCs w:val="21"/>
          <w:highlight w:val="yellow"/>
        </w:rPr>
        <w:t xml:space="preserve">over back-to-back PUSCH transmissions across consecutive slots for repetition type B is supported. </w:t>
      </w:r>
      <w:r w:rsidR="008A37DA">
        <w:rPr>
          <w:rFonts w:ascii="Times New Roman" w:hAnsi="Times New Roman" w:cs="Times New Roman"/>
          <w:b/>
          <w:szCs w:val="21"/>
          <w:highlight w:val="yellow"/>
        </w:rPr>
        <w:t xml:space="preserve">Then joint channel estimation </w:t>
      </w:r>
      <w:r w:rsidR="008A37DA" w:rsidRPr="00AC32AD">
        <w:rPr>
          <w:rFonts w:ascii="Times New Roman" w:hAnsi="Times New Roman" w:cs="Times New Roman"/>
          <w:b/>
          <w:szCs w:val="21"/>
          <w:highlight w:val="yellow"/>
        </w:rPr>
        <w:t xml:space="preserve">over back-to-back PUSCH transmissions </w:t>
      </w:r>
      <w:r w:rsidR="008A37DA" w:rsidRPr="008A37DA">
        <w:rPr>
          <w:rFonts w:ascii="Times New Roman" w:hAnsi="Times New Roman" w:cs="Times New Roman"/>
          <w:b/>
          <w:szCs w:val="21"/>
          <w:highlight w:val="yellow"/>
        </w:rPr>
        <w:t>within one slot</w:t>
      </w:r>
      <w:r w:rsidR="008A37DA" w:rsidRPr="00AC32AD">
        <w:rPr>
          <w:rFonts w:ascii="Times New Roman" w:hAnsi="Times New Roman" w:cs="Times New Roman"/>
          <w:b/>
          <w:szCs w:val="21"/>
          <w:highlight w:val="yellow"/>
        </w:rPr>
        <w:t xml:space="preserve"> for repetition type B </w:t>
      </w:r>
      <w:r w:rsidR="008A37DA">
        <w:rPr>
          <w:rFonts w:ascii="Times New Roman" w:hAnsi="Times New Roman" w:cs="Times New Roman"/>
          <w:b/>
          <w:szCs w:val="21"/>
          <w:highlight w:val="yellow"/>
        </w:rPr>
        <w:t>can be</w:t>
      </w:r>
      <w:r w:rsidR="008A37DA" w:rsidRPr="00AC32AD">
        <w:rPr>
          <w:rFonts w:ascii="Times New Roman" w:hAnsi="Times New Roman" w:cs="Times New Roman"/>
          <w:b/>
          <w:szCs w:val="21"/>
          <w:highlight w:val="yellow"/>
        </w:rPr>
        <w:t xml:space="preserve"> supported</w:t>
      </w:r>
      <w:r w:rsidR="008A37DA">
        <w:rPr>
          <w:rFonts w:ascii="Times New Roman" w:hAnsi="Times New Roman" w:cs="Times New Roman"/>
          <w:b/>
          <w:szCs w:val="21"/>
          <w:highlight w:val="yellow"/>
        </w:rPr>
        <w:t xml:space="preserve"> as well</w:t>
      </w:r>
      <w:r w:rsidR="008A37DA" w:rsidRPr="00AC32AD">
        <w:rPr>
          <w:rFonts w:ascii="Times New Roman" w:hAnsi="Times New Roman" w:cs="Times New Roman"/>
          <w:b/>
          <w:szCs w:val="21"/>
          <w:highlight w:val="yellow"/>
        </w:rPr>
        <w:t>.</w:t>
      </w:r>
      <w:r w:rsidR="008A37DA">
        <w:rPr>
          <w:rFonts w:ascii="Times New Roman" w:hAnsi="Times New Roman" w:cs="Times New Roman"/>
          <w:b/>
          <w:szCs w:val="21"/>
          <w:highlight w:val="yellow"/>
        </w:rPr>
        <w:t xml:space="preserve"> </w:t>
      </w:r>
      <w:r w:rsidR="006A23AA">
        <w:rPr>
          <w:rFonts w:ascii="Times New Roman" w:hAnsi="Times New Roman" w:cs="Times New Roman"/>
          <w:b/>
          <w:szCs w:val="21"/>
          <w:highlight w:val="yellow"/>
        </w:rPr>
        <w:t xml:space="preserve">Regarding PUSCH transmissions with different TBs within one slot, many companies have concerns. </w:t>
      </w:r>
      <w:r w:rsidR="00877F1C" w:rsidRPr="00860847">
        <w:rPr>
          <w:rFonts w:ascii="Times New Roman" w:hAnsi="Times New Roman" w:cs="Times New Roman"/>
          <w:b/>
          <w:szCs w:val="21"/>
          <w:highlight w:val="yellow"/>
        </w:rPr>
        <w:t>The following proposal is proposed.</w:t>
      </w:r>
    </w:p>
    <w:p w14:paraId="2042DC78" w14:textId="5A840293" w:rsidR="00A97CCB" w:rsidRPr="00A97CCB" w:rsidRDefault="00AC4A8C" w:rsidP="00A97CCB">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w:t>
      </w:r>
      <w:r w:rsidR="008564D6">
        <w:rPr>
          <w:rFonts w:ascii="Times New Roman" w:hAnsi="Times New Roman" w:cs="Times New Roman"/>
          <w:b/>
          <w:bCs/>
          <w:szCs w:val="21"/>
          <w:highlight w:val="yellow"/>
          <w:lang w:val="en-GB"/>
        </w:rPr>
        <w:t xml:space="preserve"> 2</w:t>
      </w:r>
      <w:r w:rsidR="00A97CCB" w:rsidRPr="00A97CCB">
        <w:rPr>
          <w:rFonts w:ascii="Times New Roman" w:hAnsi="Times New Roman" w:cs="Times New Roman"/>
          <w:b/>
          <w:bCs/>
          <w:szCs w:val="21"/>
          <w:highlight w:val="yellow"/>
          <w:lang w:val="en-GB"/>
        </w:rPr>
        <w:t>:</w:t>
      </w:r>
    </w:p>
    <w:p w14:paraId="4010A08A" w14:textId="77777777" w:rsidR="00A97CCB" w:rsidRPr="00A97CCB" w:rsidRDefault="00A97CCB" w:rsidP="00A97CCB">
      <w:pPr>
        <w:pStyle w:val="af8"/>
        <w:numPr>
          <w:ilvl w:val="0"/>
          <w:numId w:val="15"/>
        </w:numPr>
        <w:adjustRightInd/>
        <w:spacing w:line="252" w:lineRule="auto"/>
        <w:ind w:firstLineChars="0"/>
        <w:rPr>
          <w:sz w:val="21"/>
          <w:szCs w:val="21"/>
        </w:rPr>
      </w:pPr>
      <w:r w:rsidRPr="00A97CCB">
        <w:rPr>
          <w:sz w:val="21"/>
          <w:szCs w:val="21"/>
          <w:lang w:eastAsia="zh-CN"/>
        </w:rPr>
        <w:t xml:space="preserve">For </w:t>
      </w:r>
      <w:r w:rsidRPr="00A97CCB">
        <w:rPr>
          <w:sz w:val="21"/>
          <w:szCs w:val="21"/>
        </w:rPr>
        <w:t xml:space="preserve">back-to-back PUSCH transmissions </w:t>
      </w:r>
      <w:r w:rsidRPr="00A97CCB">
        <w:rPr>
          <w:sz w:val="21"/>
          <w:szCs w:val="21"/>
          <w:lang w:eastAsia="ko-KR"/>
        </w:rPr>
        <w:t>within one slot</w:t>
      </w:r>
      <w:r w:rsidRPr="00A97CCB">
        <w:rPr>
          <w:sz w:val="21"/>
          <w:szCs w:val="21"/>
        </w:rPr>
        <w:t>, support necessary design aspects (under the condition of power consistency and phase continuity) to enable joint channel estimation for the following case</w:t>
      </w:r>
      <w:r w:rsidRPr="00A97CCB">
        <w:rPr>
          <w:sz w:val="21"/>
          <w:szCs w:val="21"/>
          <w:lang w:eastAsia="zh-CN"/>
        </w:rPr>
        <w:t>s</w:t>
      </w:r>
      <w:r w:rsidRPr="00A97CCB">
        <w:rPr>
          <w:sz w:val="21"/>
          <w:szCs w:val="21"/>
        </w:rPr>
        <w:t>:</w:t>
      </w:r>
    </w:p>
    <w:p w14:paraId="748A4326" w14:textId="77777777" w:rsidR="00F26E34" w:rsidRDefault="00A97CCB" w:rsidP="00F26E34">
      <w:pPr>
        <w:pStyle w:val="af8"/>
        <w:numPr>
          <w:ilvl w:val="1"/>
          <w:numId w:val="15"/>
        </w:numPr>
        <w:adjustRightInd/>
        <w:spacing w:line="252" w:lineRule="auto"/>
        <w:ind w:left="780" w:firstLineChars="0"/>
        <w:rPr>
          <w:sz w:val="21"/>
          <w:szCs w:val="21"/>
        </w:rPr>
      </w:pPr>
      <w:r w:rsidRPr="00A97CCB">
        <w:rPr>
          <w:sz w:val="21"/>
          <w:szCs w:val="21"/>
        </w:rPr>
        <w:t>Over back-to-back PUSCH transmissions (of the same TB) for repetition type B scheduled by dynamic grant or configured grant</w:t>
      </w:r>
    </w:p>
    <w:p w14:paraId="1B649055" w14:textId="01950FDD" w:rsidR="00A97CCB" w:rsidRPr="00F26E34" w:rsidRDefault="00F26E34" w:rsidP="00F26E34">
      <w:pPr>
        <w:pStyle w:val="af8"/>
        <w:numPr>
          <w:ilvl w:val="0"/>
          <w:numId w:val="15"/>
        </w:numPr>
        <w:adjustRightInd/>
        <w:spacing w:line="252" w:lineRule="auto"/>
        <w:ind w:firstLineChars="0"/>
        <w:rPr>
          <w:sz w:val="21"/>
          <w:szCs w:val="21"/>
        </w:rPr>
      </w:pPr>
      <w:r>
        <w:rPr>
          <w:sz w:val="21"/>
          <w:szCs w:val="21"/>
        </w:rPr>
        <w:t>Joint channel estimation o</w:t>
      </w:r>
      <w:r w:rsidR="00A97CCB" w:rsidRPr="00F26E34">
        <w:rPr>
          <w:sz w:val="21"/>
          <w:szCs w:val="21"/>
        </w:rPr>
        <w:t>ver back-to-back PUSCH transmissions</w:t>
      </w:r>
      <w:r w:rsidR="00A97CCB" w:rsidRPr="00F26E34">
        <w:rPr>
          <w:sz w:val="21"/>
          <w:szCs w:val="21"/>
          <w:lang w:eastAsia="ko-KR"/>
        </w:rPr>
        <w:t xml:space="preserve"> with different TB</w:t>
      </w:r>
      <w:r>
        <w:rPr>
          <w:sz w:val="21"/>
          <w:szCs w:val="21"/>
          <w:lang w:eastAsia="ko-KR"/>
        </w:rPr>
        <w:t xml:space="preserve">s </w:t>
      </w:r>
      <w:r w:rsidRPr="00A97CCB">
        <w:rPr>
          <w:sz w:val="21"/>
          <w:szCs w:val="21"/>
          <w:lang w:eastAsia="ko-KR"/>
        </w:rPr>
        <w:t>within one slot</w:t>
      </w:r>
      <w:r>
        <w:rPr>
          <w:sz w:val="21"/>
          <w:szCs w:val="21"/>
          <w:lang w:eastAsia="ko-KR"/>
        </w:rPr>
        <w:t xml:space="preserve"> is not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97CCB" w14:paraId="0289F831" w14:textId="77777777" w:rsidTr="00234A34">
        <w:trPr>
          <w:trHeight w:val="409"/>
        </w:trPr>
        <w:tc>
          <w:tcPr>
            <w:tcW w:w="1220" w:type="dxa"/>
            <w:shd w:val="clear" w:color="auto" w:fill="auto"/>
            <w:vAlign w:val="center"/>
          </w:tcPr>
          <w:p w14:paraId="21DB8C72" w14:textId="77777777" w:rsidR="00A97CCB" w:rsidRDefault="00A97CCB"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A7B2F9" w14:textId="77777777" w:rsidR="00A97CCB" w:rsidRDefault="00A97CCB"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A97CCB" w14:paraId="23B4BCFE" w14:textId="77777777" w:rsidTr="00234A34">
        <w:trPr>
          <w:trHeight w:val="409"/>
        </w:trPr>
        <w:tc>
          <w:tcPr>
            <w:tcW w:w="1220" w:type="dxa"/>
            <w:shd w:val="clear" w:color="auto" w:fill="auto"/>
            <w:vAlign w:val="center"/>
          </w:tcPr>
          <w:p w14:paraId="02031B7D" w14:textId="77777777" w:rsidR="00A97CCB" w:rsidRDefault="00A97CCB" w:rsidP="00234A34">
            <w:pPr>
              <w:jc w:val="center"/>
              <w:rPr>
                <w:rFonts w:ascii="Times New Roman" w:hAnsi="Times New Roman" w:cs="Times New Roman"/>
                <w:bCs/>
                <w:lang w:val="en-GB"/>
              </w:rPr>
            </w:pPr>
          </w:p>
        </w:tc>
        <w:tc>
          <w:tcPr>
            <w:tcW w:w="8257" w:type="dxa"/>
            <w:shd w:val="clear" w:color="auto" w:fill="auto"/>
            <w:vAlign w:val="center"/>
          </w:tcPr>
          <w:p w14:paraId="4C4239EB" w14:textId="77777777" w:rsidR="00A97CCB" w:rsidRDefault="00A97CCB" w:rsidP="00234A34">
            <w:pPr>
              <w:rPr>
                <w:rFonts w:ascii="Times New Roman" w:hAnsi="Times New Roman" w:cs="Times New Roman"/>
                <w:bCs/>
                <w:lang w:val="en-GB"/>
              </w:rPr>
            </w:pPr>
          </w:p>
        </w:tc>
      </w:tr>
      <w:tr w:rsidR="00A97CCB" w14:paraId="1784C8DA" w14:textId="77777777" w:rsidTr="00234A34">
        <w:trPr>
          <w:trHeight w:val="419"/>
        </w:trPr>
        <w:tc>
          <w:tcPr>
            <w:tcW w:w="1220" w:type="dxa"/>
            <w:shd w:val="clear" w:color="auto" w:fill="auto"/>
            <w:vAlign w:val="center"/>
          </w:tcPr>
          <w:p w14:paraId="67C31930" w14:textId="77777777" w:rsidR="00A97CCB" w:rsidRDefault="00A97CCB"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42AA3A20" w14:textId="77777777" w:rsidR="00A97CCB" w:rsidRDefault="00A97CCB" w:rsidP="00234A34">
            <w:pPr>
              <w:rPr>
                <w:rFonts w:ascii="Times New Roman" w:hAnsi="Times New Roman" w:cs="Times New Roman"/>
                <w:bCs/>
                <w:lang w:val="en-GB"/>
              </w:rPr>
            </w:pPr>
          </w:p>
        </w:tc>
      </w:tr>
      <w:tr w:rsidR="00A97CCB" w14:paraId="435777F7" w14:textId="77777777" w:rsidTr="00234A34">
        <w:trPr>
          <w:trHeight w:val="409"/>
        </w:trPr>
        <w:tc>
          <w:tcPr>
            <w:tcW w:w="1220" w:type="dxa"/>
            <w:shd w:val="clear" w:color="auto" w:fill="auto"/>
            <w:vAlign w:val="center"/>
          </w:tcPr>
          <w:p w14:paraId="5C1A03E6" w14:textId="77777777" w:rsidR="00A97CCB" w:rsidRDefault="00A97CCB" w:rsidP="00234A34">
            <w:pPr>
              <w:jc w:val="center"/>
              <w:rPr>
                <w:rFonts w:ascii="Times New Roman" w:hAnsi="Times New Roman" w:cs="Times New Roman"/>
                <w:bCs/>
                <w:lang w:val="en-GB"/>
              </w:rPr>
            </w:pPr>
          </w:p>
        </w:tc>
        <w:tc>
          <w:tcPr>
            <w:tcW w:w="8257" w:type="dxa"/>
            <w:shd w:val="clear" w:color="auto" w:fill="auto"/>
            <w:vAlign w:val="center"/>
          </w:tcPr>
          <w:p w14:paraId="6D146AF0" w14:textId="77777777" w:rsidR="00A97CCB" w:rsidRDefault="00A97CCB" w:rsidP="00234A34">
            <w:pPr>
              <w:rPr>
                <w:rFonts w:ascii="Times New Roman" w:hAnsi="Times New Roman" w:cs="Times New Roman"/>
                <w:bCs/>
                <w:lang w:val="en-GB"/>
              </w:rPr>
            </w:pPr>
          </w:p>
        </w:tc>
      </w:tr>
    </w:tbl>
    <w:p w14:paraId="4B65ED06" w14:textId="0543E4CF" w:rsidR="00A97CCB" w:rsidRDefault="00A97CCB" w:rsidP="00694CE4">
      <w:pPr>
        <w:tabs>
          <w:tab w:val="left" w:pos="1701"/>
        </w:tabs>
        <w:spacing w:after="180"/>
        <w:rPr>
          <w:rFonts w:ascii="Times New Roman" w:hAnsi="Times New Roman" w:cs="Times New Roman"/>
          <w:b/>
          <w:u w:val="single"/>
        </w:rPr>
      </w:pPr>
    </w:p>
    <w:p w14:paraId="4BA40F96" w14:textId="654E22C8" w:rsidR="00131DB9" w:rsidRPr="00972B39" w:rsidRDefault="00131DB9" w:rsidP="00131DB9">
      <w:pPr>
        <w:rPr>
          <w:rFonts w:ascii="Times New Roman" w:hAnsi="Times New Roman" w:cs="Times New Roman"/>
          <w:b/>
          <w:szCs w:val="21"/>
        </w:rPr>
      </w:pPr>
      <w:r>
        <w:rPr>
          <w:rFonts w:ascii="Times New Roman" w:hAnsi="Times New Roman" w:cs="Times New Roman"/>
          <w:b/>
          <w:szCs w:val="21"/>
          <w:highlight w:val="yellow"/>
        </w:rPr>
        <w:t>Proposal</w:t>
      </w:r>
      <w:r w:rsidR="00A26D8D">
        <w:rPr>
          <w:rFonts w:ascii="Times New Roman" w:hAnsi="Times New Roman" w:cs="Times New Roman"/>
          <w:b/>
          <w:szCs w:val="21"/>
          <w:highlight w:val="yellow"/>
        </w:rPr>
        <w:t xml:space="preserve"> 3</w:t>
      </w:r>
      <w:r w:rsidRPr="00972B39">
        <w:rPr>
          <w:rFonts w:ascii="Times New Roman" w:hAnsi="Times New Roman" w:cs="Times New Roman"/>
          <w:b/>
          <w:szCs w:val="21"/>
          <w:highlight w:val="yellow"/>
        </w:rPr>
        <w:t>:</w:t>
      </w:r>
      <w:r w:rsidRPr="00972B39">
        <w:rPr>
          <w:rFonts w:ascii="Times New Roman" w:hAnsi="Times New Roman" w:cs="Times New Roman"/>
          <w:b/>
          <w:szCs w:val="21"/>
        </w:rPr>
        <w:t xml:space="preserve"> Confirm the following working assumption</w:t>
      </w:r>
    </w:p>
    <w:p w14:paraId="6FF6D81D" w14:textId="77777777" w:rsidR="00131DB9" w:rsidRPr="00972B39" w:rsidRDefault="00131DB9" w:rsidP="00131DB9">
      <w:pPr>
        <w:overflowPunct w:val="0"/>
        <w:autoSpaceDE w:val="0"/>
        <w:autoSpaceDN w:val="0"/>
        <w:spacing w:after="120"/>
        <w:textAlignment w:val="baseline"/>
        <w:rPr>
          <w:rFonts w:ascii="Times New Roman" w:hAnsi="Times New Roman" w:cs="Times New Roman"/>
          <w:b/>
          <w:bCs/>
          <w:szCs w:val="21"/>
          <w:highlight w:val="darkYellow"/>
        </w:rPr>
      </w:pPr>
      <w:r w:rsidRPr="00972B39">
        <w:rPr>
          <w:rFonts w:ascii="Times New Roman" w:hAnsi="Times New Roman" w:cs="Times New Roman"/>
          <w:b/>
          <w:bCs/>
          <w:szCs w:val="21"/>
          <w:highlight w:val="darkYellow"/>
        </w:rPr>
        <w:t>Working assumption:</w:t>
      </w:r>
    </w:p>
    <w:p w14:paraId="6BCDBC94" w14:textId="77777777" w:rsidR="00131DB9" w:rsidRPr="00972B39" w:rsidRDefault="00131DB9" w:rsidP="00131DB9">
      <w:pPr>
        <w:pStyle w:val="af8"/>
        <w:numPr>
          <w:ilvl w:val="0"/>
          <w:numId w:val="12"/>
        </w:numPr>
        <w:adjustRightInd/>
        <w:spacing w:line="252" w:lineRule="auto"/>
        <w:ind w:left="840" w:firstLineChars="0"/>
        <w:rPr>
          <w:sz w:val="21"/>
          <w:szCs w:val="21"/>
        </w:rPr>
      </w:pPr>
      <w:r w:rsidRPr="00972B39">
        <w:rPr>
          <w:sz w:val="21"/>
          <w:szCs w:val="21"/>
          <w:lang w:eastAsia="zh-CN"/>
        </w:rPr>
        <w:t xml:space="preserve">For </w:t>
      </w:r>
      <w:r w:rsidRPr="00972B39">
        <w:rPr>
          <w:sz w:val="21"/>
          <w:szCs w:val="21"/>
        </w:rPr>
        <w:t>back-to-back PUSCH transmissions across consecutive slots, support necessary design aspects (under the condition of power consistency and phase continuity) to enable joint channel estimation for the following case:</w:t>
      </w:r>
    </w:p>
    <w:p w14:paraId="4EC87745" w14:textId="77777777" w:rsidR="00131DB9" w:rsidRPr="00972B39" w:rsidRDefault="00131DB9" w:rsidP="00131DB9">
      <w:pPr>
        <w:pStyle w:val="af8"/>
        <w:numPr>
          <w:ilvl w:val="1"/>
          <w:numId w:val="12"/>
        </w:numPr>
        <w:adjustRightInd/>
        <w:spacing w:line="252" w:lineRule="auto"/>
        <w:ind w:left="840" w:firstLineChars="0"/>
        <w:rPr>
          <w:sz w:val="21"/>
          <w:szCs w:val="21"/>
          <w:lang w:eastAsia="zh-CN"/>
        </w:rPr>
      </w:pPr>
      <w:r w:rsidRPr="00972B39">
        <w:rPr>
          <w:sz w:val="21"/>
          <w:szCs w:val="21"/>
          <w:lang w:eastAsia="zh-CN"/>
        </w:rPr>
        <w:t>Over back-to-back PUSCH transmissions for one TB processed</w:t>
      </w:r>
      <w:r w:rsidRPr="00972B39">
        <w:rPr>
          <w:sz w:val="21"/>
          <w:szCs w:val="21"/>
        </w:rPr>
        <w:t xml:space="preserve"> over multiple slots</w:t>
      </w:r>
    </w:p>
    <w:p w14:paraId="7B94757E" w14:textId="77777777" w:rsidR="00131DB9" w:rsidRPr="00972B39" w:rsidRDefault="00131DB9" w:rsidP="00131DB9">
      <w:pPr>
        <w:pStyle w:val="af8"/>
        <w:numPr>
          <w:ilvl w:val="2"/>
          <w:numId w:val="12"/>
        </w:numPr>
        <w:adjustRightInd/>
        <w:spacing w:line="252" w:lineRule="auto"/>
        <w:ind w:firstLineChars="0"/>
        <w:rPr>
          <w:sz w:val="21"/>
          <w:szCs w:val="21"/>
          <w:lang w:eastAsia="zh-CN"/>
        </w:rPr>
      </w:pPr>
      <w:r w:rsidRPr="00972B39">
        <w:rPr>
          <w:sz w:val="21"/>
          <w:szCs w:val="21"/>
          <w:lang w:eastAsia="zh-CN"/>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31DB9" w14:paraId="2AC670D4" w14:textId="77777777" w:rsidTr="00234A34">
        <w:trPr>
          <w:trHeight w:val="409"/>
        </w:trPr>
        <w:tc>
          <w:tcPr>
            <w:tcW w:w="1220" w:type="dxa"/>
            <w:shd w:val="clear" w:color="auto" w:fill="auto"/>
            <w:vAlign w:val="center"/>
          </w:tcPr>
          <w:p w14:paraId="096C6467"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548030"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131DB9" w14:paraId="5C27D469" w14:textId="77777777" w:rsidTr="00234A34">
        <w:trPr>
          <w:trHeight w:val="409"/>
        </w:trPr>
        <w:tc>
          <w:tcPr>
            <w:tcW w:w="1220" w:type="dxa"/>
            <w:shd w:val="clear" w:color="auto" w:fill="auto"/>
            <w:vAlign w:val="center"/>
          </w:tcPr>
          <w:p w14:paraId="19E3421F"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E6C4F37" w14:textId="77777777" w:rsidR="00131DB9" w:rsidRDefault="00131DB9" w:rsidP="00234A34">
            <w:pPr>
              <w:rPr>
                <w:rFonts w:ascii="Times New Roman" w:hAnsi="Times New Roman" w:cs="Times New Roman"/>
                <w:bCs/>
                <w:lang w:val="en-GB"/>
              </w:rPr>
            </w:pPr>
          </w:p>
        </w:tc>
      </w:tr>
      <w:tr w:rsidR="00131DB9" w14:paraId="62A65BBB" w14:textId="77777777" w:rsidTr="00234A34">
        <w:trPr>
          <w:trHeight w:val="419"/>
        </w:trPr>
        <w:tc>
          <w:tcPr>
            <w:tcW w:w="1220" w:type="dxa"/>
            <w:shd w:val="clear" w:color="auto" w:fill="auto"/>
            <w:vAlign w:val="center"/>
          </w:tcPr>
          <w:p w14:paraId="7F0C9B67" w14:textId="77777777" w:rsidR="00131DB9" w:rsidRDefault="00131DB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21B2C7C4" w14:textId="77777777" w:rsidR="00131DB9" w:rsidRDefault="00131DB9" w:rsidP="00234A34">
            <w:pPr>
              <w:rPr>
                <w:rFonts w:ascii="Times New Roman" w:hAnsi="Times New Roman" w:cs="Times New Roman"/>
                <w:bCs/>
                <w:lang w:val="en-GB"/>
              </w:rPr>
            </w:pPr>
          </w:p>
        </w:tc>
      </w:tr>
      <w:tr w:rsidR="00131DB9" w14:paraId="4546DABA" w14:textId="77777777" w:rsidTr="00234A34">
        <w:trPr>
          <w:trHeight w:val="409"/>
        </w:trPr>
        <w:tc>
          <w:tcPr>
            <w:tcW w:w="1220" w:type="dxa"/>
            <w:shd w:val="clear" w:color="auto" w:fill="auto"/>
            <w:vAlign w:val="center"/>
          </w:tcPr>
          <w:p w14:paraId="2319F13F"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548CF56" w14:textId="77777777" w:rsidR="00131DB9" w:rsidRDefault="00131DB9" w:rsidP="00234A34">
            <w:pPr>
              <w:rPr>
                <w:rFonts w:ascii="Times New Roman" w:hAnsi="Times New Roman" w:cs="Times New Roman"/>
                <w:bCs/>
                <w:lang w:val="en-GB"/>
              </w:rPr>
            </w:pPr>
          </w:p>
        </w:tc>
      </w:tr>
    </w:tbl>
    <w:p w14:paraId="4A41EC29" w14:textId="77777777" w:rsidR="00131DB9" w:rsidRPr="00210EB5" w:rsidRDefault="00131DB9" w:rsidP="00131DB9">
      <w:pPr>
        <w:tabs>
          <w:tab w:val="left" w:pos="1701"/>
        </w:tabs>
        <w:spacing w:after="180"/>
        <w:rPr>
          <w:rFonts w:ascii="Times New Roman" w:hAnsi="Times New Roman" w:cs="Times New Roman"/>
          <w:b/>
          <w:u w:val="single"/>
        </w:rPr>
      </w:pPr>
    </w:p>
    <w:p w14:paraId="1D98BBDD" w14:textId="078D7175" w:rsidR="00B44D5C" w:rsidRPr="00B44D5C" w:rsidRDefault="00B44D5C" w:rsidP="00B44D5C">
      <w:pPr>
        <w:spacing w:line="256" w:lineRule="auto"/>
        <w:rPr>
          <w:rFonts w:ascii="Times New Roman" w:hAnsi="Times New Roman" w:cs="Times New Roman"/>
          <w:b/>
          <w:szCs w:val="21"/>
          <w:highlight w:val="yellow"/>
        </w:rPr>
      </w:pPr>
      <w:r>
        <w:rPr>
          <w:rFonts w:ascii="Times New Roman" w:hAnsi="Times New Roman" w:cs="Times New Roman"/>
          <w:b/>
          <w:szCs w:val="21"/>
          <w:highlight w:val="yellow"/>
        </w:rPr>
        <w:t xml:space="preserve">FL comments: </w:t>
      </w:r>
      <w:r w:rsidRPr="00B44D5C">
        <w:rPr>
          <w:rFonts w:ascii="Times New Roman" w:hAnsi="Times New Roman" w:cs="Times New Roman"/>
          <w:b/>
          <w:szCs w:val="21"/>
          <w:highlight w:val="yellow"/>
        </w:rPr>
        <w:t>Based on the reply LS, joint channel estimation can be applied to non-back-to-back transmission for non-zero un-scheduled gap case for a gap less than 14 symbols when UE is not required to meet the existing off power requirements.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w:t>
      </w:r>
      <w:r w:rsidRPr="00B44D5C">
        <w:rPr>
          <w:rFonts w:ascii="Times New Roman" w:hAnsi="Times New Roman" w:cs="Times New Roman" w:hint="eastAsia"/>
          <w:b/>
          <w:szCs w:val="21"/>
          <w:highlight w:val="yellow"/>
        </w:rPr>
        <w:t xml:space="preserve"> and </w:t>
      </w:r>
      <w:r w:rsidRPr="00B44D5C">
        <w:rPr>
          <w:rFonts w:ascii="Times New Roman" w:hAnsi="Times New Roman" w:cs="Times New Roman"/>
          <w:b/>
          <w:szCs w:val="21"/>
          <w:highlight w:val="yellow"/>
        </w:rPr>
        <w:t>power consistency across the repetitions.</w:t>
      </w:r>
    </w:p>
    <w:p w14:paraId="786B62DA" w14:textId="715D3B7B" w:rsidR="00C65C0D" w:rsidRPr="00EC761E" w:rsidRDefault="00C65C0D" w:rsidP="00C65C0D">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sidR="00A26D8D">
        <w:rPr>
          <w:rFonts w:ascii="Times New Roman" w:hAnsi="Times New Roman" w:cs="Times New Roman"/>
          <w:b/>
          <w:szCs w:val="21"/>
          <w:highlight w:val="yellow"/>
        </w:rPr>
        <w:t xml:space="preserve"> 4</w:t>
      </w:r>
      <w:r w:rsidRPr="00EC761E">
        <w:rPr>
          <w:rFonts w:ascii="Times New Roman" w:hAnsi="Times New Roman" w:cs="Times New Roman"/>
          <w:b/>
          <w:szCs w:val="21"/>
          <w:highlight w:val="yellow"/>
        </w:rPr>
        <w:t>:</w:t>
      </w:r>
    </w:p>
    <w:p w14:paraId="4ABC42B3" w14:textId="3A328B2C" w:rsidR="00C65C0D" w:rsidRPr="006443B6" w:rsidRDefault="00C65C0D" w:rsidP="00C65C0D">
      <w:pPr>
        <w:pStyle w:val="af8"/>
        <w:numPr>
          <w:ilvl w:val="0"/>
          <w:numId w:val="34"/>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09D2C5" w14:textId="18219A09" w:rsidR="00210EB5" w:rsidRDefault="00210EB5" w:rsidP="00210EB5">
      <w:pPr>
        <w:pStyle w:val="af8"/>
        <w:numPr>
          <w:ilvl w:val="1"/>
          <w:numId w:val="34"/>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(of the same TB) for repetition type A scheduled by dynamic grant or configured grant</w:t>
      </w:r>
      <w:r w:rsidR="004960C9">
        <w:rPr>
          <w:sz w:val="21"/>
          <w:szCs w:val="21"/>
        </w:rPr>
        <w:t>.</w:t>
      </w:r>
    </w:p>
    <w:p w14:paraId="2EB1F972" w14:textId="44214685" w:rsidR="004960C9" w:rsidRPr="006443B6" w:rsidRDefault="004960C9" w:rsidP="004960C9">
      <w:pPr>
        <w:pStyle w:val="af8"/>
        <w:numPr>
          <w:ilvl w:val="1"/>
          <w:numId w:val="34"/>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 xml:space="preserve">back-to-back PUSCH transmissions (of the same TB) for repetition type B scheduled by dynamic grant or configured grant, if it reuses only those joint channel estimation specification enhancements defined to support repetition Type A. </w:t>
      </w:r>
    </w:p>
    <w:p w14:paraId="7CBB4CCC"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FFS: additional specification enhancements on top of that defined to support repetition Type A</w:t>
      </w:r>
    </w:p>
    <w:p w14:paraId="387E2BC4"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Only for single layer transmissions</w:t>
      </w:r>
    </w:p>
    <w:p w14:paraId="5B61C934" w14:textId="77777777" w:rsidR="004960C9" w:rsidRPr="006443B6" w:rsidRDefault="004960C9" w:rsidP="004960C9">
      <w:pPr>
        <w:pStyle w:val="af8"/>
        <w:numPr>
          <w:ilvl w:val="2"/>
          <w:numId w:val="36"/>
        </w:numPr>
        <w:adjustRightInd/>
        <w:spacing w:line="252" w:lineRule="auto"/>
        <w:ind w:firstLineChars="0"/>
        <w:rPr>
          <w:sz w:val="21"/>
          <w:szCs w:val="21"/>
        </w:rPr>
      </w:pPr>
      <w:r w:rsidRPr="006443B6">
        <w:rPr>
          <w:sz w:val="21"/>
          <w:szCs w:val="21"/>
        </w:rPr>
        <w:t>Subject to UE capability</w:t>
      </w:r>
    </w:p>
    <w:p w14:paraId="1B1ABDFC" w14:textId="0935B6A1" w:rsidR="004960C9" w:rsidRPr="006443B6" w:rsidRDefault="004960C9" w:rsidP="004960C9">
      <w:pPr>
        <w:pStyle w:val="af8"/>
        <w:numPr>
          <w:ilvl w:val="1"/>
          <w:numId w:val="36"/>
        </w:numPr>
        <w:adjustRightInd/>
        <w:spacing w:line="252" w:lineRule="auto"/>
        <w:ind w:firstLineChars="0"/>
        <w:rPr>
          <w:sz w:val="21"/>
          <w:szCs w:val="21"/>
        </w:rPr>
      </w:pPr>
      <w:r>
        <w:rPr>
          <w:sz w:val="21"/>
          <w:szCs w:val="21"/>
        </w:rPr>
        <w:t xml:space="preserve">FFS: </w:t>
      </w:r>
      <w:r w:rsidRPr="006443B6">
        <w:rPr>
          <w:sz w:val="21"/>
          <w:szCs w:val="21"/>
        </w:rPr>
        <w:t xml:space="preserve">Over </w:t>
      </w:r>
      <w:r w:rsidR="00F20379">
        <w:rPr>
          <w:sz w:val="21"/>
          <w:szCs w:val="21"/>
        </w:rPr>
        <w:t>non-</w:t>
      </w:r>
      <w:r w:rsidRPr="006443B6">
        <w:rPr>
          <w:sz w:val="21"/>
          <w:szCs w:val="21"/>
        </w:rPr>
        <w:t>back-to-back PUSCH transmissions with different TBs</w:t>
      </w:r>
    </w:p>
    <w:p w14:paraId="620C120B" w14:textId="3CD774F2" w:rsidR="00F20379" w:rsidRPr="00F20379" w:rsidRDefault="00F20379" w:rsidP="00F20379">
      <w:pPr>
        <w:pStyle w:val="af8"/>
        <w:numPr>
          <w:ilvl w:val="1"/>
          <w:numId w:val="36"/>
        </w:numPr>
        <w:adjustRightInd/>
        <w:spacing w:line="252" w:lineRule="auto"/>
        <w:ind w:firstLineChars="0"/>
        <w:rPr>
          <w:sz w:val="21"/>
          <w:szCs w:val="21"/>
        </w:rPr>
      </w:pPr>
      <w:r>
        <w:rPr>
          <w:rFonts w:hint="eastAsia"/>
          <w:sz w:val="21"/>
          <w:szCs w:val="21"/>
        </w:rPr>
        <w:t>F</w:t>
      </w:r>
      <w:r>
        <w:rPr>
          <w:sz w:val="21"/>
          <w:szCs w:val="21"/>
        </w:rPr>
        <w:t xml:space="preserve">FS: </w:t>
      </w:r>
      <w:r w:rsidRPr="00F20379">
        <w:rPr>
          <w:sz w:val="21"/>
          <w:szCs w:val="21"/>
        </w:rPr>
        <w:t xml:space="preserve">Over </w:t>
      </w:r>
      <w:r>
        <w:rPr>
          <w:sz w:val="21"/>
          <w:szCs w:val="21"/>
        </w:rPr>
        <w:t>non-</w:t>
      </w:r>
      <w:r w:rsidRPr="00F20379">
        <w:rPr>
          <w:sz w:val="21"/>
          <w:szCs w:val="21"/>
        </w:rPr>
        <w:t>back-to-back PUSCH transmissions for one TB processed over multiple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72B39" w14:paraId="71BB2DDD" w14:textId="77777777" w:rsidTr="00234A34">
        <w:trPr>
          <w:trHeight w:val="409"/>
        </w:trPr>
        <w:tc>
          <w:tcPr>
            <w:tcW w:w="1220" w:type="dxa"/>
            <w:shd w:val="clear" w:color="auto" w:fill="auto"/>
            <w:vAlign w:val="center"/>
          </w:tcPr>
          <w:p w14:paraId="5AAA40F3" w14:textId="77777777" w:rsidR="00972B39" w:rsidRDefault="00972B3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8AA3CF" w14:textId="77777777" w:rsidR="00972B39" w:rsidRDefault="00972B3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972B39" w14:paraId="73161A46" w14:textId="77777777" w:rsidTr="00234A34">
        <w:trPr>
          <w:trHeight w:val="409"/>
        </w:trPr>
        <w:tc>
          <w:tcPr>
            <w:tcW w:w="1220" w:type="dxa"/>
            <w:shd w:val="clear" w:color="auto" w:fill="auto"/>
            <w:vAlign w:val="center"/>
          </w:tcPr>
          <w:p w14:paraId="34DB662E" w14:textId="77777777" w:rsidR="00972B39" w:rsidRDefault="00972B39" w:rsidP="00234A34">
            <w:pPr>
              <w:jc w:val="center"/>
              <w:rPr>
                <w:rFonts w:ascii="Times New Roman" w:hAnsi="Times New Roman" w:cs="Times New Roman"/>
                <w:bCs/>
                <w:lang w:val="en-GB"/>
              </w:rPr>
            </w:pPr>
          </w:p>
        </w:tc>
        <w:tc>
          <w:tcPr>
            <w:tcW w:w="8257" w:type="dxa"/>
            <w:shd w:val="clear" w:color="auto" w:fill="auto"/>
            <w:vAlign w:val="center"/>
          </w:tcPr>
          <w:p w14:paraId="5FEBC5F4" w14:textId="77777777" w:rsidR="00972B39" w:rsidRDefault="00972B39" w:rsidP="00234A34">
            <w:pPr>
              <w:rPr>
                <w:rFonts w:ascii="Times New Roman" w:hAnsi="Times New Roman" w:cs="Times New Roman"/>
                <w:bCs/>
                <w:lang w:val="en-GB"/>
              </w:rPr>
            </w:pPr>
          </w:p>
        </w:tc>
      </w:tr>
      <w:tr w:rsidR="00972B39" w14:paraId="17FBE037" w14:textId="77777777" w:rsidTr="00234A34">
        <w:trPr>
          <w:trHeight w:val="419"/>
        </w:trPr>
        <w:tc>
          <w:tcPr>
            <w:tcW w:w="1220" w:type="dxa"/>
            <w:shd w:val="clear" w:color="auto" w:fill="auto"/>
            <w:vAlign w:val="center"/>
          </w:tcPr>
          <w:p w14:paraId="31FADA34" w14:textId="77777777" w:rsidR="00972B39" w:rsidRDefault="00972B3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7F91D095" w14:textId="77777777" w:rsidR="00972B39" w:rsidRDefault="00972B39" w:rsidP="00234A34">
            <w:pPr>
              <w:rPr>
                <w:rFonts w:ascii="Times New Roman" w:hAnsi="Times New Roman" w:cs="Times New Roman"/>
                <w:bCs/>
                <w:lang w:val="en-GB"/>
              </w:rPr>
            </w:pPr>
          </w:p>
        </w:tc>
      </w:tr>
      <w:tr w:rsidR="00972B39" w14:paraId="1124DE1D" w14:textId="77777777" w:rsidTr="00234A34">
        <w:trPr>
          <w:trHeight w:val="409"/>
        </w:trPr>
        <w:tc>
          <w:tcPr>
            <w:tcW w:w="1220" w:type="dxa"/>
            <w:shd w:val="clear" w:color="auto" w:fill="auto"/>
            <w:vAlign w:val="center"/>
          </w:tcPr>
          <w:p w14:paraId="34D549AA" w14:textId="77777777" w:rsidR="00972B39" w:rsidRDefault="00972B39" w:rsidP="00234A34">
            <w:pPr>
              <w:jc w:val="center"/>
              <w:rPr>
                <w:rFonts w:ascii="Times New Roman" w:hAnsi="Times New Roman" w:cs="Times New Roman"/>
                <w:bCs/>
                <w:lang w:val="en-GB"/>
              </w:rPr>
            </w:pPr>
          </w:p>
        </w:tc>
        <w:tc>
          <w:tcPr>
            <w:tcW w:w="8257" w:type="dxa"/>
            <w:shd w:val="clear" w:color="auto" w:fill="auto"/>
            <w:vAlign w:val="center"/>
          </w:tcPr>
          <w:p w14:paraId="7577D49F" w14:textId="77777777" w:rsidR="00972B39" w:rsidRDefault="00972B39" w:rsidP="00234A34">
            <w:pPr>
              <w:rPr>
                <w:rFonts w:ascii="Times New Roman" w:hAnsi="Times New Roman" w:cs="Times New Roman"/>
                <w:bCs/>
                <w:lang w:val="en-GB"/>
              </w:rPr>
            </w:pPr>
          </w:p>
        </w:tc>
      </w:tr>
    </w:tbl>
    <w:p w14:paraId="26ECA87F" w14:textId="354C340F" w:rsidR="00F20379" w:rsidRDefault="00F20379" w:rsidP="00694CE4">
      <w:pPr>
        <w:tabs>
          <w:tab w:val="left" w:pos="1701"/>
        </w:tabs>
        <w:spacing w:after="180"/>
        <w:rPr>
          <w:rFonts w:ascii="Times New Roman" w:hAnsi="Times New Roman" w:cs="Times New Roman"/>
          <w:b/>
          <w:u w:val="single"/>
        </w:rPr>
      </w:pPr>
    </w:p>
    <w:p w14:paraId="4775E2D7" w14:textId="6F593263" w:rsidR="00D02FCC" w:rsidRPr="005D66BF" w:rsidRDefault="00D02FCC" w:rsidP="005D66BF">
      <w:pPr>
        <w:rPr>
          <w:rFonts w:ascii="Times New Roman" w:hAnsi="Times New Roman" w:cs="Times New Roman"/>
          <w:b/>
          <w:bCs/>
          <w:szCs w:val="21"/>
          <w:highlight w:val="yellow"/>
          <w:lang w:val="en-GB"/>
        </w:rPr>
      </w:pPr>
      <w:r w:rsidRPr="005D66BF">
        <w:rPr>
          <w:rFonts w:ascii="Times New Roman" w:hAnsi="Times New Roman" w:cs="Times New Roman" w:hint="eastAsia"/>
          <w:b/>
          <w:bCs/>
          <w:szCs w:val="21"/>
          <w:highlight w:val="yellow"/>
          <w:lang w:val="en-GB"/>
        </w:rPr>
        <w:t>F</w:t>
      </w:r>
      <w:r w:rsidRPr="005D66BF">
        <w:rPr>
          <w:rFonts w:ascii="Times New Roman" w:hAnsi="Times New Roman" w:cs="Times New Roman"/>
          <w:b/>
          <w:bCs/>
          <w:szCs w:val="21"/>
          <w:highlight w:val="yellow"/>
          <w:lang w:val="en-GB"/>
        </w:rPr>
        <w:t xml:space="preserve">L comments: Based on the contributions, </w:t>
      </w:r>
      <w:r w:rsidR="005D66BF">
        <w:rPr>
          <w:rFonts w:ascii="Times New Roman" w:hAnsi="Times New Roman" w:cs="Times New Roman"/>
          <w:b/>
          <w:bCs/>
          <w:szCs w:val="21"/>
          <w:highlight w:val="yellow"/>
          <w:lang w:val="en-GB"/>
        </w:rPr>
        <w:t>it seems not many support of use case 2.</w:t>
      </w:r>
    </w:p>
    <w:p w14:paraId="1682FC34" w14:textId="790CA910" w:rsidR="00131DB9" w:rsidRPr="00A97CCB" w:rsidRDefault="00131DB9" w:rsidP="00131DB9">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w:t>
      </w:r>
      <w:r w:rsidR="00A26D8D">
        <w:rPr>
          <w:rFonts w:ascii="Times New Roman" w:hAnsi="Times New Roman" w:cs="Times New Roman"/>
          <w:b/>
          <w:bCs/>
          <w:szCs w:val="21"/>
          <w:highlight w:val="yellow"/>
          <w:lang w:val="en-GB"/>
        </w:rPr>
        <w:t xml:space="preserve"> 5</w:t>
      </w:r>
      <w:r w:rsidRPr="00A97CCB">
        <w:rPr>
          <w:rFonts w:ascii="Times New Roman" w:hAnsi="Times New Roman" w:cs="Times New Roman"/>
          <w:b/>
          <w:bCs/>
          <w:szCs w:val="21"/>
          <w:highlight w:val="yellow"/>
          <w:lang w:val="en-GB"/>
        </w:rPr>
        <w:t>:</w:t>
      </w:r>
    </w:p>
    <w:p w14:paraId="3A1B9A2A" w14:textId="43E4D70C" w:rsidR="00131DB9" w:rsidRPr="00F26E34" w:rsidRDefault="00131DB9" w:rsidP="00131DB9">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 xml:space="preserve">ver </w:t>
      </w:r>
      <w:r>
        <w:rPr>
          <w:sz w:val="21"/>
          <w:szCs w:val="21"/>
        </w:rPr>
        <w:t>non-</w:t>
      </w:r>
      <w:r w:rsidRPr="00F26E34">
        <w:rPr>
          <w:sz w:val="21"/>
          <w:szCs w:val="21"/>
        </w:rPr>
        <w:t>back-to-back PUSCH transmissions</w:t>
      </w:r>
      <w:r w:rsidRPr="00F26E34">
        <w:rPr>
          <w:sz w:val="21"/>
          <w:szCs w:val="21"/>
          <w:lang w:eastAsia="ko-KR"/>
        </w:rPr>
        <w:t xml:space="preserve"> </w:t>
      </w:r>
      <w:r w:rsidRPr="00A97CCB">
        <w:rPr>
          <w:sz w:val="21"/>
          <w:szCs w:val="21"/>
          <w:lang w:eastAsia="ko-KR"/>
        </w:rPr>
        <w:t>within one slot</w:t>
      </w:r>
      <w:r>
        <w:rPr>
          <w:sz w:val="21"/>
          <w:szCs w:val="21"/>
          <w:lang w:eastAsia="ko-KR"/>
        </w:rPr>
        <w:t xml:space="preserve"> is not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131DB9" w14:paraId="4AC098E0" w14:textId="77777777" w:rsidTr="00234A34">
        <w:trPr>
          <w:trHeight w:val="409"/>
        </w:trPr>
        <w:tc>
          <w:tcPr>
            <w:tcW w:w="1220" w:type="dxa"/>
            <w:shd w:val="clear" w:color="auto" w:fill="auto"/>
            <w:vAlign w:val="center"/>
          </w:tcPr>
          <w:p w14:paraId="4FF61419"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DF0EE" w14:textId="77777777" w:rsidR="00131DB9" w:rsidRDefault="00131DB9"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131DB9" w14:paraId="59293EE4" w14:textId="77777777" w:rsidTr="00234A34">
        <w:trPr>
          <w:trHeight w:val="409"/>
        </w:trPr>
        <w:tc>
          <w:tcPr>
            <w:tcW w:w="1220" w:type="dxa"/>
            <w:shd w:val="clear" w:color="auto" w:fill="auto"/>
            <w:vAlign w:val="center"/>
          </w:tcPr>
          <w:p w14:paraId="59B5AEFA"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2A06925A" w14:textId="77777777" w:rsidR="00131DB9" w:rsidRDefault="00131DB9" w:rsidP="00234A34">
            <w:pPr>
              <w:rPr>
                <w:rFonts w:ascii="Times New Roman" w:hAnsi="Times New Roman" w:cs="Times New Roman"/>
                <w:bCs/>
                <w:lang w:val="en-GB"/>
              </w:rPr>
            </w:pPr>
          </w:p>
        </w:tc>
      </w:tr>
      <w:tr w:rsidR="00131DB9" w14:paraId="1B797B3D" w14:textId="77777777" w:rsidTr="00234A34">
        <w:trPr>
          <w:trHeight w:val="419"/>
        </w:trPr>
        <w:tc>
          <w:tcPr>
            <w:tcW w:w="1220" w:type="dxa"/>
            <w:shd w:val="clear" w:color="auto" w:fill="auto"/>
            <w:vAlign w:val="center"/>
          </w:tcPr>
          <w:p w14:paraId="1E5E9383" w14:textId="77777777" w:rsidR="00131DB9" w:rsidRDefault="00131DB9"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2D4DC489" w14:textId="77777777" w:rsidR="00131DB9" w:rsidRDefault="00131DB9" w:rsidP="00234A34">
            <w:pPr>
              <w:rPr>
                <w:rFonts w:ascii="Times New Roman" w:hAnsi="Times New Roman" w:cs="Times New Roman"/>
                <w:bCs/>
                <w:lang w:val="en-GB"/>
              </w:rPr>
            </w:pPr>
          </w:p>
        </w:tc>
      </w:tr>
      <w:tr w:rsidR="00131DB9" w14:paraId="7314C045" w14:textId="77777777" w:rsidTr="00234A34">
        <w:trPr>
          <w:trHeight w:val="409"/>
        </w:trPr>
        <w:tc>
          <w:tcPr>
            <w:tcW w:w="1220" w:type="dxa"/>
            <w:shd w:val="clear" w:color="auto" w:fill="auto"/>
            <w:vAlign w:val="center"/>
          </w:tcPr>
          <w:p w14:paraId="1E7980DE" w14:textId="77777777" w:rsidR="00131DB9" w:rsidRDefault="00131DB9" w:rsidP="00234A34">
            <w:pPr>
              <w:jc w:val="center"/>
              <w:rPr>
                <w:rFonts w:ascii="Times New Roman" w:hAnsi="Times New Roman" w:cs="Times New Roman"/>
                <w:bCs/>
                <w:lang w:val="en-GB"/>
              </w:rPr>
            </w:pPr>
          </w:p>
        </w:tc>
        <w:tc>
          <w:tcPr>
            <w:tcW w:w="8257" w:type="dxa"/>
            <w:shd w:val="clear" w:color="auto" w:fill="auto"/>
            <w:vAlign w:val="center"/>
          </w:tcPr>
          <w:p w14:paraId="365196D8" w14:textId="77777777" w:rsidR="00131DB9" w:rsidRDefault="00131DB9" w:rsidP="00234A34">
            <w:pPr>
              <w:rPr>
                <w:rFonts w:ascii="Times New Roman" w:hAnsi="Times New Roman" w:cs="Times New Roman"/>
                <w:bCs/>
                <w:lang w:val="en-GB"/>
              </w:rPr>
            </w:pPr>
          </w:p>
        </w:tc>
      </w:tr>
    </w:tbl>
    <w:p w14:paraId="7E21152B" w14:textId="77777777" w:rsidR="00131DB9" w:rsidRPr="00197288" w:rsidRDefault="00131DB9" w:rsidP="00131DB9">
      <w:pPr>
        <w:tabs>
          <w:tab w:val="left" w:pos="1701"/>
        </w:tabs>
        <w:spacing w:after="180"/>
        <w:rPr>
          <w:rFonts w:ascii="Times New Roman" w:hAnsi="Times New Roman" w:cs="Times New Roman"/>
          <w:b/>
          <w:u w:val="single"/>
        </w:rPr>
      </w:pPr>
    </w:p>
    <w:p w14:paraId="5B1DE4B9" w14:textId="5B1A62ED" w:rsidR="00D348BF" w:rsidRPr="00D348BF" w:rsidRDefault="00D348BF" w:rsidP="00694CE4">
      <w:pPr>
        <w:tabs>
          <w:tab w:val="left" w:pos="1701"/>
        </w:tabs>
        <w:spacing w:after="180"/>
        <w:rPr>
          <w:rFonts w:ascii="Times New Roman" w:eastAsia="宋体" w:hAnsi="Times New Roman" w:cs="Times New Roman"/>
          <w:b/>
          <w:kern w:val="0"/>
          <w:szCs w:val="21"/>
          <w:lang w:eastAsia="en-US"/>
        </w:rPr>
      </w:pPr>
      <w:r w:rsidRPr="00D348BF">
        <w:rPr>
          <w:rFonts w:ascii="Times New Roman" w:eastAsia="宋体" w:hAnsi="Times New Roman" w:cs="Times New Roman"/>
          <w:b/>
          <w:kern w:val="0"/>
          <w:szCs w:val="21"/>
          <w:highlight w:val="yellow"/>
          <w:lang w:eastAsia="en-US"/>
        </w:rPr>
        <w:t xml:space="preserve">FL comments: </w:t>
      </w:r>
      <w:r w:rsidR="00FC6819">
        <w:rPr>
          <w:rFonts w:ascii="Times New Roman" w:eastAsia="宋体" w:hAnsi="Times New Roman" w:cs="Times New Roman"/>
          <w:b/>
          <w:kern w:val="0"/>
          <w:szCs w:val="21"/>
          <w:highlight w:val="yellow"/>
          <w:lang w:eastAsia="en-US"/>
        </w:rPr>
        <w:t xml:space="preserve">Only a </w:t>
      </w:r>
      <w:r w:rsidR="00883B85">
        <w:rPr>
          <w:rFonts w:ascii="Times New Roman" w:eastAsia="宋体" w:hAnsi="Times New Roman" w:cs="Times New Roman"/>
          <w:b/>
          <w:kern w:val="0"/>
          <w:szCs w:val="21"/>
          <w:highlight w:val="yellow"/>
          <w:lang w:eastAsia="en-US"/>
        </w:rPr>
        <w:t xml:space="preserve">few </w:t>
      </w:r>
      <w:r w:rsidRPr="00D348BF">
        <w:rPr>
          <w:rFonts w:ascii="Times New Roman" w:eastAsia="宋体" w:hAnsi="Times New Roman" w:cs="Times New Roman"/>
          <w:b/>
          <w:kern w:val="0"/>
          <w:szCs w:val="21"/>
          <w:highlight w:val="yellow"/>
          <w:lang w:eastAsia="en-US"/>
        </w:rPr>
        <w:t>view</w:t>
      </w:r>
      <w:r w:rsidR="00883B85">
        <w:rPr>
          <w:rFonts w:ascii="Times New Roman" w:eastAsia="宋体" w:hAnsi="Times New Roman" w:cs="Times New Roman"/>
          <w:b/>
          <w:kern w:val="0"/>
          <w:szCs w:val="21"/>
          <w:highlight w:val="yellow"/>
          <w:lang w:eastAsia="en-US"/>
        </w:rPr>
        <w:t>s on use case 5 so far</w:t>
      </w:r>
      <w:r w:rsidRPr="00D348BF">
        <w:rPr>
          <w:rFonts w:ascii="Times New Roman" w:eastAsia="宋体" w:hAnsi="Times New Roman" w:cs="Times New Roman"/>
          <w:b/>
          <w:kern w:val="0"/>
          <w:szCs w:val="21"/>
          <w:highlight w:val="yellow"/>
          <w:lang w:eastAsia="en-US"/>
        </w:rPr>
        <w:t xml:space="preserve">. </w:t>
      </w:r>
      <w:r w:rsidRPr="00D348BF">
        <w:rPr>
          <w:rFonts w:ascii="Times New Roman" w:eastAsia="宋体" w:hAnsi="Times New Roman" w:cs="Times New Roman" w:hint="eastAsia"/>
          <w:b/>
          <w:kern w:val="0"/>
          <w:szCs w:val="21"/>
          <w:highlight w:val="yellow"/>
          <w:lang w:eastAsia="en-US"/>
        </w:rPr>
        <w:t>C</w:t>
      </w:r>
      <w:r w:rsidRPr="00D348BF">
        <w:rPr>
          <w:rFonts w:ascii="Times New Roman" w:eastAsia="宋体" w:hAnsi="Times New Roman" w:cs="Times New Roman"/>
          <w:b/>
          <w:kern w:val="0"/>
          <w:szCs w:val="21"/>
          <w:highlight w:val="yellow"/>
          <w:lang w:eastAsia="en-US"/>
        </w:rPr>
        <w:t>ompanies are encourage to provide views on use case 5.</w:t>
      </w:r>
    </w:p>
    <w:p w14:paraId="33F6CAAA" w14:textId="77777777" w:rsidR="00D348BF" w:rsidRPr="006443B6" w:rsidRDefault="00D348BF" w:rsidP="00D348BF">
      <w:pPr>
        <w:pStyle w:val="a8"/>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348BF" w14:paraId="1031691C" w14:textId="77777777" w:rsidTr="00234A34">
        <w:trPr>
          <w:trHeight w:val="409"/>
        </w:trPr>
        <w:tc>
          <w:tcPr>
            <w:tcW w:w="1220" w:type="dxa"/>
            <w:shd w:val="clear" w:color="auto" w:fill="auto"/>
            <w:vAlign w:val="center"/>
          </w:tcPr>
          <w:p w14:paraId="61CB42E4" w14:textId="77777777" w:rsidR="00D348BF" w:rsidRDefault="00D348BF" w:rsidP="00234A3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DD219B7" w14:textId="77777777" w:rsidR="00D348BF" w:rsidRDefault="00D348BF" w:rsidP="00234A34">
            <w:pPr>
              <w:jc w:val="center"/>
              <w:rPr>
                <w:rFonts w:ascii="Times New Roman" w:hAnsi="Times New Roman" w:cs="Times New Roman"/>
                <w:b/>
                <w:lang w:val="en-GB"/>
              </w:rPr>
            </w:pPr>
            <w:r>
              <w:rPr>
                <w:rFonts w:ascii="Times New Roman" w:hAnsi="Times New Roman" w:cs="Times New Roman"/>
                <w:b/>
                <w:lang w:val="en-GB"/>
              </w:rPr>
              <w:t>Comments</w:t>
            </w:r>
          </w:p>
        </w:tc>
      </w:tr>
      <w:tr w:rsidR="00D348BF" w14:paraId="31EBB983" w14:textId="77777777" w:rsidTr="00234A34">
        <w:trPr>
          <w:trHeight w:val="409"/>
        </w:trPr>
        <w:tc>
          <w:tcPr>
            <w:tcW w:w="1220" w:type="dxa"/>
            <w:shd w:val="clear" w:color="auto" w:fill="auto"/>
            <w:vAlign w:val="center"/>
          </w:tcPr>
          <w:p w14:paraId="529A12AA" w14:textId="77777777" w:rsidR="00D348BF" w:rsidRDefault="00D348BF" w:rsidP="00234A34">
            <w:pPr>
              <w:jc w:val="center"/>
              <w:rPr>
                <w:rFonts w:ascii="Times New Roman" w:hAnsi="Times New Roman" w:cs="Times New Roman"/>
                <w:bCs/>
                <w:lang w:val="en-GB"/>
              </w:rPr>
            </w:pPr>
          </w:p>
        </w:tc>
        <w:tc>
          <w:tcPr>
            <w:tcW w:w="8257" w:type="dxa"/>
            <w:shd w:val="clear" w:color="auto" w:fill="auto"/>
            <w:vAlign w:val="center"/>
          </w:tcPr>
          <w:p w14:paraId="7BCAE623" w14:textId="77777777" w:rsidR="00D348BF" w:rsidRDefault="00D348BF" w:rsidP="00234A34">
            <w:pPr>
              <w:rPr>
                <w:rFonts w:ascii="Times New Roman" w:hAnsi="Times New Roman" w:cs="Times New Roman"/>
                <w:bCs/>
                <w:lang w:val="en-GB"/>
              </w:rPr>
            </w:pPr>
          </w:p>
        </w:tc>
      </w:tr>
      <w:tr w:rsidR="00D348BF" w14:paraId="1B5BAFAD" w14:textId="77777777" w:rsidTr="00234A34">
        <w:trPr>
          <w:trHeight w:val="419"/>
        </w:trPr>
        <w:tc>
          <w:tcPr>
            <w:tcW w:w="1220" w:type="dxa"/>
            <w:shd w:val="clear" w:color="auto" w:fill="auto"/>
            <w:vAlign w:val="center"/>
          </w:tcPr>
          <w:p w14:paraId="3B38A68A" w14:textId="77777777" w:rsidR="00D348BF" w:rsidRDefault="00D348BF" w:rsidP="00234A34">
            <w:pPr>
              <w:jc w:val="center"/>
              <w:rPr>
                <w:rFonts w:ascii="Times New Roman" w:eastAsia="MS Mincho" w:hAnsi="Times New Roman" w:cs="Times New Roman"/>
                <w:bCs/>
                <w:lang w:val="en-GB" w:eastAsia="ja-JP"/>
              </w:rPr>
            </w:pPr>
          </w:p>
        </w:tc>
        <w:tc>
          <w:tcPr>
            <w:tcW w:w="8257" w:type="dxa"/>
            <w:shd w:val="clear" w:color="auto" w:fill="auto"/>
            <w:vAlign w:val="center"/>
          </w:tcPr>
          <w:p w14:paraId="0759CEB5" w14:textId="77777777" w:rsidR="00D348BF" w:rsidRDefault="00D348BF" w:rsidP="00234A34">
            <w:pPr>
              <w:rPr>
                <w:rFonts w:ascii="Times New Roman" w:hAnsi="Times New Roman" w:cs="Times New Roman"/>
                <w:bCs/>
                <w:lang w:val="en-GB"/>
              </w:rPr>
            </w:pPr>
          </w:p>
        </w:tc>
      </w:tr>
      <w:tr w:rsidR="00D348BF" w14:paraId="56719330" w14:textId="77777777" w:rsidTr="00234A34">
        <w:trPr>
          <w:trHeight w:val="409"/>
        </w:trPr>
        <w:tc>
          <w:tcPr>
            <w:tcW w:w="1220" w:type="dxa"/>
            <w:shd w:val="clear" w:color="auto" w:fill="auto"/>
            <w:vAlign w:val="center"/>
          </w:tcPr>
          <w:p w14:paraId="276F42FC" w14:textId="77777777" w:rsidR="00D348BF" w:rsidRDefault="00D348BF" w:rsidP="00234A34">
            <w:pPr>
              <w:jc w:val="center"/>
              <w:rPr>
                <w:rFonts w:ascii="Times New Roman" w:hAnsi="Times New Roman" w:cs="Times New Roman"/>
                <w:bCs/>
                <w:lang w:val="en-GB"/>
              </w:rPr>
            </w:pPr>
          </w:p>
        </w:tc>
        <w:tc>
          <w:tcPr>
            <w:tcW w:w="8257" w:type="dxa"/>
            <w:shd w:val="clear" w:color="auto" w:fill="auto"/>
            <w:vAlign w:val="center"/>
          </w:tcPr>
          <w:p w14:paraId="72698DCB" w14:textId="77777777" w:rsidR="00D348BF" w:rsidRDefault="00D348BF" w:rsidP="00234A34">
            <w:pPr>
              <w:rPr>
                <w:rFonts w:ascii="Times New Roman" w:hAnsi="Times New Roman" w:cs="Times New Roman"/>
                <w:bCs/>
                <w:lang w:val="en-GB"/>
              </w:rPr>
            </w:pPr>
          </w:p>
        </w:tc>
      </w:tr>
    </w:tbl>
    <w:p w14:paraId="1BE4CF70" w14:textId="77777777" w:rsidR="00D348BF" w:rsidRPr="00D348BF" w:rsidRDefault="00D348BF" w:rsidP="00694CE4">
      <w:pPr>
        <w:tabs>
          <w:tab w:val="left" w:pos="1701"/>
        </w:tabs>
        <w:spacing w:after="180"/>
        <w:rPr>
          <w:rFonts w:ascii="Times New Roman" w:hAnsi="Times New Roman" w:cs="Times New Roman"/>
          <w:b/>
          <w:u w:val="single"/>
        </w:rPr>
      </w:pPr>
    </w:p>
    <w:p w14:paraId="4D6D16E0" w14:textId="76953200" w:rsidR="00F20379" w:rsidRPr="00A91794" w:rsidRDefault="002A3D40" w:rsidP="00A91794">
      <w:pPr>
        <w:pStyle w:val="2"/>
        <w:spacing w:before="156" w:after="156"/>
        <w:rPr>
          <w:rFonts w:ascii="Arial" w:hAnsi="Arial" w:cs="Arial"/>
        </w:rPr>
      </w:pPr>
      <w:r>
        <w:rPr>
          <w:rFonts w:ascii="Arial" w:hAnsi="Arial" w:cs="Arial"/>
        </w:rPr>
        <w:t xml:space="preserve">3.2 </w:t>
      </w:r>
      <w:r w:rsidR="009F46CA" w:rsidRPr="00A91794">
        <w:rPr>
          <w:rFonts w:ascii="Arial" w:hAnsi="Arial" w:cs="Arial"/>
        </w:rPr>
        <w:t>Time domain window</w:t>
      </w:r>
    </w:p>
    <w:p w14:paraId="6DB19B38" w14:textId="26FD1A78" w:rsidR="008E2530" w:rsidRPr="00E6187A" w:rsidRDefault="00E75257" w:rsidP="00E6187A">
      <w:pPr>
        <w:tabs>
          <w:tab w:val="left" w:pos="1701"/>
        </w:tabs>
        <w:spacing w:after="180"/>
        <w:rPr>
          <w:rFonts w:ascii="Times New Roman" w:eastAsia="宋体" w:hAnsi="Times New Roman" w:cs="Times New Roman"/>
          <w:b/>
          <w:kern w:val="0"/>
          <w:szCs w:val="21"/>
          <w:highlight w:val="yellow"/>
          <w:lang w:eastAsia="en-US"/>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sidR="00E6187A">
        <w:rPr>
          <w:rFonts w:ascii="Times New Roman" w:eastAsia="宋体" w:hAnsi="Times New Roman" w:cs="Times New Roman"/>
          <w:b/>
          <w:kern w:val="0"/>
          <w:szCs w:val="21"/>
          <w:highlight w:val="yellow"/>
          <w:lang w:eastAsia="en-US"/>
        </w:rPr>
        <w:t>For the unit of the time domain window, t</w:t>
      </w:r>
      <w:r w:rsidR="008E2530" w:rsidRPr="00E6187A">
        <w:rPr>
          <w:rFonts w:ascii="Times New Roman" w:eastAsia="宋体" w:hAnsi="Times New Roman" w:cs="Times New Roman"/>
          <w:b/>
          <w:kern w:val="0"/>
          <w:szCs w:val="21"/>
          <w:highlight w:val="yellow"/>
          <w:lang w:eastAsia="en-US"/>
        </w:rPr>
        <w:t xml:space="preserve">wo options were agreed to be down selected. </w:t>
      </w:r>
      <w:r w:rsidR="009B5ADF">
        <w:rPr>
          <w:rFonts w:ascii="Times New Roman" w:eastAsia="宋体" w:hAnsi="Times New Roman" w:cs="Times New Roman"/>
          <w:b/>
          <w:kern w:val="0"/>
          <w:szCs w:val="21"/>
          <w:highlight w:val="yellow"/>
          <w:lang w:eastAsia="en-US"/>
        </w:rPr>
        <w:t xml:space="preserve">No majority view can be observed so far. Companies are encouraged to </w:t>
      </w:r>
      <w:r w:rsidR="007731FE">
        <w:rPr>
          <w:rFonts w:ascii="Times New Roman" w:eastAsia="宋体" w:hAnsi="Times New Roman" w:cs="Times New Roman"/>
          <w:b/>
          <w:kern w:val="0"/>
          <w:szCs w:val="21"/>
          <w:highlight w:val="yellow"/>
          <w:lang w:eastAsia="en-US"/>
        </w:rPr>
        <w:t>provide further views on these two options, including pros and cons.</w:t>
      </w:r>
    </w:p>
    <w:p w14:paraId="519C9FFD" w14:textId="77777777" w:rsidR="008E2530" w:rsidRPr="006443B6" w:rsidRDefault="008E2530" w:rsidP="008E2530">
      <w:pPr>
        <w:pStyle w:val="af8"/>
        <w:numPr>
          <w:ilvl w:val="0"/>
          <w:numId w:val="11"/>
        </w:numPr>
        <w:ind w:firstLineChars="0"/>
        <w:rPr>
          <w:sz w:val="21"/>
          <w:szCs w:val="21"/>
        </w:rPr>
      </w:pPr>
      <w:r w:rsidRPr="006443B6">
        <w:rPr>
          <w:sz w:val="21"/>
          <w:szCs w:val="21"/>
        </w:rPr>
        <w:t>Option 1: The unit of the time domain window is defined separately for the following PUSCH transmissions:</w:t>
      </w:r>
    </w:p>
    <w:p w14:paraId="00B29570"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5E1BAC13"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66A52C31"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TBoMS, if agreed</w:t>
      </w:r>
    </w:p>
    <w:p w14:paraId="699D508E"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Different TB, if agreed</w:t>
      </w:r>
    </w:p>
    <w:p w14:paraId="532841FC" w14:textId="77777777" w:rsidR="008E2530" w:rsidRPr="006443B6" w:rsidRDefault="008E2530" w:rsidP="008E2530">
      <w:pPr>
        <w:spacing w:line="252" w:lineRule="auto"/>
        <w:ind w:left="360"/>
        <w:rPr>
          <w:rFonts w:ascii="Times New Roman" w:eastAsia="宋体" w:hAnsi="Times New Roman" w:cs="Times New Roman"/>
          <w:kern w:val="0"/>
          <w:szCs w:val="21"/>
          <w:lang w:val="en-GB"/>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CTC, </w:t>
      </w:r>
      <w:r>
        <w:rPr>
          <w:rFonts w:ascii="Times New Roman" w:eastAsia="宋体" w:hAnsi="Times New Roman" w:cs="Times New Roman" w:hint="eastAsia"/>
          <w:kern w:val="0"/>
          <w:szCs w:val="21"/>
          <w:lang w:val="en-GB"/>
        </w:rPr>
        <w:t>X</w:t>
      </w:r>
      <w:r w:rsidRPr="006443B6">
        <w:rPr>
          <w:rFonts w:ascii="Times New Roman" w:eastAsia="宋体" w:hAnsi="Times New Roman" w:cs="Times New Roman"/>
          <w:kern w:val="0"/>
          <w:szCs w:val="21"/>
          <w:lang w:val="en-GB"/>
        </w:rPr>
        <w:t xml:space="preserve">iaomi, Spreadtrum, TCL, Samsung,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OPPO, InterDigital, Ericsson, NTT DOCOMO</w:t>
      </w:r>
    </w:p>
    <w:p w14:paraId="77F9F377" w14:textId="77777777" w:rsidR="008E2530" w:rsidRPr="006443B6" w:rsidRDefault="008E2530" w:rsidP="008E2530">
      <w:pPr>
        <w:pStyle w:val="af8"/>
        <w:numPr>
          <w:ilvl w:val="0"/>
          <w:numId w:val="11"/>
        </w:numPr>
        <w:ind w:firstLineChars="0"/>
        <w:rPr>
          <w:sz w:val="21"/>
          <w:szCs w:val="21"/>
        </w:rPr>
      </w:pPr>
      <w:r w:rsidRPr="006443B6">
        <w:rPr>
          <w:sz w:val="21"/>
          <w:szCs w:val="21"/>
        </w:rPr>
        <w:t>Option 2: The unit of the time domain window is the same for the following PUSCH transmission:</w:t>
      </w:r>
    </w:p>
    <w:p w14:paraId="4AFE0EF2"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A</w:t>
      </w:r>
    </w:p>
    <w:p w14:paraId="0F90375A"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PUSCH repetition type B</w:t>
      </w:r>
    </w:p>
    <w:p w14:paraId="2AA83E94"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TBoMS, if agreed</w:t>
      </w:r>
    </w:p>
    <w:p w14:paraId="1375872A" w14:textId="77777777" w:rsidR="008E2530" w:rsidRPr="006443B6" w:rsidRDefault="008E2530" w:rsidP="008E2530">
      <w:pPr>
        <w:pStyle w:val="af8"/>
        <w:numPr>
          <w:ilvl w:val="1"/>
          <w:numId w:val="31"/>
        </w:numPr>
        <w:adjustRightInd/>
        <w:spacing w:line="252" w:lineRule="auto"/>
        <w:ind w:left="780" w:firstLineChars="0"/>
        <w:rPr>
          <w:sz w:val="21"/>
          <w:szCs w:val="21"/>
        </w:rPr>
      </w:pPr>
      <w:r w:rsidRPr="006443B6">
        <w:rPr>
          <w:sz w:val="21"/>
          <w:szCs w:val="21"/>
        </w:rPr>
        <w:t>Different TB, if agreed</w:t>
      </w:r>
    </w:p>
    <w:p w14:paraId="75206F5E" w14:textId="1ECF101B" w:rsidR="008E2530" w:rsidRPr="008E2530" w:rsidRDefault="008E2530" w:rsidP="008E2530">
      <w:pPr>
        <w:spacing w:line="252" w:lineRule="auto"/>
        <w:ind w:left="360"/>
        <w:rPr>
          <w:rFonts w:ascii="Times New Roman" w:eastAsia="宋体" w:hAnsi="Times New Roman" w:cs="Times New Roman"/>
          <w:kern w:val="0"/>
          <w:szCs w:val="21"/>
          <w:lang w:val="en-GB"/>
        </w:rPr>
      </w:pPr>
      <w:r w:rsidRPr="008E2530">
        <w:rPr>
          <w:rFonts w:ascii="Times New Roman" w:eastAsia="宋体" w:hAnsi="Times New Roman" w:cs="Times New Roman"/>
          <w:b/>
          <w:kern w:val="0"/>
          <w:szCs w:val="21"/>
          <w:lang w:val="en-GB"/>
        </w:rPr>
        <w:t>Support:</w:t>
      </w:r>
      <w:r w:rsidRPr="008E2530">
        <w:rPr>
          <w:rFonts w:ascii="Times New Roman" w:eastAsia="宋体" w:hAnsi="Times New Roman" w:cs="Times New Roman"/>
          <w:kern w:val="0"/>
          <w:szCs w:val="21"/>
          <w:lang w:val="en-GB"/>
        </w:rPr>
        <w:t xml:space="preserve"> CMCC</w:t>
      </w:r>
      <w:r w:rsidRPr="008E2530">
        <w:rPr>
          <w:rFonts w:ascii="Times New Roman" w:eastAsia="宋体" w:hAnsi="Times New Roman" w:cs="Times New Roman" w:hint="eastAsia"/>
          <w:kern w:val="0"/>
          <w:szCs w:val="21"/>
          <w:lang w:val="en-GB"/>
        </w:rPr>
        <w:t xml:space="preserve"> (by </w:t>
      </w:r>
      <w:r w:rsidRPr="008E2530">
        <w:rPr>
          <w:rFonts w:ascii="Times New Roman" w:eastAsia="宋体" w:hAnsi="Times New Roman" w:cs="Times New Roman"/>
          <w:kern w:val="0"/>
          <w:szCs w:val="21"/>
          <w:lang w:val="en-GB"/>
        </w:rPr>
        <w:t>slots and/or symbols</w:t>
      </w:r>
      <w:r w:rsidRPr="008E2530">
        <w:rPr>
          <w:rFonts w:ascii="Times New Roman" w:eastAsia="宋体" w:hAnsi="Times New Roman" w:cs="Times New Roman" w:hint="eastAsia"/>
          <w:kern w:val="0"/>
          <w:szCs w:val="21"/>
          <w:lang w:val="en-GB"/>
        </w:rPr>
        <w:t xml:space="preserve">), CATT (by slot), Intel (by </w:t>
      </w:r>
      <w:r w:rsidRPr="008E2530">
        <w:rPr>
          <w:rFonts w:ascii="Times New Roman" w:eastAsia="宋体" w:hAnsi="Times New Roman" w:cs="Times New Roman"/>
          <w:kern w:val="0"/>
          <w:szCs w:val="21"/>
          <w:lang w:val="en-GB"/>
        </w:rPr>
        <w:t>repetition</w:t>
      </w:r>
      <w:r w:rsidRPr="008E2530">
        <w:rPr>
          <w:rFonts w:ascii="Times New Roman" w:eastAsia="宋体" w:hAnsi="Times New Roman" w:cs="Times New Roman" w:hint="eastAsia"/>
          <w:kern w:val="0"/>
          <w:szCs w:val="21"/>
          <w:lang w:val="en-GB"/>
        </w:rPr>
        <w:t xml:space="preserve"> </w:t>
      </w:r>
      <w:r w:rsidRPr="008E2530">
        <w:rPr>
          <w:rFonts w:ascii="Times New Roman" w:eastAsia="宋体" w:hAnsi="Times New Roman" w:cs="Times New Roman"/>
          <w:kern w:val="0"/>
          <w:szCs w:val="21"/>
          <w:lang w:val="en-GB"/>
        </w:rPr>
        <w:t>or slot</w:t>
      </w:r>
      <w:r w:rsidRPr="008E2530">
        <w:rPr>
          <w:rFonts w:ascii="Times New Roman" w:eastAsia="宋体" w:hAnsi="Times New Roman" w:cs="Times New Roman" w:hint="eastAsia"/>
          <w:kern w:val="0"/>
          <w:szCs w:val="21"/>
          <w:lang w:val="en-GB"/>
        </w:rPr>
        <w:t xml:space="preserve">), Apple (by slot), LG (by slot or </w:t>
      </w:r>
      <w:r w:rsidRPr="008E2530">
        <w:rPr>
          <w:rFonts w:ascii="Times New Roman" w:eastAsia="宋体" w:hAnsi="Times New Roman" w:cs="Times New Roman"/>
          <w:kern w:val="0"/>
          <w:szCs w:val="21"/>
          <w:lang w:val="en-GB"/>
        </w:rPr>
        <w:t>transmission occasion</w:t>
      </w:r>
      <w:r w:rsidRPr="008E2530">
        <w:rPr>
          <w:rFonts w:ascii="Times New Roman" w:eastAsia="宋体" w:hAnsi="Times New Roman" w:cs="Times New Roman" w:hint="eastAsia"/>
          <w:kern w:val="0"/>
          <w:szCs w:val="21"/>
          <w:lang w:val="en-GB"/>
        </w:rPr>
        <w:t xml:space="preserve">), </w:t>
      </w:r>
      <w:r w:rsidRPr="008E2530">
        <w:rPr>
          <w:rFonts w:ascii="Times New Roman" w:eastAsia="宋体" w:hAnsi="Times New Roman" w:cs="Times New Roman"/>
          <w:kern w:val="0"/>
          <w:szCs w:val="21"/>
          <w:lang w:val="en-GB"/>
        </w:rPr>
        <w:t>Lenovo, Motorola</w:t>
      </w:r>
      <w:r w:rsidRPr="008E2530">
        <w:rPr>
          <w:rFonts w:ascii="Times New Roman" w:eastAsia="宋体" w:hAnsi="Times New Roman" w:cs="Times New Roman" w:hint="eastAsia"/>
          <w:kern w:val="0"/>
          <w:szCs w:val="21"/>
          <w:lang w:val="en-GB"/>
        </w:rPr>
        <w:t>, Nokia, NSB (by slot)</w:t>
      </w:r>
      <w:r w:rsidRPr="008E2530">
        <w:rPr>
          <w:rFonts w:ascii="Times New Roman" w:eastAsia="宋体" w:hAnsi="Times New Roman" w:cs="Times New Roman"/>
          <w:kern w:val="0"/>
          <w:szCs w:val="21"/>
          <w:lang w:val="en-GB"/>
        </w:rPr>
        <w:t>, Qualcomm</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85775" w14:paraId="0C7BC17C" w14:textId="77777777" w:rsidTr="00480DCC">
        <w:trPr>
          <w:trHeight w:val="409"/>
        </w:trPr>
        <w:tc>
          <w:tcPr>
            <w:tcW w:w="1220" w:type="dxa"/>
            <w:shd w:val="clear" w:color="auto" w:fill="auto"/>
            <w:vAlign w:val="center"/>
          </w:tcPr>
          <w:p w14:paraId="18446F25" w14:textId="77777777" w:rsidR="00085775" w:rsidRDefault="00085775"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4689DD5" w14:textId="6108A49F" w:rsidR="00085775" w:rsidRDefault="00085775" w:rsidP="00480DCC">
            <w:pPr>
              <w:jc w:val="center"/>
              <w:rPr>
                <w:rFonts w:ascii="Times New Roman" w:hAnsi="Times New Roman" w:cs="Times New Roman"/>
                <w:b/>
                <w:lang w:val="en-GB"/>
              </w:rPr>
            </w:pPr>
            <w:r>
              <w:rPr>
                <w:rFonts w:ascii="Times New Roman" w:hAnsi="Times New Roman" w:cs="Times New Roman"/>
                <w:b/>
                <w:lang w:val="en-GB"/>
              </w:rPr>
              <w:t>Comments</w:t>
            </w:r>
            <w:r w:rsidR="00955D6B">
              <w:rPr>
                <w:rFonts w:ascii="Times New Roman" w:hAnsi="Times New Roman" w:cs="Times New Roman"/>
                <w:b/>
                <w:lang w:val="en-GB"/>
              </w:rPr>
              <w:t>, including pros and cons for each option</w:t>
            </w:r>
          </w:p>
        </w:tc>
      </w:tr>
      <w:tr w:rsidR="00085775" w14:paraId="352EC03A" w14:textId="77777777" w:rsidTr="00480DCC">
        <w:trPr>
          <w:trHeight w:val="409"/>
        </w:trPr>
        <w:tc>
          <w:tcPr>
            <w:tcW w:w="1220" w:type="dxa"/>
            <w:shd w:val="clear" w:color="auto" w:fill="auto"/>
            <w:vAlign w:val="center"/>
          </w:tcPr>
          <w:p w14:paraId="02BA6201" w14:textId="77777777" w:rsidR="00085775" w:rsidRDefault="00085775" w:rsidP="00480DCC">
            <w:pPr>
              <w:jc w:val="center"/>
              <w:rPr>
                <w:rFonts w:ascii="Times New Roman" w:hAnsi="Times New Roman" w:cs="Times New Roman"/>
                <w:bCs/>
                <w:lang w:val="en-GB"/>
              </w:rPr>
            </w:pPr>
          </w:p>
        </w:tc>
        <w:tc>
          <w:tcPr>
            <w:tcW w:w="8257" w:type="dxa"/>
            <w:shd w:val="clear" w:color="auto" w:fill="auto"/>
            <w:vAlign w:val="center"/>
          </w:tcPr>
          <w:p w14:paraId="434E7D6E" w14:textId="77777777" w:rsidR="00085775" w:rsidRDefault="00085775" w:rsidP="00480DCC">
            <w:pPr>
              <w:rPr>
                <w:rFonts w:ascii="Times New Roman" w:hAnsi="Times New Roman" w:cs="Times New Roman"/>
                <w:bCs/>
                <w:lang w:val="en-GB"/>
              </w:rPr>
            </w:pPr>
          </w:p>
        </w:tc>
      </w:tr>
      <w:tr w:rsidR="00085775" w14:paraId="41390DE4" w14:textId="77777777" w:rsidTr="00480DCC">
        <w:trPr>
          <w:trHeight w:val="419"/>
        </w:trPr>
        <w:tc>
          <w:tcPr>
            <w:tcW w:w="1220" w:type="dxa"/>
            <w:shd w:val="clear" w:color="auto" w:fill="auto"/>
            <w:vAlign w:val="center"/>
          </w:tcPr>
          <w:p w14:paraId="5D9144B0" w14:textId="77777777" w:rsidR="00085775" w:rsidRDefault="00085775"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2905090D" w14:textId="77777777" w:rsidR="00085775" w:rsidRDefault="00085775" w:rsidP="00480DCC">
            <w:pPr>
              <w:rPr>
                <w:rFonts w:ascii="Times New Roman" w:hAnsi="Times New Roman" w:cs="Times New Roman"/>
                <w:bCs/>
                <w:lang w:val="en-GB"/>
              </w:rPr>
            </w:pPr>
          </w:p>
        </w:tc>
      </w:tr>
      <w:tr w:rsidR="00085775" w14:paraId="4A17B97A" w14:textId="77777777" w:rsidTr="00480DCC">
        <w:trPr>
          <w:trHeight w:val="409"/>
        </w:trPr>
        <w:tc>
          <w:tcPr>
            <w:tcW w:w="1220" w:type="dxa"/>
            <w:shd w:val="clear" w:color="auto" w:fill="auto"/>
            <w:vAlign w:val="center"/>
          </w:tcPr>
          <w:p w14:paraId="44D6B952" w14:textId="77777777" w:rsidR="00085775" w:rsidRDefault="00085775" w:rsidP="00480DCC">
            <w:pPr>
              <w:jc w:val="center"/>
              <w:rPr>
                <w:rFonts w:ascii="Times New Roman" w:hAnsi="Times New Roman" w:cs="Times New Roman"/>
                <w:bCs/>
                <w:lang w:val="en-GB"/>
              </w:rPr>
            </w:pPr>
          </w:p>
        </w:tc>
        <w:tc>
          <w:tcPr>
            <w:tcW w:w="8257" w:type="dxa"/>
            <w:shd w:val="clear" w:color="auto" w:fill="auto"/>
            <w:vAlign w:val="center"/>
          </w:tcPr>
          <w:p w14:paraId="7C90624A" w14:textId="77777777" w:rsidR="00085775" w:rsidRDefault="00085775" w:rsidP="00480DCC">
            <w:pPr>
              <w:rPr>
                <w:rFonts w:ascii="Times New Roman" w:hAnsi="Times New Roman" w:cs="Times New Roman"/>
                <w:bCs/>
                <w:lang w:val="en-GB"/>
              </w:rPr>
            </w:pPr>
          </w:p>
        </w:tc>
      </w:tr>
    </w:tbl>
    <w:p w14:paraId="51AA95DF" w14:textId="74FF1516" w:rsidR="00085775" w:rsidRDefault="00085775" w:rsidP="00694CE4">
      <w:pPr>
        <w:tabs>
          <w:tab w:val="left" w:pos="1701"/>
        </w:tabs>
        <w:spacing w:after="180"/>
        <w:rPr>
          <w:rFonts w:ascii="Times New Roman" w:hAnsi="Times New Roman" w:cs="Times New Roman"/>
          <w:b/>
          <w:u w:val="single"/>
          <w:lang w:val="en-GB"/>
        </w:rPr>
      </w:pPr>
    </w:p>
    <w:p w14:paraId="3178924C" w14:textId="34C7000C" w:rsidR="00824F18" w:rsidRDefault="001972A7" w:rsidP="00824F18">
      <w:pPr>
        <w:rPr>
          <w:rFonts w:ascii="Times New Roman" w:eastAsia="宋体" w:hAnsi="Times New Roman" w:cs="Times New Roman"/>
          <w:b/>
          <w:kern w:val="0"/>
          <w:szCs w:val="21"/>
          <w:lang w:eastAsia="en-US"/>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sidR="00824F18" w:rsidRPr="004C7197">
        <w:rPr>
          <w:rFonts w:ascii="Times New Roman" w:eastAsia="宋体" w:hAnsi="Times New Roman" w:cs="Times New Roman"/>
          <w:b/>
          <w:kern w:val="0"/>
          <w:szCs w:val="21"/>
          <w:highlight w:val="yellow"/>
          <w:lang w:eastAsia="en-US"/>
        </w:rPr>
        <w:t>Based on companies’ contribution</w:t>
      </w:r>
      <w:r w:rsidR="00E01016">
        <w:rPr>
          <w:rFonts w:ascii="Times New Roman" w:eastAsia="宋体" w:hAnsi="Times New Roman" w:cs="Times New Roman"/>
          <w:b/>
          <w:kern w:val="0"/>
          <w:szCs w:val="21"/>
          <w:highlight w:val="yellow"/>
          <w:lang w:eastAsia="en-US"/>
        </w:rPr>
        <w:t>s</w:t>
      </w:r>
      <w:r w:rsidR="00824F18" w:rsidRPr="004C7197">
        <w:rPr>
          <w:rFonts w:ascii="Times New Roman" w:eastAsia="宋体" w:hAnsi="Times New Roman" w:cs="Times New Roman"/>
          <w:b/>
          <w:kern w:val="0"/>
          <w:szCs w:val="21"/>
          <w:highlight w:val="yellow"/>
          <w:lang w:eastAsia="en-US"/>
        </w:rPr>
        <w:t>, companies (CTC, Xiaomi, vivo, CMCC</w:t>
      </w:r>
      <w:r w:rsidR="00824F18" w:rsidRPr="004C7197">
        <w:rPr>
          <w:rFonts w:ascii="Times New Roman" w:eastAsia="宋体" w:hAnsi="Times New Roman" w:cs="Times New Roman" w:hint="eastAsia"/>
          <w:b/>
          <w:kern w:val="0"/>
          <w:szCs w:val="21"/>
          <w:highlight w:val="yellow"/>
          <w:lang w:eastAsia="en-US"/>
        </w:rPr>
        <w:t>, ZTE, CATT</w:t>
      </w:r>
      <w:r w:rsidR="00824F18" w:rsidRPr="004C7197">
        <w:rPr>
          <w:rFonts w:ascii="Times New Roman" w:eastAsia="宋体" w:hAnsi="Times New Roman" w:cs="Times New Roman"/>
          <w:b/>
          <w:kern w:val="0"/>
          <w:szCs w:val="21"/>
          <w:highlight w:val="yellow"/>
          <w:lang w:eastAsia="en-US"/>
        </w:rPr>
        <w:t xml:space="preserve">, Sierra Wireless, Lenovo, Motorola, </w:t>
      </w:r>
      <w:r w:rsidR="00824F18" w:rsidRPr="004C7197">
        <w:rPr>
          <w:rFonts w:ascii="Times New Roman" w:eastAsia="宋体" w:hAnsi="Times New Roman" w:cs="Times New Roman" w:hint="eastAsia"/>
          <w:b/>
          <w:kern w:val="0"/>
          <w:szCs w:val="21"/>
          <w:highlight w:val="yellow"/>
          <w:lang w:eastAsia="en-US"/>
        </w:rPr>
        <w:t>Nokia, NSB</w:t>
      </w:r>
      <w:r w:rsidR="00824F18" w:rsidRPr="004C7197">
        <w:rPr>
          <w:rFonts w:ascii="Times New Roman" w:eastAsia="宋体" w:hAnsi="Times New Roman" w:cs="Times New Roman"/>
          <w:b/>
          <w:kern w:val="0"/>
          <w:szCs w:val="21"/>
          <w:highlight w:val="yellow"/>
          <w:lang w:eastAsia="en-US"/>
        </w:rPr>
        <w:t xml:space="preserve">) think the configuration of time domain window depends on UE capability on the maximum duration of maintaining power consistency and phase continuity. </w:t>
      </w:r>
    </w:p>
    <w:p w14:paraId="5854B117" w14:textId="2FA7A6F4" w:rsidR="004C7197" w:rsidRPr="00124559" w:rsidRDefault="004C7197" w:rsidP="00824F18">
      <w:pPr>
        <w:rPr>
          <w:rFonts w:ascii="Times New Roman" w:eastAsia="宋体" w:hAnsi="Times New Roman" w:cs="Times New Roman"/>
          <w:b/>
          <w:kern w:val="0"/>
          <w:szCs w:val="21"/>
          <w:lang w:eastAsia="en-US"/>
        </w:rPr>
      </w:pPr>
      <w:r w:rsidRPr="0050060A">
        <w:rPr>
          <w:rFonts w:ascii="Times New Roman" w:eastAsia="宋体" w:hAnsi="Times New Roman" w:cs="Times New Roman"/>
          <w:b/>
          <w:kern w:val="0"/>
          <w:szCs w:val="21"/>
          <w:highlight w:val="yellow"/>
          <w:lang w:eastAsia="en-US"/>
        </w:rPr>
        <w:t>Proposal</w:t>
      </w:r>
      <w:r w:rsidR="00B62B75">
        <w:rPr>
          <w:rFonts w:ascii="Times New Roman" w:eastAsia="宋体" w:hAnsi="Times New Roman" w:cs="Times New Roman"/>
          <w:b/>
          <w:kern w:val="0"/>
          <w:szCs w:val="21"/>
          <w:highlight w:val="yellow"/>
          <w:lang w:eastAsia="en-US"/>
        </w:rPr>
        <w:t xml:space="preserve"> 6</w:t>
      </w:r>
      <w:r w:rsidRPr="0050060A">
        <w:rPr>
          <w:rFonts w:ascii="Times New Roman" w:eastAsia="宋体" w:hAnsi="Times New Roman" w:cs="Times New Roman"/>
          <w:b/>
          <w:kern w:val="0"/>
          <w:szCs w:val="21"/>
          <w:highlight w:val="yellow"/>
          <w:lang w:eastAsia="en-US"/>
        </w:rPr>
        <w:t>:</w:t>
      </w:r>
      <w:r w:rsidR="00124559">
        <w:rPr>
          <w:rFonts w:ascii="Times New Roman" w:eastAsia="宋体" w:hAnsi="Times New Roman" w:cs="Times New Roman"/>
          <w:b/>
          <w:kern w:val="0"/>
          <w:szCs w:val="21"/>
          <w:highlight w:val="yellow"/>
          <w:lang w:eastAsia="en-US"/>
        </w:rPr>
        <w:t xml:space="preserve"> </w:t>
      </w:r>
      <w:r w:rsidR="00124559" w:rsidRPr="00124559">
        <w:rPr>
          <w:rFonts w:ascii="Times New Roman" w:eastAsia="宋体" w:hAnsi="Times New Roman" w:cs="Times New Roman"/>
          <w:kern w:val="0"/>
          <w:szCs w:val="21"/>
          <w:lang w:eastAsia="en-US"/>
        </w:rPr>
        <w:t>Send LS to RAN4 asking the following question</w:t>
      </w:r>
      <w:r w:rsidR="00E610D0">
        <w:rPr>
          <w:rFonts w:ascii="Times New Roman" w:eastAsia="宋体" w:hAnsi="Times New Roman" w:cs="Times New Roman"/>
          <w:kern w:val="0"/>
          <w:szCs w:val="21"/>
          <w:lang w:eastAsia="en-US"/>
        </w:rPr>
        <w:t>.</w:t>
      </w:r>
    </w:p>
    <w:p w14:paraId="234369B1" w14:textId="1DEDA756" w:rsidR="00124559" w:rsidRPr="00124559" w:rsidRDefault="00124559" w:rsidP="00124559">
      <w:pPr>
        <w:pStyle w:val="af8"/>
        <w:numPr>
          <w:ilvl w:val="0"/>
          <w:numId w:val="47"/>
        </w:numPr>
        <w:ind w:firstLineChars="0"/>
        <w:rPr>
          <w:sz w:val="21"/>
          <w:szCs w:val="21"/>
        </w:rPr>
      </w:pPr>
      <w:r w:rsidRPr="00124559">
        <w:rPr>
          <w:rFonts w:hint="eastAsia"/>
          <w:sz w:val="21"/>
          <w:szCs w:val="21"/>
        </w:rPr>
        <w:t>H</w:t>
      </w:r>
      <w:r w:rsidRPr="00124559">
        <w:rPr>
          <w:sz w:val="21"/>
          <w:szCs w:val="21"/>
        </w:rPr>
        <w:t xml:space="preserve">ow long is the maximum duration </w:t>
      </w:r>
      <w:r w:rsidR="00195C39">
        <w:rPr>
          <w:sz w:val="21"/>
          <w:szCs w:val="21"/>
        </w:rPr>
        <w:t xml:space="preserve">during which </w:t>
      </w:r>
      <w:r w:rsidRPr="00124559">
        <w:rPr>
          <w:sz w:val="21"/>
          <w:szCs w:val="21"/>
        </w:rPr>
        <w:t xml:space="preserve">UE can maintain </w:t>
      </w:r>
      <w:r w:rsidR="00294F3B" w:rsidRPr="00294F3B">
        <w:rPr>
          <w:sz w:val="21"/>
          <w:szCs w:val="21"/>
        </w:rPr>
        <w:t>power consistency and phase continuity</w:t>
      </w:r>
      <w:r w:rsidR="00294F3B" w:rsidRPr="00124559">
        <w:rPr>
          <w:sz w:val="21"/>
          <w:szCs w:val="21"/>
        </w:rPr>
        <w:t xml:space="preserve"> </w:t>
      </w:r>
      <w:r w:rsidRPr="00124559">
        <w:rPr>
          <w:sz w:val="21"/>
          <w:szCs w:val="21"/>
        </w:rPr>
        <w:t xml:space="preserve">under </w:t>
      </w:r>
      <w:r w:rsidR="00195C39" w:rsidRPr="006443B6">
        <w:rPr>
          <w:sz w:val="21"/>
          <w:szCs w:val="21"/>
          <w:lang w:eastAsia="zh-CN"/>
        </w:rPr>
        <w:t>certain tolerance level</w:t>
      </w:r>
      <w:r>
        <w:rPr>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51FF7" w14:paraId="59E6C2C9" w14:textId="77777777" w:rsidTr="00480DCC">
        <w:trPr>
          <w:trHeight w:val="409"/>
        </w:trPr>
        <w:tc>
          <w:tcPr>
            <w:tcW w:w="1220" w:type="dxa"/>
            <w:shd w:val="clear" w:color="auto" w:fill="auto"/>
            <w:vAlign w:val="center"/>
          </w:tcPr>
          <w:p w14:paraId="084CAF3B" w14:textId="77777777" w:rsidR="00051FF7" w:rsidRDefault="00051FF7"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EB31EB" w14:textId="7B2111D8" w:rsidR="00051FF7" w:rsidRDefault="00051FF7"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051FF7" w14:paraId="6E68E4A7" w14:textId="77777777" w:rsidTr="00480DCC">
        <w:trPr>
          <w:trHeight w:val="409"/>
        </w:trPr>
        <w:tc>
          <w:tcPr>
            <w:tcW w:w="1220" w:type="dxa"/>
            <w:shd w:val="clear" w:color="auto" w:fill="auto"/>
            <w:vAlign w:val="center"/>
          </w:tcPr>
          <w:p w14:paraId="04CB7EA1" w14:textId="77777777" w:rsidR="00051FF7" w:rsidRDefault="00051FF7" w:rsidP="00480DCC">
            <w:pPr>
              <w:jc w:val="center"/>
              <w:rPr>
                <w:rFonts w:ascii="Times New Roman" w:hAnsi="Times New Roman" w:cs="Times New Roman"/>
                <w:bCs/>
                <w:lang w:val="en-GB"/>
              </w:rPr>
            </w:pPr>
          </w:p>
        </w:tc>
        <w:tc>
          <w:tcPr>
            <w:tcW w:w="8257" w:type="dxa"/>
            <w:shd w:val="clear" w:color="auto" w:fill="auto"/>
            <w:vAlign w:val="center"/>
          </w:tcPr>
          <w:p w14:paraId="0DC58AC2" w14:textId="77777777" w:rsidR="00051FF7" w:rsidRDefault="00051FF7" w:rsidP="00480DCC">
            <w:pPr>
              <w:rPr>
                <w:rFonts w:ascii="Times New Roman" w:hAnsi="Times New Roman" w:cs="Times New Roman"/>
                <w:bCs/>
                <w:lang w:val="en-GB"/>
              </w:rPr>
            </w:pPr>
          </w:p>
        </w:tc>
      </w:tr>
      <w:tr w:rsidR="00051FF7" w14:paraId="00745A31" w14:textId="77777777" w:rsidTr="00480DCC">
        <w:trPr>
          <w:trHeight w:val="419"/>
        </w:trPr>
        <w:tc>
          <w:tcPr>
            <w:tcW w:w="1220" w:type="dxa"/>
            <w:shd w:val="clear" w:color="auto" w:fill="auto"/>
            <w:vAlign w:val="center"/>
          </w:tcPr>
          <w:p w14:paraId="4918D301" w14:textId="77777777" w:rsidR="00051FF7" w:rsidRDefault="00051FF7"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58639C69" w14:textId="77777777" w:rsidR="00051FF7" w:rsidRDefault="00051FF7" w:rsidP="00480DCC">
            <w:pPr>
              <w:rPr>
                <w:rFonts w:ascii="Times New Roman" w:hAnsi="Times New Roman" w:cs="Times New Roman"/>
                <w:bCs/>
                <w:lang w:val="en-GB"/>
              </w:rPr>
            </w:pPr>
          </w:p>
        </w:tc>
      </w:tr>
      <w:tr w:rsidR="00051FF7" w14:paraId="07FCA285" w14:textId="77777777" w:rsidTr="00480DCC">
        <w:trPr>
          <w:trHeight w:val="409"/>
        </w:trPr>
        <w:tc>
          <w:tcPr>
            <w:tcW w:w="1220" w:type="dxa"/>
            <w:shd w:val="clear" w:color="auto" w:fill="auto"/>
            <w:vAlign w:val="center"/>
          </w:tcPr>
          <w:p w14:paraId="0AB4A873" w14:textId="77777777" w:rsidR="00051FF7" w:rsidRDefault="00051FF7" w:rsidP="00480DCC">
            <w:pPr>
              <w:jc w:val="center"/>
              <w:rPr>
                <w:rFonts w:ascii="Times New Roman" w:hAnsi="Times New Roman" w:cs="Times New Roman"/>
                <w:bCs/>
                <w:lang w:val="en-GB"/>
              </w:rPr>
            </w:pPr>
          </w:p>
        </w:tc>
        <w:tc>
          <w:tcPr>
            <w:tcW w:w="8257" w:type="dxa"/>
            <w:shd w:val="clear" w:color="auto" w:fill="auto"/>
            <w:vAlign w:val="center"/>
          </w:tcPr>
          <w:p w14:paraId="4FAF026B" w14:textId="77777777" w:rsidR="00051FF7" w:rsidRDefault="00051FF7" w:rsidP="00480DCC">
            <w:pPr>
              <w:rPr>
                <w:rFonts w:ascii="Times New Roman" w:hAnsi="Times New Roman" w:cs="Times New Roman"/>
                <w:bCs/>
                <w:lang w:val="en-GB"/>
              </w:rPr>
            </w:pPr>
          </w:p>
        </w:tc>
      </w:tr>
    </w:tbl>
    <w:p w14:paraId="489E9F28" w14:textId="6E84C872" w:rsidR="00051FF7" w:rsidRDefault="00051FF7" w:rsidP="00694CE4">
      <w:pPr>
        <w:tabs>
          <w:tab w:val="left" w:pos="1701"/>
        </w:tabs>
        <w:spacing w:after="180"/>
        <w:rPr>
          <w:rFonts w:ascii="Times New Roman" w:hAnsi="Times New Roman" w:cs="Times New Roman"/>
          <w:b/>
          <w:u w:val="single"/>
        </w:rPr>
      </w:pPr>
    </w:p>
    <w:p w14:paraId="59802143" w14:textId="1CACBFEA" w:rsidR="005E729E" w:rsidRPr="005E729E" w:rsidRDefault="005E729E" w:rsidP="005E729E">
      <w:pPr>
        <w:rPr>
          <w:rFonts w:ascii="Times New Roman" w:eastAsia="宋体" w:hAnsi="Times New Roman" w:cs="Times New Roman"/>
          <w:b/>
          <w:kern w:val="0"/>
          <w:szCs w:val="21"/>
          <w:lang w:eastAsia="en-US"/>
        </w:rPr>
      </w:pPr>
      <w:r w:rsidRPr="005E729E">
        <w:rPr>
          <w:rFonts w:ascii="Times New Roman" w:eastAsia="宋体" w:hAnsi="Times New Roman" w:cs="Times New Roman" w:hint="eastAsia"/>
          <w:b/>
          <w:kern w:val="0"/>
          <w:szCs w:val="21"/>
          <w:highlight w:val="yellow"/>
          <w:lang w:eastAsia="en-US"/>
        </w:rPr>
        <w:t>F</w:t>
      </w:r>
      <w:r w:rsidRPr="005E729E">
        <w:rPr>
          <w:rFonts w:ascii="Times New Roman" w:eastAsia="宋体" w:hAnsi="Times New Roman" w:cs="Times New Roman"/>
          <w:b/>
          <w:kern w:val="0"/>
          <w:szCs w:val="21"/>
          <w:highlight w:val="yellow"/>
          <w:lang w:eastAsia="en-US"/>
        </w:rPr>
        <w:t>L comments: For the configuration of time domain window</w:t>
      </w:r>
      <w:r w:rsidRPr="00B86E3E">
        <w:rPr>
          <w:rFonts w:ascii="Times New Roman" w:eastAsia="宋体" w:hAnsi="Times New Roman" w:cs="Times New Roman"/>
          <w:b/>
          <w:kern w:val="0"/>
          <w:szCs w:val="21"/>
          <w:highlight w:val="yellow"/>
          <w:lang w:eastAsia="en-US"/>
        </w:rPr>
        <w:t>, it seems companies tend to share the view that the time domain window can be implicitly derived from the TDD frame structure.</w:t>
      </w:r>
    </w:p>
    <w:p w14:paraId="2A4B40A9" w14:textId="6413C332" w:rsidR="005E729E" w:rsidRPr="005E729E" w:rsidRDefault="005E729E" w:rsidP="005E729E">
      <w:pPr>
        <w:rPr>
          <w:rFonts w:ascii="Times New Roman" w:eastAsia="宋体" w:hAnsi="Times New Roman" w:cs="Times New Roman"/>
          <w:b/>
          <w:kern w:val="0"/>
          <w:szCs w:val="21"/>
          <w:lang w:eastAsia="en-US"/>
        </w:rPr>
      </w:pPr>
      <w:r w:rsidRPr="000114CD">
        <w:rPr>
          <w:rFonts w:ascii="Times New Roman" w:eastAsia="宋体" w:hAnsi="Times New Roman" w:cs="Times New Roman"/>
          <w:b/>
          <w:kern w:val="0"/>
          <w:szCs w:val="21"/>
          <w:highlight w:val="yellow"/>
          <w:lang w:eastAsia="en-US"/>
        </w:rPr>
        <w:t>Proposal 7:</w:t>
      </w:r>
      <w:r w:rsidRPr="005E729E">
        <w:rPr>
          <w:rFonts w:ascii="Times New Roman" w:eastAsia="宋体" w:hAnsi="Times New Roman" w:cs="Times New Roman"/>
          <w:b/>
          <w:kern w:val="0"/>
          <w:szCs w:val="21"/>
          <w:lang w:eastAsia="en-US"/>
        </w:rPr>
        <w:t xml:space="preserve"> </w:t>
      </w:r>
    </w:p>
    <w:p w14:paraId="56C6CF6A" w14:textId="0D4D3926" w:rsidR="00336456" w:rsidRDefault="005E729E" w:rsidP="005E729E">
      <w:pPr>
        <w:pStyle w:val="af8"/>
        <w:numPr>
          <w:ilvl w:val="0"/>
          <w:numId w:val="47"/>
        </w:numPr>
        <w:ind w:firstLineChars="0"/>
        <w:rPr>
          <w:sz w:val="21"/>
          <w:szCs w:val="21"/>
          <w:lang w:val="en-GB" w:eastAsia="zh-CN"/>
        </w:rPr>
      </w:pPr>
      <w:r w:rsidRPr="005E729E">
        <w:rPr>
          <w:rFonts w:hint="eastAsia"/>
          <w:sz w:val="21"/>
          <w:szCs w:val="21"/>
          <w:lang w:val="en-GB" w:eastAsia="zh-CN"/>
        </w:rPr>
        <w:t>F</w:t>
      </w:r>
      <w:r w:rsidR="00336456">
        <w:rPr>
          <w:sz w:val="21"/>
          <w:szCs w:val="21"/>
          <w:lang w:val="en-GB" w:eastAsia="zh-CN"/>
        </w:rPr>
        <w:t>or joint channel estimation</w:t>
      </w:r>
      <w:r w:rsidR="00D92C0A">
        <w:rPr>
          <w:sz w:val="21"/>
          <w:szCs w:val="21"/>
          <w:lang w:val="en-GB" w:eastAsia="zh-CN"/>
        </w:rPr>
        <w:t xml:space="preserve"> for PUSCH</w:t>
      </w:r>
      <w:r w:rsidR="00975FB5">
        <w:rPr>
          <w:sz w:val="21"/>
          <w:szCs w:val="21"/>
          <w:lang w:val="en-GB" w:eastAsia="zh-CN"/>
        </w:rPr>
        <w:t>,</w:t>
      </w:r>
    </w:p>
    <w:p w14:paraId="65345032" w14:textId="54DBA245" w:rsidR="005E729E" w:rsidRDefault="00975FB5" w:rsidP="00336456">
      <w:pPr>
        <w:pStyle w:val="af8"/>
        <w:numPr>
          <w:ilvl w:val="1"/>
          <w:numId w:val="47"/>
        </w:numPr>
        <w:ind w:firstLineChars="0"/>
        <w:rPr>
          <w:sz w:val="21"/>
          <w:szCs w:val="21"/>
          <w:lang w:val="en-GB" w:eastAsia="zh-CN"/>
        </w:rPr>
      </w:pPr>
      <w:r>
        <w:rPr>
          <w:sz w:val="21"/>
          <w:szCs w:val="21"/>
          <w:lang w:val="en-GB" w:eastAsia="zh-CN"/>
        </w:rPr>
        <w:t>T</w:t>
      </w:r>
      <w:r w:rsidR="005E729E" w:rsidRPr="005E729E">
        <w:rPr>
          <w:sz w:val="21"/>
          <w:szCs w:val="21"/>
          <w:lang w:val="en-GB" w:eastAsia="zh-CN"/>
        </w:rPr>
        <w:t xml:space="preserve">he time domain window can be implicitly derived from the </w:t>
      </w:r>
      <w:r w:rsidR="001D73F7">
        <w:rPr>
          <w:sz w:val="21"/>
          <w:szCs w:val="21"/>
          <w:lang w:val="en-GB" w:eastAsia="zh-CN"/>
        </w:rPr>
        <w:t>DL/UL configuration</w:t>
      </w:r>
      <w:r w:rsidR="005E729E">
        <w:rPr>
          <w:sz w:val="21"/>
          <w:szCs w:val="21"/>
          <w:lang w:val="en-GB" w:eastAsia="zh-CN"/>
        </w:rPr>
        <w:t xml:space="preserve"> for unpaired spectrum. </w:t>
      </w:r>
    </w:p>
    <w:p w14:paraId="241A9EF8" w14:textId="28E1827F" w:rsidR="001D4127" w:rsidRDefault="001D4127" w:rsidP="001D4127">
      <w:pPr>
        <w:pStyle w:val="af8"/>
        <w:numPr>
          <w:ilvl w:val="2"/>
          <w:numId w:val="47"/>
        </w:numPr>
        <w:ind w:firstLineChars="0"/>
        <w:rPr>
          <w:sz w:val="21"/>
          <w:szCs w:val="21"/>
          <w:lang w:val="en-GB" w:eastAsia="zh-CN"/>
        </w:rPr>
      </w:pPr>
      <w:r>
        <w:rPr>
          <w:sz w:val="21"/>
          <w:szCs w:val="21"/>
          <w:lang w:val="en-GB" w:eastAsia="zh-CN"/>
        </w:rPr>
        <w:t xml:space="preserve">FFS: the start and the length of the </w:t>
      </w:r>
      <w:r w:rsidRPr="005E729E">
        <w:rPr>
          <w:sz w:val="21"/>
          <w:szCs w:val="21"/>
          <w:lang w:val="en-GB" w:eastAsia="zh-CN"/>
        </w:rPr>
        <w:t>time domain window</w:t>
      </w:r>
      <w:r>
        <w:rPr>
          <w:sz w:val="21"/>
          <w:szCs w:val="21"/>
          <w:lang w:val="en-GB" w:eastAsia="zh-CN"/>
        </w:rPr>
        <w:t>.</w:t>
      </w:r>
    </w:p>
    <w:p w14:paraId="7049E6E1" w14:textId="1D2D71A4" w:rsidR="00F04311" w:rsidRPr="00B86E3E" w:rsidRDefault="00EF4D16" w:rsidP="00F04311">
      <w:pPr>
        <w:pStyle w:val="af8"/>
        <w:numPr>
          <w:ilvl w:val="1"/>
          <w:numId w:val="47"/>
        </w:numPr>
        <w:ind w:firstLineChars="0"/>
        <w:rPr>
          <w:sz w:val="21"/>
          <w:szCs w:val="21"/>
          <w:lang w:val="en-GB" w:eastAsia="zh-CN"/>
        </w:rPr>
      </w:pPr>
      <w:r>
        <w:rPr>
          <w:rFonts w:hint="eastAsia"/>
          <w:sz w:val="21"/>
          <w:szCs w:val="21"/>
          <w:lang w:val="en-GB" w:eastAsia="zh-CN"/>
        </w:rPr>
        <w:t>F</w:t>
      </w:r>
      <w:r>
        <w:rPr>
          <w:sz w:val="21"/>
          <w:szCs w:val="21"/>
          <w:lang w:val="en-GB" w:eastAsia="zh-CN"/>
        </w:rPr>
        <w:t xml:space="preserve">FS: </w:t>
      </w:r>
      <w:r w:rsidR="00AD17E7">
        <w:rPr>
          <w:sz w:val="21"/>
          <w:szCs w:val="21"/>
          <w:lang w:val="en-GB" w:eastAsia="zh-CN"/>
        </w:rPr>
        <w:t>Whether t</w:t>
      </w:r>
      <w:r w:rsidR="00AD17E7" w:rsidRPr="005E729E">
        <w:rPr>
          <w:sz w:val="21"/>
          <w:szCs w:val="21"/>
          <w:lang w:val="en-GB" w:eastAsia="zh-CN"/>
        </w:rPr>
        <w:t>he time domain window can be</w:t>
      </w:r>
      <w:r w:rsidR="00AD17E7">
        <w:rPr>
          <w:sz w:val="21"/>
          <w:szCs w:val="21"/>
          <w:lang w:val="en-GB" w:eastAsia="zh-CN"/>
        </w:rPr>
        <w:t xml:space="preserve"> </w:t>
      </w:r>
      <w:r w:rsidR="00AD17E7" w:rsidRPr="005E729E">
        <w:rPr>
          <w:sz w:val="21"/>
          <w:szCs w:val="21"/>
        </w:rPr>
        <w:t xml:space="preserve">explicitly </w:t>
      </w:r>
      <w:r w:rsidR="00AD17E7" w:rsidRPr="005E729E">
        <w:rPr>
          <w:sz w:val="21"/>
          <w:szCs w:val="21"/>
          <w:lang w:eastAsia="zh-CN"/>
        </w:rPr>
        <w:t>configured</w:t>
      </w:r>
      <w:r w:rsidR="00AD17E7">
        <w:rPr>
          <w:sz w:val="21"/>
          <w:szCs w:val="21"/>
          <w:lang w:eastAsia="zh-CN"/>
        </w:rPr>
        <w:t xml:space="preserve"> or </w:t>
      </w:r>
      <w:r w:rsidR="00AD17E7" w:rsidRPr="005E729E">
        <w:rPr>
          <w:sz w:val="21"/>
          <w:szCs w:val="21"/>
          <w:lang w:eastAsia="zh-CN"/>
        </w:rPr>
        <w:t>implicitly derived</w:t>
      </w:r>
      <w:r w:rsidR="00AD17E7">
        <w:rPr>
          <w:sz w:val="21"/>
          <w:szCs w:val="21"/>
          <w:lang w:eastAsia="zh-CN"/>
        </w:rPr>
        <w:t xml:space="preserve"> for paired spectrum</w:t>
      </w:r>
      <w:r w:rsidR="00F04311">
        <w:rPr>
          <w:sz w:val="21"/>
          <w:szCs w:val="21"/>
          <w:lang w:eastAsia="zh-CN"/>
        </w:rPr>
        <w:t>.</w:t>
      </w:r>
    </w:p>
    <w:p w14:paraId="736D66C8" w14:textId="55E35BA1" w:rsidR="00B86E3E" w:rsidRDefault="00B86E3E" w:rsidP="00B86E3E">
      <w:pPr>
        <w:pStyle w:val="af8"/>
        <w:numPr>
          <w:ilvl w:val="2"/>
          <w:numId w:val="47"/>
        </w:numPr>
        <w:ind w:firstLineChars="0"/>
        <w:rPr>
          <w:sz w:val="21"/>
          <w:szCs w:val="21"/>
          <w:lang w:val="en-GB" w:eastAsia="zh-CN"/>
        </w:rPr>
      </w:pPr>
      <w:r>
        <w:rPr>
          <w:rFonts w:hint="eastAsia"/>
          <w:sz w:val="21"/>
          <w:szCs w:val="21"/>
          <w:lang w:val="en-GB" w:eastAsia="zh-CN"/>
        </w:rPr>
        <w:t>F</w:t>
      </w:r>
      <w:r>
        <w:rPr>
          <w:sz w:val="21"/>
          <w:szCs w:val="21"/>
          <w:lang w:val="en-GB" w:eastAsia="zh-CN"/>
        </w:rPr>
        <w:t xml:space="preserve">FS: </w:t>
      </w:r>
      <w:r w:rsidR="00AE32B5">
        <w:rPr>
          <w:sz w:val="21"/>
          <w:szCs w:val="21"/>
          <w:lang w:val="en-GB" w:eastAsia="zh-CN"/>
        </w:rPr>
        <w:t>T</w:t>
      </w:r>
      <w:r w:rsidR="00AE32B5" w:rsidRPr="005E729E">
        <w:rPr>
          <w:sz w:val="21"/>
          <w:szCs w:val="21"/>
          <w:lang w:val="en-GB" w:eastAsia="zh-CN"/>
        </w:rPr>
        <w:t>he time domain window can be implicitly derived from</w:t>
      </w:r>
      <w:r w:rsidR="00AE32B5">
        <w:rPr>
          <w:sz w:val="21"/>
          <w:szCs w:val="21"/>
          <w:lang w:val="en-GB" w:eastAsia="zh-CN"/>
        </w:rPr>
        <w:t xml:space="preserve"> the repetition factors for PUSCH repetition type A or type B.</w:t>
      </w:r>
    </w:p>
    <w:p w14:paraId="2521A3F6" w14:textId="77777777" w:rsidR="00B200F1" w:rsidRDefault="00B200F1" w:rsidP="00B200F1">
      <w:pPr>
        <w:pStyle w:val="af8"/>
        <w:numPr>
          <w:ilvl w:val="2"/>
          <w:numId w:val="47"/>
        </w:numPr>
        <w:ind w:firstLineChars="0"/>
        <w:rPr>
          <w:sz w:val="21"/>
          <w:szCs w:val="21"/>
          <w:lang w:val="en-GB" w:eastAsia="zh-CN"/>
        </w:rPr>
      </w:pPr>
      <w:r>
        <w:rPr>
          <w:sz w:val="21"/>
          <w:szCs w:val="21"/>
          <w:lang w:val="en-GB" w:eastAsia="zh-CN"/>
        </w:rPr>
        <w:t xml:space="preserve">FFS: the start and the length of the </w:t>
      </w:r>
      <w:r w:rsidRPr="005E729E">
        <w:rPr>
          <w:sz w:val="21"/>
          <w:szCs w:val="21"/>
          <w:lang w:val="en-GB" w:eastAsia="zh-CN"/>
        </w:rPr>
        <w:t>time domain window</w:t>
      </w:r>
      <w:r>
        <w:rPr>
          <w:sz w:val="21"/>
          <w:szCs w:val="21"/>
          <w:lang w:val="en-GB" w:eastAsia="zh-CN"/>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04311" w14:paraId="0D567DFC" w14:textId="77777777" w:rsidTr="00480DCC">
        <w:trPr>
          <w:trHeight w:val="409"/>
        </w:trPr>
        <w:tc>
          <w:tcPr>
            <w:tcW w:w="1220" w:type="dxa"/>
            <w:shd w:val="clear" w:color="auto" w:fill="auto"/>
            <w:vAlign w:val="center"/>
          </w:tcPr>
          <w:p w14:paraId="37433160" w14:textId="77777777" w:rsidR="00F04311" w:rsidRDefault="00F04311" w:rsidP="00480DC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CA0CB7" w14:textId="5951F4F3" w:rsidR="00F04311" w:rsidRDefault="00F04311"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F04311" w14:paraId="29B084DD" w14:textId="77777777" w:rsidTr="00480DCC">
        <w:trPr>
          <w:trHeight w:val="409"/>
        </w:trPr>
        <w:tc>
          <w:tcPr>
            <w:tcW w:w="1220" w:type="dxa"/>
            <w:shd w:val="clear" w:color="auto" w:fill="auto"/>
            <w:vAlign w:val="center"/>
          </w:tcPr>
          <w:p w14:paraId="4A2BD42F" w14:textId="77777777" w:rsidR="00F04311" w:rsidRDefault="00F04311" w:rsidP="00480DCC">
            <w:pPr>
              <w:jc w:val="center"/>
              <w:rPr>
                <w:rFonts w:ascii="Times New Roman" w:hAnsi="Times New Roman" w:cs="Times New Roman"/>
                <w:bCs/>
                <w:lang w:val="en-GB"/>
              </w:rPr>
            </w:pPr>
          </w:p>
        </w:tc>
        <w:tc>
          <w:tcPr>
            <w:tcW w:w="8257" w:type="dxa"/>
            <w:shd w:val="clear" w:color="auto" w:fill="auto"/>
            <w:vAlign w:val="center"/>
          </w:tcPr>
          <w:p w14:paraId="0E77EC4A" w14:textId="77777777" w:rsidR="00F04311" w:rsidRDefault="00F04311" w:rsidP="00480DCC">
            <w:pPr>
              <w:rPr>
                <w:rFonts w:ascii="Times New Roman" w:hAnsi="Times New Roman" w:cs="Times New Roman"/>
                <w:bCs/>
                <w:lang w:val="en-GB"/>
              </w:rPr>
            </w:pPr>
          </w:p>
        </w:tc>
      </w:tr>
      <w:tr w:rsidR="00F04311" w14:paraId="5B75776A" w14:textId="77777777" w:rsidTr="00480DCC">
        <w:trPr>
          <w:trHeight w:val="419"/>
        </w:trPr>
        <w:tc>
          <w:tcPr>
            <w:tcW w:w="1220" w:type="dxa"/>
            <w:shd w:val="clear" w:color="auto" w:fill="auto"/>
            <w:vAlign w:val="center"/>
          </w:tcPr>
          <w:p w14:paraId="73E5CBAD" w14:textId="77777777" w:rsidR="00F04311" w:rsidRDefault="00F04311" w:rsidP="00480DCC">
            <w:pPr>
              <w:jc w:val="center"/>
              <w:rPr>
                <w:rFonts w:ascii="Times New Roman" w:eastAsia="MS Mincho" w:hAnsi="Times New Roman" w:cs="Times New Roman"/>
                <w:bCs/>
                <w:lang w:val="en-GB" w:eastAsia="ja-JP"/>
              </w:rPr>
            </w:pPr>
          </w:p>
        </w:tc>
        <w:tc>
          <w:tcPr>
            <w:tcW w:w="8257" w:type="dxa"/>
            <w:shd w:val="clear" w:color="auto" w:fill="auto"/>
            <w:vAlign w:val="center"/>
          </w:tcPr>
          <w:p w14:paraId="51C3B14B" w14:textId="77777777" w:rsidR="00F04311" w:rsidRDefault="00F04311" w:rsidP="00480DCC">
            <w:pPr>
              <w:rPr>
                <w:rFonts w:ascii="Times New Roman" w:hAnsi="Times New Roman" w:cs="Times New Roman"/>
                <w:bCs/>
                <w:lang w:val="en-GB"/>
              </w:rPr>
            </w:pPr>
          </w:p>
        </w:tc>
      </w:tr>
      <w:tr w:rsidR="00F04311" w14:paraId="2EB43458" w14:textId="77777777" w:rsidTr="00480DCC">
        <w:trPr>
          <w:trHeight w:val="409"/>
        </w:trPr>
        <w:tc>
          <w:tcPr>
            <w:tcW w:w="1220" w:type="dxa"/>
            <w:shd w:val="clear" w:color="auto" w:fill="auto"/>
            <w:vAlign w:val="center"/>
          </w:tcPr>
          <w:p w14:paraId="4473104C" w14:textId="77777777" w:rsidR="00F04311" w:rsidRDefault="00F04311" w:rsidP="00480DCC">
            <w:pPr>
              <w:jc w:val="center"/>
              <w:rPr>
                <w:rFonts w:ascii="Times New Roman" w:hAnsi="Times New Roman" w:cs="Times New Roman"/>
                <w:bCs/>
                <w:lang w:val="en-GB"/>
              </w:rPr>
            </w:pPr>
          </w:p>
        </w:tc>
        <w:tc>
          <w:tcPr>
            <w:tcW w:w="8257" w:type="dxa"/>
            <w:shd w:val="clear" w:color="auto" w:fill="auto"/>
            <w:vAlign w:val="center"/>
          </w:tcPr>
          <w:p w14:paraId="0D4517F1" w14:textId="77777777" w:rsidR="00F04311" w:rsidRDefault="00F04311" w:rsidP="00480DCC">
            <w:pPr>
              <w:rPr>
                <w:rFonts w:ascii="Times New Roman" w:hAnsi="Times New Roman" w:cs="Times New Roman"/>
                <w:bCs/>
                <w:lang w:val="en-GB"/>
              </w:rPr>
            </w:pPr>
          </w:p>
        </w:tc>
      </w:tr>
    </w:tbl>
    <w:p w14:paraId="461CB131" w14:textId="55C68190" w:rsidR="00F04311" w:rsidRPr="00F04311" w:rsidRDefault="00F04311" w:rsidP="005E729E">
      <w:pPr>
        <w:rPr>
          <w:szCs w:val="21"/>
        </w:rPr>
      </w:pPr>
    </w:p>
    <w:p w14:paraId="7737E166" w14:textId="42DF6AFC" w:rsidR="00626FBF" w:rsidRPr="00626FBF" w:rsidRDefault="00626FBF" w:rsidP="00626FBF">
      <w:pPr>
        <w:tabs>
          <w:tab w:val="left" w:pos="1701"/>
        </w:tabs>
        <w:spacing w:after="180"/>
        <w:rPr>
          <w:rFonts w:ascii="Times New Roman" w:eastAsia="宋体" w:hAnsi="Times New Roman" w:cs="Times New Roman"/>
          <w:b/>
          <w:kern w:val="0"/>
          <w:szCs w:val="21"/>
          <w:highlight w:val="yellow"/>
          <w:lang w:eastAsia="en-US"/>
        </w:rPr>
      </w:pPr>
      <w:r w:rsidRPr="005E729E">
        <w:rPr>
          <w:rFonts w:ascii="Times New Roman" w:eastAsia="宋体" w:hAnsi="Times New Roman" w:cs="Times New Roman" w:hint="eastAsia"/>
          <w:b/>
          <w:kern w:val="0"/>
          <w:szCs w:val="21"/>
          <w:highlight w:val="yellow"/>
          <w:lang w:eastAsia="en-US"/>
        </w:rPr>
        <w:t>F</w:t>
      </w:r>
      <w:r w:rsidRPr="005E729E">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Pr="00626FBF">
        <w:rPr>
          <w:rFonts w:ascii="Times New Roman" w:eastAsia="宋体" w:hAnsi="Times New Roman" w:cs="Times New Roman"/>
          <w:b/>
          <w:kern w:val="0"/>
          <w:szCs w:val="21"/>
          <w:highlight w:val="yellow"/>
          <w:lang w:eastAsia="en-US"/>
        </w:rPr>
        <w:t>Based on companies’ contribution, companies</w:t>
      </w:r>
      <w:r w:rsidRPr="00626FBF">
        <w:rPr>
          <w:rFonts w:ascii="Times New Roman" w:eastAsia="宋体" w:hAnsi="Times New Roman" w:cs="Times New Roman" w:hint="eastAsia"/>
          <w:b/>
          <w:kern w:val="0"/>
          <w:szCs w:val="21"/>
          <w:highlight w:val="yellow"/>
          <w:lang w:eastAsia="en-US"/>
        </w:rPr>
        <w:t xml:space="preserve"> (vivo, Samsung, CATT, InterDigital, Intel, LG, </w:t>
      </w:r>
      <w:r w:rsidRPr="00626FBF">
        <w:rPr>
          <w:rFonts w:ascii="Times New Roman" w:eastAsia="宋体" w:hAnsi="Times New Roman" w:cs="Times New Roman"/>
          <w:b/>
          <w:kern w:val="0"/>
          <w:szCs w:val="21"/>
          <w:highlight w:val="yellow"/>
          <w:lang w:eastAsia="en-US"/>
        </w:rPr>
        <w:lastRenderedPageBreak/>
        <w:t>Sierra Wireless</w:t>
      </w:r>
      <w:r w:rsidRPr="00626FBF">
        <w:rPr>
          <w:rFonts w:ascii="Times New Roman" w:eastAsia="宋体" w:hAnsi="Times New Roman" w:cs="Times New Roman" w:hint="eastAsia"/>
          <w:b/>
          <w:kern w:val="0"/>
          <w:szCs w:val="21"/>
          <w:highlight w:val="yellow"/>
          <w:lang w:eastAsia="en-US"/>
        </w:rPr>
        <w:t xml:space="preserve">) think </w:t>
      </w:r>
      <w:r w:rsidRPr="00626FBF">
        <w:rPr>
          <w:rFonts w:ascii="Times New Roman" w:eastAsia="宋体" w:hAnsi="Times New Roman" w:cs="Times New Roman"/>
          <w:b/>
          <w:kern w:val="0"/>
          <w:szCs w:val="21"/>
          <w:highlight w:val="yellow"/>
          <w:lang w:eastAsia="en-US"/>
        </w:rPr>
        <w:t>the enabling/disabling</w:t>
      </w:r>
      <w:r w:rsidRPr="00626FBF">
        <w:rPr>
          <w:rFonts w:ascii="Times New Roman" w:eastAsia="宋体" w:hAnsi="Times New Roman" w:cs="Times New Roman" w:hint="eastAsia"/>
          <w:b/>
          <w:kern w:val="0"/>
          <w:szCs w:val="21"/>
          <w:highlight w:val="yellow"/>
          <w:lang w:eastAsia="en-US"/>
        </w:rPr>
        <w:t xml:space="preserve"> of the time domain window should be supported.</w:t>
      </w:r>
      <w:r w:rsidR="0097112F">
        <w:rPr>
          <w:rFonts w:ascii="Times New Roman" w:eastAsia="宋体" w:hAnsi="Times New Roman" w:cs="Times New Roman"/>
          <w:b/>
          <w:kern w:val="0"/>
          <w:szCs w:val="21"/>
          <w:highlight w:val="yellow"/>
          <w:lang w:eastAsia="en-US"/>
        </w:rPr>
        <w:t xml:space="preserve"> There can be two alternatives.</w:t>
      </w:r>
      <w:r w:rsidR="004B54CD">
        <w:rPr>
          <w:rFonts w:ascii="Times New Roman" w:eastAsia="宋体" w:hAnsi="Times New Roman" w:cs="Times New Roman"/>
          <w:b/>
          <w:kern w:val="0"/>
          <w:szCs w:val="21"/>
          <w:highlight w:val="yellow"/>
          <w:lang w:eastAsia="en-US"/>
        </w:rPr>
        <w:t xml:space="preserve"> Companies are encouraged to provide views on the following two alternatives.</w:t>
      </w:r>
    </w:p>
    <w:p w14:paraId="1EA5EDFE" w14:textId="78FF4E7A" w:rsidR="0097112F" w:rsidRDefault="0097112F" w:rsidP="00793D79">
      <w:pPr>
        <w:pStyle w:val="af8"/>
        <w:numPr>
          <w:ilvl w:val="0"/>
          <w:numId w:val="47"/>
        </w:numPr>
        <w:ind w:firstLineChars="0"/>
        <w:rPr>
          <w:sz w:val="21"/>
          <w:szCs w:val="21"/>
          <w:lang w:val="en-GB" w:eastAsia="zh-CN"/>
        </w:rPr>
      </w:pPr>
      <w:r>
        <w:rPr>
          <w:rFonts w:hint="eastAsia"/>
          <w:sz w:val="21"/>
          <w:szCs w:val="21"/>
          <w:lang w:val="en-GB" w:eastAsia="zh-CN"/>
        </w:rPr>
        <w:t>A</w:t>
      </w:r>
      <w:r>
        <w:rPr>
          <w:sz w:val="21"/>
          <w:szCs w:val="21"/>
          <w:lang w:val="en-GB" w:eastAsia="zh-CN"/>
        </w:rPr>
        <w:t xml:space="preserve">lt 1: </w:t>
      </w:r>
      <w:r w:rsidR="00D8347B" w:rsidRPr="00793D79">
        <w:rPr>
          <w:sz w:val="21"/>
          <w:szCs w:val="21"/>
          <w:lang w:val="en-GB" w:eastAsia="zh-CN"/>
        </w:rPr>
        <w:t>For joint channel estimation for PUSCH</w:t>
      </w:r>
      <w:r w:rsidR="00D8347B">
        <w:rPr>
          <w:sz w:val="21"/>
          <w:szCs w:val="21"/>
          <w:lang w:val="en-GB" w:eastAsia="zh-CN"/>
        </w:rPr>
        <w:t xml:space="preserve">, </w:t>
      </w:r>
      <w:r w:rsidR="00D8347B" w:rsidRPr="0097112F">
        <w:rPr>
          <w:sz w:val="21"/>
          <w:szCs w:val="21"/>
          <w:lang w:val="en-GB" w:eastAsia="zh-CN"/>
        </w:rPr>
        <w:t>the enabling/disabling</w:t>
      </w:r>
      <w:r w:rsidR="00D8347B" w:rsidRPr="0097112F">
        <w:rPr>
          <w:rFonts w:hint="eastAsia"/>
          <w:sz w:val="21"/>
          <w:szCs w:val="21"/>
          <w:lang w:val="en-GB" w:eastAsia="zh-CN"/>
        </w:rPr>
        <w:t xml:space="preserve"> of the time domain window</w:t>
      </w:r>
      <w:r w:rsidR="00D8347B" w:rsidRPr="0097112F">
        <w:rPr>
          <w:sz w:val="21"/>
          <w:szCs w:val="21"/>
          <w:lang w:val="en-GB" w:eastAsia="zh-CN"/>
        </w:rPr>
        <w:t xml:space="preserve"> </w:t>
      </w:r>
      <w:r w:rsidR="00D8347B">
        <w:rPr>
          <w:sz w:val="21"/>
          <w:szCs w:val="21"/>
          <w:lang w:val="en-GB" w:eastAsia="zh-CN"/>
        </w:rPr>
        <w:t xml:space="preserve">and the </w:t>
      </w:r>
      <w:r w:rsidR="00D8347B" w:rsidRPr="0097112F">
        <w:rPr>
          <w:sz w:val="21"/>
          <w:szCs w:val="21"/>
          <w:lang w:val="en-GB" w:eastAsia="zh-CN"/>
        </w:rPr>
        <w:t>enabling/disabling</w:t>
      </w:r>
      <w:r w:rsidR="00D8347B" w:rsidRPr="0097112F">
        <w:rPr>
          <w:rFonts w:hint="eastAsia"/>
          <w:sz w:val="21"/>
          <w:szCs w:val="21"/>
          <w:lang w:val="en-GB" w:eastAsia="zh-CN"/>
        </w:rPr>
        <w:t xml:space="preserve"> of</w:t>
      </w:r>
      <w:r w:rsidR="00D8347B">
        <w:rPr>
          <w:sz w:val="21"/>
          <w:szCs w:val="21"/>
          <w:lang w:val="en-GB" w:eastAsia="zh-CN"/>
        </w:rPr>
        <w:t xml:space="preserve"> joint channel estimation are jointly configured</w:t>
      </w:r>
      <w:r w:rsidR="00D8347B" w:rsidRPr="0097112F">
        <w:rPr>
          <w:sz w:val="21"/>
          <w:szCs w:val="21"/>
          <w:lang w:val="en-GB" w:eastAsia="zh-CN"/>
        </w:rPr>
        <w:t>.</w:t>
      </w:r>
    </w:p>
    <w:p w14:paraId="393E0708" w14:textId="0439E75C" w:rsidR="00D92C0A" w:rsidRPr="0097112F" w:rsidRDefault="00215710" w:rsidP="00793D79">
      <w:pPr>
        <w:pStyle w:val="af8"/>
        <w:numPr>
          <w:ilvl w:val="0"/>
          <w:numId w:val="47"/>
        </w:numPr>
        <w:ind w:firstLineChars="0"/>
        <w:rPr>
          <w:sz w:val="21"/>
          <w:szCs w:val="21"/>
          <w:lang w:val="en-GB" w:eastAsia="zh-CN"/>
        </w:rPr>
      </w:pPr>
      <w:r>
        <w:rPr>
          <w:sz w:val="21"/>
          <w:szCs w:val="21"/>
          <w:lang w:val="en-GB" w:eastAsia="zh-CN"/>
        </w:rPr>
        <w:t xml:space="preserve">Alt 2: </w:t>
      </w:r>
      <w:r w:rsidR="00D92C0A" w:rsidRPr="00793D79">
        <w:rPr>
          <w:sz w:val="21"/>
          <w:szCs w:val="21"/>
          <w:lang w:val="en-GB" w:eastAsia="zh-CN"/>
        </w:rPr>
        <w:t>For joint channel estimation</w:t>
      </w:r>
      <w:r w:rsidR="0040168A" w:rsidRPr="00793D79">
        <w:rPr>
          <w:sz w:val="21"/>
          <w:szCs w:val="21"/>
          <w:lang w:val="en-GB" w:eastAsia="zh-CN"/>
        </w:rPr>
        <w:t xml:space="preserve"> for PUSCH</w:t>
      </w:r>
      <w:r w:rsidR="0097112F">
        <w:rPr>
          <w:sz w:val="21"/>
          <w:szCs w:val="21"/>
          <w:lang w:val="en-GB" w:eastAsia="zh-CN"/>
        </w:rPr>
        <w:t xml:space="preserve">, </w:t>
      </w:r>
      <w:r w:rsidR="0097112F" w:rsidRPr="0097112F">
        <w:rPr>
          <w:sz w:val="21"/>
          <w:szCs w:val="21"/>
          <w:lang w:val="en-GB" w:eastAsia="zh-CN"/>
        </w:rPr>
        <w:t>the enabling/disabling</w:t>
      </w:r>
      <w:r w:rsidR="0097112F" w:rsidRPr="0097112F">
        <w:rPr>
          <w:rFonts w:hint="eastAsia"/>
          <w:sz w:val="21"/>
          <w:szCs w:val="21"/>
          <w:lang w:val="en-GB" w:eastAsia="zh-CN"/>
        </w:rPr>
        <w:t xml:space="preserve"> of the time domain window</w:t>
      </w:r>
      <w:r w:rsidR="0097112F" w:rsidRPr="0097112F">
        <w:rPr>
          <w:sz w:val="21"/>
          <w:szCs w:val="21"/>
          <w:lang w:val="en-GB" w:eastAsia="zh-CN"/>
        </w:rPr>
        <w:t xml:space="preserve"> is </w:t>
      </w:r>
      <w:r w:rsidR="0001459C">
        <w:rPr>
          <w:sz w:val="21"/>
          <w:szCs w:val="21"/>
          <w:lang w:val="en-GB" w:eastAsia="zh-CN"/>
        </w:rPr>
        <w:t xml:space="preserve">separated configured from the </w:t>
      </w:r>
      <w:r w:rsidR="0001459C" w:rsidRPr="0097112F">
        <w:rPr>
          <w:sz w:val="21"/>
          <w:szCs w:val="21"/>
          <w:lang w:val="en-GB" w:eastAsia="zh-CN"/>
        </w:rPr>
        <w:t>enabling/disabling</w:t>
      </w:r>
      <w:r w:rsidR="0001459C" w:rsidRPr="0097112F">
        <w:rPr>
          <w:rFonts w:hint="eastAsia"/>
          <w:sz w:val="21"/>
          <w:szCs w:val="21"/>
          <w:lang w:val="en-GB" w:eastAsia="zh-CN"/>
        </w:rPr>
        <w:t xml:space="preserve"> of</w:t>
      </w:r>
      <w:r w:rsidR="0001459C">
        <w:rPr>
          <w:sz w:val="21"/>
          <w:szCs w:val="21"/>
          <w:lang w:val="en-GB" w:eastAsia="zh-CN"/>
        </w:rPr>
        <w:t xml:space="preserve"> joint channel estimation</w:t>
      </w:r>
      <w:r w:rsidR="0097112F" w:rsidRPr="0097112F">
        <w:rPr>
          <w:sz w:val="21"/>
          <w:szCs w:val="21"/>
          <w:lang w:val="en-GB" w:eastAsia="zh-CN"/>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15710" w14:paraId="1761DA61" w14:textId="77777777" w:rsidTr="00F72EFC">
        <w:trPr>
          <w:trHeight w:val="409"/>
        </w:trPr>
        <w:tc>
          <w:tcPr>
            <w:tcW w:w="1220" w:type="dxa"/>
            <w:shd w:val="clear" w:color="auto" w:fill="auto"/>
            <w:vAlign w:val="center"/>
          </w:tcPr>
          <w:p w14:paraId="25497E63" w14:textId="77777777" w:rsidR="00215710" w:rsidRDefault="00215710"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825E21" w14:textId="382EEC03" w:rsidR="00215710" w:rsidRDefault="00215710" w:rsidP="00A44586">
            <w:pPr>
              <w:jc w:val="center"/>
              <w:rPr>
                <w:rFonts w:ascii="Times New Roman" w:hAnsi="Times New Roman" w:cs="Times New Roman"/>
                <w:b/>
                <w:lang w:val="en-GB"/>
              </w:rPr>
            </w:pPr>
            <w:r>
              <w:rPr>
                <w:rFonts w:ascii="Times New Roman" w:hAnsi="Times New Roman" w:cs="Times New Roman"/>
                <w:b/>
                <w:lang w:val="en-GB"/>
              </w:rPr>
              <w:t>Comments</w:t>
            </w:r>
          </w:p>
        </w:tc>
      </w:tr>
      <w:tr w:rsidR="00215710" w14:paraId="09728547" w14:textId="77777777" w:rsidTr="00F72EFC">
        <w:trPr>
          <w:trHeight w:val="409"/>
        </w:trPr>
        <w:tc>
          <w:tcPr>
            <w:tcW w:w="1220" w:type="dxa"/>
            <w:shd w:val="clear" w:color="auto" w:fill="auto"/>
            <w:vAlign w:val="center"/>
          </w:tcPr>
          <w:p w14:paraId="20036C2B" w14:textId="77777777" w:rsidR="00215710" w:rsidRDefault="00215710" w:rsidP="00F72EFC">
            <w:pPr>
              <w:jc w:val="center"/>
              <w:rPr>
                <w:rFonts w:ascii="Times New Roman" w:hAnsi="Times New Roman" w:cs="Times New Roman"/>
                <w:bCs/>
                <w:lang w:val="en-GB"/>
              </w:rPr>
            </w:pPr>
          </w:p>
        </w:tc>
        <w:tc>
          <w:tcPr>
            <w:tcW w:w="8257" w:type="dxa"/>
            <w:shd w:val="clear" w:color="auto" w:fill="auto"/>
            <w:vAlign w:val="center"/>
          </w:tcPr>
          <w:p w14:paraId="3E59788D" w14:textId="77777777" w:rsidR="00215710" w:rsidRDefault="00215710" w:rsidP="00F72EFC">
            <w:pPr>
              <w:rPr>
                <w:rFonts w:ascii="Times New Roman" w:hAnsi="Times New Roman" w:cs="Times New Roman"/>
                <w:bCs/>
                <w:lang w:val="en-GB"/>
              </w:rPr>
            </w:pPr>
          </w:p>
        </w:tc>
      </w:tr>
      <w:tr w:rsidR="00215710" w14:paraId="1FA4F59B" w14:textId="77777777" w:rsidTr="00F72EFC">
        <w:trPr>
          <w:trHeight w:val="419"/>
        </w:trPr>
        <w:tc>
          <w:tcPr>
            <w:tcW w:w="1220" w:type="dxa"/>
            <w:shd w:val="clear" w:color="auto" w:fill="auto"/>
            <w:vAlign w:val="center"/>
          </w:tcPr>
          <w:p w14:paraId="096FB649" w14:textId="77777777" w:rsidR="00215710" w:rsidRDefault="00215710"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1DB0B88F" w14:textId="77777777" w:rsidR="00215710" w:rsidRDefault="00215710" w:rsidP="00F72EFC">
            <w:pPr>
              <w:rPr>
                <w:rFonts w:ascii="Times New Roman" w:hAnsi="Times New Roman" w:cs="Times New Roman"/>
                <w:bCs/>
                <w:lang w:val="en-GB"/>
              </w:rPr>
            </w:pPr>
          </w:p>
        </w:tc>
      </w:tr>
      <w:tr w:rsidR="00215710" w14:paraId="5FE64863" w14:textId="77777777" w:rsidTr="00F72EFC">
        <w:trPr>
          <w:trHeight w:val="409"/>
        </w:trPr>
        <w:tc>
          <w:tcPr>
            <w:tcW w:w="1220" w:type="dxa"/>
            <w:shd w:val="clear" w:color="auto" w:fill="auto"/>
            <w:vAlign w:val="center"/>
          </w:tcPr>
          <w:p w14:paraId="166F02DE" w14:textId="77777777" w:rsidR="00215710" w:rsidRDefault="00215710" w:rsidP="00F72EFC">
            <w:pPr>
              <w:jc w:val="center"/>
              <w:rPr>
                <w:rFonts w:ascii="Times New Roman" w:hAnsi="Times New Roman" w:cs="Times New Roman"/>
                <w:bCs/>
                <w:lang w:val="en-GB"/>
              </w:rPr>
            </w:pPr>
          </w:p>
        </w:tc>
        <w:tc>
          <w:tcPr>
            <w:tcW w:w="8257" w:type="dxa"/>
            <w:shd w:val="clear" w:color="auto" w:fill="auto"/>
            <w:vAlign w:val="center"/>
          </w:tcPr>
          <w:p w14:paraId="3BCDC408" w14:textId="77777777" w:rsidR="00215710" w:rsidRDefault="00215710" w:rsidP="00F72EFC">
            <w:pPr>
              <w:rPr>
                <w:rFonts w:ascii="Times New Roman" w:hAnsi="Times New Roman" w:cs="Times New Roman"/>
                <w:bCs/>
                <w:lang w:val="en-GB"/>
              </w:rPr>
            </w:pPr>
          </w:p>
        </w:tc>
      </w:tr>
    </w:tbl>
    <w:p w14:paraId="3A3884C0" w14:textId="77777777" w:rsidR="00215710" w:rsidRDefault="00215710" w:rsidP="00694CE4">
      <w:pPr>
        <w:tabs>
          <w:tab w:val="left" w:pos="1701"/>
        </w:tabs>
        <w:spacing w:after="180"/>
        <w:rPr>
          <w:rFonts w:ascii="Times New Roman" w:hAnsi="Times New Roman" w:cs="Times New Roman"/>
          <w:b/>
          <w:u w:val="single"/>
          <w:lang w:val="en-GB"/>
        </w:rPr>
      </w:pPr>
    </w:p>
    <w:p w14:paraId="47294701" w14:textId="1A5A9E13" w:rsidR="00097EF1" w:rsidRPr="00EE38F8" w:rsidRDefault="00097EF1" w:rsidP="00097EF1">
      <w:pPr>
        <w:pStyle w:val="2"/>
        <w:spacing w:before="156" w:after="156"/>
        <w:rPr>
          <w:rFonts w:ascii="Arial" w:hAnsi="Arial" w:cs="Arial"/>
        </w:rPr>
      </w:pPr>
      <w:r>
        <w:rPr>
          <w:rFonts w:ascii="Arial" w:hAnsi="Arial" w:cs="Arial"/>
        </w:rPr>
        <w:t>3.3</w:t>
      </w:r>
      <w:r w:rsidRPr="00EE38F8">
        <w:rPr>
          <w:rFonts w:ascii="Arial" w:hAnsi="Arial" w:cs="Arial"/>
        </w:rPr>
        <w:t xml:space="preserve"> Inter-slot frequency hopping with inter-slot bundling</w:t>
      </w:r>
    </w:p>
    <w:p w14:paraId="73B53A8E" w14:textId="6D5DAF33" w:rsidR="0027586A" w:rsidRDefault="00A64AF6" w:rsidP="00694CE4">
      <w:pPr>
        <w:tabs>
          <w:tab w:val="left" w:pos="1701"/>
        </w:tabs>
        <w:spacing w:after="180"/>
        <w:rPr>
          <w:rFonts w:ascii="Times New Roman" w:hAnsi="Times New Roman" w:cs="Times New Roman"/>
          <w:b/>
          <w:u w:val="single"/>
          <w:lang w:val="en-GB"/>
        </w:rPr>
      </w:pPr>
      <w:r w:rsidRPr="00881BBA">
        <w:rPr>
          <w:rFonts w:ascii="Times New Roman" w:eastAsia="宋体" w:hAnsi="Times New Roman" w:cs="Times New Roman" w:hint="eastAsia"/>
          <w:b/>
          <w:kern w:val="0"/>
          <w:szCs w:val="21"/>
          <w:highlight w:val="yellow"/>
          <w:lang w:eastAsia="en-US"/>
        </w:rPr>
        <w:t>F</w:t>
      </w:r>
      <w:r w:rsidRPr="00881BBA">
        <w:rPr>
          <w:rFonts w:ascii="Times New Roman" w:eastAsia="宋体" w:hAnsi="Times New Roman" w:cs="Times New Roman"/>
          <w:b/>
          <w:kern w:val="0"/>
          <w:szCs w:val="21"/>
          <w:highlight w:val="yellow"/>
          <w:lang w:eastAsia="en-US"/>
        </w:rPr>
        <w:t xml:space="preserve">L comments: </w:t>
      </w:r>
      <w:r>
        <w:rPr>
          <w:rFonts w:ascii="Times New Roman" w:eastAsia="宋体" w:hAnsi="Times New Roman" w:cs="Times New Roman"/>
          <w:b/>
          <w:kern w:val="0"/>
          <w:szCs w:val="21"/>
          <w:highlight w:val="yellow"/>
          <w:lang w:eastAsia="en-US"/>
        </w:rPr>
        <w:t xml:space="preserve">For </w:t>
      </w:r>
      <w:r w:rsidRPr="00A64AF6">
        <w:rPr>
          <w:rFonts w:ascii="Times New Roman" w:eastAsia="宋体" w:hAnsi="Times New Roman" w:cs="Times New Roman"/>
          <w:b/>
          <w:kern w:val="0"/>
          <w:szCs w:val="21"/>
          <w:highlight w:val="yellow"/>
          <w:lang w:eastAsia="en-US"/>
        </w:rPr>
        <w:t>the bundle size (time domain hopping interval)</w:t>
      </w:r>
      <w:r>
        <w:rPr>
          <w:rFonts w:ascii="Times New Roman" w:eastAsia="宋体" w:hAnsi="Times New Roman" w:cs="Times New Roman"/>
          <w:b/>
          <w:kern w:val="0"/>
          <w:szCs w:val="21"/>
          <w:highlight w:val="yellow"/>
          <w:lang w:eastAsia="en-US"/>
        </w:rPr>
        <w:t>, t</w:t>
      </w:r>
      <w:r w:rsidRPr="00E6187A">
        <w:rPr>
          <w:rFonts w:ascii="Times New Roman" w:eastAsia="宋体" w:hAnsi="Times New Roman" w:cs="Times New Roman"/>
          <w:b/>
          <w:kern w:val="0"/>
          <w:szCs w:val="21"/>
          <w:highlight w:val="yellow"/>
          <w:lang w:eastAsia="en-US"/>
        </w:rPr>
        <w:t xml:space="preserve">wo options were agreed to be down selected. </w:t>
      </w:r>
      <w:r>
        <w:rPr>
          <w:rFonts w:ascii="Times New Roman" w:eastAsia="宋体" w:hAnsi="Times New Roman" w:cs="Times New Roman"/>
          <w:b/>
          <w:kern w:val="0"/>
          <w:szCs w:val="21"/>
          <w:highlight w:val="yellow"/>
          <w:lang w:eastAsia="en-US"/>
        </w:rPr>
        <w:t>No majority view can be observed so far. Companies are encouraged to provide further views on these two options, including pros and cons.</w:t>
      </w:r>
    </w:p>
    <w:p w14:paraId="4809DBC3" w14:textId="77777777" w:rsidR="00C9058B" w:rsidRPr="006443B6" w:rsidRDefault="00C9058B" w:rsidP="00C9058B">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1: The bundle size (time domain hopping interval) equals to the time domain window size.</w:t>
      </w:r>
    </w:p>
    <w:p w14:paraId="3D40B037" w14:textId="77777777" w:rsidR="00C9058B" w:rsidRPr="006443B6" w:rsidRDefault="00C9058B" w:rsidP="00C9058B">
      <w:pPr>
        <w:spacing w:line="252" w:lineRule="auto"/>
        <w:ind w:left="360"/>
        <w:rPr>
          <w:rFonts w:ascii="Times New Roman" w:hAnsi="Times New Roman" w:cs="Times New Roman"/>
          <w:szCs w:val="21"/>
        </w:rPr>
      </w:pPr>
      <w:r w:rsidRPr="006443B6">
        <w:rPr>
          <w:rFonts w:ascii="Times New Roman" w:eastAsia="宋体" w:hAnsi="Times New Roman" w:cs="Times New Roman"/>
          <w:b/>
          <w:kern w:val="0"/>
          <w:szCs w:val="21"/>
          <w:lang w:val="en-GB"/>
        </w:rPr>
        <w:t xml:space="preserve">Support: </w:t>
      </w:r>
      <w:r w:rsidRPr="006443B6">
        <w:rPr>
          <w:rFonts w:ascii="Times New Roman" w:eastAsia="宋体" w:hAnsi="Times New Roman" w:cs="Times New Roman"/>
          <w:kern w:val="0"/>
          <w:szCs w:val="21"/>
          <w:lang w:val="en-GB"/>
        </w:rPr>
        <w:t xml:space="preserve">vivo, CMCC, Samsung, </w:t>
      </w:r>
      <w:r>
        <w:rPr>
          <w:rFonts w:ascii="Times New Roman" w:eastAsia="宋体" w:hAnsi="Times New Roman" w:cs="Times New Roman"/>
          <w:kern w:val="0"/>
          <w:szCs w:val="21"/>
          <w:lang w:val="en-GB"/>
        </w:rPr>
        <w:t>HW, HiSilicon</w:t>
      </w:r>
      <w:r>
        <w:rPr>
          <w:rFonts w:ascii="Times New Roman" w:eastAsia="宋体" w:hAnsi="Times New Roman" w:cs="Times New Roman" w:hint="eastAsia"/>
          <w:kern w:val="0"/>
          <w:szCs w:val="21"/>
          <w:lang w:val="en-GB"/>
        </w:rPr>
        <w:t xml:space="preserve">, ZTE, Qualcomm, Apple, </w:t>
      </w:r>
      <w:r w:rsidRPr="00720C9B">
        <w:rPr>
          <w:rFonts w:ascii="Times New Roman" w:eastAsia="宋体" w:hAnsi="Times New Roman" w:cs="Times New Roman"/>
          <w:kern w:val="0"/>
          <w:szCs w:val="21"/>
          <w:lang w:val="en-GB"/>
        </w:rPr>
        <w:t>Panasonic</w:t>
      </w:r>
      <w:r>
        <w:rPr>
          <w:rFonts w:ascii="Times New Roman" w:eastAsia="宋体" w:hAnsi="Times New Roman" w:cs="Times New Roman" w:hint="eastAsia"/>
          <w:kern w:val="0"/>
          <w:szCs w:val="21"/>
          <w:lang w:val="en-GB"/>
        </w:rPr>
        <w:t xml:space="preserve">, LG, NTT DOCOMO, </w:t>
      </w:r>
      <w:r>
        <w:rPr>
          <w:rFonts w:ascii="Times New Roman" w:eastAsia="宋体" w:hAnsi="Times New Roman" w:cs="Times New Roman"/>
          <w:kern w:val="0"/>
          <w:szCs w:val="21"/>
          <w:lang w:val="en-GB"/>
        </w:rPr>
        <w:t>Lenovo, Motorola, Sharp (FDD)</w:t>
      </w:r>
    </w:p>
    <w:p w14:paraId="75B508CA" w14:textId="67BB0D60" w:rsidR="00C9058B" w:rsidRDefault="00C9058B" w:rsidP="00C9058B">
      <w:pPr>
        <w:pStyle w:val="a8"/>
        <w:numPr>
          <w:ilvl w:val="0"/>
          <w:numId w:val="10"/>
        </w:numPr>
        <w:spacing w:beforeLines="0" w:before="0" w:after="0" w:line="240" w:lineRule="auto"/>
        <w:rPr>
          <w:rFonts w:ascii="Times New Roman" w:eastAsia="宋体" w:hAnsi="Times New Roman"/>
          <w:sz w:val="21"/>
          <w:szCs w:val="21"/>
          <w:lang w:eastAsia="zh-CN"/>
        </w:rPr>
      </w:pPr>
      <w:r w:rsidRPr="006443B6">
        <w:rPr>
          <w:rFonts w:ascii="Times New Roman" w:eastAsia="宋体" w:hAnsi="Times New Roman"/>
          <w:sz w:val="21"/>
          <w:szCs w:val="21"/>
          <w:lang w:eastAsia="zh-CN"/>
        </w:rPr>
        <w:t>Option 2: The bundle size (time domain hopping interval) can be different from the time domain</w:t>
      </w:r>
      <w:r>
        <w:rPr>
          <w:rFonts w:ascii="Times New Roman" w:eastAsia="宋体" w:hAnsi="Times New Roman"/>
          <w:sz w:val="21"/>
          <w:szCs w:val="21"/>
          <w:lang w:eastAsia="zh-CN"/>
        </w:rPr>
        <w:t xml:space="preserve"> window</w:t>
      </w:r>
      <w:r w:rsidRPr="006443B6">
        <w:rPr>
          <w:rFonts w:ascii="Times New Roman" w:eastAsia="宋体" w:hAnsi="Times New Roman"/>
          <w:sz w:val="21"/>
          <w:szCs w:val="21"/>
          <w:lang w:eastAsia="zh-CN"/>
        </w:rPr>
        <w:t>.</w:t>
      </w:r>
    </w:p>
    <w:p w14:paraId="401CF49B"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31E0AA96"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12FD12E3" w14:textId="77777777" w:rsidR="00CA477F" w:rsidRPr="006443B6" w:rsidRDefault="00CA477F" w:rsidP="00CA477F">
      <w:pPr>
        <w:widowControl/>
        <w:numPr>
          <w:ilvl w:val="1"/>
          <w:numId w:val="1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3D1F3348" w14:textId="77777777" w:rsidR="00C9058B" w:rsidRPr="006443B6" w:rsidRDefault="00C9058B" w:rsidP="00C9058B">
      <w:pPr>
        <w:spacing w:line="252" w:lineRule="auto"/>
        <w:ind w:left="360"/>
        <w:rPr>
          <w:rFonts w:ascii="Times New Roman" w:eastAsia="宋体" w:hAnsi="Times New Roman" w:cs="Times New Roman"/>
          <w:szCs w:val="21"/>
          <w:lang w:eastAsia="en-US"/>
        </w:rPr>
      </w:pPr>
      <w:r w:rsidRPr="006443B6">
        <w:rPr>
          <w:rFonts w:ascii="Times New Roman" w:eastAsia="宋体" w:hAnsi="Times New Roman" w:cs="Times New Roman"/>
          <w:b/>
          <w:kern w:val="0"/>
          <w:szCs w:val="21"/>
          <w:lang w:val="en-GB"/>
        </w:rPr>
        <w:t>Support:</w:t>
      </w:r>
      <w:r w:rsidRPr="006443B6">
        <w:rPr>
          <w:rFonts w:ascii="Times New Roman" w:eastAsia="宋体" w:hAnsi="Times New Roman" w:cs="Times New Roman"/>
          <w:kern w:val="0"/>
          <w:szCs w:val="21"/>
          <w:lang w:val="en-GB"/>
        </w:rPr>
        <w:t xml:space="preserve"> </w:t>
      </w:r>
      <w:r w:rsidRPr="006443B6">
        <w:rPr>
          <w:rFonts w:ascii="Times New Roman" w:hAnsi="Times New Roman" w:cs="Times New Roman"/>
          <w:szCs w:val="21"/>
        </w:rPr>
        <w:t xml:space="preserve">CTC, </w:t>
      </w:r>
      <w:r>
        <w:rPr>
          <w:rFonts w:ascii="Times New Roman" w:hAnsi="Times New Roman" w:cs="Times New Roman"/>
          <w:szCs w:val="21"/>
        </w:rPr>
        <w:t>X</w:t>
      </w:r>
      <w:r w:rsidRPr="006443B6">
        <w:rPr>
          <w:rFonts w:ascii="Times New Roman" w:hAnsi="Times New Roman" w:cs="Times New Roman"/>
          <w:szCs w:val="21"/>
        </w:rPr>
        <w:t>iaomi, CMCC</w:t>
      </w:r>
      <w:r>
        <w:rPr>
          <w:rFonts w:ascii="Times New Roman" w:hAnsi="Times New Roman" w:cs="Times New Roman" w:hint="eastAsia"/>
          <w:szCs w:val="21"/>
        </w:rPr>
        <w:t>, CATT, OPPO, Intel,</w:t>
      </w:r>
      <w:r>
        <w:rPr>
          <w:rFonts w:hint="eastAsia"/>
        </w:rPr>
        <w:t xml:space="preserve"> </w:t>
      </w:r>
      <w:r w:rsidRPr="00720C9B">
        <w:rPr>
          <w:rFonts w:ascii="Times New Roman" w:hAnsi="Times New Roman" w:cs="Times New Roman"/>
          <w:szCs w:val="21"/>
        </w:rPr>
        <w:t>Panasonic</w:t>
      </w:r>
      <w:r>
        <w:rPr>
          <w:rFonts w:ascii="Times New Roman" w:hAnsi="Times New Roman" w:cs="Times New Roman" w:hint="eastAsia"/>
          <w:szCs w:val="21"/>
        </w:rPr>
        <w:t>, LG, Nokia, NSB</w:t>
      </w:r>
      <w:r>
        <w:rPr>
          <w:rFonts w:ascii="Times New Roman" w:hAnsi="Times New Roman" w:cs="Times New Roman"/>
          <w:szCs w:val="21"/>
        </w:rPr>
        <w:t>, Ericsson, Sharp (TDD)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A477F" w14:paraId="15F127AF" w14:textId="77777777" w:rsidTr="00F72EFC">
        <w:trPr>
          <w:trHeight w:val="409"/>
        </w:trPr>
        <w:tc>
          <w:tcPr>
            <w:tcW w:w="1220" w:type="dxa"/>
            <w:shd w:val="clear" w:color="auto" w:fill="auto"/>
            <w:vAlign w:val="center"/>
          </w:tcPr>
          <w:p w14:paraId="0E5F8AF4" w14:textId="77777777" w:rsidR="00CA477F" w:rsidRDefault="00CA477F"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627362" w14:textId="77777777" w:rsidR="00CA477F" w:rsidRDefault="00CA477F" w:rsidP="00F72EFC">
            <w:pPr>
              <w:jc w:val="center"/>
              <w:rPr>
                <w:rFonts w:ascii="Times New Roman" w:hAnsi="Times New Roman" w:cs="Times New Roman"/>
                <w:b/>
                <w:lang w:val="en-GB"/>
              </w:rPr>
            </w:pPr>
            <w:r>
              <w:rPr>
                <w:rFonts w:ascii="Times New Roman" w:hAnsi="Times New Roman" w:cs="Times New Roman"/>
                <w:b/>
                <w:lang w:val="en-GB"/>
              </w:rPr>
              <w:t>Comments, including pros and cons for each option</w:t>
            </w:r>
          </w:p>
        </w:tc>
      </w:tr>
      <w:tr w:rsidR="00CA477F" w14:paraId="65271FCC" w14:textId="77777777" w:rsidTr="00F72EFC">
        <w:trPr>
          <w:trHeight w:val="409"/>
        </w:trPr>
        <w:tc>
          <w:tcPr>
            <w:tcW w:w="1220" w:type="dxa"/>
            <w:shd w:val="clear" w:color="auto" w:fill="auto"/>
            <w:vAlign w:val="center"/>
          </w:tcPr>
          <w:p w14:paraId="5F8C1714" w14:textId="77777777" w:rsidR="00CA477F" w:rsidRDefault="00CA477F" w:rsidP="00F72EFC">
            <w:pPr>
              <w:jc w:val="center"/>
              <w:rPr>
                <w:rFonts w:ascii="Times New Roman" w:hAnsi="Times New Roman" w:cs="Times New Roman"/>
                <w:bCs/>
                <w:lang w:val="en-GB"/>
              </w:rPr>
            </w:pPr>
          </w:p>
        </w:tc>
        <w:tc>
          <w:tcPr>
            <w:tcW w:w="8257" w:type="dxa"/>
            <w:shd w:val="clear" w:color="auto" w:fill="auto"/>
            <w:vAlign w:val="center"/>
          </w:tcPr>
          <w:p w14:paraId="1C5E3515" w14:textId="77777777" w:rsidR="00CA477F" w:rsidRDefault="00CA477F" w:rsidP="00F72EFC">
            <w:pPr>
              <w:rPr>
                <w:rFonts w:ascii="Times New Roman" w:hAnsi="Times New Roman" w:cs="Times New Roman"/>
                <w:bCs/>
                <w:lang w:val="en-GB"/>
              </w:rPr>
            </w:pPr>
          </w:p>
        </w:tc>
      </w:tr>
      <w:tr w:rsidR="00CA477F" w14:paraId="1F3EA58A" w14:textId="77777777" w:rsidTr="00F72EFC">
        <w:trPr>
          <w:trHeight w:val="419"/>
        </w:trPr>
        <w:tc>
          <w:tcPr>
            <w:tcW w:w="1220" w:type="dxa"/>
            <w:shd w:val="clear" w:color="auto" w:fill="auto"/>
            <w:vAlign w:val="center"/>
          </w:tcPr>
          <w:p w14:paraId="28FBC5A7" w14:textId="77777777" w:rsidR="00CA477F" w:rsidRDefault="00CA477F"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5DDA6AC3" w14:textId="77777777" w:rsidR="00CA477F" w:rsidRDefault="00CA477F" w:rsidP="00F72EFC">
            <w:pPr>
              <w:rPr>
                <w:rFonts w:ascii="Times New Roman" w:hAnsi="Times New Roman" w:cs="Times New Roman"/>
                <w:bCs/>
                <w:lang w:val="en-GB"/>
              </w:rPr>
            </w:pPr>
          </w:p>
        </w:tc>
      </w:tr>
      <w:tr w:rsidR="00CA477F" w14:paraId="700A909E" w14:textId="77777777" w:rsidTr="00F72EFC">
        <w:trPr>
          <w:trHeight w:val="409"/>
        </w:trPr>
        <w:tc>
          <w:tcPr>
            <w:tcW w:w="1220" w:type="dxa"/>
            <w:shd w:val="clear" w:color="auto" w:fill="auto"/>
            <w:vAlign w:val="center"/>
          </w:tcPr>
          <w:p w14:paraId="41616BC9" w14:textId="77777777" w:rsidR="00CA477F" w:rsidRDefault="00CA477F" w:rsidP="00F72EFC">
            <w:pPr>
              <w:jc w:val="center"/>
              <w:rPr>
                <w:rFonts w:ascii="Times New Roman" w:hAnsi="Times New Roman" w:cs="Times New Roman"/>
                <w:bCs/>
                <w:lang w:val="en-GB"/>
              </w:rPr>
            </w:pPr>
          </w:p>
        </w:tc>
        <w:tc>
          <w:tcPr>
            <w:tcW w:w="8257" w:type="dxa"/>
            <w:shd w:val="clear" w:color="auto" w:fill="auto"/>
            <w:vAlign w:val="center"/>
          </w:tcPr>
          <w:p w14:paraId="5170D0E4" w14:textId="77777777" w:rsidR="00CA477F" w:rsidRDefault="00CA477F" w:rsidP="00F72EFC">
            <w:pPr>
              <w:rPr>
                <w:rFonts w:ascii="Times New Roman" w:hAnsi="Times New Roman" w:cs="Times New Roman"/>
                <w:bCs/>
                <w:lang w:val="en-GB"/>
              </w:rPr>
            </w:pPr>
          </w:p>
        </w:tc>
      </w:tr>
    </w:tbl>
    <w:p w14:paraId="4BDBBDB6" w14:textId="77777777" w:rsidR="00C9058B" w:rsidRDefault="00C9058B" w:rsidP="00694CE4">
      <w:pPr>
        <w:tabs>
          <w:tab w:val="left" w:pos="1701"/>
        </w:tabs>
        <w:spacing w:after="180"/>
        <w:rPr>
          <w:rFonts w:ascii="Times New Roman" w:hAnsi="Times New Roman" w:cs="Times New Roman"/>
          <w:b/>
          <w:u w:val="single"/>
          <w:lang w:val="en-GB"/>
        </w:rPr>
      </w:pPr>
    </w:p>
    <w:p w14:paraId="26778310" w14:textId="56FBC0F2" w:rsidR="00A15739" w:rsidRPr="00EE38F8" w:rsidRDefault="00A15739" w:rsidP="00A15739">
      <w:pPr>
        <w:pStyle w:val="2"/>
        <w:spacing w:before="156" w:after="156"/>
        <w:rPr>
          <w:rFonts w:ascii="Arial" w:hAnsi="Arial" w:cs="Arial"/>
        </w:rPr>
      </w:pPr>
      <w:r>
        <w:rPr>
          <w:rFonts w:ascii="Arial" w:hAnsi="Arial" w:cs="Arial"/>
        </w:rPr>
        <w:t>3.4</w:t>
      </w:r>
      <w:r w:rsidRPr="00EE38F8">
        <w:rPr>
          <w:rFonts w:ascii="Arial" w:hAnsi="Arial" w:cs="Arial"/>
        </w:rPr>
        <w:t xml:space="preserve"> Optimization of DMRS location/granularity in time domain</w:t>
      </w:r>
    </w:p>
    <w:p w14:paraId="3DD75EFC" w14:textId="6EB0C5F7" w:rsidR="00475326" w:rsidRDefault="00EF030B" w:rsidP="00475326">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sidR="003D3D13">
        <w:rPr>
          <w:rFonts w:ascii="Times New Roman" w:eastAsia="宋体" w:hAnsi="Times New Roman" w:cs="Times New Roman"/>
          <w:b/>
          <w:kern w:val="0"/>
          <w:szCs w:val="21"/>
          <w:highlight w:val="yellow"/>
          <w:lang w:eastAsia="en-US"/>
        </w:rPr>
        <w:t xml:space="preserve"> </w:t>
      </w:r>
      <w:r w:rsidR="003D3D13" w:rsidRPr="003D3D13">
        <w:rPr>
          <w:rFonts w:ascii="Times New Roman" w:eastAsia="宋体" w:hAnsi="Times New Roman" w:cs="Times New Roman" w:hint="eastAsia"/>
          <w:b/>
          <w:kern w:val="0"/>
          <w:szCs w:val="21"/>
          <w:highlight w:val="yellow"/>
          <w:lang w:eastAsia="en-US"/>
        </w:rPr>
        <w:t>F</w:t>
      </w:r>
      <w:r w:rsidR="003D3D13" w:rsidRPr="003D3D13">
        <w:rPr>
          <w:rFonts w:ascii="Times New Roman" w:eastAsia="宋体" w:hAnsi="Times New Roman" w:cs="Times New Roman"/>
          <w:b/>
          <w:kern w:val="0"/>
          <w:szCs w:val="21"/>
          <w:highlight w:val="yellow"/>
          <w:lang w:eastAsia="en-US"/>
        </w:rPr>
        <w:t>or optimization of DMRS granularity in time domain with joint channel estimation</w:t>
      </w:r>
      <w:r w:rsidR="00475326">
        <w:rPr>
          <w:rFonts w:ascii="Times New Roman" w:eastAsia="宋体" w:hAnsi="Times New Roman" w:cs="Times New Roman"/>
          <w:b/>
          <w:kern w:val="0"/>
          <w:szCs w:val="21"/>
          <w:highlight w:val="yellow"/>
          <w:lang w:eastAsia="en-US"/>
        </w:rPr>
        <w:t xml:space="preserve">, for the </w:t>
      </w:r>
      <w:r w:rsidR="00475326">
        <w:rPr>
          <w:rFonts w:ascii="Times New Roman" w:eastAsia="宋体" w:hAnsi="Times New Roman" w:cs="Times New Roman"/>
          <w:b/>
          <w:kern w:val="0"/>
          <w:szCs w:val="21"/>
          <w:highlight w:val="yellow"/>
          <w:lang w:eastAsia="en-US"/>
        </w:rPr>
        <w:lastRenderedPageBreak/>
        <w:t>case of n</w:t>
      </w:r>
      <w:r w:rsidR="00475326" w:rsidRPr="00475326">
        <w:rPr>
          <w:rFonts w:ascii="Times New Roman" w:eastAsia="宋体" w:hAnsi="Times New Roman" w:cs="Times New Roman"/>
          <w:b/>
          <w:kern w:val="0"/>
          <w:szCs w:val="21"/>
          <w:highlight w:val="yellow"/>
          <w:lang w:eastAsia="en-US"/>
        </w:rPr>
        <w:t>o DMRS for some PUSCH transmissions</w:t>
      </w:r>
      <w:r w:rsidR="00475326">
        <w:rPr>
          <w:rFonts w:ascii="Times New Roman" w:eastAsia="宋体" w:hAnsi="Times New Roman" w:cs="Times New Roman"/>
          <w:b/>
          <w:kern w:val="0"/>
          <w:szCs w:val="21"/>
          <w:highlight w:val="yellow"/>
          <w:lang w:eastAsia="en-US"/>
        </w:rPr>
        <w:t xml:space="preserve">, </w:t>
      </w:r>
      <w:r w:rsidR="00216250">
        <w:rPr>
          <w:rFonts w:ascii="Times New Roman" w:eastAsia="宋体" w:hAnsi="Times New Roman" w:cs="Times New Roman"/>
          <w:b/>
          <w:kern w:val="0"/>
          <w:szCs w:val="21"/>
          <w:highlight w:val="yellow"/>
          <w:lang w:eastAsia="en-US"/>
        </w:rPr>
        <w:t xml:space="preserve">based on the simulation results, </w:t>
      </w:r>
      <w:r w:rsidR="00475326">
        <w:rPr>
          <w:rFonts w:ascii="Times New Roman" w:eastAsia="宋体" w:hAnsi="Times New Roman" w:cs="Times New Roman"/>
          <w:b/>
          <w:kern w:val="0"/>
          <w:szCs w:val="21"/>
          <w:highlight w:val="yellow"/>
          <w:lang w:eastAsia="en-US"/>
        </w:rPr>
        <w:t xml:space="preserve">only one company </w:t>
      </w:r>
      <w:r w:rsidR="00216250">
        <w:rPr>
          <w:rFonts w:ascii="Times New Roman" w:eastAsia="宋体" w:hAnsi="Times New Roman" w:cs="Times New Roman"/>
          <w:b/>
          <w:kern w:val="0"/>
          <w:szCs w:val="21"/>
          <w:highlight w:val="yellow"/>
          <w:lang w:eastAsia="en-US"/>
        </w:rPr>
        <w:t xml:space="preserve">show </w:t>
      </w:r>
      <w:r w:rsidR="008E7C60">
        <w:rPr>
          <w:rFonts w:ascii="Times New Roman" w:eastAsia="宋体" w:hAnsi="Times New Roman" w:cs="Times New Roman"/>
          <w:b/>
          <w:kern w:val="0"/>
          <w:szCs w:val="21"/>
          <w:highlight w:val="yellow"/>
          <w:lang w:eastAsia="en-US"/>
        </w:rPr>
        <w:t xml:space="preserve">performance </w:t>
      </w:r>
      <w:r w:rsidR="00216250">
        <w:rPr>
          <w:rFonts w:ascii="Times New Roman" w:eastAsia="宋体" w:hAnsi="Times New Roman" w:cs="Times New Roman"/>
          <w:b/>
          <w:kern w:val="0"/>
          <w:szCs w:val="21"/>
          <w:highlight w:val="yellow"/>
          <w:lang w:eastAsia="en-US"/>
        </w:rPr>
        <w:t>gain while two companies show performance degradation.</w:t>
      </w:r>
    </w:p>
    <w:p w14:paraId="214E58EB" w14:textId="4FE69A61" w:rsidR="00216250" w:rsidRDefault="00216250" w:rsidP="00475326">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Proposal 8</w:t>
      </w:r>
      <w:r w:rsidR="00E301F2">
        <w:rPr>
          <w:rFonts w:ascii="Times New Roman" w:eastAsia="宋体" w:hAnsi="Times New Roman" w:cs="Times New Roman"/>
          <w:b/>
          <w:kern w:val="0"/>
          <w:szCs w:val="21"/>
          <w:highlight w:val="yellow"/>
          <w:lang w:eastAsia="en-US"/>
        </w:rPr>
        <w:t xml:space="preserve">: </w:t>
      </w:r>
    </w:p>
    <w:p w14:paraId="5CBD5BAB" w14:textId="6AD089E1" w:rsidR="00E301F2" w:rsidRPr="00C327C3" w:rsidRDefault="00C327C3" w:rsidP="00C327C3">
      <w:pPr>
        <w:pStyle w:val="af8"/>
        <w:numPr>
          <w:ilvl w:val="0"/>
          <w:numId w:val="47"/>
        </w:numPr>
        <w:ind w:firstLineChars="0"/>
        <w:rPr>
          <w:sz w:val="21"/>
          <w:szCs w:val="21"/>
          <w:lang w:val="en-GB" w:eastAsia="zh-CN"/>
        </w:rPr>
      </w:pPr>
      <w:r>
        <w:rPr>
          <w:sz w:val="21"/>
          <w:szCs w:val="21"/>
          <w:lang w:val="en-GB" w:eastAsia="zh-CN"/>
        </w:rPr>
        <w:t>O</w:t>
      </w:r>
      <w:r w:rsidRPr="00C327C3">
        <w:rPr>
          <w:sz w:val="21"/>
          <w:szCs w:val="21"/>
          <w:lang w:val="en-GB" w:eastAsia="zh-CN"/>
        </w:rPr>
        <w:t>ptimization of DMRS granularity in time domain</w:t>
      </w:r>
      <w:r w:rsidR="007670B4">
        <w:rPr>
          <w:sz w:val="21"/>
          <w:szCs w:val="21"/>
          <w:lang w:val="en-GB" w:eastAsia="zh-CN"/>
        </w:rPr>
        <w:t xml:space="preserve"> for PUSCH </w:t>
      </w:r>
      <w:r w:rsidR="007670B4" w:rsidRPr="006443B6">
        <w:t>is not considered for joint channel estimation in Rel-17</w:t>
      </w:r>
      <w:r w:rsidR="003D2521">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670B4" w14:paraId="0DF8FB91" w14:textId="77777777" w:rsidTr="00F72EFC">
        <w:trPr>
          <w:trHeight w:val="409"/>
        </w:trPr>
        <w:tc>
          <w:tcPr>
            <w:tcW w:w="1220" w:type="dxa"/>
            <w:shd w:val="clear" w:color="auto" w:fill="auto"/>
            <w:vAlign w:val="center"/>
          </w:tcPr>
          <w:p w14:paraId="1C2DC33B" w14:textId="77777777" w:rsidR="007670B4" w:rsidRDefault="007670B4"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2A779D1" w14:textId="77777777" w:rsidR="007670B4" w:rsidRDefault="007670B4"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7670B4" w14:paraId="49AE72C1" w14:textId="77777777" w:rsidTr="00F72EFC">
        <w:trPr>
          <w:trHeight w:val="409"/>
        </w:trPr>
        <w:tc>
          <w:tcPr>
            <w:tcW w:w="1220" w:type="dxa"/>
            <w:shd w:val="clear" w:color="auto" w:fill="auto"/>
            <w:vAlign w:val="center"/>
          </w:tcPr>
          <w:p w14:paraId="23D7A116" w14:textId="77777777" w:rsidR="007670B4" w:rsidRDefault="007670B4" w:rsidP="00F72EFC">
            <w:pPr>
              <w:jc w:val="center"/>
              <w:rPr>
                <w:rFonts w:ascii="Times New Roman" w:hAnsi="Times New Roman" w:cs="Times New Roman"/>
                <w:bCs/>
                <w:lang w:val="en-GB"/>
              </w:rPr>
            </w:pPr>
          </w:p>
        </w:tc>
        <w:tc>
          <w:tcPr>
            <w:tcW w:w="8257" w:type="dxa"/>
            <w:shd w:val="clear" w:color="auto" w:fill="auto"/>
            <w:vAlign w:val="center"/>
          </w:tcPr>
          <w:p w14:paraId="224B9C0D" w14:textId="77777777" w:rsidR="007670B4" w:rsidRDefault="007670B4" w:rsidP="00F72EFC">
            <w:pPr>
              <w:rPr>
                <w:rFonts w:ascii="Times New Roman" w:hAnsi="Times New Roman" w:cs="Times New Roman"/>
                <w:bCs/>
                <w:lang w:val="en-GB"/>
              </w:rPr>
            </w:pPr>
          </w:p>
        </w:tc>
      </w:tr>
      <w:tr w:rsidR="007670B4" w14:paraId="73DD3EA1" w14:textId="77777777" w:rsidTr="00F72EFC">
        <w:trPr>
          <w:trHeight w:val="419"/>
        </w:trPr>
        <w:tc>
          <w:tcPr>
            <w:tcW w:w="1220" w:type="dxa"/>
            <w:shd w:val="clear" w:color="auto" w:fill="auto"/>
            <w:vAlign w:val="center"/>
          </w:tcPr>
          <w:p w14:paraId="44753802" w14:textId="77777777" w:rsidR="007670B4" w:rsidRDefault="007670B4"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5FF27772" w14:textId="77777777" w:rsidR="007670B4" w:rsidRDefault="007670B4" w:rsidP="00F72EFC">
            <w:pPr>
              <w:rPr>
                <w:rFonts w:ascii="Times New Roman" w:hAnsi="Times New Roman" w:cs="Times New Roman"/>
                <w:bCs/>
                <w:lang w:val="en-GB"/>
              </w:rPr>
            </w:pPr>
          </w:p>
        </w:tc>
      </w:tr>
      <w:tr w:rsidR="007670B4" w14:paraId="432FCDC3" w14:textId="77777777" w:rsidTr="00F72EFC">
        <w:trPr>
          <w:trHeight w:val="409"/>
        </w:trPr>
        <w:tc>
          <w:tcPr>
            <w:tcW w:w="1220" w:type="dxa"/>
            <w:shd w:val="clear" w:color="auto" w:fill="auto"/>
            <w:vAlign w:val="center"/>
          </w:tcPr>
          <w:p w14:paraId="09B8AE1D" w14:textId="77777777" w:rsidR="007670B4" w:rsidRDefault="007670B4" w:rsidP="00F72EFC">
            <w:pPr>
              <w:jc w:val="center"/>
              <w:rPr>
                <w:rFonts w:ascii="Times New Roman" w:hAnsi="Times New Roman" w:cs="Times New Roman"/>
                <w:bCs/>
                <w:lang w:val="en-GB"/>
              </w:rPr>
            </w:pPr>
          </w:p>
        </w:tc>
        <w:tc>
          <w:tcPr>
            <w:tcW w:w="8257" w:type="dxa"/>
            <w:shd w:val="clear" w:color="auto" w:fill="auto"/>
            <w:vAlign w:val="center"/>
          </w:tcPr>
          <w:p w14:paraId="0CFC3953" w14:textId="77777777" w:rsidR="007670B4" w:rsidRDefault="007670B4" w:rsidP="00F72EFC">
            <w:pPr>
              <w:rPr>
                <w:rFonts w:ascii="Times New Roman" w:hAnsi="Times New Roman" w:cs="Times New Roman"/>
                <w:bCs/>
                <w:lang w:val="en-GB"/>
              </w:rPr>
            </w:pPr>
          </w:p>
        </w:tc>
      </w:tr>
    </w:tbl>
    <w:p w14:paraId="24DB2436" w14:textId="160334D7" w:rsidR="007B17EB" w:rsidRDefault="007B17EB" w:rsidP="00694CE4">
      <w:pPr>
        <w:tabs>
          <w:tab w:val="left" w:pos="1701"/>
        </w:tabs>
        <w:spacing w:after="180"/>
        <w:rPr>
          <w:rFonts w:ascii="Times New Roman" w:hAnsi="Times New Roman" w:cs="Times New Roman"/>
          <w:b/>
          <w:u w:val="single"/>
        </w:rPr>
      </w:pPr>
    </w:p>
    <w:p w14:paraId="33937AA5" w14:textId="261DBC37" w:rsidR="00A71A9E" w:rsidRDefault="00A71A9E" w:rsidP="00A71A9E">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00D5227B">
        <w:rPr>
          <w:rFonts w:ascii="Times New Roman" w:eastAsia="宋体" w:hAnsi="Times New Roman" w:cs="Times New Roman"/>
          <w:b/>
          <w:kern w:val="0"/>
          <w:szCs w:val="21"/>
          <w:highlight w:val="yellow"/>
          <w:lang w:eastAsia="en-US"/>
        </w:rPr>
        <w:t>Following simulation results are observed for DMRS located in special slots</w:t>
      </w:r>
      <w:r>
        <w:rPr>
          <w:rFonts w:ascii="Times New Roman" w:eastAsia="宋体" w:hAnsi="Times New Roman" w:cs="Times New Roman"/>
          <w:b/>
          <w:kern w:val="0"/>
          <w:szCs w:val="21"/>
          <w:highlight w:val="yellow"/>
          <w:lang w:eastAsia="en-US"/>
        </w:rPr>
        <w:t>.</w:t>
      </w:r>
      <w:r w:rsidR="00D5227B">
        <w:rPr>
          <w:rFonts w:ascii="Times New Roman" w:eastAsia="宋体" w:hAnsi="Times New Roman" w:cs="Times New Roman"/>
          <w:b/>
          <w:kern w:val="0"/>
          <w:szCs w:val="21"/>
          <w:highlight w:val="yellow"/>
          <w:lang w:eastAsia="en-US"/>
        </w:rPr>
        <w:t xml:space="preserve"> </w:t>
      </w:r>
    </w:p>
    <w:p w14:paraId="24121588" w14:textId="77777777" w:rsidR="00A71A9E" w:rsidRPr="00D5227B" w:rsidRDefault="00A71A9E" w:rsidP="00D5227B">
      <w:pPr>
        <w:pStyle w:val="af8"/>
        <w:numPr>
          <w:ilvl w:val="0"/>
          <w:numId w:val="49"/>
        </w:numPr>
        <w:ind w:firstLineChars="0"/>
        <w:rPr>
          <w:szCs w:val="21"/>
          <w:lang w:val="en-GB"/>
        </w:rPr>
      </w:pPr>
      <w:r w:rsidRPr="00D5227B">
        <w:rPr>
          <w:szCs w:val="21"/>
          <w:lang w:val="en-GB"/>
        </w:rPr>
        <w:t xml:space="preserve">One company (HW) shows JCE w/ 1/2 DMRS located in special slot can improve the performance of PUSCH transmissions by 0.75/1.3dB at 10% BLER in typical TDD mode ‘DDDSUDDSUU’ compared to the baseline of UL slot with 1 DMRS w/o JCE. Additionally, JCE w/ 1/2 DMRS located in special slot can improve the performance of PUSCH transmissions by 0.45/0.65dB at 10% BLER in typical TDD mode ‘DDDSUDDSUU’ compared to the baseline of UL slot with 2 DMRS w/o JCE. </w:t>
      </w:r>
    </w:p>
    <w:p w14:paraId="64D0C3D1" w14:textId="3197BD3A" w:rsidR="00A71A9E" w:rsidRPr="00D5227B" w:rsidRDefault="00A71A9E" w:rsidP="00D5227B">
      <w:pPr>
        <w:pStyle w:val="af8"/>
        <w:numPr>
          <w:ilvl w:val="0"/>
          <w:numId w:val="49"/>
        </w:numPr>
        <w:ind w:firstLineChars="0"/>
        <w:rPr>
          <w:szCs w:val="21"/>
          <w:lang w:val="en-GB"/>
        </w:rPr>
      </w:pPr>
      <w:r w:rsidRPr="00D5227B">
        <w:rPr>
          <w:rFonts w:hint="eastAsia"/>
          <w:szCs w:val="21"/>
          <w:lang w:val="en-GB"/>
        </w:rPr>
        <w:t xml:space="preserve">One company (InterDigital) shows JCE w/ 1 DMRS located in special slot can provide 0.5 and 0.8dB gain at 10% BLER in TDD configuration </w:t>
      </w:r>
      <w:r w:rsidR="00B80C5B">
        <w:rPr>
          <w:szCs w:val="21"/>
          <w:lang w:val="en-GB" w:eastAsia="zh-CN"/>
        </w:rPr>
        <w:t>‘</w:t>
      </w:r>
      <w:r w:rsidRPr="00D5227B">
        <w:rPr>
          <w:rFonts w:hint="eastAsia"/>
          <w:szCs w:val="21"/>
          <w:lang w:val="en-GB"/>
        </w:rPr>
        <w:t>DDDSU</w:t>
      </w:r>
      <w:r w:rsidR="00B80C5B">
        <w:rPr>
          <w:szCs w:val="21"/>
          <w:lang w:val="en-GB" w:eastAsia="zh-CN"/>
        </w:rPr>
        <w:t>’</w:t>
      </w:r>
      <w:r w:rsidRPr="00D5227B">
        <w:rPr>
          <w:rFonts w:hint="eastAsia"/>
          <w:szCs w:val="21"/>
          <w:lang w:val="en-GB"/>
        </w:rPr>
        <w:t>, with 2 DMRS in the UL slot with the baseline and optimized DM-RS placement in the uplink slot, respectively, c</w:t>
      </w:r>
      <w:r w:rsidRPr="00D5227B">
        <w:rPr>
          <w:szCs w:val="21"/>
          <w:lang w:val="en-GB"/>
        </w:rPr>
        <w:t>ompare to the baseline DM-RS placement in the uplink slot in TDD configuration ‘DDDDU’.</w:t>
      </w:r>
    </w:p>
    <w:p w14:paraId="37F518B8" w14:textId="77777777" w:rsidR="00A71A9E" w:rsidRPr="00D5227B" w:rsidRDefault="00A71A9E" w:rsidP="00D5227B">
      <w:pPr>
        <w:pStyle w:val="af8"/>
        <w:numPr>
          <w:ilvl w:val="0"/>
          <w:numId w:val="49"/>
        </w:numPr>
        <w:ind w:firstLineChars="0"/>
        <w:rPr>
          <w:szCs w:val="21"/>
        </w:rPr>
      </w:pPr>
      <w:r w:rsidRPr="00D5227B">
        <w:rPr>
          <w:rFonts w:hint="eastAsia"/>
          <w:szCs w:val="21"/>
        </w:rPr>
        <w:t xml:space="preserve">One company (vivo) shows JCE w/ 1 DMRS located in special slot can provide 0.7dB gain at 10% BLER with 2 repetitions, TDD configuration </w:t>
      </w:r>
      <w:r w:rsidRPr="00D5227B">
        <w:rPr>
          <w:szCs w:val="21"/>
        </w:rPr>
        <w:t>‘</w:t>
      </w:r>
      <w:r w:rsidRPr="00D5227B">
        <w:rPr>
          <w:rFonts w:hint="eastAsia"/>
          <w:szCs w:val="21"/>
        </w:rPr>
        <w:t>DDSUU</w:t>
      </w:r>
      <w:r w:rsidRPr="00D5227B">
        <w:rPr>
          <w:szCs w:val="21"/>
        </w:rPr>
        <w:t>’</w:t>
      </w:r>
      <w:r w:rsidRPr="00D5227B">
        <w:rPr>
          <w:rFonts w:hint="eastAsia"/>
          <w:szCs w:val="21"/>
        </w:rPr>
        <w:t xml:space="preserve"> and 1 DMRS symbol per UL slot. Moreover, the performance gain is not sensitivity to the DMRS pattern.</w:t>
      </w:r>
    </w:p>
    <w:p w14:paraId="50C224FB" w14:textId="77777777" w:rsidR="00A71A9E" w:rsidRPr="00D5227B" w:rsidRDefault="00A71A9E" w:rsidP="00D5227B">
      <w:pPr>
        <w:pStyle w:val="af8"/>
        <w:numPr>
          <w:ilvl w:val="0"/>
          <w:numId w:val="49"/>
        </w:numPr>
        <w:ind w:firstLineChars="0"/>
        <w:rPr>
          <w:szCs w:val="21"/>
        </w:rPr>
      </w:pPr>
      <w:r w:rsidRPr="00D5227B">
        <w:rPr>
          <w:rFonts w:hint="eastAsia"/>
          <w:szCs w:val="21"/>
        </w:rPr>
        <w:t>One company (Intel) shows JCE w/ 1 DMRS located in special slot can provide ~0.5 dB gain at 10% BLER with 2 and 4 repetitions, TDD and 2 DMRS symbol per UL slot.</w:t>
      </w:r>
    </w:p>
    <w:p w14:paraId="43119EBB" w14:textId="77777777" w:rsidR="00A71A9E" w:rsidRPr="00D5227B" w:rsidRDefault="00A71A9E" w:rsidP="00D5227B">
      <w:pPr>
        <w:pStyle w:val="af8"/>
        <w:numPr>
          <w:ilvl w:val="0"/>
          <w:numId w:val="49"/>
        </w:numPr>
        <w:ind w:firstLineChars="0"/>
        <w:rPr>
          <w:szCs w:val="21"/>
        </w:rPr>
      </w:pPr>
      <w:r w:rsidRPr="00D5227B">
        <w:rPr>
          <w:szCs w:val="21"/>
        </w:rPr>
        <w:t>One company (Ericsson) observes j</w:t>
      </w:r>
      <w:r w:rsidRPr="00D5227B">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318DB2D3" w14:textId="3E36B918" w:rsidR="00A71A9E" w:rsidRDefault="00A71A9E" w:rsidP="00694CE4">
      <w:pPr>
        <w:tabs>
          <w:tab w:val="left" w:pos="1701"/>
        </w:tabs>
        <w:spacing w:after="180"/>
        <w:rPr>
          <w:rFonts w:ascii="Times New Roman" w:hAnsi="Times New Roman" w:cs="Times New Roman"/>
          <w:b/>
          <w:u w:val="single"/>
        </w:rPr>
      </w:pPr>
    </w:p>
    <w:p w14:paraId="262F7AA9" w14:textId="5ABB61A5" w:rsidR="00103B0F" w:rsidRDefault="00103B0F" w:rsidP="00103B0F">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w:t>
      </w:r>
      <w:r w:rsidR="00C7461D">
        <w:rPr>
          <w:rFonts w:ascii="Times New Roman" w:eastAsia="宋体" w:hAnsi="Times New Roman" w:cs="Times New Roman"/>
          <w:b/>
          <w:kern w:val="0"/>
          <w:szCs w:val="21"/>
          <w:highlight w:val="yellow"/>
          <w:lang w:eastAsia="en-US"/>
        </w:rPr>
        <w:t>9</w:t>
      </w:r>
      <w:r>
        <w:rPr>
          <w:rFonts w:ascii="Times New Roman" w:eastAsia="宋体" w:hAnsi="Times New Roman" w:cs="Times New Roman"/>
          <w:b/>
          <w:kern w:val="0"/>
          <w:szCs w:val="21"/>
          <w:highlight w:val="yellow"/>
          <w:lang w:eastAsia="en-US"/>
        </w:rPr>
        <w:t xml:space="preserve">: </w:t>
      </w:r>
    </w:p>
    <w:p w14:paraId="25AC3732" w14:textId="183CA4BB" w:rsidR="00103B0F" w:rsidRPr="00103B0F" w:rsidRDefault="00103B0F" w:rsidP="00103B0F">
      <w:pPr>
        <w:pStyle w:val="af8"/>
        <w:numPr>
          <w:ilvl w:val="0"/>
          <w:numId w:val="48"/>
        </w:numPr>
        <w:ind w:firstLineChars="0"/>
        <w:rPr>
          <w:sz w:val="21"/>
          <w:szCs w:val="21"/>
        </w:rPr>
      </w:pPr>
      <w:r w:rsidRPr="00103B0F">
        <w:rPr>
          <w:sz w:val="21"/>
          <w:szCs w:val="21"/>
        </w:rPr>
        <w:t>For joint channel estimation for PUSCH, DMRS located in special slots</w:t>
      </w:r>
      <w:r>
        <w:rPr>
          <w:sz w:val="21"/>
          <w:szCs w:val="21"/>
        </w:rPr>
        <w:t xml:space="preserve"> </w:t>
      </w:r>
      <w:r w:rsidRPr="00103B0F">
        <w:rPr>
          <w:sz w:val="21"/>
          <w:szCs w:val="21"/>
        </w:rPr>
        <w:t>is supported in the following cases,</w:t>
      </w:r>
    </w:p>
    <w:p w14:paraId="5ACE3781"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Additional DMRS is located in special slots for repetition type A</w:t>
      </w:r>
    </w:p>
    <w:p w14:paraId="34342E80"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FFS: optimization of DMRS location in special slots for repetition type A</w:t>
      </w:r>
    </w:p>
    <w:p w14:paraId="50E8A7C9" w14:textId="77777777" w:rsidR="00103B0F" w:rsidRPr="00103B0F" w:rsidRDefault="00103B0F" w:rsidP="00103B0F">
      <w:pPr>
        <w:pStyle w:val="af8"/>
        <w:numPr>
          <w:ilvl w:val="1"/>
          <w:numId w:val="15"/>
        </w:numPr>
        <w:adjustRightInd/>
        <w:spacing w:line="252" w:lineRule="auto"/>
        <w:ind w:left="780" w:firstLineChars="0"/>
        <w:rPr>
          <w:sz w:val="21"/>
          <w:szCs w:val="21"/>
        </w:rPr>
      </w:pPr>
      <w:r w:rsidRPr="00103B0F">
        <w:rPr>
          <w:sz w:val="21"/>
          <w:szCs w:val="21"/>
        </w:rPr>
        <w:t>FFS: Transmission of different TBs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428F6" w14:paraId="4D1639A1" w14:textId="77777777" w:rsidTr="00F72EFC">
        <w:trPr>
          <w:trHeight w:val="409"/>
        </w:trPr>
        <w:tc>
          <w:tcPr>
            <w:tcW w:w="1220" w:type="dxa"/>
            <w:shd w:val="clear" w:color="auto" w:fill="auto"/>
            <w:vAlign w:val="center"/>
          </w:tcPr>
          <w:p w14:paraId="1D81D8A9" w14:textId="77777777" w:rsidR="009428F6" w:rsidRDefault="009428F6"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61841E" w14:textId="77777777" w:rsidR="009428F6" w:rsidRDefault="009428F6"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9428F6" w14:paraId="16537F97" w14:textId="77777777" w:rsidTr="00F72EFC">
        <w:trPr>
          <w:trHeight w:val="409"/>
        </w:trPr>
        <w:tc>
          <w:tcPr>
            <w:tcW w:w="1220" w:type="dxa"/>
            <w:shd w:val="clear" w:color="auto" w:fill="auto"/>
            <w:vAlign w:val="center"/>
          </w:tcPr>
          <w:p w14:paraId="68ADC14F" w14:textId="77777777" w:rsidR="009428F6" w:rsidRDefault="009428F6" w:rsidP="00F72EFC">
            <w:pPr>
              <w:jc w:val="center"/>
              <w:rPr>
                <w:rFonts w:ascii="Times New Roman" w:hAnsi="Times New Roman" w:cs="Times New Roman"/>
                <w:bCs/>
                <w:lang w:val="en-GB"/>
              </w:rPr>
            </w:pPr>
          </w:p>
        </w:tc>
        <w:tc>
          <w:tcPr>
            <w:tcW w:w="8257" w:type="dxa"/>
            <w:shd w:val="clear" w:color="auto" w:fill="auto"/>
            <w:vAlign w:val="center"/>
          </w:tcPr>
          <w:p w14:paraId="6CDDDC26" w14:textId="77777777" w:rsidR="009428F6" w:rsidRDefault="009428F6" w:rsidP="00F72EFC">
            <w:pPr>
              <w:rPr>
                <w:rFonts w:ascii="Times New Roman" w:hAnsi="Times New Roman" w:cs="Times New Roman"/>
                <w:bCs/>
                <w:lang w:val="en-GB"/>
              </w:rPr>
            </w:pPr>
          </w:p>
        </w:tc>
      </w:tr>
      <w:tr w:rsidR="009428F6" w14:paraId="20261935" w14:textId="77777777" w:rsidTr="00F72EFC">
        <w:trPr>
          <w:trHeight w:val="419"/>
        </w:trPr>
        <w:tc>
          <w:tcPr>
            <w:tcW w:w="1220" w:type="dxa"/>
            <w:shd w:val="clear" w:color="auto" w:fill="auto"/>
            <w:vAlign w:val="center"/>
          </w:tcPr>
          <w:p w14:paraId="1C5278FB" w14:textId="77777777" w:rsidR="009428F6" w:rsidRDefault="009428F6"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22F806B5" w14:textId="77777777" w:rsidR="009428F6" w:rsidRDefault="009428F6" w:rsidP="00F72EFC">
            <w:pPr>
              <w:rPr>
                <w:rFonts w:ascii="Times New Roman" w:hAnsi="Times New Roman" w:cs="Times New Roman"/>
                <w:bCs/>
                <w:lang w:val="en-GB"/>
              </w:rPr>
            </w:pPr>
          </w:p>
        </w:tc>
      </w:tr>
      <w:tr w:rsidR="009428F6" w14:paraId="0EE69AB7" w14:textId="77777777" w:rsidTr="00F72EFC">
        <w:trPr>
          <w:trHeight w:val="409"/>
        </w:trPr>
        <w:tc>
          <w:tcPr>
            <w:tcW w:w="1220" w:type="dxa"/>
            <w:shd w:val="clear" w:color="auto" w:fill="auto"/>
            <w:vAlign w:val="center"/>
          </w:tcPr>
          <w:p w14:paraId="70A1DCB8" w14:textId="77777777" w:rsidR="009428F6" w:rsidRDefault="009428F6" w:rsidP="00F72EFC">
            <w:pPr>
              <w:jc w:val="center"/>
              <w:rPr>
                <w:rFonts w:ascii="Times New Roman" w:hAnsi="Times New Roman" w:cs="Times New Roman"/>
                <w:bCs/>
                <w:lang w:val="en-GB"/>
              </w:rPr>
            </w:pPr>
          </w:p>
        </w:tc>
        <w:tc>
          <w:tcPr>
            <w:tcW w:w="8257" w:type="dxa"/>
            <w:shd w:val="clear" w:color="auto" w:fill="auto"/>
            <w:vAlign w:val="center"/>
          </w:tcPr>
          <w:p w14:paraId="0C9D7037" w14:textId="77777777" w:rsidR="009428F6" w:rsidRDefault="009428F6" w:rsidP="00F72EFC">
            <w:pPr>
              <w:rPr>
                <w:rFonts w:ascii="Times New Roman" w:hAnsi="Times New Roman" w:cs="Times New Roman"/>
                <w:bCs/>
                <w:lang w:val="en-GB"/>
              </w:rPr>
            </w:pPr>
          </w:p>
        </w:tc>
      </w:tr>
    </w:tbl>
    <w:p w14:paraId="7493B6C0" w14:textId="619DCAEF" w:rsidR="0027586A" w:rsidRDefault="0027586A" w:rsidP="00694CE4">
      <w:pPr>
        <w:tabs>
          <w:tab w:val="left" w:pos="1701"/>
        </w:tabs>
        <w:spacing w:after="180"/>
        <w:rPr>
          <w:rFonts w:ascii="Times New Roman" w:hAnsi="Times New Roman" w:cs="Times New Roman"/>
          <w:b/>
          <w:u w:val="single"/>
          <w:lang w:val="en-GB"/>
        </w:rPr>
      </w:pPr>
    </w:p>
    <w:p w14:paraId="368DB376" w14:textId="0847F522" w:rsidR="00A72EEF" w:rsidRPr="00EE38F8" w:rsidRDefault="00A72EEF" w:rsidP="00A72EEF">
      <w:pPr>
        <w:pStyle w:val="2"/>
        <w:spacing w:before="156" w:after="156"/>
        <w:rPr>
          <w:rFonts w:ascii="Arial" w:hAnsi="Arial" w:cs="Arial"/>
        </w:rPr>
      </w:pPr>
      <w:r>
        <w:rPr>
          <w:rFonts w:ascii="Arial" w:hAnsi="Arial" w:cs="Arial"/>
        </w:rPr>
        <w:t>3.5</w:t>
      </w:r>
      <w:r w:rsidRPr="00EE38F8">
        <w:rPr>
          <w:rFonts w:ascii="Arial" w:hAnsi="Arial" w:cs="Arial"/>
        </w:rPr>
        <w:t xml:space="preserve"> Others</w:t>
      </w:r>
    </w:p>
    <w:p w14:paraId="0D6C182E" w14:textId="2C279750" w:rsidR="00B67E31" w:rsidRPr="00ED24CF" w:rsidRDefault="00ED24CF" w:rsidP="00ED24CF">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FL comments: </w:t>
      </w:r>
      <w:r w:rsidR="00C7461D" w:rsidRPr="00ED24CF">
        <w:rPr>
          <w:rFonts w:ascii="Times New Roman" w:eastAsia="宋体" w:hAnsi="Times New Roman" w:cs="Times New Roman"/>
          <w:b/>
          <w:kern w:val="0"/>
          <w:szCs w:val="21"/>
          <w:highlight w:val="yellow"/>
          <w:lang w:eastAsia="en-US"/>
        </w:rPr>
        <w:t xml:space="preserve">Companies are encouraged to provide </w:t>
      </w:r>
      <w:r w:rsidR="00B67E31" w:rsidRPr="00ED24CF">
        <w:rPr>
          <w:rFonts w:ascii="Times New Roman" w:eastAsia="宋体" w:hAnsi="Times New Roman" w:cs="Times New Roman"/>
          <w:b/>
          <w:kern w:val="0"/>
          <w:szCs w:val="21"/>
          <w:highlight w:val="yellow"/>
          <w:lang w:eastAsia="en-US"/>
        </w:rPr>
        <w:t xml:space="preserve">a list of items </w:t>
      </w:r>
      <w:r w:rsidRPr="00ED24CF">
        <w:rPr>
          <w:rFonts w:ascii="Times New Roman" w:eastAsia="宋体" w:hAnsi="Times New Roman" w:cs="Times New Roman"/>
          <w:b/>
          <w:kern w:val="0"/>
          <w:szCs w:val="21"/>
          <w:highlight w:val="yellow"/>
          <w:lang w:eastAsia="en-US"/>
        </w:rPr>
        <w:t xml:space="preserve">(e,g., SFI, UL CI, channel prioritization, PT-RS, TPC command, TA command, Phase correction at gNB, CA operation, DC operation) </w:t>
      </w:r>
      <w:r w:rsidR="00B67E31" w:rsidRPr="00ED24CF">
        <w:rPr>
          <w:rFonts w:ascii="Times New Roman" w:eastAsia="宋体" w:hAnsi="Times New Roman" w:cs="Times New Roman"/>
          <w:b/>
          <w:kern w:val="0"/>
          <w:szCs w:val="21"/>
          <w:highlight w:val="yellow"/>
          <w:lang w:eastAsia="en-US"/>
        </w:rPr>
        <w:t>that may have impact on joint channel estimation</w:t>
      </w:r>
      <w:r w:rsidR="006128A3">
        <w:rPr>
          <w:rFonts w:ascii="Times New Roman" w:eastAsia="宋体" w:hAnsi="Times New Roman" w:cs="Times New Roman"/>
          <w:b/>
          <w:kern w:val="0"/>
          <w:szCs w:val="21"/>
          <w:highlight w:val="yellow"/>
          <w:lang w:eastAsia="en-US"/>
        </w:rPr>
        <w:t xml:space="preserve"> for PUSCH</w:t>
      </w:r>
      <w:r w:rsidR="00B67E31" w:rsidRPr="00ED24CF">
        <w:rPr>
          <w:rFonts w:ascii="Times New Roman" w:eastAsia="宋体" w:hAnsi="Times New Roman" w:cs="Times New Roman"/>
          <w:b/>
          <w:kern w:val="0"/>
          <w:szCs w:val="21"/>
          <w:highlight w:val="yellow"/>
          <w:lang w:eastAsia="en-US"/>
        </w:rPr>
        <w:t>, label each item with a priority</w:t>
      </w:r>
      <w:r w:rsidR="00BD5EC1">
        <w:rPr>
          <w:rFonts w:ascii="Times New Roman" w:eastAsia="宋体" w:hAnsi="Times New Roman" w:cs="Times New Roman"/>
          <w:b/>
          <w:kern w:val="0"/>
          <w:szCs w:val="21"/>
          <w:highlight w:val="yellow"/>
          <w:lang w:eastAsia="en-US"/>
        </w:rPr>
        <w:t xml:space="preserve"> for discussion</w:t>
      </w:r>
      <w:r w:rsidR="00B67E31" w:rsidRPr="00ED24CF">
        <w:rPr>
          <w:rFonts w:ascii="Times New Roman" w:eastAsia="宋体" w:hAnsi="Times New Roman" w:cs="Times New Roman"/>
          <w:b/>
          <w:kern w:val="0"/>
          <w:szCs w:val="21"/>
          <w:highlight w:val="yellow"/>
          <w:lang w:eastAsia="en-US"/>
        </w:rPr>
        <w:t>, i.e., high priority, medium priority</w:t>
      </w:r>
      <w:r w:rsidRPr="00ED24CF">
        <w:rPr>
          <w:rFonts w:ascii="Times New Roman" w:eastAsia="宋体" w:hAnsi="Times New Roman" w:cs="Times New Roman"/>
          <w:b/>
          <w:kern w:val="0"/>
          <w:szCs w:val="21"/>
          <w:highlight w:val="yellow"/>
          <w:lang w:eastAsia="en-US"/>
        </w:rPr>
        <w:t xml:space="preserve"> or</w:t>
      </w:r>
      <w:r w:rsidR="00B67E31" w:rsidRPr="00ED24CF">
        <w:rPr>
          <w:rFonts w:ascii="Times New Roman" w:eastAsia="宋体" w:hAnsi="Times New Roman" w:cs="Times New Roman"/>
          <w:b/>
          <w:kern w:val="0"/>
          <w:szCs w:val="21"/>
          <w:highlight w:val="yellow"/>
          <w:lang w:eastAsia="en-US"/>
        </w:rPr>
        <w:t xml:space="preserve"> low priority</w:t>
      </w:r>
      <w:r w:rsidR="00E10E85">
        <w:rPr>
          <w:rFonts w:ascii="Times New Roman" w:eastAsia="宋体" w:hAnsi="Times New Roman" w:cs="Times New Roman"/>
          <w:b/>
          <w:kern w:val="0"/>
          <w:szCs w:val="21"/>
          <w:highlight w:val="yellow"/>
          <w:lang w:eastAsia="en-US"/>
        </w:rPr>
        <w:t>,</w:t>
      </w:r>
      <w:r w:rsidR="00B67E31" w:rsidRPr="00ED24CF">
        <w:rPr>
          <w:rFonts w:ascii="Times New Roman" w:eastAsia="宋体" w:hAnsi="Times New Roman" w:cs="Times New Roman"/>
          <w:b/>
          <w:kern w:val="0"/>
          <w:szCs w:val="21"/>
          <w:highlight w:val="yellow"/>
          <w:lang w:eastAsia="en-US"/>
        </w:rPr>
        <w:t xml:space="preserve"> and provide views on each item. </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652D4" w14:paraId="4807D51B" w14:textId="77777777" w:rsidTr="00E454BD">
        <w:trPr>
          <w:trHeight w:val="409"/>
          <w:jc w:val="center"/>
        </w:trPr>
        <w:tc>
          <w:tcPr>
            <w:tcW w:w="1220" w:type="dxa"/>
            <w:shd w:val="clear" w:color="auto" w:fill="auto"/>
            <w:vAlign w:val="center"/>
          </w:tcPr>
          <w:p w14:paraId="01183C2A" w14:textId="77777777" w:rsidR="00E652D4" w:rsidRDefault="00E652D4" w:rsidP="00F72EF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9C8D108" w14:textId="77777777" w:rsidR="00E652D4" w:rsidRDefault="00E652D4" w:rsidP="00F72EFC">
            <w:pPr>
              <w:jc w:val="center"/>
              <w:rPr>
                <w:rFonts w:ascii="Times New Roman" w:hAnsi="Times New Roman" w:cs="Times New Roman"/>
                <w:b/>
                <w:lang w:val="en-GB"/>
              </w:rPr>
            </w:pPr>
            <w:r>
              <w:rPr>
                <w:rFonts w:ascii="Times New Roman" w:hAnsi="Times New Roman" w:cs="Times New Roman"/>
                <w:b/>
                <w:lang w:val="en-GB"/>
              </w:rPr>
              <w:t>Comments</w:t>
            </w:r>
          </w:p>
        </w:tc>
      </w:tr>
      <w:tr w:rsidR="00E652D4" w14:paraId="18540F55" w14:textId="77777777" w:rsidTr="00E454BD">
        <w:trPr>
          <w:trHeight w:val="409"/>
          <w:jc w:val="center"/>
        </w:trPr>
        <w:tc>
          <w:tcPr>
            <w:tcW w:w="1220" w:type="dxa"/>
            <w:shd w:val="clear" w:color="auto" w:fill="auto"/>
            <w:vAlign w:val="center"/>
          </w:tcPr>
          <w:p w14:paraId="6F8750CC" w14:textId="77777777" w:rsidR="00E652D4" w:rsidRDefault="00E652D4" w:rsidP="00F72EFC">
            <w:pPr>
              <w:jc w:val="center"/>
              <w:rPr>
                <w:rFonts w:ascii="Times New Roman" w:hAnsi="Times New Roman" w:cs="Times New Roman"/>
                <w:bCs/>
                <w:lang w:val="en-GB"/>
              </w:rPr>
            </w:pPr>
          </w:p>
        </w:tc>
        <w:tc>
          <w:tcPr>
            <w:tcW w:w="8257" w:type="dxa"/>
            <w:shd w:val="clear" w:color="auto" w:fill="auto"/>
            <w:vAlign w:val="center"/>
          </w:tcPr>
          <w:p w14:paraId="35339E7E" w14:textId="77777777" w:rsidR="00E652D4" w:rsidRDefault="00E652D4" w:rsidP="00F72EFC">
            <w:pPr>
              <w:rPr>
                <w:rFonts w:ascii="Times New Roman" w:hAnsi="Times New Roman" w:cs="Times New Roman"/>
                <w:bCs/>
                <w:lang w:val="en-GB"/>
              </w:rPr>
            </w:pPr>
          </w:p>
        </w:tc>
      </w:tr>
      <w:tr w:rsidR="00E652D4" w14:paraId="75BF1A43" w14:textId="77777777" w:rsidTr="00E454BD">
        <w:trPr>
          <w:trHeight w:val="419"/>
          <w:jc w:val="center"/>
        </w:trPr>
        <w:tc>
          <w:tcPr>
            <w:tcW w:w="1220" w:type="dxa"/>
            <w:shd w:val="clear" w:color="auto" w:fill="auto"/>
            <w:vAlign w:val="center"/>
          </w:tcPr>
          <w:p w14:paraId="6BDCF543" w14:textId="77777777" w:rsidR="00E652D4" w:rsidRDefault="00E652D4" w:rsidP="00F72EFC">
            <w:pPr>
              <w:jc w:val="center"/>
              <w:rPr>
                <w:rFonts w:ascii="Times New Roman" w:eastAsia="MS Mincho" w:hAnsi="Times New Roman" w:cs="Times New Roman"/>
                <w:bCs/>
                <w:lang w:val="en-GB" w:eastAsia="ja-JP"/>
              </w:rPr>
            </w:pPr>
          </w:p>
        </w:tc>
        <w:tc>
          <w:tcPr>
            <w:tcW w:w="8257" w:type="dxa"/>
            <w:shd w:val="clear" w:color="auto" w:fill="auto"/>
            <w:vAlign w:val="center"/>
          </w:tcPr>
          <w:p w14:paraId="16B9ECD3" w14:textId="77777777" w:rsidR="00E652D4" w:rsidRDefault="00E652D4" w:rsidP="00F72EFC">
            <w:pPr>
              <w:rPr>
                <w:rFonts w:ascii="Times New Roman" w:hAnsi="Times New Roman" w:cs="Times New Roman"/>
                <w:bCs/>
                <w:lang w:val="en-GB"/>
              </w:rPr>
            </w:pPr>
          </w:p>
        </w:tc>
      </w:tr>
      <w:tr w:rsidR="00E652D4" w14:paraId="2D700B18" w14:textId="77777777" w:rsidTr="00E454BD">
        <w:trPr>
          <w:trHeight w:val="409"/>
          <w:jc w:val="center"/>
        </w:trPr>
        <w:tc>
          <w:tcPr>
            <w:tcW w:w="1220" w:type="dxa"/>
            <w:shd w:val="clear" w:color="auto" w:fill="auto"/>
            <w:vAlign w:val="center"/>
          </w:tcPr>
          <w:p w14:paraId="3F5F84B6" w14:textId="77777777" w:rsidR="00E652D4" w:rsidRDefault="00E652D4" w:rsidP="00F72EFC">
            <w:pPr>
              <w:jc w:val="center"/>
              <w:rPr>
                <w:rFonts w:ascii="Times New Roman" w:hAnsi="Times New Roman" w:cs="Times New Roman"/>
                <w:bCs/>
                <w:lang w:val="en-GB"/>
              </w:rPr>
            </w:pPr>
          </w:p>
        </w:tc>
        <w:tc>
          <w:tcPr>
            <w:tcW w:w="8257" w:type="dxa"/>
            <w:shd w:val="clear" w:color="auto" w:fill="auto"/>
            <w:vAlign w:val="center"/>
          </w:tcPr>
          <w:p w14:paraId="4E730412" w14:textId="77777777" w:rsidR="00E652D4" w:rsidRDefault="00E652D4" w:rsidP="00F72EFC">
            <w:pPr>
              <w:rPr>
                <w:rFonts w:ascii="Times New Roman" w:hAnsi="Times New Roman" w:cs="Times New Roman"/>
                <w:bCs/>
                <w:lang w:val="en-GB"/>
              </w:rPr>
            </w:pPr>
          </w:p>
        </w:tc>
      </w:tr>
    </w:tbl>
    <w:p w14:paraId="4416F8A9" w14:textId="404E5737" w:rsidR="007034D0" w:rsidRDefault="007034D0" w:rsidP="00694CE4">
      <w:pPr>
        <w:tabs>
          <w:tab w:val="left" w:pos="1701"/>
        </w:tabs>
        <w:spacing w:after="180"/>
        <w:rPr>
          <w:rFonts w:ascii="Times New Roman" w:hAnsi="Times New Roman" w:cs="Times New Roman" w:hint="eastAsia"/>
          <w:b/>
          <w:u w:val="single"/>
          <w:lang w:val="en-GB"/>
        </w:rPr>
      </w:pPr>
    </w:p>
    <w:p w14:paraId="3A5FE13E" w14:textId="0BAF383F" w:rsidR="007034D0" w:rsidRPr="0037796F" w:rsidRDefault="007034D0" w:rsidP="007034D0">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37796F">
        <w:rPr>
          <w:rFonts w:ascii="Arial" w:eastAsia="Arial" w:hAnsi="Arial" w:cs="Arial"/>
          <w:sz w:val="36"/>
          <w:szCs w:val="20"/>
          <w:lang w:val="en-GB"/>
        </w:rPr>
        <w:t>Email discussion</w:t>
      </w:r>
      <w:r w:rsidRPr="0037796F">
        <w:rPr>
          <w:rFonts w:ascii="Arial" w:eastAsia="Arial" w:hAnsi="Arial" w:cs="Arial"/>
          <w:sz w:val="36"/>
          <w:szCs w:val="20"/>
          <w:lang w:val="en-GB"/>
        </w:rPr>
        <w:t xml:space="preserve"> (2</w:t>
      </w:r>
      <w:r w:rsidRPr="0037796F">
        <w:rPr>
          <w:rFonts w:ascii="Arial" w:eastAsiaTheme="minorEastAsia" w:hAnsi="Arial" w:cs="Arial"/>
          <w:sz w:val="36"/>
          <w:szCs w:val="20"/>
          <w:vertAlign w:val="superscript"/>
          <w:lang w:val="en-GB" w:eastAsia="zh-CN"/>
        </w:rPr>
        <w:t>nd</w:t>
      </w:r>
      <w:r w:rsidRPr="0037796F">
        <w:rPr>
          <w:rFonts w:ascii="Arial" w:eastAsiaTheme="minorEastAsia" w:hAnsi="Arial" w:cs="Arial"/>
          <w:sz w:val="36"/>
          <w:szCs w:val="20"/>
          <w:lang w:val="en-GB" w:eastAsia="zh-CN"/>
        </w:rPr>
        <w:t xml:space="preserve"> </w:t>
      </w:r>
      <w:r w:rsidRPr="0037796F">
        <w:rPr>
          <w:rFonts w:ascii="Arial" w:eastAsia="Arial" w:hAnsi="Arial" w:cs="Arial"/>
          <w:sz w:val="36"/>
          <w:szCs w:val="20"/>
          <w:lang w:val="en-GB"/>
        </w:rPr>
        <w:t>round)</w:t>
      </w:r>
    </w:p>
    <w:p w14:paraId="54D12484" w14:textId="096E387E" w:rsidR="00BE55F9" w:rsidRPr="005456C6" w:rsidRDefault="00BE55F9" w:rsidP="00BE55F9">
      <w:pPr>
        <w:pStyle w:val="2"/>
        <w:spacing w:before="156" w:after="156"/>
        <w:rPr>
          <w:rFonts w:ascii="Arial" w:hAnsi="Arial" w:cs="Arial"/>
        </w:rPr>
      </w:pPr>
      <w:r>
        <w:rPr>
          <w:rFonts w:ascii="Arial" w:hAnsi="Arial" w:cs="Arial"/>
        </w:rPr>
        <w:t>4</w:t>
      </w:r>
      <w:r>
        <w:rPr>
          <w:rFonts w:ascii="Arial" w:hAnsi="Arial" w:cs="Arial"/>
        </w:rPr>
        <w:t xml:space="preserve">.1 </w:t>
      </w:r>
      <w:r w:rsidRPr="005456C6">
        <w:rPr>
          <w:rFonts w:ascii="Arial" w:hAnsi="Arial" w:cs="Arial"/>
        </w:rPr>
        <w:t>Use cases</w:t>
      </w:r>
    </w:p>
    <w:p w14:paraId="68C352B1" w14:textId="3AE3DE6B" w:rsidR="00E37C3D" w:rsidRPr="00E37C3D" w:rsidRDefault="00E37C3D" w:rsidP="007F2E77">
      <w:pPr>
        <w:tabs>
          <w:tab w:val="left" w:pos="1701"/>
        </w:tabs>
        <w:spacing w:after="0"/>
        <w:rPr>
          <w:rFonts w:ascii="Times New Roman" w:hAnsi="Times New Roman" w:cs="Times New Roman"/>
          <w:b/>
          <w:szCs w:val="21"/>
          <w:highlight w:val="yellow"/>
        </w:rPr>
      </w:pPr>
      <w:r w:rsidRPr="00E37C3D">
        <w:rPr>
          <w:rFonts w:ascii="Times New Roman" w:hAnsi="Times New Roman" w:cs="Times New Roman" w:hint="eastAsia"/>
          <w:b/>
          <w:szCs w:val="21"/>
          <w:highlight w:val="yellow"/>
        </w:rPr>
        <w:t>F</w:t>
      </w:r>
      <w:r w:rsidRPr="00E37C3D">
        <w:rPr>
          <w:rFonts w:ascii="Times New Roman" w:hAnsi="Times New Roman" w:cs="Times New Roman"/>
          <w:b/>
          <w:szCs w:val="21"/>
          <w:highlight w:val="yellow"/>
        </w:rPr>
        <w:t xml:space="preserve">L comments: </w:t>
      </w:r>
      <w:r w:rsidRPr="00E37C3D">
        <w:rPr>
          <w:rFonts w:ascii="Times New Roman" w:hAnsi="Times New Roman" w:cs="Times New Roman"/>
          <w:b/>
          <w:szCs w:val="21"/>
          <w:highlight w:val="yellow"/>
        </w:rPr>
        <w:t>Companies having concerns on proposal 1 please check the following comments</w:t>
      </w:r>
      <w:r w:rsidRPr="00E37C3D">
        <w:rPr>
          <w:rFonts w:ascii="Times New Roman" w:hAnsi="Times New Roman" w:cs="Times New Roman"/>
          <w:b/>
          <w:szCs w:val="21"/>
          <w:highlight w:val="yellow"/>
        </w:rPr>
        <w:t>.</w:t>
      </w:r>
    </w:p>
    <w:p w14:paraId="09221F60" w14:textId="1E2E1177" w:rsidR="00E37C3D" w:rsidRDefault="00E37C3D" w:rsidP="00E37C3D">
      <w:pPr>
        <w:pStyle w:val="af8"/>
        <w:numPr>
          <w:ilvl w:val="0"/>
          <w:numId w:val="34"/>
        </w:numPr>
        <w:spacing w:after="0"/>
        <w:ind w:firstLineChars="0"/>
        <w:rPr>
          <w:b/>
          <w:sz w:val="21"/>
          <w:szCs w:val="21"/>
          <w:highlight w:val="yellow"/>
          <w:lang w:eastAsia="sv-SE"/>
        </w:rPr>
      </w:pPr>
      <w:r w:rsidRPr="00E37C3D">
        <w:rPr>
          <w:b/>
          <w:sz w:val="21"/>
          <w:szCs w:val="21"/>
          <w:highlight w:val="yellow"/>
          <w:lang w:eastAsia="sv-SE"/>
        </w:rPr>
        <w:t>There are many simulation results of joint channel estimation among different TBs with large gains are provided by companies, which are captured in TR 38.830, e.g. R1-2008626, R1-2007583, R1-2008874, R1-2008026, R1-2008559, etc.</w:t>
      </w:r>
    </w:p>
    <w:p w14:paraId="53E9A7C1" w14:textId="12AC79C2" w:rsidR="00E37C3D" w:rsidRPr="00E37C3D" w:rsidRDefault="00E37C3D" w:rsidP="00E37C3D">
      <w:pPr>
        <w:pStyle w:val="af8"/>
        <w:numPr>
          <w:ilvl w:val="0"/>
          <w:numId w:val="34"/>
        </w:numPr>
        <w:spacing w:after="0"/>
        <w:ind w:firstLineChars="0"/>
        <w:rPr>
          <w:b/>
          <w:sz w:val="21"/>
          <w:szCs w:val="21"/>
          <w:highlight w:val="yellow"/>
          <w:lang w:eastAsia="sv-SE"/>
        </w:rPr>
      </w:pPr>
      <w:r w:rsidRPr="00E37C3D">
        <w:rPr>
          <w:b/>
          <w:sz w:val="21"/>
          <w:szCs w:val="21"/>
          <w:highlight w:val="yellow"/>
          <w:lang w:eastAsia="sv-SE"/>
        </w:rPr>
        <w:t xml:space="preserve">As long as the </w:t>
      </w:r>
      <w:r w:rsidRPr="00E37C3D">
        <w:rPr>
          <w:b/>
          <w:sz w:val="21"/>
          <w:szCs w:val="21"/>
          <w:highlight w:val="yellow"/>
        </w:rPr>
        <w:t>condition of power consistency and phase continuity can be maintained, joint channel estimation can be applied.</w:t>
      </w:r>
    </w:p>
    <w:p w14:paraId="31C72D4F" w14:textId="116C5080" w:rsidR="00E37C3D" w:rsidRDefault="00E37C3D" w:rsidP="00E37C3D">
      <w:pPr>
        <w:pStyle w:val="af8"/>
        <w:numPr>
          <w:ilvl w:val="0"/>
          <w:numId w:val="34"/>
        </w:numPr>
        <w:spacing w:after="0"/>
        <w:ind w:firstLineChars="0"/>
        <w:rPr>
          <w:b/>
          <w:sz w:val="21"/>
          <w:szCs w:val="21"/>
          <w:highlight w:val="yellow"/>
          <w:lang w:eastAsia="sv-SE"/>
        </w:rPr>
      </w:pPr>
      <w:r w:rsidRPr="00E37C3D">
        <w:rPr>
          <w:b/>
          <w:sz w:val="21"/>
          <w:szCs w:val="21"/>
          <w:highlight w:val="yellow"/>
          <w:lang w:eastAsia="sv-SE"/>
        </w:rPr>
        <w:t>1 Mbps UL data rate is required for eMBB services under Urban scenario without repetition as the simulation baseline, thus it</w:t>
      </w:r>
      <w:r w:rsidR="007F2E77">
        <w:rPr>
          <w:b/>
          <w:sz w:val="21"/>
          <w:szCs w:val="21"/>
          <w:highlight w:val="yellow"/>
          <w:lang w:eastAsia="zh-CN"/>
        </w:rPr>
        <w:t>’</w:t>
      </w:r>
      <w:r w:rsidRPr="00E37C3D">
        <w:rPr>
          <w:b/>
          <w:sz w:val="21"/>
          <w:szCs w:val="21"/>
          <w:highlight w:val="yellow"/>
          <w:lang w:eastAsia="sv-SE"/>
        </w:rPr>
        <w:t>s a very common case of joint channel estimation among different TBs to meet the medium-to-high data rate requirements in uplink coverage enhancement.</w:t>
      </w:r>
    </w:p>
    <w:p w14:paraId="0358FF2B" w14:textId="2D11AF19" w:rsidR="009343E7" w:rsidRPr="009343E7" w:rsidRDefault="009343E7" w:rsidP="009343E7">
      <w:pPr>
        <w:tabs>
          <w:tab w:val="left" w:pos="1701"/>
        </w:tabs>
        <w:spacing w:after="0"/>
        <w:rPr>
          <w:rFonts w:ascii="Times New Roman" w:hAnsi="Times New Roman" w:cs="Times New Roman" w:hint="eastAsia"/>
          <w:b/>
          <w:szCs w:val="21"/>
          <w:highlight w:val="yellow"/>
        </w:rPr>
      </w:pPr>
      <w:r w:rsidRPr="009343E7">
        <w:rPr>
          <w:rFonts w:ascii="Times New Roman" w:hAnsi="Times New Roman" w:cs="Times New Roman" w:hint="eastAsia"/>
          <w:b/>
          <w:szCs w:val="21"/>
          <w:highlight w:val="yellow"/>
        </w:rPr>
        <w:t>O</w:t>
      </w:r>
      <w:r w:rsidRPr="009343E7">
        <w:rPr>
          <w:rFonts w:ascii="Times New Roman" w:hAnsi="Times New Roman" w:cs="Times New Roman"/>
          <w:b/>
          <w:szCs w:val="21"/>
          <w:highlight w:val="yellow"/>
        </w:rPr>
        <w:t xml:space="preserve">bservations captured in </w:t>
      </w:r>
      <w:r w:rsidRPr="009343E7">
        <w:rPr>
          <w:rFonts w:ascii="Times New Roman" w:hAnsi="Times New Roman" w:cs="Times New Roman"/>
          <w:b/>
          <w:szCs w:val="21"/>
          <w:highlight w:val="yellow"/>
        </w:rPr>
        <w:t>TR 38.830</w:t>
      </w:r>
      <w:r w:rsidRPr="009343E7">
        <w:rPr>
          <w:rFonts w:ascii="Times New Roman" w:hAnsi="Times New Roman" w:cs="Times New Roman"/>
          <w:b/>
          <w:szCs w:val="21"/>
          <w:highlight w:val="yellow"/>
        </w:rPr>
        <w:t>.</w:t>
      </w:r>
    </w:p>
    <w:p w14:paraId="76FADFE5" w14:textId="0B198373" w:rsidR="009343E7" w:rsidRPr="00E37C3D" w:rsidRDefault="009343E7" w:rsidP="009343E7">
      <w:pPr>
        <w:pStyle w:val="af8"/>
        <w:numPr>
          <w:ilvl w:val="0"/>
          <w:numId w:val="34"/>
        </w:numPr>
        <w:spacing w:after="0"/>
        <w:ind w:firstLineChars="0"/>
        <w:rPr>
          <w:b/>
          <w:sz w:val="21"/>
          <w:szCs w:val="21"/>
          <w:highlight w:val="yellow"/>
          <w:lang w:eastAsia="sv-SE"/>
        </w:rPr>
      </w:pPr>
      <w:r w:rsidRPr="009343E7">
        <w:rPr>
          <w:rFonts w:hint="eastAsia"/>
          <w:b/>
          <w:sz w:val="21"/>
          <w:szCs w:val="21"/>
          <w:highlight w:val="yellow"/>
          <w:lang w:eastAsia="sv-SE"/>
        </w:rPr>
        <w:t>Eleven sources (</w:t>
      </w:r>
      <w:r w:rsidRPr="009343E7">
        <w:rPr>
          <w:b/>
          <w:sz w:val="21"/>
          <w:szCs w:val="21"/>
          <w:highlight w:val="yellow"/>
          <w:lang w:eastAsia="sv-SE"/>
        </w:rPr>
        <w:t>R1-2008874</w:t>
      </w:r>
      <w:r w:rsidRPr="009343E7">
        <w:rPr>
          <w:rFonts w:hint="eastAsia"/>
          <w:b/>
          <w:sz w:val="21"/>
          <w:szCs w:val="21"/>
          <w:highlight w:val="yellow"/>
          <w:lang w:eastAsia="sv-SE"/>
        </w:rPr>
        <w:t xml:space="preserve">, </w:t>
      </w:r>
      <w:r w:rsidRPr="009343E7">
        <w:rPr>
          <w:b/>
          <w:sz w:val="21"/>
          <w:szCs w:val="21"/>
          <w:highlight w:val="yellow"/>
          <w:lang w:eastAsia="sv-SE"/>
        </w:rPr>
        <w:t>R1-2007743</w:t>
      </w:r>
      <w:r w:rsidRPr="009343E7">
        <w:rPr>
          <w:rFonts w:hint="eastAsia"/>
          <w:b/>
          <w:sz w:val="21"/>
          <w:szCs w:val="21"/>
          <w:highlight w:val="yellow"/>
          <w:lang w:eastAsia="sv-SE"/>
        </w:rPr>
        <w:t xml:space="preserve">, </w:t>
      </w:r>
      <w:r w:rsidRPr="009343E7">
        <w:rPr>
          <w:b/>
          <w:sz w:val="21"/>
          <w:szCs w:val="21"/>
          <w:highlight w:val="yellow"/>
          <w:lang w:eastAsia="sv-SE"/>
        </w:rPr>
        <w:t>R1-2008626</w:t>
      </w:r>
      <w:r w:rsidRPr="009343E7">
        <w:rPr>
          <w:rFonts w:hint="eastAsia"/>
          <w:b/>
          <w:sz w:val="21"/>
          <w:szCs w:val="21"/>
          <w:highlight w:val="yellow"/>
          <w:lang w:eastAsia="sv-SE"/>
        </w:rPr>
        <w:t xml:space="preserve">, </w:t>
      </w:r>
      <w:r w:rsidRPr="009343E7">
        <w:rPr>
          <w:b/>
          <w:sz w:val="21"/>
          <w:szCs w:val="21"/>
          <w:highlight w:val="yellow"/>
          <w:lang w:eastAsia="sv-SE"/>
        </w:rPr>
        <w:t>R1-2008399</w:t>
      </w:r>
      <w:r w:rsidRPr="009343E7">
        <w:rPr>
          <w:rFonts w:hint="eastAsia"/>
          <w:b/>
          <w:sz w:val="21"/>
          <w:szCs w:val="21"/>
          <w:highlight w:val="yellow"/>
          <w:lang w:eastAsia="sv-SE"/>
        </w:rPr>
        <w:t xml:space="preserve">, </w:t>
      </w:r>
      <w:r w:rsidRPr="009343E7">
        <w:rPr>
          <w:b/>
          <w:sz w:val="21"/>
          <w:szCs w:val="21"/>
          <w:highlight w:val="yellow"/>
          <w:lang w:eastAsia="sv-SE"/>
        </w:rPr>
        <w:t>R1-2008378</w:t>
      </w:r>
      <w:r w:rsidRPr="009343E7">
        <w:rPr>
          <w:rFonts w:hint="eastAsia"/>
          <w:b/>
          <w:sz w:val="21"/>
          <w:szCs w:val="21"/>
          <w:highlight w:val="yellow"/>
          <w:lang w:eastAsia="sv-SE"/>
        </w:rPr>
        <w:t xml:space="preserve">, </w:t>
      </w:r>
      <w:r w:rsidRPr="009343E7">
        <w:rPr>
          <w:b/>
          <w:sz w:val="21"/>
          <w:szCs w:val="21"/>
          <w:highlight w:val="yellow"/>
          <w:lang w:eastAsia="sv-SE"/>
        </w:rPr>
        <w:t>R1-2008026</w:t>
      </w:r>
      <w:r w:rsidRPr="009343E7">
        <w:rPr>
          <w:rFonts w:hint="eastAsia"/>
          <w:b/>
          <w:sz w:val="21"/>
          <w:szCs w:val="21"/>
          <w:highlight w:val="yellow"/>
          <w:lang w:eastAsia="sv-SE"/>
        </w:rPr>
        <w:t xml:space="preserve">, </w:t>
      </w:r>
      <w:r w:rsidRPr="009343E7">
        <w:rPr>
          <w:b/>
          <w:sz w:val="21"/>
          <w:szCs w:val="21"/>
          <w:highlight w:val="yellow"/>
          <w:lang w:eastAsia="sv-SE"/>
        </w:rPr>
        <w:t>R1-2007680</w:t>
      </w:r>
      <w:r w:rsidRPr="009343E7">
        <w:rPr>
          <w:rFonts w:hint="eastAsia"/>
          <w:b/>
          <w:sz w:val="21"/>
          <w:szCs w:val="21"/>
          <w:highlight w:val="yellow"/>
          <w:lang w:eastAsia="sv-SE"/>
        </w:rPr>
        <w:t xml:space="preserve">, </w:t>
      </w:r>
      <w:r w:rsidRPr="009343E7">
        <w:rPr>
          <w:b/>
          <w:sz w:val="21"/>
          <w:szCs w:val="21"/>
          <w:highlight w:val="yellow"/>
          <w:lang w:eastAsia="sv-SE"/>
        </w:rPr>
        <w:t>R1-2008419</w:t>
      </w:r>
      <w:r w:rsidRPr="009343E7">
        <w:rPr>
          <w:rFonts w:hint="eastAsia"/>
          <w:b/>
          <w:sz w:val="21"/>
          <w:szCs w:val="21"/>
          <w:highlight w:val="yellow"/>
          <w:lang w:eastAsia="sv-SE"/>
        </w:rPr>
        <w:t xml:space="preserve">, </w:t>
      </w:r>
      <w:r w:rsidRPr="009343E7">
        <w:rPr>
          <w:b/>
          <w:sz w:val="21"/>
          <w:szCs w:val="21"/>
          <w:highlight w:val="yellow"/>
          <w:lang w:eastAsia="sv-SE"/>
        </w:rPr>
        <w:t>R1-2009792</w:t>
      </w:r>
      <w:r w:rsidRPr="009343E7">
        <w:rPr>
          <w:rFonts w:hint="eastAsia"/>
          <w:b/>
          <w:sz w:val="21"/>
          <w:szCs w:val="21"/>
          <w:highlight w:val="yellow"/>
          <w:lang w:eastAsia="sv-SE"/>
        </w:rPr>
        <w:t xml:space="preserve">, R1-2008479, </w:t>
      </w:r>
      <w:r w:rsidRPr="009343E7">
        <w:rPr>
          <w:b/>
          <w:sz w:val="21"/>
          <w:szCs w:val="21"/>
          <w:highlight w:val="yellow"/>
          <w:lang w:eastAsia="sv-SE"/>
        </w:rPr>
        <w:t>R1-2007583</w:t>
      </w:r>
      <w:r w:rsidR="00AA7265">
        <w:rPr>
          <w:rFonts w:hint="eastAsia"/>
          <w:b/>
          <w:sz w:val="21"/>
          <w:szCs w:val="21"/>
          <w:highlight w:val="yellow"/>
          <w:lang w:eastAsia="sv-SE"/>
        </w:rPr>
        <w:t xml:space="preserve">) show 0.2~2.1 dB </w:t>
      </w:r>
      <w:r w:rsidRPr="009343E7">
        <w:rPr>
          <w:rFonts w:hint="eastAsia"/>
          <w:b/>
          <w:sz w:val="21"/>
          <w:szCs w:val="21"/>
          <w:highlight w:val="yellow"/>
          <w:lang w:eastAsia="sv-SE"/>
        </w:rPr>
        <w:t>SNR gain for</w:t>
      </w:r>
      <w:r w:rsidRPr="009343E7">
        <w:rPr>
          <w:b/>
          <w:sz w:val="21"/>
          <w:szCs w:val="21"/>
          <w:highlight w:val="yellow"/>
          <w:lang w:eastAsia="sv-SE"/>
        </w:rPr>
        <w:t xml:space="preserve"> </w:t>
      </w:r>
      <w:r w:rsidRPr="009343E7">
        <w:rPr>
          <w:rFonts w:hint="eastAsia"/>
          <w:b/>
          <w:sz w:val="21"/>
          <w:szCs w:val="21"/>
          <w:highlight w:val="yellow"/>
          <w:lang w:eastAsia="sv-SE"/>
        </w:rPr>
        <w:t>joint</w:t>
      </w:r>
      <w:r w:rsidRPr="009343E7">
        <w:rPr>
          <w:b/>
          <w:sz w:val="21"/>
          <w:szCs w:val="21"/>
          <w:highlight w:val="yellow"/>
          <w:lang w:eastAsia="sv-SE"/>
        </w:rPr>
        <w:t xml:space="preserve"> channel estimation</w:t>
      </w:r>
      <w:r w:rsidRPr="009343E7">
        <w:rPr>
          <w:rFonts w:hint="eastAsia"/>
          <w:b/>
          <w:sz w:val="21"/>
          <w:szCs w:val="21"/>
          <w:highlight w:val="yellow"/>
          <w:lang w:eastAsia="sv-SE"/>
        </w:rPr>
        <w:t xml:space="preserve"> over multiple slots for eMBB</w:t>
      </w:r>
      <w:r w:rsidRPr="009343E7">
        <w:rPr>
          <w:b/>
          <w:sz w:val="21"/>
          <w:szCs w:val="21"/>
          <w:highlight w:val="yellow"/>
          <w:lang w:eastAsia="sv-SE"/>
        </w:rPr>
        <w:t xml:space="preserve"> at 10% iBLER</w:t>
      </w:r>
      <w:r w:rsidRPr="009343E7">
        <w:rPr>
          <w:rFonts w:hint="eastAsia"/>
          <w:b/>
          <w:sz w:val="21"/>
          <w:szCs w:val="21"/>
          <w:highlight w:val="yellow"/>
          <w:lang w:eastAsia="sv-SE"/>
        </w:rPr>
        <w:t xml:space="preserve"> depending on </w:t>
      </w:r>
      <w:r w:rsidRPr="009343E7">
        <w:rPr>
          <w:b/>
          <w:sz w:val="21"/>
          <w:szCs w:val="21"/>
          <w:highlight w:val="yellow"/>
          <w:lang w:eastAsia="sv-SE"/>
        </w:rPr>
        <w:t>the number of slots for FR1</w:t>
      </w:r>
      <w:r w:rsidRPr="009343E7">
        <w:rPr>
          <w:rFonts w:hint="eastAsia"/>
          <w:b/>
          <w:sz w:val="21"/>
          <w:szCs w:val="21"/>
          <w:highlight w:val="yellow"/>
          <w:lang w:eastAsia="sv-SE"/>
        </w:rPr>
        <w:t xml:space="preserve">, </w:t>
      </w:r>
      <w:r w:rsidRPr="009343E7">
        <w:rPr>
          <w:b/>
          <w:sz w:val="21"/>
          <w:szCs w:val="21"/>
          <w:highlight w:val="yellow"/>
          <w:lang w:eastAsia="sv-SE"/>
        </w:rPr>
        <w:t xml:space="preserve">compared </w:t>
      </w:r>
      <w:r w:rsidRPr="009343E7">
        <w:rPr>
          <w:rFonts w:hint="eastAsia"/>
          <w:b/>
          <w:sz w:val="21"/>
          <w:szCs w:val="21"/>
          <w:highlight w:val="yellow"/>
          <w:lang w:eastAsia="sv-SE"/>
        </w:rPr>
        <w:t>to</w:t>
      </w:r>
      <w:r w:rsidRPr="009343E7">
        <w:rPr>
          <w:b/>
          <w:sz w:val="21"/>
          <w:szCs w:val="21"/>
          <w:highlight w:val="yellow"/>
          <w:lang w:eastAsia="sv-SE"/>
        </w:rPr>
        <w:t xml:space="preserve"> Rel-16 </w:t>
      </w:r>
      <w:r w:rsidRPr="009343E7">
        <w:rPr>
          <w:rFonts w:hint="eastAsia"/>
          <w:b/>
          <w:sz w:val="21"/>
          <w:szCs w:val="21"/>
          <w:highlight w:val="yellow"/>
          <w:lang w:eastAsia="sv-SE"/>
        </w:rPr>
        <w:t>PUSCH transmission without joint channel estimation.</w:t>
      </w:r>
    </w:p>
    <w:p w14:paraId="462A9EC9" w14:textId="1782F25E" w:rsidR="00E37C3D" w:rsidRDefault="007F2E77" w:rsidP="00BB5747">
      <w:pPr>
        <w:tabs>
          <w:tab w:val="left" w:pos="1701"/>
        </w:tabs>
        <w:spacing w:after="0"/>
        <w:rPr>
          <w:rFonts w:ascii="Times New Roman" w:hAnsi="Times New Roman" w:cs="Times New Roman"/>
          <w:b/>
          <w:szCs w:val="21"/>
          <w:highlight w:val="yellow"/>
        </w:rPr>
      </w:pPr>
      <w:r>
        <w:rPr>
          <w:rFonts w:ascii="Times New Roman" w:hAnsi="Times New Roman" w:cs="Times New Roman" w:hint="eastAsia"/>
          <w:b/>
          <w:szCs w:val="21"/>
          <w:highlight w:val="yellow"/>
        </w:rPr>
        <w:t>I</w:t>
      </w:r>
      <w:r>
        <w:rPr>
          <w:rFonts w:ascii="Times New Roman" w:hAnsi="Times New Roman" w:cs="Times New Roman"/>
          <w:b/>
          <w:szCs w:val="21"/>
          <w:highlight w:val="yellow"/>
        </w:rPr>
        <w:t>f companies still have concerns, please answer the following questions.</w:t>
      </w:r>
    </w:p>
    <w:p w14:paraId="1598CAB4" w14:textId="6FD5D31D" w:rsidR="00BB5747" w:rsidRPr="00BB5747" w:rsidRDefault="00BB5747" w:rsidP="00BB5747">
      <w:pPr>
        <w:pStyle w:val="af8"/>
        <w:numPr>
          <w:ilvl w:val="0"/>
          <w:numId w:val="34"/>
        </w:numPr>
        <w:spacing w:after="0"/>
        <w:ind w:firstLineChars="0"/>
        <w:rPr>
          <w:b/>
          <w:sz w:val="21"/>
          <w:szCs w:val="21"/>
          <w:highlight w:val="yellow"/>
          <w:lang w:eastAsia="sv-SE"/>
        </w:rPr>
      </w:pPr>
      <w:r w:rsidRPr="00BB5747">
        <w:rPr>
          <w:b/>
          <w:sz w:val="21"/>
          <w:szCs w:val="21"/>
          <w:highlight w:val="yellow"/>
          <w:lang w:eastAsia="sv-SE"/>
        </w:rPr>
        <w:t xml:space="preserve">For the </w:t>
      </w:r>
      <w:r w:rsidRPr="00BB5747">
        <w:rPr>
          <w:b/>
          <w:sz w:val="21"/>
          <w:szCs w:val="21"/>
          <w:highlight w:val="yellow"/>
          <w:lang w:eastAsia="sv-SE"/>
        </w:rPr>
        <w:t xml:space="preserve">1 Mbps </w:t>
      </w:r>
      <w:r w:rsidRPr="00BB5747">
        <w:rPr>
          <w:b/>
          <w:sz w:val="21"/>
          <w:szCs w:val="21"/>
          <w:highlight w:val="yellow"/>
          <w:lang w:eastAsia="sv-SE"/>
        </w:rPr>
        <w:t xml:space="preserve">target </w:t>
      </w:r>
      <w:r w:rsidRPr="00BB5747">
        <w:rPr>
          <w:b/>
          <w:sz w:val="21"/>
          <w:szCs w:val="21"/>
          <w:highlight w:val="yellow"/>
          <w:lang w:eastAsia="sv-SE"/>
        </w:rPr>
        <w:t>UL data rat</w:t>
      </w:r>
      <w:r w:rsidRPr="00BB5747">
        <w:rPr>
          <w:b/>
          <w:sz w:val="21"/>
          <w:szCs w:val="21"/>
          <w:highlight w:val="yellow"/>
          <w:lang w:eastAsia="sv-SE"/>
        </w:rPr>
        <w:t>e, whether different TBs or single TB with repetition should be considered?</w:t>
      </w:r>
    </w:p>
    <w:p w14:paraId="7910EC41" w14:textId="33A2F6CA" w:rsidR="00BB5747" w:rsidRPr="00BB5747" w:rsidRDefault="00BB5747" w:rsidP="00BB5747">
      <w:pPr>
        <w:pStyle w:val="af8"/>
        <w:numPr>
          <w:ilvl w:val="0"/>
          <w:numId w:val="34"/>
        </w:numPr>
        <w:spacing w:after="0"/>
        <w:ind w:firstLineChars="0"/>
        <w:rPr>
          <w:b/>
          <w:sz w:val="21"/>
          <w:szCs w:val="21"/>
          <w:highlight w:val="yellow"/>
          <w:lang w:eastAsia="sv-SE"/>
        </w:rPr>
      </w:pPr>
      <w:r w:rsidRPr="00BB5747">
        <w:rPr>
          <w:b/>
          <w:sz w:val="21"/>
          <w:szCs w:val="21"/>
          <w:highlight w:val="yellow"/>
          <w:lang w:eastAsia="sv-SE"/>
        </w:rPr>
        <w:t>Is it beneficial if joint channel estimation is applied for PUSCH transmission</w:t>
      </w:r>
      <w:r w:rsidR="00413CDE">
        <w:rPr>
          <w:b/>
          <w:sz w:val="21"/>
          <w:szCs w:val="21"/>
          <w:highlight w:val="yellow"/>
          <w:lang w:eastAsia="sv-SE"/>
        </w:rPr>
        <w:t>s</w:t>
      </w:r>
      <w:r w:rsidRPr="00BB5747">
        <w:rPr>
          <w:b/>
          <w:sz w:val="21"/>
          <w:szCs w:val="21"/>
          <w:highlight w:val="yellow"/>
          <w:lang w:eastAsia="sv-SE"/>
        </w:rPr>
        <w:t xml:space="preserve"> with different TBs?</w:t>
      </w:r>
    </w:p>
    <w:p w14:paraId="0E3B5EB2" w14:textId="77777777" w:rsidR="007F2E77" w:rsidRPr="00E37C3D" w:rsidRDefault="007F2E77" w:rsidP="00E37C3D">
      <w:pPr>
        <w:tabs>
          <w:tab w:val="left" w:pos="1701"/>
        </w:tabs>
        <w:spacing w:after="180"/>
        <w:rPr>
          <w:rFonts w:ascii="Times New Roman" w:hAnsi="Times New Roman" w:cs="Times New Roman" w:hint="eastAsia"/>
          <w:b/>
          <w:szCs w:val="21"/>
          <w:highlight w:val="yellow"/>
        </w:rPr>
      </w:pPr>
    </w:p>
    <w:p w14:paraId="284835E8" w14:textId="77777777" w:rsidR="00E37C3D" w:rsidRPr="00EC761E" w:rsidRDefault="00E37C3D" w:rsidP="00E37C3D">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lastRenderedPageBreak/>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1</w:t>
      </w:r>
      <w:r w:rsidRPr="00EC761E">
        <w:rPr>
          <w:rFonts w:ascii="Times New Roman" w:hAnsi="Times New Roman" w:cs="Times New Roman"/>
          <w:b/>
          <w:szCs w:val="21"/>
          <w:highlight w:val="yellow"/>
        </w:rPr>
        <w:t>:</w:t>
      </w:r>
    </w:p>
    <w:p w14:paraId="7548C471" w14:textId="77777777" w:rsidR="00E37C3D" w:rsidRPr="006443B6" w:rsidRDefault="00E37C3D" w:rsidP="00E37C3D">
      <w:pPr>
        <w:pStyle w:val="af8"/>
        <w:numPr>
          <w:ilvl w:val="0"/>
          <w:numId w:val="34"/>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3A527FA" w14:textId="77777777" w:rsidR="00E37C3D" w:rsidRPr="006443B6" w:rsidRDefault="00E37C3D" w:rsidP="00E37C3D">
      <w:pPr>
        <w:pStyle w:val="af8"/>
        <w:numPr>
          <w:ilvl w:val="1"/>
          <w:numId w:val="15"/>
        </w:numPr>
        <w:adjustRightInd/>
        <w:spacing w:line="252" w:lineRule="auto"/>
        <w:ind w:left="780" w:firstLineChars="0"/>
        <w:rPr>
          <w:sz w:val="21"/>
          <w:szCs w:val="21"/>
        </w:rPr>
      </w:pPr>
      <w:r w:rsidRPr="006443B6">
        <w:rPr>
          <w:sz w:val="21"/>
          <w:szCs w:val="21"/>
        </w:rPr>
        <w:t>Over back-to-back PUSCH transmissions with different TBs</w:t>
      </w:r>
    </w:p>
    <w:p w14:paraId="71FB5E49" w14:textId="77777777" w:rsidR="00E37C3D" w:rsidRPr="00182795" w:rsidRDefault="00E37C3D" w:rsidP="00E37C3D">
      <w:pPr>
        <w:spacing w:line="252" w:lineRule="auto"/>
        <w:rPr>
          <w:szCs w:val="21"/>
          <w:highlight w:val="cyan"/>
        </w:rPr>
      </w:pPr>
      <w:r w:rsidRPr="00182795">
        <w:rPr>
          <w:rFonts w:ascii="Times New Roman" w:hAnsi="Times New Roman" w:cs="Times New Roman"/>
          <w:b/>
          <w:szCs w:val="21"/>
          <w:highlight w:val="cyan"/>
          <w:u w:val="single"/>
        </w:rPr>
        <w:t>Support:</w:t>
      </w:r>
      <w:r w:rsidRPr="00182795">
        <w:rPr>
          <w:rFonts w:ascii="Times New Roman" w:hAnsi="Times New Roman" w:cs="Times New Roman"/>
          <w:szCs w:val="21"/>
          <w:highlight w:val="cyan"/>
        </w:rPr>
        <w:t xml:space="preserve"> Huawei, HiSilicon, CATT, LG, InterDigital, CMCC, China Telecom, Sony, ZTE, Sharp, Nokia, NSB, Lenovo, Motorola Mobility, Sierra Wireless</w:t>
      </w:r>
      <w:r>
        <w:rPr>
          <w:rFonts w:ascii="Times New Roman" w:hAnsi="Times New Roman" w:cs="Times New Roman"/>
          <w:szCs w:val="21"/>
          <w:highlight w:val="cyan"/>
        </w:rPr>
        <w:t>, vivo, Sharp, DOCOMO</w:t>
      </w:r>
    </w:p>
    <w:p w14:paraId="35CAA670" w14:textId="333F1B5F" w:rsidR="007034D0" w:rsidRDefault="00E37C3D" w:rsidP="00E454BD">
      <w:pPr>
        <w:tabs>
          <w:tab w:val="left" w:pos="1701"/>
        </w:tabs>
        <w:spacing w:after="180"/>
        <w:rPr>
          <w:rFonts w:ascii="Times New Roman" w:hAnsi="Times New Roman" w:cs="Times New Roman"/>
          <w:szCs w:val="21"/>
        </w:rPr>
      </w:pPr>
      <w:r w:rsidRPr="00182795">
        <w:rPr>
          <w:rFonts w:ascii="Times New Roman" w:hAnsi="Times New Roman" w:cs="Times New Roman"/>
          <w:b/>
          <w:szCs w:val="21"/>
          <w:highlight w:val="cyan"/>
          <w:u w:val="single"/>
        </w:rPr>
        <w:t xml:space="preserve">Not support: </w:t>
      </w:r>
      <w:r w:rsidRPr="00182795">
        <w:rPr>
          <w:rFonts w:ascii="Times New Roman" w:hAnsi="Times New Roman" w:cs="Times New Roman"/>
          <w:szCs w:val="21"/>
          <w:highlight w:val="cyan"/>
        </w:rPr>
        <w:t>Qualcomm, Panasonic, Apple, WILUS, OPPO, Ericsson, Intel</w:t>
      </w:r>
      <w:r>
        <w:rPr>
          <w:rFonts w:ascii="Times New Roman" w:hAnsi="Times New Roman" w:cs="Times New Roman"/>
          <w:szCs w:val="21"/>
          <w:highlight w:val="cyan"/>
        </w:rPr>
        <w:t>, Samsung</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454BD" w14:paraId="5DF0C169" w14:textId="77777777" w:rsidTr="00E656CB">
        <w:trPr>
          <w:trHeight w:val="409"/>
          <w:jc w:val="center"/>
        </w:trPr>
        <w:tc>
          <w:tcPr>
            <w:tcW w:w="1220" w:type="dxa"/>
            <w:shd w:val="clear" w:color="auto" w:fill="auto"/>
            <w:vAlign w:val="center"/>
          </w:tcPr>
          <w:p w14:paraId="58E4AFAA" w14:textId="77777777" w:rsidR="00E454BD" w:rsidRDefault="00E454BD"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833FFFF" w14:textId="77777777" w:rsidR="00E454BD" w:rsidRDefault="00E454BD"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E454BD" w14:paraId="431852C6" w14:textId="77777777" w:rsidTr="00E656CB">
        <w:trPr>
          <w:trHeight w:val="409"/>
          <w:jc w:val="center"/>
        </w:trPr>
        <w:tc>
          <w:tcPr>
            <w:tcW w:w="1220" w:type="dxa"/>
            <w:shd w:val="clear" w:color="auto" w:fill="auto"/>
            <w:vAlign w:val="center"/>
          </w:tcPr>
          <w:p w14:paraId="7838C8EF" w14:textId="77777777" w:rsidR="00E454BD" w:rsidRDefault="00E454BD" w:rsidP="00E656CB">
            <w:pPr>
              <w:jc w:val="center"/>
              <w:rPr>
                <w:rFonts w:ascii="Times New Roman" w:hAnsi="Times New Roman" w:cs="Times New Roman"/>
                <w:bCs/>
                <w:lang w:val="en-GB"/>
              </w:rPr>
            </w:pPr>
          </w:p>
        </w:tc>
        <w:tc>
          <w:tcPr>
            <w:tcW w:w="8257" w:type="dxa"/>
            <w:shd w:val="clear" w:color="auto" w:fill="auto"/>
            <w:vAlign w:val="center"/>
          </w:tcPr>
          <w:p w14:paraId="35817954" w14:textId="77777777" w:rsidR="00E454BD" w:rsidRDefault="00E454BD" w:rsidP="00E656CB">
            <w:pPr>
              <w:rPr>
                <w:rFonts w:ascii="Times New Roman" w:hAnsi="Times New Roman" w:cs="Times New Roman"/>
                <w:bCs/>
                <w:lang w:val="en-GB"/>
              </w:rPr>
            </w:pPr>
          </w:p>
        </w:tc>
      </w:tr>
      <w:tr w:rsidR="00E454BD" w14:paraId="50E99C17" w14:textId="77777777" w:rsidTr="00E656CB">
        <w:trPr>
          <w:trHeight w:val="419"/>
          <w:jc w:val="center"/>
        </w:trPr>
        <w:tc>
          <w:tcPr>
            <w:tcW w:w="1220" w:type="dxa"/>
            <w:shd w:val="clear" w:color="auto" w:fill="auto"/>
            <w:vAlign w:val="center"/>
          </w:tcPr>
          <w:p w14:paraId="172C45CE" w14:textId="77777777" w:rsidR="00E454BD" w:rsidRDefault="00E454BD"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187EBB71" w14:textId="77777777" w:rsidR="00E454BD" w:rsidRDefault="00E454BD" w:rsidP="00E656CB">
            <w:pPr>
              <w:rPr>
                <w:rFonts w:ascii="Times New Roman" w:hAnsi="Times New Roman" w:cs="Times New Roman"/>
                <w:bCs/>
                <w:lang w:val="en-GB"/>
              </w:rPr>
            </w:pPr>
          </w:p>
        </w:tc>
      </w:tr>
      <w:tr w:rsidR="00E454BD" w14:paraId="7BBBB7D3" w14:textId="77777777" w:rsidTr="00E656CB">
        <w:trPr>
          <w:trHeight w:val="409"/>
          <w:jc w:val="center"/>
        </w:trPr>
        <w:tc>
          <w:tcPr>
            <w:tcW w:w="1220" w:type="dxa"/>
            <w:shd w:val="clear" w:color="auto" w:fill="auto"/>
            <w:vAlign w:val="center"/>
          </w:tcPr>
          <w:p w14:paraId="2D16077B" w14:textId="77777777" w:rsidR="00E454BD" w:rsidRDefault="00E454BD" w:rsidP="00E656CB">
            <w:pPr>
              <w:jc w:val="center"/>
              <w:rPr>
                <w:rFonts w:ascii="Times New Roman" w:hAnsi="Times New Roman" w:cs="Times New Roman"/>
                <w:bCs/>
                <w:lang w:val="en-GB"/>
              </w:rPr>
            </w:pPr>
          </w:p>
        </w:tc>
        <w:tc>
          <w:tcPr>
            <w:tcW w:w="8257" w:type="dxa"/>
            <w:shd w:val="clear" w:color="auto" w:fill="auto"/>
            <w:vAlign w:val="center"/>
          </w:tcPr>
          <w:p w14:paraId="4129CD74" w14:textId="77777777" w:rsidR="00E454BD" w:rsidRDefault="00E454BD" w:rsidP="00E656CB">
            <w:pPr>
              <w:rPr>
                <w:rFonts w:ascii="Times New Roman" w:hAnsi="Times New Roman" w:cs="Times New Roman"/>
                <w:bCs/>
                <w:lang w:val="en-GB"/>
              </w:rPr>
            </w:pPr>
          </w:p>
        </w:tc>
      </w:tr>
    </w:tbl>
    <w:p w14:paraId="292A893E" w14:textId="5FDFD834" w:rsidR="002D4463" w:rsidRDefault="002D4463" w:rsidP="002D4463">
      <w:pPr>
        <w:tabs>
          <w:tab w:val="left" w:pos="1701"/>
        </w:tabs>
        <w:spacing w:after="180"/>
        <w:rPr>
          <w:rFonts w:ascii="Times New Roman" w:hAnsi="Times New Roman" w:cs="Times New Roman"/>
          <w:b/>
          <w:u w:val="single"/>
          <w:lang w:val="en-GB"/>
        </w:rPr>
      </w:pPr>
    </w:p>
    <w:p w14:paraId="3452B6EF" w14:textId="77777777" w:rsidR="002D4463" w:rsidRDefault="002D4463" w:rsidP="002D4463">
      <w:pPr>
        <w:rPr>
          <w:rFonts w:ascii="Arial" w:hAnsi="Arial" w:cs="Arial"/>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L comments: Proposal 2 is updated based on comments with adding the red part.</w:t>
      </w:r>
    </w:p>
    <w:p w14:paraId="6440B3FB" w14:textId="77777777" w:rsidR="002D4463" w:rsidRPr="00A97CCB" w:rsidRDefault="002D4463" w:rsidP="002D4463">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 2</w:t>
      </w:r>
      <w:r w:rsidRPr="00A97CCB">
        <w:rPr>
          <w:rFonts w:ascii="Times New Roman" w:hAnsi="Times New Roman" w:cs="Times New Roman"/>
          <w:b/>
          <w:bCs/>
          <w:szCs w:val="21"/>
          <w:highlight w:val="yellow"/>
          <w:lang w:val="en-GB"/>
        </w:rPr>
        <w:t>:</w:t>
      </w:r>
    </w:p>
    <w:p w14:paraId="21459720" w14:textId="77777777" w:rsidR="002D4463" w:rsidRPr="00A97CCB" w:rsidRDefault="002D4463" w:rsidP="002D4463">
      <w:pPr>
        <w:pStyle w:val="af8"/>
        <w:numPr>
          <w:ilvl w:val="0"/>
          <w:numId w:val="15"/>
        </w:numPr>
        <w:adjustRightInd/>
        <w:spacing w:line="252" w:lineRule="auto"/>
        <w:ind w:firstLineChars="0"/>
        <w:rPr>
          <w:sz w:val="21"/>
          <w:szCs w:val="21"/>
        </w:rPr>
      </w:pPr>
      <w:r w:rsidRPr="00A97CCB">
        <w:rPr>
          <w:sz w:val="21"/>
          <w:szCs w:val="21"/>
          <w:lang w:eastAsia="zh-CN"/>
        </w:rPr>
        <w:t xml:space="preserve">For </w:t>
      </w:r>
      <w:r w:rsidRPr="00A97CCB">
        <w:rPr>
          <w:sz w:val="21"/>
          <w:szCs w:val="21"/>
        </w:rPr>
        <w:t xml:space="preserve">back-to-back PUSCH transmissions </w:t>
      </w:r>
      <w:r w:rsidRPr="00A97CCB">
        <w:rPr>
          <w:sz w:val="21"/>
          <w:szCs w:val="21"/>
          <w:lang w:eastAsia="ko-KR"/>
        </w:rPr>
        <w:t>within one slot</w:t>
      </w:r>
      <w:r w:rsidRPr="00A97CCB">
        <w:rPr>
          <w:sz w:val="21"/>
          <w:szCs w:val="21"/>
        </w:rPr>
        <w:t>, support necessary design aspects (under the condition of power consistency and phase continuity) to enable joint channel estimation for the following case</w:t>
      </w:r>
      <w:r w:rsidRPr="00A97CCB">
        <w:rPr>
          <w:sz w:val="21"/>
          <w:szCs w:val="21"/>
          <w:lang w:eastAsia="zh-CN"/>
        </w:rPr>
        <w:t>s</w:t>
      </w:r>
      <w:r w:rsidRPr="00A97CCB">
        <w:rPr>
          <w:sz w:val="21"/>
          <w:szCs w:val="21"/>
        </w:rPr>
        <w:t>:</w:t>
      </w:r>
    </w:p>
    <w:p w14:paraId="05C37288" w14:textId="77777777" w:rsidR="002D4463" w:rsidRPr="00086589" w:rsidRDefault="002D4463" w:rsidP="002D4463">
      <w:pPr>
        <w:pStyle w:val="af8"/>
        <w:numPr>
          <w:ilvl w:val="1"/>
          <w:numId w:val="15"/>
        </w:numPr>
        <w:adjustRightInd/>
        <w:spacing w:line="252" w:lineRule="auto"/>
        <w:ind w:left="780" w:firstLineChars="0"/>
        <w:rPr>
          <w:color w:val="FF0000"/>
          <w:sz w:val="21"/>
          <w:szCs w:val="21"/>
        </w:rPr>
      </w:pPr>
      <w:r w:rsidRPr="00A97CCB">
        <w:rPr>
          <w:sz w:val="21"/>
          <w:szCs w:val="21"/>
        </w:rPr>
        <w:t>Over back-to-back PUSCH transmissions (of the same TB) for repetition type B scheduled by dynamic grant or configured grant</w:t>
      </w:r>
      <w:r w:rsidRPr="006443B6">
        <w:rPr>
          <w:sz w:val="21"/>
          <w:szCs w:val="21"/>
        </w:rPr>
        <w:t xml:space="preserve">, </w:t>
      </w:r>
      <w:r w:rsidRPr="00086589">
        <w:rPr>
          <w:color w:val="FF0000"/>
          <w:sz w:val="21"/>
          <w:szCs w:val="21"/>
        </w:rPr>
        <w:t xml:space="preserve">if it reuses only those joint channel estimation specification enhancements defined to support repetition Type A. </w:t>
      </w:r>
    </w:p>
    <w:p w14:paraId="360D7EF5" w14:textId="77777777" w:rsidR="002D4463" w:rsidRPr="00086589" w:rsidRDefault="002D4463" w:rsidP="002D4463">
      <w:pPr>
        <w:pStyle w:val="af8"/>
        <w:numPr>
          <w:ilvl w:val="2"/>
          <w:numId w:val="36"/>
        </w:numPr>
        <w:adjustRightInd/>
        <w:spacing w:line="252" w:lineRule="auto"/>
        <w:ind w:firstLineChars="0"/>
        <w:rPr>
          <w:color w:val="FF0000"/>
          <w:sz w:val="21"/>
          <w:szCs w:val="21"/>
        </w:rPr>
      </w:pPr>
      <w:r w:rsidRPr="00086589">
        <w:rPr>
          <w:color w:val="FF0000"/>
          <w:sz w:val="21"/>
          <w:szCs w:val="21"/>
        </w:rPr>
        <w:t>FFS: additional specification enhancements on top of that defined to support repetition Type A</w:t>
      </w:r>
    </w:p>
    <w:p w14:paraId="3ECC55A5" w14:textId="77777777" w:rsidR="002D4463" w:rsidRPr="00086589" w:rsidRDefault="002D4463" w:rsidP="002D4463">
      <w:pPr>
        <w:pStyle w:val="af8"/>
        <w:numPr>
          <w:ilvl w:val="2"/>
          <w:numId w:val="36"/>
        </w:numPr>
        <w:adjustRightInd/>
        <w:spacing w:line="252" w:lineRule="auto"/>
        <w:ind w:firstLineChars="0"/>
        <w:rPr>
          <w:color w:val="FF0000"/>
          <w:sz w:val="21"/>
          <w:szCs w:val="21"/>
        </w:rPr>
      </w:pPr>
      <w:r w:rsidRPr="00086589">
        <w:rPr>
          <w:color w:val="FF0000"/>
          <w:sz w:val="21"/>
          <w:szCs w:val="21"/>
        </w:rPr>
        <w:t>Only for single layer transmissions</w:t>
      </w:r>
    </w:p>
    <w:p w14:paraId="3FFE7036" w14:textId="77777777" w:rsidR="002D4463" w:rsidRPr="00086589" w:rsidRDefault="002D4463" w:rsidP="002D4463">
      <w:pPr>
        <w:pStyle w:val="af8"/>
        <w:numPr>
          <w:ilvl w:val="2"/>
          <w:numId w:val="36"/>
        </w:numPr>
        <w:adjustRightInd/>
        <w:spacing w:line="252" w:lineRule="auto"/>
        <w:ind w:firstLineChars="0"/>
        <w:rPr>
          <w:color w:val="FF0000"/>
          <w:sz w:val="21"/>
          <w:szCs w:val="21"/>
        </w:rPr>
      </w:pPr>
      <w:r w:rsidRPr="00086589">
        <w:rPr>
          <w:color w:val="FF0000"/>
          <w:sz w:val="21"/>
          <w:szCs w:val="21"/>
        </w:rPr>
        <w:t>Subject to UE capability</w:t>
      </w:r>
    </w:p>
    <w:p w14:paraId="1F239638" w14:textId="77777777" w:rsidR="002D4463" w:rsidRPr="00F26E34" w:rsidRDefault="002D4463" w:rsidP="002D4463">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ver back-to-back PUSCH transmissions</w:t>
      </w:r>
      <w:r w:rsidRPr="00F26E34">
        <w:rPr>
          <w:sz w:val="21"/>
          <w:szCs w:val="21"/>
          <w:lang w:eastAsia="ko-KR"/>
        </w:rPr>
        <w:t xml:space="preserve"> with different TB</w:t>
      </w:r>
      <w:r>
        <w:rPr>
          <w:sz w:val="21"/>
          <w:szCs w:val="21"/>
          <w:lang w:eastAsia="ko-KR"/>
        </w:rPr>
        <w:t xml:space="preserve">s </w:t>
      </w:r>
      <w:r w:rsidRPr="00A97CCB">
        <w:rPr>
          <w:sz w:val="21"/>
          <w:szCs w:val="21"/>
          <w:lang w:eastAsia="ko-KR"/>
        </w:rPr>
        <w:t>within one slot</w:t>
      </w:r>
      <w:r>
        <w:rPr>
          <w:sz w:val="21"/>
          <w:szCs w:val="21"/>
          <w:lang w:eastAsia="ko-KR"/>
        </w:rPr>
        <w:t xml:space="preserve"> is not supported.</w:t>
      </w:r>
    </w:p>
    <w:p w14:paraId="3346AA93" w14:textId="77777777" w:rsidR="002D4463" w:rsidRDefault="002D4463" w:rsidP="002D4463">
      <w:pPr>
        <w:spacing w:line="252" w:lineRule="auto"/>
        <w:rPr>
          <w:rFonts w:ascii="TimesNewRomanPS-BoldMT" w:eastAsia="TimesNewRomanPS-BoldMT" w:cs="TimesNewRomanPS-BoldMT"/>
          <w:b/>
          <w:bCs/>
          <w:kern w:val="0"/>
          <w:sz w:val="22"/>
        </w:rPr>
      </w:pPr>
      <w:r w:rsidRPr="00D473CA">
        <w:rPr>
          <w:rFonts w:ascii="Times New Roman" w:hAnsi="Times New Roman" w:cs="Times New Roman" w:hint="eastAsia"/>
          <w:b/>
          <w:szCs w:val="21"/>
          <w:highlight w:val="cyan"/>
          <w:u w:val="single"/>
        </w:rPr>
        <w:t>S</w:t>
      </w:r>
      <w:r w:rsidRPr="00D473CA">
        <w:rPr>
          <w:rFonts w:ascii="Times New Roman" w:hAnsi="Times New Roman" w:cs="Times New Roman"/>
          <w:b/>
          <w:szCs w:val="21"/>
          <w:highlight w:val="cyan"/>
          <w:u w:val="single"/>
        </w:rPr>
        <w:t>upport:</w:t>
      </w:r>
      <w:r w:rsidRPr="00D473CA">
        <w:rPr>
          <w:rFonts w:ascii="Times New Roman" w:hAnsi="Times New Roman" w:cs="Times New Roman"/>
          <w:szCs w:val="21"/>
          <w:highlight w:val="cyan"/>
        </w:rPr>
        <w:t xml:space="preserve"> </w:t>
      </w:r>
      <w:r w:rsidRPr="008E0608">
        <w:rPr>
          <w:rFonts w:ascii="Times New Roman" w:hAnsi="Times New Roman" w:cs="Times New Roman"/>
          <w:szCs w:val="21"/>
          <w:highlight w:val="cyan"/>
        </w:rPr>
        <w:t xml:space="preserve">InterDigital, CATT, CMCC, Nokia, NSB, Intel, vivo, Sharp, OPPO, </w:t>
      </w:r>
      <w:r w:rsidRPr="00182795">
        <w:rPr>
          <w:rFonts w:ascii="Times New Roman" w:hAnsi="Times New Roman" w:cs="Times New Roman"/>
          <w:szCs w:val="21"/>
          <w:highlight w:val="cyan"/>
        </w:rPr>
        <w:t>WILUS</w:t>
      </w:r>
      <w:r w:rsidRPr="008E0608">
        <w:rPr>
          <w:rFonts w:ascii="Times New Roman" w:hAnsi="Times New Roman" w:cs="Times New Roman"/>
          <w:szCs w:val="21"/>
          <w:highlight w:val="cyan"/>
        </w:rPr>
        <w:t>, Lenovo, Motorola Mobility, Samsung, Panasonic, Huawei, HiSilicon, Xiaomi</w:t>
      </w:r>
    </w:p>
    <w:p w14:paraId="390AA723" w14:textId="3708BC50" w:rsidR="002D4463" w:rsidRPr="008E0608" w:rsidRDefault="002D4463" w:rsidP="002D4463">
      <w:pPr>
        <w:spacing w:line="252" w:lineRule="auto"/>
        <w:rPr>
          <w:rFonts w:ascii="Times New Roman" w:hAnsi="Times New Roman" w:cs="Times New Roman"/>
          <w:szCs w:val="21"/>
          <w:highlight w:val="cyan"/>
        </w:rPr>
      </w:pPr>
      <w:r w:rsidRPr="008E0608">
        <w:rPr>
          <w:rFonts w:ascii="Times New Roman" w:hAnsi="Times New Roman" w:cs="Times New Roman"/>
          <w:b/>
          <w:szCs w:val="21"/>
          <w:highlight w:val="cyan"/>
          <w:u w:val="single"/>
        </w:rPr>
        <w:t>Not support:</w:t>
      </w:r>
      <w:r w:rsidR="00301EE7">
        <w:rPr>
          <w:rFonts w:ascii="Times New Roman" w:hAnsi="Times New Roman" w:cs="Times New Roman"/>
          <w:szCs w:val="21"/>
          <w:highlight w:val="cyan"/>
        </w:rPr>
        <w:t xml:space="preserve"> Qualcomm</w:t>
      </w:r>
    </w:p>
    <w:p w14:paraId="68BACC78" w14:textId="3CE01B24" w:rsidR="002D4463" w:rsidRPr="008E0608" w:rsidRDefault="002D4463" w:rsidP="002D4463">
      <w:pPr>
        <w:spacing w:line="252" w:lineRule="auto"/>
        <w:rPr>
          <w:rFonts w:ascii="Times New Roman" w:hAnsi="Times New Roman" w:cs="Times New Roman"/>
          <w:szCs w:val="21"/>
          <w:highlight w:val="cyan"/>
        </w:rPr>
      </w:pPr>
      <w:r w:rsidRPr="008E0608">
        <w:rPr>
          <w:rFonts w:ascii="Times New Roman" w:hAnsi="Times New Roman" w:cs="Times New Roman"/>
          <w:b/>
          <w:szCs w:val="21"/>
          <w:highlight w:val="cyan"/>
          <w:u w:val="single"/>
        </w:rPr>
        <w:t>Deprioritize:</w:t>
      </w:r>
      <w:r w:rsidRPr="008E0608">
        <w:rPr>
          <w:rFonts w:ascii="Times New Roman" w:hAnsi="Times New Roman" w:cs="Times New Roman"/>
          <w:szCs w:val="21"/>
          <w:highlight w:val="cyan"/>
        </w:rPr>
        <w:t xml:space="preserve"> Apple, LG</w:t>
      </w:r>
      <w:r w:rsidR="00443EEA">
        <w:rPr>
          <w:rFonts w:ascii="Times New Roman" w:hAnsi="Times New Roman" w:cs="Times New Roman"/>
          <w:szCs w:val="21"/>
          <w:highlight w:val="cyan"/>
        </w:rPr>
        <w:t xml:space="preserve">, </w:t>
      </w:r>
      <w:r w:rsidR="00443EEA" w:rsidRPr="00182795">
        <w:rPr>
          <w:rFonts w:ascii="Times New Roman" w:hAnsi="Times New Roman" w:cs="Times New Roman"/>
          <w:szCs w:val="21"/>
          <w:highlight w:val="cyan"/>
        </w:rPr>
        <w:t>Sierra Wireless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12277" w14:paraId="0AEFD944" w14:textId="77777777" w:rsidTr="00E656CB">
        <w:trPr>
          <w:trHeight w:val="409"/>
          <w:jc w:val="center"/>
        </w:trPr>
        <w:tc>
          <w:tcPr>
            <w:tcW w:w="1220" w:type="dxa"/>
            <w:shd w:val="clear" w:color="auto" w:fill="auto"/>
            <w:vAlign w:val="center"/>
          </w:tcPr>
          <w:p w14:paraId="14EE2727" w14:textId="77777777" w:rsidR="00B12277" w:rsidRDefault="00B12277"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F60AD95" w14:textId="77777777" w:rsidR="00B12277" w:rsidRDefault="00B12277"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B12277" w14:paraId="14E002C2" w14:textId="77777777" w:rsidTr="00E656CB">
        <w:trPr>
          <w:trHeight w:val="409"/>
          <w:jc w:val="center"/>
        </w:trPr>
        <w:tc>
          <w:tcPr>
            <w:tcW w:w="1220" w:type="dxa"/>
            <w:shd w:val="clear" w:color="auto" w:fill="auto"/>
            <w:vAlign w:val="center"/>
          </w:tcPr>
          <w:p w14:paraId="2E6EB8A8" w14:textId="77777777" w:rsidR="00B12277" w:rsidRDefault="00B12277" w:rsidP="00E656CB">
            <w:pPr>
              <w:jc w:val="center"/>
              <w:rPr>
                <w:rFonts w:ascii="Times New Roman" w:hAnsi="Times New Roman" w:cs="Times New Roman"/>
                <w:bCs/>
                <w:lang w:val="en-GB"/>
              </w:rPr>
            </w:pPr>
          </w:p>
        </w:tc>
        <w:tc>
          <w:tcPr>
            <w:tcW w:w="8257" w:type="dxa"/>
            <w:shd w:val="clear" w:color="auto" w:fill="auto"/>
            <w:vAlign w:val="center"/>
          </w:tcPr>
          <w:p w14:paraId="68AECC49" w14:textId="77777777" w:rsidR="00B12277" w:rsidRDefault="00B12277" w:rsidP="00E656CB">
            <w:pPr>
              <w:rPr>
                <w:rFonts w:ascii="Times New Roman" w:hAnsi="Times New Roman" w:cs="Times New Roman"/>
                <w:bCs/>
                <w:lang w:val="en-GB"/>
              </w:rPr>
            </w:pPr>
          </w:p>
        </w:tc>
      </w:tr>
      <w:tr w:rsidR="00B12277" w14:paraId="3A53583F" w14:textId="77777777" w:rsidTr="00E656CB">
        <w:trPr>
          <w:trHeight w:val="419"/>
          <w:jc w:val="center"/>
        </w:trPr>
        <w:tc>
          <w:tcPr>
            <w:tcW w:w="1220" w:type="dxa"/>
            <w:shd w:val="clear" w:color="auto" w:fill="auto"/>
            <w:vAlign w:val="center"/>
          </w:tcPr>
          <w:p w14:paraId="70D69814" w14:textId="77777777" w:rsidR="00B12277" w:rsidRDefault="00B12277"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73951BAB" w14:textId="77777777" w:rsidR="00B12277" w:rsidRDefault="00B12277" w:rsidP="00E656CB">
            <w:pPr>
              <w:rPr>
                <w:rFonts w:ascii="Times New Roman" w:hAnsi="Times New Roman" w:cs="Times New Roman"/>
                <w:bCs/>
                <w:lang w:val="en-GB"/>
              </w:rPr>
            </w:pPr>
          </w:p>
        </w:tc>
      </w:tr>
      <w:tr w:rsidR="00B12277" w14:paraId="44A62BA9" w14:textId="77777777" w:rsidTr="00E656CB">
        <w:trPr>
          <w:trHeight w:val="409"/>
          <w:jc w:val="center"/>
        </w:trPr>
        <w:tc>
          <w:tcPr>
            <w:tcW w:w="1220" w:type="dxa"/>
            <w:shd w:val="clear" w:color="auto" w:fill="auto"/>
            <w:vAlign w:val="center"/>
          </w:tcPr>
          <w:p w14:paraId="2A6D3CBC" w14:textId="77777777" w:rsidR="00B12277" w:rsidRDefault="00B12277" w:rsidP="00E656CB">
            <w:pPr>
              <w:jc w:val="center"/>
              <w:rPr>
                <w:rFonts w:ascii="Times New Roman" w:hAnsi="Times New Roman" w:cs="Times New Roman"/>
                <w:bCs/>
                <w:lang w:val="en-GB"/>
              </w:rPr>
            </w:pPr>
          </w:p>
        </w:tc>
        <w:tc>
          <w:tcPr>
            <w:tcW w:w="8257" w:type="dxa"/>
            <w:shd w:val="clear" w:color="auto" w:fill="auto"/>
            <w:vAlign w:val="center"/>
          </w:tcPr>
          <w:p w14:paraId="3BBFB597" w14:textId="77777777" w:rsidR="00B12277" w:rsidRDefault="00B12277" w:rsidP="00E656CB">
            <w:pPr>
              <w:rPr>
                <w:rFonts w:ascii="Times New Roman" w:hAnsi="Times New Roman" w:cs="Times New Roman"/>
                <w:bCs/>
                <w:lang w:val="en-GB"/>
              </w:rPr>
            </w:pPr>
          </w:p>
        </w:tc>
      </w:tr>
    </w:tbl>
    <w:p w14:paraId="29762413" w14:textId="77777777" w:rsidR="002D4463" w:rsidRPr="002D4463" w:rsidRDefault="002D4463" w:rsidP="002D4463">
      <w:pPr>
        <w:tabs>
          <w:tab w:val="left" w:pos="1701"/>
        </w:tabs>
        <w:spacing w:after="180"/>
        <w:rPr>
          <w:rFonts w:ascii="Times New Roman" w:hAnsi="Times New Roman" w:cs="Times New Roman" w:hint="eastAsia"/>
          <w:b/>
          <w:u w:val="single"/>
        </w:rPr>
      </w:pPr>
    </w:p>
    <w:p w14:paraId="085BA1A3" w14:textId="77777777" w:rsidR="00B92BD1" w:rsidRPr="009A2BCC" w:rsidRDefault="00B92BD1" w:rsidP="00B92BD1">
      <w:pPr>
        <w:autoSpaceDE w:val="0"/>
        <w:autoSpaceDN w:val="0"/>
        <w:adjustRightInd w:val="0"/>
        <w:spacing w:after="0" w:line="240" w:lineRule="auto"/>
        <w:rPr>
          <w:rFonts w:ascii="Times New Roman" w:hAnsi="Times New Roman" w:cs="Times New Roman"/>
          <w:b/>
          <w:szCs w:val="21"/>
          <w:highlight w:val="yellow"/>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 xml:space="preserve">L comments: It seems companies have different understandings on </w:t>
      </w:r>
      <w:r w:rsidRPr="009A2BCC">
        <w:rPr>
          <w:rFonts w:ascii="Times New Roman" w:hAnsi="Times New Roman" w:cs="Times New Roman"/>
          <w:b/>
          <w:szCs w:val="21"/>
          <w:highlight w:val="yellow"/>
        </w:rPr>
        <w:t>off-power requirement</w:t>
      </w:r>
      <w:r>
        <w:rPr>
          <w:rFonts w:ascii="Times New Roman" w:hAnsi="Times New Roman" w:cs="Times New Roman"/>
          <w:b/>
          <w:szCs w:val="21"/>
          <w:highlight w:val="yellow"/>
        </w:rPr>
        <w:t xml:space="preserve"> in RAN4 LS. As pointed out by Huawei, i</w:t>
      </w:r>
      <w:r w:rsidRPr="009A2BCC">
        <w:rPr>
          <w:rFonts w:ascii="Times New Roman" w:hAnsi="Times New Roman" w:cs="Times New Roman"/>
          <w:b/>
          <w:szCs w:val="21"/>
          <w:highlight w:val="yellow"/>
        </w:rPr>
        <w:t xml:space="preserve">n TS 38.101-1, there is no off-power requirement for the case with less than </w:t>
      </w:r>
      <w:r>
        <w:rPr>
          <w:rFonts w:ascii="Times New Roman" w:hAnsi="Times New Roman" w:cs="Times New Roman"/>
          <w:b/>
          <w:szCs w:val="21"/>
          <w:highlight w:val="yellow"/>
        </w:rPr>
        <w:t>1ms</w:t>
      </w:r>
      <w:r w:rsidRPr="009A2BCC">
        <w:rPr>
          <w:rFonts w:ascii="Times New Roman" w:hAnsi="Times New Roman" w:cs="Times New Roman"/>
          <w:b/>
          <w:szCs w:val="21"/>
          <w:highlight w:val="yellow"/>
        </w:rPr>
        <w:t xml:space="preserve"> gap</w:t>
      </w:r>
      <w:r>
        <w:rPr>
          <w:rFonts w:ascii="Times New Roman" w:hAnsi="Times New Roman" w:cs="Times New Roman"/>
          <w:b/>
          <w:szCs w:val="21"/>
          <w:highlight w:val="yellow"/>
        </w:rPr>
        <w:t>. There is o</w:t>
      </w:r>
      <w:r w:rsidRPr="009A2BCC">
        <w:rPr>
          <w:rFonts w:ascii="Times New Roman" w:hAnsi="Times New Roman" w:cs="Times New Roman"/>
          <w:b/>
          <w:szCs w:val="21"/>
          <w:highlight w:val="yellow"/>
        </w:rPr>
        <w:t>nly requirement for no less than 1ms, which is in line with the RAN4 LS reply.</w:t>
      </w:r>
      <w:r>
        <w:rPr>
          <w:rFonts w:ascii="Times New Roman" w:hAnsi="Times New Roman" w:cs="Times New Roman"/>
          <w:b/>
          <w:szCs w:val="21"/>
          <w:highlight w:val="yellow"/>
        </w:rPr>
        <w:t xml:space="preserve"> Even if new </w:t>
      </w:r>
      <w:r w:rsidRPr="009A2BCC">
        <w:rPr>
          <w:rFonts w:ascii="Times New Roman" w:hAnsi="Times New Roman" w:cs="Times New Roman"/>
          <w:b/>
          <w:szCs w:val="21"/>
          <w:highlight w:val="yellow"/>
        </w:rPr>
        <w:t>off-power requirement</w:t>
      </w:r>
      <w:r>
        <w:rPr>
          <w:rFonts w:ascii="Times New Roman" w:hAnsi="Times New Roman" w:cs="Times New Roman"/>
          <w:b/>
          <w:szCs w:val="21"/>
          <w:highlight w:val="yellow"/>
        </w:rPr>
        <w:t xml:space="preserve"> is defined in RAN4, it seems it will not preclude </w:t>
      </w:r>
      <w:r w:rsidRPr="008E58E0">
        <w:rPr>
          <w:rFonts w:ascii="Times New Roman" w:hAnsi="Times New Roman" w:cs="Times New Roman"/>
          <w:b/>
          <w:szCs w:val="21"/>
          <w:highlight w:val="yellow"/>
        </w:rPr>
        <w:t>the case of non-back-to-back PUSCH transmissions as mentioned by Qualcomm.</w:t>
      </w:r>
    </w:p>
    <w:p w14:paraId="3E549C58" w14:textId="77777777" w:rsidR="00B92BD1" w:rsidRPr="00EC761E" w:rsidRDefault="00B92BD1" w:rsidP="00B92BD1">
      <w:pPr>
        <w:tabs>
          <w:tab w:val="left" w:pos="1701"/>
        </w:tabs>
        <w:spacing w:after="180"/>
        <w:rPr>
          <w:rFonts w:ascii="Times New Roman" w:hAnsi="Times New Roman" w:cs="Times New Roman"/>
          <w:b/>
          <w:szCs w:val="21"/>
          <w:highlight w:val="yellow"/>
        </w:rPr>
      </w:pPr>
      <w:r w:rsidRPr="00EC761E">
        <w:rPr>
          <w:rFonts w:ascii="Times New Roman" w:hAnsi="Times New Roman" w:cs="Times New Roman" w:hint="eastAsia"/>
          <w:b/>
          <w:szCs w:val="21"/>
          <w:highlight w:val="yellow"/>
        </w:rPr>
        <w:t>P</w:t>
      </w:r>
      <w:r w:rsidRPr="00EC761E">
        <w:rPr>
          <w:rFonts w:ascii="Times New Roman" w:hAnsi="Times New Roman" w:cs="Times New Roman"/>
          <w:b/>
          <w:szCs w:val="21"/>
          <w:highlight w:val="yellow"/>
        </w:rPr>
        <w:t>roposal</w:t>
      </w:r>
      <w:r>
        <w:rPr>
          <w:rFonts w:ascii="Times New Roman" w:hAnsi="Times New Roman" w:cs="Times New Roman"/>
          <w:b/>
          <w:szCs w:val="21"/>
          <w:highlight w:val="yellow"/>
        </w:rPr>
        <w:t xml:space="preserve"> 4</w:t>
      </w:r>
      <w:r w:rsidRPr="00EC761E">
        <w:rPr>
          <w:rFonts w:ascii="Times New Roman" w:hAnsi="Times New Roman" w:cs="Times New Roman"/>
          <w:b/>
          <w:szCs w:val="21"/>
          <w:highlight w:val="yellow"/>
        </w:rPr>
        <w:t>:</w:t>
      </w:r>
    </w:p>
    <w:p w14:paraId="4EFEA34D" w14:textId="77777777" w:rsidR="00B92BD1" w:rsidRDefault="00B92BD1" w:rsidP="00B92BD1">
      <w:pPr>
        <w:pStyle w:val="af8"/>
        <w:numPr>
          <w:ilvl w:val="0"/>
          <w:numId w:val="34"/>
        </w:numPr>
        <w:adjustRightInd/>
        <w:spacing w:line="252" w:lineRule="auto"/>
        <w:ind w:firstLineChars="0"/>
        <w:rPr>
          <w:color w:val="FF0000"/>
          <w:sz w:val="21"/>
          <w:szCs w:val="21"/>
        </w:rPr>
      </w:pPr>
      <w:r w:rsidRPr="00712F80">
        <w:rPr>
          <w:color w:val="FF0000"/>
          <w:sz w:val="21"/>
          <w:szCs w:val="21"/>
          <w:lang w:eastAsia="zh-CN"/>
        </w:rPr>
        <w:t>Joint channel estimation over non-</w:t>
      </w:r>
      <w:r w:rsidRPr="00712F80">
        <w:rPr>
          <w:color w:val="FF0000"/>
          <w:sz w:val="21"/>
          <w:szCs w:val="21"/>
        </w:rPr>
        <w:t xml:space="preserve">back-to-back PUSCH transmissions with </w:t>
      </w:r>
      <w:r w:rsidRPr="00712F80">
        <w:rPr>
          <w:color w:val="FF0000"/>
          <w:sz w:val="21"/>
          <w:szCs w:val="21"/>
          <w:lang w:eastAsia="zh-CN"/>
        </w:rPr>
        <w:t>no uplink transmission in the middle of two PUSCH transmissions</w:t>
      </w:r>
      <w:r w:rsidRPr="00712F80">
        <w:rPr>
          <w:color w:val="FF0000"/>
          <w:sz w:val="21"/>
          <w:szCs w:val="21"/>
        </w:rPr>
        <w:t xml:space="preserve"> across consecutive slot is supported.</w:t>
      </w:r>
    </w:p>
    <w:p w14:paraId="19CB97D1" w14:textId="77777777" w:rsidR="00B92BD1" w:rsidRDefault="00B92BD1" w:rsidP="00B92BD1">
      <w:pPr>
        <w:pStyle w:val="a8"/>
        <w:numPr>
          <w:ilvl w:val="1"/>
          <w:numId w:val="36"/>
        </w:numPr>
        <w:spacing w:beforeLines="0" w:before="0" w:after="0" w:line="240" w:lineRule="auto"/>
        <w:rPr>
          <w:rFonts w:ascii="Times New Roman" w:hAnsi="Times New Roman"/>
          <w:color w:val="FF0000"/>
          <w:sz w:val="21"/>
          <w:szCs w:val="21"/>
          <w:lang w:eastAsia="zh-CN"/>
        </w:rPr>
      </w:pPr>
      <w:r>
        <w:rPr>
          <w:rFonts w:ascii="Times New Roman" w:hAnsi="Times New Roman"/>
          <w:color w:val="FF0000"/>
          <w:sz w:val="21"/>
          <w:szCs w:val="21"/>
          <w:lang w:eastAsia="zh-CN"/>
        </w:rPr>
        <w:t>U</w:t>
      </w:r>
      <w:r w:rsidRPr="00514A7C">
        <w:rPr>
          <w:rFonts w:ascii="Times New Roman" w:hAnsi="Times New Roman"/>
          <w:color w:val="FF0000"/>
          <w:sz w:val="21"/>
          <w:szCs w:val="21"/>
          <w:lang w:eastAsia="zh-CN"/>
        </w:rPr>
        <w:t>nder the condition of power consistency and phase continuity</w:t>
      </w:r>
    </w:p>
    <w:p w14:paraId="328BF469" w14:textId="77777777" w:rsidR="00B92BD1" w:rsidRPr="00712F80" w:rsidRDefault="00B92BD1" w:rsidP="00B92BD1">
      <w:pPr>
        <w:pStyle w:val="a8"/>
        <w:numPr>
          <w:ilvl w:val="1"/>
          <w:numId w:val="36"/>
        </w:numPr>
        <w:spacing w:beforeLines="0" w:before="0" w:after="0" w:line="240" w:lineRule="auto"/>
        <w:rPr>
          <w:rFonts w:ascii="Times New Roman" w:hAnsi="Times New Roman"/>
          <w:color w:val="FF0000"/>
          <w:sz w:val="21"/>
          <w:szCs w:val="21"/>
          <w:lang w:eastAsia="zh-CN"/>
        </w:rPr>
      </w:pPr>
      <w:r w:rsidRPr="00712F80">
        <w:rPr>
          <w:rFonts w:ascii="Times New Roman" w:hAnsi="Times New Roman"/>
          <w:color w:val="FF0000"/>
          <w:sz w:val="21"/>
          <w:szCs w:val="21"/>
          <w:lang w:eastAsia="zh-CN"/>
        </w:rPr>
        <w:t>FFS: other uplink transmissions in the middle of two PUSCH transmissions</w:t>
      </w:r>
    </w:p>
    <w:p w14:paraId="3E2C1E8F" w14:textId="77777777" w:rsidR="00B92BD1" w:rsidRPr="006443B6" w:rsidRDefault="00B92BD1" w:rsidP="00B92BD1">
      <w:pPr>
        <w:pStyle w:val="af8"/>
        <w:numPr>
          <w:ilvl w:val="0"/>
          <w:numId w:val="34"/>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3D9D398D" w14:textId="77777777" w:rsidR="00B92BD1" w:rsidRDefault="00B92BD1" w:rsidP="00B92BD1">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(of the same TB) for repetition type A scheduled by dynamic grant or configured grant</w:t>
      </w:r>
      <w:r>
        <w:rPr>
          <w:sz w:val="21"/>
          <w:szCs w:val="21"/>
        </w:rPr>
        <w:t>.</w:t>
      </w:r>
    </w:p>
    <w:p w14:paraId="53B5BBC0" w14:textId="77777777" w:rsidR="00B92BD1" w:rsidRPr="006443B6" w:rsidRDefault="00B92BD1" w:rsidP="00B92BD1">
      <w:pPr>
        <w:pStyle w:val="af8"/>
        <w:numPr>
          <w:ilvl w:val="1"/>
          <w:numId w:val="36"/>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 xml:space="preserve">back-to-back PUSCH transmissions (of the same TB) for repetition type B scheduled by dynamic grant or configured grant, if it reuses only those joint channel estimation specification enhancements defined to support repetition Type A. </w:t>
      </w:r>
    </w:p>
    <w:p w14:paraId="7DF0934E" w14:textId="77777777" w:rsidR="00B92BD1" w:rsidRPr="00F564F3" w:rsidRDefault="00B92BD1" w:rsidP="00B92BD1">
      <w:pPr>
        <w:pStyle w:val="af8"/>
        <w:numPr>
          <w:ilvl w:val="2"/>
          <w:numId w:val="36"/>
        </w:numPr>
        <w:adjustRightInd/>
        <w:spacing w:line="252" w:lineRule="auto"/>
        <w:ind w:firstLineChars="0"/>
        <w:rPr>
          <w:sz w:val="21"/>
          <w:szCs w:val="21"/>
        </w:rPr>
      </w:pPr>
      <w:r w:rsidRPr="00F564F3">
        <w:rPr>
          <w:sz w:val="21"/>
          <w:szCs w:val="21"/>
        </w:rPr>
        <w:t>FFS: additional specification enhancements on top of that defined to support repetition Type A</w:t>
      </w:r>
    </w:p>
    <w:p w14:paraId="11502062" w14:textId="77777777" w:rsidR="00B92BD1" w:rsidRPr="00F564F3" w:rsidRDefault="00B92BD1" w:rsidP="00B92BD1">
      <w:pPr>
        <w:pStyle w:val="af8"/>
        <w:numPr>
          <w:ilvl w:val="2"/>
          <w:numId w:val="36"/>
        </w:numPr>
        <w:adjustRightInd/>
        <w:spacing w:line="252" w:lineRule="auto"/>
        <w:ind w:firstLineChars="0"/>
        <w:rPr>
          <w:sz w:val="21"/>
          <w:szCs w:val="21"/>
        </w:rPr>
      </w:pPr>
      <w:r w:rsidRPr="00F564F3">
        <w:rPr>
          <w:sz w:val="21"/>
          <w:szCs w:val="21"/>
        </w:rPr>
        <w:t>Only for single layer transmissions</w:t>
      </w:r>
    </w:p>
    <w:p w14:paraId="49F70B9E" w14:textId="77777777" w:rsidR="00B92BD1" w:rsidRPr="00F564F3" w:rsidRDefault="00B92BD1" w:rsidP="00B92BD1">
      <w:pPr>
        <w:pStyle w:val="af8"/>
        <w:numPr>
          <w:ilvl w:val="2"/>
          <w:numId w:val="36"/>
        </w:numPr>
        <w:adjustRightInd/>
        <w:spacing w:line="252" w:lineRule="auto"/>
        <w:ind w:firstLineChars="0"/>
        <w:rPr>
          <w:sz w:val="21"/>
          <w:szCs w:val="21"/>
        </w:rPr>
      </w:pPr>
      <w:r w:rsidRPr="00F564F3">
        <w:rPr>
          <w:sz w:val="21"/>
          <w:szCs w:val="21"/>
        </w:rPr>
        <w:t>Subject to UE capability</w:t>
      </w:r>
    </w:p>
    <w:p w14:paraId="25859932" w14:textId="77777777" w:rsidR="00B92BD1" w:rsidRPr="006443B6" w:rsidRDefault="00B92BD1" w:rsidP="00B92BD1">
      <w:pPr>
        <w:pStyle w:val="af8"/>
        <w:numPr>
          <w:ilvl w:val="1"/>
          <w:numId w:val="36"/>
        </w:numPr>
        <w:adjustRightInd/>
        <w:spacing w:line="252" w:lineRule="auto"/>
        <w:ind w:firstLineChars="0"/>
        <w:rPr>
          <w:sz w:val="21"/>
          <w:szCs w:val="21"/>
        </w:rPr>
      </w:pPr>
      <w:r>
        <w:rPr>
          <w:sz w:val="21"/>
          <w:szCs w:val="21"/>
        </w:rPr>
        <w:t xml:space="preserve">FFS: </w:t>
      </w:r>
      <w:r w:rsidRPr="006443B6">
        <w:rPr>
          <w:sz w:val="21"/>
          <w:szCs w:val="21"/>
        </w:rPr>
        <w:t xml:space="preserve">Over </w:t>
      </w:r>
      <w:r>
        <w:rPr>
          <w:sz w:val="21"/>
          <w:szCs w:val="21"/>
        </w:rPr>
        <w:t>non-</w:t>
      </w:r>
      <w:r w:rsidRPr="006443B6">
        <w:rPr>
          <w:sz w:val="21"/>
          <w:szCs w:val="21"/>
        </w:rPr>
        <w:t>back-to-back PUSCH transmissions with different TBs</w:t>
      </w:r>
    </w:p>
    <w:p w14:paraId="6C285341" w14:textId="1152E31E" w:rsidR="00E454BD" w:rsidRPr="002E0D49" w:rsidRDefault="00B92BD1" w:rsidP="002E0D49">
      <w:pPr>
        <w:pStyle w:val="af8"/>
        <w:numPr>
          <w:ilvl w:val="1"/>
          <w:numId w:val="36"/>
        </w:numPr>
        <w:adjustRightInd/>
        <w:spacing w:line="252" w:lineRule="auto"/>
        <w:ind w:firstLineChars="0"/>
        <w:rPr>
          <w:sz w:val="21"/>
          <w:szCs w:val="21"/>
        </w:rPr>
      </w:pPr>
      <w:r>
        <w:rPr>
          <w:rFonts w:hint="eastAsia"/>
          <w:sz w:val="21"/>
          <w:szCs w:val="21"/>
        </w:rPr>
        <w:t>F</w:t>
      </w:r>
      <w:r>
        <w:rPr>
          <w:sz w:val="21"/>
          <w:szCs w:val="21"/>
        </w:rPr>
        <w:t xml:space="preserve">FS: </w:t>
      </w:r>
      <w:r w:rsidRPr="00F20379">
        <w:rPr>
          <w:sz w:val="21"/>
          <w:szCs w:val="21"/>
        </w:rPr>
        <w:t xml:space="preserve">Over </w:t>
      </w:r>
      <w:r>
        <w:rPr>
          <w:sz w:val="21"/>
          <w:szCs w:val="21"/>
        </w:rPr>
        <w:t>non-</w:t>
      </w:r>
      <w:r w:rsidRPr="00F20379">
        <w:rPr>
          <w:sz w:val="21"/>
          <w:szCs w:val="21"/>
        </w:rPr>
        <w:t xml:space="preserve">back-to-back PUSCH transmissions for </w:t>
      </w:r>
      <w:r w:rsidRPr="002E0D49">
        <w:rPr>
          <w:color w:val="FF0000"/>
          <w:sz w:val="21"/>
          <w:szCs w:val="21"/>
        </w:rPr>
        <w:t>TBoMS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E0D49" w14:paraId="07DD1D28" w14:textId="77777777" w:rsidTr="00E656CB">
        <w:trPr>
          <w:trHeight w:val="409"/>
          <w:jc w:val="center"/>
        </w:trPr>
        <w:tc>
          <w:tcPr>
            <w:tcW w:w="1220" w:type="dxa"/>
            <w:shd w:val="clear" w:color="auto" w:fill="auto"/>
            <w:vAlign w:val="center"/>
          </w:tcPr>
          <w:p w14:paraId="64C315D9" w14:textId="77777777" w:rsidR="002E0D49" w:rsidRDefault="002E0D49"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2A110E" w14:textId="77777777" w:rsidR="002E0D49" w:rsidRDefault="002E0D49"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2E0D49" w14:paraId="30BF6BBA" w14:textId="77777777" w:rsidTr="00E656CB">
        <w:trPr>
          <w:trHeight w:val="409"/>
          <w:jc w:val="center"/>
        </w:trPr>
        <w:tc>
          <w:tcPr>
            <w:tcW w:w="1220" w:type="dxa"/>
            <w:shd w:val="clear" w:color="auto" w:fill="auto"/>
            <w:vAlign w:val="center"/>
          </w:tcPr>
          <w:p w14:paraId="48B43D8E" w14:textId="77777777" w:rsidR="002E0D49" w:rsidRDefault="002E0D49" w:rsidP="00E656CB">
            <w:pPr>
              <w:jc w:val="center"/>
              <w:rPr>
                <w:rFonts w:ascii="Times New Roman" w:hAnsi="Times New Roman" w:cs="Times New Roman"/>
                <w:bCs/>
                <w:lang w:val="en-GB"/>
              </w:rPr>
            </w:pPr>
          </w:p>
        </w:tc>
        <w:tc>
          <w:tcPr>
            <w:tcW w:w="8257" w:type="dxa"/>
            <w:shd w:val="clear" w:color="auto" w:fill="auto"/>
            <w:vAlign w:val="center"/>
          </w:tcPr>
          <w:p w14:paraId="45AA4900" w14:textId="77777777" w:rsidR="002E0D49" w:rsidRDefault="002E0D49" w:rsidP="00E656CB">
            <w:pPr>
              <w:rPr>
                <w:rFonts w:ascii="Times New Roman" w:hAnsi="Times New Roman" w:cs="Times New Roman"/>
                <w:bCs/>
                <w:lang w:val="en-GB"/>
              </w:rPr>
            </w:pPr>
          </w:p>
        </w:tc>
      </w:tr>
      <w:tr w:rsidR="002E0D49" w14:paraId="427CF0AD" w14:textId="77777777" w:rsidTr="00E656CB">
        <w:trPr>
          <w:trHeight w:val="419"/>
          <w:jc w:val="center"/>
        </w:trPr>
        <w:tc>
          <w:tcPr>
            <w:tcW w:w="1220" w:type="dxa"/>
            <w:shd w:val="clear" w:color="auto" w:fill="auto"/>
            <w:vAlign w:val="center"/>
          </w:tcPr>
          <w:p w14:paraId="3A949989" w14:textId="77777777" w:rsidR="002E0D49" w:rsidRDefault="002E0D49"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71D2E3E0" w14:textId="77777777" w:rsidR="002E0D49" w:rsidRDefault="002E0D49" w:rsidP="00E656CB">
            <w:pPr>
              <w:rPr>
                <w:rFonts w:ascii="Times New Roman" w:hAnsi="Times New Roman" w:cs="Times New Roman"/>
                <w:bCs/>
                <w:lang w:val="en-GB"/>
              </w:rPr>
            </w:pPr>
          </w:p>
        </w:tc>
      </w:tr>
      <w:tr w:rsidR="002E0D49" w14:paraId="373615CF" w14:textId="77777777" w:rsidTr="00E656CB">
        <w:trPr>
          <w:trHeight w:val="409"/>
          <w:jc w:val="center"/>
        </w:trPr>
        <w:tc>
          <w:tcPr>
            <w:tcW w:w="1220" w:type="dxa"/>
            <w:shd w:val="clear" w:color="auto" w:fill="auto"/>
            <w:vAlign w:val="center"/>
          </w:tcPr>
          <w:p w14:paraId="4E29F0B1" w14:textId="77777777" w:rsidR="002E0D49" w:rsidRDefault="002E0D49" w:rsidP="00E656CB">
            <w:pPr>
              <w:jc w:val="center"/>
              <w:rPr>
                <w:rFonts w:ascii="Times New Roman" w:hAnsi="Times New Roman" w:cs="Times New Roman"/>
                <w:bCs/>
                <w:lang w:val="en-GB"/>
              </w:rPr>
            </w:pPr>
          </w:p>
        </w:tc>
        <w:tc>
          <w:tcPr>
            <w:tcW w:w="8257" w:type="dxa"/>
            <w:shd w:val="clear" w:color="auto" w:fill="auto"/>
            <w:vAlign w:val="center"/>
          </w:tcPr>
          <w:p w14:paraId="3A0399F5" w14:textId="77777777" w:rsidR="002E0D49" w:rsidRDefault="002E0D49" w:rsidP="00E656CB">
            <w:pPr>
              <w:rPr>
                <w:rFonts w:ascii="Times New Roman" w:hAnsi="Times New Roman" w:cs="Times New Roman"/>
                <w:bCs/>
                <w:lang w:val="en-GB"/>
              </w:rPr>
            </w:pPr>
          </w:p>
        </w:tc>
      </w:tr>
    </w:tbl>
    <w:p w14:paraId="11C4F3E4" w14:textId="7B006211" w:rsidR="002E0D49" w:rsidRDefault="002E0D49" w:rsidP="00B12277">
      <w:pPr>
        <w:tabs>
          <w:tab w:val="left" w:pos="1701"/>
        </w:tabs>
        <w:spacing w:after="180"/>
        <w:rPr>
          <w:rFonts w:ascii="Times New Roman" w:hAnsi="Times New Roman" w:cs="Times New Roman"/>
          <w:b/>
          <w:u w:val="single"/>
          <w:lang w:val="en-GB"/>
        </w:rPr>
      </w:pPr>
    </w:p>
    <w:p w14:paraId="392FFD67" w14:textId="7CE538E6" w:rsidR="000707B8" w:rsidRPr="004D6BE4" w:rsidRDefault="000C1347" w:rsidP="000707B8">
      <w:pPr>
        <w:rPr>
          <w:rFonts w:ascii="Times New Roman" w:hAnsi="Times New Roman" w:cs="Times New Roman"/>
          <w:b/>
          <w:bCs/>
          <w:szCs w:val="21"/>
          <w:highlight w:val="yellow"/>
          <w:lang w:val="en-GB"/>
        </w:rPr>
      </w:pPr>
      <w:r>
        <w:rPr>
          <w:rFonts w:ascii="Times New Roman" w:hAnsi="Times New Roman" w:cs="Times New Roman" w:hint="eastAsia"/>
          <w:b/>
          <w:szCs w:val="21"/>
          <w:highlight w:val="yellow"/>
        </w:rPr>
        <w:t>F</w:t>
      </w:r>
      <w:r>
        <w:rPr>
          <w:rFonts w:ascii="Times New Roman" w:hAnsi="Times New Roman" w:cs="Times New Roman"/>
          <w:b/>
          <w:szCs w:val="21"/>
          <w:highlight w:val="yellow"/>
        </w:rPr>
        <w:t xml:space="preserve">L comments: </w:t>
      </w:r>
      <w:r w:rsidR="000707B8" w:rsidRPr="004D6BE4">
        <w:rPr>
          <w:rFonts w:ascii="Times New Roman" w:hAnsi="Times New Roman" w:cs="Times New Roman"/>
          <w:b/>
          <w:bCs/>
          <w:szCs w:val="21"/>
          <w:highlight w:val="yellow"/>
          <w:lang w:val="en-GB"/>
        </w:rPr>
        <w:t>Proposal 5 is stable.</w:t>
      </w:r>
      <w:r w:rsidR="000707B8">
        <w:rPr>
          <w:rFonts w:ascii="Times New Roman" w:hAnsi="Times New Roman" w:cs="Times New Roman"/>
          <w:b/>
          <w:bCs/>
          <w:szCs w:val="21"/>
          <w:highlight w:val="yellow"/>
          <w:lang w:val="en-GB"/>
        </w:rPr>
        <w:t xml:space="preserve"> Please refrain from any further comments.</w:t>
      </w:r>
    </w:p>
    <w:p w14:paraId="01191C4F" w14:textId="77777777" w:rsidR="000707B8" w:rsidRPr="00A97CCB" w:rsidRDefault="000707B8" w:rsidP="000707B8">
      <w:pPr>
        <w:rPr>
          <w:rFonts w:ascii="Times New Roman" w:hAnsi="Times New Roman" w:cs="Times New Roman"/>
          <w:b/>
          <w:bCs/>
          <w:szCs w:val="21"/>
          <w:lang w:val="en-GB"/>
        </w:rPr>
      </w:pPr>
      <w:r>
        <w:rPr>
          <w:rFonts w:ascii="Times New Roman" w:hAnsi="Times New Roman" w:cs="Times New Roman"/>
          <w:b/>
          <w:bCs/>
          <w:szCs w:val="21"/>
          <w:highlight w:val="yellow"/>
          <w:lang w:val="en-GB"/>
        </w:rPr>
        <w:t>Proposal 5</w:t>
      </w:r>
      <w:r w:rsidRPr="00A97CCB">
        <w:rPr>
          <w:rFonts w:ascii="Times New Roman" w:hAnsi="Times New Roman" w:cs="Times New Roman"/>
          <w:b/>
          <w:bCs/>
          <w:szCs w:val="21"/>
          <w:highlight w:val="yellow"/>
          <w:lang w:val="en-GB"/>
        </w:rPr>
        <w:t>:</w:t>
      </w:r>
    </w:p>
    <w:p w14:paraId="3B5FA58B" w14:textId="77777777" w:rsidR="000707B8" w:rsidRPr="00F26E34" w:rsidRDefault="000707B8" w:rsidP="000707B8">
      <w:pPr>
        <w:pStyle w:val="af8"/>
        <w:numPr>
          <w:ilvl w:val="0"/>
          <w:numId w:val="15"/>
        </w:numPr>
        <w:adjustRightInd/>
        <w:spacing w:line="252" w:lineRule="auto"/>
        <w:ind w:firstLineChars="0"/>
        <w:rPr>
          <w:sz w:val="21"/>
          <w:szCs w:val="21"/>
        </w:rPr>
      </w:pPr>
      <w:r>
        <w:rPr>
          <w:sz w:val="21"/>
          <w:szCs w:val="21"/>
        </w:rPr>
        <w:t>Joint channel estimation o</w:t>
      </w:r>
      <w:r w:rsidRPr="00F26E34">
        <w:rPr>
          <w:sz w:val="21"/>
          <w:szCs w:val="21"/>
        </w:rPr>
        <w:t xml:space="preserve">ver </w:t>
      </w:r>
      <w:r>
        <w:rPr>
          <w:sz w:val="21"/>
          <w:szCs w:val="21"/>
        </w:rPr>
        <w:t>non-</w:t>
      </w:r>
      <w:r w:rsidRPr="00F26E34">
        <w:rPr>
          <w:sz w:val="21"/>
          <w:szCs w:val="21"/>
        </w:rPr>
        <w:t>back-to-back PUSCH transmissions</w:t>
      </w:r>
      <w:r w:rsidRPr="00F26E34">
        <w:rPr>
          <w:sz w:val="21"/>
          <w:szCs w:val="21"/>
          <w:lang w:eastAsia="ko-KR"/>
        </w:rPr>
        <w:t xml:space="preserve"> </w:t>
      </w:r>
      <w:r w:rsidRPr="00A97CCB">
        <w:rPr>
          <w:sz w:val="21"/>
          <w:szCs w:val="21"/>
          <w:lang w:eastAsia="ko-KR"/>
        </w:rPr>
        <w:t>within one slot</w:t>
      </w:r>
      <w:r>
        <w:rPr>
          <w:sz w:val="21"/>
          <w:szCs w:val="21"/>
          <w:lang w:eastAsia="ko-KR"/>
        </w:rPr>
        <w:t xml:space="preserve"> is not supported.</w:t>
      </w:r>
    </w:p>
    <w:p w14:paraId="58BF2D0C" w14:textId="77777777" w:rsidR="000707B8" w:rsidRPr="000707B8" w:rsidRDefault="000707B8" w:rsidP="00B12277">
      <w:pPr>
        <w:tabs>
          <w:tab w:val="left" w:pos="1701"/>
        </w:tabs>
        <w:spacing w:after="180"/>
        <w:rPr>
          <w:rFonts w:ascii="Times New Roman" w:hAnsi="Times New Roman" w:cs="Times New Roman" w:hint="eastAsia"/>
          <w:b/>
          <w:u w:val="single"/>
        </w:rPr>
      </w:pPr>
    </w:p>
    <w:p w14:paraId="6E1BAA58" w14:textId="4314BB4E" w:rsidR="00AD3B3C" w:rsidRPr="00A91794" w:rsidRDefault="00AD3B3C" w:rsidP="00AD3B3C">
      <w:pPr>
        <w:pStyle w:val="2"/>
        <w:spacing w:before="156" w:after="156"/>
        <w:rPr>
          <w:rFonts w:ascii="Arial" w:hAnsi="Arial" w:cs="Arial"/>
        </w:rPr>
      </w:pPr>
      <w:r>
        <w:rPr>
          <w:rFonts w:ascii="Arial" w:hAnsi="Arial" w:cs="Arial"/>
        </w:rPr>
        <w:t>4</w:t>
      </w:r>
      <w:r>
        <w:rPr>
          <w:rFonts w:ascii="Arial" w:hAnsi="Arial" w:cs="Arial"/>
        </w:rPr>
        <w:t xml:space="preserve">.2 </w:t>
      </w:r>
      <w:r w:rsidRPr="00A91794">
        <w:rPr>
          <w:rFonts w:ascii="Arial" w:hAnsi="Arial" w:cs="Arial"/>
        </w:rPr>
        <w:t>Time domain window</w:t>
      </w:r>
    </w:p>
    <w:p w14:paraId="78A0626C" w14:textId="77777777" w:rsidR="00BB6114" w:rsidRPr="00FC4F25" w:rsidRDefault="00BB6114" w:rsidP="00BB6114">
      <w:pPr>
        <w:rPr>
          <w:rFonts w:ascii="Times New Roman" w:eastAsia="宋体" w:hAnsi="Times New Roman" w:cs="Times New Roman"/>
          <w:b/>
          <w:kern w:val="0"/>
          <w:szCs w:val="21"/>
          <w:highlight w:val="yellow"/>
          <w:lang w:eastAsia="en-US"/>
        </w:rPr>
      </w:pPr>
      <w:r w:rsidRPr="00FC4F25">
        <w:rPr>
          <w:rFonts w:ascii="Times New Roman" w:eastAsia="宋体" w:hAnsi="Times New Roman" w:cs="Times New Roman" w:hint="eastAsia"/>
          <w:b/>
          <w:kern w:val="0"/>
          <w:szCs w:val="21"/>
          <w:highlight w:val="yellow"/>
          <w:lang w:eastAsia="en-US"/>
        </w:rPr>
        <w:t>F</w:t>
      </w:r>
      <w:r w:rsidRPr="00FC4F25">
        <w:rPr>
          <w:rFonts w:ascii="Times New Roman" w:eastAsia="宋体" w:hAnsi="Times New Roman" w:cs="Times New Roman"/>
          <w:b/>
          <w:kern w:val="0"/>
          <w:szCs w:val="21"/>
          <w:highlight w:val="yellow"/>
          <w:lang w:eastAsia="en-US"/>
        </w:rPr>
        <w:t xml:space="preserve">or the time domain window, </w:t>
      </w:r>
      <w:r>
        <w:rPr>
          <w:rFonts w:ascii="Times New Roman" w:eastAsia="宋体" w:hAnsi="Times New Roman" w:cs="Times New Roman"/>
          <w:b/>
          <w:kern w:val="0"/>
          <w:szCs w:val="21"/>
          <w:highlight w:val="yellow"/>
          <w:lang w:eastAsia="en-US"/>
        </w:rPr>
        <w:t xml:space="preserve">companies have different understandings. From FL understanding, there are </w:t>
      </w:r>
      <w:r>
        <w:rPr>
          <w:rFonts w:ascii="Times New Roman" w:eastAsia="宋体" w:hAnsi="Times New Roman" w:cs="Times New Roman"/>
          <w:b/>
          <w:kern w:val="0"/>
          <w:szCs w:val="21"/>
          <w:highlight w:val="yellow"/>
          <w:lang w:eastAsia="en-US"/>
        </w:rPr>
        <w:lastRenderedPageBreak/>
        <w:t>two kinds of time durations, one is defined in RAN4 while the other is specified in RAN1. Before discussing other aspects of the time domain window, we need to align the understandings. Thus, proposal 10 is proposed.</w:t>
      </w:r>
    </w:p>
    <w:p w14:paraId="3BECBD39" w14:textId="77777777" w:rsidR="00BB6114" w:rsidRPr="003E2A12" w:rsidRDefault="00BB6114" w:rsidP="00BB6114">
      <w:pPr>
        <w:rPr>
          <w:rFonts w:ascii="Times New Roman" w:eastAsia="宋体" w:hAnsi="Times New Roman" w:cs="Times New Roman"/>
          <w:b/>
          <w:kern w:val="0"/>
          <w:szCs w:val="21"/>
          <w:highlight w:val="yellow"/>
          <w:lang w:eastAsia="en-US"/>
        </w:rPr>
      </w:pPr>
      <w:r w:rsidRPr="003E2A12">
        <w:rPr>
          <w:rFonts w:ascii="Times New Roman" w:eastAsia="宋体" w:hAnsi="Times New Roman" w:cs="Times New Roman" w:hint="eastAsia"/>
          <w:b/>
          <w:kern w:val="0"/>
          <w:szCs w:val="21"/>
          <w:highlight w:val="yellow"/>
          <w:lang w:eastAsia="en-US"/>
        </w:rPr>
        <w:t>P</w:t>
      </w:r>
      <w:r w:rsidRPr="003E2A12">
        <w:rPr>
          <w:rFonts w:ascii="Times New Roman" w:eastAsia="宋体" w:hAnsi="Times New Roman" w:cs="Times New Roman"/>
          <w:b/>
          <w:kern w:val="0"/>
          <w:szCs w:val="21"/>
          <w:highlight w:val="yellow"/>
          <w:lang w:eastAsia="en-US"/>
        </w:rPr>
        <w:t>roposal 10</w:t>
      </w:r>
      <w:r>
        <w:rPr>
          <w:rFonts w:ascii="Times New Roman" w:eastAsia="宋体" w:hAnsi="Times New Roman" w:cs="Times New Roman"/>
          <w:b/>
          <w:kern w:val="0"/>
          <w:szCs w:val="21"/>
          <w:highlight w:val="yellow"/>
          <w:lang w:eastAsia="en-US"/>
        </w:rPr>
        <w:t>:</w:t>
      </w:r>
    </w:p>
    <w:p w14:paraId="04241472" w14:textId="77777777" w:rsidR="00BB6114" w:rsidRDefault="00BB6114" w:rsidP="00BB6114">
      <w:pPr>
        <w:pStyle w:val="af8"/>
        <w:numPr>
          <w:ilvl w:val="0"/>
          <w:numId w:val="47"/>
        </w:numPr>
        <w:ind w:firstLineChars="0"/>
        <w:rPr>
          <w:sz w:val="21"/>
          <w:szCs w:val="21"/>
          <w:lang w:eastAsia="zh-CN"/>
        </w:rPr>
      </w:pPr>
      <w:r w:rsidRPr="004A1387">
        <w:rPr>
          <w:sz w:val="21"/>
          <w:szCs w:val="21"/>
          <w:lang w:eastAsia="zh-CN"/>
        </w:rPr>
        <w:t xml:space="preserve">Definition of </w:t>
      </w:r>
      <w:r w:rsidRPr="00982AEE">
        <w:rPr>
          <w:b/>
          <w:sz w:val="21"/>
          <w:szCs w:val="21"/>
          <w:lang w:eastAsia="zh-CN"/>
        </w:rPr>
        <w:t>the time domain window</w:t>
      </w:r>
      <w:r>
        <w:rPr>
          <w:sz w:val="21"/>
          <w:szCs w:val="21"/>
          <w:lang w:eastAsia="zh-CN"/>
        </w:rPr>
        <w:t xml:space="preserve">: a time duration </w:t>
      </w:r>
      <w:r w:rsidRPr="006443B6">
        <w:rPr>
          <w:sz w:val="21"/>
          <w:szCs w:val="21"/>
        </w:rPr>
        <w:t>during which</w:t>
      </w:r>
      <w:r w:rsidRPr="006443B6">
        <w:rPr>
          <w:color w:val="FF0000"/>
          <w:sz w:val="21"/>
          <w:szCs w:val="21"/>
        </w:rPr>
        <w:t xml:space="preserve"> </w:t>
      </w:r>
      <w:r w:rsidRPr="0075212A">
        <w:rPr>
          <w:b/>
          <w:sz w:val="21"/>
          <w:szCs w:val="21"/>
        </w:rPr>
        <w:t>UE is expected to</w:t>
      </w:r>
      <w:r w:rsidRPr="006443B6">
        <w:rPr>
          <w:sz w:val="21"/>
          <w:szCs w:val="21"/>
        </w:rPr>
        <w:t xml:space="preserve"> maintain power consistency and phase continuity among PUSCH transmissions subject to power consistency and phase continuity requirements.</w:t>
      </w:r>
    </w:p>
    <w:p w14:paraId="7730F9A1"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sidRPr="00D140A8">
        <w:rPr>
          <w:rFonts w:ascii="Times New Roman" w:eastAsia="宋体" w:hAnsi="Times New Roman" w:cs="Times New Roman"/>
          <w:kern w:val="0"/>
          <w:szCs w:val="21"/>
          <w:lang w:eastAsia="en-US"/>
        </w:rPr>
        <w:t>Note 1: The time domain window is specified in RAN1.</w:t>
      </w:r>
    </w:p>
    <w:p w14:paraId="2CE599BD"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sidRPr="00D140A8">
        <w:rPr>
          <w:rFonts w:ascii="Times New Roman" w:eastAsia="宋体" w:hAnsi="Times New Roman" w:cs="Times New Roman"/>
          <w:kern w:val="0"/>
          <w:szCs w:val="21"/>
          <w:lang w:eastAsia="en-US"/>
        </w:rPr>
        <w:t>Note 2: The time domain window may be explicitly configured by gNB or implicitly derived</w:t>
      </w:r>
      <w:r>
        <w:rPr>
          <w:rFonts w:ascii="Times New Roman" w:eastAsia="宋体" w:hAnsi="Times New Roman" w:cs="Times New Roman"/>
          <w:kern w:val="0"/>
          <w:szCs w:val="21"/>
          <w:lang w:eastAsia="en-US"/>
        </w:rPr>
        <w:t>.</w:t>
      </w:r>
    </w:p>
    <w:p w14:paraId="7F47B20F" w14:textId="77777777" w:rsidR="00BB6114" w:rsidRDefault="00BB6114" w:rsidP="00BB6114">
      <w:pPr>
        <w:pStyle w:val="af8"/>
        <w:numPr>
          <w:ilvl w:val="0"/>
          <w:numId w:val="47"/>
        </w:numPr>
        <w:ind w:firstLineChars="0"/>
        <w:rPr>
          <w:sz w:val="21"/>
          <w:szCs w:val="21"/>
          <w:lang w:eastAsia="zh-CN"/>
        </w:rPr>
      </w:pPr>
      <w:r w:rsidRPr="004A1387">
        <w:rPr>
          <w:sz w:val="21"/>
          <w:szCs w:val="21"/>
          <w:lang w:eastAsia="zh-CN"/>
        </w:rPr>
        <w:t xml:space="preserve">Definition of </w:t>
      </w:r>
      <w:r w:rsidRPr="00982AEE">
        <w:rPr>
          <w:b/>
          <w:sz w:val="21"/>
          <w:szCs w:val="21"/>
          <w:lang w:eastAsia="zh-CN"/>
        </w:rPr>
        <w:t>the maximum duration</w:t>
      </w:r>
      <w:r>
        <w:rPr>
          <w:sz w:val="21"/>
          <w:szCs w:val="21"/>
          <w:lang w:eastAsia="zh-CN"/>
        </w:rPr>
        <w:t>:</w:t>
      </w:r>
      <w:r w:rsidRPr="00951A9E">
        <w:rPr>
          <w:sz w:val="21"/>
          <w:szCs w:val="21"/>
        </w:rPr>
        <w:t xml:space="preserve"> </w:t>
      </w:r>
      <w:r>
        <w:rPr>
          <w:sz w:val="21"/>
          <w:szCs w:val="21"/>
          <w:lang w:eastAsia="zh-CN"/>
        </w:rPr>
        <w:t>a time duration</w:t>
      </w:r>
      <w:r w:rsidRPr="00825A3A">
        <w:rPr>
          <w:sz w:val="21"/>
          <w:szCs w:val="21"/>
        </w:rPr>
        <w:t xml:space="preserve"> during which </w:t>
      </w:r>
      <w:r w:rsidRPr="0075212A">
        <w:rPr>
          <w:b/>
          <w:sz w:val="21"/>
          <w:szCs w:val="21"/>
        </w:rPr>
        <w:t>UE is able to</w:t>
      </w:r>
      <w:r w:rsidRPr="00825A3A">
        <w:rPr>
          <w:sz w:val="21"/>
          <w:szCs w:val="21"/>
        </w:rPr>
        <w:t xml:space="preserve"> maintain power consistency and phase continuity </w:t>
      </w:r>
      <w:r w:rsidRPr="006443B6">
        <w:rPr>
          <w:sz w:val="21"/>
          <w:szCs w:val="21"/>
        </w:rPr>
        <w:t>subject to power consistency and phase continuity requirements</w:t>
      </w:r>
      <w:r>
        <w:rPr>
          <w:sz w:val="21"/>
          <w:szCs w:val="21"/>
          <w:lang w:eastAsia="zh-CN"/>
        </w:rPr>
        <w:t xml:space="preserve">. </w:t>
      </w:r>
    </w:p>
    <w:p w14:paraId="7C86F7CF"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 xml:space="preserve">Note 1: </w:t>
      </w:r>
      <w:r w:rsidRPr="00D140A8">
        <w:rPr>
          <w:rFonts w:ascii="Times New Roman" w:eastAsia="宋体" w:hAnsi="Times New Roman" w:cs="Times New Roman"/>
          <w:kern w:val="0"/>
          <w:szCs w:val="21"/>
          <w:lang w:eastAsia="en-US"/>
        </w:rPr>
        <w:t>The maximum duration is defined in RAN4.</w:t>
      </w:r>
    </w:p>
    <w:p w14:paraId="60DDC4E5" w14:textId="77777777" w:rsidR="00BB6114" w:rsidRPr="00D140A8" w:rsidRDefault="00BB6114" w:rsidP="00BB6114">
      <w:pPr>
        <w:spacing w:after="0" w:line="240" w:lineRule="auto"/>
        <w:ind w:firstLine="420"/>
        <w:rPr>
          <w:rFonts w:ascii="Times New Roman" w:eastAsia="宋体" w:hAnsi="Times New Roman" w:cs="Times New Roman"/>
          <w:kern w:val="0"/>
          <w:szCs w:val="21"/>
          <w:lang w:eastAsia="en-US"/>
        </w:rPr>
      </w:pPr>
      <w:r>
        <w:rPr>
          <w:rFonts w:ascii="Times New Roman" w:eastAsia="宋体" w:hAnsi="Times New Roman" w:cs="Times New Roman"/>
          <w:kern w:val="0"/>
          <w:szCs w:val="21"/>
          <w:lang w:eastAsia="en-US"/>
        </w:rPr>
        <w:t xml:space="preserve">Note 2: </w:t>
      </w:r>
      <w:r w:rsidRPr="00D140A8">
        <w:rPr>
          <w:rFonts w:ascii="Times New Roman" w:eastAsia="宋体" w:hAnsi="Times New Roman" w:cs="Times New Roman"/>
          <w:kern w:val="0"/>
          <w:szCs w:val="21"/>
          <w:lang w:eastAsia="en-US"/>
        </w:rPr>
        <w:t>The maximum duration may be reported by UE.</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66468" w14:paraId="6664184E" w14:textId="77777777" w:rsidTr="00E656CB">
        <w:trPr>
          <w:trHeight w:val="409"/>
          <w:jc w:val="center"/>
        </w:trPr>
        <w:tc>
          <w:tcPr>
            <w:tcW w:w="1220" w:type="dxa"/>
            <w:shd w:val="clear" w:color="auto" w:fill="auto"/>
            <w:vAlign w:val="center"/>
          </w:tcPr>
          <w:p w14:paraId="64D3840B"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7D7E54"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66468" w14:paraId="0710C212" w14:textId="77777777" w:rsidTr="00E656CB">
        <w:trPr>
          <w:trHeight w:val="409"/>
          <w:jc w:val="center"/>
        </w:trPr>
        <w:tc>
          <w:tcPr>
            <w:tcW w:w="1220" w:type="dxa"/>
            <w:shd w:val="clear" w:color="auto" w:fill="auto"/>
            <w:vAlign w:val="center"/>
          </w:tcPr>
          <w:p w14:paraId="29056698"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4F3D8B2B" w14:textId="77777777" w:rsidR="00666468" w:rsidRDefault="00666468" w:rsidP="00E656CB">
            <w:pPr>
              <w:rPr>
                <w:rFonts w:ascii="Times New Roman" w:hAnsi="Times New Roman" w:cs="Times New Roman"/>
                <w:bCs/>
                <w:lang w:val="en-GB"/>
              </w:rPr>
            </w:pPr>
          </w:p>
        </w:tc>
      </w:tr>
      <w:tr w:rsidR="00666468" w14:paraId="0D8C4933" w14:textId="77777777" w:rsidTr="00E656CB">
        <w:trPr>
          <w:trHeight w:val="419"/>
          <w:jc w:val="center"/>
        </w:trPr>
        <w:tc>
          <w:tcPr>
            <w:tcW w:w="1220" w:type="dxa"/>
            <w:shd w:val="clear" w:color="auto" w:fill="auto"/>
            <w:vAlign w:val="center"/>
          </w:tcPr>
          <w:p w14:paraId="28F1F106" w14:textId="77777777" w:rsidR="00666468" w:rsidRDefault="00666468"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64B84DC4" w14:textId="77777777" w:rsidR="00666468" w:rsidRDefault="00666468" w:rsidP="00E656CB">
            <w:pPr>
              <w:rPr>
                <w:rFonts w:ascii="Times New Roman" w:hAnsi="Times New Roman" w:cs="Times New Roman"/>
                <w:bCs/>
                <w:lang w:val="en-GB"/>
              </w:rPr>
            </w:pPr>
          </w:p>
        </w:tc>
      </w:tr>
      <w:tr w:rsidR="00666468" w14:paraId="5F309C78" w14:textId="77777777" w:rsidTr="00E656CB">
        <w:trPr>
          <w:trHeight w:val="409"/>
          <w:jc w:val="center"/>
        </w:trPr>
        <w:tc>
          <w:tcPr>
            <w:tcW w:w="1220" w:type="dxa"/>
            <w:shd w:val="clear" w:color="auto" w:fill="auto"/>
            <w:vAlign w:val="center"/>
          </w:tcPr>
          <w:p w14:paraId="59E0D9B4"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220CC6BA" w14:textId="77777777" w:rsidR="00666468" w:rsidRDefault="00666468" w:rsidP="00E656CB">
            <w:pPr>
              <w:rPr>
                <w:rFonts w:ascii="Times New Roman" w:hAnsi="Times New Roman" w:cs="Times New Roman"/>
                <w:bCs/>
                <w:lang w:val="en-GB"/>
              </w:rPr>
            </w:pPr>
          </w:p>
        </w:tc>
      </w:tr>
    </w:tbl>
    <w:p w14:paraId="438F2036" w14:textId="77777777" w:rsidR="00666468" w:rsidRDefault="00666468" w:rsidP="00BB6114">
      <w:pPr>
        <w:rPr>
          <w:rFonts w:ascii="Arial" w:hAnsi="Arial" w:cs="Arial" w:hint="eastAsia"/>
          <w:b/>
          <w:szCs w:val="21"/>
          <w:highlight w:val="yellow"/>
        </w:rPr>
      </w:pPr>
    </w:p>
    <w:p w14:paraId="03595A0F" w14:textId="191164B3" w:rsidR="00BB6114" w:rsidRPr="00932053" w:rsidRDefault="00BB6114" w:rsidP="00BB6114">
      <w:pPr>
        <w:rPr>
          <w:rFonts w:ascii="Times New Roman" w:eastAsia="宋体" w:hAnsi="Times New Roman" w:cs="Times New Roman"/>
          <w:b/>
          <w:kern w:val="0"/>
          <w:szCs w:val="21"/>
          <w:highlight w:val="yellow"/>
          <w:lang w:eastAsia="en-US"/>
        </w:rPr>
      </w:pPr>
      <w:r w:rsidRPr="00932053">
        <w:rPr>
          <w:rFonts w:ascii="Times New Roman" w:eastAsia="宋体" w:hAnsi="Times New Roman" w:cs="Times New Roman" w:hint="eastAsia"/>
          <w:b/>
          <w:kern w:val="0"/>
          <w:szCs w:val="21"/>
          <w:highlight w:val="yellow"/>
          <w:lang w:eastAsia="en-US"/>
        </w:rPr>
        <w:t>F</w:t>
      </w:r>
      <w:r w:rsidRPr="00932053">
        <w:rPr>
          <w:rFonts w:ascii="Times New Roman" w:eastAsia="宋体" w:hAnsi="Times New Roman" w:cs="Times New Roman"/>
          <w:b/>
          <w:kern w:val="0"/>
          <w:szCs w:val="21"/>
          <w:highlight w:val="yellow"/>
          <w:lang w:eastAsia="en-US"/>
        </w:rPr>
        <w:t xml:space="preserve">L comments: </w:t>
      </w:r>
      <w:r>
        <w:rPr>
          <w:rFonts w:ascii="Times New Roman" w:eastAsia="宋体" w:hAnsi="Times New Roman" w:cs="Times New Roman"/>
          <w:b/>
          <w:kern w:val="0"/>
          <w:szCs w:val="21"/>
          <w:highlight w:val="yellow"/>
          <w:lang w:eastAsia="en-US"/>
        </w:rPr>
        <w:t xml:space="preserve">Since the design of </w:t>
      </w:r>
      <w:r w:rsidRPr="009D1C89">
        <w:rPr>
          <w:rFonts w:ascii="Times New Roman" w:eastAsia="宋体" w:hAnsi="Times New Roman" w:cs="Times New Roman"/>
          <w:b/>
          <w:kern w:val="0"/>
          <w:szCs w:val="21"/>
          <w:highlight w:val="yellow"/>
          <w:lang w:eastAsia="en-US"/>
        </w:rPr>
        <w:t>the time domain window is highly related to the maximum duration</w:t>
      </w:r>
      <w:r w:rsidR="00666468">
        <w:rPr>
          <w:rFonts w:ascii="Times New Roman" w:eastAsia="宋体" w:hAnsi="Times New Roman" w:cs="Times New Roman"/>
          <w:b/>
          <w:kern w:val="0"/>
          <w:szCs w:val="21"/>
          <w:highlight w:val="yellow"/>
          <w:lang w:eastAsia="en-US"/>
        </w:rPr>
        <w:t xml:space="preserve">, we </w:t>
      </w:r>
      <w:r>
        <w:rPr>
          <w:rFonts w:ascii="Times New Roman" w:eastAsia="宋体" w:hAnsi="Times New Roman" w:cs="Times New Roman"/>
          <w:b/>
          <w:kern w:val="0"/>
          <w:szCs w:val="21"/>
          <w:highlight w:val="yellow"/>
          <w:lang w:eastAsia="en-US"/>
        </w:rPr>
        <w:t>need to send LS to RAN4 as early as possible.</w:t>
      </w:r>
    </w:p>
    <w:p w14:paraId="15E0ABAC" w14:textId="77777777" w:rsidR="00BB6114" w:rsidRPr="00124559" w:rsidRDefault="00BB6114" w:rsidP="00BB6114">
      <w:pPr>
        <w:rPr>
          <w:rFonts w:ascii="Times New Roman" w:eastAsia="宋体" w:hAnsi="Times New Roman" w:cs="Times New Roman"/>
          <w:b/>
          <w:kern w:val="0"/>
          <w:szCs w:val="21"/>
          <w:lang w:eastAsia="en-US"/>
        </w:rPr>
      </w:pPr>
      <w:r w:rsidRPr="0050060A">
        <w:rPr>
          <w:rFonts w:ascii="Times New Roman" w:eastAsia="宋体" w:hAnsi="Times New Roman" w:cs="Times New Roman"/>
          <w:b/>
          <w:kern w:val="0"/>
          <w:szCs w:val="21"/>
          <w:highlight w:val="yellow"/>
          <w:lang w:eastAsia="en-US"/>
        </w:rPr>
        <w:t>Proposal</w:t>
      </w:r>
      <w:r>
        <w:rPr>
          <w:rFonts w:ascii="Times New Roman" w:eastAsia="宋体" w:hAnsi="Times New Roman" w:cs="Times New Roman"/>
          <w:b/>
          <w:kern w:val="0"/>
          <w:szCs w:val="21"/>
          <w:highlight w:val="yellow"/>
          <w:lang w:eastAsia="en-US"/>
        </w:rPr>
        <w:t xml:space="preserve"> 6</w:t>
      </w:r>
      <w:r w:rsidRPr="0050060A">
        <w:rPr>
          <w:rFonts w:ascii="Times New Roman" w:eastAsia="宋体" w:hAnsi="Times New Roman" w:cs="Times New Roman"/>
          <w:b/>
          <w:kern w:val="0"/>
          <w:szCs w:val="21"/>
          <w:highlight w:val="yellow"/>
          <w:lang w:eastAsia="en-US"/>
        </w:rPr>
        <w:t>:</w:t>
      </w:r>
      <w:r>
        <w:rPr>
          <w:rFonts w:ascii="Times New Roman" w:eastAsia="宋体" w:hAnsi="Times New Roman" w:cs="Times New Roman"/>
          <w:b/>
          <w:kern w:val="0"/>
          <w:szCs w:val="21"/>
          <w:highlight w:val="yellow"/>
          <w:lang w:eastAsia="en-US"/>
        </w:rPr>
        <w:t xml:space="preserve"> </w:t>
      </w:r>
      <w:r w:rsidRPr="00124559">
        <w:rPr>
          <w:rFonts w:ascii="Times New Roman" w:eastAsia="宋体" w:hAnsi="Times New Roman" w:cs="Times New Roman"/>
          <w:kern w:val="0"/>
          <w:szCs w:val="21"/>
          <w:lang w:eastAsia="en-US"/>
        </w:rPr>
        <w:t>Send LS to RAN4 asking the following question</w:t>
      </w:r>
      <w:r>
        <w:rPr>
          <w:rFonts w:ascii="Times New Roman" w:eastAsia="宋体" w:hAnsi="Times New Roman" w:cs="Times New Roman"/>
          <w:kern w:val="0"/>
          <w:szCs w:val="21"/>
          <w:lang w:eastAsia="en-US"/>
        </w:rPr>
        <w:t>s</w:t>
      </w:r>
    </w:p>
    <w:p w14:paraId="67269E21" w14:textId="77777777" w:rsidR="00BB6114" w:rsidRPr="00825A3A" w:rsidRDefault="00BB6114" w:rsidP="00BB6114">
      <w:pPr>
        <w:pStyle w:val="af8"/>
        <w:numPr>
          <w:ilvl w:val="0"/>
          <w:numId w:val="47"/>
        </w:numPr>
        <w:ind w:firstLineChars="0"/>
        <w:rPr>
          <w:sz w:val="21"/>
          <w:szCs w:val="21"/>
        </w:rPr>
      </w:pPr>
      <w:r w:rsidRPr="00825A3A">
        <w:rPr>
          <w:rFonts w:hint="eastAsia"/>
          <w:sz w:val="21"/>
          <w:szCs w:val="21"/>
          <w:lang w:eastAsia="zh-CN"/>
        </w:rPr>
        <w:t>F</w:t>
      </w:r>
      <w:r w:rsidRPr="00825A3A">
        <w:rPr>
          <w:sz w:val="21"/>
          <w:szCs w:val="21"/>
          <w:lang w:eastAsia="zh-CN"/>
        </w:rPr>
        <w:t xml:space="preserve">or joint channel estimation, is there a </w:t>
      </w:r>
      <w:r w:rsidRPr="00825A3A">
        <w:rPr>
          <w:sz w:val="21"/>
          <w:szCs w:val="21"/>
        </w:rPr>
        <w:t xml:space="preserve">maximum duration during which UE </w:t>
      </w:r>
      <w:r>
        <w:rPr>
          <w:sz w:val="21"/>
          <w:szCs w:val="21"/>
        </w:rPr>
        <w:t xml:space="preserve">is able to </w:t>
      </w:r>
      <w:r w:rsidRPr="00825A3A">
        <w:rPr>
          <w:sz w:val="21"/>
          <w:szCs w:val="21"/>
        </w:rPr>
        <w:t xml:space="preserve">maintain power consistency and phase continuity under </w:t>
      </w:r>
      <w:r w:rsidRPr="00825A3A">
        <w:rPr>
          <w:sz w:val="21"/>
          <w:szCs w:val="21"/>
          <w:lang w:eastAsia="zh-CN"/>
        </w:rPr>
        <w:t>certain tolerance level? If any, how long is it?</w:t>
      </w:r>
    </w:p>
    <w:p w14:paraId="4F8D3E1D" w14:textId="77777777" w:rsidR="00BB6114" w:rsidRPr="00825A3A" w:rsidRDefault="00BB6114" w:rsidP="00BB6114">
      <w:pPr>
        <w:pStyle w:val="af8"/>
        <w:numPr>
          <w:ilvl w:val="1"/>
          <w:numId w:val="47"/>
        </w:numPr>
        <w:ind w:firstLineChars="0"/>
        <w:rPr>
          <w:sz w:val="21"/>
          <w:szCs w:val="21"/>
        </w:rPr>
      </w:pPr>
      <w:r w:rsidRPr="00825A3A">
        <w:rPr>
          <w:sz w:val="21"/>
          <w:szCs w:val="21"/>
        </w:rPr>
        <w:t>What factors determine the maximum duration?</w:t>
      </w:r>
    </w:p>
    <w:p w14:paraId="7894CE7A" w14:textId="77777777" w:rsidR="00BB6114" w:rsidRPr="00825A3A" w:rsidRDefault="00BB6114" w:rsidP="00BB6114">
      <w:pPr>
        <w:pStyle w:val="af8"/>
        <w:numPr>
          <w:ilvl w:val="1"/>
          <w:numId w:val="47"/>
        </w:numPr>
        <w:ind w:firstLineChars="0"/>
        <w:rPr>
          <w:sz w:val="21"/>
          <w:szCs w:val="21"/>
        </w:rPr>
      </w:pPr>
      <w:r w:rsidRPr="00825A3A">
        <w:rPr>
          <w:sz w:val="21"/>
          <w:szCs w:val="21"/>
        </w:rPr>
        <w:t>Whether the maximum duration should be the same for different cases for both PUSCH and PUCCH?</w:t>
      </w:r>
    </w:p>
    <w:p w14:paraId="7FC20664" w14:textId="77777777" w:rsidR="00BB6114" w:rsidRPr="00825A3A" w:rsidRDefault="00BB6114" w:rsidP="00BB6114">
      <w:pPr>
        <w:pStyle w:val="af8"/>
        <w:numPr>
          <w:ilvl w:val="1"/>
          <w:numId w:val="47"/>
        </w:numPr>
        <w:ind w:firstLineChars="0"/>
        <w:rPr>
          <w:sz w:val="21"/>
          <w:szCs w:val="21"/>
        </w:rPr>
      </w:pPr>
      <w:r w:rsidRPr="00825A3A">
        <w:rPr>
          <w:sz w:val="21"/>
          <w:szCs w:val="21"/>
        </w:rPr>
        <w:t>Whether the maximum duration is dependent on the modulation order of transmission, e.g., QPSK, 16QAM, 64QAM?</w:t>
      </w:r>
    </w:p>
    <w:p w14:paraId="517C3612" w14:textId="77777777" w:rsidR="00BB6114" w:rsidRPr="00825A3A" w:rsidRDefault="00BB6114" w:rsidP="00BB6114">
      <w:pPr>
        <w:pStyle w:val="af8"/>
        <w:numPr>
          <w:ilvl w:val="1"/>
          <w:numId w:val="47"/>
        </w:numPr>
        <w:ind w:firstLineChars="0"/>
        <w:rPr>
          <w:sz w:val="21"/>
          <w:szCs w:val="21"/>
        </w:rPr>
      </w:pPr>
      <w:r w:rsidRPr="00825A3A">
        <w:rPr>
          <w:sz w:val="21"/>
          <w:szCs w:val="21"/>
        </w:rPr>
        <w:t>Whether the maximum duration is dependent on UE capability?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66468" w14:paraId="6326B13F" w14:textId="77777777" w:rsidTr="00E656CB">
        <w:trPr>
          <w:trHeight w:val="409"/>
          <w:jc w:val="center"/>
        </w:trPr>
        <w:tc>
          <w:tcPr>
            <w:tcW w:w="1220" w:type="dxa"/>
            <w:shd w:val="clear" w:color="auto" w:fill="auto"/>
            <w:vAlign w:val="center"/>
          </w:tcPr>
          <w:p w14:paraId="6063E4DF"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3501AF2" w14:textId="77777777" w:rsidR="00666468" w:rsidRDefault="00666468"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66468" w14:paraId="0D1CB0CB" w14:textId="77777777" w:rsidTr="00E656CB">
        <w:trPr>
          <w:trHeight w:val="409"/>
          <w:jc w:val="center"/>
        </w:trPr>
        <w:tc>
          <w:tcPr>
            <w:tcW w:w="1220" w:type="dxa"/>
            <w:shd w:val="clear" w:color="auto" w:fill="auto"/>
            <w:vAlign w:val="center"/>
          </w:tcPr>
          <w:p w14:paraId="5E6A9720"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3A348D47" w14:textId="77777777" w:rsidR="00666468" w:rsidRDefault="00666468" w:rsidP="00E656CB">
            <w:pPr>
              <w:rPr>
                <w:rFonts w:ascii="Times New Roman" w:hAnsi="Times New Roman" w:cs="Times New Roman"/>
                <w:bCs/>
                <w:lang w:val="en-GB"/>
              </w:rPr>
            </w:pPr>
          </w:p>
        </w:tc>
      </w:tr>
      <w:tr w:rsidR="00666468" w14:paraId="24B0ECF3" w14:textId="77777777" w:rsidTr="00E656CB">
        <w:trPr>
          <w:trHeight w:val="419"/>
          <w:jc w:val="center"/>
        </w:trPr>
        <w:tc>
          <w:tcPr>
            <w:tcW w:w="1220" w:type="dxa"/>
            <w:shd w:val="clear" w:color="auto" w:fill="auto"/>
            <w:vAlign w:val="center"/>
          </w:tcPr>
          <w:p w14:paraId="20B7009D" w14:textId="77777777" w:rsidR="00666468" w:rsidRDefault="00666468"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279F4899" w14:textId="77777777" w:rsidR="00666468" w:rsidRDefault="00666468" w:rsidP="00E656CB">
            <w:pPr>
              <w:rPr>
                <w:rFonts w:ascii="Times New Roman" w:hAnsi="Times New Roman" w:cs="Times New Roman"/>
                <w:bCs/>
                <w:lang w:val="en-GB"/>
              </w:rPr>
            </w:pPr>
          </w:p>
        </w:tc>
      </w:tr>
      <w:tr w:rsidR="00666468" w14:paraId="41DBF205" w14:textId="77777777" w:rsidTr="00E656CB">
        <w:trPr>
          <w:trHeight w:val="409"/>
          <w:jc w:val="center"/>
        </w:trPr>
        <w:tc>
          <w:tcPr>
            <w:tcW w:w="1220" w:type="dxa"/>
            <w:shd w:val="clear" w:color="auto" w:fill="auto"/>
            <w:vAlign w:val="center"/>
          </w:tcPr>
          <w:p w14:paraId="327EF82D" w14:textId="77777777" w:rsidR="00666468" w:rsidRDefault="00666468" w:rsidP="00E656CB">
            <w:pPr>
              <w:jc w:val="center"/>
              <w:rPr>
                <w:rFonts w:ascii="Times New Roman" w:hAnsi="Times New Roman" w:cs="Times New Roman"/>
                <w:bCs/>
                <w:lang w:val="en-GB"/>
              </w:rPr>
            </w:pPr>
          </w:p>
        </w:tc>
        <w:tc>
          <w:tcPr>
            <w:tcW w:w="8257" w:type="dxa"/>
            <w:shd w:val="clear" w:color="auto" w:fill="auto"/>
            <w:vAlign w:val="center"/>
          </w:tcPr>
          <w:p w14:paraId="4C039E47" w14:textId="77777777" w:rsidR="00666468" w:rsidRDefault="00666468" w:rsidP="00E656CB">
            <w:pPr>
              <w:rPr>
                <w:rFonts w:ascii="Times New Roman" w:hAnsi="Times New Roman" w:cs="Times New Roman"/>
                <w:bCs/>
                <w:lang w:val="en-GB"/>
              </w:rPr>
            </w:pPr>
          </w:p>
        </w:tc>
      </w:tr>
    </w:tbl>
    <w:p w14:paraId="0ECF1F48" w14:textId="77777777" w:rsidR="00666468" w:rsidRDefault="00666468" w:rsidP="00BB6114">
      <w:pPr>
        <w:rPr>
          <w:rFonts w:ascii="Arial" w:hAnsi="Arial" w:cs="Arial" w:hint="eastAsia"/>
          <w:b/>
          <w:szCs w:val="21"/>
          <w:highlight w:val="yellow"/>
        </w:rPr>
      </w:pPr>
    </w:p>
    <w:p w14:paraId="358EECB0" w14:textId="63341FF9" w:rsidR="00BB6114" w:rsidRPr="00AA3753" w:rsidRDefault="00BB6114" w:rsidP="00BB6114">
      <w:pPr>
        <w:tabs>
          <w:tab w:val="left" w:pos="1701"/>
        </w:tabs>
        <w:spacing w:after="180"/>
        <w:rPr>
          <w:rFonts w:ascii="Times New Roman" w:eastAsia="宋体" w:hAnsi="Times New Roman" w:cs="Times New Roman"/>
          <w:b/>
          <w:kern w:val="0"/>
          <w:szCs w:val="21"/>
          <w:highlight w:val="yellow"/>
          <w:lang w:eastAsia="en-US"/>
        </w:rPr>
      </w:pPr>
      <w:r w:rsidRPr="00AA3753">
        <w:rPr>
          <w:rFonts w:ascii="Times New Roman" w:eastAsia="宋体" w:hAnsi="Times New Roman" w:cs="Times New Roman"/>
          <w:b/>
          <w:kern w:val="0"/>
          <w:szCs w:val="21"/>
          <w:highlight w:val="yellow"/>
          <w:lang w:eastAsia="en-US"/>
        </w:rPr>
        <w:t xml:space="preserve">FL comments: </w:t>
      </w:r>
      <w:r>
        <w:rPr>
          <w:rFonts w:ascii="Times New Roman" w:eastAsia="宋体" w:hAnsi="Times New Roman" w:cs="Times New Roman"/>
          <w:b/>
          <w:kern w:val="0"/>
          <w:szCs w:val="21"/>
          <w:highlight w:val="yellow"/>
          <w:lang w:eastAsia="en-US"/>
        </w:rPr>
        <w:t xml:space="preserve">For the enabling and disabling of the </w:t>
      </w:r>
      <w:r w:rsidRPr="00AA3753">
        <w:rPr>
          <w:rFonts w:ascii="Times New Roman" w:eastAsia="宋体" w:hAnsi="Times New Roman" w:cs="Times New Roman"/>
          <w:b/>
          <w:kern w:val="0"/>
          <w:szCs w:val="21"/>
          <w:highlight w:val="yellow"/>
          <w:lang w:eastAsia="en-US"/>
        </w:rPr>
        <w:t>time domain window</w:t>
      </w:r>
      <w:r>
        <w:rPr>
          <w:rFonts w:ascii="Times New Roman" w:eastAsia="宋体" w:hAnsi="Times New Roman" w:cs="Times New Roman"/>
          <w:b/>
          <w:kern w:val="0"/>
          <w:szCs w:val="21"/>
          <w:highlight w:val="yellow"/>
          <w:lang w:eastAsia="en-US"/>
        </w:rPr>
        <w:t xml:space="preserve">, companies ask for clarification of </w:t>
      </w:r>
      <w:r>
        <w:rPr>
          <w:rFonts w:ascii="Times New Roman" w:eastAsia="宋体" w:hAnsi="Times New Roman" w:cs="Times New Roman"/>
          <w:b/>
          <w:kern w:val="0"/>
          <w:szCs w:val="21"/>
          <w:highlight w:val="yellow"/>
          <w:lang w:eastAsia="en-US"/>
        </w:rPr>
        <w:lastRenderedPageBreak/>
        <w:t>Alt 2. The motivation of discussion on Alt 1 and Alt 2 is to handle the FFS in the agreements</w:t>
      </w:r>
      <w:r w:rsidR="001836FE">
        <w:rPr>
          <w:rFonts w:ascii="Times New Roman" w:eastAsia="宋体" w:hAnsi="Times New Roman" w:cs="Times New Roman"/>
          <w:b/>
          <w:kern w:val="0"/>
          <w:szCs w:val="21"/>
          <w:highlight w:val="yellow"/>
          <w:lang w:eastAsia="en-US"/>
        </w:rPr>
        <w:t xml:space="preserve"> in RAN1#104b-e</w:t>
      </w:r>
      <w:r>
        <w:rPr>
          <w:rFonts w:ascii="Times New Roman" w:eastAsia="宋体" w:hAnsi="Times New Roman" w:cs="Times New Roman"/>
          <w:b/>
          <w:kern w:val="0"/>
          <w:szCs w:val="21"/>
          <w:highlight w:val="yellow"/>
          <w:lang w:eastAsia="en-US"/>
        </w:rPr>
        <w:t xml:space="preserve">. Some companies think the </w:t>
      </w:r>
      <w:r w:rsidRPr="00AA3753">
        <w:rPr>
          <w:rFonts w:ascii="Times New Roman" w:eastAsia="宋体" w:hAnsi="Times New Roman" w:cs="Times New Roman"/>
          <w:b/>
          <w:kern w:val="0"/>
          <w:szCs w:val="21"/>
          <w:highlight w:val="yellow"/>
          <w:lang w:eastAsia="en-US"/>
        </w:rPr>
        <w:t>time domain window</w:t>
      </w:r>
      <w:r>
        <w:rPr>
          <w:rFonts w:ascii="Times New Roman" w:eastAsia="宋体" w:hAnsi="Times New Roman" w:cs="Times New Roman"/>
          <w:b/>
          <w:kern w:val="0"/>
          <w:szCs w:val="21"/>
          <w:highlight w:val="yellow"/>
          <w:lang w:eastAsia="en-US"/>
        </w:rPr>
        <w:t xml:space="preserve"> can be separately enabled or disabled. Seen from the discussion, the majority think t</w:t>
      </w:r>
      <w:r w:rsidRPr="00BD082A">
        <w:rPr>
          <w:rFonts w:ascii="Times New Roman" w:eastAsia="宋体" w:hAnsi="Times New Roman" w:cs="Times New Roman"/>
          <w:b/>
          <w:kern w:val="0"/>
          <w:szCs w:val="21"/>
          <w:highlight w:val="yellow"/>
          <w:lang w:eastAsia="en-US"/>
        </w:rPr>
        <w:t>he time domain window is not explicitly enabled or disabled.</w:t>
      </w:r>
      <w:r>
        <w:rPr>
          <w:rFonts w:ascii="Times New Roman" w:eastAsia="宋体" w:hAnsi="Times New Roman" w:cs="Times New Roman"/>
          <w:b/>
          <w:kern w:val="0"/>
          <w:szCs w:val="21"/>
          <w:highlight w:val="yellow"/>
          <w:lang w:eastAsia="en-US"/>
        </w:rPr>
        <w:t xml:space="preserve"> Proposal 11 is proposed.</w:t>
      </w:r>
    </w:p>
    <w:p w14:paraId="471AF95F" w14:textId="77777777" w:rsidR="00BB6114" w:rsidRPr="003E2A12" w:rsidRDefault="00BB6114" w:rsidP="00BB6114">
      <w:pPr>
        <w:tabs>
          <w:tab w:val="left" w:pos="1701"/>
        </w:tabs>
        <w:spacing w:after="180"/>
        <w:rPr>
          <w:rFonts w:ascii="Times New Roman" w:eastAsia="宋体" w:hAnsi="Times New Roman" w:cs="Times New Roman"/>
          <w:b/>
          <w:kern w:val="0"/>
          <w:szCs w:val="21"/>
          <w:highlight w:val="yellow"/>
          <w:lang w:eastAsia="en-US"/>
        </w:rPr>
      </w:pPr>
      <w:r w:rsidRPr="003E2A12">
        <w:rPr>
          <w:rFonts w:ascii="Times New Roman" w:eastAsia="宋体" w:hAnsi="Times New Roman" w:cs="Times New Roman" w:hint="eastAsia"/>
          <w:b/>
          <w:kern w:val="0"/>
          <w:szCs w:val="21"/>
          <w:highlight w:val="yellow"/>
          <w:lang w:eastAsia="en-US"/>
        </w:rPr>
        <w:t>P</w:t>
      </w:r>
      <w:r w:rsidRPr="003E2A12">
        <w:rPr>
          <w:rFonts w:ascii="Times New Roman" w:eastAsia="宋体" w:hAnsi="Times New Roman" w:cs="Times New Roman"/>
          <w:b/>
          <w:kern w:val="0"/>
          <w:szCs w:val="21"/>
          <w:highlight w:val="yellow"/>
          <w:lang w:eastAsia="en-US"/>
        </w:rPr>
        <w:t>roposal 11:</w:t>
      </w:r>
    </w:p>
    <w:p w14:paraId="70DD9EC1" w14:textId="77777777" w:rsidR="00BB6114" w:rsidRDefault="00BB6114" w:rsidP="00BB6114">
      <w:pPr>
        <w:pStyle w:val="af8"/>
        <w:numPr>
          <w:ilvl w:val="0"/>
          <w:numId w:val="47"/>
        </w:numPr>
        <w:ind w:firstLineChars="0"/>
        <w:rPr>
          <w:sz w:val="21"/>
          <w:szCs w:val="21"/>
          <w:lang w:eastAsia="zh-CN"/>
        </w:rPr>
      </w:pPr>
      <w:r>
        <w:rPr>
          <w:sz w:val="21"/>
          <w:szCs w:val="21"/>
          <w:lang w:eastAsia="zh-CN"/>
        </w:rPr>
        <w:t xml:space="preserve">For </w:t>
      </w:r>
      <w:r w:rsidRPr="00EA118B">
        <w:rPr>
          <w:sz w:val="21"/>
          <w:szCs w:val="21"/>
          <w:lang w:eastAsia="zh-CN"/>
        </w:rPr>
        <w:t>joint cha</w:t>
      </w:r>
      <w:r>
        <w:rPr>
          <w:sz w:val="21"/>
          <w:szCs w:val="21"/>
          <w:lang w:eastAsia="zh-CN"/>
        </w:rPr>
        <w:t>nnel estimation for PUSCH, the time domain window is not explicitly enabled or disabled.</w:t>
      </w:r>
    </w:p>
    <w:p w14:paraId="01204BE0" w14:textId="77777777" w:rsidR="00BB6114" w:rsidRDefault="00BB6114" w:rsidP="00BB6114">
      <w:pPr>
        <w:pStyle w:val="af8"/>
        <w:numPr>
          <w:ilvl w:val="1"/>
          <w:numId w:val="47"/>
        </w:numPr>
        <w:ind w:firstLineChars="0"/>
        <w:rPr>
          <w:sz w:val="21"/>
          <w:szCs w:val="21"/>
          <w:lang w:eastAsia="zh-CN"/>
        </w:rPr>
      </w:pPr>
      <w:r>
        <w:rPr>
          <w:sz w:val="21"/>
          <w:szCs w:val="21"/>
          <w:lang w:eastAsia="zh-CN"/>
        </w:rPr>
        <w:t xml:space="preserve">FFS: </w:t>
      </w:r>
      <w:r w:rsidRPr="00EA118B">
        <w:rPr>
          <w:sz w:val="21"/>
          <w:szCs w:val="21"/>
          <w:lang w:eastAsia="zh-CN"/>
        </w:rPr>
        <w:t>If the joint cha</w:t>
      </w:r>
      <w:r>
        <w:rPr>
          <w:sz w:val="21"/>
          <w:szCs w:val="21"/>
          <w:lang w:eastAsia="zh-CN"/>
        </w:rPr>
        <w:t>nnel estimation for PUSCH is enabled or disabled, the</w:t>
      </w:r>
      <w:r w:rsidRPr="00EA118B">
        <w:rPr>
          <w:sz w:val="21"/>
          <w:szCs w:val="21"/>
          <w:lang w:eastAsia="zh-CN"/>
        </w:rPr>
        <w:t xml:space="preserve"> time domain window is </w:t>
      </w:r>
      <w:r>
        <w:rPr>
          <w:sz w:val="21"/>
          <w:szCs w:val="21"/>
          <w:lang w:eastAsia="zh-CN"/>
        </w:rPr>
        <w:t>enabled or disabled</w:t>
      </w:r>
      <w:r w:rsidRPr="00EA118B">
        <w:rPr>
          <w:sz w:val="21"/>
          <w:szCs w:val="21"/>
          <w:lang w:eastAsia="zh-CN"/>
        </w:rPr>
        <w:t xml:space="preserve"> implicitly.</w:t>
      </w:r>
    </w:p>
    <w:p w14:paraId="2E186326" w14:textId="4F0B8A4B" w:rsidR="00BB6114" w:rsidRPr="00BB6114" w:rsidRDefault="00BB6114" w:rsidP="00BB6114">
      <w:pPr>
        <w:pStyle w:val="af8"/>
        <w:numPr>
          <w:ilvl w:val="1"/>
          <w:numId w:val="47"/>
        </w:numPr>
        <w:ind w:firstLineChars="0"/>
        <w:rPr>
          <w:rFonts w:hint="eastAsia"/>
          <w:sz w:val="21"/>
          <w:szCs w:val="21"/>
          <w:lang w:eastAsia="zh-CN"/>
        </w:rPr>
      </w:pPr>
      <w:r w:rsidRPr="006443B6">
        <w:rPr>
          <w:sz w:val="21"/>
          <w:szCs w:val="21"/>
          <w:lang w:eastAsia="zh-CN"/>
        </w:rPr>
        <w:t>FFS</w:t>
      </w:r>
      <w:r>
        <w:rPr>
          <w:sz w:val="21"/>
          <w:szCs w:val="21"/>
          <w:lang w:eastAsia="zh-CN"/>
        </w:rPr>
        <w:t>:</w:t>
      </w:r>
      <w:r w:rsidRPr="006443B6">
        <w:rPr>
          <w:sz w:val="21"/>
          <w:szCs w:val="21"/>
          <w:lang w:eastAsia="zh-CN"/>
        </w:rPr>
        <w:t xml:space="preserve"> how the time domain window is determined (e.g., via explicit configuration and/or implicitly derived)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16625" w14:paraId="3F4E4DB1" w14:textId="77777777" w:rsidTr="00E656CB">
        <w:trPr>
          <w:trHeight w:val="409"/>
          <w:jc w:val="center"/>
        </w:trPr>
        <w:tc>
          <w:tcPr>
            <w:tcW w:w="1220" w:type="dxa"/>
            <w:shd w:val="clear" w:color="auto" w:fill="auto"/>
            <w:vAlign w:val="center"/>
          </w:tcPr>
          <w:p w14:paraId="4E6AA785" w14:textId="77777777" w:rsidR="00716625" w:rsidRDefault="00716625"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A98B34" w14:textId="77777777" w:rsidR="00716625" w:rsidRDefault="00716625"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716625" w14:paraId="7AF4E1B0" w14:textId="77777777" w:rsidTr="00E656CB">
        <w:trPr>
          <w:trHeight w:val="409"/>
          <w:jc w:val="center"/>
        </w:trPr>
        <w:tc>
          <w:tcPr>
            <w:tcW w:w="1220" w:type="dxa"/>
            <w:shd w:val="clear" w:color="auto" w:fill="auto"/>
            <w:vAlign w:val="center"/>
          </w:tcPr>
          <w:p w14:paraId="3A074642" w14:textId="77777777" w:rsidR="00716625" w:rsidRDefault="00716625" w:rsidP="00E656CB">
            <w:pPr>
              <w:jc w:val="center"/>
              <w:rPr>
                <w:rFonts w:ascii="Times New Roman" w:hAnsi="Times New Roman" w:cs="Times New Roman"/>
                <w:bCs/>
                <w:lang w:val="en-GB"/>
              </w:rPr>
            </w:pPr>
          </w:p>
        </w:tc>
        <w:tc>
          <w:tcPr>
            <w:tcW w:w="8257" w:type="dxa"/>
            <w:shd w:val="clear" w:color="auto" w:fill="auto"/>
            <w:vAlign w:val="center"/>
          </w:tcPr>
          <w:p w14:paraId="441F2C57" w14:textId="77777777" w:rsidR="00716625" w:rsidRDefault="00716625" w:rsidP="00E656CB">
            <w:pPr>
              <w:rPr>
                <w:rFonts w:ascii="Times New Roman" w:hAnsi="Times New Roman" w:cs="Times New Roman"/>
                <w:bCs/>
                <w:lang w:val="en-GB"/>
              </w:rPr>
            </w:pPr>
          </w:p>
        </w:tc>
      </w:tr>
      <w:tr w:rsidR="00716625" w14:paraId="716E0EE8" w14:textId="77777777" w:rsidTr="00E656CB">
        <w:trPr>
          <w:trHeight w:val="419"/>
          <w:jc w:val="center"/>
        </w:trPr>
        <w:tc>
          <w:tcPr>
            <w:tcW w:w="1220" w:type="dxa"/>
            <w:shd w:val="clear" w:color="auto" w:fill="auto"/>
            <w:vAlign w:val="center"/>
          </w:tcPr>
          <w:p w14:paraId="1F832635" w14:textId="77777777" w:rsidR="00716625" w:rsidRDefault="00716625"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055D901B" w14:textId="77777777" w:rsidR="00716625" w:rsidRDefault="00716625" w:rsidP="00E656CB">
            <w:pPr>
              <w:rPr>
                <w:rFonts w:ascii="Times New Roman" w:hAnsi="Times New Roman" w:cs="Times New Roman"/>
                <w:bCs/>
                <w:lang w:val="en-GB"/>
              </w:rPr>
            </w:pPr>
          </w:p>
        </w:tc>
      </w:tr>
      <w:tr w:rsidR="00716625" w14:paraId="7DF4DEE1" w14:textId="77777777" w:rsidTr="00E656CB">
        <w:trPr>
          <w:trHeight w:val="409"/>
          <w:jc w:val="center"/>
        </w:trPr>
        <w:tc>
          <w:tcPr>
            <w:tcW w:w="1220" w:type="dxa"/>
            <w:shd w:val="clear" w:color="auto" w:fill="auto"/>
            <w:vAlign w:val="center"/>
          </w:tcPr>
          <w:p w14:paraId="263ED5D7" w14:textId="77777777" w:rsidR="00716625" w:rsidRDefault="00716625" w:rsidP="00E656CB">
            <w:pPr>
              <w:jc w:val="center"/>
              <w:rPr>
                <w:rFonts w:ascii="Times New Roman" w:hAnsi="Times New Roman" w:cs="Times New Roman"/>
                <w:bCs/>
                <w:lang w:val="en-GB"/>
              </w:rPr>
            </w:pPr>
          </w:p>
        </w:tc>
        <w:tc>
          <w:tcPr>
            <w:tcW w:w="8257" w:type="dxa"/>
            <w:shd w:val="clear" w:color="auto" w:fill="auto"/>
            <w:vAlign w:val="center"/>
          </w:tcPr>
          <w:p w14:paraId="539E60D0" w14:textId="77777777" w:rsidR="00716625" w:rsidRDefault="00716625" w:rsidP="00E656CB">
            <w:pPr>
              <w:rPr>
                <w:rFonts w:ascii="Times New Roman" w:hAnsi="Times New Roman" w:cs="Times New Roman"/>
                <w:bCs/>
                <w:lang w:val="en-GB"/>
              </w:rPr>
            </w:pPr>
          </w:p>
        </w:tc>
      </w:tr>
    </w:tbl>
    <w:p w14:paraId="0CF1B955" w14:textId="12FC2B3D" w:rsidR="00716625" w:rsidRDefault="00716625" w:rsidP="00B12277">
      <w:pPr>
        <w:tabs>
          <w:tab w:val="left" w:pos="1701"/>
        </w:tabs>
        <w:spacing w:after="180"/>
        <w:rPr>
          <w:rFonts w:ascii="Times New Roman" w:hAnsi="Times New Roman" w:cs="Times New Roman"/>
          <w:b/>
          <w:u w:val="single"/>
          <w:lang w:val="en-GB"/>
        </w:rPr>
      </w:pPr>
    </w:p>
    <w:p w14:paraId="57176FC4" w14:textId="15B49702" w:rsidR="00640372" w:rsidRPr="00EE38F8" w:rsidRDefault="00640372" w:rsidP="00640372">
      <w:pPr>
        <w:pStyle w:val="2"/>
        <w:spacing w:before="156" w:after="156"/>
        <w:rPr>
          <w:rFonts w:ascii="Arial" w:hAnsi="Arial" w:cs="Arial"/>
        </w:rPr>
      </w:pPr>
      <w:r>
        <w:rPr>
          <w:rFonts w:ascii="Arial" w:hAnsi="Arial" w:cs="Arial"/>
        </w:rPr>
        <w:t>4.3</w:t>
      </w:r>
      <w:r w:rsidRPr="00EE38F8">
        <w:rPr>
          <w:rFonts w:ascii="Arial" w:hAnsi="Arial" w:cs="Arial"/>
        </w:rPr>
        <w:t xml:space="preserve"> Optimization of DMRS location/granularity in time domain</w:t>
      </w:r>
    </w:p>
    <w:p w14:paraId="1B784ABC" w14:textId="77777777" w:rsidR="00696C74" w:rsidRDefault="00696C74" w:rsidP="00696C74">
      <w:pPr>
        <w:rPr>
          <w:rFonts w:ascii="Arial" w:hAnsi="Arial" w:cs="Arial"/>
          <w:b/>
          <w:szCs w:val="21"/>
          <w:highlight w:val="yellow"/>
        </w:rPr>
      </w:pPr>
      <w:r w:rsidRPr="00AA3753">
        <w:rPr>
          <w:rFonts w:ascii="Times New Roman" w:eastAsia="宋体" w:hAnsi="Times New Roman" w:cs="Times New Roman"/>
          <w:b/>
          <w:kern w:val="0"/>
          <w:szCs w:val="21"/>
          <w:highlight w:val="yellow"/>
          <w:lang w:eastAsia="en-US"/>
        </w:rPr>
        <w:t>FL comments:</w:t>
      </w:r>
      <w:r>
        <w:rPr>
          <w:rFonts w:ascii="Times New Roman" w:eastAsia="宋体" w:hAnsi="Times New Roman" w:cs="Times New Roman"/>
          <w:b/>
          <w:kern w:val="0"/>
          <w:szCs w:val="21"/>
          <w:highlight w:val="yellow"/>
          <w:lang w:eastAsia="en-US"/>
        </w:rPr>
        <w:t xml:space="preserve"> The majority support proposal 8.</w:t>
      </w:r>
    </w:p>
    <w:p w14:paraId="70D7CD62" w14:textId="77777777" w:rsidR="00696C74" w:rsidRDefault="00696C74" w:rsidP="00696C74">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8: </w:t>
      </w:r>
    </w:p>
    <w:p w14:paraId="21EF268F" w14:textId="77777777" w:rsidR="00696C74" w:rsidRPr="00C327C3" w:rsidRDefault="00696C74" w:rsidP="00696C74">
      <w:pPr>
        <w:pStyle w:val="af8"/>
        <w:numPr>
          <w:ilvl w:val="0"/>
          <w:numId w:val="47"/>
        </w:numPr>
        <w:ind w:firstLineChars="0"/>
        <w:rPr>
          <w:sz w:val="21"/>
          <w:szCs w:val="21"/>
          <w:lang w:val="en-GB" w:eastAsia="zh-CN"/>
        </w:rPr>
      </w:pPr>
      <w:r>
        <w:rPr>
          <w:sz w:val="21"/>
          <w:szCs w:val="21"/>
          <w:lang w:val="en-GB" w:eastAsia="zh-CN"/>
        </w:rPr>
        <w:t>O</w:t>
      </w:r>
      <w:r w:rsidRPr="00C327C3">
        <w:rPr>
          <w:sz w:val="21"/>
          <w:szCs w:val="21"/>
          <w:lang w:val="en-GB" w:eastAsia="zh-CN"/>
        </w:rPr>
        <w:t>ptimization of DMRS granularity in time domain</w:t>
      </w:r>
      <w:r>
        <w:rPr>
          <w:sz w:val="21"/>
          <w:szCs w:val="21"/>
          <w:lang w:val="en-GB" w:eastAsia="zh-CN"/>
        </w:rPr>
        <w:t xml:space="preserve"> for PUSCH </w:t>
      </w:r>
      <w:r w:rsidRPr="006443B6">
        <w:t>is not considered for joint channel estimation in Rel-17</w:t>
      </w:r>
      <w: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96C74" w14:paraId="44C85D41" w14:textId="77777777" w:rsidTr="00E656CB">
        <w:trPr>
          <w:trHeight w:val="409"/>
          <w:jc w:val="center"/>
        </w:trPr>
        <w:tc>
          <w:tcPr>
            <w:tcW w:w="1220" w:type="dxa"/>
            <w:shd w:val="clear" w:color="auto" w:fill="auto"/>
            <w:vAlign w:val="center"/>
          </w:tcPr>
          <w:p w14:paraId="0A225B0A" w14:textId="77777777" w:rsidR="00696C74" w:rsidRDefault="00696C74"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0B54FD" w14:textId="77777777" w:rsidR="00696C74" w:rsidRDefault="00696C74"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96C74" w14:paraId="7BF28C8A" w14:textId="77777777" w:rsidTr="00E656CB">
        <w:trPr>
          <w:trHeight w:val="409"/>
          <w:jc w:val="center"/>
        </w:trPr>
        <w:tc>
          <w:tcPr>
            <w:tcW w:w="1220" w:type="dxa"/>
            <w:shd w:val="clear" w:color="auto" w:fill="auto"/>
            <w:vAlign w:val="center"/>
          </w:tcPr>
          <w:p w14:paraId="55AE5D4E" w14:textId="77777777" w:rsidR="00696C74" w:rsidRDefault="00696C74" w:rsidP="00E656CB">
            <w:pPr>
              <w:jc w:val="center"/>
              <w:rPr>
                <w:rFonts w:ascii="Times New Roman" w:hAnsi="Times New Roman" w:cs="Times New Roman"/>
                <w:bCs/>
                <w:lang w:val="en-GB"/>
              </w:rPr>
            </w:pPr>
          </w:p>
        </w:tc>
        <w:tc>
          <w:tcPr>
            <w:tcW w:w="8257" w:type="dxa"/>
            <w:shd w:val="clear" w:color="auto" w:fill="auto"/>
            <w:vAlign w:val="center"/>
          </w:tcPr>
          <w:p w14:paraId="1D3E593F" w14:textId="77777777" w:rsidR="00696C74" w:rsidRDefault="00696C74" w:rsidP="00E656CB">
            <w:pPr>
              <w:rPr>
                <w:rFonts w:ascii="Times New Roman" w:hAnsi="Times New Roman" w:cs="Times New Roman"/>
                <w:bCs/>
                <w:lang w:val="en-GB"/>
              </w:rPr>
            </w:pPr>
          </w:p>
        </w:tc>
      </w:tr>
      <w:tr w:rsidR="00696C74" w14:paraId="60B73610" w14:textId="77777777" w:rsidTr="00E656CB">
        <w:trPr>
          <w:trHeight w:val="419"/>
          <w:jc w:val="center"/>
        </w:trPr>
        <w:tc>
          <w:tcPr>
            <w:tcW w:w="1220" w:type="dxa"/>
            <w:shd w:val="clear" w:color="auto" w:fill="auto"/>
            <w:vAlign w:val="center"/>
          </w:tcPr>
          <w:p w14:paraId="2306955A" w14:textId="77777777" w:rsidR="00696C74" w:rsidRDefault="00696C74"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4E9C640D" w14:textId="77777777" w:rsidR="00696C74" w:rsidRDefault="00696C74" w:rsidP="00E656CB">
            <w:pPr>
              <w:rPr>
                <w:rFonts w:ascii="Times New Roman" w:hAnsi="Times New Roman" w:cs="Times New Roman"/>
                <w:bCs/>
                <w:lang w:val="en-GB"/>
              </w:rPr>
            </w:pPr>
          </w:p>
        </w:tc>
      </w:tr>
      <w:tr w:rsidR="00696C74" w14:paraId="146F489C" w14:textId="77777777" w:rsidTr="00E656CB">
        <w:trPr>
          <w:trHeight w:val="409"/>
          <w:jc w:val="center"/>
        </w:trPr>
        <w:tc>
          <w:tcPr>
            <w:tcW w:w="1220" w:type="dxa"/>
            <w:shd w:val="clear" w:color="auto" w:fill="auto"/>
            <w:vAlign w:val="center"/>
          </w:tcPr>
          <w:p w14:paraId="6FA200DD" w14:textId="77777777" w:rsidR="00696C74" w:rsidRDefault="00696C74" w:rsidP="00E656CB">
            <w:pPr>
              <w:jc w:val="center"/>
              <w:rPr>
                <w:rFonts w:ascii="Times New Roman" w:hAnsi="Times New Roman" w:cs="Times New Roman"/>
                <w:bCs/>
                <w:lang w:val="en-GB"/>
              </w:rPr>
            </w:pPr>
          </w:p>
        </w:tc>
        <w:tc>
          <w:tcPr>
            <w:tcW w:w="8257" w:type="dxa"/>
            <w:shd w:val="clear" w:color="auto" w:fill="auto"/>
            <w:vAlign w:val="center"/>
          </w:tcPr>
          <w:p w14:paraId="3508248F" w14:textId="77777777" w:rsidR="00696C74" w:rsidRDefault="00696C74" w:rsidP="00E656CB">
            <w:pPr>
              <w:rPr>
                <w:rFonts w:ascii="Times New Roman" w:hAnsi="Times New Roman" w:cs="Times New Roman"/>
                <w:bCs/>
                <w:lang w:val="en-GB"/>
              </w:rPr>
            </w:pPr>
          </w:p>
        </w:tc>
      </w:tr>
    </w:tbl>
    <w:p w14:paraId="72DFADFB" w14:textId="01148A76" w:rsidR="00696C74" w:rsidRDefault="00696C74" w:rsidP="00B12277">
      <w:pPr>
        <w:tabs>
          <w:tab w:val="left" w:pos="1701"/>
        </w:tabs>
        <w:spacing w:after="180"/>
        <w:rPr>
          <w:rFonts w:ascii="Times New Roman" w:hAnsi="Times New Roman" w:cs="Times New Roman"/>
          <w:b/>
          <w:u w:val="single"/>
          <w:lang w:val="en-GB"/>
        </w:rPr>
      </w:pPr>
    </w:p>
    <w:p w14:paraId="6F50658C" w14:textId="77777777" w:rsidR="00635BA9" w:rsidRDefault="00635BA9" w:rsidP="00635BA9">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Following simulation results are observed for DMRS located in special slots. </w:t>
      </w:r>
    </w:p>
    <w:p w14:paraId="7A5498EA" w14:textId="77777777" w:rsidR="00635BA9" w:rsidRPr="00D5227B" w:rsidRDefault="00635BA9" w:rsidP="00635BA9">
      <w:pPr>
        <w:pStyle w:val="af8"/>
        <w:numPr>
          <w:ilvl w:val="0"/>
          <w:numId w:val="49"/>
        </w:numPr>
        <w:ind w:firstLineChars="0"/>
        <w:rPr>
          <w:szCs w:val="21"/>
          <w:lang w:val="en-GB"/>
        </w:rPr>
      </w:pPr>
      <w:r w:rsidRPr="00D5227B">
        <w:rPr>
          <w:szCs w:val="21"/>
          <w:lang w:val="en-GB"/>
        </w:rPr>
        <w:t xml:space="preserve">One company (HW) shows JCE w/ 1/2 DMRS located in special slot can improve the performance of PUSCH transmissions by 0.75/1.3dB at 10% BLER in typical TDD mode ‘DDDSUDDSUU’ compared to the baseline of UL slot with 1 DMRS w/o JCE. Additionally, JCE w/ 1/2 DMRS located in special slot can improve the performance of PUSCH transmissions by 0.45/0.65dB at 10% BLER in typical TDD mode ‘DDDSUDDSUU’ compared to the baseline of UL slot with 2 DMRS w/o JCE. </w:t>
      </w:r>
    </w:p>
    <w:p w14:paraId="1A7B4491" w14:textId="77777777" w:rsidR="00635BA9" w:rsidRPr="00D5227B" w:rsidRDefault="00635BA9" w:rsidP="00635BA9">
      <w:pPr>
        <w:pStyle w:val="af8"/>
        <w:numPr>
          <w:ilvl w:val="0"/>
          <w:numId w:val="49"/>
        </w:numPr>
        <w:ind w:firstLineChars="0"/>
        <w:rPr>
          <w:szCs w:val="21"/>
          <w:lang w:val="en-GB"/>
        </w:rPr>
      </w:pPr>
      <w:r w:rsidRPr="00D5227B">
        <w:rPr>
          <w:rFonts w:hint="eastAsia"/>
          <w:szCs w:val="21"/>
          <w:lang w:val="en-GB"/>
        </w:rPr>
        <w:t xml:space="preserve">One company (InterDigital) shows JCE w/ 1 DMRS located in special slot can provide 0.5 and 0.8dB gain at 10% BLER in TDD configuration </w:t>
      </w:r>
      <w:r>
        <w:rPr>
          <w:szCs w:val="21"/>
          <w:lang w:val="en-GB" w:eastAsia="zh-CN"/>
        </w:rPr>
        <w:t>‘</w:t>
      </w:r>
      <w:r w:rsidRPr="00D5227B">
        <w:rPr>
          <w:rFonts w:hint="eastAsia"/>
          <w:szCs w:val="21"/>
          <w:lang w:val="en-GB"/>
        </w:rPr>
        <w:t>DDDSU</w:t>
      </w:r>
      <w:r>
        <w:rPr>
          <w:szCs w:val="21"/>
          <w:lang w:val="en-GB" w:eastAsia="zh-CN"/>
        </w:rPr>
        <w:t>’</w:t>
      </w:r>
      <w:r w:rsidRPr="00D5227B">
        <w:rPr>
          <w:rFonts w:hint="eastAsia"/>
          <w:szCs w:val="21"/>
          <w:lang w:val="en-GB"/>
        </w:rPr>
        <w:t xml:space="preserve">, with 2 DMRS in the UL slot with the baseline and </w:t>
      </w:r>
      <w:r w:rsidRPr="00D5227B">
        <w:rPr>
          <w:rFonts w:hint="eastAsia"/>
          <w:szCs w:val="21"/>
          <w:lang w:val="en-GB"/>
        </w:rPr>
        <w:lastRenderedPageBreak/>
        <w:t>optimized DM-RS placement in the uplink slot, respectively, c</w:t>
      </w:r>
      <w:r w:rsidRPr="00D5227B">
        <w:rPr>
          <w:szCs w:val="21"/>
          <w:lang w:val="en-GB"/>
        </w:rPr>
        <w:t>ompare to the baseline DM-RS placement in the uplink slot in TDD configuration ‘DDDDU’.</w:t>
      </w:r>
    </w:p>
    <w:p w14:paraId="06023663" w14:textId="77777777" w:rsidR="00635BA9" w:rsidRPr="00D5227B" w:rsidRDefault="00635BA9" w:rsidP="00635BA9">
      <w:pPr>
        <w:pStyle w:val="af8"/>
        <w:numPr>
          <w:ilvl w:val="0"/>
          <w:numId w:val="49"/>
        </w:numPr>
        <w:ind w:firstLineChars="0"/>
        <w:rPr>
          <w:szCs w:val="21"/>
        </w:rPr>
      </w:pPr>
      <w:r w:rsidRPr="00D5227B">
        <w:rPr>
          <w:rFonts w:hint="eastAsia"/>
          <w:szCs w:val="21"/>
        </w:rPr>
        <w:t xml:space="preserve">One company (vivo) shows JCE w/ 1 DMRS located in special slot can provide 0.7dB gain at 10% BLER with 2 repetitions, TDD configuration </w:t>
      </w:r>
      <w:r w:rsidRPr="00D5227B">
        <w:rPr>
          <w:szCs w:val="21"/>
        </w:rPr>
        <w:t>‘</w:t>
      </w:r>
      <w:r w:rsidRPr="00D5227B">
        <w:rPr>
          <w:rFonts w:hint="eastAsia"/>
          <w:szCs w:val="21"/>
        </w:rPr>
        <w:t>DDSUU</w:t>
      </w:r>
      <w:r w:rsidRPr="00D5227B">
        <w:rPr>
          <w:szCs w:val="21"/>
        </w:rPr>
        <w:t>’</w:t>
      </w:r>
      <w:r w:rsidRPr="00D5227B">
        <w:rPr>
          <w:rFonts w:hint="eastAsia"/>
          <w:szCs w:val="21"/>
        </w:rPr>
        <w:t xml:space="preserve"> and 1 DMRS symbol per UL slot. Moreover, the performance gain is not sensitivity to the DMRS pattern.</w:t>
      </w:r>
    </w:p>
    <w:p w14:paraId="1DED20ED" w14:textId="77777777" w:rsidR="00635BA9" w:rsidRPr="00D5227B" w:rsidRDefault="00635BA9" w:rsidP="00635BA9">
      <w:pPr>
        <w:pStyle w:val="af8"/>
        <w:numPr>
          <w:ilvl w:val="0"/>
          <w:numId w:val="49"/>
        </w:numPr>
        <w:ind w:firstLineChars="0"/>
        <w:rPr>
          <w:szCs w:val="21"/>
        </w:rPr>
      </w:pPr>
      <w:r w:rsidRPr="00D5227B">
        <w:rPr>
          <w:rFonts w:hint="eastAsia"/>
          <w:szCs w:val="21"/>
        </w:rPr>
        <w:t>One company (Intel) shows JCE w/ 1 DMRS located in special slot can provide ~0.5 dB gain at 10% BLER with 2 and 4 repetitions, TDD and 2 DMRS symbol per UL slot.</w:t>
      </w:r>
    </w:p>
    <w:p w14:paraId="2D14D6FA" w14:textId="77777777" w:rsidR="00635BA9" w:rsidRPr="00D5227B" w:rsidRDefault="00635BA9" w:rsidP="00635BA9">
      <w:pPr>
        <w:pStyle w:val="af8"/>
        <w:numPr>
          <w:ilvl w:val="0"/>
          <w:numId w:val="49"/>
        </w:numPr>
        <w:ind w:firstLineChars="0"/>
        <w:rPr>
          <w:szCs w:val="21"/>
        </w:rPr>
      </w:pPr>
      <w:r w:rsidRPr="00D5227B">
        <w:rPr>
          <w:szCs w:val="21"/>
        </w:rPr>
        <w:t>One company (Ericsson) observes j</w:t>
      </w:r>
      <w:r w:rsidRPr="00D5227B">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1387F51D" w14:textId="11E35F5C" w:rsidR="00635BA9" w:rsidRDefault="00635BA9" w:rsidP="00635BA9">
      <w:pPr>
        <w:tabs>
          <w:tab w:val="left" w:pos="1701"/>
        </w:tabs>
        <w:spacing w:after="180"/>
        <w:rPr>
          <w:rFonts w:ascii="Times New Roman" w:hAnsi="Times New Roman" w:cs="Times New Roman"/>
          <w:b/>
          <w:u w:val="single"/>
        </w:rPr>
      </w:pPr>
    </w:p>
    <w:p w14:paraId="0E301057" w14:textId="557771E6" w:rsidR="009E3762" w:rsidRDefault="006E509E" w:rsidP="006E509E">
      <w:pPr>
        <w:tabs>
          <w:tab w:val="left" w:pos="1701"/>
        </w:tabs>
        <w:spacing w:after="180"/>
        <w:rPr>
          <w:rFonts w:ascii="Times New Roman" w:eastAsia="宋体" w:hAnsi="Times New Roman" w:cs="Times New Roman"/>
          <w:b/>
          <w:kern w:val="0"/>
          <w:szCs w:val="21"/>
          <w:highlight w:val="yellow"/>
          <w:lang w:eastAsia="en-US"/>
        </w:rPr>
      </w:pPr>
      <w:r w:rsidRPr="00EF030B">
        <w:rPr>
          <w:rFonts w:ascii="Times New Roman" w:eastAsia="宋体" w:hAnsi="Times New Roman" w:cs="Times New Roman" w:hint="eastAsia"/>
          <w:b/>
          <w:kern w:val="0"/>
          <w:szCs w:val="21"/>
          <w:highlight w:val="yellow"/>
          <w:lang w:eastAsia="en-US"/>
        </w:rPr>
        <w:t>F</w:t>
      </w:r>
      <w:r w:rsidRPr="00EF030B">
        <w:rPr>
          <w:rFonts w:ascii="Times New Roman" w:eastAsia="宋体" w:hAnsi="Times New Roman" w:cs="Times New Roman"/>
          <w:b/>
          <w:kern w:val="0"/>
          <w:szCs w:val="21"/>
          <w:highlight w:val="yellow"/>
          <w:lang w:eastAsia="en-US"/>
        </w:rPr>
        <w:t>L comments:</w:t>
      </w:r>
      <w:r>
        <w:rPr>
          <w:rFonts w:ascii="Times New Roman" w:eastAsia="宋体" w:hAnsi="Times New Roman" w:cs="Times New Roman"/>
          <w:b/>
          <w:kern w:val="0"/>
          <w:szCs w:val="21"/>
          <w:highlight w:val="yellow"/>
          <w:lang w:eastAsia="en-US"/>
        </w:rPr>
        <w:t xml:space="preserve"> </w:t>
      </w:r>
      <w:r w:rsidR="0049249C">
        <w:rPr>
          <w:rFonts w:ascii="Times New Roman" w:eastAsia="宋体" w:hAnsi="Times New Roman" w:cs="Times New Roman"/>
          <w:b/>
          <w:kern w:val="0"/>
          <w:szCs w:val="21"/>
          <w:highlight w:val="yellow"/>
          <w:lang w:eastAsia="en-US"/>
        </w:rPr>
        <w:t xml:space="preserve">From FL perspective, </w:t>
      </w:r>
      <w:r w:rsidR="00325FCB">
        <w:rPr>
          <w:rFonts w:ascii="Times New Roman" w:eastAsia="宋体" w:hAnsi="Times New Roman" w:cs="Times New Roman"/>
          <w:b/>
          <w:kern w:val="0"/>
          <w:szCs w:val="21"/>
          <w:highlight w:val="yellow"/>
          <w:lang w:eastAsia="en-US"/>
        </w:rPr>
        <w:t xml:space="preserve">a number of companies provided simulation </w:t>
      </w:r>
      <w:r w:rsidR="008E2299">
        <w:rPr>
          <w:rFonts w:ascii="Times New Roman" w:eastAsia="宋体" w:hAnsi="Times New Roman" w:cs="Times New Roman"/>
          <w:b/>
          <w:kern w:val="0"/>
          <w:szCs w:val="21"/>
          <w:highlight w:val="yellow"/>
          <w:lang w:eastAsia="en-US"/>
        </w:rPr>
        <w:t>results and most of the results show considerable gain.</w:t>
      </w:r>
      <w:r w:rsidR="00237B1E">
        <w:rPr>
          <w:rFonts w:ascii="Times New Roman" w:eastAsia="宋体" w:hAnsi="Times New Roman" w:cs="Times New Roman"/>
          <w:b/>
          <w:kern w:val="0"/>
          <w:szCs w:val="21"/>
          <w:highlight w:val="yellow"/>
          <w:lang w:eastAsia="en-US"/>
        </w:rPr>
        <w:t xml:space="preserve"> </w:t>
      </w:r>
      <w:r w:rsidR="009E3762">
        <w:rPr>
          <w:rFonts w:ascii="Times New Roman" w:eastAsia="宋体" w:hAnsi="Times New Roman" w:cs="Times New Roman"/>
          <w:b/>
          <w:kern w:val="0"/>
          <w:szCs w:val="21"/>
          <w:highlight w:val="yellow"/>
          <w:lang w:eastAsia="en-US"/>
        </w:rPr>
        <w:t>The proponents are encourage to provide the spec impact as requested by Intel.</w:t>
      </w:r>
      <w:r w:rsidR="00237B1E">
        <w:rPr>
          <w:rFonts w:ascii="Times New Roman" w:eastAsia="宋体" w:hAnsi="Times New Roman" w:cs="Times New Roman"/>
          <w:b/>
          <w:kern w:val="0"/>
          <w:szCs w:val="21"/>
          <w:highlight w:val="yellow"/>
          <w:lang w:eastAsia="en-US"/>
        </w:rPr>
        <w:t xml:space="preserve"> Companies having concerns please</w:t>
      </w:r>
      <w:r w:rsidR="00910C30">
        <w:rPr>
          <w:rFonts w:ascii="Times New Roman" w:eastAsia="宋体" w:hAnsi="Times New Roman" w:cs="Times New Roman"/>
          <w:b/>
          <w:kern w:val="0"/>
          <w:szCs w:val="21"/>
          <w:highlight w:val="yellow"/>
          <w:lang w:eastAsia="en-US"/>
        </w:rPr>
        <w:t xml:space="preserve"> also </w:t>
      </w:r>
      <w:r w:rsidR="00910C30">
        <w:rPr>
          <w:rFonts w:ascii="Times New Roman" w:eastAsia="宋体" w:hAnsi="Times New Roman" w:cs="Times New Roman"/>
          <w:b/>
          <w:kern w:val="0"/>
          <w:szCs w:val="21"/>
          <w:highlight w:val="yellow"/>
          <w:lang w:eastAsia="en-US"/>
        </w:rPr>
        <w:t>provide the spec impact</w:t>
      </w:r>
      <w:r w:rsidR="00910C30">
        <w:rPr>
          <w:rFonts w:ascii="Times New Roman" w:eastAsia="宋体" w:hAnsi="Times New Roman" w:cs="Times New Roman"/>
          <w:b/>
          <w:kern w:val="0"/>
          <w:szCs w:val="21"/>
          <w:highlight w:val="yellow"/>
          <w:lang w:eastAsia="en-US"/>
        </w:rPr>
        <w:t xml:space="preserve"> and</w:t>
      </w:r>
      <w:r w:rsidR="00237B1E">
        <w:rPr>
          <w:rFonts w:ascii="Times New Roman" w:eastAsia="宋体" w:hAnsi="Times New Roman" w:cs="Times New Roman"/>
          <w:b/>
          <w:kern w:val="0"/>
          <w:szCs w:val="21"/>
          <w:highlight w:val="yellow"/>
          <w:lang w:eastAsia="en-US"/>
        </w:rPr>
        <w:t xml:space="preserve"> provide simulation results</w:t>
      </w:r>
      <w:r w:rsidR="005C1F20">
        <w:rPr>
          <w:rFonts w:ascii="Times New Roman" w:eastAsia="宋体" w:hAnsi="Times New Roman" w:cs="Times New Roman"/>
          <w:b/>
          <w:kern w:val="0"/>
          <w:szCs w:val="21"/>
          <w:highlight w:val="yellow"/>
          <w:lang w:eastAsia="en-US"/>
        </w:rPr>
        <w:t>, not jus</w:t>
      </w:r>
      <w:r w:rsidR="004A2738">
        <w:rPr>
          <w:rFonts w:ascii="Times New Roman" w:eastAsia="宋体" w:hAnsi="Times New Roman" w:cs="Times New Roman"/>
          <w:b/>
          <w:kern w:val="0"/>
          <w:szCs w:val="21"/>
          <w:highlight w:val="yellow"/>
          <w:lang w:eastAsia="en-US"/>
        </w:rPr>
        <w:t>t saying large impact, no gain</w:t>
      </w:r>
      <w:r w:rsidR="00237B1E">
        <w:rPr>
          <w:rFonts w:ascii="Times New Roman" w:eastAsia="宋体" w:hAnsi="Times New Roman" w:cs="Times New Roman"/>
          <w:b/>
          <w:kern w:val="0"/>
          <w:szCs w:val="21"/>
          <w:highlight w:val="yellow"/>
          <w:lang w:eastAsia="en-US"/>
        </w:rPr>
        <w:t>.</w:t>
      </w:r>
    </w:p>
    <w:p w14:paraId="1CB8355D" w14:textId="59ABE528" w:rsidR="000F7952" w:rsidRDefault="006E509E" w:rsidP="006E509E">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@CMCC, </w:t>
      </w:r>
      <w:r w:rsidR="004346E1">
        <w:rPr>
          <w:rFonts w:ascii="Times New Roman" w:eastAsia="宋体" w:hAnsi="Times New Roman" w:cs="Times New Roman"/>
          <w:b/>
          <w:kern w:val="0"/>
          <w:szCs w:val="21"/>
          <w:highlight w:val="yellow"/>
          <w:lang w:eastAsia="en-US"/>
        </w:rPr>
        <w:t>If I understand correctly, the main motivation is to add additional DMRS in special slots for repetition type A</w:t>
      </w:r>
      <w:r w:rsidR="000F7952">
        <w:rPr>
          <w:rFonts w:ascii="Times New Roman" w:eastAsia="宋体" w:hAnsi="Times New Roman" w:cs="Times New Roman"/>
          <w:b/>
          <w:kern w:val="0"/>
          <w:szCs w:val="21"/>
          <w:highlight w:val="yellow"/>
          <w:lang w:eastAsia="en-US"/>
        </w:rPr>
        <w:t>, in case that special slots cannot used</w:t>
      </w:r>
      <w:r w:rsidR="00B17671">
        <w:rPr>
          <w:rFonts w:ascii="Times New Roman" w:eastAsia="宋体" w:hAnsi="Times New Roman" w:cs="Times New Roman"/>
          <w:b/>
          <w:kern w:val="0"/>
          <w:szCs w:val="21"/>
          <w:highlight w:val="yellow"/>
          <w:lang w:eastAsia="en-US"/>
        </w:rPr>
        <w:t xml:space="preserve"> for PUSCH transmission</w:t>
      </w:r>
      <w:r w:rsidR="000F7952">
        <w:rPr>
          <w:rFonts w:ascii="Times New Roman" w:eastAsia="宋体" w:hAnsi="Times New Roman" w:cs="Times New Roman"/>
          <w:b/>
          <w:kern w:val="0"/>
          <w:szCs w:val="21"/>
          <w:highlight w:val="yellow"/>
          <w:lang w:eastAsia="en-US"/>
        </w:rPr>
        <w:t>. In case special slots can be used</w:t>
      </w:r>
      <w:r w:rsidR="00A40F4E">
        <w:rPr>
          <w:rFonts w:ascii="Times New Roman" w:eastAsia="宋体" w:hAnsi="Times New Roman" w:cs="Times New Roman"/>
          <w:b/>
          <w:kern w:val="0"/>
          <w:szCs w:val="21"/>
          <w:highlight w:val="yellow"/>
          <w:lang w:eastAsia="en-US"/>
        </w:rPr>
        <w:t xml:space="preserve"> for PUSCH transmission</w:t>
      </w:r>
      <w:r w:rsidR="000F7952">
        <w:rPr>
          <w:rFonts w:ascii="Times New Roman" w:eastAsia="宋体" w:hAnsi="Times New Roman" w:cs="Times New Roman"/>
          <w:b/>
          <w:kern w:val="0"/>
          <w:szCs w:val="21"/>
          <w:highlight w:val="yellow"/>
          <w:lang w:eastAsia="en-US"/>
        </w:rPr>
        <w:t xml:space="preserve">, e.g., if the number of symbols indicated in TDRA is small, both DMRS and data can possibly be transmitted. </w:t>
      </w:r>
    </w:p>
    <w:p w14:paraId="61D3072A" w14:textId="77777777" w:rsidR="00635BA9" w:rsidRDefault="00635BA9" w:rsidP="00635BA9">
      <w:pPr>
        <w:tabs>
          <w:tab w:val="left" w:pos="1701"/>
        </w:tabs>
        <w:spacing w:after="180"/>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highlight w:val="yellow"/>
          <w:lang w:eastAsia="en-US"/>
        </w:rPr>
        <w:t xml:space="preserve">Proposal 9: </w:t>
      </w:r>
    </w:p>
    <w:p w14:paraId="77C6C7D9" w14:textId="77777777" w:rsidR="00635BA9" w:rsidRPr="00103B0F" w:rsidRDefault="00635BA9" w:rsidP="00635BA9">
      <w:pPr>
        <w:pStyle w:val="af8"/>
        <w:numPr>
          <w:ilvl w:val="0"/>
          <w:numId w:val="48"/>
        </w:numPr>
        <w:ind w:firstLineChars="0"/>
        <w:rPr>
          <w:sz w:val="21"/>
          <w:szCs w:val="21"/>
        </w:rPr>
      </w:pPr>
      <w:r w:rsidRPr="00103B0F">
        <w:rPr>
          <w:sz w:val="21"/>
          <w:szCs w:val="21"/>
        </w:rPr>
        <w:t>For joint channel estimation for PUSCH, DMRS located in special slots</w:t>
      </w:r>
      <w:r>
        <w:rPr>
          <w:sz w:val="21"/>
          <w:szCs w:val="21"/>
        </w:rPr>
        <w:t xml:space="preserve"> </w:t>
      </w:r>
      <w:r w:rsidRPr="00103B0F">
        <w:rPr>
          <w:sz w:val="21"/>
          <w:szCs w:val="21"/>
        </w:rPr>
        <w:t>is supported in the following cases,</w:t>
      </w:r>
    </w:p>
    <w:p w14:paraId="1FEDB7C3" w14:textId="7DE427CB" w:rsidR="00635BA9" w:rsidRPr="00103B0F" w:rsidRDefault="00635BA9" w:rsidP="00635BA9">
      <w:pPr>
        <w:pStyle w:val="af8"/>
        <w:numPr>
          <w:ilvl w:val="1"/>
          <w:numId w:val="15"/>
        </w:numPr>
        <w:adjustRightInd/>
        <w:spacing w:line="252" w:lineRule="auto"/>
        <w:ind w:left="780" w:firstLineChars="0"/>
        <w:rPr>
          <w:sz w:val="21"/>
          <w:szCs w:val="21"/>
        </w:rPr>
      </w:pPr>
      <w:r w:rsidRPr="00103B0F">
        <w:rPr>
          <w:sz w:val="21"/>
          <w:szCs w:val="21"/>
        </w:rPr>
        <w:t>Additional DMRS is located in special slots for repetition type A</w:t>
      </w:r>
      <w:r w:rsidR="00804E08">
        <w:rPr>
          <w:sz w:val="21"/>
          <w:szCs w:val="21"/>
        </w:rPr>
        <w:t xml:space="preserve">, </w:t>
      </w:r>
      <w:r w:rsidR="00804E08" w:rsidRPr="00804E08">
        <w:rPr>
          <w:color w:val="FF0000"/>
          <w:sz w:val="21"/>
          <w:szCs w:val="21"/>
        </w:rPr>
        <w:t>in case special slots cannot used</w:t>
      </w:r>
      <w:r w:rsidR="001D04D2">
        <w:rPr>
          <w:color w:val="FF0000"/>
          <w:sz w:val="21"/>
          <w:szCs w:val="21"/>
        </w:rPr>
        <w:t xml:space="preserve"> for PUSCH transmission</w:t>
      </w:r>
      <w:r w:rsidR="00804E08">
        <w:rPr>
          <w:sz w:val="21"/>
          <w:szCs w:val="21"/>
        </w:rPr>
        <w:t>.</w:t>
      </w:r>
    </w:p>
    <w:p w14:paraId="7DAF64EA" w14:textId="77777777" w:rsidR="00635BA9" w:rsidRPr="00103B0F" w:rsidRDefault="00635BA9" w:rsidP="00635BA9">
      <w:pPr>
        <w:pStyle w:val="af8"/>
        <w:numPr>
          <w:ilvl w:val="1"/>
          <w:numId w:val="15"/>
        </w:numPr>
        <w:adjustRightInd/>
        <w:spacing w:line="252" w:lineRule="auto"/>
        <w:ind w:left="780" w:firstLineChars="0"/>
        <w:rPr>
          <w:sz w:val="21"/>
          <w:szCs w:val="21"/>
        </w:rPr>
      </w:pPr>
      <w:r w:rsidRPr="00103B0F">
        <w:rPr>
          <w:sz w:val="21"/>
          <w:szCs w:val="21"/>
        </w:rPr>
        <w:t>FFS: optimization of DMRS location in special slots for repetition type A</w:t>
      </w:r>
    </w:p>
    <w:p w14:paraId="4CBF643C" w14:textId="71373E9A" w:rsidR="00635BA9" w:rsidRDefault="00635BA9" w:rsidP="00635BA9">
      <w:pPr>
        <w:pStyle w:val="af8"/>
        <w:numPr>
          <w:ilvl w:val="1"/>
          <w:numId w:val="15"/>
        </w:numPr>
        <w:adjustRightInd/>
        <w:spacing w:line="252" w:lineRule="auto"/>
        <w:ind w:left="780" w:firstLineChars="0"/>
        <w:rPr>
          <w:sz w:val="21"/>
          <w:szCs w:val="21"/>
        </w:rPr>
      </w:pPr>
      <w:r w:rsidRPr="00103B0F">
        <w:rPr>
          <w:sz w:val="21"/>
          <w:szCs w:val="21"/>
        </w:rPr>
        <w:t>FFS: Transmission of different TBs</w:t>
      </w:r>
    </w:p>
    <w:p w14:paraId="3E71A6F6" w14:textId="77777777" w:rsidR="006E509E" w:rsidRPr="006E509E" w:rsidRDefault="006E509E" w:rsidP="006E509E">
      <w:pPr>
        <w:spacing w:line="252" w:lineRule="auto"/>
        <w:rPr>
          <w:rFonts w:hint="eastAsia"/>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635BA9" w14:paraId="022B26CE" w14:textId="77777777" w:rsidTr="00E656CB">
        <w:trPr>
          <w:trHeight w:val="409"/>
        </w:trPr>
        <w:tc>
          <w:tcPr>
            <w:tcW w:w="1220" w:type="dxa"/>
            <w:shd w:val="clear" w:color="auto" w:fill="auto"/>
            <w:vAlign w:val="center"/>
          </w:tcPr>
          <w:p w14:paraId="65753C1E" w14:textId="77777777" w:rsidR="00635BA9" w:rsidRDefault="00635BA9" w:rsidP="00E656C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90416F" w14:textId="77777777" w:rsidR="00635BA9" w:rsidRDefault="00635BA9" w:rsidP="00E656CB">
            <w:pPr>
              <w:jc w:val="center"/>
              <w:rPr>
                <w:rFonts w:ascii="Times New Roman" w:hAnsi="Times New Roman" w:cs="Times New Roman"/>
                <w:b/>
                <w:lang w:val="en-GB"/>
              </w:rPr>
            </w:pPr>
            <w:r>
              <w:rPr>
                <w:rFonts w:ascii="Times New Roman" w:hAnsi="Times New Roman" w:cs="Times New Roman"/>
                <w:b/>
                <w:lang w:val="en-GB"/>
              </w:rPr>
              <w:t>Comments</w:t>
            </w:r>
          </w:p>
        </w:tc>
      </w:tr>
      <w:tr w:rsidR="00635BA9" w14:paraId="1A8CA554" w14:textId="77777777" w:rsidTr="00E656CB">
        <w:trPr>
          <w:trHeight w:val="409"/>
        </w:trPr>
        <w:tc>
          <w:tcPr>
            <w:tcW w:w="1220" w:type="dxa"/>
            <w:shd w:val="clear" w:color="auto" w:fill="auto"/>
            <w:vAlign w:val="center"/>
          </w:tcPr>
          <w:p w14:paraId="4C7C5A64" w14:textId="77777777" w:rsidR="00635BA9" w:rsidRDefault="00635BA9" w:rsidP="00E656CB">
            <w:pPr>
              <w:jc w:val="center"/>
              <w:rPr>
                <w:rFonts w:ascii="Times New Roman" w:hAnsi="Times New Roman" w:cs="Times New Roman"/>
                <w:bCs/>
                <w:lang w:val="en-GB"/>
              </w:rPr>
            </w:pPr>
          </w:p>
        </w:tc>
        <w:tc>
          <w:tcPr>
            <w:tcW w:w="8257" w:type="dxa"/>
            <w:shd w:val="clear" w:color="auto" w:fill="auto"/>
            <w:vAlign w:val="center"/>
          </w:tcPr>
          <w:p w14:paraId="59A498F4" w14:textId="77777777" w:rsidR="00635BA9" w:rsidRDefault="00635BA9" w:rsidP="00E656CB">
            <w:pPr>
              <w:rPr>
                <w:rFonts w:ascii="Times New Roman" w:hAnsi="Times New Roman" w:cs="Times New Roman"/>
                <w:bCs/>
                <w:lang w:val="en-GB"/>
              </w:rPr>
            </w:pPr>
          </w:p>
        </w:tc>
      </w:tr>
      <w:tr w:rsidR="00635BA9" w14:paraId="669167B5" w14:textId="77777777" w:rsidTr="00E656CB">
        <w:trPr>
          <w:trHeight w:val="419"/>
        </w:trPr>
        <w:tc>
          <w:tcPr>
            <w:tcW w:w="1220" w:type="dxa"/>
            <w:shd w:val="clear" w:color="auto" w:fill="auto"/>
            <w:vAlign w:val="center"/>
          </w:tcPr>
          <w:p w14:paraId="20AF5571" w14:textId="77777777" w:rsidR="00635BA9" w:rsidRDefault="00635BA9" w:rsidP="00E656CB">
            <w:pPr>
              <w:jc w:val="center"/>
              <w:rPr>
                <w:rFonts w:ascii="Times New Roman" w:eastAsia="MS Mincho" w:hAnsi="Times New Roman" w:cs="Times New Roman"/>
                <w:bCs/>
                <w:lang w:val="en-GB" w:eastAsia="ja-JP"/>
              </w:rPr>
            </w:pPr>
          </w:p>
        </w:tc>
        <w:tc>
          <w:tcPr>
            <w:tcW w:w="8257" w:type="dxa"/>
            <w:shd w:val="clear" w:color="auto" w:fill="auto"/>
            <w:vAlign w:val="center"/>
          </w:tcPr>
          <w:p w14:paraId="016DA64C" w14:textId="77777777" w:rsidR="00635BA9" w:rsidRDefault="00635BA9" w:rsidP="00E656CB">
            <w:pPr>
              <w:rPr>
                <w:rFonts w:ascii="Times New Roman" w:hAnsi="Times New Roman" w:cs="Times New Roman"/>
                <w:bCs/>
                <w:lang w:val="en-GB"/>
              </w:rPr>
            </w:pPr>
          </w:p>
        </w:tc>
      </w:tr>
      <w:tr w:rsidR="00635BA9" w14:paraId="3C46286A" w14:textId="77777777" w:rsidTr="00E656CB">
        <w:trPr>
          <w:trHeight w:val="409"/>
        </w:trPr>
        <w:tc>
          <w:tcPr>
            <w:tcW w:w="1220" w:type="dxa"/>
            <w:shd w:val="clear" w:color="auto" w:fill="auto"/>
            <w:vAlign w:val="center"/>
          </w:tcPr>
          <w:p w14:paraId="73446A23" w14:textId="77777777" w:rsidR="00635BA9" w:rsidRDefault="00635BA9" w:rsidP="00E656CB">
            <w:pPr>
              <w:jc w:val="center"/>
              <w:rPr>
                <w:rFonts w:ascii="Times New Roman" w:hAnsi="Times New Roman" w:cs="Times New Roman"/>
                <w:bCs/>
                <w:lang w:val="en-GB"/>
              </w:rPr>
            </w:pPr>
          </w:p>
        </w:tc>
        <w:tc>
          <w:tcPr>
            <w:tcW w:w="8257" w:type="dxa"/>
            <w:shd w:val="clear" w:color="auto" w:fill="auto"/>
            <w:vAlign w:val="center"/>
          </w:tcPr>
          <w:p w14:paraId="22A8AEC9" w14:textId="77777777" w:rsidR="00635BA9" w:rsidRDefault="00635BA9" w:rsidP="00E656CB">
            <w:pPr>
              <w:rPr>
                <w:rFonts w:ascii="Times New Roman" w:hAnsi="Times New Roman" w:cs="Times New Roman"/>
                <w:bCs/>
                <w:lang w:val="en-GB"/>
              </w:rPr>
            </w:pPr>
          </w:p>
        </w:tc>
      </w:tr>
    </w:tbl>
    <w:p w14:paraId="63B5BEEE" w14:textId="77777777" w:rsidR="00716625" w:rsidRPr="006443B6" w:rsidRDefault="00716625" w:rsidP="00B12277">
      <w:pPr>
        <w:tabs>
          <w:tab w:val="left" w:pos="1701"/>
        </w:tabs>
        <w:spacing w:after="180"/>
        <w:rPr>
          <w:rFonts w:ascii="Times New Roman" w:hAnsi="Times New Roman" w:cs="Times New Roman" w:hint="eastAsia"/>
          <w:b/>
          <w:u w:val="single"/>
          <w:lang w:val="en-GB"/>
        </w:rPr>
      </w:pPr>
      <w:bookmarkStart w:id="4" w:name="_GoBack"/>
      <w:bookmarkEnd w:id="4"/>
    </w:p>
    <w:p w14:paraId="100855FC"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RAN1#104b-e</w:t>
      </w:r>
    </w:p>
    <w:p w14:paraId="2AD75121" w14:textId="77777777" w:rsidR="00ED494B" w:rsidRPr="006443B6" w:rsidRDefault="00875648">
      <w:pPr>
        <w:rPr>
          <w:rFonts w:ascii="Times New Roman" w:hAnsi="Times New Roman" w:cs="Times New Roman"/>
          <w:bCs/>
          <w:szCs w:val="20"/>
          <w:highlight w:val="green"/>
        </w:rPr>
      </w:pPr>
      <w:r w:rsidRPr="006443B6">
        <w:rPr>
          <w:rFonts w:ascii="Times New Roman" w:hAnsi="Times New Roman" w:cs="Times New Roman"/>
          <w:bCs/>
          <w:szCs w:val="20"/>
          <w:highlight w:val="green"/>
        </w:rPr>
        <w:t>Agreements:</w:t>
      </w:r>
    </w:p>
    <w:p w14:paraId="21503BC0" w14:textId="77777777" w:rsidR="00ED494B" w:rsidRPr="006443B6" w:rsidRDefault="00875648" w:rsidP="00D20C14">
      <w:pPr>
        <w:pStyle w:val="af8"/>
        <w:numPr>
          <w:ilvl w:val="0"/>
          <w:numId w:val="14"/>
        </w:numPr>
        <w:spacing w:line="256" w:lineRule="auto"/>
        <w:ind w:firstLineChars="0"/>
        <w:rPr>
          <w:b/>
          <w:sz w:val="21"/>
          <w:szCs w:val="21"/>
        </w:rPr>
      </w:pPr>
      <w:r w:rsidRPr="006443B6">
        <w:rPr>
          <w:sz w:val="21"/>
          <w:szCs w:val="21"/>
        </w:rPr>
        <w:lastRenderedPageBreak/>
        <w:t xml:space="preserve">For joint channel estimation, </w:t>
      </w:r>
      <w:r w:rsidRPr="006443B6">
        <w:rPr>
          <w:color w:val="FF0000"/>
          <w:sz w:val="21"/>
          <w:szCs w:val="21"/>
        </w:rPr>
        <w:t xml:space="preserve">specify </w:t>
      </w:r>
      <w:r w:rsidRPr="006443B6">
        <w:rPr>
          <w:sz w:val="21"/>
          <w:szCs w:val="21"/>
        </w:rPr>
        <w:t>a time domain window during which</w:t>
      </w:r>
      <w:r w:rsidRPr="006443B6">
        <w:rPr>
          <w:color w:val="FF0000"/>
          <w:sz w:val="21"/>
          <w:szCs w:val="21"/>
        </w:rPr>
        <w:t xml:space="preserve"> a </w:t>
      </w:r>
      <w:r w:rsidRPr="006443B6">
        <w:rPr>
          <w:sz w:val="21"/>
          <w:szCs w:val="21"/>
        </w:rPr>
        <w:t>UE is expected to maintain power consistency and phase continuity among PUSCH transmissions subject to power consistency and phase continuity requirements.</w:t>
      </w:r>
    </w:p>
    <w:p w14:paraId="1E1109A5"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the units the time domain window (e.g. repetitions, slots, and/or symbols)</w:t>
      </w:r>
    </w:p>
    <w:p w14:paraId="70802FA5" w14:textId="77777777" w:rsidR="00ED494B" w:rsidRPr="006443B6" w:rsidRDefault="00875648" w:rsidP="00D20C14">
      <w:pPr>
        <w:pStyle w:val="af8"/>
        <w:numPr>
          <w:ilvl w:val="2"/>
          <w:numId w:val="16"/>
        </w:numPr>
        <w:adjustRightInd/>
        <w:spacing w:line="252" w:lineRule="auto"/>
        <w:ind w:firstLineChars="0"/>
        <w:jc w:val="left"/>
        <w:rPr>
          <w:color w:val="FF0000"/>
          <w:sz w:val="21"/>
          <w:szCs w:val="21"/>
        </w:rPr>
      </w:pPr>
      <w:r w:rsidRPr="006443B6">
        <w:rPr>
          <w:color w:val="FF0000"/>
          <w:sz w:val="21"/>
          <w:szCs w:val="21"/>
        </w:rPr>
        <w:t>FFS : association between the potential use case(s) and units of the time window</w:t>
      </w:r>
    </w:p>
    <w:p w14:paraId="00B0CF2C" w14:textId="77777777" w:rsidR="00ED494B" w:rsidRPr="006443B6" w:rsidRDefault="00875648" w:rsidP="00D20C14">
      <w:pPr>
        <w:pStyle w:val="af8"/>
        <w:numPr>
          <w:ilvl w:val="1"/>
          <w:numId w:val="16"/>
        </w:numPr>
        <w:adjustRightInd/>
        <w:spacing w:line="252" w:lineRule="auto"/>
        <w:ind w:left="780" w:firstLineChars="0"/>
        <w:jc w:val="left"/>
        <w:rPr>
          <w:sz w:val="21"/>
          <w:szCs w:val="21"/>
        </w:rPr>
      </w:pPr>
      <w:r w:rsidRPr="006443B6">
        <w:rPr>
          <w:sz w:val="21"/>
          <w:szCs w:val="21"/>
        </w:rPr>
        <w:t>FFS: single or multiple time domain windows</w:t>
      </w:r>
    </w:p>
    <w:p w14:paraId="1A0872C6" w14:textId="77777777" w:rsidR="00ED494B" w:rsidRPr="006443B6" w:rsidRDefault="00875648" w:rsidP="00D20C14">
      <w:pPr>
        <w:pStyle w:val="af8"/>
        <w:numPr>
          <w:ilvl w:val="0"/>
          <w:numId w:val="17"/>
        </w:numPr>
        <w:adjustRightInd/>
        <w:spacing w:line="252" w:lineRule="auto"/>
        <w:ind w:left="780" w:firstLineChars="0"/>
        <w:jc w:val="left"/>
        <w:rPr>
          <w:sz w:val="21"/>
          <w:szCs w:val="21"/>
        </w:rPr>
      </w:pPr>
      <w:r w:rsidRPr="006443B6">
        <w:rPr>
          <w:sz w:val="21"/>
          <w:szCs w:val="21"/>
        </w:rPr>
        <w:t>FFS: relation with UE capability</w:t>
      </w:r>
    </w:p>
    <w:p w14:paraId="5127DAB7"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the term "time domain window" is used in the specification or replaced by other technical terms</w:t>
      </w:r>
    </w:p>
    <w:p w14:paraId="00FE7A16" w14:textId="77777777" w:rsidR="00ED494B" w:rsidRPr="006443B6" w:rsidRDefault="00875648" w:rsidP="00D20C14">
      <w:pPr>
        <w:pStyle w:val="af8"/>
        <w:numPr>
          <w:ilvl w:val="0"/>
          <w:numId w:val="17"/>
        </w:numPr>
        <w:spacing w:line="254" w:lineRule="auto"/>
        <w:ind w:left="780" w:firstLineChars="0"/>
        <w:jc w:val="left"/>
        <w:rPr>
          <w:sz w:val="21"/>
          <w:szCs w:val="21"/>
        </w:rPr>
      </w:pPr>
      <w:r w:rsidRPr="006443B6">
        <w:rPr>
          <w:sz w:val="21"/>
          <w:szCs w:val="21"/>
        </w:rPr>
        <w:t>FFS whether or not to further consider impacting of timing advance</w:t>
      </w:r>
    </w:p>
    <w:p w14:paraId="3D9E4076" w14:textId="47E3A21D" w:rsidR="00ED494B" w:rsidRPr="006443B6" w:rsidRDefault="00ED494B">
      <w:pPr>
        <w:rPr>
          <w:rFonts w:ascii="Times New Roman" w:hAnsi="Times New Roman" w:cs="Times New Roman"/>
          <w:color w:val="002060"/>
          <w:szCs w:val="21"/>
        </w:rPr>
      </w:pPr>
    </w:p>
    <w:p w14:paraId="369CC5F9"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3763AE7C"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A new DMRS pattern equally spaced among PUSCH transmissions is not considered for joint channel estimation in Rel-17.</w:t>
      </w:r>
    </w:p>
    <w:p w14:paraId="06299A66" w14:textId="77777777" w:rsidR="003A71C1" w:rsidRPr="006443B6" w:rsidRDefault="003A71C1" w:rsidP="003A71C1">
      <w:pPr>
        <w:rPr>
          <w:rFonts w:ascii="Times New Roman" w:eastAsia="等线" w:hAnsi="Times New Roman" w:cs="Times New Roman"/>
          <w:szCs w:val="21"/>
        </w:rPr>
      </w:pPr>
    </w:p>
    <w:p w14:paraId="0514FC3F"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111DB16A"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For inter-slot frequency hopping with inter-slot bundling, down select on the following two options:</w:t>
      </w:r>
    </w:p>
    <w:p w14:paraId="3B2BEFA6" w14:textId="77777777" w:rsidR="003A71C1" w:rsidRPr="006443B6" w:rsidRDefault="003A71C1" w:rsidP="00D20C14">
      <w:pPr>
        <w:widowControl/>
        <w:numPr>
          <w:ilvl w:val="1"/>
          <w:numId w:val="30"/>
        </w:numPr>
        <w:spacing w:after="0" w:line="240" w:lineRule="auto"/>
        <w:jc w:val="left"/>
        <w:rPr>
          <w:rFonts w:ascii="Times New Roman" w:hAnsi="Times New Roman" w:cs="Times New Roman"/>
        </w:rPr>
      </w:pPr>
      <w:r w:rsidRPr="006443B6">
        <w:rPr>
          <w:rFonts w:ascii="Times New Roman" w:hAnsi="Times New Roman" w:cs="Times New Roman"/>
        </w:rPr>
        <w:t>Option 1: The bundle size (time domain hopping interval) equals to the time domain window size.</w:t>
      </w:r>
    </w:p>
    <w:p w14:paraId="1F95795D" w14:textId="77777777" w:rsidR="003A71C1" w:rsidRPr="006443B6" w:rsidRDefault="003A71C1" w:rsidP="00D20C14">
      <w:pPr>
        <w:widowControl/>
        <w:numPr>
          <w:ilvl w:val="1"/>
          <w:numId w:val="30"/>
        </w:numPr>
        <w:spacing w:after="0" w:line="240" w:lineRule="auto"/>
        <w:jc w:val="left"/>
        <w:rPr>
          <w:rFonts w:ascii="Times New Roman" w:hAnsi="Times New Roman" w:cs="Times New Roman"/>
        </w:rPr>
      </w:pPr>
      <w:r w:rsidRPr="006443B6">
        <w:rPr>
          <w:rFonts w:ascii="Times New Roman" w:hAnsi="Times New Roman" w:cs="Times New Roman"/>
        </w:rPr>
        <w:t>Option 2: The bundle size (time domain hopping interval) can be different from the time domain window size.</w:t>
      </w:r>
    </w:p>
    <w:p w14:paraId="445DB841"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5A727CCA"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752A2FCA" w14:textId="77777777" w:rsidR="003A71C1" w:rsidRPr="006443B6" w:rsidRDefault="003A71C1" w:rsidP="00D20C14">
      <w:pPr>
        <w:widowControl/>
        <w:numPr>
          <w:ilvl w:val="2"/>
          <w:numId w:val="30"/>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6E78537D" w14:textId="77777777" w:rsidR="003A71C1" w:rsidRPr="006443B6" w:rsidRDefault="003A71C1" w:rsidP="003A71C1">
      <w:pPr>
        <w:rPr>
          <w:rFonts w:ascii="Times New Roman" w:eastAsia="等线" w:hAnsi="Times New Roman" w:cs="Times New Roman"/>
          <w:szCs w:val="21"/>
        </w:rPr>
      </w:pPr>
    </w:p>
    <w:p w14:paraId="1927CD09" w14:textId="77777777" w:rsidR="003A71C1" w:rsidRPr="006443B6" w:rsidRDefault="003A71C1" w:rsidP="003A71C1">
      <w:pPr>
        <w:rPr>
          <w:rFonts w:ascii="Times New Roman" w:hAnsi="Times New Roman" w:cs="Times New Roman"/>
          <w:b/>
          <w:bCs/>
          <w:u w:val="single"/>
        </w:rPr>
      </w:pPr>
      <w:r w:rsidRPr="006443B6">
        <w:rPr>
          <w:rFonts w:ascii="Times New Roman" w:hAnsi="Times New Roman" w:cs="Times New Roman"/>
          <w:b/>
          <w:bCs/>
          <w:u w:val="single"/>
        </w:rPr>
        <w:t>Conclusion:</w:t>
      </w:r>
    </w:p>
    <w:p w14:paraId="26F19808" w14:textId="77777777" w:rsidR="003A71C1" w:rsidRPr="006443B6" w:rsidRDefault="003A71C1" w:rsidP="00D20C14">
      <w:pPr>
        <w:widowControl/>
        <w:numPr>
          <w:ilvl w:val="0"/>
          <w:numId w:val="30"/>
        </w:numPr>
        <w:spacing w:after="0" w:line="240" w:lineRule="auto"/>
        <w:jc w:val="left"/>
        <w:rPr>
          <w:rFonts w:ascii="Times New Roman" w:hAnsi="Times New Roman" w:cs="Times New Roman"/>
        </w:rPr>
      </w:pPr>
      <w:r w:rsidRPr="006443B6">
        <w:rPr>
          <w:rFonts w:ascii="Times New Roman" w:hAnsi="Times New Roman" w:cs="Times New Roman"/>
        </w:rPr>
        <w:t>For optimization of DMRS granularity in time domain with joint channel estimation, the proponents are encouraged to provide more simulation results in next meeting</w:t>
      </w:r>
    </w:p>
    <w:p w14:paraId="02CF1452" w14:textId="1DCFF685" w:rsidR="003A71C1" w:rsidRPr="006443B6" w:rsidRDefault="003A71C1">
      <w:pPr>
        <w:rPr>
          <w:rFonts w:ascii="Times New Roman" w:hAnsi="Times New Roman" w:cs="Times New Roman"/>
          <w:color w:val="002060"/>
          <w:szCs w:val="21"/>
        </w:rPr>
      </w:pPr>
    </w:p>
    <w:p w14:paraId="4B0B06D0" w14:textId="77777777" w:rsidR="00B30BEB" w:rsidRPr="006443B6" w:rsidRDefault="00B30BEB" w:rsidP="00B30BEB">
      <w:pPr>
        <w:rPr>
          <w:rFonts w:ascii="Times New Roman" w:hAnsi="Times New Roman" w:cs="Times New Roman"/>
          <w:b/>
          <w:highlight w:val="green"/>
        </w:rPr>
      </w:pPr>
      <w:r w:rsidRPr="006443B6">
        <w:rPr>
          <w:rFonts w:ascii="Times New Roman" w:hAnsi="Times New Roman" w:cs="Times New Roman"/>
          <w:b/>
          <w:highlight w:val="green"/>
        </w:rPr>
        <w:t>Agreements:</w:t>
      </w:r>
    </w:p>
    <w:p w14:paraId="00EDD611" w14:textId="77777777" w:rsidR="00B30BEB" w:rsidRPr="006443B6" w:rsidRDefault="00B30BEB" w:rsidP="00D20C14">
      <w:pPr>
        <w:widowControl/>
        <w:numPr>
          <w:ilvl w:val="0"/>
          <w:numId w:val="32"/>
        </w:numPr>
        <w:autoSpaceDE w:val="0"/>
        <w:autoSpaceDN w:val="0"/>
        <w:adjustRightInd w:val="0"/>
        <w:snapToGrid w:val="0"/>
        <w:spacing w:after="120" w:line="256" w:lineRule="auto"/>
        <w:rPr>
          <w:rFonts w:ascii="Times New Roman" w:eastAsia="宋体" w:hAnsi="Times New Roman" w:cs="Times New Roman"/>
          <w:szCs w:val="21"/>
        </w:rPr>
      </w:pPr>
      <w:r w:rsidRPr="006443B6">
        <w:rPr>
          <w:rFonts w:ascii="Times New Roman" w:eastAsia="宋体" w:hAnsi="Times New Roman" w:cs="Times New Roman"/>
          <w:szCs w:val="21"/>
        </w:rPr>
        <w:t>For the time domain window for joint channel estimation, down select on the following two options:</w:t>
      </w:r>
    </w:p>
    <w:p w14:paraId="3F39F3B0" w14:textId="77777777" w:rsidR="00B30BEB" w:rsidRPr="006443B6" w:rsidRDefault="00B30BEB" w:rsidP="00D20C14">
      <w:pPr>
        <w:pStyle w:val="af8"/>
        <w:numPr>
          <w:ilvl w:val="1"/>
          <w:numId w:val="31"/>
        </w:numPr>
        <w:adjustRightInd/>
        <w:spacing w:line="252" w:lineRule="auto"/>
        <w:ind w:left="780" w:firstLineChars="0"/>
        <w:rPr>
          <w:sz w:val="21"/>
          <w:szCs w:val="21"/>
        </w:rPr>
      </w:pPr>
      <w:r w:rsidRPr="006443B6">
        <w:rPr>
          <w:sz w:val="21"/>
          <w:szCs w:val="21"/>
        </w:rPr>
        <w:t>Option 1: The unit of the time domain window is defined separately for the following PUSCH transmissions:</w:t>
      </w:r>
    </w:p>
    <w:p w14:paraId="2D46728B"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A</w:t>
      </w:r>
    </w:p>
    <w:p w14:paraId="02A50801"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lastRenderedPageBreak/>
        <w:t>PUSCH repetition type B, if agreed</w:t>
      </w:r>
    </w:p>
    <w:p w14:paraId="1030C91C"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TBoMS, if agreed</w:t>
      </w:r>
    </w:p>
    <w:p w14:paraId="3A9FFA3C"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Different TB, if agreed</w:t>
      </w:r>
    </w:p>
    <w:p w14:paraId="264FB015" w14:textId="77777777" w:rsidR="00B30BEB" w:rsidRPr="006443B6" w:rsidRDefault="00B30BEB" w:rsidP="00D20C14">
      <w:pPr>
        <w:pStyle w:val="af8"/>
        <w:numPr>
          <w:ilvl w:val="1"/>
          <w:numId w:val="31"/>
        </w:numPr>
        <w:adjustRightInd/>
        <w:spacing w:line="252" w:lineRule="auto"/>
        <w:ind w:left="780" w:firstLineChars="0"/>
        <w:rPr>
          <w:sz w:val="21"/>
          <w:szCs w:val="21"/>
        </w:rPr>
      </w:pPr>
      <w:r w:rsidRPr="006443B6">
        <w:rPr>
          <w:sz w:val="21"/>
          <w:szCs w:val="21"/>
        </w:rPr>
        <w:t>Option 2: The unit of the time domain window is the same for the following PUSCH transmission:</w:t>
      </w:r>
    </w:p>
    <w:p w14:paraId="5A22D8C3"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A</w:t>
      </w:r>
    </w:p>
    <w:p w14:paraId="05E2A775"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PUSCH repetition type B, if agreed</w:t>
      </w:r>
    </w:p>
    <w:p w14:paraId="633ED538" w14:textId="77777777"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TBoMS, if agreed</w:t>
      </w:r>
    </w:p>
    <w:p w14:paraId="05D9FFDA" w14:textId="28A6A1BD" w:rsidR="00B30BEB" w:rsidRPr="006443B6" w:rsidRDefault="00B30BEB" w:rsidP="00D20C14">
      <w:pPr>
        <w:pStyle w:val="af8"/>
        <w:numPr>
          <w:ilvl w:val="2"/>
          <w:numId w:val="36"/>
        </w:numPr>
        <w:adjustRightInd/>
        <w:spacing w:line="252" w:lineRule="auto"/>
        <w:ind w:firstLineChars="0"/>
        <w:rPr>
          <w:sz w:val="21"/>
          <w:szCs w:val="21"/>
        </w:rPr>
      </w:pPr>
      <w:r w:rsidRPr="006443B6">
        <w:rPr>
          <w:sz w:val="21"/>
          <w:szCs w:val="21"/>
        </w:rPr>
        <w:t>Different TB, if agreed</w:t>
      </w:r>
    </w:p>
    <w:p w14:paraId="2B4FFCAA" w14:textId="4F44AF2F" w:rsidR="003A71C1" w:rsidRPr="006443B6" w:rsidRDefault="003A71C1">
      <w:pPr>
        <w:rPr>
          <w:rFonts w:ascii="Times New Roman" w:hAnsi="Times New Roman" w:cs="Times New Roman"/>
          <w:color w:val="002060"/>
          <w:szCs w:val="21"/>
        </w:rPr>
      </w:pPr>
    </w:p>
    <w:p w14:paraId="6CBE4489" w14:textId="77777777" w:rsidR="00C9271B" w:rsidRPr="006443B6" w:rsidRDefault="00C9271B" w:rsidP="00C9271B">
      <w:pPr>
        <w:rPr>
          <w:rFonts w:ascii="Times New Roman" w:hAnsi="Times New Roman" w:cs="Times New Roman"/>
          <w:b/>
          <w:szCs w:val="21"/>
          <w:highlight w:val="green"/>
        </w:rPr>
      </w:pPr>
      <w:r w:rsidRPr="006443B6">
        <w:rPr>
          <w:rFonts w:ascii="Times New Roman" w:hAnsi="Times New Roman" w:cs="Times New Roman"/>
          <w:b/>
          <w:szCs w:val="21"/>
          <w:highlight w:val="green"/>
        </w:rPr>
        <w:t>Agreement:</w:t>
      </w:r>
    </w:p>
    <w:p w14:paraId="5A581F6C" w14:textId="77777777" w:rsidR="00C9271B" w:rsidRPr="006443B6" w:rsidRDefault="00C9271B" w:rsidP="00D20C14">
      <w:pPr>
        <w:pStyle w:val="af8"/>
        <w:numPr>
          <w:ilvl w:val="0"/>
          <w:numId w:val="34"/>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BA628E" w14:textId="77777777" w:rsidR="00C9271B" w:rsidRPr="006443B6" w:rsidRDefault="00C9271B" w:rsidP="00D20C14">
      <w:pPr>
        <w:pStyle w:val="af8"/>
        <w:numPr>
          <w:ilvl w:val="1"/>
          <w:numId w:val="35"/>
        </w:numPr>
        <w:adjustRightInd/>
        <w:spacing w:line="252" w:lineRule="auto"/>
        <w:ind w:left="780" w:firstLineChars="0"/>
        <w:rPr>
          <w:sz w:val="21"/>
          <w:szCs w:val="21"/>
        </w:rPr>
      </w:pPr>
      <w:r w:rsidRPr="006443B6">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66639FC6"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FFS: additional specification enhancements on top of that defined to support repetition Type A</w:t>
      </w:r>
    </w:p>
    <w:p w14:paraId="16F565FF"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Only for single layer transmissions</w:t>
      </w:r>
    </w:p>
    <w:p w14:paraId="5F56A3CD" w14:textId="77777777" w:rsidR="00C9271B" w:rsidRPr="006443B6" w:rsidRDefault="00C9271B" w:rsidP="00D20C14">
      <w:pPr>
        <w:pStyle w:val="af8"/>
        <w:numPr>
          <w:ilvl w:val="2"/>
          <w:numId w:val="36"/>
        </w:numPr>
        <w:adjustRightInd/>
        <w:spacing w:line="252" w:lineRule="auto"/>
        <w:ind w:firstLineChars="0"/>
        <w:rPr>
          <w:sz w:val="21"/>
          <w:szCs w:val="21"/>
        </w:rPr>
      </w:pPr>
      <w:r w:rsidRPr="006443B6">
        <w:rPr>
          <w:sz w:val="21"/>
          <w:szCs w:val="21"/>
        </w:rPr>
        <w:t>Subject to UE capability</w:t>
      </w:r>
    </w:p>
    <w:p w14:paraId="19D6EA35" w14:textId="77777777" w:rsidR="00C9271B" w:rsidRPr="006443B6" w:rsidRDefault="00C9271B" w:rsidP="00D20C14">
      <w:pPr>
        <w:pStyle w:val="af8"/>
        <w:numPr>
          <w:ilvl w:val="1"/>
          <w:numId w:val="35"/>
        </w:numPr>
        <w:adjustRightInd/>
        <w:spacing w:line="252" w:lineRule="auto"/>
        <w:ind w:left="780" w:firstLineChars="0"/>
        <w:rPr>
          <w:sz w:val="21"/>
          <w:szCs w:val="21"/>
        </w:rPr>
      </w:pPr>
      <w:r w:rsidRPr="006443B6">
        <w:rPr>
          <w:sz w:val="21"/>
          <w:szCs w:val="21"/>
        </w:rPr>
        <w:t>FFS: Over back-to-back PUSCH transmissions with different TBs</w:t>
      </w:r>
    </w:p>
    <w:p w14:paraId="4BAAA665" w14:textId="77777777" w:rsidR="00C9271B" w:rsidRPr="006443B6" w:rsidRDefault="00C9271B">
      <w:pPr>
        <w:rPr>
          <w:rFonts w:ascii="Times New Roman" w:hAnsi="Times New Roman" w:cs="Times New Roman"/>
          <w:color w:val="002060"/>
          <w:szCs w:val="21"/>
        </w:rPr>
      </w:pPr>
    </w:p>
    <w:p w14:paraId="7B1BB79F"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RAN1#104e</w:t>
      </w:r>
    </w:p>
    <w:p w14:paraId="71604260" w14:textId="77777777" w:rsidR="00ED494B" w:rsidRPr="006443B6" w:rsidRDefault="00875648">
      <w:pPr>
        <w:rPr>
          <w:rFonts w:ascii="Times New Roman" w:eastAsia="宋体" w:hAnsi="Times New Roman" w:cs="Times New Roman"/>
          <w:szCs w:val="21"/>
        </w:rPr>
      </w:pPr>
      <w:r w:rsidRPr="006443B6">
        <w:rPr>
          <w:rFonts w:ascii="Times New Roman" w:hAnsi="Times New Roman" w:cs="Times New Roman"/>
          <w:b/>
          <w:szCs w:val="21"/>
          <w:highlight w:val="green"/>
        </w:rPr>
        <w:t>Agreements</w:t>
      </w:r>
      <w:r w:rsidRPr="006443B6">
        <w:rPr>
          <w:rFonts w:ascii="Times New Roman" w:hAnsi="Times New Roman" w:cs="Times New Roman"/>
          <w:szCs w:val="21"/>
          <w:highlight w:val="green"/>
        </w:rPr>
        <w:t>:</w:t>
      </w:r>
    </w:p>
    <w:p w14:paraId="14DF4135" w14:textId="77777777" w:rsidR="00ED494B" w:rsidRPr="006443B6" w:rsidRDefault="00875648" w:rsidP="00D20C14">
      <w:pPr>
        <w:pStyle w:val="af8"/>
        <w:numPr>
          <w:ilvl w:val="0"/>
          <w:numId w:val="15"/>
        </w:numPr>
        <w:adjustRightInd/>
        <w:spacing w:line="252" w:lineRule="auto"/>
        <w:ind w:firstLineChars="0"/>
        <w:rPr>
          <w:sz w:val="21"/>
          <w:szCs w:val="21"/>
          <w:lang w:eastAsia="ko-KR"/>
        </w:rPr>
      </w:pPr>
      <w:r w:rsidRPr="006443B6">
        <w:rPr>
          <w:sz w:val="21"/>
          <w:szCs w:val="21"/>
          <w:lang w:eastAsia="ko-KR"/>
        </w:rPr>
        <w:t>Following potential use cases are considered for joint channel estimation for PUSCH:</w:t>
      </w:r>
    </w:p>
    <w:p w14:paraId="53D54A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1: back-to-back PUSCH transmissions within one slot.</w:t>
      </w:r>
    </w:p>
    <w:p w14:paraId="3889661F"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2: non-back-to-back PUSCH transmissions within one slot.</w:t>
      </w:r>
    </w:p>
    <w:p w14:paraId="0A1F8B75"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3: back-to-back PUSCH transmissions across consecutive slots.</w:t>
      </w:r>
    </w:p>
    <w:p w14:paraId="7735B2F6"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4: non-back-to-back PUSCH transmissions across consecutive slots.</w:t>
      </w:r>
    </w:p>
    <w:p w14:paraId="621F6EB1" w14:textId="77777777" w:rsidR="00ED494B" w:rsidRPr="006443B6" w:rsidRDefault="00875648" w:rsidP="00D20C14">
      <w:pPr>
        <w:pStyle w:val="af8"/>
        <w:numPr>
          <w:ilvl w:val="1"/>
          <w:numId w:val="11"/>
        </w:numPr>
        <w:adjustRightInd/>
        <w:spacing w:line="252" w:lineRule="auto"/>
        <w:ind w:firstLineChars="0"/>
        <w:rPr>
          <w:sz w:val="21"/>
          <w:szCs w:val="21"/>
          <w:lang w:eastAsia="ko-KR"/>
        </w:rPr>
      </w:pPr>
      <w:r w:rsidRPr="006443B6">
        <w:rPr>
          <w:sz w:val="21"/>
          <w:szCs w:val="21"/>
          <w:lang w:eastAsia="ko-KR"/>
        </w:rPr>
        <w:t>Use case 5: PUSCH transmissions across non-consecutive slots.</w:t>
      </w:r>
    </w:p>
    <w:p w14:paraId="6AE668B8" w14:textId="77777777" w:rsidR="00ED494B" w:rsidRPr="006443B6" w:rsidRDefault="00875648">
      <w:pPr>
        <w:rPr>
          <w:rFonts w:ascii="Times New Roman" w:hAnsi="Times New Roman" w:cs="Times New Roman"/>
          <w:szCs w:val="21"/>
          <w:lang w:eastAsia="ko-KR"/>
        </w:rPr>
      </w:pPr>
      <w:r w:rsidRPr="006443B6">
        <w:rPr>
          <w:rFonts w:ascii="Times New Roman" w:hAnsi="Times New Roman" w:cs="Times New Roman"/>
          <w:szCs w:val="21"/>
          <w:lang w:eastAsia="ko-KR"/>
        </w:rPr>
        <w:t>Note: RAN1 assumes “back-to-back PUSCH transmission” has zero gap in-between adjacent PUSCH transmissions.</w:t>
      </w:r>
    </w:p>
    <w:p w14:paraId="244C54AE" w14:textId="77777777" w:rsidR="00ED494B" w:rsidRPr="006443B6" w:rsidRDefault="00ED494B">
      <w:pPr>
        <w:rPr>
          <w:rFonts w:ascii="Times New Roman" w:eastAsia="宋体" w:hAnsi="Times New Roman" w:cs="Times New Roman"/>
          <w:color w:val="002060"/>
          <w:szCs w:val="21"/>
        </w:rPr>
      </w:pPr>
    </w:p>
    <w:p w14:paraId="1F59582D" w14:textId="77777777" w:rsidR="00ED494B" w:rsidRPr="006443B6" w:rsidRDefault="00875648">
      <w:pPr>
        <w:overflowPunct w:val="0"/>
        <w:autoSpaceDE w:val="0"/>
        <w:autoSpaceDN w:val="0"/>
        <w:spacing w:after="120"/>
        <w:textAlignment w:val="baseline"/>
        <w:rPr>
          <w:rFonts w:ascii="Times New Roman" w:eastAsia="Times New Roman" w:hAnsi="Times New Roman" w:cs="Times New Roman"/>
          <w:szCs w:val="21"/>
          <w:highlight w:val="green"/>
        </w:rPr>
      </w:pPr>
      <w:r w:rsidRPr="006443B6">
        <w:rPr>
          <w:rFonts w:ascii="Times New Roman" w:hAnsi="Times New Roman" w:cs="Times New Roman"/>
          <w:szCs w:val="21"/>
          <w:highlight w:val="green"/>
        </w:rPr>
        <w:t>Agreements:</w:t>
      </w:r>
    </w:p>
    <w:p w14:paraId="41987C55" w14:textId="77777777" w:rsidR="00ED494B" w:rsidRPr="006443B6" w:rsidRDefault="00875648" w:rsidP="00D20C14">
      <w:pPr>
        <w:pStyle w:val="af8"/>
        <w:numPr>
          <w:ilvl w:val="0"/>
          <w:numId w:val="15"/>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lastRenderedPageBreak/>
        <w:t>Over back-to-back PUSCH transmissions (of the same TB) for repetition type A scheduled by dynamic grant or configured grant</w:t>
      </w:r>
    </w:p>
    <w:p w14:paraId="55FD9589" w14:textId="77777777" w:rsidR="00ED494B" w:rsidRPr="006443B6" w:rsidRDefault="00875648" w:rsidP="00D20C14">
      <w:pPr>
        <w:pStyle w:val="af8"/>
        <w:numPr>
          <w:ilvl w:val="1"/>
          <w:numId w:val="15"/>
        </w:numPr>
        <w:adjustRightInd/>
        <w:spacing w:line="252" w:lineRule="auto"/>
        <w:ind w:firstLineChars="0"/>
        <w:rPr>
          <w:sz w:val="21"/>
          <w:szCs w:val="21"/>
        </w:rPr>
      </w:pPr>
      <w:r w:rsidRPr="006443B6">
        <w:rPr>
          <w:sz w:val="21"/>
          <w:szCs w:val="21"/>
        </w:rPr>
        <w:t>FFS details (including possible other cases)</w:t>
      </w:r>
    </w:p>
    <w:p w14:paraId="7C5E86CD" w14:textId="77777777" w:rsidR="00ED494B" w:rsidRPr="006443B6" w:rsidRDefault="00ED494B">
      <w:pPr>
        <w:spacing w:line="252" w:lineRule="auto"/>
        <w:rPr>
          <w:rFonts w:ascii="Times New Roman" w:hAnsi="Times New Roman" w:cs="Times New Roman"/>
          <w:szCs w:val="21"/>
        </w:rPr>
      </w:pPr>
    </w:p>
    <w:p w14:paraId="5166651A"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60416F62" w14:textId="77777777" w:rsidR="00ED494B" w:rsidRPr="006443B6" w:rsidRDefault="00875648" w:rsidP="00D20C14">
      <w:pPr>
        <w:pStyle w:val="af8"/>
        <w:numPr>
          <w:ilvl w:val="0"/>
          <w:numId w:val="13"/>
        </w:numPr>
        <w:spacing w:line="252" w:lineRule="auto"/>
        <w:ind w:firstLineChars="0"/>
        <w:rPr>
          <w:sz w:val="21"/>
          <w:szCs w:val="21"/>
        </w:rPr>
      </w:pPr>
      <w:r w:rsidRPr="006443B6">
        <w:rPr>
          <w:sz w:val="21"/>
          <w:szCs w:val="21"/>
        </w:rPr>
        <w:t xml:space="preserve">For joint channel estimation, </w:t>
      </w:r>
      <w:r w:rsidRPr="006443B6">
        <w:rPr>
          <w:strike/>
          <w:color w:val="FF0000"/>
          <w:sz w:val="21"/>
          <w:szCs w:val="21"/>
        </w:rPr>
        <w:t>define</w:t>
      </w:r>
      <w:r w:rsidRPr="006443B6">
        <w:rPr>
          <w:color w:val="FF0000"/>
          <w:sz w:val="21"/>
          <w:szCs w:val="21"/>
        </w:rPr>
        <w:t xml:space="preserve"> </w:t>
      </w:r>
      <w:r w:rsidRPr="006443B6">
        <w:rPr>
          <w:sz w:val="21"/>
          <w:szCs w:val="21"/>
        </w:rPr>
        <w:t xml:space="preserve">a time domain window </w:t>
      </w:r>
      <w:r w:rsidRPr="006443B6">
        <w:rPr>
          <w:color w:val="FF0000"/>
          <w:sz w:val="21"/>
          <w:szCs w:val="21"/>
        </w:rPr>
        <w:t>is introduced to facilitate further discussion,</w:t>
      </w:r>
      <w:r w:rsidRPr="006443B6">
        <w:rPr>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Pr="006443B6" w:rsidRDefault="00875648" w:rsidP="00D20C14">
      <w:pPr>
        <w:pStyle w:val="af8"/>
        <w:numPr>
          <w:ilvl w:val="1"/>
          <w:numId w:val="16"/>
        </w:numPr>
        <w:adjustRightInd/>
        <w:spacing w:line="252" w:lineRule="auto"/>
        <w:ind w:left="780" w:firstLineChars="0"/>
        <w:rPr>
          <w:color w:val="FF0000"/>
          <w:sz w:val="21"/>
          <w:szCs w:val="21"/>
        </w:rPr>
      </w:pPr>
      <w:r w:rsidRPr="006443B6">
        <w:rPr>
          <w:color w:val="FF0000"/>
          <w:sz w:val="21"/>
          <w:szCs w:val="21"/>
        </w:rPr>
        <w:t>FFS: whether the window should be specified</w:t>
      </w:r>
    </w:p>
    <w:p w14:paraId="4145A481"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the length of the time domain window is defined by a set of repetitions/slots/symbols</w:t>
      </w:r>
    </w:p>
    <w:p w14:paraId="27C4B298" w14:textId="77777777" w:rsidR="00ED494B" w:rsidRPr="006443B6" w:rsidRDefault="00875648" w:rsidP="00D20C14">
      <w:pPr>
        <w:pStyle w:val="af8"/>
        <w:numPr>
          <w:ilvl w:val="1"/>
          <w:numId w:val="16"/>
        </w:numPr>
        <w:adjustRightInd/>
        <w:spacing w:line="252" w:lineRule="auto"/>
        <w:ind w:left="780" w:firstLineChars="0"/>
        <w:rPr>
          <w:sz w:val="21"/>
          <w:szCs w:val="21"/>
        </w:rPr>
      </w:pPr>
      <w:r w:rsidRPr="006443B6">
        <w:rPr>
          <w:sz w:val="21"/>
          <w:szCs w:val="21"/>
        </w:rPr>
        <w:t>FFS: single or multiple time domain windows</w:t>
      </w:r>
    </w:p>
    <w:p w14:paraId="400440DE" w14:textId="77777777" w:rsidR="00ED494B" w:rsidRPr="006443B6" w:rsidRDefault="00875648" w:rsidP="00D20C14">
      <w:pPr>
        <w:pStyle w:val="af8"/>
        <w:numPr>
          <w:ilvl w:val="0"/>
          <w:numId w:val="17"/>
        </w:numPr>
        <w:adjustRightInd/>
        <w:spacing w:line="252" w:lineRule="auto"/>
        <w:ind w:left="780" w:firstLineChars="0"/>
        <w:rPr>
          <w:sz w:val="21"/>
          <w:szCs w:val="21"/>
        </w:rPr>
      </w:pPr>
      <w:r w:rsidRPr="006443B6">
        <w:rPr>
          <w:sz w:val="21"/>
          <w:szCs w:val="21"/>
        </w:rPr>
        <w:t>FFS: relation with UE capability</w:t>
      </w:r>
    </w:p>
    <w:p w14:paraId="7E3961B5" w14:textId="77777777" w:rsidR="00ED494B" w:rsidRPr="006443B6" w:rsidRDefault="00875648" w:rsidP="00D20C14">
      <w:pPr>
        <w:pStyle w:val="af8"/>
        <w:numPr>
          <w:ilvl w:val="0"/>
          <w:numId w:val="17"/>
        </w:numPr>
        <w:adjustRightInd/>
        <w:spacing w:line="252" w:lineRule="auto"/>
        <w:ind w:left="780" w:firstLineChars="0"/>
        <w:rPr>
          <w:color w:val="FF0000"/>
          <w:sz w:val="21"/>
          <w:szCs w:val="21"/>
        </w:rPr>
      </w:pPr>
      <w:r w:rsidRPr="006443B6">
        <w:rPr>
          <w:color w:val="FF0000"/>
          <w:sz w:val="21"/>
          <w:szCs w:val="21"/>
        </w:rPr>
        <w:t xml:space="preserve">FFS: the time domain window may or may not be configured </w:t>
      </w:r>
      <w:r w:rsidRPr="006443B6">
        <w:rPr>
          <w:strike/>
          <w:color w:val="0070C0"/>
          <w:sz w:val="21"/>
          <w:szCs w:val="21"/>
        </w:rPr>
        <w:t>or specified</w:t>
      </w:r>
      <w:r w:rsidRPr="006443B6">
        <w:rPr>
          <w:color w:val="FF0000"/>
          <w:sz w:val="21"/>
          <w:szCs w:val="21"/>
        </w:rPr>
        <w:t>.</w:t>
      </w:r>
    </w:p>
    <w:p w14:paraId="7A664D85"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t>FFS: whether the term "time domain window" is used in the specification or replaced by other technical terms</w:t>
      </w:r>
    </w:p>
    <w:p w14:paraId="41B8CF64" w14:textId="77777777" w:rsidR="00ED494B" w:rsidRPr="006443B6" w:rsidRDefault="00875648" w:rsidP="00D20C14">
      <w:pPr>
        <w:pStyle w:val="af8"/>
        <w:numPr>
          <w:ilvl w:val="0"/>
          <w:numId w:val="17"/>
        </w:numPr>
        <w:spacing w:line="256" w:lineRule="auto"/>
        <w:ind w:left="780" w:firstLineChars="0"/>
        <w:rPr>
          <w:color w:val="0070C0"/>
          <w:sz w:val="21"/>
          <w:szCs w:val="21"/>
        </w:rPr>
      </w:pPr>
      <w:r w:rsidRPr="006443B6">
        <w:rPr>
          <w:color w:val="0070C0"/>
          <w:sz w:val="21"/>
          <w:szCs w:val="21"/>
        </w:rPr>
        <w:t>FFS: Whether the window is determined by the power consistency and phase continuity requirements and/or by other factors is to be decided.</w:t>
      </w:r>
    </w:p>
    <w:p w14:paraId="69F914B4" w14:textId="77777777" w:rsidR="00ED494B" w:rsidRPr="006443B6" w:rsidRDefault="00ED494B">
      <w:pPr>
        <w:rPr>
          <w:rFonts w:ascii="Times New Roman" w:hAnsi="Times New Roman" w:cs="Times New Roman"/>
          <w:color w:val="0070C0"/>
          <w:szCs w:val="21"/>
        </w:rPr>
      </w:pPr>
    </w:p>
    <w:p w14:paraId="139C3461" w14:textId="77777777" w:rsidR="00ED494B" w:rsidRPr="006443B6" w:rsidRDefault="00875648">
      <w:pPr>
        <w:overflowPunct w:val="0"/>
        <w:autoSpaceDE w:val="0"/>
        <w:autoSpaceDN w:val="0"/>
        <w:spacing w:after="120"/>
        <w:textAlignment w:val="baseline"/>
        <w:rPr>
          <w:rFonts w:ascii="Times New Roman" w:hAnsi="Times New Roman" w:cs="Times New Roman"/>
          <w:szCs w:val="21"/>
          <w:highlight w:val="green"/>
        </w:rPr>
      </w:pPr>
      <w:r w:rsidRPr="006443B6">
        <w:rPr>
          <w:rFonts w:ascii="Times New Roman" w:hAnsi="Times New Roman" w:cs="Times New Roman"/>
          <w:szCs w:val="21"/>
          <w:highlight w:val="green"/>
        </w:rPr>
        <w:t>Agreements:</w:t>
      </w:r>
    </w:p>
    <w:p w14:paraId="6A9231CC" w14:textId="77777777" w:rsidR="00ED494B" w:rsidRPr="006443B6" w:rsidRDefault="00875648" w:rsidP="00D20C14">
      <w:pPr>
        <w:pStyle w:val="af8"/>
        <w:numPr>
          <w:ilvl w:val="0"/>
          <w:numId w:val="18"/>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granularity in time domain </w:t>
      </w:r>
      <w:r w:rsidRPr="006443B6">
        <w:rPr>
          <w:color w:val="FF0000"/>
          <w:sz w:val="21"/>
          <w:szCs w:val="21"/>
        </w:rPr>
        <w:t>with joint channel estimation</w:t>
      </w:r>
      <w:r w:rsidRPr="006443B6">
        <w:rPr>
          <w:sz w:val="21"/>
          <w:szCs w:val="21"/>
        </w:rPr>
        <w:t>, including:</w:t>
      </w:r>
    </w:p>
    <w:p w14:paraId="058D40AB"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16F6A6A2"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0F634569"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6E6A753B"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Different DMRS density for different PUSCH transmissions</w:t>
      </w:r>
    </w:p>
    <w:p w14:paraId="05203918"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No DMRS for some PUSCH transmissions</w:t>
      </w:r>
    </w:p>
    <w:p w14:paraId="403B0D7C"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348117A1" w14:textId="77777777" w:rsidR="00ED494B" w:rsidRPr="006443B6" w:rsidRDefault="00875648" w:rsidP="00D20C14">
      <w:pPr>
        <w:pStyle w:val="af8"/>
        <w:numPr>
          <w:ilvl w:val="0"/>
          <w:numId w:val="9"/>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location in time domain </w:t>
      </w:r>
      <w:r w:rsidRPr="006443B6">
        <w:rPr>
          <w:color w:val="FF0000"/>
          <w:sz w:val="21"/>
          <w:szCs w:val="21"/>
        </w:rPr>
        <w:t>with joint channel estimation</w:t>
      </w:r>
      <w:r w:rsidRPr="006443B6">
        <w:rPr>
          <w:sz w:val="21"/>
          <w:szCs w:val="21"/>
        </w:rPr>
        <w:t>, including:</w:t>
      </w:r>
    </w:p>
    <w:p w14:paraId="57743D33"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Use cases</w:t>
      </w:r>
    </w:p>
    <w:p w14:paraId="215CB2D5"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Simulations results</w:t>
      </w:r>
    </w:p>
    <w:p w14:paraId="7C455F08" w14:textId="77777777" w:rsidR="00ED494B" w:rsidRPr="006443B6" w:rsidRDefault="00875648" w:rsidP="00D20C14">
      <w:pPr>
        <w:pStyle w:val="af8"/>
        <w:numPr>
          <w:ilvl w:val="1"/>
          <w:numId w:val="9"/>
        </w:numPr>
        <w:adjustRightInd/>
        <w:spacing w:line="252" w:lineRule="auto"/>
        <w:ind w:firstLineChars="0"/>
        <w:rPr>
          <w:sz w:val="21"/>
          <w:szCs w:val="21"/>
        </w:rPr>
      </w:pPr>
      <w:r w:rsidRPr="006443B6">
        <w:rPr>
          <w:sz w:val="21"/>
          <w:szCs w:val="21"/>
        </w:rPr>
        <w:t>Enhanced schemes, e.g.,</w:t>
      </w:r>
    </w:p>
    <w:p w14:paraId="0C5BA4F4"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equally spaced among PUSCH transmissions</w:t>
      </w:r>
    </w:p>
    <w:p w14:paraId="32D3DF9C" w14:textId="77777777"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DMRS located in special slots</w:t>
      </w:r>
    </w:p>
    <w:p w14:paraId="05363BA4" w14:textId="2FE2CA05" w:rsidR="00ED494B" w:rsidRPr="006443B6" w:rsidRDefault="00875648" w:rsidP="00D20C14">
      <w:pPr>
        <w:pStyle w:val="af8"/>
        <w:numPr>
          <w:ilvl w:val="2"/>
          <w:numId w:val="9"/>
        </w:numPr>
        <w:adjustRightInd/>
        <w:spacing w:line="252" w:lineRule="auto"/>
        <w:ind w:firstLineChars="0"/>
        <w:rPr>
          <w:sz w:val="21"/>
          <w:szCs w:val="21"/>
        </w:rPr>
      </w:pPr>
      <w:r w:rsidRPr="006443B6">
        <w:rPr>
          <w:sz w:val="21"/>
          <w:szCs w:val="21"/>
        </w:rPr>
        <w:t>Orphan symbol</w:t>
      </w:r>
      <w:r w:rsidR="00D5264E">
        <w:rPr>
          <w:sz w:val="21"/>
          <w:szCs w:val="21"/>
        </w:rPr>
        <w:t>上</w:t>
      </w:r>
      <w:r w:rsidRPr="006443B6">
        <w:rPr>
          <w:sz w:val="21"/>
          <w:szCs w:val="21"/>
        </w:rPr>
        <w:t xml:space="preserve"> used for DMRS</w:t>
      </w:r>
    </w:p>
    <w:p w14:paraId="0C9ABF80" w14:textId="77777777" w:rsidR="00ED494B" w:rsidRPr="006443B6" w:rsidRDefault="00875648" w:rsidP="00D20C14">
      <w:pPr>
        <w:pStyle w:val="af8"/>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27B13877" w14:textId="77777777" w:rsidR="00ED494B" w:rsidRPr="006443B6" w:rsidRDefault="00875648" w:rsidP="00D20C14">
      <w:pPr>
        <w:pStyle w:val="af8"/>
        <w:numPr>
          <w:ilvl w:val="0"/>
          <w:numId w:val="9"/>
        </w:numPr>
        <w:spacing w:line="256" w:lineRule="auto"/>
        <w:ind w:firstLineChars="0"/>
        <w:rPr>
          <w:color w:val="FF0000"/>
          <w:sz w:val="21"/>
          <w:szCs w:val="21"/>
        </w:rPr>
      </w:pPr>
      <w:r w:rsidRPr="006443B6">
        <w:rPr>
          <w:color w:val="FF0000"/>
          <w:sz w:val="21"/>
          <w:szCs w:val="21"/>
        </w:rPr>
        <w:lastRenderedPageBreak/>
        <w:t>Note: the simulation assumptions for DM-RS in TR 38.830 are used as baseline for performance evaluation on optimization of DMRS location/granularity in time domain.</w:t>
      </w:r>
    </w:p>
    <w:p w14:paraId="54CFF217" w14:textId="77777777" w:rsidR="00ED494B" w:rsidRPr="006443B6" w:rsidRDefault="00875648" w:rsidP="00D20C14">
      <w:pPr>
        <w:pStyle w:val="af8"/>
        <w:numPr>
          <w:ilvl w:val="1"/>
          <w:numId w:val="9"/>
        </w:numPr>
        <w:spacing w:line="256" w:lineRule="auto"/>
        <w:ind w:firstLineChars="0"/>
        <w:rPr>
          <w:color w:val="FF0000"/>
          <w:sz w:val="21"/>
          <w:szCs w:val="21"/>
        </w:rPr>
      </w:pPr>
      <w:r w:rsidRPr="006443B6">
        <w:rPr>
          <w:color w:val="FF0000"/>
          <w:sz w:val="21"/>
          <w:szCs w:val="21"/>
        </w:rPr>
        <w:t>Take into account impairments such as frequency offset, and report corresponding parametrization together with the results. Further discuss impairment details.</w:t>
      </w:r>
    </w:p>
    <w:p w14:paraId="4887336C" w14:textId="77777777" w:rsidR="00ED494B" w:rsidRPr="006443B6" w:rsidRDefault="00ED494B">
      <w:pPr>
        <w:rPr>
          <w:rFonts w:ascii="Times New Roman" w:hAnsi="Times New Roman" w:cs="Times New Roman"/>
          <w:color w:val="002060"/>
          <w:szCs w:val="21"/>
        </w:rPr>
      </w:pPr>
    </w:p>
    <w:p w14:paraId="05CC92A0" w14:textId="77777777" w:rsidR="00ED494B" w:rsidRPr="006443B6" w:rsidRDefault="00875648">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1421B62E" w14:textId="77777777" w:rsidR="00ED494B" w:rsidRPr="006443B6" w:rsidRDefault="00875648" w:rsidP="00D20C14">
      <w:pPr>
        <w:pStyle w:val="af8"/>
        <w:numPr>
          <w:ilvl w:val="0"/>
          <w:numId w:val="12"/>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Pr="006443B6" w:rsidRDefault="00875648" w:rsidP="00D20C14">
      <w:pPr>
        <w:pStyle w:val="af8"/>
        <w:numPr>
          <w:ilvl w:val="1"/>
          <w:numId w:val="12"/>
        </w:numPr>
        <w:adjustRightInd/>
        <w:spacing w:line="252" w:lineRule="auto"/>
        <w:ind w:firstLineChars="0"/>
        <w:rPr>
          <w:sz w:val="21"/>
          <w:szCs w:val="21"/>
          <w:lang w:eastAsia="zh-CN"/>
        </w:rPr>
      </w:pPr>
      <w:r w:rsidRPr="006443B6">
        <w:rPr>
          <w:sz w:val="21"/>
          <w:szCs w:val="21"/>
          <w:lang w:eastAsia="zh-CN"/>
        </w:rPr>
        <w:t xml:space="preserve">Over back-to-back PUSCH transmissions for </w:t>
      </w:r>
      <w:r w:rsidRPr="006443B6">
        <w:rPr>
          <w:strike/>
          <w:color w:val="FF0000"/>
          <w:sz w:val="21"/>
          <w:szCs w:val="21"/>
        </w:rPr>
        <w:t>TB processing</w:t>
      </w:r>
      <w:r w:rsidRPr="006443B6">
        <w:rPr>
          <w:sz w:val="21"/>
          <w:szCs w:val="21"/>
        </w:rPr>
        <w:t xml:space="preserve"> </w:t>
      </w:r>
      <w:r w:rsidRPr="006443B6">
        <w:rPr>
          <w:color w:val="FF0000"/>
          <w:sz w:val="21"/>
          <w:szCs w:val="21"/>
        </w:rPr>
        <w:t>one TB processed</w:t>
      </w:r>
      <w:r w:rsidRPr="006443B6">
        <w:rPr>
          <w:sz w:val="21"/>
          <w:szCs w:val="21"/>
        </w:rPr>
        <w:t xml:space="preserve"> over multiple slots</w:t>
      </w:r>
    </w:p>
    <w:p w14:paraId="57868ADD" w14:textId="77777777" w:rsidR="00ED494B" w:rsidRPr="006443B6" w:rsidRDefault="00875648" w:rsidP="00D20C14">
      <w:pPr>
        <w:pStyle w:val="af8"/>
        <w:numPr>
          <w:ilvl w:val="2"/>
          <w:numId w:val="12"/>
        </w:numPr>
        <w:adjustRightInd/>
        <w:spacing w:line="252" w:lineRule="auto"/>
        <w:ind w:firstLineChars="0"/>
        <w:rPr>
          <w:sz w:val="21"/>
          <w:szCs w:val="21"/>
          <w:lang w:eastAsia="zh-CN"/>
        </w:rPr>
      </w:pPr>
      <w:r w:rsidRPr="006443B6">
        <w:rPr>
          <w:sz w:val="21"/>
          <w:szCs w:val="21"/>
        </w:rPr>
        <w:t>It’s subject to UE capability</w:t>
      </w:r>
    </w:p>
    <w:p w14:paraId="5F8A2DE7" w14:textId="77777777" w:rsidR="00ED494B" w:rsidRPr="006443B6" w:rsidRDefault="00ED494B">
      <w:pPr>
        <w:spacing w:line="252" w:lineRule="auto"/>
        <w:rPr>
          <w:rFonts w:ascii="Times New Roman" w:hAnsi="Times New Roman" w:cs="Times New Roman"/>
          <w:szCs w:val="21"/>
        </w:rPr>
      </w:pPr>
    </w:p>
    <w:p w14:paraId="530FED27"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2509E323" w14:textId="77777777" w:rsidR="00ED494B" w:rsidRPr="006443B6" w:rsidRDefault="00875648" w:rsidP="00D20C14">
      <w:pPr>
        <w:widowControl/>
        <w:numPr>
          <w:ilvl w:val="0"/>
          <w:numId w:val="19"/>
        </w:numPr>
        <w:spacing w:after="0" w:line="240" w:lineRule="auto"/>
        <w:jc w:val="left"/>
        <w:rPr>
          <w:rFonts w:ascii="Times New Roman" w:hAnsi="Times New Roman" w:cs="Times New Roman"/>
          <w:szCs w:val="21"/>
        </w:rPr>
      </w:pPr>
      <w:r w:rsidRPr="006443B6">
        <w:rPr>
          <w:rFonts w:ascii="Times New Roman" w:hAnsi="Times New Roman" w:cs="Times New Roman"/>
          <w:szCs w:val="21"/>
        </w:rPr>
        <w:t>For joint channel estimation.</w:t>
      </w:r>
    </w:p>
    <w:p w14:paraId="075B73C2"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 xml:space="preserve">Take into account the residual frequency error, e.g., +/- 0.1 ppm as upper bound. </w:t>
      </w:r>
    </w:p>
    <w:p w14:paraId="5A749C3D"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Companies can report other values and frequency error model.</w:t>
      </w:r>
    </w:p>
    <w:p w14:paraId="469AA3EE" w14:textId="77777777" w:rsidR="00ED494B" w:rsidRPr="006443B6" w:rsidRDefault="00ED494B">
      <w:pPr>
        <w:spacing w:line="252" w:lineRule="auto"/>
        <w:rPr>
          <w:rFonts w:ascii="Times New Roman" w:hAnsi="Times New Roman" w:cs="Times New Roman"/>
          <w:szCs w:val="21"/>
        </w:rPr>
      </w:pPr>
    </w:p>
    <w:p w14:paraId="358FBE26" w14:textId="77777777"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Reference</w:t>
      </w:r>
    </w:p>
    <w:p w14:paraId="667E85BA"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5" w:name="_Ref58743353"/>
      <w:r w:rsidRPr="006443B6">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5"/>
    </w:p>
    <w:p w14:paraId="1EDD2D2E"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6" w:name="_Ref68249138"/>
      <w:r w:rsidRPr="006443B6">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6"/>
    </w:p>
    <w:p w14:paraId="261AF3D0"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7" w:name="_Ref61271833"/>
      <w:r w:rsidRPr="006443B6">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7"/>
    </w:p>
    <w:p w14:paraId="73082B95" w14:textId="3503EE6F"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8" w:name="_Ref65746764"/>
      <w:r w:rsidRPr="006443B6">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8"/>
    </w:p>
    <w:p w14:paraId="72DEF2D6" w14:textId="667F2607" w:rsidR="00473306" w:rsidRPr="006443B6" w:rsidRDefault="00473306" w:rsidP="00D20C14">
      <w:pPr>
        <w:widowControl/>
        <w:numPr>
          <w:ilvl w:val="0"/>
          <w:numId w:val="21"/>
        </w:numPr>
        <w:autoSpaceDE w:val="0"/>
        <w:autoSpaceDN w:val="0"/>
        <w:adjustRightInd w:val="0"/>
        <w:snapToGrid w:val="0"/>
        <w:spacing w:after="120" w:line="312" w:lineRule="auto"/>
        <w:ind w:left="400" w:hangingChars="200" w:hanging="400"/>
        <w:contextualSpacing/>
        <w:rPr>
          <w:rStyle w:val="af6"/>
          <w:rFonts w:ascii="Times New Roman" w:hAnsi="Times New Roman" w:cs="Times New Roman"/>
          <w:color w:val="auto"/>
          <w:szCs w:val="21"/>
          <w:u w:val="none"/>
          <w:lang w:val="en-US"/>
        </w:rPr>
      </w:pPr>
      <w:bookmarkStart w:id="9" w:name="_Ref70436752"/>
      <w:r w:rsidRPr="006443B6">
        <w:rPr>
          <w:rStyle w:val="af6"/>
          <w:rFonts w:ascii="Times New Roman" w:eastAsia="宋体" w:hAnsi="Times New Roman" w:cs="Times New Roman"/>
          <w:color w:val="auto"/>
          <w:kern w:val="0"/>
          <w:sz w:val="20"/>
          <w:szCs w:val="20"/>
          <w:u w:val="none"/>
          <w:lang w:eastAsia="en-US"/>
        </w:rPr>
        <w:t xml:space="preserve">3GPP R4-2105417, “Reply LS on PUCCH and PUSCH repetition”, </w:t>
      </w:r>
      <w:r w:rsidR="00FB75AA" w:rsidRPr="006443B6">
        <w:rPr>
          <w:rStyle w:val="af6"/>
          <w:rFonts w:ascii="Times New Roman" w:eastAsia="宋体" w:hAnsi="Times New Roman" w:cs="Times New Roman"/>
          <w:color w:val="auto"/>
          <w:kern w:val="0"/>
          <w:sz w:val="20"/>
          <w:szCs w:val="20"/>
          <w:u w:val="none"/>
          <w:lang w:eastAsia="en-US"/>
        </w:rPr>
        <w:t xml:space="preserve">Qualcomm, </w:t>
      </w:r>
      <w:r w:rsidRPr="006443B6">
        <w:rPr>
          <w:rStyle w:val="af6"/>
          <w:rFonts w:ascii="Times New Roman" w:eastAsia="宋体" w:hAnsi="Times New Roman" w:cs="Times New Roman"/>
          <w:color w:val="auto"/>
          <w:kern w:val="0"/>
          <w:sz w:val="20"/>
          <w:szCs w:val="20"/>
          <w:u w:val="none"/>
          <w:lang w:eastAsia="en-US"/>
        </w:rPr>
        <w:t>RAN4#98b-e, April 12th – 20th April, 2021.</w:t>
      </w:r>
      <w:bookmarkEnd w:id="9"/>
    </w:p>
    <w:p w14:paraId="2DDF845B"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R1-2104241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Huawei, HiSilicon</w:t>
      </w:r>
    </w:p>
    <w:p w14:paraId="72E56A0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R1-2104332</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ZTE</w:t>
      </w:r>
    </w:p>
    <w:p w14:paraId="6620851F"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R1-2104378</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vivo</w:t>
      </w:r>
    </w:p>
    <w:p w14:paraId="089FF186"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R1-2104437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Spreadtrum Communications</w:t>
      </w:r>
    </w:p>
    <w:p w14:paraId="7B014D6F"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R1-2104539</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CATT</w:t>
      </w:r>
    </w:p>
    <w:p w14:paraId="7C049E85"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R1-2104627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CMCC</w:t>
      </w:r>
    </w:p>
    <w:p w14:paraId="5842569E"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R1-2104687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Qualcomm Incorporated</w:t>
      </w:r>
    </w:p>
    <w:p w14:paraId="0401C072"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R1-2104794</w:t>
      </w:r>
      <w:r w:rsidRPr="006443B6">
        <w:rPr>
          <w:rStyle w:val="af6"/>
          <w:rFonts w:ascii="Times New Roman" w:hAnsi="Times New Roman" w:cs="Times New Roman"/>
          <w:color w:val="auto"/>
          <w:szCs w:val="21"/>
          <w:u w:val="none"/>
          <w:lang w:val="en-US"/>
        </w:rPr>
        <w:tab/>
        <w:t>Consideration on Joint channel estimation for PUSCH</w:t>
      </w:r>
      <w:r w:rsidRPr="006443B6">
        <w:rPr>
          <w:rStyle w:val="af6"/>
          <w:rFonts w:ascii="Times New Roman" w:hAnsi="Times New Roman" w:cs="Times New Roman"/>
          <w:color w:val="auto"/>
          <w:szCs w:val="21"/>
          <w:u w:val="none"/>
          <w:lang w:val="en-US"/>
        </w:rPr>
        <w:tab/>
        <w:t>OPPO</w:t>
      </w:r>
    </w:p>
    <w:p w14:paraId="52408F1C"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R1-2104848</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China Telecom</w:t>
      </w:r>
    </w:p>
    <w:p w14:paraId="11BEF9C5"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R1-2104861</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InterDigital, Inc.</w:t>
      </w:r>
    </w:p>
    <w:p w14:paraId="6680B0D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R1-2104882</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TCL Communication Ltd.</w:t>
      </w:r>
    </w:p>
    <w:p w14:paraId="720C08E1"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R1-2104921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Intel Corporation</w:t>
      </w:r>
    </w:p>
    <w:p w14:paraId="5987F354"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R1-2105121</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Apple</w:t>
      </w:r>
    </w:p>
    <w:p w14:paraId="4F8ED4BA"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lastRenderedPageBreak/>
        <w:t>R1-2105176</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Sony</w:t>
      </w:r>
    </w:p>
    <w:p w14:paraId="3583BD09"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R1-2105327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Samsung</w:t>
      </w:r>
    </w:p>
    <w:p w14:paraId="19F7D777"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R1-2105394</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MediaTek Inc.</w:t>
      </w:r>
    </w:p>
    <w:p w14:paraId="5411B7DC"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R1-2105397</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Panasonic Corporation</w:t>
      </w:r>
    </w:p>
    <w:p w14:paraId="46C765A3"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R1-2105490</w:t>
      </w:r>
      <w:r w:rsidRPr="006443B6">
        <w:rPr>
          <w:rStyle w:val="af6"/>
          <w:rFonts w:ascii="Times New Roman" w:hAnsi="Times New Roman" w:cs="Times New Roman"/>
          <w:color w:val="auto"/>
          <w:szCs w:val="21"/>
          <w:u w:val="none"/>
          <w:lang w:val="en-US"/>
        </w:rPr>
        <w:tab/>
        <w:t>Discussions on joint channel estimation for PUSCH</w:t>
      </w:r>
      <w:r w:rsidRPr="006443B6">
        <w:rPr>
          <w:rStyle w:val="af6"/>
          <w:rFonts w:ascii="Times New Roman" w:hAnsi="Times New Roman" w:cs="Times New Roman"/>
          <w:color w:val="auto"/>
          <w:szCs w:val="21"/>
          <w:u w:val="none"/>
          <w:lang w:val="en-US"/>
        </w:rPr>
        <w:tab/>
        <w:t>LG Electronics</w:t>
      </w:r>
    </w:p>
    <w:p w14:paraId="6A92FB93"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R1-2105509</w:t>
      </w:r>
      <w:r w:rsidRPr="006443B6">
        <w:rPr>
          <w:rStyle w:val="af6"/>
          <w:rFonts w:ascii="Times New Roman" w:hAnsi="Times New Roman" w:cs="Times New Roman"/>
          <w:color w:val="auto"/>
          <w:szCs w:val="21"/>
          <w:u w:val="none"/>
          <w:lang w:val="en-US"/>
        </w:rPr>
        <w:tab/>
        <w:t>Design Considerations for Joint channel estimation for PUSCH</w:t>
      </w:r>
      <w:r w:rsidRPr="006443B6">
        <w:rPr>
          <w:rStyle w:val="af6"/>
          <w:rFonts w:ascii="Times New Roman" w:hAnsi="Times New Roman" w:cs="Times New Roman"/>
          <w:color w:val="auto"/>
          <w:szCs w:val="21"/>
          <w:u w:val="none"/>
          <w:lang w:val="en-US"/>
        </w:rPr>
        <w:tab/>
        <w:t>Sierra Wireless, S.A.</w:t>
      </w:r>
    </w:p>
    <w:p w14:paraId="23CA1CAE"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R1-2105577</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Xiaomi</w:t>
      </w:r>
    </w:p>
    <w:p w14:paraId="1BBB16BB"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R1-2105642</w:t>
      </w:r>
      <w:r w:rsidRPr="006443B6">
        <w:rPr>
          <w:rStyle w:val="af6"/>
          <w:rFonts w:ascii="Times New Roman" w:hAnsi="Times New Roman" w:cs="Times New Roman"/>
          <w:color w:val="auto"/>
          <w:szCs w:val="21"/>
          <w:u w:val="none"/>
          <w:lang w:val="en-US"/>
        </w:rPr>
        <w:tab/>
        <w:t>Joint channel estimation for multi-slot PUSCH</w:t>
      </w:r>
      <w:r w:rsidRPr="006443B6">
        <w:rPr>
          <w:rStyle w:val="af6"/>
          <w:rFonts w:ascii="Times New Roman" w:hAnsi="Times New Roman" w:cs="Times New Roman"/>
          <w:color w:val="auto"/>
          <w:szCs w:val="21"/>
          <w:u w:val="none"/>
          <w:lang w:val="en-US"/>
        </w:rPr>
        <w:tab/>
        <w:t>Sharp</w:t>
      </w:r>
    </w:p>
    <w:p w14:paraId="7363BD67"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R1-2105654</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Ericsson</w:t>
      </w:r>
    </w:p>
    <w:p w14:paraId="5465FE78"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R1-2105713</w:t>
      </w:r>
      <w:r w:rsidRPr="006443B6">
        <w:rPr>
          <w:rStyle w:val="af6"/>
          <w:rFonts w:ascii="Times New Roman" w:hAnsi="Times New Roman" w:cs="Times New Roman"/>
          <w:color w:val="auto"/>
          <w:szCs w:val="21"/>
          <w:u w:val="none"/>
          <w:lang w:val="en-US"/>
        </w:rPr>
        <w:tab/>
        <w:t>Joint channel estimation for PUSCH</w:t>
      </w:r>
      <w:r w:rsidRPr="006443B6">
        <w:rPr>
          <w:rStyle w:val="af6"/>
          <w:rFonts w:ascii="Times New Roman" w:hAnsi="Times New Roman" w:cs="Times New Roman"/>
          <w:color w:val="auto"/>
          <w:szCs w:val="21"/>
          <w:u w:val="none"/>
          <w:lang w:val="en-US"/>
        </w:rPr>
        <w:tab/>
        <w:t>NTT DOCOMO, INC.</w:t>
      </w:r>
    </w:p>
    <w:p w14:paraId="67E02A91"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R1-2105775</w:t>
      </w:r>
      <w:r w:rsidRPr="006443B6">
        <w:rPr>
          <w:rStyle w:val="af6"/>
          <w:rFonts w:ascii="Times New Roman" w:hAnsi="Times New Roman" w:cs="Times New Roman"/>
          <w:color w:val="auto"/>
          <w:szCs w:val="21"/>
          <w:u w:val="none"/>
          <w:lang w:val="en-US"/>
        </w:rPr>
        <w:tab/>
        <w:t>Enhancements for joint channel estimation for multiple PUSCH</w:t>
      </w:r>
      <w:r w:rsidRPr="006443B6">
        <w:rPr>
          <w:rStyle w:val="af6"/>
          <w:rFonts w:ascii="Times New Roman" w:hAnsi="Times New Roman" w:cs="Times New Roman"/>
          <w:color w:val="auto"/>
          <w:szCs w:val="21"/>
          <w:u w:val="none"/>
          <w:lang w:val="en-US"/>
        </w:rPr>
        <w:tab/>
        <w:t>Lenovo, Motorola Mobility</w:t>
      </w:r>
    </w:p>
    <w:p w14:paraId="1DCDE8E0" w14:textId="77777777"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R1-2105879</w:t>
      </w:r>
      <w:r w:rsidRPr="006443B6">
        <w:rPr>
          <w:rStyle w:val="af6"/>
          <w:rFonts w:ascii="Times New Roman" w:hAnsi="Times New Roman" w:cs="Times New Roman"/>
          <w:color w:val="auto"/>
          <w:szCs w:val="21"/>
          <w:u w:val="none"/>
          <w:lang w:val="en-US"/>
        </w:rPr>
        <w:tab/>
        <w:t>Discussion on joint channel estimation for PUSCH</w:t>
      </w:r>
      <w:r w:rsidRPr="006443B6">
        <w:rPr>
          <w:rStyle w:val="af6"/>
          <w:rFonts w:ascii="Times New Roman" w:hAnsi="Times New Roman" w:cs="Times New Roman"/>
          <w:color w:val="auto"/>
          <w:szCs w:val="21"/>
          <w:u w:val="none"/>
          <w:lang w:val="en-US"/>
        </w:rPr>
        <w:tab/>
        <w:t>WILUS Inc.</w:t>
      </w:r>
    </w:p>
    <w:p w14:paraId="57BC1238" w14:textId="7F6B97F0" w:rsidR="00853A26" w:rsidRPr="006443B6" w:rsidRDefault="00853A26" w:rsidP="00D20C14">
      <w:pPr>
        <w:widowControl/>
        <w:numPr>
          <w:ilvl w:val="0"/>
          <w:numId w:val="21"/>
        </w:numPr>
        <w:autoSpaceDE w:val="0"/>
        <w:autoSpaceDN w:val="0"/>
        <w:adjustRightInd w:val="0"/>
        <w:snapToGrid w:val="0"/>
        <w:spacing w:after="120" w:line="312" w:lineRule="auto"/>
        <w:contextualSpacing/>
        <w:rPr>
          <w:rStyle w:val="af6"/>
          <w:rFonts w:ascii="Times New Roman" w:hAnsi="Times New Roman" w:cs="Times New Roman"/>
          <w:color w:val="auto"/>
          <w:szCs w:val="21"/>
          <w:u w:val="none"/>
          <w:lang w:val="en-US"/>
        </w:rPr>
      </w:pPr>
      <w:r w:rsidRPr="006443B6">
        <w:rPr>
          <w:rStyle w:val="af6"/>
          <w:rFonts w:ascii="Times New Roman" w:hAnsi="Times New Roman" w:cs="Times New Roman"/>
          <w:color w:val="auto"/>
          <w:szCs w:val="21"/>
          <w:u w:val="none"/>
          <w:lang w:val="en-US"/>
        </w:rPr>
        <w:t>R1-2105903</w:t>
      </w:r>
      <w:r w:rsidRPr="006443B6">
        <w:rPr>
          <w:rStyle w:val="af6"/>
          <w:rFonts w:ascii="Times New Roman" w:hAnsi="Times New Roman" w:cs="Times New Roman"/>
          <w:color w:val="auto"/>
          <w:szCs w:val="21"/>
          <w:u w:val="none"/>
          <w:lang w:val="en-US"/>
        </w:rPr>
        <w:tab/>
        <w:t>Joint channel estimation for PUSCH coverage enhancements</w:t>
      </w:r>
      <w:r w:rsidRPr="006443B6">
        <w:rPr>
          <w:rStyle w:val="af6"/>
          <w:rFonts w:ascii="Times New Roman" w:hAnsi="Times New Roman" w:cs="Times New Roman"/>
          <w:color w:val="auto"/>
          <w:szCs w:val="21"/>
          <w:u w:val="none"/>
          <w:lang w:val="en-US"/>
        </w:rPr>
        <w:tab/>
        <w:t>Nokia, Nokia Shanghai Bell</w:t>
      </w:r>
    </w:p>
    <w:p w14:paraId="1C12AB11" w14:textId="77777777" w:rsidR="00ED494B" w:rsidRPr="006443B6"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33979DB" w14:textId="3F1D3165" w:rsidR="00ED494B" w:rsidRPr="00EE38F8"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rPr>
      </w:pPr>
      <w:r w:rsidRPr="00EE38F8">
        <w:rPr>
          <w:rFonts w:ascii="Arial" w:eastAsia="Arial" w:hAnsi="Arial" w:cs="Arial"/>
          <w:sz w:val="36"/>
        </w:rPr>
        <w:t>Appendix</w:t>
      </w:r>
      <w:r w:rsidR="000A60DA" w:rsidRPr="00EE38F8">
        <w:rPr>
          <w:rFonts w:ascii="Arial" w:eastAsiaTheme="minorEastAsia" w:hAnsi="Arial" w:cs="Arial"/>
          <w:sz w:val="36"/>
          <w:lang w:eastAsia="zh-CN"/>
        </w:rPr>
        <w:t xml:space="preserve"> </w:t>
      </w:r>
    </w:p>
    <w:tbl>
      <w:tblPr>
        <w:tblStyle w:val="af4"/>
        <w:tblW w:w="0" w:type="auto"/>
        <w:tblLook w:val="04A0" w:firstRow="1" w:lastRow="0" w:firstColumn="1" w:lastColumn="0" w:noHBand="0" w:noVBand="1"/>
      </w:tblPr>
      <w:tblGrid>
        <w:gridCol w:w="2376"/>
        <w:gridCol w:w="7439"/>
      </w:tblGrid>
      <w:tr w:rsidR="00ED494B" w:rsidRPr="00C91919" w14:paraId="0D194678" w14:textId="77777777" w:rsidTr="00196F24">
        <w:tc>
          <w:tcPr>
            <w:tcW w:w="2376" w:type="dxa"/>
            <w:vAlign w:val="center"/>
          </w:tcPr>
          <w:p w14:paraId="1F046F66" w14:textId="77777777" w:rsidR="00ED494B" w:rsidRPr="00C91919" w:rsidRDefault="00875648" w:rsidP="00C91919">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C91919">
              <w:rPr>
                <w:rStyle w:val="af6"/>
                <w:rFonts w:ascii="Times New Roman" w:eastAsia="宋体" w:hAnsi="Times New Roman" w:cs="Times New Roman"/>
                <w:b/>
                <w:color w:val="auto"/>
                <w:kern w:val="0"/>
                <w:szCs w:val="21"/>
                <w:u w:val="none"/>
              </w:rPr>
              <w:t>Company/Tdoc</w:t>
            </w:r>
          </w:p>
        </w:tc>
        <w:tc>
          <w:tcPr>
            <w:tcW w:w="7439" w:type="dxa"/>
            <w:vAlign w:val="center"/>
          </w:tcPr>
          <w:p w14:paraId="08324F4F" w14:textId="77777777" w:rsidR="00ED494B" w:rsidRPr="00C91919" w:rsidRDefault="00875648" w:rsidP="00C91919">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sidRPr="00C91919">
              <w:rPr>
                <w:rStyle w:val="af6"/>
                <w:rFonts w:ascii="Times New Roman" w:eastAsia="宋体" w:hAnsi="Times New Roman" w:cs="Times New Roman"/>
                <w:b/>
                <w:color w:val="auto"/>
                <w:kern w:val="0"/>
                <w:szCs w:val="21"/>
                <w:u w:val="none"/>
              </w:rPr>
              <w:t>Views</w:t>
            </w:r>
          </w:p>
        </w:tc>
      </w:tr>
      <w:tr w:rsidR="00853A26" w:rsidRPr="00C91919" w14:paraId="51887DD4" w14:textId="77777777" w:rsidTr="00196F24">
        <w:tc>
          <w:tcPr>
            <w:tcW w:w="2376" w:type="dxa"/>
          </w:tcPr>
          <w:p w14:paraId="1DB128FC" w14:textId="1C153DEB"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Huawei/R1-2104241</w:t>
            </w:r>
          </w:p>
        </w:tc>
        <w:tc>
          <w:tcPr>
            <w:tcW w:w="7439" w:type="dxa"/>
            <w:vAlign w:val="center"/>
          </w:tcPr>
          <w:p w14:paraId="56CDD6BB"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1: 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31B3A258"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Observation 2: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5367DEB6"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Observation 3: If SRS has same transmission power and antenna port with PUSCH transmissions, phase continuity can be ensured between two PUSCH transmissions with same RB allocation, even SRS is transmitted in-between two PUSCH transmissions.</w:t>
            </w:r>
          </w:p>
          <w:p w14:paraId="52D7D6AA" w14:textId="77777777" w:rsidR="00363D55" w:rsidRPr="00C91919" w:rsidRDefault="00363D55" w:rsidP="00C91919">
            <w:pPr>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4: joint channel estimation by utilization of DMRS located S slot in TDD (‘DDDSUDDSUU’) can improve the performance of PUSCH transmissions:</w:t>
            </w:r>
          </w:p>
          <w:p w14:paraId="3D531CD6"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Compared to the baseline of UL slot with 1DMRS without joint channel estimation, 0.75dB and 1.3dB gain can be obtained by joint channel estimation with S slot of 1 DMRS and 2DMRS, respectively.</w:t>
            </w:r>
          </w:p>
          <w:p w14:paraId="388618DB"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Compared to the baseline of UL slot with 2DMRS without joint channel estimation, 0.45dB and 0.65dB gain can be obtained by joint channel estimation with S slot of 1 DMRS and 2DMRS, respectively.</w:t>
            </w:r>
          </w:p>
          <w:p w14:paraId="0B745E9B" w14:textId="77777777" w:rsidR="00363D55" w:rsidRPr="00C91919" w:rsidRDefault="00363D55" w:rsidP="00C91919">
            <w:pPr>
              <w:spacing w:after="0" w:line="240" w:lineRule="auto"/>
              <w:rPr>
                <w:rFonts w:ascii="Times New Roman" w:eastAsia="宋体" w:hAnsi="Times New Roman" w:cs="Times New Roman"/>
                <w:i/>
                <w:kern w:val="0"/>
                <w:szCs w:val="21"/>
              </w:rPr>
            </w:pPr>
          </w:p>
          <w:p w14:paraId="0A5E1A02" w14:textId="77777777" w:rsidR="00363D55" w:rsidRPr="00C91919" w:rsidRDefault="00363D55" w:rsidP="00C91919">
            <w:p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kern w:val="0"/>
                <w:szCs w:val="21"/>
              </w:rPr>
              <w:t xml:space="preserve">Proposal 1: </w:t>
            </w:r>
            <w:r w:rsidRPr="00C91919">
              <w:rPr>
                <w:rFonts w:ascii="Times New Roman" w:eastAsia="宋体" w:hAnsi="Times New Roman" w:cs="Times New Roman"/>
                <w:i/>
                <w:iCs/>
                <w:kern w:val="0"/>
                <w:szCs w:val="21"/>
              </w:rPr>
              <w:t xml:space="preserve">Joint channel estimation should be supported for back-to-back PUSCH transmission of different TBs across slots, subject to requirements of phase continuity provided by RAN4, e.g. the same PRB allocation among different TBs. </w:t>
            </w:r>
          </w:p>
          <w:p w14:paraId="57186CF5"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2: Joint channel estimation should be supported for</w:t>
            </w:r>
            <w:r w:rsidRPr="00C91919" w:rsidDel="004D2652">
              <w:rPr>
                <w:rFonts w:ascii="Times New Roman" w:eastAsia="宋体" w:hAnsi="Times New Roman" w:cs="Times New Roman"/>
                <w:i/>
                <w:kern w:val="0"/>
                <w:szCs w:val="21"/>
              </w:rPr>
              <w:t xml:space="preserve"> </w:t>
            </w:r>
            <w:r w:rsidRPr="00C91919">
              <w:rPr>
                <w:rFonts w:ascii="Times New Roman" w:eastAsia="宋体" w:hAnsi="Times New Roman" w:cs="Times New Roman"/>
                <w:i/>
                <w:kern w:val="0"/>
                <w:szCs w:val="21"/>
              </w:rPr>
              <w:t xml:space="preserve">non-back-to-back PUSCH transmissions, </w:t>
            </w:r>
            <w:r w:rsidRPr="00C91919">
              <w:rPr>
                <w:rFonts w:ascii="Times New Roman" w:eastAsia="宋体" w:hAnsi="Times New Roman" w:cs="Times New Roman"/>
                <w:i/>
                <w:iCs/>
                <w:kern w:val="0"/>
                <w:szCs w:val="21"/>
              </w:rPr>
              <w:t>subject to the further confirmation of phase continuity provided by RAN4</w:t>
            </w:r>
            <w:r w:rsidRPr="00C91919">
              <w:rPr>
                <w:rFonts w:ascii="Times New Roman" w:eastAsia="宋体" w:hAnsi="Times New Roman" w:cs="Times New Roman"/>
                <w:i/>
                <w:kern w:val="0"/>
                <w:szCs w:val="21"/>
              </w:rPr>
              <w:t xml:space="preserve">. </w:t>
            </w:r>
          </w:p>
          <w:p w14:paraId="5F18CF9D"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FFS: whether and how to minimize the UE energy consumption caused by retaining PA state for phase continuity between successive PUSCH </w:t>
            </w:r>
            <w:r w:rsidRPr="00C91919">
              <w:rPr>
                <w:rFonts w:ascii="Times New Roman" w:eastAsia="宋体" w:hAnsi="Times New Roman" w:cs="Times New Roman"/>
                <w:i/>
                <w:kern w:val="0"/>
                <w:szCs w:val="21"/>
              </w:rPr>
              <w:lastRenderedPageBreak/>
              <w:t>transmissions</w:t>
            </w:r>
          </w:p>
          <w:p w14:paraId="55E1A75B"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C91919">
              <w:rPr>
                <w:rFonts w:ascii="Times New Roman" w:eastAsia="宋体" w:hAnsi="Times New Roman" w:cs="Times New Roman"/>
                <w:i/>
                <w:kern w:val="0"/>
                <w:szCs w:val="21"/>
              </w:rPr>
              <w:t>Proposal 3: Joint channel estimation should be supported for the very common scenario where a SRS with different RB allocation is transmitted</w:t>
            </w:r>
            <w:r w:rsidRPr="00C91919">
              <w:rPr>
                <w:rFonts w:ascii="Times New Roman" w:eastAsia="宋体" w:hAnsi="Times New Roman" w:cs="Times New Roman"/>
                <w:szCs w:val="21"/>
              </w:rPr>
              <w:t xml:space="preserve"> </w:t>
            </w:r>
            <w:r w:rsidRPr="00C91919">
              <w:rPr>
                <w:rFonts w:ascii="Times New Roman" w:eastAsia="宋体" w:hAnsi="Times New Roman" w:cs="Times New Roman"/>
                <w:i/>
                <w:kern w:val="0"/>
                <w:szCs w:val="21"/>
              </w:rPr>
              <w:t>in-between PUSCH transmissions</w:t>
            </w:r>
          </w:p>
          <w:p w14:paraId="4CDE286C"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Mechanism to support joint channel estimation for SRS transmitted in-between PUSCH transmissions.</w:t>
            </w:r>
          </w:p>
          <w:p w14:paraId="01C19353"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4: For joint channel estimation among multiple PUSCH transmissions, time domain window can be determined implicitly by the duration of phase continuity.</w:t>
            </w:r>
          </w:p>
          <w:p w14:paraId="7A3D93B1"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Dis-continuous time domain resource allocation, different RB allocations, different transmission powers with PA state switching, etc., will impact the phase continuity and determine multiple time domain windows.</w:t>
            </w:r>
          </w:p>
          <w:p w14:paraId="2757E484"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5: For joint channel estimation among multiple PUSCH transmissions, the maximum size of the time domain window should be limited.</w:t>
            </w:r>
          </w:p>
          <w:p w14:paraId="71E6660E" w14:textId="77777777" w:rsidR="00363D55" w:rsidRPr="00C91919" w:rsidRDefault="00363D55"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6: The unit of time domain window is determined according to use cases, for example:</w:t>
            </w:r>
          </w:p>
          <w:p w14:paraId="2EE61994"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PUSCH repetition type A can be slots or repetitions</w:t>
            </w:r>
          </w:p>
          <w:p w14:paraId="4C700B39"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PUSCH repetition type B can be symbols or repetitions</w:t>
            </w:r>
          </w:p>
          <w:p w14:paraId="016B55FD"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TBoMS with repetition type A-like TDRA can be slots</w:t>
            </w:r>
          </w:p>
          <w:p w14:paraId="0DCE7AF1"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The unit of time domain window for TBoMS with repetition type B-like TDRA can be symbols</w:t>
            </w:r>
          </w:p>
          <w:p w14:paraId="454F3396" w14:textId="77777777" w:rsidR="00363D55" w:rsidRPr="00C91919" w:rsidRDefault="00363D55" w:rsidP="00D20C14">
            <w:pPr>
              <w:widowControl/>
              <w:numPr>
                <w:ilvl w:val="0"/>
                <w:numId w:val="22"/>
              </w:numPr>
              <w:autoSpaceDE w:val="0"/>
              <w:autoSpaceDN w:val="0"/>
              <w:adjustRightInd w:val="0"/>
              <w:snapToGrid w:val="0"/>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The unit of time domain window for different TBs can be slots or symbols. </w:t>
            </w:r>
          </w:p>
          <w:p w14:paraId="0A7AE424" w14:textId="77777777" w:rsidR="00363D55" w:rsidRPr="00C91919" w:rsidRDefault="00363D55" w:rsidP="00C91919">
            <w:pPr>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7: DMRS located special slot should be supported for joint channel estimation.</w:t>
            </w:r>
          </w:p>
          <w:p w14:paraId="278EDE65" w14:textId="77777777" w:rsidR="00363D55" w:rsidRPr="00C91919" w:rsidRDefault="00363D55" w:rsidP="00D20C14">
            <w:pPr>
              <w:numPr>
                <w:ilvl w:val="0"/>
                <w:numId w:val="22"/>
              </w:numPr>
              <w:spacing w:after="0" w:line="240" w:lineRule="auto"/>
              <w:ind w:left="420"/>
              <w:rPr>
                <w:rFonts w:ascii="Times New Roman" w:eastAsia="宋体" w:hAnsi="Times New Roman" w:cs="Times New Roman"/>
                <w:i/>
                <w:kern w:val="0"/>
                <w:szCs w:val="21"/>
              </w:rPr>
            </w:pPr>
            <w:r w:rsidRPr="00C91919">
              <w:rPr>
                <w:rFonts w:ascii="Times New Roman" w:eastAsia="宋体" w:hAnsi="Times New Roman" w:cs="Times New Roman"/>
                <w:i/>
                <w:kern w:val="0"/>
                <w:szCs w:val="21"/>
              </w:rPr>
              <w:t>FFS: utilization mechanism of special slot for PUCCH transmission, SRS transmission or located as DMRS for PUSCH joint channel estimation.</w:t>
            </w:r>
          </w:p>
          <w:p w14:paraId="6744B2B3" w14:textId="43A6F108" w:rsidR="00853A26" w:rsidRPr="00C91919" w:rsidRDefault="00363D55" w:rsidP="00C91919">
            <w:pPr>
              <w:spacing w:after="0" w:line="240" w:lineRule="auto"/>
              <w:rPr>
                <w:rStyle w:val="af6"/>
                <w:rFonts w:ascii="Times New Roman" w:eastAsia="宋体" w:hAnsi="Times New Roman" w:cs="Times New Roman"/>
                <w:i/>
                <w:color w:val="auto"/>
                <w:kern w:val="0"/>
                <w:szCs w:val="21"/>
                <w:u w:val="none"/>
                <w:lang w:val="en-US"/>
              </w:rPr>
            </w:pPr>
            <w:r w:rsidRPr="00C91919">
              <w:rPr>
                <w:rFonts w:ascii="Times New Roman" w:eastAsia="宋体" w:hAnsi="Times New Roman" w:cs="Times New Roman"/>
                <w:i/>
                <w:kern w:val="0"/>
                <w:szCs w:val="21"/>
              </w:rPr>
              <w:t>Proposal 8: The DMRS bundle size (time domain hopping interval) in inter-slot frequency hopping should equal to the time domain window size.</w:t>
            </w:r>
          </w:p>
        </w:tc>
      </w:tr>
      <w:tr w:rsidR="00853A26" w:rsidRPr="00C91919" w14:paraId="577687E6" w14:textId="77777777" w:rsidTr="00196F24">
        <w:tc>
          <w:tcPr>
            <w:tcW w:w="2376" w:type="dxa"/>
          </w:tcPr>
          <w:p w14:paraId="7C501111" w14:textId="75F51531"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ZTE/R1-2104332</w:t>
            </w:r>
          </w:p>
        </w:tc>
        <w:tc>
          <w:tcPr>
            <w:tcW w:w="7439" w:type="dxa"/>
            <w:vAlign w:val="center"/>
          </w:tcPr>
          <w:p w14:paraId="5822EB56"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1: </w:t>
            </w:r>
            <w:r w:rsidRPr="00C91919">
              <w:rPr>
                <w:rFonts w:ascii="Times New Roman" w:eastAsia="宋体" w:hAnsi="Times New Roman" w:cs="Times New Roman"/>
                <w:i/>
                <w:iCs/>
                <w:kern w:val="0"/>
                <w:szCs w:val="21"/>
              </w:rPr>
              <w:t xml:space="preserve">Confirm the working assumption for back-to-back PUSCH transmissions for </w:t>
            </w:r>
            <w:r w:rsidRPr="00C91919">
              <w:rPr>
                <w:rFonts w:ascii="Times New Roman" w:eastAsia="宋体" w:hAnsi="Times New Roman" w:cs="Times New Roman"/>
                <w:i/>
                <w:iCs/>
                <w:kern w:val="0"/>
                <w:szCs w:val="21"/>
                <w:lang w:eastAsia="en-US"/>
              </w:rPr>
              <w:t>one TB processed over multiple slots</w:t>
            </w:r>
            <w:r w:rsidRPr="00C91919">
              <w:rPr>
                <w:rFonts w:ascii="Times New Roman" w:eastAsia="宋体" w:hAnsi="Times New Roman" w:cs="Times New Roman"/>
                <w:i/>
                <w:iCs/>
                <w:kern w:val="0"/>
                <w:szCs w:val="21"/>
              </w:rPr>
              <w:t xml:space="preserve">. </w:t>
            </w:r>
          </w:p>
          <w:p w14:paraId="4EAB2E23"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 xml:space="preserve">Proposal 2: </w:t>
            </w:r>
            <w:r w:rsidRPr="00C91919">
              <w:rPr>
                <w:rFonts w:ascii="Times New Roman" w:eastAsia="宋体" w:hAnsi="Times New Roman" w:cs="Times New Roman"/>
                <w:i/>
                <w:iCs/>
                <w:kern w:val="0"/>
                <w:szCs w:val="21"/>
              </w:rPr>
              <w:t xml:space="preserve">Support </w:t>
            </w:r>
            <w:r w:rsidRPr="00C91919">
              <w:rPr>
                <w:rFonts w:ascii="Times New Roman" w:eastAsia="宋体" w:hAnsi="Times New Roman" w:cs="Times New Roman"/>
                <w:i/>
                <w:iCs/>
                <w:kern w:val="0"/>
                <w:szCs w:val="21"/>
                <w:lang w:eastAsia="en-US"/>
              </w:rPr>
              <w:t>joint channel estimation</w:t>
            </w:r>
            <w:r w:rsidRPr="00C91919">
              <w:rPr>
                <w:rFonts w:ascii="Times New Roman" w:eastAsia="宋体" w:hAnsi="Times New Roman" w:cs="Times New Roman"/>
                <w:i/>
                <w:iCs/>
                <w:kern w:val="0"/>
                <w:szCs w:val="21"/>
              </w:rPr>
              <w:t xml:space="preserve"> in case of </w:t>
            </w:r>
            <w:r w:rsidRPr="00C91919">
              <w:rPr>
                <w:rFonts w:ascii="Times New Roman" w:eastAsia="宋体" w:hAnsi="Times New Roman" w:cs="Times New Roman"/>
                <w:i/>
                <w:iCs/>
                <w:kern w:val="0"/>
                <w:szCs w:val="21"/>
                <w:lang w:eastAsia="en-US"/>
              </w:rPr>
              <w:t>back-to-back PUSCH transmissions with different TBs</w:t>
            </w:r>
            <w:r w:rsidRPr="00C91919">
              <w:rPr>
                <w:rFonts w:ascii="Times New Roman" w:eastAsia="宋体" w:hAnsi="Times New Roman" w:cs="Times New Roman"/>
                <w:i/>
                <w:iCs/>
                <w:kern w:val="0"/>
                <w:szCs w:val="21"/>
              </w:rPr>
              <w:t>.</w:t>
            </w:r>
          </w:p>
          <w:p w14:paraId="1815E423"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3: </w:t>
            </w:r>
            <w:r w:rsidRPr="00C91919">
              <w:rPr>
                <w:rFonts w:ascii="Times New Roman" w:eastAsia="宋体" w:hAnsi="Times New Roman" w:cs="Times New Roman"/>
                <w:i/>
                <w:iCs/>
                <w:kern w:val="0"/>
                <w:szCs w:val="21"/>
              </w:rPr>
              <w:t>Support use case 1 (</w:t>
            </w:r>
            <w:r w:rsidRPr="00C91919">
              <w:rPr>
                <w:rFonts w:ascii="Times New Roman" w:eastAsia="宋体" w:hAnsi="Times New Roman" w:cs="Times New Roman"/>
                <w:i/>
                <w:iCs/>
                <w:kern w:val="0"/>
                <w:szCs w:val="21"/>
                <w:lang w:eastAsia="ko-KR"/>
              </w:rPr>
              <w:t>back-to-back PUSCH transmissions within one slot</w:t>
            </w:r>
            <w:r w:rsidRPr="00C91919">
              <w:rPr>
                <w:rFonts w:ascii="Times New Roman" w:eastAsia="宋体" w:hAnsi="Times New Roman" w:cs="Times New Roman"/>
                <w:i/>
                <w:iCs/>
                <w:kern w:val="0"/>
                <w:szCs w:val="21"/>
              </w:rPr>
              <w:t xml:space="preserve">) for </w:t>
            </w:r>
            <w:r w:rsidRPr="00C91919">
              <w:rPr>
                <w:rFonts w:ascii="Times New Roman" w:eastAsia="宋体" w:hAnsi="Times New Roman" w:cs="Times New Roman"/>
                <w:i/>
                <w:iCs/>
                <w:kern w:val="0"/>
                <w:szCs w:val="21"/>
                <w:lang w:eastAsia="ko-KR"/>
              </w:rPr>
              <w:t>joint channel estimation for PUSCH</w:t>
            </w:r>
            <w:r w:rsidRPr="00C91919">
              <w:rPr>
                <w:rFonts w:ascii="Times New Roman" w:eastAsia="宋体" w:hAnsi="Times New Roman" w:cs="Times New Roman"/>
                <w:i/>
                <w:iCs/>
                <w:kern w:val="0"/>
                <w:szCs w:val="21"/>
              </w:rPr>
              <w:t>.</w:t>
            </w:r>
          </w:p>
          <w:p w14:paraId="1ADDCA04"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4: </w:t>
            </w:r>
            <w:r w:rsidRPr="00C91919">
              <w:rPr>
                <w:rFonts w:ascii="Times New Roman" w:eastAsia="宋体" w:hAnsi="Times New Roman" w:cs="Times New Roman"/>
                <w:i/>
                <w:iCs/>
                <w:kern w:val="0"/>
                <w:szCs w:val="21"/>
              </w:rPr>
              <w:t>Decide whether to support Use case 2a/4a/5a for PUCCH repetitions depending on RAN4 further discussion.</w:t>
            </w:r>
          </w:p>
          <w:p w14:paraId="499BB0E0"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5:</w:t>
            </w:r>
            <w:r w:rsidRPr="00C91919">
              <w:rPr>
                <w:rFonts w:ascii="Times New Roman" w:eastAsia="宋体" w:hAnsi="Times New Roman" w:cs="Times New Roman"/>
                <w:i/>
                <w:iCs/>
                <w:kern w:val="0"/>
                <w:szCs w:val="21"/>
              </w:rPr>
              <w:t xml:space="preserve"> Do not support joint channel estimation for Use case 2b/4b/5b for PUCCH repetitions. </w:t>
            </w:r>
          </w:p>
          <w:p w14:paraId="74DD6EC4"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6:</w:t>
            </w:r>
            <w:r w:rsidRPr="00C91919">
              <w:rPr>
                <w:rFonts w:ascii="Times New Roman" w:eastAsia="宋体" w:hAnsi="Times New Roman" w:cs="Times New Roman"/>
                <w:i/>
                <w:iCs/>
                <w:kern w:val="0"/>
                <w:szCs w:val="21"/>
              </w:rPr>
              <w:t xml:space="preserve"> A UE reports a maximum time domain window size for joint channel estimation of PUSCH. </w:t>
            </w:r>
          </w:p>
          <w:p w14:paraId="6DEF5CE5"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7: </w:t>
            </w:r>
            <w:r w:rsidRPr="00C91919">
              <w:rPr>
                <w:rFonts w:ascii="Times New Roman" w:eastAsia="宋体" w:hAnsi="Times New Roman" w:cs="Times New Roman"/>
                <w:i/>
                <w:iCs/>
                <w:kern w:val="0"/>
                <w:szCs w:val="21"/>
              </w:rPr>
              <w:t>Similar as the terminology introduced</w:t>
            </w:r>
            <w:r w:rsidRPr="00C91919">
              <w:rPr>
                <w:rFonts w:ascii="Times New Roman" w:eastAsia="宋体" w:hAnsi="Times New Roman" w:cs="Times New Roman"/>
                <w:kern w:val="0"/>
                <w:szCs w:val="21"/>
              </w:rPr>
              <w:t xml:space="preserve"> </w:t>
            </w:r>
            <w:r w:rsidRPr="00C91919">
              <w:rPr>
                <w:rFonts w:ascii="Times New Roman" w:eastAsia="宋体" w:hAnsi="Times New Roman" w:cs="Times New Roman"/>
                <w:i/>
                <w:iCs/>
                <w:kern w:val="0"/>
                <w:szCs w:val="21"/>
              </w:rPr>
              <w:t xml:space="preserve">PUSCH repetition type B, introduce ‘nominal time domain window’ and ‘actual time domain window’ for joint channel estimation of PUSCH. </w:t>
            </w:r>
          </w:p>
          <w:p w14:paraId="12CBBB99" w14:textId="77777777" w:rsidR="003A3EB7" w:rsidRPr="00C91919" w:rsidRDefault="003A3EB7" w:rsidP="00D20C14">
            <w:pPr>
              <w:widowControl/>
              <w:numPr>
                <w:ilvl w:val="0"/>
                <w:numId w:val="4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 gNB configures a nominal time domain window applicable for all use cases supported. </w:t>
            </w:r>
          </w:p>
          <w:p w14:paraId="2CE8A08B" w14:textId="77777777" w:rsidR="003A3EB7" w:rsidRPr="00C91919" w:rsidRDefault="003A3EB7" w:rsidP="00D20C14">
            <w:pPr>
              <w:widowControl/>
              <w:numPr>
                <w:ilvl w:val="0"/>
                <w:numId w:val="4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 The actual time domain window could be different among different use cases. </w:t>
            </w:r>
          </w:p>
          <w:p w14:paraId="7363C4AB" w14:textId="77777777" w:rsidR="003A3EB7" w:rsidRPr="00C91919" w:rsidRDefault="003A3EB7" w:rsidP="00C91919">
            <w:pPr>
              <w:widowControl/>
              <w:numPr>
                <w:ilvl w:val="255"/>
                <w:numId w:val="0"/>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8: </w:t>
            </w:r>
            <w:r w:rsidRPr="00C91919">
              <w:rPr>
                <w:rFonts w:ascii="Times New Roman" w:eastAsia="宋体" w:hAnsi="Times New Roman" w:cs="Times New Roman"/>
                <w:i/>
                <w:iCs/>
                <w:kern w:val="0"/>
                <w:szCs w:val="21"/>
              </w:rPr>
              <w:t xml:space="preserve">Further discuss how to specify the start of the nominal/actual time domain window. </w:t>
            </w:r>
          </w:p>
          <w:p w14:paraId="557CBB99"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1: </w:t>
            </w:r>
            <w:r w:rsidRPr="00C91919">
              <w:rPr>
                <w:rFonts w:ascii="Times New Roman" w:eastAsia="宋体" w:hAnsi="Times New Roman" w:cs="Times New Roman"/>
                <w:i/>
                <w:iCs/>
                <w:kern w:val="0"/>
                <w:szCs w:val="21"/>
              </w:rPr>
              <w:t>I</w:t>
            </w:r>
            <w:r w:rsidRPr="00C91919">
              <w:rPr>
                <w:rFonts w:ascii="Times New Roman" w:eastAsia="宋体" w:hAnsi="Times New Roman" w:cs="Times New Roman"/>
                <w:i/>
                <w:iCs/>
                <w:kern w:val="0"/>
                <w:szCs w:val="21"/>
                <w:lang w:eastAsia="en-US"/>
              </w:rPr>
              <w:t xml:space="preserve">nter-slot </w:t>
            </w:r>
            <w:r w:rsidRPr="00C91919">
              <w:rPr>
                <w:rFonts w:ascii="Times New Roman" w:eastAsia="宋体" w:hAnsi="Times New Roman" w:cs="Times New Roman"/>
                <w:i/>
                <w:iCs/>
                <w:kern w:val="0"/>
                <w:szCs w:val="21"/>
              </w:rPr>
              <w:t>FH</w:t>
            </w:r>
            <w:r w:rsidRPr="00C91919">
              <w:rPr>
                <w:rFonts w:ascii="Times New Roman" w:eastAsia="宋体" w:hAnsi="Times New Roman" w:cs="Times New Roman"/>
                <w:i/>
                <w:iCs/>
                <w:kern w:val="0"/>
                <w:szCs w:val="21"/>
                <w:lang w:eastAsia="en-US"/>
              </w:rPr>
              <w:t xml:space="preserve"> with inter-slot bundling</w:t>
            </w:r>
            <w:r w:rsidRPr="00C91919">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2D35B094"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9: </w:t>
            </w:r>
            <w:r w:rsidRPr="00C91919">
              <w:rPr>
                <w:rFonts w:ascii="Times New Roman" w:eastAsia="宋体" w:hAnsi="Times New Roman" w:cs="Times New Roman"/>
                <w:i/>
                <w:iCs/>
                <w:kern w:val="0"/>
                <w:szCs w:val="21"/>
              </w:rPr>
              <w:t xml:space="preserve">For the determination of inter-slot bundling size for inter-slot FH, RAN1 </w:t>
            </w:r>
            <w:r w:rsidRPr="00C91919">
              <w:rPr>
                <w:rFonts w:ascii="Times New Roman" w:eastAsia="宋体" w:hAnsi="Times New Roman" w:cs="Times New Roman"/>
                <w:i/>
                <w:iCs/>
                <w:kern w:val="0"/>
                <w:szCs w:val="21"/>
              </w:rPr>
              <w:lastRenderedPageBreak/>
              <w:t xml:space="preserve">down-selects from the two options below. </w:t>
            </w:r>
          </w:p>
          <w:p w14:paraId="7FC3E8FD" w14:textId="77777777" w:rsidR="003A3EB7" w:rsidRPr="00C91919" w:rsidRDefault="003A3EB7" w:rsidP="00D20C14">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i/>
                <w:iCs/>
                <w:kern w:val="0"/>
                <w:szCs w:val="21"/>
              </w:rPr>
              <w:t xml:space="preserve">Option 1: Inter-slot bundling size is implicitly determined by the number of repetitions K within one actual time domain window . </w:t>
            </w:r>
          </w:p>
          <w:p w14:paraId="19CE4034" w14:textId="77777777" w:rsidR="003A3EB7" w:rsidRPr="00C91919" w:rsidRDefault="003A3EB7" w:rsidP="00D20C14">
            <w:pPr>
              <w:widowControl/>
              <w:numPr>
                <w:ilvl w:val="0"/>
                <w:numId w:val="23"/>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i/>
                <w:iCs/>
                <w:kern w:val="0"/>
                <w:szCs w:val="21"/>
              </w:rPr>
              <w:t xml:space="preserve">Option 2: Inter-slot bundling size is RRC configured or dynamically indicated to a UE. </w:t>
            </w:r>
          </w:p>
          <w:p w14:paraId="1881BBF9"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2: </w:t>
            </w:r>
            <w:r w:rsidRPr="00C91919">
              <w:rPr>
                <w:rFonts w:ascii="Times New Roman" w:eastAsia="宋体" w:hAnsi="Times New Roman" w:cs="Times New Roman"/>
                <w:i/>
                <w:iCs/>
                <w:kern w:val="0"/>
                <w:szCs w:val="21"/>
              </w:rPr>
              <w:t xml:space="preserve">Using two carriers with Tx switching for PUSCH transmission can provide about 3 dB performance gain compared to single carrier case. </w:t>
            </w:r>
          </w:p>
          <w:p w14:paraId="4414F1F5" w14:textId="77777777" w:rsidR="003A3EB7" w:rsidRPr="00C91919" w:rsidRDefault="003A3EB7" w:rsidP="00C91919">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bCs/>
                <w:i/>
                <w:iCs/>
                <w:kern w:val="0"/>
                <w:szCs w:val="21"/>
              </w:rPr>
              <w:t>Proposal 10:</w:t>
            </w:r>
            <w:r w:rsidRPr="00C91919">
              <w:rPr>
                <w:rFonts w:ascii="Times New Roman" w:eastAsia="宋体" w:hAnsi="Times New Roman" w:cs="Times New Roman"/>
                <w:bCs/>
                <w:kern w:val="0"/>
                <w:szCs w:val="21"/>
              </w:rPr>
              <w:t xml:space="preserve"> </w:t>
            </w:r>
            <w:r w:rsidRPr="00C91919">
              <w:rPr>
                <w:rFonts w:ascii="Times New Roman" w:eastAsia="宋体" w:hAnsi="Times New Roman" w:cs="Times New Roman"/>
                <w:i/>
                <w:iCs/>
                <w:kern w:val="0"/>
                <w:szCs w:val="21"/>
              </w:rPr>
              <w:t>Joint channel estimation is supported in case of UL CA.</w:t>
            </w:r>
            <w:r w:rsidRPr="00C91919">
              <w:rPr>
                <w:rFonts w:ascii="Times New Roman" w:eastAsia="宋体" w:hAnsi="Times New Roman" w:cs="Times New Roman"/>
                <w:color w:val="0070C0"/>
                <w:kern w:val="0"/>
                <w:szCs w:val="21"/>
              </w:rPr>
              <w:t xml:space="preserve"> </w:t>
            </w:r>
          </w:p>
          <w:p w14:paraId="72932E2D"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Observation 3: </w:t>
            </w:r>
            <w:r w:rsidRPr="00C91919">
              <w:rPr>
                <w:rFonts w:ascii="Times New Roman" w:eastAsia="宋体" w:hAnsi="Times New Roman" w:cs="Times New Roman"/>
                <w:i/>
                <w:iCs/>
                <w:kern w:val="0"/>
                <w:szCs w:val="21"/>
              </w:rPr>
              <w:t>O</w:t>
            </w:r>
            <w:r w:rsidRPr="00C91919">
              <w:rPr>
                <w:rFonts w:ascii="Times New Roman" w:eastAsia="宋体" w:hAnsi="Times New Roman" w:cs="Times New Roman"/>
                <w:i/>
                <w:iCs/>
                <w:kern w:val="0"/>
                <w:szCs w:val="21"/>
                <w:lang w:eastAsia="en-US"/>
              </w:rPr>
              <w:t xml:space="preserve">ptimization of DMRS granularity in </w:t>
            </w:r>
            <w:r w:rsidRPr="00C91919">
              <w:rPr>
                <w:rFonts w:ascii="Times New Roman" w:eastAsia="宋体" w:hAnsi="Times New Roman" w:cs="Times New Roman"/>
                <w:i/>
                <w:iCs/>
                <w:kern w:val="0"/>
                <w:szCs w:val="21"/>
              </w:rPr>
              <w:t xml:space="preserve">the </w:t>
            </w:r>
            <w:r w:rsidRPr="00C91919">
              <w:rPr>
                <w:rFonts w:ascii="Times New Roman" w:eastAsia="宋体" w:hAnsi="Times New Roman" w:cs="Times New Roman"/>
                <w:i/>
                <w:iCs/>
                <w:kern w:val="0"/>
                <w:szCs w:val="21"/>
                <w:lang w:eastAsia="en-US"/>
              </w:rPr>
              <w:t>time domain</w:t>
            </w:r>
            <w:r w:rsidRPr="00C91919">
              <w:rPr>
                <w:rFonts w:ascii="Times New Roman" w:eastAsia="宋体" w:hAnsi="Times New Roman" w:cs="Times New Roman"/>
                <w:i/>
                <w:iCs/>
                <w:kern w:val="0"/>
                <w:szCs w:val="21"/>
              </w:rPr>
              <w:t xml:space="preserve"> can provide 0.15~2.52 dB gain for PUSCH repetitions in 700MHz Rural</w:t>
            </w:r>
            <w:r w:rsidRPr="00C91919">
              <w:rPr>
                <w:rFonts w:ascii="Times New Roman" w:eastAsia="宋体" w:hAnsi="Times New Roman" w:cs="Times New Roman"/>
                <w:kern w:val="0"/>
                <w:szCs w:val="21"/>
              </w:rPr>
              <w:t xml:space="preserve"> </w:t>
            </w:r>
            <w:r w:rsidRPr="00C91919">
              <w:rPr>
                <w:rFonts w:ascii="Times New Roman" w:eastAsia="宋体" w:hAnsi="Times New Roman" w:cs="Times New Roman"/>
                <w:i/>
                <w:iCs/>
                <w:kern w:val="0"/>
                <w:szCs w:val="21"/>
              </w:rPr>
              <w:t xml:space="preserve">scenario. </w:t>
            </w:r>
          </w:p>
          <w:p w14:paraId="135F5CF3" w14:textId="77777777" w:rsidR="003A3EB7" w:rsidRPr="00C91919" w:rsidRDefault="003A3EB7" w:rsidP="00C91919">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bCs/>
                <w:i/>
                <w:iCs/>
                <w:kern w:val="0"/>
                <w:szCs w:val="21"/>
              </w:rPr>
              <w:t xml:space="preserve">Proposal 11: </w:t>
            </w:r>
            <w:r w:rsidRPr="00C91919">
              <w:rPr>
                <w:rFonts w:ascii="Times New Roman" w:eastAsia="宋体" w:hAnsi="Times New Roman" w:cs="Times New Roman"/>
                <w:i/>
                <w:iCs/>
                <w:kern w:val="0"/>
                <w:szCs w:val="21"/>
              </w:rPr>
              <w:t>Consider to support o</w:t>
            </w:r>
            <w:r w:rsidRPr="00C91919">
              <w:rPr>
                <w:rFonts w:ascii="Times New Roman" w:eastAsia="宋体" w:hAnsi="Times New Roman" w:cs="Times New Roman"/>
                <w:i/>
                <w:iCs/>
                <w:kern w:val="0"/>
                <w:szCs w:val="21"/>
                <w:lang w:eastAsia="en-US"/>
              </w:rPr>
              <w:t xml:space="preserve">ptimization of DMRS location/granularity in </w:t>
            </w:r>
            <w:r w:rsidRPr="00C91919">
              <w:rPr>
                <w:rFonts w:ascii="Times New Roman" w:eastAsia="宋体" w:hAnsi="Times New Roman" w:cs="Times New Roman"/>
                <w:i/>
                <w:iCs/>
                <w:kern w:val="0"/>
                <w:szCs w:val="21"/>
              </w:rPr>
              <w:t xml:space="preserve">the </w:t>
            </w:r>
            <w:r w:rsidRPr="00C91919">
              <w:rPr>
                <w:rFonts w:ascii="Times New Roman" w:eastAsia="宋体" w:hAnsi="Times New Roman" w:cs="Times New Roman"/>
                <w:i/>
                <w:iCs/>
                <w:kern w:val="0"/>
                <w:szCs w:val="21"/>
                <w:lang w:eastAsia="en-US"/>
              </w:rPr>
              <w:t>time domain</w:t>
            </w:r>
            <w:r w:rsidRPr="00C91919">
              <w:rPr>
                <w:rFonts w:ascii="Times New Roman" w:eastAsia="宋体" w:hAnsi="Times New Roman" w:cs="Times New Roman"/>
                <w:i/>
                <w:iCs/>
                <w:kern w:val="0"/>
                <w:szCs w:val="21"/>
              </w:rPr>
              <w:t xml:space="preserve"> with minimized specification impacts by at last the following conditions. </w:t>
            </w:r>
          </w:p>
          <w:p w14:paraId="4C7D9FA2" w14:textId="77777777" w:rsidR="003A3EB7"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DMRS optimization is only applied for PUSCH repetition type A.</w:t>
            </w:r>
          </w:p>
          <w:p w14:paraId="0A61DD07" w14:textId="77777777" w:rsidR="003A3EB7"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DMRS pattern in each repetition is not changed. </w:t>
            </w:r>
          </w:p>
          <w:p w14:paraId="12DD8651" w14:textId="02485BC6" w:rsidR="00853A26" w:rsidRPr="00C91919" w:rsidRDefault="003A3EB7" w:rsidP="00D20C14">
            <w:pPr>
              <w:widowControl/>
              <w:numPr>
                <w:ilvl w:val="0"/>
                <w:numId w:val="24"/>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sidRPr="00C91919">
              <w:rPr>
                <w:rFonts w:ascii="Times New Roman" w:eastAsia="宋体" w:hAnsi="Times New Roman" w:cs="Times New Roman"/>
                <w:i/>
                <w:iCs/>
                <w:kern w:val="0"/>
                <w:szCs w:val="21"/>
              </w:rPr>
              <w:t xml:space="preserve">Consider to reuse the repetition bundle defined for inter-slot FH for DMRS optimization. </w:t>
            </w:r>
          </w:p>
        </w:tc>
      </w:tr>
      <w:tr w:rsidR="00853A26" w:rsidRPr="00C91919" w14:paraId="60EF0942" w14:textId="77777777" w:rsidTr="00196F24">
        <w:tc>
          <w:tcPr>
            <w:tcW w:w="2376" w:type="dxa"/>
          </w:tcPr>
          <w:p w14:paraId="79485E6A" w14:textId="563AFB2D"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vivo/R1-2104378</w:t>
            </w:r>
          </w:p>
        </w:tc>
        <w:tc>
          <w:tcPr>
            <w:tcW w:w="7439" w:type="dxa"/>
            <w:vAlign w:val="center"/>
          </w:tcPr>
          <w:p w14:paraId="14E0A1AD"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Observation 1: The following factors have impacts on the determination of the time-domain window, </w:t>
            </w:r>
          </w:p>
          <w:p w14:paraId="08A72E56"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UE capability</w:t>
            </w:r>
          </w:p>
          <w:p w14:paraId="10A94D78"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Power consistency and phase continuity requirements</w:t>
            </w:r>
          </w:p>
          <w:p w14:paraId="4A0DBF39"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Network indication</w:t>
            </w:r>
          </w:p>
          <w:p w14:paraId="0C6DC441" w14:textId="77777777" w:rsidR="008205EF" w:rsidRPr="00C91919" w:rsidRDefault="008205EF" w:rsidP="00D20C14">
            <w:pPr>
              <w:widowControl/>
              <w:numPr>
                <w:ilvl w:val="0"/>
                <w:numId w:val="38"/>
              </w:numPr>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TDD frame structure</w:t>
            </w:r>
          </w:p>
          <w:p w14:paraId="6A0E9D38" w14:textId="77777777" w:rsidR="008205EF" w:rsidRPr="00C91919" w:rsidRDefault="008205EF" w:rsidP="00C91919">
            <w:pPr>
              <w:widowControl/>
              <w:spacing w:after="0" w:line="240" w:lineRule="auto"/>
              <w:rPr>
                <w:rFonts w:ascii="Times New Roman" w:eastAsia="等线" w:hAnsi="Times New Roman" w:cs="Times New Roman"/>
                <w:kern w:val="0"/>
                <w:szCs w:val="21"/>
                <w:lang w:val="fr-FR"/>
              </w:rPr>
            </w:pPr>
            <w:r w:rsidRPr="00C91919">
              <w:rPr>
                <w:rFonts w:ascii="Times New Roman" w:eastAsia="Times New Roman" w:hAnsi="Times New Roman" w:cs="Times New Roman"/>
                <w:i/>
                <w:kern w:val="0"/>
                <w:szCs w:val="21"/>
                <w:lang w:eastAsia="en-US"/>
              </w:rPr>
              <w:t>Observation 2: Inter-slot bundling with joint channel estimation for frequency hopping could achieve better performance.</w:t>
            </w:r>
          </w:p>
          <w:p w14:paraId="4DB2629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Observation 3: For PUSCH transmissions with different TBs, some extra conditions and restrictions are required, following parameters should be unchanged across the multiple TBs.</w:t>
            </w:r>
          </w:p>
          <w:p w14:paraId="4F7DB86A" w14:textId="77777777" w:rsidR="008205EF" w:rsidRPr="00C91919" w:rsidRDefault="008205EF" w:rsidP="00D20C14">
            <w:pPr>
              <w:widowControl/>
              <w:numPr>
                <w:ilvl w:val="0"/>
                <w:numId w:val="20"/>
              </w:numPr>
              <w:spacing w:after="0" w:line="240" w:lineRule="auto"/>
              <w:rPr>
                <w:rFonts w:ascii="Times New Roman" w:hAnsi="Times New Roman" w:cs="Times New Roman"/>
                <w:i/>
                <w:kern w:val="0"/>
                <w:szCs w:val="21"/>
              </w:rPr>
            </w:pPr>
            <w:r w:rsidRPr="00C91919">
              <w:rPr>
                <w:rFonts w:ascii="Times New Roman" w:hAnsi="Times New Roman" w:cs="Times New Roman"/>
                <w:i/>
                <w:kern w:val="0"/>
                <w:szCs w:val="21"/>
              </w:rPr>
              <w:t>TB size, TPMI, SRI and pathloss RS.</w:t>
            </w:r>
          </w:p>
          <w:p w14:paraId="251887C3" w14:textId="77777777" w:rsidR="008205EF" w:rsidRPr="00C91919" w:rsidRDefault="008205EF" w:rsidP="00C91919">
            <w:pPr>
              <w:widowControl/>
              <w:spacing w:after="0" w:line="240" w:lineRule="auto"/>
              <w:rPr>
                <w:rFonts w:ascii="Times New Roman" w:eastAsia="宋体"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Observation 4: Joint channel estimation could provide </w:t>
            </w:r>
            <w:r w:rsidRPr="00C91919">
              <w:rPr>
                <w:rFonts w:ascii="Times New Roman" w:eastAsia="宋体" w:hAnsi="Times New Roman" w:cs="Times New Roman"/>
                <w:i/>
                <w:kern w:val="0"/>
                <w:szCs w:val="21"/>
              </w:rPr>
              <w:t>improved</w:t>
            </w:r>
            <w:r w:rsidRPr="00C91919">
              <w:rPr>
                <w:rFonts w:ascii="Times New Roman" w:eastAsia="宋体" w:hAnsi="Times New Roman" w:cs="Times New Roman"/>
                <w:i/>
                <w:kern w:val="0"/>
                <w:szCs w:val="21"/>
                <w:lang w:eastAsia="en-US"/>
              </w:rPr>
              <w:t xml:space="preserve"> performance for PUSCH transmissions with same TB or with different TBs.</w:t>
            </w:r>
          </w:p>
          <w:p w14:paraId="391D01B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Observation 5: If orphan DMRS symbol in special slot is introduced, further optimization on DMRS location in adjacent UL slot does not provide remarkable performance gain.</w:t>
            </w:r>
          </w:p>
          <w:p w14:paraId="28D83E20"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Observation 6: DMRS on orphan symbol combined with joint channel estimation could provide performance gain. </w:t>
            </w:r>
          </w:p>
          <w:p w14:paraId="0AD40747"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Times New Roman" w:hAnsi="Times New Roman" w:cs="Times New Roman"/>
                <w:i/>
                <w:kern w:val="0"/>
                <w:szCs w:val="21"/>
                <w:lang w:eastAsia="en-US"/>
              </w:rPr>
              <w:t>Observation 7: Further optimization on DMRS pattern of adjacent PUSCH does not provide remarkable performance gain, if orphan symbol DMRS is introduced in-between the PUSCH repetitions.</w:t>
            </w:r>
          </w:p>
          <w:p w14:paraId="0327E45F" w14:textId="77777777" w:rsidR="008205EF" w:rsidRPr="00C91919" w:rsidRDefault="008205EF" w:rsidP="00C91919">
            <w:pPr>
              <w:widowControl/>
              <w:spacing w:after="0" w:line="240" w:lineRule="auto"/>
              <w:rPr>
                <w:rFonts w:ascii="Times New Roman" w:hAnsi="Times New Roman" w:cs="Times New Roman"/>
                <w:bCs/>
                <w:kern w:val="0"/>
                <w:szCs w:val="21"/>
                <w:lang w:val="fr-FR"/>
              </w:rPr>
            </w:pPr>
            <w:r w:rsidRPr="00C91919">
              <w:rPr>
                <w:rFonts w:ascii="Times New Roman" w:eastAsia="宋体" w:hAnsi="Times New Roman" w:cs="Times New Roman"/>
                <w:i/>
                <w:iCs/>
                <w:kern w:val="0"/>
                <w:szCs w:val="21"/>
              </w:rPr>
              <w:t>Proposal 1: Support determination of the time domain window based on explicit indication.</w:t>
            </w:r>
          </w:p>
          <w:p w14:paraId="2C70BF1E"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2: Support determination of the time domain window based on implicit rule.</w:t>
            </w:r>
          </w:p>
          <w:p w14:paraId="7C60BAFD" w14:textId="77777777" w:rsidR="008205EF" w:rsidRPr="00C91919" w:rsidRDefault="008205EF" w:rsidP="00C91919">
            <w:pPr>
              <w:widowControl/>
              <w:snapToGrid w:val="0"/>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3: The RRC configured window can further split to multiple actual time domain windows based on the implicit rule, if conditions for joint channel estimation are not fulfilled in the window, e.g. due to DL reception, TDD frame structure, and etc.</w:t>
            </w:r>
          </w:p>
          <w:p w14:paraId="25F26BA1"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 xml:space="preserve">Proposal 4: Support enabling/disabling of the time domain window. </w:t>
            </w:r>
          </w:p>
          <w:p w14:paraId="6017D2BB"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Proposal 5: If inter-slot frequency hopping is enabled, support the bundle size equal to the actual time domain window size.</w:t>
            </w:r>
          </w:p>
          <w:p w14:paraId="0CFC4892"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Proposal 6: DMRS on orphan symbol in-between the PUSCH repetitions can be used </w:t>
            </w:r>
            <w:r w:rsidRPr="00C91919">
              <w:rPr>
                <w:rFonts w:ascii="Times New Roman" w:eastAsia="Times New Roman" w:hAnsi="Times New Roman" w:cs="Times New Roman"/>
                <w:i/>
                <w:kern w:val="0"/>
                <w:szCs w:val="21"/>
                <w:lang w:eastAsia="en-US"/>
              </w:rPr>
              <w:lastRenderedPageBreak/>
              <w:t xml:space="preserve">for joint channel estimation for adjacent PUSCH transmissions. </w:t>
            </w:r>
          </w:p>
          <w:p w14:paraId="4578CD73" w14:textId="77777777" w:rsidR="008205EF" w:rsidRPr="00C91919" w:rsidRDefault="008205EF" w:rsidP="00C91919">
            <w:pPr>
              <w:widowControl/>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Proposal 7: If orphan symbol(s) used for DMRS or symbol in special slot used for DMRS is supported and located before the first symbol of this PUSCH transmission, the preparation time of this PUSCH need to be revised:</w:t>
            </w:r>
          </w:p>
          <w:p w14:paraId="466E8866" w14:textId="4F0AEC46" w:rsidR="008205EF" w:rsidRPr="00C91919" w:rsidRDefault="008205EF" w:rsidP="00D20C14">
            <w:pPr>
              <w:widowControl/>
              <w:numPr>
                <w:ilvl w:val="0"/>
                <w:numId w:val="37"/>
              </w:numPr>
              <w:spacing w:after="0" w:line="240" w:lineRule="auto"/>
              <w:rPr>
                <w:rFonts w:ascii="Times New Roman" w:eastAsia="Times New Roman" w:hAnsi="Times New Roman" w:cs="Times New Roman"/>
                <w:i/>
                <w:kern w:val="0"/>
                <w:szCs w:val="21"/>
                <w:lang w:eastAsia="en-US"/>
              </w:rPr>
            </w:pPr>
            <w:r w:rsidRPr="00C91919">
              <w:rPr>
                <w:rFonts w:ascii="Times New Roman" w:eastAsia="Times New Roman" w:hAnsi="Times New Roman" w:cs="Times New Roman"/>
                <w:i/>
                <w:kern w:val="0"/>
                <w:szCs w:val="21"/>
                <w:lang w:eastAsia="en-US"/>
              </w:rPr>
              <w:t xml:space="preserve">Opt 1 : Redefine PUSCH preparation time </w:t>
            </w:r>
            <m:oMath>
              <m:sSub>
                <m:sSubPr>
                  <m:ctrlPr>
                    <w:rPr>
                      <w:rFonts w:ascii="Cambria Math" w:eastAsia="Times New Roman" w:hAnsi="Cambria Math" w:cs="Times New Roman"/>
                      <w:i/>
                      <w:kern w:val="0"/>
                      <w:szCs w:val="21"/>
                      <w:lang w:eastAsia="en-US"/>
                    </w:rPr>
                  </m:ctrlPr>
                </m:sSubPr>
                <m:e>
                  <m:r>
                    <w:rPr>
                      <w:rFonts w:ascii="Cambria Math" w:eastAsia="Times New Roman" w:hAnsi="Cambria Math" w:cs="Times New Roman"/>
                      <w:kern w:val="0"/>
                      <w:szCs w:val="21"/>
                      <w:lang w:eastAsia="en-US"/>
                    </w:rPr>
                    <m:t>T</m:t>
                  </m:r>
                </m:e>
                <m:sub>
                  <m:r>
                    <w:rPr>
                      <w:rFonts w:ascii="Cambria Math" w:eastAsia="Times New Roman" w:hAnsi="Cambria Math" w:cs="Times New Roman"/>
                      <w:kern w:val="0"/>
                      <w:szCs w:val="21"/>
                      <w:lang w:eastAsia="en-US"/>
                    </w:rPr>
                    <m:t>proc,2</m:t>
                  </m:r>
                </m:sub>
              </m:sSub>
            </m:oMath>
            <w:r w:rsidRPr="00C91919">
              <w:rPr>
                <w:rFonts w:ascii="Times New Roman" w:eastAsia="Times New Roman" w:hAnsi="Times New Roman" w:cs="Times New Roman"/>
                <w:i/>
                <w:kern w:val="0"/>
                <w:szCs w:val="21"/>
                <w:lang w:eastAsia="en-US"/>
              </w:rPr>
              <w:t xml:space="preserve"> considering the first symbol in the orphan symbol(s) or symbol(s) in special slot.</w:t>
            </w:r>
          </w:p>
          <w:p w14:paraId="19F18103" w14:textId="20B2CCE7" w:rsidR="00853A26" w:rsidRPr="00C91919" w:rsidRDefault="008205EF" w:rsidP="00D20C14">
            <w:pPr>
              <w:widowControl/>
              <w:numPr>
                <w:ilvl w:val="0"/>
                <w:numId w:val="37"/>
              </w:numPr>
              <w:spacing w:after="0" w:line="240" w:lineRule="auto"/>
              <w:rPr>
                <w:rStyle w:val="af6"/>
                <w:rFonts w:ascii="Times New Roman" w:eastAsia="宋体" w:hAnsi="Times New Roman" w:cs="Times New Roman"/>
                <w:i/>
                <w:color w:val="auto"/>
                <w:kern w:val="0"/>
                <w:szCs w:val="21"/>
                <w:u w:val="none"/>
                <w:lang w:val="fr-FR"/>
              </w:rPr>
            </w:pPr>
            <w:r w:rsidRPr="00C91919">
              <w:rPr>
                <w:rFonts w:ascii="Times New Roman" w:eastAsia="Times New Roman" w:hAnsi="Times New Roman" w:cs="Times New Roman"/>
                <w:i/>
                <w:kern w:val="0"/>
                <w:szCs w:val="21"/>
                <w:lang w:eastAsia="en-US"/>
              </w:rPr>
              <w:t xml:space="preserve">Opt 2 : Additional time offset in </w:t>
            </w:r>
            <m:oMath>
              <m:sSub>
                <m:sSubPr>
                  <m:ctrlPr>
                    <w:rPr>
                      <w:rFonts w:ascii="Cambria Math" w:eastAsia="Times New Roman" w:hAnsi="Cambria Math" w:cs="Times New Roman"/>
                      <w:i/>
                      <w:kern w:val="0"/>
                      <w:szCs w:val="21"/>
                      <w:lang w:eastAsia="en-US"/>
                    </w:rPr>
                  </m:ctrlPr>
                </m:sSubPr>
                <m:e>
                  <m:r>
                    <w:rPr>
                      <w:rFonts w:ascii="Cambria Math" w:eastAsia="Times New Roman" w:hAnsi="Cambria Math" w:cs="Times New Roman"/>
                      <w:kern w:val="0"/>
                      <w:szCs w:val="21"/>
                      <w:lang w:eastAsia="en-US"/>
                    </w:rPr>
                    <m:t>T</m:t>
                  </m:r>
                </m:e>
                <m:sub>
                  <m:r>
                    <w:rPr>
                      <w:rFonts w:ascii="Cambria Math" w:eastAsia="Times New Roman" w:hAnsi="Cambria Math" w:cs="Times New Roman"/>
                      <w:kern w:val="0"/>
                      <w:szCs w:val="21"/>
                      <w:lang w:eastAsia="en-US"/>
                    </w:rPr>
                    <m:t>proc,2</m:t>
                  </m:r>
                </m:sub>
              </m:sSub>
            </m:oMath>
            <w:r w:rsidRPr="00C91919">
              <w:rPr>
                <w:rFonts w:ascii="Times New Roman" w:eastAsia="Times New Roman" w:hAnsi="Times New Roman" w:cs="Times New Roman"/>
                <w:i/>
                <w:kern w:val="0"/>
                <w:szCs w:val="21"/>
                <w:lang w:eastAsia="en-US"/>
              </w:rPr>
              <w:t xml:space="preserve">, which is related to the number of the orphan symbol(s) or symbol(s) in special slot. </w:t>
            </w:r>
          </w:p>
        </w:tc>
      </w:tr>
      <w:tr w:rsidR="00853A26" w:rsidRPr="00C91919" w14:paraId="20232B4D" w14:textId="77777777" w:rsidTr="00196F24">
        <w:tc>
          <w:tcPr>
            <w:tcW w:w="2376" w:type="dxa"/>
          </w:tcPr>
          <w:p w14:paraId="4D431985" w14:textId="2FC2C949"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Spreadtrum/R1-2104437</w:t>
            </w:r>
          </w:p>
        </w:tc>
        <w:tc>
          <w:tcPr>
            <w:tcW w:w="7439" w:type="dxa"/>
            <w:vAlign w:val="center"/>
          </w:tcPr>
          <w:p w14:paraId="3CFEC398"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1: For PUSCH repetition type A/B, time domain windows can be implicitly inferred from its repetition factor, which starts from the 1</w:t>
            </w:r>
            <w:r w:rsidRPr="00C91919">
              <w:rPr>
                <w:rFonts w:ascii="Times New Roman" w:eastAsia="等线" w:hAnsi="Times New Roman" w:cs="Times New Roman"/>
                <w:i/>
                <w:kern w:val="0"/>
                <w:szCs w:val="21"/>
                <w:vertAlign w:val="superscript"/>
              </w:rPr>
              <w:t>st</w:t>
            </w:r>
            <w:r w:rsidRPr="00C91919">
              <w:rPr>
                <w:rFonts w:ascii="Times New Roman" w:eastAsia="等线" w:hAnsi="Times New Roman" w:cs="Times New Roman"/>
                <w:i/>
                <w:kern w:val="0"/>
                <w:szCs w:val="21"/>
              </w:rPr>
              <w:t xml:space="preserve"> symbol of 1</w:t>
            </w:r>
            <w:r w:rsidRPr="00C91919">
              <w:rPr>
                <w:rFonts w:ascii="Times New Roman" w:eastAsia="等线" w:hAnsi="Times New Roman" w:cs="Times New Roman"/>
                <w:i/>
                <w:kern w:val="0"/>
                <w:szCs w:val="21"/>
                <w:vertAlign w:val="superscript"/>
              </w:rPr>
              <w:t>st</w:t>
            </w:r>
            <w:r w:rsidRPr="00C91919">
              <w:rPr>
                <w:rFonts w:ascii="Times New Roman" w:eastAsia="等线" w:hAnsi="Times New Roman" w:cs="Times New Roman"/>
                <w:i/>
                <w:kern w:val="0"/>
                <w:szCs w:val="21"/>
              </w:rPr>
              <w:t xml:space="preserve"> PUSCH to the last symbol of last PUSCH within this window.</w:t>
            </w:r>
          </w:p>
          <w:p w14:paraId="14A284B9"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2: For different PUSCHs, time domain windows can be explicitly indicated via DCI, of which the granularity can be slot/symbols.</w:t>
            </w:r>
          </w:p>
          <w:p w14:paraId="39CA7344" w14:textId="77777777" w:rsidR="008205EF" w:rsidRPr="00C91919" w:rsidRDefault="008205EF" w:rsidP="00C91919">
            <w:pPr>
              <w:autoSpaceDE w:val="0"/>
              <w:autoSpaceDN w:val="0"/>
              <w:adjustRightInd w:val="0"/>
              <w:snapToGrid w:val="0"/>
              <w:spacing w:after="0" w:line="240" w:lineRule="auto"/>
              <w:rPr>
                <w:rFonts w:ascii="Times New Roman" w:eastAsia="等线" w:hAnsi="Times New Roman" w:cs="Times New Roman"/>
                <w:i/>
                <w:kern w:val="0"/>
                <w:szCs w:val="21"/>
              </w:rPr>
            </w:pPr>
            <w:r w:rsidRPr="00C91919">
              <w:rPr>
                <w:rFonts w:ascii="Times New Roman" w:eastAsia="等线" w:hAnsi="Times New Roman" w:cs="Times New Roman"/>
                <w:i/>
                <w:kern w:val="0"/>
                <w:szCs w:val="21"/>
              </w:rPr>
              <w:t>Proposal 3. Multiple time domain windows should be supported.</w:t>
            </w:r>
          </w:p>
          <w:p w14:paraId="26B4CB2D" w14:textId="77777777" w:rsidR="008205EF" w:rsidRPr="00C91919" w:rsidRDefault="008205EF" w:rsidP="00C91919">
            <w:pPr>
              <w:autoSpaceDE w:val="0"/>
              <w:autoSpaceDN w:val="0"/>
              <w:adjustRightInd w:val="0"/>
              <w:snapToGrid w:val="0"/>
              <w:spacing w:after="0" w:line="240" w:lineRule="auto"/>
              <w:ind w:firstLineChars="500" w:firstLine="1050"/>
              <w:rPr>
                <w:rFonts w:ascii="Times New Roman" w:eastAsia="等线" w:hAnsi="Times New Roman" w:cs="Times New Roman"/>
                <w:i/>
                <w:kern w:val="0"/>
                <w:szCs w:val="21"/>
              </w:rPr>
            </w:pPr>
            <w:r w:rsidRPr="00C91919">
              <w:rPr>
                <w:rFonts w:ascii="Times New Roman" w:eastAsia="等线" w:hAnsi="Times New Roman" w:cs="Times New Roman"/>
                <w:i/>
                <w:kern w:val="0"/>
                <w:szCs w:val="21"/>
              </w:rPr>
              <w:t>-FFS: Further investigation on collisions of time domain windows.</w:t>
            </w:r>
          </w:p>
          <w:p w14:paraId="4C20C49A" w14:textId="28D4894E" w:rsidR="00853A26" w:rsidRPr="00C91919" w:rsidRDefault="008205EF" w:rsidP="00C91919">
            <w:pPr>
              <w:autoSpaceDE w:val="0"/>
              <w:autoSpaceDN w:val="0"/>
              <w:adjustRightInd w:val="0"/>
              <w:snapToGrid w:val="0"/>
              <w:spacing w:after="0" w:line="240" w:lineRule="auto"/>
              <w:rPr>
                <w:rStyle w:val="af6"/>
                <w:rFonts w:ascii="Times New Roman" w:hAnsi="Times New Roman" w:cs="Times New Roman"/>
                <w:i/>
                <w:color w:val="auto"/>
                <w:szCs w:val="21"/>
                <w:u w:val="none"/>
              </w:rPr>
            </w:pPr>
            <w:r w:rsidRPr="00C91919">
              <w:rPr>
                <w:rFonts w:ascii="Times New Roman" w:eastAsia="等线" w:hAnsi="Times New Roman" w:cs="Times New Roman"/>
                <w:i/>
                <w:kern w:val="0"/>
                <w:szCs w:val="21"/>
              </w:rPr>
              <w:t>Proposal 4. For time domain window of inter-slot frequency hopping with inter-slot bundling, we should wait for RAN4’s response first.</w:t>
            </w:r>
          </w:p>
        </w:tc>
      </w:tr>
      <w:tr w:rsidR="00853A26" w:rsidRPr="00C91919" w14:paraId="6A1AE79C" w14:textId="77777777" w:rsidTr="00196F24">
        <w:tc>
          <w:tcPr>
            <w:tcW w:w="2376" w:type="dxa"/>
          </w:tcPr>
          <w:p w14:paraId="0040FD45" w14:textId="5EB0CA7D"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CATT/R1-2104539</w:t>
            </w:r>
          </w:p>
        </w:tc>
        <w:tc>
          <w:tcPr>
            <w:tcW w:w="7439" w:type="dxa"/>
            <w:vAlign w:val="center"/>
          </w:tcPr>
          <w:p w14:paraId="29FD00F8" w14:textId="3FE7C411" w:rsidR="00853A26" w:rsidRPr="00C91919" w:rsidRDefault="00853A26" w:rsidP="00C91919">
            <w:pPr>
              <w:widowControl/>
              <w:spacing w:after="0" w:line="240" w:lineRule="auto"/>
              <w:rPr>
                <w:rStyle w:val="af6"/>
                <w:rFonts w:ascii="Times New Roman" w:eastAsia="Times New Roman" w:hAnsi="Times New Roman" w:cs="Times New Roman"/>
                <w:i/>
                <w:color w:val="auto"/>
                <w:kern w:val="0"/>
                <w:szCs w:val="21"/>
                <w:u w:val="none"/>
                <w:lang w:val="en-US" w:eastAsia="en-US"/>
              </w:rPr>
            </w:pPr>
          </w:p>
        </w:tc>
      </w:tr>
      <w:tr w:rsidR="00853A26" w:rsidRPr="00C91919" w14:paraId="57CCADE8" w14:textId="77777777" w:rsidTr="00196F24">
        <w:tc>
          <w:tcPr>
            <w:tcW w:w="2376" w:type="dxa"/>
          </w:tcPr>
          <w:p w14:paraId="25342A62" w14:textId="3F54F680"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CMCC/R1-2104627</w:t>
            </w:r>
          </w:p>
        </w:tc>
        <w:tc>
          <w:tcPr>
            <w:tcW w:w="7439" w:type="dxa"/>
            <w:vAlign w:val="center"/>
          </w:tcPr>
          <w:p w14:paraId="3EC53BC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Observations 1:</w:t>
            </w:r>
          </w:p>
          <w:p w14:paraId="2F9390EC"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Currently only back-to-back with zero gap in-between adjacent transmissions could keep the power consistency and phase continuity. </w:t>
            </w:r>
          </w:p>
          <w:p w14:paraId="4B2B6DB9"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frequency hopping is allowed if joint channel is implemented.</w:t>
            </w:r>
          </w:p>
          <w:p w14:paraId="5C1D30B1"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power change between the transmissions</w:t>
            </w:r>
          </w:p>
          <w:p w14:paraId="66E1D203"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 downlink receptions between the adjacent transmissions are allowed if joint channel estimation is implemented.</w:t>
            </w:r>
          </w:p>
          <w:p w14:paraId="0042A385" w14:textId="77777777" w:rsidR="008205EF" w:rsidRPr="00C91919" w:rsidRDefault="008205EF" w:rsidP="00D20C14">
            <w:pPr>
              <w:widowControl/>
              <w:numPr>
                <w:ilvl w:val="0"/>
                <w:numId w:val="25"/>
              </w:numPr>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Non-back-to-back transmission with non-zero gap in-between adjacent transmissions, there is no conclusion</w:t>
            </w:r>
          </w:p>
          <w:p w14:paraId="5352415F"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2:</w:t>
            </w:r>
          </w:p>
          <w:p w14:paraId="15A2CEAF"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For the non-back-to-back transmission with non-zero gap in-between adjacent transmissions, </w:t>
            </w:r>
          </w:p>
          <w:p w14:paraId="21DFCE37" w14:textId="77777777" w:rsidR="008205EF" w:rsidRPr="00C91919" w:rsidRDefault="008205EF" w:rsidP="00D20C14">
            <w:pPr>
              <w:widowControl/>
              <w:numPr>
                <w:ilvl w:val="0"/>
                <w:numId w:val="39"/>
              </w:numPr>
              <w:adjustRightInd w:val="0"/>
              <w:snapToGrid w:val="0"/>
              <w:spacing w:after="0" w:line="240" w:lineRule="auto"/>
              <w:jc w:val="left"/>
              <w:rPr>
                <w:rFonts w:ascii="Times New Roman" w:eastAsia="Malgun Gothic" w:hAnsi="Times New Roman" w:cs="Times New Roman"/>
                <w:bCs/>
                <w:kern w:val="0"/>
                <w:szCs w:val="21"/>
                <w:lang w:eastAsia="ko-KR"/>
              </w:rPr>
            </w:pPr>
            <w:r w:rsidRPr="00C91919">
              <w:rPr>
                <w:rFonts w:ascii="Times New Roman" w:eastAsia="等线" w:hAnsi="Times New Roman" w:cs="Times New Roman"/>
                <w:bCs/>
                <w:kern w:val="0"/>
                <w:szCs w:val="21"/>
              </w:rPr>
              <w:t xml:space="preserve">Currently, it is feasible to maintain phase continuity and power consistency if less than 14 un-scheduled symbols happen in-between the repetitions, when </w:t>
            </w:r>
            <w:r w:rsidRPr="00C91919">
              <w:rPr>
                <w:rFonts w:ascii="Times New Roman" w:eastAsia="等线" w:hAnsi="Times New Roman" w:cs="Times New Roman"/>
                <w:bCs/>
                <w:kern w:val="0"/>
                <w:szCs w:val="21"/>
                <w:lang w:val="en-GB" w:eastAsia="en-US"/>
              </w:rPr>
              <w:t>UE is not required to meet the existing off power requirements</w:t>
            </w:r>
            <w:r w:rsidRPr="00C91919">
              <w:rPr>
                <w:rFonts w:ascii="Times New Roman" w:eastAsia="等线" w:hAnsi="Times New Roman" w:cs="Times New Roman"/>
                <w:bCs/>
                <w:kern w:val="0"/>
                <w:szCs w:val="21"/>
              </w:rPr>
              <w:t>.</w:t>
            </w:r>
          </w:p>
          <w:p w14:paraId="21F6E821" w14:textId="77777777" w:rsidR="008205EF" w:rsidRPr="00C91919" w:rsidRDefault="008205EF" w:rsidP="00D20C14">
            <w:pPr>
              <w:widowControl/>
              <w:numPr>
                <w:ilvl w:val="0"/>
                <w:numId w:val="39"/>
              </w:numPr>
              <w:adjustRightInd w:val="0"/>
              <w:snapToGrid w:val="0"/>
              <w:spacing w:after="0" w:line="240" w:lineRule="auto"/>
              <w:jc w:val="left"/>
              <w:rPr>
                <w:rFonts w:ascii="Times New Roman" w:eastAsia="Malgun Gothic" w:hAnsi="Times New Roman" w:cs="Times New Roman"/>
                <w:bCs/>
                <w:kern w:val="0"/>
                <w:szCs w:val="21"/>
                <w:lang w:eastAsia="ko-KR"/>
              </w:rPr>
            </w:pPr>
            <w:r w:rsidRPr="00C91919">
              <w:rPr>
                <w:rFonts w:ascii="Times New Roman" w:eastAsia="等线" w:hAnsi="Times New Roman" w:cs="Times New Roman"/>
                <w:bCs/>
                <w:kern w:val="0"/>
                <w:szCs w:val="21"/>
              </w:rPr>
              <w:t>It is feasible to maintain phase continuity and power consistency, at least the other scheduled signals/channels during the non-zero gap should have the same setting in the antenna port, occupied PRBs and UL power as the repeated transmission signals/channels.</w:t>
            </w:r>
          </w:p>
          <w:p w14:paraId="1B0FE11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3:</w:t>
            </w:r>
          </w:p>
          <w:p w14:paraId="4B3A214B"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Besides the power consistency and phase continuity, a same transmission precoding and channel coherence should be maintained during the multiple slot transmission under the joint channel estimation. </w:t>
            </w:r>
          </w:p>
          <w:p w14:paraId="1DFC7B88"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Observation 4:</w:t>
            </w:r>
          </w:p>
          <w:p w14:paraId="7A1BD603"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In the typical TDD UL-DL configurations, special slot bundled with one or two uplink slots could work under joint channel estimation. And the DMRS optimization could be further studied under this condition. </w:t>
            </w:r>
          </w:p>
          <w:p w14:paraId="036D4CD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w:t>
            </w:r>
          </w:p>
          <w:p w14:paraId="132A7016"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use case or using scenarios of non-zero gaps between PUSCH transmissions, including scheduled and un-scheduled symbols, should be clarified for further discussion of the use cases.</w:t>
            </w:r>
          </w:p>
          <w:p w14:paraId="4331849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2:</w:t>
            </w:r>
          </w:p>
          <w:p w14:paraId="5DB86EB1"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optimization of DMRS granularity and locations are encouraged to be studied under the typical configurations with consecutive slots of one special slot and one/two uplink slots.</w:t>
            </w:r>
          </w:p>
          <w:p w14:paraId="262AE0A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3:</w:t>
            </w:r>
          </w:p>
          <w:p w14:paraId="55F87513"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lastRenderedPageBreak/>
              <w:t>The length or the slot numbers of the joint channel estimation should be limited to reduce the impact to the other physical signals and channels.</w:t>
            </w:r>
          </w:p>
          <w:p w14:paraId="016127CC"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4:</w:t>
            </w:r>
          </w:p>
          <w:p w14:paraId="074077A2"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Confirm the working assumption that joint channel estimation could be enabled for the back-to-back transmission for one TB processed over multiple slots.</w:t>
            </w:r>
          </w:p>
          <w:p w14:paraId="06509DE0"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5: </w:t>
            </w:r>
          </w:p>
          <w:p w14:paraId="5DC54DC6"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multiple TBs transmission in consecutive slots, e.g. last two uplink slots and last three slots (one special slot and two uplink slots), should be considered and supported in the joint channel estimation.</w:t>
            </w:r>
          </w:p>
          <w:p w14:paraId="0998352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6: </w:t>
            </w:r>
          </w:p>
          <w:p w14:paraId="2F3BC0A8"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Support the over back-to-back PUSCH transmissions with different TBs.</w:t>
            </w:r>
          </w:p>
          <w:p w14:paraId="0DF6DCEC"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Proposal 7: </w:t>
            </w:r>
          </w:p>
          <w:p w14:paraId="52860261"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From the perspective of scheduling, there is no need to specify explicit indication of time domain window. Additional indication of joint channel estimation combined with scheduling signaling is enough to enable the function.</w:t>
            </w:r>
          </w:p>
          <w:p w14:paraId="3F3DC4B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8:</w:t>
            </w:r>
          </w:p>
          <w:p w14:paraId="3FB0FBA5"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impact of phase drifting to the performance of joint channel estimation under a large number of consecutive slots should be studied.</w:t>
            </w:r>
          </w:p>
          <w:p w14:paraId="7D9F108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9:</w:t>
            </w:r>
          </w:p>
          <w:p w14:paraId="5A4A6D2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A maximum slot number should be defined considering the impact of phase drifting of UE and the phase tolerance level for the joint channel estimation. The maximum slot number could be upper bound of joint channel estimation.</w:t>
            </w:r>
          </w:p>
          <w:p w14:paraId="04C48370"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10:</w:t>
            </w:r>
          </w:p>
          <w:p w14:paraId="01F324DA"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The time domain window during which a UE is expected to maintain power consistency and phase continuity among PUSCH transmission should be at least a UE capability. </w:t>
            </w:r>
          </w:p>
          <w:p w14:paraId="1A14390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11:</w:t>
            </w:r>
          </w:p>
          <w:p w14:paraId="14DD724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The units of the time domain window should be slots and/or symbols.</w:t>
            </w:r>
          </w:p>
          <w:p w14:paraId="5ABA353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12</w:t>
            </w:r>
            <w:r w:rsidRPr="00C91919">
              <w:rPr>
                <w:rFonts w:ascii="Times New Roman" w:eastAsia="等线" w:hAnsi="Times New Roman" w:cs="Times New Roman"/>
                <w:bCs/>
                <w:kern w:val="0"/>
                <w:szCs w:val="21"/>
              </w:rPr>
              <w:t>：</w:t>
            </w:r>
          </w:p>
          <w:p w14:paraId="34995A0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Since the time domain window is a UE capability, the unit of the time domain window is the same regardless the PUSCH transmissions are based on repetitions, TBoMS or multiple TBs. Namely, the option 2 is preferred.</w:t>
            </w:r>
          </w:p>
          <w:p w14:paraId="47F55667"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13:</w:t>
            </w:r>
          </w:p>
          <w:p w14:paraId="2A008FCD" w14:textId="77777777" w:rsidR="008205EF" w:rsidRPr="00C91919" w:rsidRDefault="008205EF" w:rsidP="00C91919">
            <w:pPr>
              <w:widowControl/>
              <w:adjustRightInd w:val="0"/>
              <w:snapToGrid w:val="0"/>
              <w:spacing w:after="0" w:line="240" w:lineRule="auto"/>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 xml:space="preserve">According to the reply from RAN4, </w:t>
            </w:r>
            <w:r w:rsidRPr="00C91919">
              <w:rPr>
                <w:rFonts w:ascii="Times New Roman" w:eastAsia="等线" w:hAnsi="Times New Roman" w:cs="Times New Roman"/>
                <w:bCs/>
                <w:i/>
                <w:iCs/>
                <w:kern w:val="0"/>
                <w:szCs w:val="21"/>
              </w:rPr>
              <w:t>X</w:t>
            </w:r>
            <w:r w:rsidRPr="00C91919">
              <w:rPr>
                <w:rFonts w:ascii="Times New Roman" w:eastAsia="等线" w:hAnsi="Times New Roman" w:cs="Times New Roman"/>
                <w:bCs/>
                <w:kern w:val="0"/>
                <w:szCs w:val="21"/>
              </w:rPr>
              <w:t xml:space="preserve"> consecutive slots could be configured for the joint channel estimation. And the inter-slot frequency hopping could be configured every </w:t>
            </w:r>
            <w:r w:rsidRPr="00C91919">
              <w:rPr>
                <w:rFonts w:ascii="Times New Roman" w:eastAsia="等线" w:hAnsi="Times New Roman" w:cs="Times New Roman"/>
                <w:bCs/>
                <w:i/>
                <w:iCs/>
                <w:kern w:val="0"/>
                <w:szCs w:val="21"/>
              </w:rPr>
              <w:t xml:space="preserve">X </w:t>
            </w:r>
            <w:r w:rsidRPr="00C91919">
              <w:rPr>
                <w:rFonts w:ascii="Times New Roman" w:eastAsia="等线" w:hAnsi="Times New Roman" w:cs="Times New Roman"/>
                <w:bCs/>
                <w:kern w:val="0"/>
                <w:szCs w:val="21"/>
              </w:rPr>
              <w:t>consecutive slots.</w:t>
            </w:r>
          </w:p>
          <w:p w14:paraId="03B3A13C" w14:textId="77777777" w:rsidR="008205EF" w:rsidRPr="00C91919" w:rsidRDefault="008205EF" w:rsidP="00C91919">
            <w:pPr>
              <w:widowControl/>
              <w:adjustRightInd w:val="0"/>
              <w:snapToGrid w:val="0"/>
              <w:spacing w:after="0" w:line="240" w:lineRule="auto"/>
              <w:jc w:val="left"/>
              <w:rPr>
                <w:rFonts w:ascii="Times New Roman" w:eastAsia="等线" w:hAnsi="Times New Roman" w:cs="Times New Roman"/>
                <w:bCs/>
                <w:kern w:val="0"/>
                <w:szCs w:val="21"/>
              </w:rPr>
            </w:pPr>
            <w:r w:rsidRPr="00C91919">
              <w:rPr>
                <w:rFonts w:ascii="Times New Roman" w:eastAsia="等线" w:hAnsi="Times New Roman" w:cs="Times New Roman"/>
                <w:bCs/>
                <w:kern w:val="0"/>
                <w:szCs w:val="21"/>
              </w:rPr>
              <w:t>Proposal 14:</w:t>
            </w:r>
          </w:p>
          <w:p w14:paraId="7D739FF6" w14:textId="4E111184" w:rsidR="00853A26" w:rsidRPr="00C91919" w:rsidRDefault="008205EF" w:rsidP="00C91919">
            <w:pPr>
              <w:widowControl/>
              <w:adjustRightInd w:val="0"/>
              <w:snapToGrid w:val="0"/>
              <w:spacing w:after="0" w:line="240" w:lineRule="auto"/>
              <w:rPr>
                <w:rStyle w:val="af6"/>
                <w:rFonts w:ascii="Times New Roman" w:eastAsia="等线" w:hAnsi="Times New Roman" w:cs="Times New Roman"/>
                <w:color w:val="auto"/>
                <w:kern w:val="0"/>
                <w:szCs w:val="21"/>
                <w:u w:val="none"/>
                <w:lang w:val="en-US"/>
              </w:rPr>
            </w:pPr>
            <w:r w:rsidRPr="00C91919">
              <w:rPr>
                <w:rFonts w:ascii="Times New Roman" w:eastAsia="等线" w:hAnsi="Times New Roman" w:cs="Times New Roman"/>
                <w:bCs/>
                <w:kern w:val="0"/>
                <w:szCs w:val="21"/>
              </w:rPr>
              <w:t>The bundle size should not exceed the time domain window defined for joint channel estimation. Both equal (option 1) and less than (parts of option 2) the time domain window are acceptable.</w:t>
            </w:r>
          </w:p>
        </w:tc>
      </w:tr>
      <w:tr w:rsidR="00853A26" w:rsidRPr="00C91919" w14:paraId="69567E62" w14:textId="77777777" w:rsidTr="00196F24">
        <w:tc>
          <w:tcPr>
            <w:tcW w:w="2376" w:type="dxa"/>
          </w:tcPr>
          <w:p w14:paraId="62387BC4" w14:textId="39816537"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Qualcomm/R1-2104687</w:t>
            </w:r>
          </w:p>
        </w:tc>
        <w:tc>
          <w:tcPr>
            <w:tcW w:w="7439" w:type="dxa"/>
            <w:vAlign w:val="center"/>
          </w:tcPr>
          <w:p w14:paraId="1BBFF6EE"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Observation 1: </w:t>
            </w:r>
            <w:r w:rsidRPr="00C91919">
              <w:rPr>
                <w:rFonts w:ascii="Times New Roman" w:eastAsia="宋体" w:hAnsi="Times New Roman" w:cs="Times New Roman"/>
                <w:kern w:val="0"/>
                <w:szCs w:val="21"/>
              </w:rPr>
              <w:t>Motivation on having joint channel estimation across PUSCHs scheduled to carry different transport blocks is unclear for coverage enhancement.</w:t>
            </w:r>
          </w:p>
          <w:p w14:paraId="2E70C93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Observation 2: </w:t>
            </w:r>
            <w:r w:rsidRPr="00C91919">
              <w:rPr>
                <w:rFonts w:ascii="Times New Roman" w:eastAsia="宋体" w:hAnsi="Times New Roman" w:cs="Times New Roman"/>
                <w:kern w:val="0"/>
                <w:szCs w:val="21"/>
                <w:lang w:eastAsia="en-US"/>
              </w:rPr>
              <w:t>Within a single time domain DMRS bundling window, intra-slot and inter-slot frequency hopping is to be disabled based on RAN4 feedback.</w:t>
            </w:r>
          </w:p>
          <w:p w14:paraId="37E380F8" w14:textId="77777777" w:rsidR="007A400C" w:rsidRPr="00C91919" w:rsidRDefault="007A400C" w:rsidP="00C91919">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t xml:space="preserve">Proposal 1: </w:t>
            </w:r>
            <w:r w:rsidRPr="00C91919">
              <w:rPr>
                <w:rFonts w:ascii="Times New Roman" w:eastAsia="宋体" w:hAnsi="Times New Roman" w:cs="Times New Roman"/>
                <w:kern w:val="0"/>
                <w:szCs w:val="21"/>
              </w:rPr>
              <w:t>Support for the following cases:</w:t>
            </w:r>
          </w:p>
          <w:p w14:paraId="2DD782F6" w14:textId="77777777" w:rsidR="007A400C" w:rsidRPr="00C91919" w:rsidRDefault="007A400C" w:rsidP="00D20C14">
            <w:pPr>
              <w:widowControl/>
              <w:numPr>
                <w:ilvl w:val="0"/>
                <w:numId w:val="41"/>
              </w:numPr>
              <w:overflowPunct w:val="0"/>
              <w:autoSpaceDE w:val="0"/>
              <w:autoSpaceDN w:val="0"/>
              <w:adjustRightInd w:val="0"/>
              <w:spacing w:after="0" w:line="240" w:lineRule="auto"/>
              <w:jc w:val="left"/>
              <w:textAlignment w:val="baseline"/>
              <w:rPr>
                <w:rFonts w:ascii="Times New Roman" w:eastAsia="Times New Roman" w:hAnsi="Times New Roman" w:cs="Times New Roman"/>
                <w:kern w:val="0"/>
                <w:szCs w:val="21"/>
                <w:lang w:val="en-GB" w:eastAsia="ko-KR"/>
              </w:rPr>
            </w:pPr>
            <w:r w:rsidRPr="00C91919">
              <w:rPr>
                <w:rFonts w:ascii="Times New Roman" w:eastAsia="Times New Roman" w:hAnsi="Times New Roman" w:cs="Times New Roman"/>
                <w:kern w:val="0"/>
                <w:szCs w:val="21"/>
                <w:lang w:val="en-GB" w:eastAsia="ko-KR"/>
              </w:rPr>
              <w:t>Use case 4: non-back-to-back PUSCH transmissions across consecutive slots.</w:t>
            </w:r>
          </w:p>
          <w:p w14:paraId="3FC7DB2D" w14:textId="77777777" w:rsidR="007A400C" w:rsidRPr="00C91919" w:rsidRDefault="007A400C" w:rsidP="00C91919">
            <w:pPr>
              <w:widowControl/>
              <w:overflowPunct w:val="0"/>
              <w:autoSpaceDE w:val="0"/>
              <w:autoSpaceDN w:val="0"/>
              <w:adjustRightInd w:val="0"/>
              <w:spacing w:after="0" w:line="240" w:lineRule="auto"/>
              <w:ind w:left="840" w:hanging="420"/>
              <w:textAlignment w:val="baseline"/>
              <w:rPr>
                <w:rFonts w:ascii="Times New Roman" w:eastAsia="Times New Roman" w:hAnsi="Times New Roman" w:cs="Times New Roman"/>
                <w:kern w:val="0"/>
                <w:szCs w:val="21"/>
                <w:lang w:val="en-GB" w:eastAsia="ko-KR"/>
              </w:rPr>
            </w:pPr>
            <w:r w:rsidRPr="00C91919">
              <w:rPr>
                <w:rFonts w:ascii="Times New Roman" w:eastAsia="宋体" w:hAnsi="Times New Roman" w:cs="Times New Roman"/>
                <w:kern w:val="0"/>
                <w:szCs w:val="21"/>
                <w:lang w:val="en-GB" w:eastAsia="ko-KR"/>
              </w:rPr>
              <w:t>‐</w:t>
            </w:r>
            <w:r w:rsidRPr="00C91919">
              <w:rPr>
                <w:rFonts w:ascii="Times New Roman" w:eastAsia="Times New Roman" w:hAnsi="Times New Roman" w:cs="Times New Roman"/>
                <w:kern w:val="0"/>
                <w:szCs w:val="21"/>
                <w:lang w:val="en-GB" w:eastAsia="ko-KR"/>
              </w:rPr>
              <w:t>   Use case 4a: no uplink transmission in the middle of two PUSCH transmissions</w:t>
            </w:r>
          </w:p>
          <w:p w14:paraId="713035F2" w14:textId="77777777" w:rsidR="007A400C" w:rsidRPr="00C91919" w:rsidRDefault="007A400C" w:rsidP="00D20C14">
            <w:pPr>
              <w:widowControl/>
              <w:numPr>
                <w:ilvl w:val="0"/>
                <w:numId w:val="41"/>
              </w:numPr>
              <w:overflowPunct w:val="0"/>
              <w:autoSpaceDE w:val="0"/>
              <w:autoSpaceDN w:val="0"/>
              <w:adjustRightInd w:val="0"/>
              <w:spacing w:after="0" w:line="240" w:lineRule="auto"/>
              <w:jc w:val="left"/>
              <w:textAlignment w:val="baseline"/>
              <w:rPr>
                <w:rFonts w:ascii="Times New Roman" w:eastAsia="Times New Roman" w:hAnsi="Times New Roman" w:cs="Times New Roman"/>
                <w:kern w:val="0"/>
                <w:szCs w:val="21"/>
                <w:lang w:val="en-GB" w:eastAsia="ko-KR"/>
              </w:rPr>
            </w:pPr>
            <w:r w:rsidRPr="00C91919">
              <w:rPr>
                <w:rFonts w:ascii="Times New Roman" w:eastAsia="Times New Roman" w:hAnsi="Times New Roman" w:cs="Times New Roman"/>
                <w:kern w:val="0"/>
                <w:szCs w:val="21"/>
                <w:lang w:val="en-GB" w:eastAsia="ko-KR"/>
              </w:rPr>
              <w:t>Use case 5: PUSCH transmissions across non-consecutive slots.</w:t>
            </w:r>
          </w:p>
          <w:p w14:paraId="619274A1" w14:textId="77777777" w:rsidR="007A400C" w:rsidRPr="00C91919" w:rsidRDefault="007A400C" w:rsidP="00C91919">
            <w:pPr>
              <w:widowControl/>
              <w:overflowPunct w:val="0"/>
              <w:autoSpaceDE w:val="0"/>
              <w:autoSpaceDN w:val="0"/>
              <w:adjustRightInd w:val="0"/>
              <w:spacing w:after="0" w:line="240" w:lineRule="auto"/>
              <w:ind w:left="840" w:hanging="420"/>
              <w:textAlignment w:val="baseline"/>
              <w:rPr>
                <w:rFonts w:ascii="Times New Roman" w:eastAsia="Times New Roman" w:hAnsi="Times New Roman" w:cs="Times New Roman"/>
                <w:kern w:val="0"/>
                <w:szCs w:val="21"/>
                <w:lang w:val="en-GB" w:eastAsia="en-GB"/>
              </w:rPr>
            </w:pPr>
            <w:r w:rsidRPr="00C91919">
              <w:rPr>
                <w:rFonts w:ascii="Times New Roman" w:eastAsia="宋体" w:hAnsi="Times New Roman" w:cs="Times New Roman"/>
                <w:kern w:val="0"/>
                <w:szCs w:val="21"/>
                <w:lang w:val="en-GB" w:eastAsia="ko-KR"/>
              </w:rPr>
              <w:t>‐</w:t>
            </w:r>
            <w:r w:rsidRPr="00C91919">
              <w:rPr>
                <w:rFonts w:ascii="Times New Roman" w:eastAsia="Times New Roman" w:hAnsi="Times New Roman" w:cs="Times New Roman"/>
                <w:kern w:val="0"/>
                <w:szCs w:val="21"/>
                <w:lang w:val="en-GB" w:eastAsia="ko-KR"/>
              </w:rPr>
              <w:t xml:space="preserve">   Use case 5a: no uplink transmission in the middle of two PUSCH transmissions </w:t>
            </w:r>
          </w:p>
          <w:p w14:paraId="4A913E19" w14:textId="77777777" w:rsidR="007A400C" w:rsidRPr="00C91919" w:rsidRDefault="007A400C" w:rsidP="00C91919">
            <w:pPr>
              <w:widowControl/>
              <w:spacing w:after="0" w:line="240" w:lineRule="auto"/>
              <w:jc w:val="left"/>
              <w:rPr>
                <w:rFonts w:ascii="Times New Roman" w:eastAsia="宋体" w:hAnsi="Times New Roman" w:cs="Times New Roman"/>
                <w:kern w:val="0"/>
                <w:szCs w:val="21"/>
              </w:rPr>
            </w:pPr>
            <w:r w:rsidRPr="00C91919">
              <w:rPr>
                <w:rFonts w:ascii="Times New Roman" w:eastAsia="宋体" w:hAnsi="Times New Roman" w:cs="Times New Roman"/>
                <w:bCs/>
                <w:kern w:val="0"/>
                <w:szCs w:val="21"/>
              </w:rPr>
              <w:t>Proposal 2</w:t>
            </w:r>
            <w:r w:rsidRPr="00C91919">
              <w:rPr>
                <w:rFonts w:ascii="Times New Roman" w:eastAsia="宋体" w:hAnsi="Times New Roman" w:cs="Times New Roman"/>
                <w:kern w:val="0"/>
                <w:szCs w:val="21"/>
              </w:rPr>
              <w:t xml:space="preserve">: Do not support the following case: </w:t>
            </w:r>
          </w:p>
          <w:p w14:paraId="4108175B" w14:textId="77777777" w:rsidR="007A400C" w:rsidRPr="00C91919" w:rsidRDefault="007A400C" w:rsidP="00D20C14">
            <w:pPr>
              <w:widowControl/>
              <w:numPr>
                <w:ilvl w:val="0"/>
                <w:numId w:val="41"/>
              </w:numPr>
              <w:overflowPunct w:val="0"/>
              <w:autoSpaceDE w:val="0"/>
              <w:autoSpaceDN w:val="0"/>
              <w:adjustRightInd w:val="0"/>
              <w:snapToGrid w:val="0"/>
              <w:spacing w:after="0" w:line="240" w:lineRule="auto"/>
              <w:contextualSpacing/>
              <w:jc w:val="left"/>
              <w:textAlignment w:val="baseline"/>
              <w:rPr>
                <w:rFonts w:ascii="Times New Roman" w:eastAsia="宋体" w:hAnsi="Times New Roman" w:cs="Times New Roman"/>
                <w:bCs/>
                <w:kern w:val="0"/>
                <w:szCs w:val="21"/>
                <w:lang w:eastAsia="ko-KR"/>
              </w:rPr>
            </w:pPr>
            <w:r w:rsidRPr="00C91919">
              <w:rPr>
                <w:rFonts w:ascii="Times New Roman" w:eastAsia="宋体" w:hAnsi="Times New Roman" w:cs="Times New Roman"/>
                <w:kern w:val="0"/>
                <w:szCs w:val="21"/>
                <w:lang w:eastAsia="ko-KR"/>
              </w:rPr>
              <w:t>Use case 2: non-back-to-back PUSCH transmissions within one slot.</w:t>
            </w:r>
          </w:p>
          <w:p w14:paraId="6E74C277" w14:textId="77777777" w:rsidR="007A400C" w:rsidRPr="00C91919" w:rsidRDefault="007A400C" w:rsidP="00C91919">
            <w:pPr>
              <w:widowControl/>
              <w:tabs>
                <w:tab w:val="num"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bCs/>
                <w:kern w:val="0"/>
                <w:szCs w:val="21"/>
              </w:rPr>
              <w:lastRenderedPageBreak/>
              <w:t xml:space="preserve">Proposal 3: </w:t>
            </w:r>
            <w:r w:rsidRPr="00C91919">
              <w:rPr>
                <w:rFonts w:ascii="Times New Roman" w:eastAsia="宋体" w:hAnsi="Times New Roman" w:cs="Times New Roman"/>
                <w:kern w:val="0"/>
                <w:szCs w:val="21"/>
              </w:rPr>
              <w:t xml:space="preserve">Support one or multiple non-overlapping time domain windows for joint channel estimation over PUSCH repetitions (for the same TB). </w:t>
            </w:r>
          </w:p>
          <w:p w14:paraId="10554938"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Window is determined based on semi-static slot format configuration.</w:t>
            </w:r>
          </w:p>
          <w:p w14:paraId="32E691BB"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Window duration is in unit of physical slots</w:t>
            </w:r>
          </w:p>
          <w:p w14:paraId="5271891A"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All windows have the same window duration</w:t>
            </w:r>
          </w:p>
          <w:p w14:paraId="68A57FF0" w14:textId="77777777" w:rsidR="007A400C" w:rsidRPr="00C91919" w:rsidRDefault="007A400C" w:rsidP="00D20C14">
            <w:pPr>
              <w:widowControl/>
              <w:numPr>
                <w:ilvl w:val="0"/>
                <w:numId w:val="2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FFS: determine start of a window.</w:t>
            </w:r>
          </w:p>
          <w:p w14:paraId="3029FDB2"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sidRPr="00C91919">
              <w:rPr>
                <w:rFonts w:ascii="Times New Roman" w:eastAsia="宋体" w:hAnsi="Times New Roman" w:cs="Times New Roman"/>
                <w:bCs/>
                <w:kern w:val="0"/>
                <w:szCs w:val="21"/>
                <w:lang w:val="en-GB"/>
              </w:rPr>
              <w:t xml:space="preserve">Proposal 4: </w:t>
            </w:r>
            <w:r w:rsidRPr="00C91919">
              <w:rPr>
                <w:rFonts w:ascii="Times New Roman" w:eastAsia="宋体" w:hAnsi="Times New Roman" w:cs="Times New Roman"/>
                <w:kern w:val="0"/>
                <w:szCs w:val="21"/>
                <w:lang w:val="en-GB"/>
              </w:rPr>
              <w:t>For each PUSCH transmission, the UE signals a bundling indication in the PUSCH transmission.</w:t>
            </w:r>
          </w:p>
          <w:p w14:paraId="55F65188"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C91919">
              <w:rPr>
                <w:rFonts w:ascii="Times New Roman" w:eastAsia="宋体" w:hAnsi="Times New Roman" w:cs="Times New Roman"/>
                <w:bCs/>
                <w:kern w:val="0"/>
                <w:szCs w:val="21"/>
                <w:lang w:eastAsia="en-US"/>
              </w:rPr>
              <w:t xml:space="preserve">Proposal 5: </w:t>
            </w:r>
            <w:r w:rsidRPr="00C91919">
              <w:rPr>
                <w:rFonts w:ascii="Times New Roman" w:eastAsia="宋体" w:hAnsi="Times New Roman" w:cs="Times New Roman"/>
                <w:kern w:val="0"/>
                <w:szCs w:val="21"/>
                <w:lang w:eastAsia="en-US"/>
              </w:rPr>
              <w:t>When inter-slot frequency hopping is configured with DMRS bundling, all PUSCH transmissions in a single time domain DMRS bundling window belong to the same hop.</w:t>
            </w:r>
          </w:p>
          <w:p w14:paraId="65A2AD4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Proposal 6: </w:t>
            </w:r>
            <w:r w:rsidRPr="00C91919">
              <w:rPr>
                <w:rFonts w:ascii="Times New Roman" w:eastAsia="宋体" w:hAnsi="Times New Roman" w:cs="Times New Roman"/>
                <w:kern w:val="0"/>
                <w:szCs w:val="21"/>
                <w:lang w:eastAsia="en-US"/>
              </w:rPr>
              <w:t>For inter-slot frequency hopping with inter-slot bundling, the bundle size (time domain hopping interval) equals to the time domain window size (Option 1).</w:t>
            </w:r>
          </w:p>
          <w:p w14:paraId="2CDDE1E5"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bCs/>
                <w:kern w:val="0"/>
                <w:szCs w:val="21"/>
                <w:lang w:eastAsia="en-US"/>
              </w:rPr>
              <w:t xml:space="preserve">Proposal 7: </w:t>
            </w:r>
            <w:r w:rsidRPr="00C91919">
              <w:rPr>
                <w:rFonts w:ascii="Times New Roman" w:eastAsia="宋体" w:hAnsi="Times New Roman" w:cs="Times New Roman"/>
                <w:kern w:val="0"/>
                <w:szCs w:val="21"/>
                <w:lang w:eastAsia="en-US"/>
              </w:rPr>
              <w:t>Support different criteria for activation of PTRS or its density for the case of joint channel estimation.</w:t>
            </w:r>
          </w:p>
          <w:p w14:paraId="572FE003"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sidRPr="00C91919">
              <w:rPr>
                <w:rFonts w:ascii="Times New Roman" w:eastAsia="宋体" w:hAnsi="Times New Roman" w:cs="Times New Roman"/>
                <w:kern w:val="0"/>
                <w:szCs w:val="21"/>
                <w:lang w:eastAsia="en-US"/>
              </w:rPr>
              <w:t xml:space="preserve">Proposal 8: </w:t>
            </w:r>
            <w:r w:rsidRPr="00C91919">
              <w:rPr>
                <w:rFonts w:ascii="Times New Roman" w:eastAsia="宋体" w:hAnsi="Times New Roman" w:cs="Times New Roman"/>
                <w:bCs/>
                <w:kern w:val="0"/>
                <w:szCs w:val="21"/>
                <w:lang w:eastAsia="en-US"/>
              </w:rPr>
              <w:t>Maintain the same DMRS granularity across all PUSCH transmissions that are configured for DMRS bundling.</w:t>
            </w:r>
          </w:p>
          <w:p w14:paraId="62B1BA6A" w14:textId="77777777" w:rsidR="007A400C" w:rsidRPr="00C91919" w:rsidRDefault="007A400C" w:rsidP="00C91919">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sidRPr="00C91919">
              <w:rPr>
                <w:rFonts w:ascii="Times New Roman" w:eastAsia="宋体" w:hAnsi="Times New Roman" w:cs="Times New Roman"/>
                <w:kern w:val="0"/>
                <w:szCs w:val="21"/>
                <w:lang w:eastAsia="en-US"/>
              </w:rPr>
              <w:t xml:space="preserve">Proposal 9: </w:t>
            </w:r>
            <w:r w:rsidRPr="00C91919">
              <w:rPr>
                <w:rFonts w:ascii="Times New Roman" w:eastAsia="宋体" w:hAnsi="Times New Roman" w:cs="Times New Roman"/>
                <w:bCs/>
                <w:kern w:val="0"/>
                <w:szCs w:val="21"/>
                <w:lang w:eastAsia="en-US"/>
              </w:rPr>
              <w:t>No change in DMRS locations compared to R15/ R16 for PUSCH transmissions that are configured with DMRS bundling.</w:t>
            </w:r>
          </w:p>
          <w:p w14:paraId="09A0652F" w14:textId="35157E10" w:rsidR="00853A26" w:rsidRPr="00C91919" w:rsidRDefault="007A400C" w:rsidP="00C91919">
            <w:pPr>
              <w:widowControl/>
              <w:overflowPunct w:val="0"/>
              <w:autoSpaceDE w:val="0"/>
              <w:autoSpaceDN w:val="0"/>
              <w:adjustRightInd w:val="0"/>
              <w:spacing w:after="0" w:line="240" w:lineRule="auto"/>
              <w:jc w:val="left"/>
              <w:textAlignment w:val="baseline"/>
              <w:rPr>
                <w:rStyle w:val="af6"/>
                <w:rFonts w:ascii="Times New Roman" w:eastAsia="宋体" w:hAnsi="Times New Roman" w:cs="Times New Roman"/>
                <w:bCs/>
                <w:color w:val="auto"/>
                <w:kern w:val="0"/>
                <w:szCs w:val="21"/>
                <w:u w:val="none"/>
                <w:lang w:val="en-US"/>
              </w:rPr>
            </w:pPr>
            <w:r w:rsidRPr="00C91919">
              <w:rPr>
                <w:rFonts w:ascii="Times New Roman" w:eastAsia="宋体" w:hAnsi="Times New Roman" w:cs="Times New Roman"/>
                <w:kern w:val="0"/>
                <w:szCs w:val="21"/>
                <w:lang w:eastAsia="en-US"/>
              </w:rPr>
              <w:t xml:space="preserve">Proposal 10: </w:t>
            </w:r>
            <w:r w:rsidRPr="00C91919">
              <w:rPr>
                <w:rFonts w:ascii="Times New Roman" w:eastAsia="宋体" w:hAnsi="Times New Roman" w:cs="Times New Roman"/>
                <w:bCs/>
                <w:kern w:val="0"/>
                <w:szCs w:val="21"/>
                <w:lang w:eastAsia="en-US"/>
              </w:rPr>
              <w:t xml:space="preserve">Due to potentially large specification impact and decreasing gains as PUSCH repetitions increase (with large bundling window), DMRS locations in S slot can be considered with a lower priority. </w:t>
            </w:r>
          </w:p>
        </w:tc>
      </w:tr>
      <w:tr w:rsidR="00853A26" w:rsidRPr="00C91919" w14:paraId="0B43EE73" w14:textId="77777777" w:rsidTr="00196F24">
        <w:tc>
          <w:tcPr>
            <w:tcW w:w="2376" w:type="dxa"/>
          </w:tcPr>
          <w:p w14:paraId="363B6C4A" w14:textId="3414CB38"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OPPO/R1-2104794</w:t>
            </w:r>
          </w:p>
        </w:tc>
        <w:tc>
          <w:tcPr>
            <w:tcW w:w="7439" w:type="dxa"/>
            <w:vAlign w:val="center"/>
          </w:tcPr>
          <w:p w14:paraId="7894BA6B"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1: There may be single or multiple time domain window.</w:t>
            </w:r>
          </w:p>
          <w:p w14:paraId="7CC09D51"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Observation 2: There isn’t any relation between the time domain window and UE’s capability based on current RAN4’s feedback.</w:t>
            </w:r>
          </w:p>
          <w:p w14:paraId="046035C6" w14:textId="77777777" w:rsidR="00AA5539" w:rsidRPr="00C91919" w:rsidRDefault="00AA5539"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Observation 3: Joint channel estimation may be impacted due to power reduction during PUSCH repetition.</w:t>
            </w:r>
          </w:p>
          <w:p w14:paraId="44FACAD1"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 xml:space="preserve">Proposal 1: The time domain window shall be implicitly derived taking into account factors such as TDD UL/DL configuration, TDRA and other uplink transmission. </w:t>
            </w:r>
          </w:p>
          <w:p w14:paraId="6443855F" w14:textId="77777777" w:rsidR="00AA5539" w:rsidRPr="00C91919" w:rsidRDefault="00AA5539" w:rsidP="00C91919">
            <w:pPr>
              <w:widowControl/>
              <w:autoSpaceDE w:val="0"/>
              <w:autoSpaceDN w:val="0"/>
              <w:adjustRightInd w:val="0"/>
              <w:snapToGrid w:val="0"/>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2: The unit of the time domain window can be slots for PUSCH repetition type A while it can be repetitions for repetition type B.</w:t>
            </w:r>
          </w:p>
          <w:p w14:paraId="0D60785D"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3: PUSCH can be hopped across different slot bundles to enable joint channel estimation.</w:t>
            </w:r>
          </w:p>
          <w:p w14:paraId="48F63C03"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4: The bundle size (time domain hopping interval) can be different from the time domain window size.</w:t>
            </w:r>
          </w:p>
          <w:p w14:paraId="296909B8" w14:textId="77777777" w:rsidR="00AA5539" w:rsidRPr="00C91919" w:rsidRDefault="00AA5539" w:rsidP="00C91919">
            <w:pPr>
              <w:widowControl/>
              <w:spacing w:after="0" w:line="240" w:lineRule="auto"/>
              <w:rPr>
                <w:rFonts w:ascii="Times New Roman" w:eastAsia="等线" w:hAnsi="Times New Roman" w:cs="Times New Roman"/>
                <w:kern w:val="0"/>
                <w:szCs w:val="21"/>
              </w:rPr>
            </w:pPr>
            <w:r w:rsidRPr="00C91919">
              <w:rPr>
                <w:rFonts w:ascii="Times New Roman" w:eastAsia="宋体" w:hAnsi="Times New Roman" w:cs="Times New Roman"/>
                <w:i/>
                <w:kern w:val="0"/>
                <w:szCs w:val="21"/>
              </w:rPr>
              <w:t>Proposal 5: The bundle size (time domain hopping interval) is explicitly informed to the UE.</w:t>
            </w:r>
          </w:p>
          <w:p w14:paraId="3DA6AE63" w14:textId="77777777" w:rsidR="00AA5539" w:rsidRPr="00C91919" w:rsidRDefault="00AA5539" w:rsidP="00C91919">
            <w:pPr>
              <w:widowControl/>
              <w:spacing w:after="0" w:line="240" w:lineRule="auto"/>
              <w:rPr>
                <w:rFonts w:ascii="Times New Roman" w:eastAsia="宋体" w:hAnsi="Times New Roman" w:cs="Times New Roman"/>
                <w:i/>
                <w:kern w:val="0"/>
                <w:szCs w:val="21"/>
              </w:rPr>
            </w:pPr>
            <w:r w:rsidRPr="00C91919">
              <w:rPr>
                <w:rFonts w:ascii="Times New Roman" w:eastAsia="宋体" w:hAnsi="Times New Roman" w:cs="Times New Roman"/>
                <w:i/>
                <w:kern w:val="0"/>
                <w:szCs w:val="21"/>
              </w:rPr>
              <w:t>Proposal 6: Same DMRS antenna ports, same transmission power, same codebook, same Tx spatial parameters and same frequency domain resource allocation shall be applied among multiple PUSCH slots to enable joint channel estimation.</w:t>
            </w:r>
          </w:p>
          <w:p w14:paraId="6AA9B2F9" w14:textId="575B0F16" w:rsidR="00853A26" w:rsidRPr="00C91919" w:rsidRDefault="00AA5539" w:rsidP="00C91919">
            <w:pPr>
              <w:widowControl/>
              <w:spacing w:after="0" w:line="240" w:lineRule="auto"/>
              <w:jc w:val="left"/>
              <w:rPr>
                <w:rStyle w:val="af6"/>
                <w:rFonts w:ascii="Times New Roman" w:eastAsia="宋体" w:hAnsi="Times New Roman" w:cs="Times New Roman"/>
                <w:i/>
                <w:color w:val="auto"/>
                <w:kern w:val="0"/>
                <w:szCs w:val="21"/>
                <w:u w:val="none"/>
                <w:lang w:val="en-US"/>
              </w:rPr>
            </w:pPr>
            <w:r w:rsidRPr="00C91919">
              <w:rPr>
                <w:rFonts w:ascii="Times New Roman" w:eastAsia="宋体" w:hAnsi="Times New Roman" w:cs="Times New Roman"/>
                <w:i/>
                <w:kern w:val="0"/>
                <w:szCs w:val="21"/>
              </w:rPr>
              <w:t>Proposal 7: DMRS-less, optimized DMRS pattern and non-uniform distributing DMRS can be considered for PUSCH repetition.</w:t>
            </w:r>
          </w:p>
        </w:tc>
      </w:tr>
      <w:tr w:rsidR="00853A26" w:rsidRPr="00C91919" w14:paraId="5406D65D" w14:textId="77777777" w:rsidTr="00196F24">
        <w:tc>
          <w:tcPr>
            <w:tcW w:w="2376" w:type="dxa"/>
          </w:tcPr>
          <w:p w14:paraId="481F6C25" w14:textId="1CC4EDD3"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China Telecom/R1-2104848</w:t>
            </w:r>
          </w:p>
        </w:tc>
        <w:tc>
          <w:tcPr>
            <w:tcW w:w="7439" w:type="dxa"/>
            <w:vAlign w:val="center"/>
          </w:tcPr>
          <w:p w14:paraId="45288283"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1:</w:t>
            </w:r>
          </w:p>
          <w:p w14:paraId="3E23AEFC" w14:textId="77777777" w:rsidR="008205EF" w:rsidRPr="00C91919" w:rsidRDefault="008205EF" w:rsidP="00D20C14">
            <w:pPr>
              <w:widowControl/>
              <w:numPr>
                <w:ilvl w:val="0"/>
                <w:numId w:val="13"/>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back-to-back PUSCH transmissions within one slot, if power consistency and phase continuity can be maintained.</w:t>
            </w:r>
          </w:p>
          <w:p w14:paraId="79FCD9C0" w14:textId="77777777" w:rsidR="008205EF" w:rsidRPr="00C91919" w:rsidRDefault="008205EF" w:rsidP="00D20C14">
            <w:pPr>
              <w:widowControl/>
              <w:numPr>
                <w:ilvl w:val="1"/>
                <w:numId w:val="13"/>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 xml:space="preserve">Joint channel estimation over back-to-back PUSCH transmissions for repetition type B scheduled by dynamic grant or configured grant is </w:t>
            </w:r>
            <w:r w:rsidRPr="00C91919">
              <w:rPr>
                <w:rFonts w:ascii="Times New Roman" w:eastAsia="Calibri" w:hAnsi="Times New Roman" w:cs="Times New Roman"/>
                <w:kern w:val="0"/>
                <w:szCs w:val="21"/>
                <w:lang w:eastAsia="ko-KR"/>
              </w:rPr>
              <w:lastRenderedPageBreak/>
              <w:t>supported.</w:t>
            </w:r>
          </w:p>
          <w:p w14:paraId="743AA3A4"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2:</w:t>
            </w:r>
          </w:p>
          <w:p w14:paraId="08A4C564"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back-to-back PUSCH transmissions across consecutive slots, if power consistency and phase continuity can be maintained.</w:t>
            </w:r>
          </w:p>
          <w:p w14:paraId="343535B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back-to-back PUSCH transmissions for different TBs scheduled by dynamic grant or configured grant is supported.</w:t>
            </w:r>
          </w:p>
          <w:p w14:paraId="785A83A5"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Proposal 3:</w:t>
            </w:r>
          </w:p>
          <w:p w14:paraId="43794CCC"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non-back-to-back PUSCH transmissions within one slot, if power consistency and phase continuity can be maintained.</w:t>
            </w:r>
          </w:p>
          <w:p w14:paraId="1F8411B1"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B scheduled by dynamic grant or configured grant is supported.</w:t>
            </w:r>
          </w:p>
          <w:p w14:paraId="28A77623"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non-back-to-back PUSCH transmissions across consecutive slots, if power consistency and phase continuity can be maintained.</w:t>
            </w:r>
          </w:p>
          <w:p w14:paraId="3B6BF774"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A scheduled by dynamic grant or configured grant is supported.</w:t>
            </w:r>
          </w:p>
          <w:p w14:paraId="3800F5B5"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repetition type B scheduled by dynamic grant or configured grant is supported.</w:t>
            </w:r>
          </w:p>
          <w:p w14:paraId="17DEEF0F"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Joint channel estimation over non-back-to-back PUSCH transmissions for different TBs scheduled by dynamic grant or configured grant is supported.</w:t>
            </w:r>
          </w:p>
          <w:p w14:paraId="5E85BECE"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C91919">
              <w:rPr>
                <w:rFonts w:ascii="Times New Roman" w:eastAsia="宋体" w:hAnsi="Times New Roman" w:cs="Times New Roman"/>
                <w:kern w:val="0"/>
                <w:szCs w:val="21"/>
                <w:lang w:val="en-GB" w:eastAsia="en-US"/>
              </w:rPr>
              <w:t xml:space="preserve">Proposal 4: </w:t>
            </w:r>
          </w:p>
          <w:p w14:paraId="4BF5D30E"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The unit of the time domain window is defined separately for the following PUSCH transmissions.</w:t>
            </w:r>
          </w:p>
          <w:p w14:paraId="30AEA158"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PUSCH repetition type A</w:t>
            </w:r>
          </w:p>
          <w:p w14:paraId="36707DF8"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PUSCH repetition type B</w:t>
            </w:r>
          </w:p>
          <w:p w14:paraId="149D5422"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TBoMS</w:t>
            </w:r>
          </w:p>
          <w:p w14:paraId="72B1694D"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Different TB</w:t>
            </w:r>
          </w:p>
          <w:p w14:paraId="1B219DB8"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 xml:space="preserve">Proposal 5: </w:t>
            </w:r>
          </w:p>
          <w:p w14:paraId="73AC6126"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Send an LS to RAN4 asking whether the duration of maintaining power consistency and phase continuity among PUSCH transmissions will be defined based on UE capability and the length of maximum duration if defined.</w:t>
            </w:r>
          </w:p>
          <w:p w14:paraId="3717EFAF"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Proposal 6:</w:t>
            </w:r>
          </w:p>
          <w:p w14:paraId="2C52D03C" w14:textId="77777777" w:rsidR="008205EF" w:rsidRPr="00C91919" w:rsidRDefault="008205EF" w:rsidP="00D20C14">
            <w:pPr>
              <w:widowControl/>
              <w:numPr>
                <w:ilvl w:val="0"/>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 xml:space="preserve">If the time domain window is explicitly configured, </w:t>
            </w:r>
          </w:p>
          <w:p w14:paraId="000B687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 xml:space="preserve">For PUSCH transmissions scheduled by dynamic grant or configured grant type 2, the start and the length of the window is indicated by DCI. </w:t>
            </w:r>
          </w:p>
          <w:p w14:paraId="50B34877" w14:textId="77777777" w:rsidR="008205EF" w:rsidRPr="00C91919" w:rsidRDefault="008205EF" w:rsidP="00D20C14">
            <w:pPr>
              <w:widowControl/>
              <w:numPr>
                <w:ilvl w:val="1"/>
                <w:numId w:val="15"/>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kern w:val="0"/>
                <w:szCs w:val="21"/>
                <w:lang w:eastAsia="ko-KR"/>
              </w:rPr>
            </w:pPr>
            <w:r w:rsidRPr="00C91919">
              <w:rPr>
                <w:rFonts w:ascii="Times New Roman" w:eastAsia="Calibri" w:hAnsi="Times New Roman" w:cs="Times New Roman"/>
                <w:kern w:val="0"/>
                <w:szCs w:val="21"/>
                <w:lang w:eastAsia="ko-KR"/>
              </w:rPr>
              <w:t>For PUSCH transmissions scheduled by dynamic grant or configured grant type 1, the length of the window is indicated by RRC while the start of the window is the start of the first PUSCH transmission.</w:t>
            </w:r>
          </w:p>
          <w:p w14:paraId="08EFCFA8" w14:textId="77777777" w:rsidR="008205EF" w:rsidRPr="00C91919" w:rsidRDefault="008205EF"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rPr>
            </w:pPr>
            <w:r w:rsidRPr="00C91919">
              <w:rPr>
                <w:rFonts w:ascii="Times New Roman" w:eastAsia="宋体" w:hAnsi="Times New Roman" w:cs="Times New Roman"/>
                <w:kern w:val="0"/>
                <w:szCs w:val="21"/>
              </w:rPr>
              <w:t xml:space="preserve">Proposal 7: </w:t>
            </w:r>
          </w:p>
          <w:p w14:paraId="3A045A3E" w14:textId="7DAC1C9A" w:rsidR="00853A26" w:rsidRPr="00C91919" w:rsidRDefault="008205EF" w:rsidP="00D20C14">
            <w:pPr>
              <w:widowControl/>
              <w:numPr>
                <w:ilvl w:val="0"/>
                <w:numId w:val="13"/>
              </w:numPr>
              <w:overflowPunct w:val="0"/>
              <w:autoSpaceDE w:val="0"/>
              <w:autoSpaceDN w:val="0"/>
              <w:adjustRightInd w:val="0"/>
              <w:spacing w:after="0" w:line="240" w:lineRule="auto"/>
              <w:jc w:val="left"/>
              <w:textAlignment w:val="baseline"/>
              <w:rPr>
                <w:rStyle w:val="af6"/>
                <w:rFonts w:ascii="Times New Roman" w:eastAsia="宋体" w:hAnsi="Times New Roman" w:cs="Times New Roman"/>
                <w:color w:val="auto"/>
                <w:kern w:val="0"/>
                <w:szCs w:val="21"/>
                <w:u w:val="none"/>
                <w:lang w:val="en-US"/>
              </w:rPr>
            </w:pPr>
            <w:r w:rsidRPr="00C91919">
              <w:rPr>
                <w:rFonts w:ascii="Times New Roman" w:eastAsia="宋体" w:hAnsi="Times New Roman" w:cs="Times New Roman"/>
                <w:kern w:val="0"/>
                <w:szCs w:val="21"/>
              </w:rPr>
              <w:t>For inter-slot frequency hopping with inter-slot bundling, the bundle size can be can be different from the time domain window size, but cannot be larger than the length of duration based on UE capability or the size of the time domain window.</w:t>
            </w:r>
          </w:p>
        </w:tc>
      </w:tr>
      <w:tr w:rsidR="00853A26" w:rsidRPr="00C91919" w14:paraId="548DECC8" w14:textId="77777777" w:rsidTr="00196F24">
        <w:tc>
          <w:tcPr>
            <w:tcW w:w="2376" w:type="dxa"/>
          </w:tcPr>
          <w:p w14:paraId="255A7F75" w14:textId="49E48042"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InterDigital/R1-2104861</w:t>
            </w:r>
          </w:p>
        </w:tc>
        <w:tc>
          <w:tcPr>
            <w:tcW w:w="7439" w:type="dxa"/>
            <w:vAlign w:val="center"/>
          </w:tcPr>
          <w:p w14:paraId="6E26761B" w14:textId="52092BA8" w:rsidR="00853A26" w:rsidRPr="00C91919" w:rsidRDefault="00853A26" w:rsidP="00C91919">
            <w:pPr>
              <w:widowControl/>
              <w:spacing w:after="0" w:line="240" w:lineRule="auto"/>
              <w:rPr>
                <w:rStyle w:val="af6"/>
                <w:rFonts w:ascii="Times New Roman" w:eastAsia="宋体" w:hAnsi="Times New Roman" w:cs="Times New Roman"/>
                <w:i/>
                <w:color w:val="auto"/>
                <w:kern w:val="0"/>
                <w:szCs w:val="21"/>
                <w:u w:val="none"/>
              </w:rPr>
            </w:pPr>
          </w:p>
        </w:tc>
      </w:tr>
      <w:tr w:rsidR="00853A26" w:rsidRPr="00C91919" w14:paraId="7AB17A57" w14:textId="77777777" w:rsidTr="00196F24">
        <w:tc>
          <w:tcPr>
            <w:tcW w:w="2376" w:type="dxa"/>
          </w:tcPr>
          <w:p w14:paraId="166FCE30" w14:textId="5E193E30"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t>TCL/R1-2104882</w:t>
            </w:r>
          </w:p>
        </w:tc>
        <w:tc>
          <w:tcPr>
            <w:tcW w:w="7439" w:type="dxa"/>
            <w:vAlign w:val="center"/>
          </w:tcPr>
          <w:p w14:paraId="0C2B49FB" w14:textId="77777777" w:rsidR="006A7F38" w:rsidRPr="006A7F38" w:rsidRDefault="006A7F38" w:rsidP="00C91919">
            <w:pPr>
              <w:widowControl/>
              <w:spacing w:after="0" w:line="240" w:lineRule="auto"/>
              <w:jc w:val="left"/>
              <w:rPr>
                <w:rFonts w:ascii="Times New Roman" w:eastAsia="宋体" w:hAnsi="Times New Roman" w:cs="Times New Roman"/>
                <w:kern w:val="0"/>
                <w:szCs w:val="21"/>
              </w:rPr>
            </w:pPr>
            <w:r w:rsidRPr="006A7F38">
              <w:rPr>
                <w:rFonts w:ascii="Times New Roman" w:eastAsia="宋体" w:hAnsi="Times New Roman" w:cs="Times New Roman"/>
                <w:bCs/>
                <w:iCs/>
                <w:kern w:val="0"/>
                <w:szCs w:val="21"/>
              </w:rPr>
              <w:t>Proposal 1: J</w:t>
            </w:r>
            <w:r w:rsidRPr="006A7F38">
              <w:rPr>
                <w:rFonts w:ascii="Times New Roman" w:eastAsia="宋体" w:hAnsi="Times New Roman" w:cs="Times New Roman"/>
                <w:iCs/>
                <w:kern w:val="0"/>
                <w:szCs w:val="21"/>
                <w:lang w:eastAsia="ko-KR"/>
              </w:rPr>
              <w:t>oint channel estimation should be supported for TBoMS PUSCH transmission</w:t>
            </w:r>
            <w:r w:rsidRPr="006A7F38">
              <w:rPr>
                <w:rFonts w:ascii="Times New Roman" w:eastAsia="宋体" w:hAnsi="Times New Roman" w:cs="Times New Roman"/>
                <w:iCs/>
                <w:kern w:val="0"/>
                <w:szCs w:val="21"/>
              </w:rPr>
              <w:t xml:space="preserve">. </w:t>
            </w:r>
          </w:p>
          <w:p w14:paraId="73C1D535"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2: For non-back-to-back transmission with non-zero gap in-between adjacent transmission, the time domain window can be configured in terms of slot and with a zero gap in-between adjacent windows.</w:t>
            </w:r>
          </w:p>
          <w:p w14:paraId="6E1D46D7"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lastRenderedPageBreak/>
              <w:t>Proposal 3: For non-back-to-back transmission with non-zero gap in-between adjacent transmission, the time domain window can be configured in terms of transmission and with a non-zero gap in-between adjacent windows.</w:t>
            </w:r>
          </w:p>
          <w:p w14:paraId="74339838" w14:textId="77777777" w:rsidR="006A7F38" w:rsidRPr="006A7F38" w:rsidRDefault="006A7F38" w:rsidP="00D20C14">
            <w:pPr>
              <w:widowControl/>
              <w:numPr>
                <w:ilvl w:val="0"/>
                <w:numId w:val="30"/>
              </w:numPr>
              <w:spacing w:after="0" w:line="240" w:lineRule="auto"/>
              <w:ind w:left="720"/>
              <w:contextualSpacing/>
              <w:jc w:val="left"/>
              <w:rPr>
                <w:rFonts w:ascii="Times New Roman" w:eastAsia="宋体" w:hAnsi="Times New Roman" w:cs="Times New Roman"/>
                <w:kern w:val="0"/>
                <w:szCs w:val="21"/>
              </w:rPr>
            </w:pPr>
            <w:r w:rsidRPr="006A7F38">
              <w:rPr>
                <w:rFonts w:ascii="Times New Roman" w:eastAsia="宋体" w:hAnsi="Times New Roman" w:cs="Times New Roman"/>
                <w:bCs/>
                <w:iCs/>
                <w:kern w:val="0"/>
                <w:szCs w:val="21"/>
              </w:rPr>
              <w:t>In this non-zero gap, UE can perform other uplink transmissions with different phase/power or downlink reception.</w:t>
            </w:r>
          </w:p>
          <w:p w14:paraId="7A638EC2"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4: For back-to-back transmission with zero gap in-between adjacent transmission, the time domain window can be configured in terms of slot.</w:t>
            </w:r>
          </w:p>
          <w:p w14:paraId="58689067" w14:textId="77777777" w:rsidR="006A7F38" w:rsidRPr="006A7F38"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5: For back-to-back transmission with zero gap in-between adjacent transmission, the time domain window can be configured in terms of repetition or TB.</w:t>
            </w:r>
          </w:p>
          <w:p w14:paraId="6F1B0591" w14:textId="33404ECA" w:rsidR="00853A26" w:rsidRPr="00C91919" w:rsidRDefault="006A7F38" w:rsidP="00C91919">
            <w:pPr>
              <w:widowControl/>
              <w:spacing w:after="0" w:line="240" w:lineRule="auto"/>
              <w:jc w:val="left"/>
              <w:rPr>
                <w:rFonts w:ascii="Times New Roman" w:eastAsia="宋体" w:hAnsi="Times New Roman" w:cs="Times New Roman"/>
                <w:bCs/>
                <w:iCs/>
                <w:kern w:val="0"/>
                <w:szCs w:val="21"/>
              </w:rPr>
            </w:pPr>
            <w:r w:rsidRPr="006A7F38">
              <w:rPr>
                <w:rFonts w:ascii="Times New Roman" w:eastAsia="宋体" w:hAnsi="Times New Roman" w:cs="Times New Roman"/>
                <w:bCs/>
                <w:iCs/>
                <w:kern w:val="0"/>
                <w:szCs w:val="21"/>
              </w:rPr>
              <w:t>Proposal 6: A rule for avoiding or handling the collision between the time domain window and the bundling should be specified.</w:t>
            </w:r>
          </w:p>
        </w:tc>
      </w:tr>
      <w:tr w:rsidR="00853A26" w:rsidRPr="00C91919" w14:paraId="6037993E" w14:textId="77777777" w:rsidTr="00196F24">
        <w:tc>
          <w:tcPr>
            <w:tcW w:w="2376" w:type="dxa"/>
          </w:tcPr>
          <w:p w14:paraId="05AF66C0" w14:textId="0973ABF4" w:rsidR="00853A26" w:rsidRPr="00C91919" w:rsidRDefault="00853A26" w:rsidP="00C91919">
            <w:pPr>
              <w:widowControl/>
              <w:autoSpaceDE w:val="0"/>
              <w:autoSpaceDN w:val="0"/>
              <w:adjustRightInd w:val="0"/>
              <w:snapToGrid w:val="0"/>
              <w:spacing w:after="0" w:line="240" w:lineRule="auto"/>
              <w:contextualSpacing/>
              <w:jc w:val="left"/>
              <w:rPr>
                <w:rStyle w:val="af6"/>
                <w:rFonts w:ascii="Times New Roman" w:eastAsia="宋体" w:hAnsi="Times New Roman" w:cs="Times New Roman"/>
                <w:color w:val="auto"/>
                <w:kern w:val="0"/>
                <w:szCs w:val="21"/>
                <w:u w:val="none"/>
              </w:rPr>
            </w:pPr>
            <w:r w:rsidRPr="00C91919">
              <w:rPr>
                <w:rFonts w:ascii="Times New Roman" w:hAnsi="Times New Roman" w:cs="Times New Roman"/>
                <w:szCs w:val="21"/>
              </w:rPr>
              <w:lastRenderedPageBreak/>
              <w:t>Intel/R1-2104921</w:t>
            </w:r>
          </w:p>
        </w:tc>
        <w:tc>
          <w:tcPr>
            <w:tcW w:w="7439" w:type="dxa"/>
            <w:vAlign w:val="center"/>
          </w:tcPr>
          <w:p w14:paraId="16330ABE"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Observation 1</w:t>
            </w:r>
          </w:p>
          <w:p w14:paraId="3F2FD56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sidRPr="005572FB">
              <w:rPr>
                <w:rFonts w:ascii="Times New Roman" w:eastAsia="宋体" w:hAnsi="Times New Roman" w:cs="Times New Roman"/>
                <w:i/>
                <w:iCs/>
                <w:kern w:val="0"/>
                <w:szCs w:val="21"/>
                <w:lang w:eastAsia="en-US"/>
              </w:rPr>
              <w:t>For PUSCH with 2 and 4 repetitions and joint channel estimation with bundle size of 2 slots, ~0.5dB performance gain can be achieved when an additional DMRS symbol is inserted in the special slot for PUSCH repetition.</w:t>
            </w:r>
          </w:p>
          <w:p w14:paraId="291A4A47"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Observation 2</w:t>
            </w:r>
          </w:p>
          <w:p w14:paraId="70A03D50"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For PUSCH with 4 repetitions, when employing joint channel estimation with bundle size of 2 slots, ~1.0dB performance gain can be achieved by inter-slot frequency hopping with inter-slot bundling of 4 slots, compared to the case without frequency hopping.  </w:t>
            </w:r>
          </w:p>
          <w:p w14:paraId="4E5D16C1"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1</w:t>
            </w:r>
          </w:p>
          <w:p w14:paraId="643ECB2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Joint channel estimation is not supported for PUSCH transmission with different TBs.</w:t>
            </w:r>
          </w:p>
          <w:p w14:paraId="58042CE5"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2</w:t>
            </w:r>
          </w:p>
          <w:p w14:paraId="333B40F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The time domain window for joint channel estimation is defined based on the number of repetitions or slots.</w:t>
            </w:r>
          </w:p>
          <w:p w14:paraId="0337C2D6"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The time domain window can be configured by higher layers. </w:t>
            </w:r>
          </w:p>
          <w:p w14:paraId="0D3A3854"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When inter-slot frequency hopping with inter-slot bundling is applied, the time domain window is determined by the bundle size. </w:t>
            </w:r>
          </w:p>
          <w:p w14:paraId="0D8FA4EB" w14:textId="77777777" w:rsidR="005572FB" w:rsidRPr="005572FB"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Enabling or disabling the time domain window can be configured by higher layers. </w:t>
            </w:r>
          </w:p>
          <w:p w14:paraId="5AB690E5"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Within the time domain window, UE needs to maintain same Tx power, precoder and frequency resource for joint channel estimation over multiple PUSCHs.</w:t>
            </w:r>
          </w:p>
          <w:p w14:paraId="28E1815D"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3</w:t>
            </w:r>
          </w:p>
          <w:p w14:paraId="6E2C98AF"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 xml:space="preserve">FFS: additional DMRS symbols located in the special slot for PUSCH enhancement. </w:t>
            </w:r>
          </w:p>
          <w:p w14:paraId="3FEA71DA" w14:textId="77777777" w:rsidR="005572FB" w:rsidRPr="005572FB" w:rsidRDefault="005572FB"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eastAsia="en-US"/>
              </w:rPr>
            </w:pPr>
            <w:r w:rsidRPr="005572FB">
              <w:rPr>
                <w:rFonts w:ascii="Times New Roman" w:eastAsia="宋体" w:hAnsi="Times New Roman" w:cs="Times New Roman"/>
                <w:kern w:val="0"/>
                <w:szCs w:val="21"/>
                <w:lang w:eastAsia="en-US"/>
              </w:rPr>
              <w:t>Proposal 4</w:t>
            </w:r>
          </w:p>
          <w:p w14:paraId="201E90D6" w14:textId="77777777" w:rsidR="005572FB" w:rsidRPr="005572FB" w:rsidRDefault="005572FB" w:rsidP="00D20C14">
            <w:pPr>
              <w:widowControl/>
              <w:numPr>
                <w:ilvl w:val="0"/>
                <w:numId w:val="26"/>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For inter-slot frequency hopping with inter-slot bundling,</w:t>
            </w:r>
            <w:r w:rsidRPr="005572FB">
              <w:rPr>
                <w:rFonts w:ascii="Times New Roman" w:eastAsia="宋体" w:hAnsi="Times New Roman" w:cs="Times New Roman"/>
                <w:kern w:val="0"/>
                <w:szCs w:val="21"/>
                <w:lang w:eastAsia="en-US"/>
              </w:rPr>
              <w:t xml:space="preserve"> </w:t>
            </w:r>
            <w:r w:rsidRPr="005572FB">
              <w:rPr>
                <w:rFonts w:ascii="Times New Roman" w:eastAsia="宋体" w:hAnsi="Times New Roman" w:cs="Times New Roman"/>
                <w:i/>
                <w:kern w:val="0"/>
                <w:szCs w:val="21"/>
                <w:lang w:eastAsia="en-US"/>
              </w:rPr>
              <w:t xml:space="preserve">the bundle size can be different from the time domain window size. </w:t>
            </w:r>
          </w:p>
          <w:p w14:paraId="35C4F6AA" w14:textId="1E4E8A44" w:rsidR="00853A26" w:rsidRPr="00C91919" w:rsidRDefault="005572FB" w:rsidP="00D20C14">
            <w:pPr>
              <w:widowControl/>
              <w:numPr>
                <w:ilvl w:val="1"/>
                <w:numId w:val="26"/>
              </w:numPr>
              <w:overflowPunct w:val="0"/>
              <w:autoSpaceDE w:val="0"/>
              <w:autoSpaceDN w:val="0"/>
              <w:adjustRightInd w:val="0"/>
              <w:spacing w:after="0" w:line="240" w:lineRule="auto"/>
              <w:ind w:left="648" w:hanging="360"/>
              <w:jc w:val="left"/>
              <w:textAlignment w:val="baseline"/>
              <w:rPr>
                <w:rFonts w:ascii="Times New Roman" w:eastAsia="宋体" w:hAnsi="Times New Roman" w:cs="Times New Roman"/>
                <w:i/>
                <w:kern w:val="0"/>
                <w:szCs w:val="21"/>
                <w:lang w:eastAsia="en-US"/>
              </w:rPr>
            </w:pPr>
            <w:r w:rsidRPr="005572FB">
              <w:rPr>
                <w:rFonts w:ascii="Times New Roman" w:eastAsia="宋体" w:hAnsi="Times New Roman" w:cs="Times New Roman"/>
                <w:i/>
                <w:kern w:val="0"/>
                <w:szCs w:val="21"/>
                <w:lang w:eastAsia="en-US"/>
              </w:rPr>
              <w:t>The bundle size may be configured by higher layers or determined based on the number of repetitions for PUSCH.</w:t>
            </w:r>
          </w:p>
        </w:tc>
      </w:tr>
      <w:tr w:rsidR="00853A26" w:rsidRPr="00C91919" w14:paraId="4CCF8898" w14:textId="77777777" w:rsidTr="00196F24">
        <w:tc>
          <w:tcPr>
            <w:tcW w:w="2376" w:type="dxa"/>
          </w:tcPr>
          <w:p w14:paraId="4FFED649" w14:textId="3598746D" w:rsidR="00853A26" w:rsidRPr="00C91919" w:rsidRDefault="00853A26" w:rsidP="00C91919">
            <w:pPr>
              <w:widowControl/>
              <w:autoSpaceDE w:val="0"/>
              <w:autoSpaceDN w:val="0"/>
              <w:adjustRightInd w:val="0"/>
              <w:snapToGrid w:val="0"/>
              <w:spacing w:after="0" w:line="240" w:lineRule="auto"/>
              <w:contextualSpacing/>
              <w:jc w:val="left"/>
              <w:rPr>
                <w:rFonts w:ascii="Times New Roman" w:eastAsia="Batang" w:hAnsi="Times New Roman" w:cs="Times New Roman"/>
                <w:szCs w:val="21"/>
              </w:rPr>
            </w:pPr>
            <w:r w:rsidRPr="00C91919">
              <w:rPr>
                <w:rFonts w:ascii="Times New Roman" w:hAnsi="Times New Roman" w:cs="Times New Roman"/>
                <w:szCs w:val="21"/>
              </w:rPr>
              <w:t>Apple/R1-2105121</w:t>
            </w:r>
          </w:p>
        </w:tc>
        <w:tc>
          <w:tcPr>
            <w:tcW w:w="7439" w:type="dxa"/>
            <w:vAlign w:val="center"/>
          </w:tcPr>
          <w:p w14:paraId="7435BE39" w14:textId="7206BFCA" w:rsidR="00853A26" w:rsidRPr="00C91919" w:rsidRDefault="00853A26" w:rsidP="00C91919">
            <w:pPr>
              <w:widowControl/>
              <w:spacing w:after="0" w:line="240" w:lineRule="auto"/>
              <w:jc w:val="left"/>
              <w:rPr>
                <w:rFonts w:ascii="Times New Roman" w:hAnsi="Times New Roman" w:cs="Times New Roman"/>
                <w:bCs/>
                <w:color w:val="000000"/>
                <w:kern w:val="0"/>
                <w:szCs w:val="21"/>
              </w:rPr>
            </w:pPr>
          </w:p>
        </w:tc>
      </w:tr>
      <w:tr w:rsidR="00853A26" w:rsidRPr="00C91919" w14:paraId="13598133" w14:textId="77777777" w:rsidTr="00196F24">
        <w:tc>
          <w:tcPr>
            <w:tcW w:w="2376" w:type="dxa"/>
          </w:tcPr>
          <w:p w14:paraId="50B7FAAC" w14:textId="34B749B2"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Sony/R1-2105176</w:t>
            </w:r>
          </w:p>
        </w:tc>
        <w:tc>
          <w:tcPr>
            <w:tcW w:w="7439" w:type="dxa"/>
            <w:vAlign w:val="center"/>
          </w:tcPr>
          <w:p w14:paraId="1FDFFE21"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1:</w:t>
            </w:r>
            <w:r w:rsidRPr="004E778B">
              <w:rPr>
                <w:rFonts w:ascii="Times New Roman" w:eastAsia="宋体" w:hAnsi="Times New Roman" w:cs="Times New Roman"/>
                <w:kern w:val="0"/>
                <w:szCs w:val="21"/>
                <w:lang w:eastAsia="en-US"/>
              </w:rPr>
              <w:t xml:space="preserve"> RAN1 shall design necessary mechanisms to enhance JCE also for non-back-to-back slots with arbitrary UE configuration. </w:t>
            </w:r>
          </w:p>
          <w:p w14:paraId="6F250310"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lastRenderedPageBreak/>
              <w:t>Proposal 2</w:t>
            </w:r>
            <w:r w:rsidRPr="004E778B">
              <w:rPr>
                <w:rFonts w:ascii="Times New Roman" w:eastAsia="宋体" w:hAnsi="Times New Roman" w:cs="Times New Roman"/>
                <w:kern w:val="0"/>
                <w:szCs w:val="21"/>
                <w:lang w:eastAsia="en-US"/>
              </w:rPr>
              <w:t xml:space="preserve">: Introduce a UE capability indicating that the UE supports non-zero gap with “UL with same configuration”, “UL with different configuration”, “UL and/or DL”, “no support/legacy”. </w:t>
            </w:r>
          </w:p>
          <w:p w14:paraId="79F37D29"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Proposal 3:</w:t>
            </w:r>
            <w:r w:rsidRPr="004E778B">
              <w:rPr>
                <w:rFonts w:ascii="Times New Roman" w:eastAsia="宋体" w:hAnsi="Times New Roman" w:cs="Times New Roman"/>
                <w:kern w:val="0"/>
                <w:szCs w:val="21"/>
                <w:lang w:eastAsia="en-US"/>
              </w:rPr>
              <w:t xml:space="preserve"> We encourage RAN1 to further study how to ensure that both UE and gNB are aware of when conditions for JCE with non-back-to-back slots with DL in-between apply.</w:t>
            </w:r>
            <w:r w:rsidRPr="004E778B" w:rsidDel="00421B6D">
              <w:rPr>
                <w:rFonts w:ascii="Times New Roman" w:eastAsia="宋体" w:hAnsi="Times New Roman" w:cs="Times New Roman"/>
                <w:kern w:val="0"/>
                <w:szCs w:val="21"/>
                <w:lang w:eastAsia="en-US"/>
              </w:rPr>
              <w:t xml:space="preserve"> </w:t>
            </w:r>
          </w:p>
          <w:p w14:paraId="0D1593F2"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1</w:t>
            </w:r>
            <w:r w:rsidRPr="004E778B">
              <w:rPr>
                <w:rFonts w:ascii="Times New Roman" w:eastAsia="宋体" w:hAnsi="Times New Roman" w:cs="Times New Roman"/>
                <w:kern w:val="0"/>
                <w:szCs w:val="21"/>
                <w:lang w:eastAsia="en-US"/>
              </w:rPr>
              <w:t>: Independent beam management for UL and DL beam is already supported in Rel.15/16.</w:t>
            </w:r>
          </w:p>
          <w:p w14:paraId="0FD95CBF"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2</w:t>
            </w:r>
            <w:r w:rsidRPr="004E778B">
              <w:rPr>
                <w:rFonts w:ascii="Times New Roman" w:eastAsia="宋体" w:hAnsi="Times New Roman" w:cs="Times New Roman"/>
                <w:kern w:val="0"/>
                <w:szCs w:val="21"/>
                <w:lang w:eastAsia="en-US"/>
              </w:rPr>
              <w:t>: If the phase is randomly changing among UL periods and is distributed as U[-180,180], single UL period channel estimation is preferable due to its simplicity; an optimal MAP receiver cannot cope with such large phase discontinuity.</w:t>
            </w:r>
          </w:p>
          <w:p w14:paraId="20C7B6D9"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3</w:t>
            </w:r>
            <w:r w:rsidRPr="004E778B">
              <w:rPr>
                <w:rFonts w:ascii="Times New Roman" w:eastAsia="宋体" w:hAnsi="Times New Roman" w:cs="Times New Roman"/>
                <w:kern w:val="0"/>
                <w:szCs w:val="21"/>
                <w:lang w:eastAsia="en-US"/>
              </w:rPr>
              <w:t>: If the phase is randomly changing among UL periods and is distributed as U[-180,180], channel estimation across several UL blocks and ignoring the phase discontinuity degrades performance.</w:t>
            </w:r>
          </w:p>
          <w:p w14:paraId="28BE63CC" w14:textId="77777777" w:rsidR="004E778B" w:rsidRPr="004E778B"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lang w:eastAsia="en-US"/>
              </w:rPr>
            </w:pPr>
            <w:r w:rsidRPr="004E778B">
              <w:rPr>
                <w:rFonts w:ascii="Times New Roman" w:eastAsia="宋体" w:hAnsi="Times New Roman" w:cs="Times New Roman"/>
                <w:bCs/>
                <w:kern w:val="0"/>
                <w:szCs w:val="21"/>
                <w:lang w:eastAsia="en-US"/>
              </w:rPr>
              <w:t>Observation 4</w:t>
            </w:r>
            <w:r w:rsidRPr="004E778B">
              <w:rPr>
                <w:rFonts w:ascii="Times New Roman" w:eastAsia="宋体" w:hAnsi="Times New Roman" w:cs="Times New Roman"/>
                <w:kern w:val="0"/>
                <w:szCs w:val="21"/>
                <w:lang w:eastAsia="en-US"/>
              </w:rPr>
              <w:t>: For the phase discontinuities up to about 10</w:t>
            </w:r>
            <w:r w:rsidRPr="004E778B">
              <w:rPr>
                <w:rFonts w:ascii="Times New Roman" w:eastAsia="宋体" w:hAnsi="Times New Roman" w:cs="Times New Roman"/>
                <w:kern w:val="0"/>
                <w:szCs w:val="21"/>
                <w:vertAlign w:val="superscript"/>
                <w:lang w:eastAsia="en-US"/>
              </w:rPr>
              <w:t>o</w:t>
            </w:r>
            <w:r w:rsidRPr="004E778B">
              <w:rPr>
                <w:rFonts w:ascii="Times New Roman" w:eastAsia="宋体" w:hAnsi="Times New Roman" w:cs="Times New Roman"/>
                <w:kern w:val="0"/>
                <w:szCs w:val="21"/>
                <w:lang w:eastAsia="en-US"/>
              </w:rPr>
              <w:t>, channel estimation can be performed across multiple UL periods while ignoring phase discontinuities.</w:t>
            </w:r>
          </w:p>
          <w:p w14:paraId="3E09A707" w14:textId="52721838" w:rsidR="00853A26" w:rsidRPr="00C91919" w:rsidRDefault="004E778B" w:rsidP="00C91919">
            <w:pPr>
              <w:widowControl/>
              <w:autoSpaceDE w:val="0"/>
              <w:autoSpaceDN w:val="0"/>
              <w:adjustRightInd w:val="0"/>
              <w:snapToGrid w:val="0"/>
              <w:spacing w:after="0" w:line="240" w:lineRule="auto"/>
              <w:rPr>
                <w:rFonts w:ascii="Times New Roman" w:eastAsia="宋体" w:hAnsi="Times New Roman" w:cs="Times New Roman"/>
                <w:kern w:val="0"/>
                <w:szCs w:val="21"/>
              </w:rPr>
            </w:pPr>
            <w:r w:rsidRPr="004E778B">
              <w:rPr>
                <w:rFonts w:ascii="Times New Roman" w:eastAsia="宋体" w:hAnsi="Times New Roman" w:cs="Times New Roman"/>
                <w:bCs/>
                <w:kern w:val="0"/>
                <w:szCs w:val="21"/>
                <w:lang w:eastAsia="en-US"/>
              </w:rPr>
              <w:t>Observation 5</w:t>
            </w:r>
            <w:r w:rsidRPr="004E778B">
              <w:rPr>
                <w:rFonts w:ascii="Times New Roman" w:eastAsia="宋体" w:hAnsi="Times New Roman" w:cs="Times New Roman"/>
                <w:kern w:val="0"/>
                <w:szCs w:val="21"/>
                <w:lang w:eastAsia="en-US"/>
              </w:rPr>
              <w:t>: If three independent channel coefficients share the same phase discontinuity, then these phase values can be jointly estimated together with the propagation channel, which results in better performance that with single UL period estimation.</w:t>
            </w:r>
          </w:p>
        </w:tc>
      </w:tr>
      <w:tr w:rsidR="00853A26" w:rsidRPr="00C91919" w14:paraId="646145C8" w14:textId="77777777" w:rsidTr="00196F24">
        <w:tc>
          <w:tcPr>
            <w:tcW w:w="2376" w:type="dxa"/>
          </w:tcPr>
          <w:p w14:paraId="6BBE4A35" w14:textId="7693122B"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Samsung/R1-2105327</w:t>
            </w:r>
          </w:p>
        </w:tc>
        <w:tc>
          <w:tcPr>
            <w:tcW w:w="7439" w:type="dxa"/>
            <w:vAlign w:val="center"/>
          </w:tcPr>
          <w:p w14:paraId="6643DDBA"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1: A UE determines the enabling/disabling of joint channel estimation based on the explicit configuration of time domain window.</w:t>
            </w:r>
          </w:p>
          <w:p w14:paraId="549E246D"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2: A UE determines the unit of a time domain window for joint channel estimation based on TDRA for PUSCH transmissions. For example, the unit of a time domain window is the number of PUSCH repetitions for PUSCH repetition type A and the number of nominal/actual repetitions for PUSCH repetition type B.</w:t>
            </w:r>
          </w:p>
          <w:p w14:paraId="51E84D1A"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3: Support a same power, precoding, RV, and frequency position within time domain window.</w:t>
            </w:r>
          </w:p>
          <w:p w14:paraId="57E2C0AD"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4: A UE updates the CLPC adjustment state per time domain window.</w:t>
            </w:r>
          </w:p>
          <w:p w14:paraId="31068BB5"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5: The number of repetitions where a UE transmits using same power/precoding/RV/RBs is either the number of repetitions per frequency hop or is configured by higher layers.</w:t>
            </w:r>
          </w:p>
          <w:p w14:paraId="632A76F1"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6: A UE performs the inter-slot frequency hopping with inter-slot bundling based on the bundle size equal to the time domain window size.</w:t>
            </w:r>
          </w:p>
          <w:p w14:paraId="6F21F3BC" w14:textId="77777777" w:rsidR="00264513" w:rsidRPr="00C91919" w:rsidRDefault="00264513" w:rsidP="00C91919">
            <w:pPr>
              <w:widowControl/>
              <w:spacing w:after="0" w:line="240" w:lineRule="auto"/>
              <w:rPr>
                <w:rFonts w:ascii="Times New Roman" w:eastAsia="Batang" w:hAnsi="Times New Roman" w:cs="Times New Roman"/>
                <w:i/>
                <w:kern w:val="0"/>
                <w:szCs w:val="21"/>
                <w:lang w:eastAsia="ko-KR"/>
              </w:rPr>
            </w:pPr>
            <w:r w:rsidRPr="00C91919">
              <w:rPr>
                <w:rFonts w:ascii="Times New Roman" w:eastAsia="Batang" w:hAnsi="Times New Roman" w:cs="Times New Roman"/>
                <w:i/>
                <w:kern w:val="0"/>
                <w:szCs w:val="21"/>
                <w:lang w:eastAsia="ko-KR"/>
              </w:rPr>
              <w:t>Proposal 7: A UE performs PUSCH frequency hopping per number of M&gt;1 PUSCH repetitions. The number M can be predetermined or RRC configured as either M=constant value or as a fraction of the number of repetitions N (e.g., M=N/2 or M=N/4 and so on).</w:t>
            </w:r>
          </w:p>
          <w:p w14:paraId="6BE8FDE6" w14:textId="30F1722F" w:rsidR="00853A26" w:rsidRPr="00C91919" w:rsidRDefault="00264513" w:rsidP="00C91919">
            <w:pPr>
              <w:widowControl/>
              <w:spacing w:after="0" w:line="240" w:lineRule="auto"/>
              <w:rPr>
                <w:rFonts w:ascii="Times New Roman" w:hAnsi="Times New Roman" w:cs="Times New Roman"/>
                <w:i/>
                <w:kern w:val="0"/>
                <w:szCs w:val="21"/>
                <w:u w:val="single"/>
              </w:rPr>
            </w:pPr>
            <w:r w:rsidRPr="00C91919">
              <w:rPr>
                <w:rFonts w:ascii="Times New Roman" w:eastAsia="Batang" w:hAnsi="Times New Roman" w:cs="Times New Roman"/>
                <w:i/>
                <w:kern w:val="0"/>
                <w:szCs w:val="21"/>
                <w:lang w:eastAsia="ko-KR"/>
              </w:rPr>
              <w:t>Proposal 8: Support a same power, precoding and frequency position for a number of repetitions of a PUCCH transmission.</w:t>
            </w:r>
          </w:p>
        </w:tc>
      </w:tr>
      <w:tr w:rsidR="00853A26" w:rsidRPr="00C91919" w14:paraId="7B2E83A1" w14:textId="77777777" w:rsidTr="00196F24">
        <w:tc>
          <w:tcPr>
            <w:tcW w:w="2376" w:type="dxa"/>
          </w:tcPr>
          <w:p w14:paraId="02BEF2C9" w14:textId="032CFA07"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MediaTek/R1-2105394</w:t>
            </w:r>
          </w:p>
        </w:tc>
        <w:tc>
          <w:tcPr>
            <w:tcW w:w="7439" w:type="dxa"/>
            <w:vAlign w:val="center"/>
          </w:tcPr>
          <w:p w14:paraId="363EBE93"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Observation 1. In order to maintain phase continuity during those unscheduled symbols between UL repetition, UE power consumption would get higher and the OFF power requirement cannot be met.</w:t>
            </w:r>
          </w:p>
          <w:p w14:paraId="2021D244"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1: UE power consumption should be taken into account</w:t>
            </w:r>
          </w:p>
          <w:p w14:paraId="4C8C2B68"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 xml:space="preserve">Observation 2: The use case to remain phase continuity and power consistency for UL repetition is not clear under CA scenario. </w:t>
            </w:r>
          </w:p>
          <w:p w14:paraId="386A112B"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2: Whether/how to support phase continuity and power consistency for UL repetition under CA scenario should be clarified with RAN4 feedback.</w:t>
            </w:r>
          </w:p>
          <w:p w14:paraId="58217709"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lastRenderedPageBreak/>
              <w:t>Proposal 3: Whether/how to support phase continuity and power consistency for UL repetition under DC scenario</w:t>
            </w:r>
          </w:p>
          <w:p w14:paraId="16E07B00"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4: phase cannot be guaranteed to be maintained if other signals are present during the gap with different power settings or different PRB configuration.</w:t>
            </w:r>
          </w:p>
          <w:p w14:paraId="3CDB639A" w14:textId="77777777" w:rsidR="004E7767"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5: The same TPMI precoder is supported to guarantee phase continuity.</w:t>
            </w:r>
          </w:p>
          <w:p w14:paraId="290D381D" w14:textId="4788D20D" w:rsidR="00853A26" w:rsidRPr="00C91919" w:rsidRDefault="004E7767"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6: “no TA adjustment” is preferred to keep phase continuity.</w:t>
            </w:r>
          </w:p>
        </w:tc>
      </w:tr>
      <w:tr w:rsidR="00853A26" w:rsidRPr="00C91919" w14:paraId="55B015B5" w14:textId="77777777" w:rsidTr="00196F24">
        <w:tc>
          <w:tcPr>
            <w:tcW w:w="2376" w:type="dxa"/>
          </w:tcPr>
          <w:p w14:paraId="427CA230" w14:textId="6F80A280"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Panasonic/R1-2105397</w:t>
            </w:r>
          </w:p>
        </w:tc>
        <w:tc>
          <w:tcPr>
            <w:tcW w:w="7439" w:type="dxa"/>
            <w:vAlign w:val="center"/>
          </w:tcPr>
          <w:p w14:paraId="168905A5"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val="en-GB" w:eastAsia="ja-JP"/>
              </w:rPr>
            </w:pPr>
            <w:r w:rsidRPr="00FF402C">
              <w:rPr>
                <w:rFonts w:ascii="Times New Roman" w:eastAsia="MS Mincho" w:hAnsi="Times New Roman" w:cs="Times New Roman"/>
                <w:kern w:val="0"/>
                <w:szCs w:val="21"/>
                <w:lang w:eastAsia="ja-JP"/>
              </w:rPr>
              <w:t xml:space="preserve">Proposal 1: A length of </w:t>
            </w:r>
            <w:r w:rsidRPr="00FF402C">
              <w:rPr>
                <w:rFonts w:ascii="Times New Roman" w:eastAsia="MS Mincho" w:hAnsi="Times New Roman" w:cs="Times New Roman"/>
                <w:kern w:val="0"/>
                <w:szCs w:val="21"/>
                <w:lang w:val="en-GB" w:eastAsia="ja-JP"/>
              </w:rPr>
              <w:t>time domain window should not be longer than the length determined by a DCI, i.e. a time domain window composed by the multiple DCIs should not be supported.</w:t>
            </w:r>
          </w:p>
          <w:p w14:paraId="1C8DD082" w14:textId="389346C4" w:rsidR="00FF402C" w:rsidRPr="00FF402C" w:rsidRDefault="00FF402C" w:rsidP="00C91919">
            <w:pPr>
              <w:widowControl/>
              <w:spacing w:after="0" w:line="240" w:lineRule="auto"/>
              <w:jc w:val="left"/>
              <w:rPr>
                <w:rFonts w:ascii="Times New Roman" w:hAnsi="Times New Roman" w:cs="Times New Roman"/>
                <w:kern w:val="0"/>
                <w:szCs w:val="21"/>
              </w:rPr>
            </w:pPr>
            <w:r w:rsidRPr="00FF402C">
              <w:rPr>
                <w:rFonts w:ascii="Times New Roman" w:eastAsia="MS Mincho" w:hAnsi="Times New Roman" w:cs="Times New Roman"/>
                <w:kern w:val="0"/>
                <w:szCs w:val="21"/>
                <w:lang w:eastAsia="ja-JP"/>
              </w:rPr>
              <w:t xml:space="preserve">Proposal 2: A length of </w:t>
            </w:r>
            <w:r w:rsidRPr="00FF402C">
              <w:rPr>
                <w:rFonts w:ascii="Times New Roman" w:eastAsia="MS Mincho" w:hAnsi="Times New Roman" w:cs="Times New Roman"/>
                <w:kern w:val="0"/>
                <w:szCs w:val="21"/>
                <w:lang w:val="en-GB" w:eastAsia="ja-JP"/>
              </w:rPr>
              <w:t xml:space="preserve">time domain window </w:t>
            </w:r>
            <w:r w:rsidRPr="00FF402C">
              <w:rPr>
                <w:rFonts w:ascii="Times New Roman" w:eastAsia="MS Mincho" w:hAnsi="Times New Roman" w:cs="Times New Roman"/>
                <w:kern w:val="0"/>
                <w:szCs w:val="21"/>
                <w:lang w:eastAsia="ja-JP"/>
              </w:rPr>
              <w:t>is at least determined by the time domain resource allocation of dynamic grant and by activated DCI for CG type 2, as well as RRC configuration for CG type 1.</w:t>
            </w:r>
          </w:p>
          <w:p w14:paraId="0E6BE4D6" w14:textId="050EA1E0" w:rsidR="00FF402C" w:rsidRPr="00FF402C" w:rsidRDefault="00FF402C" w:rsidP="00C91919">
            <w:pPr>
              <w:widowControl/>
              <w:spacing w:after="0" w:line="240" w:lineRule="auto"/>
              <w:jc w:val="left"/>
              <w:rPr>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 xml:space="preserve">Proposal 3: When inter-slot frequency hopping and/or inter-slot precoder cycling are applied, the length of time domain window should be the subset of the time domain resource allocation. </w:t>
            </w:r>
          </w:p>
          <w:p w14:paraId="3710BA76" w14:textId="1D64CB98" w:rsidR="00FF402C" w:rsidRPr="00FF402C" w:rsidRDefault="00FF402C" w:rsidP="00C91919">
            <w:pPr>
              <w:widowControl/>
              <w:spacing w:after="0" w:line="240" w:lineRule="auto"/>
              <w:jc w:val="left"/>
              <w:rPr>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Proposal 4: For multiple TBs indicated by a DCI, joint channel estimation should wait for the progress of the discussion of NR from 52.6GHz to 71 GHz.</w:t>
            </w:r>
          </w:p>
          <w:p w14:paraId="17CE23DA"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eastAsia="ja-JP"/>
              </w:rPr>
            </w:pPr>
            <w:r w:rsidRPr="00FF402C">
              <w:rPr>
                <w:rFonts w:ascii="Times New Roman" w:eastAsia="MS Mincho" w:hAnsi="Times New Roman" w:cs="Times New Roman"/>
                <w:kern w:val="0"/>
                <w:szCs w:val="21"/>
                <w:lang w:eastAsia="ja-JP"/>
              </w:rPr>
              <w:t>Proposal 5: A length of time domain window and a length of inter-slot FH are the same or not depending on the pattern of inter-slot FH.</w:t>
            </w:r>
          </w:p>
          <w:p w14:paraId="5A4213A6" w14:textId="77777777" w:rsidR="00FF402C" w:rsidRPr="00FF402C" w:rsidRDefault="00FF402C" w:rsidP="00C91919">
            <w:pPr>
              <w:widowControl/>
              <w:spacing w:after="0" w:line="240" w:lineRule="auto"/>
              <w:jc w:val="left"/>
              <w:rPr>
                <w:rFonts w:ascii="Times New Roman" w:eastAsia="MS Mincho" w:hAnsi="Times New Roman" w:cs="Times New Roman"/>
                <w:kern w:val="0"/>
                <w:szCs w:val="21"/>
                <w:lang w:val="en-GB" w:eastAsia="ja-JP"/>
              </w:rPr>
            </w:pPr>
            <w:r w:rsidRPr="00FF402C">
              <w:rPr>
                <w:rFonts w:ascii="Times New Roman" w:eastAsia="MS Mincho" w:hAnsi="Times New Roman" w:cs="Times New Roman"/>
                <w:kern w:val="0"/>
                <w:szCs w:val="21"/>
                <w:lang w:val="en-GB" w:eastAsia="ja-JP"/>
              </w:rPr>
              <w:t>Proposal 6: DMRS granularity optimization such as no DMRS transmission in some slots is not necessary.</w:t>
            </w:r>
          </w:p>
          <w:p w14:paraId="5C0C0F34" w14:textId="5F897D28" w:rsidR="00853A26" w:rsidRPr="00C91919" w:rsidRDefault="00FF402C" w:rsidP="00C91919">
            <w:pPr>
              <w:widowControl/>
              <w:spacing w:after="0" w:line="240" w:lineRule="auto"/>
              <w:jc w:val="left"/>
              <w:rPr>
                <w:rStyle w:val="normaltextrun"/>
                <w:rFonts w:ascii="Times New Roman" w:hAnsi="Times New Roman" w:cs="Times New Roman"/>
                <w:kern w:val="0"/>
                <w:szCs w:val="21"/>
                <w:lang w:val="en-GB"/>
              </w:rPr>
            </w:pPr>
            <w:r w:rsidRPr="00FF402C">
              <w:rPr>
                <w:rFonts w:ascii="Times New Roman" w:eastAsia="MS Mincho" w:hAnsi="Times New Roman" w:cs="Times New Roman"/>
                <w:kern w:val="0"/>
                <w:szCs w:val="21"/>
                <w:lang w:val="en-GB" w:eastAsia="ja-JP"/>
              </w:rPr>
              <w:t>Observation 1: Joint channel estimation with inter-slot frequency hopping provides an improvement of gain of 1.0 ~1.5 dB, as compared with that of joint channel estimation without inter-slot frequency hopping and doubling a length of time domain window.</w:t>
            </w:r>
          </w:p>
        </w:tc>
      </w:tr>
      <w:tr w:rsidR="00853A26" w:rsidRPr="00C91919" w14:paraId="4A856E6A" w14:textId="77777777" w:rsidTr="00196F24">
        <w:tc>
          <w:tcPr>
            <w:tcW w:w="2376" w:type="dxa"/>
          </w:tcPr>
          <w:p w14:paraId="5F3D9618" w14:textId="34E6FF0A"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LG/R1-2105490</w:t>
            </w:r>
          </w:p>
        </w:tc>
        <w:tc>
          <w:tcPr>
            <w:tcW w:w="7439" w:type="dxa"/>
            <w:vAlign w:val="center"/>
          </w:tcPr>
          <w:p w14:paraId="295EE99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1:  Potential use case 1 and 2 should be deprioritized and wait for RAN4’s input for potential use case 4 and 5.</w:t>
            </w:r>
          </w:p>
          <w:p w14:paraId="39351D1A"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2: If joint channel estimation between different TBs is supported, UE behavior when conflict between joint channel estimation and power control, precoder change, and TA adjustment of different TBs should be discussed.</w:t>
            </w:r>
          </w:p>
          <w:p w14:paraId="45AA4BF5"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1) When the UE has configured time-domain window for joint channel estimation for different TBs, UE does not apply power control, precoder change, and TA adjustment of a latter TB to maintain consistency for joint channel estimation.</w:t>
            </w:r>
          </w:p>
          <w:p w14:paraId="3130C3DB"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2) When the UE has configured time-domain window for joint channel estimation for different TBs without consistency for joint channel estimation, UE assumes time-domain window is not configured.</w:t>
            </w:r>
          </w:p>
          <w:p w14:paraId="36D677D5"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3: In addition to maintaining power consistency and phase continuity within the joint channel estimation time window, maintaining TA continuity also should be included in the following sentence.</w:t>
            </w:r>
          </w:p>
          <w:p w14:paraId="5CC006F6"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 xml:space="preserve">“For joint channel estimation, specify a time domain window during which a UE is expected to maintain power consistency, phase continuity and </w:t>
            </w:r>
            <w:r w:rsidRPr="00F67761">
              <w:rPr>
                <w:rFonts w:ascii="Times New Roman" w:eastAsia="Malgun Gothic" w:hAnsi="Times New Roman" w:cs="Times New Roman"/>
                <w:i/>
                <w:kern w:val="0"/>
                <w:szCs w:val="21"/>
                <w:u w:val="single"/>
                <w:lang w:eastAsia="ko-KR"/>
              </w:rPr>
              <w:t>UL Tx timing consistency</w:t>
            </w:r>
            <w:r w:rsidRPr="00F67761">
              <w:rPr>
                <w:rFonts w:ascii="Times New Roman" w:eastAsia="Malgun Gothic" w:hAnsi="Times New Roman" w:cs="Times New Roman"/>
                <w:i/>
                <w:kern w:val="0"/>
                <w:szCs w:val="21"/>
                <w:lang w:eastAsia="ko-KR"/>
              </w:rPr>
              <w:t xml:space="preserve"> among PUSCH transmissions subject to power consistency and phase continuity requirements.”</w:t>
            </w:r>
          </w:p>
          <w:p w14:paraId="4DD7EA60"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lastRenderedPageBreak/>
              <w:t>Proposal 4: The UE's behavior for a situation where the consistency of power, phase and TA within the window is ambiguous should be studied, or state in the specification that such a situation will not be configured.</w:t>
            </w:r>
          </w:p>
          <w:p w14:paraId="6F474B00"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1) When the UE has configured time-domain window for joint channel estimation, UE does not apply configured power control, TPMI/SRI change and TA adjustment during the time-domain window.</w:t>
            </w:r>
          </w:p>
          <w:p w14:paraId="1D152EF2" w14:textId="77777777" w:rsidR="00F67761" w:rsidRPr="00F67761" w:rsidRDefault="00F67761" w:rsidP="00D20C14">
            <w:pPr>
              <w:widowControl/>
              <w:numPr>
                <w:ilvl w:val="0"/>
                <w:numId w:val="42"/>
              </w:numPr>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Alt. 2) When the UE has configured time-domain window for joint channel estimation and configured with power control, TPMI/SRI change, TA adjustment within the time-domain window, the UE assumes time-domain window is not configured.</w:t>
            </w:r>
          </w:p>
          <w:p w14:paraId="50B6BBA0"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5: For the unit of time-domain window, consider continuous slot(s) or transmission occasion.</w:t>
            </w:r>
          </w:p>
          <w:p w14:paraId="0D48CE6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6: Consider UE-specific time-domain window which has multiple relation among UEs.</w:t>
            </w:r>
          </w:p>
          <w:p w14:paraId="3D241B9E" w14:textId="77777777" w:rsidR="00F67761" w:rsidRPr="00F67761" w:rsidRDefault="00F67761" w:rsidP="00C91919">
            <w:pPr>
              <w:widowControl/>
              <w:overflowPunct w:val="0"/>
              <w:autoSpaceDE w:val="0"/>
              <w:autoSpaceDN w:val="0"/>
              <w:adjustRightInd w:val="0"/>
              <w:spacing w:after="0" w:line="240" w:lineRule="auto"/>
              <w:textAlignment w:val="baseline"/>
              <w:rPr>
                <w:rFonts w:ascii="Times New Roman" w:eastAsia="Malgun Gothic" w:hAnsi="Times New Roman" w:cs="Times New Roman"/>
                <w:i/>
                <w:kern w:val="0"/>
                <w:szCs w:val="21"/>
                <w:lang w:eastAsia="ko-KR"/>
              </w:rPr>
            </w:pPr>
            <w:r w:rsidRPr="00F67761">
              <w:rPr>
                <w:rFonts w:ascii="Times New Roman" w:eastAsia="Malgun Gothic" w:hAnsi="Times New Roman" w:cs="Times New Roman"/>
                <w:i/>
                <w:kern w:val="0"/>
                <w:szCs w:val="21"/>
                <w:lang w:eastAsia="ko-KR"/>
              </w:rPr>
              <w:t>Proposal 7: Discuss uplink collision in CA/DC with different carrier with joint channel estimation.</w:t>
            </w:r>
          </w:p>
          <w:p w14:paraId="7FFA9079" w14:textId="4BF0BDE7" w:rsidR="00853A26" w:rsidRPr="00C91919" w:rsidRDefault="00F67761" w:rsidP="00C91919">
            <w:pPr>
              <w:widowControl/>
              <w:overflowPunct w:val="0"/>
              <w:autoSpaceDE w:val="0"/>
              <w:autoSpaceDN w:val="0"/>
              <w:adjustRightInd w:val="0"/>
              <w:spacing w:after="0" w:line="240" w:lineRule="auto"/>
              <w:textAlignment w:val="baseline"/>
              <w:rPr>
                <w:rFonts w:ascii="Times New Roman" w:hAnsi="Times New Roman" w:cs="Times New Roman"/>
                <w:i/>
                <w:kern w:val="0"/>
                <w:szCs w:val="21"/>
              </w:rPr>
            </w:pPr>
            <w:r w:rsidRPr="00F67761">
              <w:rPr>
                <w:rFonts w:ascii="Times New Roman" w:eastAsia="Malgun Gothic" w:hAnsi="Times New Roman" w:cs="Times New Roman"/>
                <w:i/>
                <w:kern w:val="0"/>
                <w:szCs w:val="21"/>
                <w:lang w:eastAsia="ko-KR"/>
              </w:rPr>
              <w:t>Proposal 8: Cell-specific wise time domain resource grid for inter-slot frequency hopping should be applied.</w:t>
            </w:r>
          </w:p>
        </w:tc>
      </w:tr>
      <w:tr w:rsidR="00853A26" w:rsidRPr="00C91919" w14:paraId="0992270B" w14:textId="77777777" w:rsidTr="00196F24">
        <w:tc>
          <w:tcPr>
            <w:tcW w:w="2376" w:type="dxa"/>
          </w:tcPr>
          <w:p w14:paraId="7BE9A71B" w14:textId="1CD2FAAD"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Sierra Wireless/R1-2105509</w:t>
            </w:r>
          </w:p>
        </w:tc>
        <w:tc>
          <w:tcPr>
            <w:tcW w:w="7439" w:type="dxa"/>
            <w:vAlign w:val="center"/>
          </w:tcPr>
          <w:p w14:paraId="52D2B58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1:</w:t>
            </w:r>
            <w:r w:rsidRPr="00C91919">
              <w:rPr>
                <w:rFonts w:ascii="Times New Roman" w:hAnsi="Times New Roman" w:cs="Times New Roman"/>
                <w:bCs/>
                <w:kern w:val="0"/>
                <w:szCs w:val="21"/>
                <w:lang w:val="en-GB"/>
              </w:rPr>
              <w:tab/>
              <w:t>For the FDD eMBB scenario, JCE can provide ~1.5 dB of coverage gain.</w:t>
            </w:r>
          </w:p>
          <w:p w14:paraId="7889CE4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2:</w:t>
            </w:r>
            <w:r w:rsidRPr="00C91919">
              <w:rPr>
                <w:rFonts w:ascii="Times New Roman" w:hAnsi="Times New Roman" w:cs="Times New Roman"/>
                <w:bCs/>
                <w:kern w:val="0"/>
                <w:szCs w:val="21"/>
                <w:lang w:val="en-GB"/>
              </w:rPr>
              <w:tab/>
              <w:t>For the FDD VoIP scenario, JCE can provide ~3.5 dB of coverage gain.</w:t>
            </w:r>
          </w:p>
          <w:p w14:paraId="59BB97BE"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3:</w:t>
            </w:r>
            <w:r w:rsidRPr="00C91919">
              <w:rPr>
                <w:rFonts w:ascii="Times New Roman" w:hAnsi="Times New Roman" w:cs="Times New Roman"/>
                <w:bCs/>
                <w:kern w:val="0"/>
                <w:szCs w:val="21"/>
                <w:lang w:val="en-GB"/>
              </w:rPr>
              <w:tab/>
              <w:t>For the TDD DDDSU eMBB scenario, JCE across non-continuous slots can provide ~1.1 dB coverage gain.</w:t>
            </w:r>
          </w:p>
          <w:p w14:paraId="0CB929F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4:</w:t>
            </w:r>
            <w:r w:rsidRPr="00C91919">
              <w:rPr>
                <w:rFonts w:ascii="Times New Roman" w:hAnsi="Times New Roman" w:cs="Times New Roman"/>
                <w:bCs/>
                <w:kern w:val="0"/>
                <w:szCs w:val="21"/>
                <w:lang w:val="en-GB"/>
              </w:rPr>
              <w:tab/>
              <w:t>For the TDD DDDSU VoIP scenario, JCE across non-continuous slots can provide ~2.2 dB coverage gain.</w:t>
            </w:r>
          </w:p>
          <w:p w14:paraId="368BCFAF"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1:  </w:t>
            </w:r>
            <w:r w:rsidRPr="00C91919">
              <w:rPr>
                <w:rFonts w:ascii="Times New Roman" w:hAnsi="Times New Roman" w:cs="Times New Roman"/>
                <w:bCs/>
                <w:kern w:val="0"/>
                <w:szCs w:val="21"/>
                <w:lang w:val="en-GB"/>
              </w:rPr>
              <w:tab/>
              <w:t>Make a RAN1 Conclusion: There is no need to consider these use cases in Rel 17:</w:t>
            </w:r>
          </w:p>
          <w:p w14:paraId="2CAB3615"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w:t>
            </w:r>
            <w:r w:rsidRPr="00C91919">
              <w:rPr>
                <w:rFonts w:ascii="Times New Roman" w:hAnsi="Times New Roman" w:cs="Times New Roman"/>
                <w:bCs/>
                <w:kern w:val="0"/>
                <w:szCs w:val="21"/>
                <w:lang w:val="en-GB"/>
              </w:rPr>
              <w:tab/>
              <w:t>Use case 1: back-to-back PUSCH transmissions within one slot.</w:t>
            </w:r>
          </w:p>
          <w:p w14:paraId="3F467E6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w:t>
            </w:r>
            <w:r w:rsidRPr="00C91919">
              <w:rPr>
                <w:rFonts w:ascii="Times New Roman" w:hAnsi="Times New Roman" w:cs="Times New Roman"/>
                <w:bCs/>
                <w:kern w:val="0"/>
                <w:szCs w:val="21"/>
                <w:lang w:val="en-GB"/>
              </w:rPr>
              <w:tab/>
              <w:t>Use case 2: non-back-to-back PUSCH transmissions within one slot.</w:t>
            </w:r>
          </w:p>
          <w:p w14:paraId="0E6AEBF0"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2:  </w:t>
            </w:r>
            <w:r w:rsidRPr="00C91919">
              <w:rPr>
                <w:rFonts w:ascii="Times New Roman" w:hAnsi="Times New Roman" w:cs="Times New Roman"/>
                <w:bCs/>
                <w:kern w:val="0"/>
                <w:szCs w:val="21"/>
                <w:lang w:val="en-GB"/>
              </w:rPr>
              <w:tab/>
              <w:t>Use case 4 “non-back-to-back PUSCH transmissions across consecutive slots” shall be supported.</w:t>
            </w:r>
          </w:p>
          <w:p w14:paraId="36EA1F78"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Observation 5:</w:t>
            </w:r>
            <w:r w:rsidRPr="00C91919">
              <w:rPr>
                <w:rFonts w:ascii="Times New Roman" w:hAnsi="Times New Roman" w:cs="Times New Roman"/>
                <w:bCs/>
                <w:kern w:val="0"/>
                <w:szCs w:val="21"/>
                <w:lang w:val="en-GB"/>
              </w:rPr>
              <w:tab/>
              <w:t xml:space="preserve">In TDD bands, the gNB will be required to schedule “PUSCH transmissions across non-consecutive slots” </w:t>
            </w:r>
          </w:p>
          <w:p w14:paraId="4EC60ACC"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3:  </w:t>
            </w:r>
            <w:r w:rsidRPr="00C91919">
              <w:rPr>
                <w:rFonts w:ascii="Times New Roman" w:hAnsi="Times New Roman" w:cs="Times New Roman"/>
                <w:bCs/>
                <w:kern w:val="0"/>
                <w:szCs w:val="21"/>
                <w:lang w:val="en-GB"/>
              </w:rPr>
              <w:tab/>
              <w:t>Wait for RAN4 LS response to determine if use case 5 “PUSCH transmissions across non-consecutive slots” can be supported.</w:t>
            </w:r>
          </w:p>
          <w:p w14:paraId="1E990389"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4:  </w:t>
            </w:r>
            <w:r w:rsidRPr="00C91919">
              <w:rPr>
                <w:rFonts w:ascii="Times New Roman" w:hAnsi="Times New Roman" w:cs="Times New Roman"/>
                <w:bCs/>
                <w:kern w:val="0"/>
                <w:szCs w:val="21"/>
                <w:lang w:val="en-GB"/>
              </w:rPr>
              <w:tab/>
              <w:t>JCE should be supported when gNB schedule “back-to-back PUSCH transmissions with different TB”</w:t>
            </w:r>
          </w:p>
          <w:p w14:paraId="6F2966EC" w14:textId="77777777" w:rsidR="009338DE"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5:  </w:t>
            </w:r>
            <w:r w:rsidRPr="00C91919">
              <w:rPr>
                <w:rFonts w:ascii="Times New Roman" w:hAnsi="Times New Roman" w:cs="Times New Roman"/>
                <w:bCs/>
                <w:kern w:val="0"/>
                <w:szCs w:val="21"/>
                <w:lang w:val="en-GB"/>
              </w:rPr>
              <w:tab/>
              <w:t>The UL Grant can at least signal, either implicitly or explicitly, whether the JCE and the phase continuity time domain window is enabled or disabled.</w:t>
            </w:r>
          </w:p>
          <w:p w14:paraId="7855AB1B" w14:textId="225E68DE" w:rsidR="00853A26" w:rsidRPr="00C91919" w:rsidRDefault="009338DE" w:rsidP="00C91919">
            <w:pPr>
              <w:widowControl/>
              <w:spacing w:after="0" w:line="240" w:lineRule="auto"/>
              <w:jc w:val="left"/>
              <w:rPr>
                <w:rFonts w:ascii="Times New Roman" w:hAnsi="Times New Roman" w:cs="Times New Roman"/>
                <w:bCs/>
                <w:kern w:val="0"/>
                <w:szCs w:val="21"/>
                <w:lang w:val="en-GB"/>
              </w:rPr>
            </w:pPr>
            <w:r w:rsidRPr="00C91919">
              <w:rPr>
                <w:rFonts w:ascii="Times New Roman" w:hAnsi="Times New Roman" w:cs="Times New Roman"/>
                <w:bCs/>
                <w:kern w:val="0"/>
                <w:szCs w:val="21"/>
                <w:lang w:val="en-GB"/>
              </w:rPr>
              <w:t xml:space="preserve">Proposal 6:  </w:t>
            </w:r>
            <w:r w:rsidRPr="00C91919">
              <w:rPr>
                <w:rFonts w:ascii="Times New Roman" w:hAnsi="Times New Roman" w:cs="Times New Roman"/>
                <w:bCs/>
                <w:kern w:val="0"/>
                <w:szCs w:val="21"/>
                <w:lang w:val="en-GB"/>
              </w:rPr>
              <w:tab/>
              <w:t>Based at least on UE capabilities, the gNB would signal only phase continuity time domain windows which the UE supports.</w:t>
            </w:r>
          </w:p>
        </w:tc>
      </w:tr>
      <w:tr w:rsidR="00853A26" w:rsidRPr="00C91919" w14:paraId="60F8B449" w14:textId="77777777" w:rsidTr="00196F24">
        <w:tc>
          <w:tcPr>
            <w:tcW w:w="2376" w:type="dxa"/>
          </w:tcPr>
          <w:p w14:paraId="46F08AC4" w14:textId="64E782BB"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Xiaomi/R1-2105577</w:t>
            </w:r>
          </w:p>
        </w:tc>
        <w:tc>
          <w:tcPr>
            <w:tcW w:w="7439" w:type="dxa"/>
            <w:vAlign w:val="center"/>
          </w:tcPr>
          <w:p w14:paraId="6CB16F3E"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1: Time domain window is related to UE capability.</w:t>
            </w:r>
          </w:p>
          <w:p w14:paraId="6E0585BF"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lastRenderedPageBreak/>
              <w:t>Proposal 2: DMRS bundling mechanism can be triggered by gNB or UE.</w:t>
            </w:r>
          </w:p>
          <w:p w14:paraId="64E8E3B3"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3: The length of the time window should be final configured and indicated by gNB.</w:t>
            </w:r>
          </w:p>
          <w:p w14:paraId="557438D8"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4 : Support to configure N multiple time windows per cell through RRC, and at any given time, only M time window can be supported simultaneously for each UE through DCI.</w:t>
            </w:r>
          </w:p>
          <w:p w14:paraId="66B5A91B" w14:textId="77777777" w:rsidR="008205EF" w:rsidRPr="00C91919" w:rsidRDefault="008205EF" w:rsidP="00C91919">
            <w:pPr>
              <w:widowControl/>
              <w:spacing w:after="0" w:line="240" w:lineRule="auto"/>
              <w:rPr>
                <w:rFonts w:ascii="Times New Roman" w:eastAsia="宋体" w:hAnsi="Times New Roman" w:cs="Times New Roman"/>
                <w:i/>
                <w:iCs/>
                <w:kern w:val="0"/>
                <w:szCs w:val="21"/>
              </w:rPr>
            </w:pPr>
            <w:r w:rsidRPr="00C91919">
              <w:rPr>
                <w:rFonts w:ascii="Times New Roman" w:eastAsia="宋体" w:hAnsi="Times New Roman" w:cs="Times New Roman"/>
                <w:i/>
                <w:iCs/>
                <w:kern w:val="0"/>
                <w:szCs w:val="21"/>
              </w:rPr>
              <w:t>Proposal 5 : Support</w:t>
            </w:r>
            <w:r w:rsidRPr="00C91919">
              <w:rPr>
                <w:rFonts w:ascii="Times New Roman" w:eastAsia="Batang" w:hAnsi="Times New Roman" w:cs="Times New Roman"/>
                <w:kern w:val="0"/>
                <w:szCs w:val="21"/>
                <w:lang w:val="en-GB" w:eastAsia="en-US"/>
              </w:rPr>
              <w:t xml:space="preserve"> </w:t>
            </w:r>
            <w:r w:rsidRPr="00C91919">
              <w:rPr>
                <w:rFonts w:ascii="Times New Roman" w:eastAsia="宋体" w:hAnsi="Times New Roman" w:cs="Times New Roman"/>
                <w:i/>
                <w:iCs/>
                <w:kern w:val="0"/>
                <w:szCs w:val="21"/>
              </w:rPr>
              <w:t>the unit of the time domain window should be defined separately for the different PUSCH transmissions</w:t>
            </w:r>
          </w:p>
          <w:p w14:paraId="62256D90" w14:textId="77777777" w:rsidR="008205EF"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6: Support maintain a DMRS configuration table containing more diverse DMRS patterns for dynamically indication and configuration</w:t>
            </w:r>
          </w:p>
          <w:p w14:paraId="50E917B6" w14:textId="77777777" w:rsidR="008205EF"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7</w:t>
            </w:r>
            <w:r w:rsidRPr="00C91919">
              <w:rPr>
                <w:rFonts w:ascii="Times New Roman" w:eastAsia="宋体" w:hAnsi="Times New Roman" w:cs="Times New Roman"/>
                <w:i/>
                <w:kern w:val="0"/>
                <w:szCs w:val="21"/>
                <w:lang w:val="en-GB"/>
              </w:rPr>
              <w:t>：</w:t>
            </w:r>
            <w:r w:rsidRPr="00C91919">
              <w:rPr>
                <w:rFonts w:ascii="Times New Roman" w:eastAsia="宋体" w:hAnsi="Times New Roman" w:cs="Times New Roman"/>
                <w:i/>
                <w:kern w:val="0"/>
                <w:szCs w:val="21"/>
                <w:lang w:val="en-GB"/>
              </w:rPr>
              <w:t>We prefer Option 2, the bundle size can be different from the time window size and both explicit and implicit configuration should be supported.</w:t>
            </w:r>
          </w:p>
          <w:p w14:paraId="2D062CFD" w14:textId="32F55F55" w:rsidR="00853A26" w:rsidRPr="00C91919" w:rsidRDefault="008205EF" w:rsidP="00C91919">
            <w:pPr>
              <w:widowControl/>
              <w:spacing w:after="0" w:line="240" w:lineRule="auto"/>
              <w:rPr>
                <w:rFonts w:ascii="Times New Roman" w:eastAsia="宋体" w:hAnsi="Times New Roman" w:cs="Times New Roman"/>
                <w:i/>
                <w:kern w:val="0"/>
                <w:szCs w:val="21"/>
                <w:lang w:val="en-GB"/>
              </w:rPr>
            </w:pPr>
            <w:r w:rsidRPr="00C91919">
              <w:rPr>
                <w:rFonts w:ascii="Times New Roman" w:eastAsia="宋体" w:hAnsi="Times New Roman" w:cs="Times New Roman"/>
                <w:i/>
                <w:kern w:val="0"/>
                <w:szCs w:val="21"/>
                <w:lang w:val="en-GB"/>
              </w:rPr>
              <w:t>Proposal 8</w:t>
            </w:r>
            <w:r w:rsidRPr="00C91919">
              <w:rPr>
                <w:rFonts w:ascii="Times New Roman" w:eastAsia="宋体" w:hAnsi="Times New Roman" w:cs="Times New Roman"/>
                <w:i/>
                <w:kern w:val="0"/>
                <w:szCs w:val="21"/>
                <w:lang w:val="en-GB"/>
              </w:rPr>
              <w:t>：</w:t>
            </w:r>
            <w:r w:rsidRPr="00C91919">
              <w:rPr>
                <w:rFonts w:ascii="Times New Roman" w:eastAsia="宋体" w:hAnsi="Times New Roman" w:cs="Times New Roman"/>
                <w:i/>
                <w:kern w:val="0"/>
                <w:szCs w:val="21"/>
                <w:lang w:val="en-GB"/>
              </w:rPr>
              <w:t>Introduce a configurable additional inter-slot frequency hopping patterns for inter-slot DMRS bundling.</w:t>
            </w:r>
          </w:p>
        </w:tc>
      </w:tr>
      <w:tr w:rsidR="00853A26" w:rsidRPr="00C91919" w14:paraId="5525CEEC" w14:textId="77777777" w:rsidTr="00196F24">
        <w:tc>
          <w:tcPr>
            <w:tcW w:w="2376" w:type="dxa"/>
          </w:tcPr>
          <w:p w14:paraId="40292E36" w14:textId="208F2F81"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Sharp/R1-2105642</w:t>
            </w:r>
          </w:p>
        </w:tc>
        <w:tc>
          <w:tcPr>
            <w:tcW w:w="7439" w:type="dxa"/>
            <w:vAlign w:val="center"/>
          </w:tcPr>
          <w:p w14:paraId="4E34537F"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1: Joint channel estimation across slots for a non-back-to-back PUSCH repetition with unscheduled gap with X symbols is supported if the downlink reception/monitoring is not performed in the gap.</w:t>
            </w:r>
          </w:p>
          <w:p w14:paraId="4873FE69"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2: Joint channel estimation across slots for a non-back-to-back PUSCH repetition with a scheduled gap for other signals/channels with X symbols is supported if the other signals/channels have the same settings in antenna port, occupied PRBs and UL power than the PUSCH repetition.</w:t>
            </w:r>
          </w:p>
          <w:p w14:paraId="24F3E2BB"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Mincho" w:hAnsi="Times New Roman" w:cs="Times New Roman"/>
                <w:i/>
                <w:kern w:val="0"/>
                <w:szCs w:val="21"/>
                <w:lang w:val="en-GB" w:eastAsia="ja-JP"/>
              </w:rPr>
              <w:t>Proposal 3: Joint channel estimation across slots for PUSCHs with different TB is supported.</w:t>
            </w:r>
          </w:p>
          <w:p w14:paraId="3B4DD894"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Proposal 4: Time domain window size is provided by the gNB either by RRC signalling or DCI format scheduling a PUSCH for FDD operation.</w:t>
            </w:r>
          </w:p>
          <w:p w14:paraId="347A8BE5"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Proposal 5: First time domain window starts at the first slot of the PUSCH repetition.</w:t>
            </w:r>
          </w:p>
          <w:p w14:paraId="5C5599C5" w14:textId="77777777" w:rsidR="00066C5D" w:rsidRPr="00066C5D" w:rsidRDefault="00066C5D" w:rsidP="00C91919">
            <w:pPr>
              <w:widowControl/>
              <w:snapToGrid w:val="0"/>
              <w:spacing w:after="0" w:line="240" w:lineRule="auto"/>
              <w:rPr>
                <w:rFonts w:ascii="Times New Roman" w:eastAsia="MS Gothic" w:hAnsi="Times New Roman" w:cs="Times New Roman"/>
                <w:i/>
                <w:kern w:val="0"/>
                <w:szCs w:val="21"/>
                <w:lang w:val="en-GB" w:eastAsia="ja-JP"/>
              </w:rPr>
            </w:pPr>
            <w:r w:rsidRPr="00066C5D">
              <w:rPr>
                <w:rFonts w:ascii="Times New Roman" w:eastAsia="MS Gothic" w:hAnsi="Times New Roman" w:cs="Times New Roman"/>
                <w:i/>
                <w:kern w:val="0"/>
                <w:szCs w:val="21"/>
                <w:lang w:val="en-GB" w:eastAsia="ja-JP"/>
              </w:rPr>
              <w:t xml:space="preserve">Proposal 6: The time domain window configuration should be determined implicitly by TDD pattern. </w:t>
            </w:r>
          </w:p>
          <w:p w14:paraId="5AF902A4"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Mincho" w:hAnsi="Times New Roman" w:cs="Times New Roman"/>
                <w:kern w:val="0"/>
                <w:szCs w:val="21"/>
                <w:lang w:val="en-GB" w:eastAsia="ja-JP"/>
              </w:rPr>
              <w:t>Proposal 7: A time domain window should be defined by a cycle of DL region</w:t>
            </w:r>
            <w:r w:rsidRPr="00066C5D">
              <w:rPr>
                <w:rFonts w:ascii="Times New Roman" w:eastAsia="MS Mincho" w:hAnsi="Times New Roman" w:cs="Times New Roman"/>
                <w:kern w:val="0"/>
                <w:szCs w:val="21"/>
                <w:lang w:val="en-GB" w:eastAsia="ja-JP"/>
              </w:rPr>
              <w:sym w:font="Wingdings" w:char="F0E0"/>
            </w:r>
            <w:r w:rsidRPr="00066C5D">
              <w:rPr>
                <w:rFonts w:ascii="Times New Roman" w:eastAsia="MS Mincho" w:hAnsi="Times New Roman" w:cs="Times New Roman"/>
                <w:kern w:val="0"/>
                <w:szCs w:val="21"/>
                <w:lang w:val="en-GB" w:eastAsia="ja-JP"/>
              </w:rPr>
              <w:t>flexible region</w:t>
            </w:r>
            <w:r w:rsidRPr="00066C5D">
              <w:rPr>
                <w:rFonts w:ascii="Times New Roman" w:eastAsia="MS Mincho" w:hAnsi="Times New Roman" w:cs="Times New Roman"/>
                <w:kern w:val="0"/>
                <w:szCs w:val="21"/>
                <w:lang w:val="en-GB" w:eastAsia="ja-JP"/>
              </w:rPr>
              <w:sym w:font="Wingdings" w:char="F0E0"/>
            </w:r>
            <w:r w:rsidRPr="00066C5D">
              <w:rPr>
                <w:rFonts w:ascii="Times New Roman" w:eastAsia="MS Mincho" w:hAnsi="Times New Roman" w:cs="Times New Roman"/>
                <w:kern w:val="0"/>
                <w:szCs w:val="21"/>
                <w:lang w:val="en-GB" w:eastAsia="ja-JP"/>
              </w:rPr>
              <w:t>UL region.</w:t>
            </w:r>
          </w:p>
          <w:p w14:paraId="1DE732E2"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8: TBoMS-specific time domain window configuration is not necessary. TBoMS can reuse window design for repetition type A.</w:t>
            </w:r>
          </w:p>
          <w:p w14:paraId="4997D1C1" w14:textId="77777777" w:rsidR="00066C5D" w:rsidRPr="00066C5D" w:rsidRDefault="00066C5D" w:rsidP="00C91919">
            <w:pPr>
              <w:widowControl/>
              <w:snapToGrid w:val="0"/>
              <w:spacing w:after="0" w:line="240" w:lineRule="auto"/>
              <w:rPr>
                <w:rFonts w:ascii="Times New Roman" w:eastAsia="MS Mincho" w:hAnsi="Times New Roman" w:cs="Times New Roman"/>
                <w:i/>
                <w:kern w:val="0"/>
                <w:szCs w:val="21"/>
                <w:lang w:val="en-GB" w:eastAsia="ja-JP"/>
              </w:rPr>
            </w:pPr>
            <w:r w:rsidRPr="00066C5D">
              <w:rPr>
                <w:rFonts w:ascii="Times New Roman" w:eastAsia="MS Mincho" w:hAnsi="Times New Roman" w:cs="Times New Roman"/>
                <w:i/>
                <w:kern w:val="0"/>
                <w:szCs w:val="21"/>
                <w:lang w:val="en-GB" w:eastAsia="ja-JP"/>
              </w:rPr>
              <w:t>Proposal 9: The starting slot and size of the time domain window is provided by the gNB via RRC signalling for joint channel estimation for different TB.</w:t>
            </w:r>
          </w:p>
          <w:p w14:paraId="6056C828" w14:textId="77777777" w:rsidR="00066C5D" w:rsidRPr="00066C5D" w:rsidRDefault="00066C5D" w:rsidP="00C91919">
            <w:pPr>
              <w:widowControl/>
              <w:snapToGrid w:val="0"/>
              <w:spacing w:after="0" w:line="240" w:lineRule="auto"/>
              <w:rPr>
                <w:rFonts w:ascii="Times New Roman" w:eastAsia="MS Mincho" w:hAnsi="Times New Roman" w:cs="Times New Roman"/>
                <w:kern w:val="0"/>
                <w:szCs w:val="21"/>
                <w:lang w:val="en-GB" w:eastAsia="ja-JP"/>
              </w:rPr>
            </w:pPr>
            <w:r w:rsidRPr="00066C5D">
              <w:rPr>
                <w:rFonts w:ascii="Times New Roman" w:eastAsia="MS Gothic" w:hAnsi="Times New Roman" w:cs="Times New Roman"/>
                <w:i/>
                <w:kern w:val="0"/>
                <w:szCs w:val="21"/>
                <w:lang w:val="en-GB" w:eastAsia="ja-JP"/>
              </w:rPr>
              <w:t>Proposal 10: It is supported that Time domain window and hopping bundle are provided by the gNB by single parameter in RRC signalling or in DCI format scheduling a PUSCH for FDD operation if joint channel estimation and frequency hopping are configured.</w:t>
            </w:r>
          </w:p>
          <w:p w14:paraId="4F42EA5D" w14:textId="2BE84183" w:rsidR="00853A26" w:rsidRPr="00C91919" w:rsidRDefault="00066C5D" w:rsidP="00C91919">
            <w:pPr>
              <w:widowControl/>
              <w:snapToGrid w:val="0"/>
              <w:spacing w:after="0" w:line="240" w:lineRule="auto"/>
              <w:rPr>
                <w:rFonts w:ascii="Times New Roman" w:hAnsi="Times New Roman" w:cs="Times New Roman"/>
                <w:kern w:val="0"/>
                <w:szCs w:val="21"/>
                <w:lang w:val="en-GB"/>
              </w:rPr>
            </w:pPr>
            <w:r w:rsidRPr="00066C5D">
              <w:rPr>
                <w:rFonts w:ascii="Times New Roman" w:eastAsia="MS Mincho" w:hAnsi="Times New Roman" w:cs="Times New Roman"/>
                <w:i/>
                <w:kern w:val="0"/>
                <w:szCs w:val="21"/>
                <w:lang w:val="en-GB" w:eastAsia="ja-JP"/>
              </w:rPr>
              <w:t>Proposal 11: To maximize frequency hopping gain for TDD operation, support a new hopping pattern other than alternating hopping pattern of Rel-15/16 (e.g., first hop</w:t>
            </w:r>
            <w:r w:rsidRPr="00066C5D">
              <w:rPr>
                <w:rFonts w:ascii="Times New Roman" w:eastAsia="MS Mincho" w:hAnsi="Times New Roman" w:cs="Times New Roman"/>
                <w:i/>
                <w:kern w:val="0"/>
                <w:szCs w:val="21"/>
                <w:lang w:val="en-GB" w:eastAsia="ja-JP"/>
              </w:rPr>
              <w:sym w:font="Wingdings" w:char="F0E0"/>
            </w:r>
            <w:r w:rsidRPr="00066C5D">
              <w:rPr>
                <w:rFonts w:ascii="Times New Roman" w:eastAsia="MS Mincho" w:hAnsi="Times New Roman" w:cs="Times New Roman"/>
                <w:i/>
                <w:kern w:val="0"/>
                <w:szCs w:val="21"/>
                <w:lang w:val="en-GB" w:eastAsia="ja-JP"/>
              </w:rPr>
              <w:t>second hop</w:t>
            </w:r>
            <w:r w:rsidRPr="00066C5D">
              <w:rPr>
                <w:rFonts w:ascii="Times New Roman" w:eastAsia="MS Mincho" w:hAnsi="Times New Roman" w:cs="Times New Roman"/>
                <w:i/>
                <w:kern w:val="0"/>
                <w:szCs w:val="21"/>
                <w:lang w:val="en-GB" w:eastAsia="ja-JP"/>
              </w:rPr>
              <w:sym w:font="Wingdings" w:char="F0E0"/>
            </w:r>
            <w:r w:rsidRPr="00066C5D">
              <w:rPr>
                <w:rFonts w:ascii="Times New Roman" w:eastAsia="MS Mincho" w:hAnsi="Times New Roman" w:cs="Times New Roman"/>
                <w:i/>
                <w:kern w:val="0"/>
                <w:szCs w:val="21"/>
                <w:lang w:val="en-GB" w:eastAsia="ja-JP"/>
              </w:rPr>
              <w:t>second hop) for TDD operation.</w:t>
            </w:r>
          </w:p>
        </w:tc>
      </w:tr>
      <w:tr w:rsidR="00853A26" w:rsidRPr="00C91919" w14:paraId="3C886319" w14:textId="77777777" w:rsidTr="00196F24">
        <w:tc>
          <w:tcPr>
            <w:tcW w:w="2376" w:type="dxa"/>
          </w:tcPr>
          <w:p w14:paraId="2680051C" w14:textId="301E2D19"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Ericsson/R1-2105654</w:t>
            </w:r>
          </w:p>
        </w:tc>
        <w:tc>
          <w:tcPr>
            <w:tcW w:w="7439" w:type="dxa"/>
            <w:vAlign w:val="center"/>
          </w:tcPr>
          <w:p w14:paraId="56D4DB15" w14:textId="7142088B" w:rsidR="000F3ECD" w:rsidRPr="000F3ECD" w:rsidRDefault="000F3ECD" w:rsidP="00C91919">
            <w:pPr>
              <w:spacing w:after="0" w:line="240" w:lineRule="auto"/>
              <w:rPr>
                <w:rFonts w:ascii="Times New Roman" w:eastAsia="宋体" w:hAnsi="Times New Roman" w:cs="Times New Roman"/>
                <w:szCs w:val="21"/>
              </w:rPr>
            </w:pPr>
            <w:r w:rsidRPr="00C91919">
              <w:rPr>
                <w:rFonts w:ascii="Times New Roman" w:eastAsia="宋体" w:hAnsi="Times New Roman" w:cs="Times New Roman"/>
                <w:bCs/>
                <w:szCs w:val="21"/>
              </w:rPr>
              <w:t>O</w:t>
            </w:r>
            <w:r w:rsidRPr="000F3ECD">
              <w:rPr>
                <w:rFonts w:ascii="Times New Roman" w:eastAsia="宋体" w:hAnsi="Times New Roman" w:cs="Times New Roman"/>
                <w:bCs/>
                <w:szCs w:val="21"/>
              </w:rPr>
              <w:t>bservations</w:t>
            </w:r>
            <w:r w:rsidRPr="000F3ECD">
              <w:rPr>
                <w:rFonts w:ascii="Times New Roman" w:eastAsia="宋体" w:hAnsi="Times New Roman" w:cs="Times New Roman"/>
                <w:szCs w:val="21"/>
              </w:rPr>
              <w:t>:</w:t>
            </w:r>
          </w:p>
          <w:p w14:paraId="3EE59211" w14:textId="77777777" w:rsidR="000F3ECD" w:rsidRPr="000F3ECD" w:rsidRDefault="000F3ECD" w:rsidP="00D20C14">
            <w:pPr>
              <w:numPr>
                <w:ilvl w:val="0"/>
                <w:numId w:val="28"/>
              </w:numPr>
              <w:spacing w:after="0" w:line="240" w:lineRule="auto"/>
              <w:contextualSpacing/>
              <w:rPr>
                <w:rFonts w:ascii="Times New Roman" w:eastAsia="宋体" w:hAnsi="Times New Roman" w:cs="Times New Roman"/>
                <w:szCs w:val="21"/>
                <w:lang w:val="en-GB" w:eastAsia="ja-JP"/>
              </w:rPr>
            </w:pPr>
            <w:r w:rsidRPr="000F3ECD">
              <w:rPr>
                <w:rFonts w:ascii="Times New Roman" w:eastAsia="宋体" w:hAnsi="Times New Roman" w:cs="Times New Roman"/>
                <w:szCs w:val="21"/>
                <w:lang w:val="en-GB"/>
              </w:rPr>
              <w:t>A time domain window defined by slots or symbols in theory allows more flexibility, but does not seem to in practice.</w:t>
            </w:r>
          </w:p>
          <w:p w14:paraId="08215D10" w14:textId="77777777" w:rsidR="000F3ECD" w:rsidRPr="000F3ECD" w:rsidRDefault="000F3ECD" w:rsidP="00D20C14">
            <w:pPr>
              <w:numPr>
                <w:ilvl w:val="0"/>
                <w:numId w:val="28"/>
              </w:numPr>
              <w:spacing w:after="0" w:line="240" w:lineRule="auto"/>
              <w:contextualSpacing/>
              <w:rPr>
                <w:rFonts w:ascii="Times New Roman" w:eastAsia="宋体" w:hAnsi="Times New Roman" w:cs="Times New Roman"/>
                <w:szCs w:val="21"/>
                <w:lang w:val="en-GB"/>
              </w:rPr>
            </w:pPr>
            <w:r w:rsidRPr="000F3ECD">
              <w:rPr>
                <w:rFonts w:ascii="Times New Roman" w:eastAsia="宋体" w:hAnsi="Times New Roman" w:cs="Times New Roman"/>
                <w:szCs w:val="21"/>
                <w:lang w:val="en-GB"/>
              </w:rPr>
              <w:t>A time domain window defined according to resources occupied by a TB appears to be the best fit for joint channel estimation.</w:t>
            </w:r>
          </w:p>
          <w:p w14:paraId="02FBDBD9" w14:textId="77777777" w:rsidR="000F3ECD" w:rsidRPr="000F3ECD" w:rsidRDefault="000F3ECD" w:rsidP="00D20C14">
            <w:pPr>
              <w:keepNext/>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lang w:val="en-GB"/>
              </w:rPr>
              <w:t>Allowing the gNB to configure the frequency hopping pattern and time domain windows separately can potentially avoid unnecessarily restricting and complicating network scheduling</w:t>
            </w:r>
            <w:r w:rsidRPr="000F3ECD">
              <w:rPr>
                <w:rFonts w:ascii="Times New Roman" w:eastAsia="宋体" w:hAnsi="Times New Roman" w:cs="Times New Roman"/>
                <w:szCs w:val="21"/>
              </w:rPr>
              <w:t>.</w:t>
            </w:r>
          </w:p>
          <w:p w14:paraId="132DCDAE" w14:textId="77777777" w:rsidR="000F3ECD" w:rsidRPr="000F3ECD" w:rsidRDefault="000F3ECD" w:rsidP="00D20C14">
            <w:pPr>
              <w:numPr>
                <w:ilvl w:val="0"/>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eastAsia="ja-JP"/>
              </w:rPr>
              <w:lastRenderedPageBreak/>
              <w:t>Gain tradeoffs from joint channel estimation and frequency hopping can vary e.g. with speed, or on channel conditions for a given UE.</w:t>
            </w:r>
          </w:p>
          <w:p w14:paraId="5F384861"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0D3D9C9D"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0FADF1AE"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For a fair assessment of the gains from joint channel estimation, the carrier frequency offset (CFO) should be modeled in simulations.</w:t>
            </w:r>
          </w:p>
          <w:p w14:paraId="1F1D4DFF" w14:textId="77777777" w:rsidR="000F3ECD" w:rsidRPr="000F3ECD" w:rsidRDefault="000F3ECD" w:rsidP="00D20C14">
            <w:pPr>
              <w:numPr>
                <w:ilvl w:val="0"/>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 xml:space="preserve">If the UE can maintain phase coherence between slots, joint channel estimation can give gains of about 1.3 dB for FDD at 3 km/h. </w:t>
            </w:r>
          </w:p>
          <w:p w14:paraId="4245E27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Similar gains are seen also for TDD with non-back-to-back slots</w:t>
            </w:r>
            <w:r w:rsidRPr="000F3ECD" w:rsidDel="00E44E18">
              <w:rPr>
                <w:rFonts w:ascii="Times New Roman" w:eastAsia="宋体" w:hAnsi="Times New Roman" w:cs="Times New Roman"/>
                <w:szCs w:val="21"/>
              </w:rPr>
              <w:t>.</w:t>
            </w:r>
          </w:p>
          <w:p w14:paraId="0E0CC26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rPr>
              <w:t>Further studies at higher speeds are needed.</w:t>
            </w:r>
          </w:p>
          <w:p w14:paraId="1A898EA1"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2A318158"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83BD20D"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sidRPr="000F3ECD">
              <w:rPr>
                <w:rFonts w:ascii="Times New Roman" w:eastAsia="宋体" w:hAnsi="Times New Roman" w:cs="Times New Roman"/>
                <w:szCs w:val="21"/>
              </w:rPr>
              <w:sym w:font="Symbol" w:char="F0B0"/>
            </w:r>
            <w:r w:rsidRPr="000F3ECD">
              <w:rPr>
                <w:rFonts w:ascii="Times New Roman" w:eastAsia="宋体" w:hAnsi="Times New Roman" w:cs="Times New Roman"/>
                <w:szCs w:val="21"/>
              </w:rPr>
              <w:t xml:space="preserve"> between consecutive slots in the simulated scenario).</w:t>
            </w:r>
          </w:p>
          <w:p w14:paraId="39F628B2"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 xml:space="preserve">Joint channel estimation brings gains also in the case of frequency hopping, both for inter-slot FH and intra-slot FH. </w:t>
            </w:r>
          </w:p>
          <w:p w14:paraId="338404B0" w14:textId="77777777" w:rsidR="000F3ECD" w:rsidRPr="000F3ECD" w:rsidRDefault="000F3ECD" w:rsidP="00D20C14">
            <w:pPr>
              <w:numPr>
                <w:ilvl w:val="1"/>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Inter-slot FH was generally found to perform better than intra-slot FH under the used simulation assumptions</w:t>
            </w:r>
            <w:r w:rsidRPr="000F3ECD">
              <w:rPr>
                <w:rFonts w:ascii="Times New Roman" w:eastAsia="宋体" w:hAnsi="Times New Roman" w:cs="Times New Roman"/>
                <w:szCs w:val="21"/>
                <w:lang w:val="en-GB"/>
              </w:rPr>
              <w:t>.</w:t>
            </w:r>
          </w:p>
          <w:p w14:paraId="6AB4AD79" w14:textId="77777777" w:rsidR="000F3ECD" w:rsidRPr="000F3ECD" w:rsidRDefault="000F3ECD" w:rsidP="00D20C14">
            <w:pPr>
              <w:numPr>
                <w:ilvl w:val="0"/>
                <w:numId w:val="28"/>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 xml:space="preserve">Jointly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 </w:t>
            </w:r>
          </w:p>
          <w:p w14:paraId="306FFD7C" w14:textId="77777777" w:rsidR="000F3ECD" w:rsidRPr="000F3ECD" w:rsidRDefault="000F3ECD" w:rsidP="00C91919">
            <w:pPr>
              <w:spacing w:after="0" w:line="240" w:lineRule="auto"/>
              <w:rPr>
                <w:rFonts w:ascii="Times New Roman" w:eastAsia="宋体" w:hAnsi="Times New Roman" w:cs="Times New Roman"/>
                <w:szCs w:val="21"/>
                <w:lang w:val="en-GB"/>
              </w:rPr>
            </w:pPr>
          </w:p>
          <w:p w14:paraId="535C418E" w14:textId="77777777" w:rsidR="000F3ECD" w:rsidRPr="000F3ECD" w:rsidRDefault="000F3ECD" w:rsidP="00C91919">
            <w:p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Based on the observations and discussions, we have following proposals.</w:t>
            </w:r>
          </w:p>
          <w:p w14:paraId="154BD7AE" w14:textId="77777777" w:rsidR="000F3ECD" w:rsidRPr="000F3ECD" w:rsidRDefault="000F3ECD" w:rsidP="00C91919">
            <w:pPr>
              <w:keepNext/>
              <w:spacing w:after="0" w:line="240" w:lineRule="auto"/>
              <w:rPr>
                <w:rFonts w:ascii="Times New Roman" w:eastAsia="宋体" w:hAnsi="Times New Roman" w:cs="Times New Roman"/>
                <w:bCs/>
                <w:szCs w:val="21"/>
              </w:rPr>
            </w:pPr>
            <w:r w:rsidRPr="000F3ECD">
              <w:rPr>
                <w:rFonts w:ascii="Times New Roman" w:eastAsia="宋体" w:hAnsi="Times New Roman" w:cs="Times New Roman"/>
                <w:bCs/>
                <w:szCs w:val="21"/>
              </w:rPr>
              <w:t>Proposals:</w:t>
            </w:r>
          </w:p>
          <w:p w14:paraId="199DE1B0" w14:textId="77777777" w:rsidR="000F3ECD" w:rsidRPr="000F3ECD" w:rsidRDefault="000F3ECD" w:rsidP="00D20C14">
            <w:pPr>
              <w:numPr>
                <w:ilvl w:val="0"/>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The time domain window comprises transmissions of a same transport block</w:t>
            </w:r>
          </w:p>
          <w:p w14:paraId="58E7EE9C" w14:textId="77777777" w:rsidR="000F3ECD" w:rsidRPr="000F3ECD" w:rsidRDefault="000F3ECD" w:rsidP="00D20C14">
            <w:pPr>
              <w:numPr>
                <w:ilvl w:val="1"/>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Window units are slots of a TBoMS or repetitions of a PUSCH.</w:t>
            </w:r>
          </w:p>
          <w:p w14:paraId="54B9B00F" w14:textId="77777777" w:rsidR="000F3ECD" w:rsidRPr="000F3ECD" w:rsidRDefault="000F3ECD" w:rsidP="00D20C14">
            <w:pPr>
              <w:numPr>
                <w:ilvl w:val="1"/>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The window begins with the first transmission of a PUSCH</w:t>
            </w:r>
          </w:p>
          <w:p w14:paraId="72A42409" w14:textId="77777777" w:rsidR="000F3ECD" w:rsidRPr="000F3ECD" w:rsidRDefault="000F3ECD" w:rsidP="00D20C14">
            <w:pPr>
              <w:numPr>
                <w:ilvl w:val="0"/>
                <w:numId w:val="43"/>
              </w:numPr>
              <w:spacing w:after="0" w:line="240" w:lineRule="auto"/>
              <w:rPr>
                <w:rFonts w:ascii="Times New Roman" w:eastAsia="宋体" w:hAnsi="Times New Roman" w:cs="Times New Roman"/>
                <w:szCs w:val="21"/>
                <w:lang w:val="en-GB"/>
              </w:rPr>
            </w:pPr>
            <w:r w:rsidRPr="000F3ECD">
              <w:rPr>
                <w:rFonts w:ascii="Times New Roman" w:eastAsia="宋体" w:hAnsi="Times New Roman" w:cs="Times New Roman"/>
                <w:szCs w:val="21"/>
                <w:lang w:val="en-GB"/>
              </w:rPr>
              <w:t>Both Rel-17 enhanced and Rel-15 repetition type A are supported by joint channel estimation</w:t>
            </w:r>
          </w:p>
          <w:p w14:paraId="1E075F63" w14:textId="77777777" w:rsidR="000F3ECD" w:rsidRPr="000F3ECD" w:rsidRDefault="000F3ECD" w:rsidP="00D20C14">
            <w:pPr>
              <w:keepNext/>
              <w:numPr>
                <w:ilvl w:val="0"/>
                <w:numId w:val="43"/>
              </w:numPr>
              <w:spacing w:after="0" w:line="240" w:lineRule="auto"/>
              <w:rPr>
                <w:rFonts w:ascii="Times New Roman" w:eastAsia="宋体" w:hAnsi="Times New Roman" w:cs="Times New Roman"/>
                <w:bCs/>
                <w:szCs w:val="21"/>
              </w:rPr>
            </w:pPr>
            <w:r w:rsidRPr="000F3ECD">
              <w:rPr>
                <w:rFonts w:ascii="Times New Roman" w:eastAsia="宋体" w:hAnsi="Times New Roman" w:cs="Times New Roman"/>
                <w:szCs w:val="21"/>
              </w:rPr>
              <w:t>The specification impact, net gains, and use cases of TBoMS support for special slot is further studied.</w:t>
            </w:r>
          </w:p>
          <w:p w14:paraId="1BE32505" w14:textId="77777777" w:rsidR="000F3ECD" w:rsidRPr="000F3ECD" w:rsidRDefault="000F3ECD" w:rsidP="00D20C14">
            <w:pPr>
              <w:numPr>
                <w:ilvl w:val="0"/>
                <w:numId w:val="43"/>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lang w:val="en-GB"/>
              </w:rPr>
              <w:lastRenderedPageBreak/>
              <w:t>Further study frequency hopping patterns, taking into account benefits of joint channel estimation and expected UE capability for time domain window size.</w:t>
            </w:r>
            <w:r w:rsidRPr="000F3ECD" w:rsidDel="008912CD">
              <w:rPr>
                <w:rFonts w:ascii="Times New Roman" w:eastAsia="宋体" w:hAnsi="Times New Roman" w:cs="Times New Roman"/>
                <w:szCs w:val="21"/>
                <w:lang w:val="en-GB"/>
              </w:rPr>
              <w:t xml:space="preserve"> </w:t>
            </w:r>
          </w:p>
          <w:p w14:paraId="44D86430" w14:textId="389D77D3" w:rsidR="00853A26" w:rsidRPr="00C91919" w:rsidRDefault="000F3ECD" w:rsidP="00D20C14">
            <w:pPr>
              <w:numPr>
                <w:ilvl w:val="0"/>
                <w:numId w:val="43"/>
              </w:numPr>
              <w:spacing w:after="0" w:line="240" w:lineRule="auto"/>
              <w:rPr>
                <w:rFonts w:ascii="Times New Roman" w:eastAsia="宋体" w:hAnsi="Times New Roman" w:cs="Times New Roman"/>
                <w:szCs w:val="21"/>
              </w:rPr>
            </w:pPr>
            <w:r w:rsidRPr="000F3ECD">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tc>
      </w:tr>
      <w:tr w:rsidR="00853A26" w:rsidRPr="00C91919" w14:paraId="4F72AACB" w14:textId="77777777" w:rsidTr="00196F24">
        <w:tc>
          <w:tcPr>
            <w:tcW w:w="2376" w:type="dxa"/>
          </w:tcPr>
          <w:p w14:paraId="574E91DE" w14:textId="10B4EBA1"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NTT DOCOMO/R1-2105713</w:t>
            </w:r>
          </w:p>
        </w:tc>
        <w:tc>
          <w:tcPr>
            <w:tcW w:w="7439" w:type="dxa"/>
            <w:vAlign w:val="center"/>
          </w:tcPr>
          <w:p w14:paraId="10E9BA16" w14:textId="2B3915F3" w:rsidR="00F3601E" w:rsidRPr="00F3601E" w:rsidRDefault="00F3601E" w:rsidP="00C91919">
            <w:pPr>
              <w:widowControl/>
              <w:spacing w:after="0" w:line="240" w:lineRule="auto"/>
              <w:jc w:val="left"/>
              <w:rPr>
                <w:rFonts w:ascii="Times New Roman" w:eastAsia="宋体" w:hAnsi="Times New Roman" w:cs="Times New Roman"/>
                <w:bCs/>
                <w:kern w:val="0"/>
                <w:szCs w:val="21"/>
                <w:lang w:val="en-GB"/>
              </w:rPr>
            </w:pPr>
            <w:r w:rsidRPr="00F3601E">
              <w:rPr>
                <w:rFonts w:ascii="Times New Roman" w:eastAsia="Yu Mincho" w:hAnsi="Times New Roman" w:cs="Times New Roman"/>
                <w:kern w:val="0"/>
                <w:szCs w:val="21"/>
                <w:lang w:val="en-GB" w:eastAsia="ja-JP"/>
              </w:rPr>
              <w:t xml:space="preserve">Proposal 1: For time domain windows, </w:t>
            </w:r>
            <w:r w:rsidRPr="00F3601E">
              <w:rPr>
                <w:rFonts w:ascii="Times New Roman" w:eastAsia="MS Gothic" w:hAnsi="Times New Roman" w:cs="Times New Roman"/>
                <w:bCs/>
                <w:kern w:val="0"/>
                <w:szCs w:val="21"/>
                <w:lang w:val="en-GB" w:eastAsia="ja-JP"/>
              </w:rPr>
              <w:t>the unit of time domain window should</w:t>
            </w:r>
            <w:r w:rsidRPr="00F3601E">
              <w:rPr>
                <w:rFonts w:ascii="Times New Roman" w:eastAsia="宋体" w:hAnsi="Times New Roman" w:cs="Times New Roman"/>
                <w:bCs/>
                <w:kern w:val="0"/>
                <w:szCs w:val="21"/>
                <w:lang w:val="en-GB"/>
              </w:rPr>
              <w:t xml:space="preserve"> be defined separately for use cases, e.g. </w:t>
            </w:r>
            <w:r w:rsidRPr="00F3601E">
              <w:rPr>
                <w:rFonts w:ascii="Times New Roman" w:eastAsia="MS Mincho" w:hAnsi="Times New Roman" w:cs="Times New Roman"/>
                <w:bCs/>
                <w:kern w:val="0"/>
                <w:szCs w:val="21"/>
                <w:lang w:val="en-GB" w:eastAsia="ja-JP"/>
              </w:rPr>
              <w:t xml:space="preserve">repetition </w:t>
            </w:r>
            <w:r w:rsidRPr="00F3601E">
              <w:rPr>
                <w:rFonts w:ascii="Times New Roman" w:eastAsia="宋体" w:hAnsi="Times New Roman" w:cs="Times New Roman"/>
                <w:bCs/>
                <w:kern w:val="0"/>
                <w:szCs w:val="21"/>
                <w:lang w:val="en-GB"/>
              </w:rPr>
              <w:t>for single TB or slot for multiple TBs, of joint channel estimation.</w:t>
            </w:r>
          </w:p>
          <w:p w14:paraId="6C6F50D3" w14:textId="08FB4956" w:rsidR="00F3601E" w:rsidRPr="00F3601E" w:rsidRDefault="00F3601E" w:rsidP="00C91919">
            <w:pPr>
              <w:widowControl/>
              <w:spacing w:after="0" w:line="240" w:lineRule="auto"/>
              <w:jc w:val="left"/>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Proposal 2:</w:t>
            </w:r>
            <w:r w:rsidRPr="00F3601E">
              <w:rPr>
                <w:rFonts w:ascii="Times New Roman" w:eastAsia="Yu Mincho" w:hAnsi="Times New Roman" w:cs="Times New Roman"/>
                <w:bCs/>
                <w:kern w:val="0"/>
                <w:szCs w:val="21"/>
                <w:lang w:eastAsia="ja-JP"/>
              </w:rPr>
              <w:t xml:space="preserve"> Determine a starting point and size of time domain windows based on allocated PUSCH resources.</w:t>
            </w:r>
          </w:p>
          <w:p w14:paraId="166791B2" w14:textId="486C9775" w:rsidR="00F3601E" w:rsidRPr="00F3601E" w:rsidRDefault="00F3601E" w:rsidP="00C91919">
            <w:pPr>
              <w:widowControl/>
              <w:spacing w:after="0" w:line="240" w:lineRule="auto"/>
              <w:jc w:val="left"/>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Proposal 3:</w:t>
            </w:r>
            <w:r w:rsidRPr="00F3601E">
              <w:rPr>
                <w:rFonts w:ascii="Times New Roman" w:eastAsia="Yu Mincho" w:hAnsi="Times New Roman" w:cs="Times New Roman"/>
                <w:bCs/>
                <w:kern w:val="0"/>
                <w:szCs w:val="21"/>
                <w:lang w:eastAsia="ja-JP"/>
              </w:rPr>
              <w:t xml:space="preserve"> Indicate the time domain window size by DCI for PUSCH transmissions dynamically scheduled by an UL grant in DCI and by RRC signalings for configured grant type 1 PUSCH transmissions.</w:t>
            </w:r>
          </w:p>
          <w:p w14:paraId="0D068F5E" w14:textId="68420953"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Proposal 4: The duration per frequency hop should be implicitly determined by the time domain window, where t</w:t>
            </w:r>
            <w:r w:rsidRPr="00F3601E">
              <w:rPr>
                <w:rFonts w:ascii="Times New Roman" w:eastAsia="Yu Mincho" w:hAnsi="Times New Roman" w:cs="Times New Roman"/>
                <w:bCs/>
                <w:kern w:val="0"/>
                <w:szCs w:val="21"/>
                <w:lang w:val="en-GB" w:eastAsia="ja-JP"/>
              </w:rPr>
              <w:t>he duration per frequency hop is equal to a time domain window size for joint channel estimation.</w:t>
            </w:r>
          </w:p>
          <w:p w14:paraId="2E838DEA" w14:textId="3C3F6CE9" w:rsidR="00F3601E" w:rsidRPr="00F3601E" w:rsidRDefault="00F3601E" w:rsidP="00C91919">
            <w:pPr>
              <w:widowControl/>
              <w:spacing w:after="0" w:line="240" w:lineRule="auto"/>
              <w:rPr>
                <w:rFonts w:ascii="Times New Roman" w:eastAsia="Yu Mincho" w:hAnsi="Times New Roman" w:cs="Times New Roman"/>
                <w:kern w:val="0"/>
                <w:szCs w:val="21"/>
              </w:rPr>
            </w:pPr>
            <w:r w:rsidRPr="00F3601E">
              <w:rPr>
                <w:rFonts w:ascii="Times New Roman" w:eastAsia="Yu Mincho" w:hAnsi="Times New Roman" w:cs="Times New Roman"/>
                <w:kern w:val="0"/>
                <w:szCs w:val="21"/>
                <w:lang w:val="en-GB" w:eastAsia="ja-JP"/>
              </w:rPr>
              <w:t xml:space="preserve">Observation 1: </w:t>
            </w:r>
            <w:r w:rsidRPr="00F3601E">
              <w:rPr>
                <w:rFonts w:ascii="Times New Roman" w:eastAsia="Yu Mincho" w:hAnsi="Times New Roman" w:cs="Times New Roman"/>
                <w:bCs/>
                <w:kern w:val="0"/>
                <w:szCs w:val="21"/>
                <w:lang w:eastAsia="ja-JP"/>
              </w:rPr>
              <w:t>A time domain window should not be longer than necessary to update power and frequency offsets frequently enough.</w:t>
            </w:r>
          </w:p>
          <w:p w14:paraId="6C02580D" w14:textId="355FEE22"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 xml:space="preserve">Observation 2: Applying joint channel estimation over 2 slots and 4 slots brings a gain of 0.72 dB and 1.02 dB, respectively. </w:t>
            </w:r>
          </w:p>
          <w:p w14:paraId="547F6421" w14:textId="085CC519"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 xml:space="preserve">Observation 3: Frequency diversity gain is almost the same regardless of durations per hop, as long as frequency hops in PUSCH repetitions. </w:t>
            </w:r>
          </w:p>
          <w:p w14:paraId="14AA84AF" w14:textId="3356147D" w:rsidR="00F3601E" w:rsidRPr="00F3601E" w:rsidRDefault="00F3601E" w:rsidP="00C91919">
            <w:pPr>
              <w:widowControl/>
              <w:spacing w:after="0" w:line="240" w:lineRule="auto"/>
              <w:rPr>
                <w:rFonts w:ascii="Times New Roman" w:hAnsi="Times New Roman" w:cs="Times New Roman"/>
                <w:kern w:val="0"/>
                <w:szCs w:val="21"/>
                <w:lang w:val="en-GB"/>
              </w:rPr>
            </w:pPr>
            <w:r w:rsidRPr="00F3601E">
              <w:rPr>
                <w:rFonts w:ascii="Times New Roman" w:eastAsia="Yu Mincho" w:hAnsi="Times New Roman" w:cs="Times New Roman"/>
                <w:kern w:val="0"/>
                <w:szCs w:val="21"/>
                <w:lang w:val="en-GB" w:eastAsia="ja-JP"/>
              </w:rPr>
              <w:t>Observation 4: A longer duration per hop introduces a higher joint channel estimation gain. The largest gain can be achieved when the duration per hop is equal to the time domain window size.</w:t>
            </w:r>
          </w:p>
          <w:p w14:paraId="193633EC" w14:textId="5965D981" w:rsidR="00853A26" w:rsidRPr="00C91919" w:rsidRDefault="00F3601E" w:rsidP="00C91919">
            <w:pPr>
              <w:widowControl/>
              <w:spacing w:after="0" w:line="240" w:lineRule="auto"/>
              <w:rPr>
                <w:rFonts w:ascii="Times New Roman" w:eastAsia="MS Gothic" w:hAnsi="Times New Roman" w:cs="Times New Roman"/>
                <w:kern w:val="0"/>
                <w:szCs w:val="21"/>
                <w:lang w:val="en-GB"/>
              </w:rPr>
            </w:pPr>
            <w:r w:rsidRPr="00F3601E">
              <w:rPr>
                <w:rFonts w:ascii="Times New Roman" w:eastAsia="Yu Mincho" w:hAnsi="Times New Roman" w:cs="Times New Roman"/>
                <w:kern w:val="0"/>
                <w:szCs w:val="21"/>
                <w:lang w:val="en-GB" w:eastAsia="ja-JP"/>
              </w:rPr>
              <w:t>Observation 5: T</w:t>
            </w:r>
            <w:r w:rsidRPr="00F3601E">
              <w:rPr>
                <w:rFonts w:ascii="Times New Roman" w:eastAsia="Yu Mincho" w:hAnsi="Times New Roman" w:cs="Times New Roman"/>
                <w:bCs/>
                <w:kern w:val="0"/>
                <w:szCs w:val="21"/>
                <w:lang w:val="en-GB" w:eastAsia="ja-JP"/>
              </w:rPr>
              <w:t>he duration per frequency hop should be equal to or longer than a time domain window for joint channel estimation, considering the total gain of frequency diversity and joint channel estimation.</w:t>
            </w:r>
          </w:p>
        </w:tc>
      </w:tr>
      <w:tr w:rsidR="00853A26" w:rsidRPr="00C91919" w14:paraId="3B640195" w14:textId="77777777" w:rsidTr="00196F24">
        <w:tc>
          <w:tcPr>
            <w:tcW w:w="2376" w:type="dxa"/>
          </w:tcPr>
          <w:p w14:paraId="7D0F0136" w14:textId="07C04746"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t>Lenovo/R1-2105775</w:t>
            </w:r>
          </w:p>
        </w:tc>
        <w:tc>
          <w:tcPr>
            <w:tcW w:w="7439" w:type="dxa"/>
            <w:vAlign w:val="center"/>
          </w:tcPr>
          <w:p w14:paraId="0926106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1: For specifying joint channel estimation with DM-RS bundling across multiple PUSCHs for coverage enhancements in NR Rel-17, use cases with non-back-to-back PUSCH transmission within one slot and across multiple slots should be deprioritized in RAN1#105, pending further discussion in RAN4.</w:t>
            </w:r>
          </w:p>
          <w:p w14:paraId="144FE0FD"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p>
          <w:p w14:paraId="57770BC5"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2: For specifying joint channel estimation with DM-RS bundling across multiple PUSCHs for coverage enhancements in NR Rel-17 for transmission of same TB with PUSCH repetition type B, joint channel estimation should be applied across the actual transmissions that are back-to-back within a time-domain window</w:t>
            </w:r>
          </w:p>
          <w:p w14:paraId="0D0B77CF"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 xml:space="preserve">No specific enhancements need to be discussed if the actual transmissions within a time-domain window are non-back-to-back, at least until, the requirements are fully clarified by RAN4. </w:t>
            </w:r>
          </w:p>
          <w:p w14:paraId="0C00019D" w14:textId="77777777" w:rsidR="009362B9" w:rsidRPr="009362B9" w:rsidRDefault="009362B9" w:rsidP="00C91919">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Cs/>
                <w:i/>
                <w:iCs/>
                <w:kern w:val="0"/>
                <w:szCs w:val="21"/>
                <w:lang w:val="en-GB" w:eastAsia="en-US"/>
              </w:rPr>
            </w:pPr>
          </w:p>
          <w:p w14:paraId="774AAD7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9362B9">
              <w:rPr>
                <w:rFonts w:ascii="Times New Roman" w:eastAsia="宋体" w:hAnsi="Times New Roman" w:cs="Times New Roman"/>
                <w:bCs/>
                <w:i/>
                <w:iCs/>
                <w:kern w:val="0"/>
                <w:szCs w:val="21"/>
                <w:lang w:val="en-GB" w:eastAsia="en-US"/>
              </w:rPr>
              <w:t xml:space="preserve">Proposal 3: For specifying joint channel estimation with DM-RS bundling across </w:t>
            </w:r>
            <w:r w:rsidRPr="009362B9">
              <w:rPr>
                <w:rFonts w:ascii="Times New Roman" w:eastAsia="宋体" w:hAnsi="Times New Roman" w:cs="Times New Roman"/>
                <w:bCs/>
                <w:i/>
                <w:iCs/>
                <w:kern w:val="0"/>
                <w:szCs w:val="21"/>
                <w:lang w:val="en-GB" w:eastAsia="en-US"/>
              </w:rPr>
              <w:lastRenderedPageBreak/>
              <w:t>multiple PUSCHs for coverage enhancements in NR Rel-17 for transmission of different TBs, agreements made for same TB transmission could be applied.</w:t>
            </w:r>
          </w:p>
          <w:p w14:paraId="06ED885F"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kern w:val="0"/>
                <w:szCs w:val="21"/>
                <w:lang w:val="en-GB" w:eastAsia="en-US"/>
              </w:rPr>
            </w:pPr>
            <w:r w:rsidRPr="009362B9">
              <w:rPr>
                <w:rFonts w:ascii="Times New Roman" w:eastAsia="宋体" w:hAnsi="Times New Roman" w:cs="Times New Roman"/>
                <w:bCs/>
                <w:i/>
                <w:iCs/>
                <w:kern w:val="0"/>
                <w:szCs w:val="21"/>
                <w:lang w:val="en-GB" w:eastAsia="en-US"/>
              </w:rPr>
              <w:t>Proposal 4: For specifying joint channel estimation with DM-RS bundling across multiple PUSCHs for coverage enhancements in NR Rel-17 with inter-slot frequency hopping, support the option where the bundle size (time domain hopping interval) equals to the time domain window size and only one parameter needs to be indicated to the UE.</w:t>
            </w:r>
          </w:p>
          <w:p w14:paraId="61956BC4"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5: For supporting joint channel estimation with DM-RS bundling across multiple PUSCHs for coverage enhancements in NR Rel-17, following details related to time domain window should be supported:</w:t>
            </w:r>
          </w:p>
          <w:p w14:paraId="3C543471"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for the time-domain window should be determined based on the minimum of following two durations:</w:t>
            </w:r>
          </w:p>
          <w:p w14:paraId="056C9EA8" w14:textId="77777777" w:rsidR="009362B9" w:rsidRPr="009362B9" w:rsidRDefault="009362B9" w:rsidP="00D20C14">
            <w:pPr>
              <w:widowControl/>
              <w:numPr>
                <w:ilvl w:val="1"/>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for which power consistency and phase continuity can be maintained</w:t>
            </w:r>
          </w:p>
          <w:p w14:paraId="330F5113" w14:textId="77777777" w:rsidR="009362B9" w:rsidRPr="009362B9" w:rsidRDefault="009362B9" w:rsidP="00D20C14">
            <w:pPr>
              <w:widowControl/>
              <w:numPr>
                <w:ilvl w:val="1"/>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Maximum duration of PUSCH transmissions (depend on maximum value of repetition factor)</w:t>
            </w:r>
          </w:p>
          <w:p w14:paraId="6DA608A9"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Depending upon coverage requirements, the duration of the time-domain window can be configured/indicated (duration value could be smaller than the maximum duration)</w:t>
            </w:r>
          </w:p>
          <w:p w14:paraId="15A73588"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For a burst of PUSCH transmissions with joint channel estimation, only a single duration of the time domain window should be configured/indicated</w:t>
            </w:r>
          </w:p>
          <w:p w14:paraId="4ABD58BB" w14:textId="77777777" w:rsidR="009362B9" w:rsidRPr="009362B9" w:rsidRDefault="009362B9" w:rsidP="00D20C14">
            <w:pPr>
              <w:widowControl/>
              <w:numPr>
                <w:ilvl w:val="0"/>
                <w:numId w:val="29"/>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Cs/>
                <w:i/>
                <w:iCs/>
                <w:kern w:val="0"/>
                <w:szCs w:val="21"/>
                <w:lang w:eastAsia="en-US"/>
              </w:rPr>
            </w:pPr>
            <w:r w:rsidRPr="009362B9">
              <w:rPr>
                <w:rFonts w:ascii="Times New Roman" w:eastAsia="宋体" w:hAnsi="Times New Roman" w:cs="Times New Roman"/>
                <w:bCs/>
                <w:i/>
                <w:iCs/>
                <w:kern w:val="0"/>
                <w:szCs w:val="21"/>
                <w:lang w:eastAsia="en-US"/>
              </w:rPr>
              <w:t>DM-RS bundling duration could be possible considered as a term to be included in specifications.</w:t>
            </w:r>
          </w:p>
          <w:p w14:paraId="5D01CBDC"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6: For supporting joint channel estimation with DM-RS bundling across multiple PUSCHs for coverage enhancements in NR Rel-17, same time unit of the time domain window should be specified for all the following use cases:</w:t>
            </w:r>
          </w:p>
          <w:p w14:paraId="28F68D2B"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PUSCH repetition type A</w:t>
            </w:r>
          </w:p>
          <w:p w14:paraId="159260B9"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PUSCH repetition type B, if agreed</w:t>
            </w:r>
          </w:p>
          <w:p w14:paraId="2B95523B"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TBoMS, if agreed</w:t>
            </w:r>
          </w:p>
          <w:p w14:paraId="1A805DAE" w14:textId="77777777" w:rsidR="009362B9" w:rsidRPr="009362B9" w:rsidRDefault="009362B9" w:rsidP="00D20C14">
            <w:pPr>
              <w:widowControl/>
              <w:numPr>
                <w:ilvl w:val="2"/>
                <w:numId w:val="33"/>
              </w:numPr>
              <w:overflowPunct w:val="0"/>
              <w:autoSpaceDE w:val="0"/>
              <w:autoSpaceDN w:val="0"/>
              <w:adjustRightInd w:val="0"/>
              <w:snapToGrid w:val="0"/>
              <w:spacing w:after="0" w:line="240" w:lineRule="auto"/>
              <w:jc w:val="left"/>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Different TB, if agreed</w:t>
            </w:r>
          </w:p>
          <w:p w14:paraId="4996912F" w14:textId="77777777" w:rsidR="009362B9" w:rsidRPr="009362B9" w:rsidRDefault="009362B9" w:rsidP="00C91919">
            <w:pPr>
              <w:widowControl/>
              <w:autoSpaceDE w:val="0"/>
              <w:autoSpaceDN w:val="0"/>
              <w:snapToGrid w:val="0"/>
              <w:spacing w:after="0" w:line="240" w:lineRule="auto"/>
              <w:ind w:left="1260"/>
              <w:rPr>
                <w:rFonts w:ascii="Times New Roman" w:eastAsia="宋体" w:hAnsi="Times New Roman" w:cs="Times New Roman"/>
                <w:bCs/>
                <w:i/>
                <w:iCs/>
                <w:kern w:val="0"/>
                <w:szCs w:val="21"/>
                <w:lang w:val="en-GB" w:eastAsia="en-US"/>
              </w:rPr>
            </w:pPr>
          </w:p>
          <w:p w14:paraId="304CA206" w14:textId="77777777" w:rsidR="009362B9" w:rsidRPr="009362B9" w:rsidRDefault="009362B9" w:rsidP="00C91919">
            <w:pPr>
              <w:widowControl/>
              <w:overflowPunct w:val="0"/>
              <w:autoSpaceDE w:val="0"/>
              <w:autoSpaceDN w:val="0"/>
              <w:adjustRightInd w:val="0"/>
              <w:spacing w:after="0" w:line="240" w:lineRule="auto"/>
              <w:textAlignment w:val="baseline"/>
              <w:rPr>
                <w:rFonts w:ascii="Times New Roman" w:eastAsia="宋体" w:hAnsi="Times New Roman" w:cs="Times New Roman"/>
                <w:bCs/>
                <w:i/>
                <w:iCs/>
                <w:kern w:val="0"/>
                <w:szCs w:val="21"/>
                <w:lang w:val="en-GB" w:eastAsia="en-US"/>
              </w:rPr>
            </w:pPr>
            <w:r w:rsidRPr="009362B9">
              <w:rPr>
                <w:rFonts w:ascii="Times New Roman" w:eastAsia="宋体" w:hAnsi="Times New Roman" w:cs="Times New Roman"/>
                <w:bCs/>
                <w:i/>
                <w:iCs/>
                <w:kern w:val="0"/>
                <w:szCs w:val="21"/>
                <w:lang w:val="en-GB" w:eastAsia="en-US"/>
              </w:rPr>
              <w:t>Proposal 7: For supporting joint channel estimation with DM-RS bundling across multiple PUSCHs for coverage enhancements in NR Rel-17, enabling or disabling of joint channel estimation can be jointly indicated by the presence of signalling for time domain window duration</w:t>
            </w:r>
          </w:p>
          <w:p w14:paraId="77FCE181" w14:textId="6A699611" w:rsidR="00853A26" w:rsidRPr="00C91919" w:rsidRDefault="009362B9" w:rsidP="00D20C14">
            <w:pPr>
              <w:widowControl/>
              <w:numPr>
                <w:ilvl w:val="0"/>
                <w:numId w:val="4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eastAsia="en-US"/>
              </w:rPr>
            </w:pPr>
            <w:r w:rsidRPr="009362B9">
              <w:rPr>
                <w:rFonts w:ascii="Times New Roman" w:eastAsia="宋体" w:hAnsi="Times New Roman" w:cs="Times New Roman"/>
                <w:bCs/>
                <w:i/>
                <w:iCs/>
                <w:kern w:val="0"/>
                <w:szCs w:val="21"/>
                <w:lang w:val="en-GB" w:eastAsia="en-US"/>
              </w:rPr>
              <w:t>Dynamic signalling of time domain window duration should be supported</w:t>
            </w:r>
          </w:p>
        </w:tc>
      </w:tr>
      <w:tr w:rsidR="00853A26" w:rsidRPr="00C91919" w14:paraId="38ACBCD5" w14:textId="77777777" w:rsidTr="00196F24">
        <w:tc>
          <w:tcPr>
            <w:tcW w:w="2376" w:type="dxa"/>
          </w:tcPr>
          <w:p w14:paraId="069D8461" w14:textId="767AFC5A"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WILUS/R1-2105879</w:t>
            </w:r>
          </w:p>
        </w:tc>
        <w:tc>
          <w:tcPr>
            <w:tcW w:w="7439" w:type="dxa"/>
            <w:vAlign w:val="center"/>
          </w:tcPr>
          <w:p w14:paraId="5C6B744D" w14:textId="77777777" w:rsidR="007F0654" w:rsidRPr="00C91919" w:rsidRDefault="007F0654"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1: For back-to-back or non-back-to-back PUSCH transmissions, prioritize PUSCH repetition type A and PUSCH repetition type B for joint channel estimation.</w:t>
            </w:r>
          </w:p>
          <w:p w14:paraId="2159935A" w14:textId="77777777" w:rsidR="007F0654" w:rsidRPr="00C91919" w:rsidRDefault="007F0654" w:rsidP="00C91919">
            <w:pPr>
              <w:spacing w:after="0" w:line="240" w:lineRule="auto"/>
              <w:rPr>
                <w:rFonts w:ascii="Times New Roman" w:hAnsi="Times New Roman" w:cs="Times New Roman"/>
                <w:szCs w:val="21"/>
              </w:rPr>
            </w:pPr>
            <w:r w:rsidRPr="00C91919">
              <w:rPr>
                <w:rFonts w:ascii="Times New Roman" w:hAnsi="Times New Roman" w:cs="Times New Roman"/>
                <w:szCs w:val="21"/>
              </w:rPr>
              <w:t>Proposal 2: For back-to-back or non-back-to-back PUSCH transmissions with repetition case, the unit of the time domain window can be configured by a set of repetitions explicitly or implicitly.</w:t>
            </w:r>
          </w:p>
          <w:p w14:paraId="3D9282B2" w14:textId="169F87A1" w:rsidR="00853A26" w:rsidRPr="00C91919" w:rsidRDefault="007F0654" w:rsidP="00C91919">
            <w:pPr>
              <w:spacing w:after="0" w:line="240" w:lineRule="auto"/>
              <w:rPr>
                <w:rFonts w:ascii="Times New Roman" w:hAnsi="Times New Roman" w:cs="Times New Roman"/>
                <w:szCs w:val="21"/>
                <w:lang w:val="en-GB" w:eastAsia="ko-KR"/>
              </w:rPr>
            </w:pPr>
            <w:r w:rsidRPr="00C91919">
              <w:rPr>
                <w:rFonts w:ascii="Times New Roman" w:hAnsi="Times New Roman" w:cs="Times New Roman"/>
                <w:szCs w:val="21"/>
              </w:rPr>
              <w:t>Proposal 3: For inter-slot frequency hopping with inter-slot bundling, up to M’ consecutive UL slots are determined as the same frequency hop index (Option 3), where M’ is no more than the configured/indicated number of slots for an inter-slot bundling.</w:t>
            </w:r>
          </w:p>
        </w:tc>
      </w:tr>
      <w:tr w:rsidR="00853A26" w:rsidRPr="00C91919" w14:paraId="14756F70" w14:textId="77777777" w:rsidTr="00196F24">
        <w:tc>
          <w:tcPr>
            <w:tcW w:w="2376" w:type="dxa"/>
          </w:tcPr>
          <w:p w14:paraId="174D9C4F" w14:textId="6730042D" w:rsidR="00853A26" w:rsidRPr="00C91919" w:rsidRDefault="00853A26" w:rsidP="00C91919">
            <w:pPr>
              <w:widowControl/>
              <w:autoSpaceDE w:val="0"/>
              <w:autoSpaceDN w:val="0"/>
              <w:adjustRightInd w:val="0"/>
              <w:snapToGrid w:val="0"/>
              <w:spacing w:after="0" w:line="240" w:lineRule="auto"/>
              <w:contextualSpacing/>
              <w:jc w:val="left"/>
              <w:rPr>
                <w:rFonts w:ascii="Times New Roman" w:hAnsi="Times New Roman" w:cs="Times New Roman"/>
                <w:szCs w:val="21"/>
              </w:rPr>
            </w:pPr>
            <w:r w:rsidRPr="00C91919">
              <w:rPr>
                <w:rFonts w:ascii="Times New Roman" w:hAnsi="Times New Roman" w:cs="Times New Roman"/>
                <w:szCs w:val="21"/>
              </w:rPr>
              <w:lastRenderedPageBreak/>
              <w:t>Nokia/R1-2105903</w:t>
            </w:r>
          </w:p>
        </w:tc>
        <w:tc>
          <w:tcPr>
            <w:tcW w:w="7439" w:type="dxa"/>
            <w:vAlign w:val="center"/>
          </w:tcPr>
          <w:p w14:paraId="5FF5877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1. The agreement in RAN1#104-bis-e on supporting necessary design aspects to enable joint CE for PUSCH repetition type B under the scenario of back-to-back PUSCH transmissions across consecutive slots (Use case 3) should also be applied for the scenario of back-to-back PUSCH transmissions within a slot (Use case 1).</w:t>
            </w:r>
          </w:p>
          <w:p w14:paraId="695A2A94"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43206DD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 xml:space="preserve">Proposal 2. For back-to-back PUSCH transmissions with zero gap in-between adjacent transmissions, RAN1 to further support necessary design aspects to enable joint channel estimation at least for all scenarios in which: </w:t>
            </w:r>
          </w:p>
          <w:p w14:paraId="4E23D26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Modulation order does not change.</w:t>
            </w:r>
          </w:p>
          <w:p w14:paraId="4F4AF9A7"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RB allocation in terms of length and frequency position should not be changed, and intra-slot and inter-slot frequency hopping is not enabled within a repetition bundle.</w:t>
            </w:r>
          </w:p>
          <w:p w14:paraId="0A5865C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7C44F1D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No UL beam switching for FR2 UE occurs.</w:t>
            </w:r>
          </w:p>
          <w:p w14:paraId="7BFE6C37"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6A8A732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3. For non-back-to-back PUSCH transmissions with non-zero gap in-between adjacent transmissions:</w:t>
            </w:r>
          </w:p>
          <w:p w14:paraId="5C6FFAFA"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RAN1 to support necessary design aspects to enable joint channel estimation at least for the following scenarios:</w:t>
            </w:r>
          </w:p>
          <w:p w14:paraId="4EFC2CED"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non-back-to-back PUSCH transmissions across consecutive slots.</w:t>
            </w:r>
          </w:p>
          <w:p w14:paraId="3B544D59"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PUSCH transmissions across non-consecutive slots.</w:t>
            </w:r>
          </w:p>
          <w:p w14:paraId="2C283396"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The maximum gap of unscheduled symbols between two adjacent PUSCH repetitions is less than 1ms subject to the existing OFF power requirement and is defined per SCS.</w:t>
            </w:r>
          </w:p>
          <w:p w14:paraId="1D4FDCA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gNB to dynamically indicate whether and which DL reception occasion, or other UL transmission with different settings than PUSCH repetitions, should be monitored by the UE. </w:t>
            </w:r>
          </w:p>
          <w:p w14:paraId="1BD1DB3A"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5CD3F5A5"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4. For the time-domain window for joint channel estimation:</w:t>
            </w:r>
          </w:p>
          <w:p w14:paraId="4A838FE9"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The time domain window for joint CE for PUSCH is expressed in units of physical slots.</w:t>
            </w:r>
          </w:p>
          <w:p w14:paraId="3434B6BC"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In case of PUSCH repetition type A or type B, the time-domain window is defined as the time duration spanned by the repetitions and indication of the time-domain window is not needed.</w:t>
            </w:r>
          </w:p>
          <w:p w14:paraId="65532303"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p>
          <w:p w14:paraId="41730654"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Proposal 5. For inter-slot frequency hopping with inter-slot bundling to enable joint channel estimation:</w:t>
            </w:r>
          </w:p>
          <w:p w14:paraId="74C68EFE"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w:t>
            </w:r>
            <w:r w:rsidRPr="00C91919">
              <w:rPr>
                <w:rFonts w:ascii="Times New Roman" w:eastAsia="Malgun Gothic" w:hAnsi="Times New Roman" w:cs="Times New Roman"/>
                <w:bCs/>
                <w:i/>
                <w:iCs/>
                <w:kern w:val="0"/>
                <w:szCs w:val="21"/>
                <w:lang w:val="en-GB" w:eastAsia="ko-KR"/>
              </w:rPr>
              <w:tab/>
              <w:t xml:space="preserve"> The bundle size (time domain hopping interval) can be different from the time domain window size</w:t>
            </w:r>
          </w:p>
          <w:p w14:paraId="0068953F" w14:textId="77777777" w:rsidR="00E147B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lastRenderedPageBreak/>
              <w:t></w:t>
            </w:r>
            <w:r w:rsidRPr="00C91919">
              <w:rPr>
                <w:rFonts w:ascii="Times New Roman" w:eastAsia="Malgun Gothic" w:hAnsi="Times New Roman" w:cs="Times New Roman"/>
                <w:bCs/>
                <w:i/>
                <w:iCs/>
                <w:kern w:val="0"/>
                <w:szCs w:val="21"/>
                <w:lang w:val="en-GB" w:eastAsia="ko-KR"/>
              </w:rPr>
              <w:tab/>
              <w:t>RAN1 to specify at least the following frequency hopping approach:</w:t>
            </w:r>
          </w:p>
          <w:p w14:paraId="17723C06" w14:textId="473245D0" w:rsidR="00853A26" w:rsidRPr="00C91919" w:rsidRDefault="00E147B6" w:rsidP="00C91919">
            <w:pPr>
              <w:widowControl/>
              <w:autoSpaceDE w:val="0"/>
              <w:autoSpaceDN w:val="0"/>
              <w:spacing w:after="0" w:line="240" w:lineRule="auto"/>
              <w:rPr>
                <w:rFonts w:ascii="Times New Roman" w:eastAsia="Malgun Gothic" w:hAnsi="Times New Roman" w:cs="Times New Roman"/>
                <w:bCs/>
                <w:i/>
                <w:iCs/>
                <w:kern w:val="0"/>
                <w:szCs w:val="21"/>
                <w:lang w:val="en-GB" w:eastAsia="ko-KR"/>
              </w:rPr>
            </w:pPr>
            <w:r w:rsidRPr="00C91919">
              <w:rPr>
                <w:rFonts w:ascii="Times New Roman" w:eastAsia="Malgun Gothic" w:hAnsi="Times New Roman" w:cs="Times New Roman"/>
                <w:bCs/>
                <w:i/>
                <w:iCs/>
                <w:kern w:val="0"/>
                <w:szCs w:val="21"/>
                <w:lang w:val="en-GB" w:eastAsia="ko-KR"/>
              </w:rPr>
              <w:t>o</w:t>
            </w:r>
            <w:r w:rsidRPr="00C91919">
              <w:rPr>
                <w:rFonts w:ascii="Times New Roman" w:eastAsia="Malgun Gothic" w:hAnsi="Times New Roman" w:cs="Times New Roman"/>
                <w:bCs/>
                <w:i/>
                <w:iCs/>
                <w:kern w:val="0"/>
                <w:szCs w:val="21"/>
                <w:lang w:val="en-GB" w:eastAsia="ko-KR"/>
              </w:rPr>
              <w:tab/>
              <w:t>UE switches frequency hop for the repetitions after a DL reception occasion that the UE is expected/configured to monitor/receive or after an UL transmission with different settings (e.g., in antenna port, occupied PRBs and UL power) than the repeated PUSCH repetitions.</w:t>
            </w:r>
          </w:p>
        </w:tc>
      </w:tr>
    </w:tbl>
    <w:p w14:paraId="55D50CDF" w14:textId="77777777" w:rsidR="00ED494B" w:rsidRPr="006443B6"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rsidRPr="006443B6">
      <w:pgSz w:w="11906" w:h="16838"/>
      <w:pgMar w:top="1440" w:right="1080" w:bottom="1440" w:left="108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94331" w14:textId="77777777" w:rsidR="0051135B" w:rsidRDefault="0051135B" w:rsidP="009D29D1">
      <w:pPr>
        <w:spacing w:after="0" w:line="240" w:lineRule="auto"/>
      </w:pPr>
      <w:r>
        <w:separator/>
      </w:r>
    </w:p>
  </w:endnote>
  <w:endnote w:type="continuationSeparator" w:id="0">
    <w:p w14:paraId="3CF3A7F3" w14:textId="77777777" w:rsidR="0051135B" w:rsidRDefault="0051135B"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BoldMT">
    <w:altName w:val="等线"/>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B20F4" w14:textId="77777777" w:rsidR="0051135B" w:rsidRDefault="0051135B" w:rsidP="009D29D1">
      <w:pPr>
        <w:spacing w:after="0" w:line="240" w:lineRule="auto"/>
      </w:pPr>
      <w:r>
        <w:separator/>
      </w:r>
    </w:p>
  </w:footnote>
  <w:footnote w:type="continuationSeparator" w:id="0">
    <w:p w14:paraId="536F26CF" w14:textId="77777777" w:rsidR="0051135B" w:rsidRDefault="0051135B"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BD4C66"/>
    <w:multiLevelType w:val="singleLevel"/>
    <w:tmpl w:val="B0BD4C66"/>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153778E"/>
    <w:multiLevelType w:val="hybridMultilevel"/>
    <w:tmpl w:val="B7304566"/>
    <w:lvl w:ilvl="0" w:tplc="0C42AADE">
      <w:start w:val="1"/>
      <w:numFmt w:val="bullet"/>
      <w:lvlText w:val="-"/>
      <w:lvlJc w:val="left"/>
      <w:pPr>
        <w:ind w:left="1554" w:hanging="420"/>
      </w:pPr>
      <w:rPr>
        <w:rFonts w:ascii="Times New Roma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5" w15:restartNumberingAfterBreak="0">
    <w:nsid w:val="05554322"/>
    <w:multiLevelType w:val="multilevel"/>
    <w:tmpl w:val="5268F5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534B9A"/>
    <w:multiLevelType w:val="hybridMultilevel"/>
    <w:tmpl w:val="2F6EFA0A"/>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B077E2"/>
    <w:multiLevelType w:val="hybridMultilevel"/>
    <w:tmpl w:val="D3C4AEB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4A4B8D"/>
    <w:multiLevelType w:val="hybridMultilevel"/>
    <w:tmpl w:val="4ACCFE52"/>
    <w:lvl w:ilvl="0" w:tplc="2DCE7E04">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93D33A1"/>
    <w:multiLevelType w:val="hybridMultilevel"/>
    <w:tmpl w:val="E3E2F2E2"/>
    <w:lvl w:ilvl="0" w:tplc="08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3"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1EC303C"/>
    <w:multiLevelType w:val="hybridMultilevel"/>
    <w:tmpl w:val="5EF44F5C"/>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0BC01A3"/>
    <w:multiLevelType w:val="hybridMultilevel"/>
    <w:tmpl w:val="B61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6975B3"/>
    <w:multiLevelType w:val="hybridMultilevel"/>
    <w:tmpl w:val="55844008"/>
    <w:lvl w:ilvl="0" w:tplc="04090001">
      <w:start w:val="1"/>
      <w:numFmt w:val="bullet"/>
      <w:lvlText w:val=""/>
      <w:lvlJc w:val="left"/>
      <w:pPr>
        <w:ind w:left="417" w:hanging="420"/>
      </w:pPr>
      <w:rPr>
        <w:rFonts w:ascii="Symbol" w:hAnsi="Symbol" w:hint="default"/>
      </w:rPr>
    </w:lvl>
    <w:lvl w:ilvl="1" w:tplc="20B41BA4">
      <w:start w:val="4"/>
      <w:numFmt w:val="bullet"/>
      <w:lvlText w:val="-"/>
      <w:lvlJc w:val="left"/>
      <w:pPr>
        <w:ind w:left="837" w:hanging="420"/>
      </w:pPr>
      <w:rPr>
        <w:rFonts w:ascii="Times New Roman" w:eastAsia="MS Mincho" w:hAnsi="Times New Roman" w:cs="Times New Roman" w:hint="default"/>
      </w:rPr>
    </w:lvl>
    <w:lvl w:ilvl="2" w:tplc="04090005">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3" w:tentative="1">
      <w:start w:val="1"/>
      <w:numFmt w:val="bullet"/>
      <w:lvlText w:val=""/>
      <w:lvlJc w:val="left"/>
      <w:pPr>
        <w:ind w:left="2097" w:hanging="420"/>
      </w:pPr>
      <w:rPr>
        <w:rFonts w:ascii="Wingdings" w:hAnsi="Wingdings" w:hint="default"/>
      </w:rPr>
    </w:lvl>
    <w:lvl w:ilvl="5" w:tplc="04090005"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3" w:tentative="1">
      <w:start w:val="1"/>
      <w:numFmt w:val="bullet"/>
      <w:lvlText w:val=""/>
      <w:lvlJc w:val="left"/>
      <w:pPr>
        <w:ind w:left="3357" w:hanging="420"/>
      </w:pPr>
      <w:rPr>
        <w:rFonts w:ascii="Wingdings" w:hAnsi="Wingdings" w:hint="default"/>
      </w:rPr>
    </w:lvl>
    <w:lvl w:ilvl="8" w:tplc="04090005" w:tentative="1">
      <w:start w:val="1"/>
      <w:numFmt w:val="bullet"/>
      <w:lvlText w:val=""/>
      <w:lvlJc w:val="left"/>
      <w:pPr>
        <w:ind w:left="3777" w:hanging="420"/>
      </w:pPr>
      <w:rPr>
        <w:rFonts w:ascii="Wingdings" w:hAnsi="Wingdings" w:hint="default"/>
      </w:rPr>
    </w:lvl>
  </w:abstractNum>
  <w:abstractNum w:abstractNumId="42" w15:restartNumberingAfterBreak="0">
    <w:nsid w:val="58B61032"/>
    <w:multiLevelType w:val="hybridMultilevel"/>
    <w:tmpl w:val="1FCE6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6BAA3657"/>
    <w:multiLevelType w:val="hybridMultilevel"/>
    <w:tmpl w:val="EEAE42F2"/>
    <w:lvl w:ilvl="0" w:tplc="E3AE29AE">
      <w:start w:val="2"/>
      <w:numFmt w:val="bullet"/>
      <w:lvlText w:val="-"/>
      <w:lvlJc w:val="left"/>
      <w:pPr>
        <w:ind w:left="720" w:hanging="360"/>
      </w:pPr>
      <w:rPr>
        <w:rFonts w:ascii="Times New Roman" w:eastAsia="宋体"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5B307A"/>
    <w:multiLevelType w:val="hybridMultilevel"/>
    <w:tmpl w:val="D006FD88"/>
    <w:lvl w:ilvl="0" w:tplc="8FE48D5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40"/>
  </w:num>
  <w:num w:numId="4">
    <w:abstractNumId w:val="46"/>
  </w:num>
  <w:num w:numId="5">
    <w:abstractNumId w:val="29"/>
  </w:num>
  <w:num w:numId="6">
    <w:abstractNumId w:val="25"/>
  </w:num>
  <w:num w:numId="7">
    <w:abstractNumId w:val="18"/>
  </w:num>
  <w:num w:numId="8">
    <w:abstractNumId w:val="49"/>
  </w:num>
  <w:num w:numId="9">
    <w:abstractNumId w:val="43"/>
  </w:num>
  <w:num w:numId="10">
    <w:abstractNumId w:val="48"/>
  </w:num>
  <w:num w:numId="11">
    <w:abstractNumId w:val="10"/>
  </w:num>
  <w:num w:numId="12">
    <w:abstractNumId w:val="36"/>
  </w:num>
  <w:num w:numId="13">
    <w:abstractNumId w:val="27"/>
  </w:num>
  <w:num w:numId="14">
    <w:abstractNumId w:val="24"/>
  </w:num>
  <w:num w:numId="15">
    <w:abstractNumId w:val="26"/>
  </w:num>
  <w:num w:numId="16">
    <w:abstractNumId w:val="35"/>
  </w:num>
  <w:num w:numId="17">
    <w:abstractNumId w:val="28"/>
  </w:num>
  <w:num w:numId="18">
    <w:abstractNumId w:val="31"/>
  </w:num>
  <w:num w:numId="19">
    <w:abstractNumId w:val="8"/>
  </w:num>
  <w:num w:numId="20">
    <w:abstractNumId w:val="16"/>
  </w:num>
  <w:num w:numId="21">
    <w:abstractNumId w:val="13"/>
  </w:num>
  <w:num w:numId="22">
    <w:abstractNumId w:val="22"/>
  </w:num>
  <w:num w:numId="23">
    <w:abstractNumId w:val="2"/>
  </w:num>
  <w:num w:numId="24">
    <w:abstractNumId w:val="1"/>
  </w:num>
  <w:num w:numId="25">
    <w:abstractNumId w:val="44"/>
  </w:num>
  <w:num w:numId="26">
    <w:abstractNumId w:val="33"/>
  </w:num>
  <w:num w:numId="27">
    <w:abstractNumId w:val="38"/>
  </w:num>
  <w:num w:numId="28">
    <w:abstractNumId w:val="37"/>
  </w:num>
  <w:num w:numId="29">
    <w:abstractNumId w:val="11"/>
  </w:num>
  <w:num w:numId="30">
    <w:abstractNumId w:val="12"/>
  </w:num>
  <w:num w:numId="31">
    <w:abstractNumId w:val="26"/>
  </w:num>
  <w:num w:numId="32">
    <w:abstractNumId w:val="30"/>
  </w:num>
  <w:num w:numId="33">
    <w:abstractNumId w:val="5"/>
  </w:num>
  <w:num w:numId="34">
    <w:abstractNumId w:val="34"/>
  </w:num>
  <w:num w:numId="35">
    <w:abstractNumId w:val="26"/>
  </w:num>
  <w:num w:numId="36">
    <w:abstractNumId w:val="21"/>
  </w:num>
  <w:num w:numId="37">
    <w:abstractNumId w:val="17"/>
  </w:num>
  <w:num w:numId="38">
    <w:abstractNumId w:val="4"/>
  </w:num>
  <w:num w:numId="39">
    <w:abstractNumId w:val="41"/>
  </w:num>
  <w:num w:numId="40">
    <w:abstractNumId w:val="0"/>
  </w:num>
  <w:num w:numId="41">
    <w:abstractNumId w:val="39"/>
  </w:num>
  <w:num w:numId="42">
    <w:abstractNumId w:val="32"/>
  </w:num>
  <w:num w:numId="43">
    <w:abstractNumId w:val="15"/>
  </w:num>
  <w:num w:numId="44">
    <w:abstractNumId w:val="45"/>
  </w:num>
  <w:num w:numId="45">
    <w:abstractNumId w:val="42"/>
  </w:num>
  <w:num w:numId="46">
    <w:abstractNumId w:val="47"/>
  </w:num>
  <w:num w:numId="47">
    <w:abstractNumId w:val="6"/>
  </w:num>
  <w:num w:numId="48">
    <w:abstractNumId w:val="23"/>
  </w:num>
  <w:num w:numId="49">
    <w:abstractNumId w:val="9"/>
  </w:num>
  <w:num w:numId="50">
    <w:abstractNumId w:val="19"/>
  </w:num>
  <w:num w:numId="51">
    <w:abstractNumId w:val="40"/>
  </w:num>
  <w:num w:numId="52">
    <w:abstractNumId w:val="14"/>
  </w:num>
  <w:num w:numId="53">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581C"/>
    <w:rsid w:val="00015E7C"/>
    <w:rsid w:val="00015E9C"/>
    <w:rsid w:val="0001711D"/>
    <w:rsid w:val="00017751"/>
    <w:rsid w:val="00017DD6"/>
    <w:rsid w:val="0002172D"/>
    <w:rsid w:val="000221A7"/>
    <w:rsid w:val="00022656"/>
    <w:rsid w:val="000229DD"/>
    <w:rsid w:val="00022ABF"/>
    <w:rsid w:val="00023141"/>
    <w:rsid w:val="000233E9"/>
    <w:rsid w:val="000241BA"/>
    <w:rsid w:val="000243C8"/>
    <w:rsid w:val="00024605"/>
    <w:rsid w:val="0002577B"/>
    <w:rsid w:val="0002650B"/>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B70"/>
    <w:rsid w:val="00035865"/>
    <w:rsid w:val="00035C07"/>
    <w:rsid w:val="00035DF7"/>
    <w:rsid w:val="0003669D"/>
    <w:rsid w:val="00036720"/>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AAC"/>
    <w:rsid w:val="00043D08"/>
    <w:rsid w:val="00043DDE"/>
    <w:rsid w:val="000441D8"/>
    <w:rsid w:val="00044C1F"/>
    <w:rsid w:val="000454A9"/>
    <w:rsid w:val="00045C0F"/>
    <w:rsid w:val="00045E87"/>
    <w:rsid w:val="000462BD"/>
    <w:rsid w:val="0004687C"/>
    <w:rsid w:val="00046B66"/>
    <w:rsid w:val="00046CBA"/>
    <w:rsid w:val="0004712F"/>
    <w:rsid w:val="0004735F"/>
    <w:rsid w:val="000473FF"/>
    <w:rsid w:val="00047531"/>
    <w:rsid w:val="00047623"/>
    <w:rsid w:val="0004793A"/>
    <w:rsid w:val="00047CD1"/>
    <w:rsid w:val="00047D4D"/>
    <w:rsid w:val="0005009B"/>
    <w:rsid w:val="000505C6"/>
    <w:rsid w:val="00051F24"/>
    <w:rsid w:val="00051FF7"/>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EA7"/>
    <w:rsid w:val="00063186"/>
    <w:rsid w:val="000633FE"/>
    <w:rsid w:val="000634BB"/>
    <w:rsid w:val="000636DB"/>
    <w:rsid w:val="0006373B"/>
    <w:rsid w:val="00063ACF"/>
    <w:rsid w:val="00063D30"/>
    <w:rsid w:val="00063DCC"/>
    <w:rsid w:val="00064373"/>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7B8"/>
    <w:rsid w:val="00070A07"/>
    <w:rsid w:val="00070F55"/>
    <w:rsid w:val="00070F7A"/>
    <w:rsid w:val="000715E5"/>
    <w:rsid w:val="000718C6"/>
    <w:rsid w:val="00071B5D"/>
    <w:rsid w:val="0007285E"/>
    <w:rsid w:val="00072C0D"/>
    <w:rsid w:val="00072DC6"/>
    <w:rsid w:val="00072F21"/>
    <w:rsid w:val="00073263"/>
    <w:rsid w:val="00073313"/>
    <w:rsid w:val="00073519"/>
    <w:rsid w:val="00073B65"/>
    <w:rsid w:val="000749C9"/>
    <w:rsid w:val="00075283"/>
    <w:rsid w:val="000755E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5775"/>
    <w:rsid w:val="00086E3F"/>
    <w:rsid w:val="00087112"/>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871"/>
    <w:rsid w:val="000A3A2C"/>
    <w:rsid w:val="000A3E1E"/>
    <w:rsid w:val="000A3EE4"/>
    <w:rsid w:val="000A3FFA"/>
    <w:rsid w:val="000A4D43"/>
    <w:rsid w:val="000A4FB1"/>
    <w:rsid w:val="000A50A7"/>
    <w:rsid w:val="000A5202"/>
    <w:rsid w:val="000A5555"/>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AFF"/>
    <w:rsid w:val="000B3C2B"/>
    <w:rsid w:val="000B3E4A"/>
    <w:rsid w:val="000B4431"/>
    <w:rsid w:val="000B4BE4"/>
    <w:rsid w:val="000B4F97"/>
    <w:rsid w:val="000B57C0"/>
    <w:rsid w:val="000B6113"/>
    <w:rsid w:val="000B616C"/>
    <w:rsid w:val="000B6341"/>
    <w:rsid w:val="000B7BC6"/>
    <w:rsid w:val="000B7C60"/>
    <w:rsid w:val="000B7C61"/>
    <w:rsid w:val="000C0843"/>
    <w:rsid w:val="000C1347"/>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C7F61"/>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5F93"/>
    <w:rsid w:val="000D65A7"/>
    <w:rsid w:val="000D736C"/>
    <w:rsid w:val="000D7475"/>
    <w:rsid w:val="000D758F"/>
    <w:rsid w:val="000D7B86"/>
    <w:rsid w:val="000E0062"/>
    <w:rsid w:val="000E09E6"/>
    <w:rsid w:val="000E0E30"/>
    <w:rsid w:val="000E1243"/>
    <w:rsid w:val="000E2595"/>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B33"/>
    <w:rsid w:val="000F60D1"/>
    <w:rsid w:val="000F69A9"/>
    <w:rsid w:val="000F6B26"/>
    <w:rsid w:val="000F729F"/>
    <w:rsid w:val="000F72AA"/>
    <w:rsid w:val="000F76F3"/>
    <w:rsid w:val="000F7952"/>
    <w:rsid w:val="000F7CE0"/>
    <w:rsid w:val="00100184"/>
    <w:rsid w:val="0010082B"/>
    <w:rsid w:val="001009D5"/>
    <w:rsid w:val="00100A68"/>
    <w:rsid w:val="00100B0C"/>
    <w:rsid w:val="00100C07"/>
    <w:rsid w:val="00101252"/>
    <w:rsid w:val="001019AF"/>
    <w:rsid w:val="00101D04"/>
    <w:rsid w:val="00101EB0"/>
    <w:rsid w:val="0010205D"/>
    <w:rsid w:val="0010211E"/>
    <w:rsid w:val="00102241"/>
    <w:rsid w:val="00102FA8"/>
    <w:rsid w:val="00102FB6"/>
    <w:rsid w:val="001030B2"/>
    <w:rsid w:val="00103B0F"/>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4559"/>
    <w:rsid w:val="00125887"/>
    <w:rsid w:val="00125DF5"/>
    <w:rsid w:val="0012686F"/>
    <w:rsid w:val="00126F12"/>
    <w:rsid w:val="00127713"/>
    <w:rsid w:val="00127872"/>
    <w:rsid w:val="00130A82"/>
    <w:rsid w:val="00131930"/>
    <w:rsid w:val="00131BC5"/>
    <w:rsid w:val="00131DB9"/>
    <w:rsid w:val="001323CA"/>
    <w:rsid w:val="001324CF"/>
    <w:rsid w:val="0013326A"/>
    <w:rsid w:val="00133AC7"/>
    <w:rsid w:val="00134520"/>
    <w:rsid w:val="00134A4C"/>
    <w:rsid w:val="001352EB"/>
    <w:rsid w:val="0013535C"/>
    <w:rsid w:val="00135AE2"/>
    <w:rsid w:val="00135CCF"/>
    <w:rsid w:val="001360BB"/>
    <w:rsid w:val="001361E1"/>
    <w:rsid w:val="001362AA"/>
    <w:rsid w:val="001363C0"/>
    <w:rsid w:val="00136D7E"/>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4DB8"/>
    <w:rsid w:val="001450CD"/>
    <w:rsid w:val="001451BE"/>
    <w:rsid w:val="001466FB"/>
    <w:rsid w:val="00146F68"/>
    <w:rsid w:val="00147244"/>
    <w:rsid w:val="001478DD"/>
    <w:rsid w:val="001478E0"/>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183"/>
    <w:rsid w:val="001704DE"/>
    <w:rsid w:val="00170EC6"/>
    <w:rsid w:val="0017157A"/>
    <w:rsid w:val="0017158C"/>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CB"/>
    <w:rsid w:val="00177FF6"/>
    <w:rsid w:val="00180118"/>
    <w:rsid w:val="0018061D"/>
    <w:rsid w:val="00180E43"/>
    <w:rsid w:val="001818B0"/>
    <w:rsid w:val="00181BD1"/>
    <w:rsid w:val="00181F90"/>
    <w:rsid w:val="00182823"/>
    <w:rsid w:val="00182B97"/>
    <w:rsid w:val="001835B0"/>
    <w:rsid w:val="00183669"/>
    <w:rsid w:val="001836FE"/>
    <w:rsid w:val="0018375D"/>
    <w:rsid w:val="001841FC"/>
    <w:rsid w:val="0018445A"/>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E9E"/>
    <w:rsid w:val="00194F57"/>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A0659"/>
    <w:rsid w:val="001A1738"/>
    <w:rsid w:val="001A1A51"/>
    <w:rsid w:val="001A219E"/>
    <w:rsid w:val="001A2367"/>
    <w:rsid w:val="001A280A"/>
    <w:rsid w:val="001A2B4A"/>
    <w:rsid w:val="001A2D11"/>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4D2"/>
    <w:rsid w:val="001D0577"/>
    <w:rsid w:val="001D0C0F"/>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583C"/>
    <w:rsid w:val="001D5CE4"/>
    <w:rsid w:val="001D5D49"/>
    <w:rsid w:val="001D6417"/>
    <w:rsid w:val="001D66E2"/>
    <w:rsid w:val="001D6C33"/>
    <w:rsid w:val="001D73F7"/>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0F8C"/>
    <w:rsid w:val="001F18F1"/>
    <w:rsid w:val="001F1E11"/>
    <w:rsid w:val="001F2428"/>
    <w:rsid w:val="001F2942"/>
    <w:rsid w:val="001F349F"/>
    <w:rsid w:val="001F472F"/>
    <w:rsid w:val="001F4B8E"/>
    <w:rsid w:val="001F4CB1"/>
    <w:rsid w:val="001F5279"/>
    <w:rsid w:val="001F57FB"/>
    <w:rsid w:val="001F58F7"/>
    <w:rsid w:val="001F60A5"/>
    <w:rsid w:val="001F717D"/>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07B"/>
    <w:rsid w:val="002071B9"/>
    <w:rsid w:val="00207343"/>
    <w:rsid w:val="002074D2"/>
    <w:rsid w:val="00207557"/>
    <w:rsid w:val="00207AA1"/>
    <w:rsid w:val="0021074B"/>
    <w:rsid w:val="00210EB5"/>
    <w:rsid w:val="00210FD1"/>
    <w:rsid w:val="002112B5"/>
    <w:rsid w:val="002114AD"/>
    <w:rsid w:val="0021150F"/>
    <w:rsid w:val="00212903"/>
    <w:rsid w:val="00212904"/>
    <w:rsid w:val="002131B7"/>
    <w:rsid w:val="00213D3D"/>
    <w:rsid w:val="00214101"/>
    <w:rsid w:val="00214283"/>
    <w:rsid w:val="0021526F"/>
    <w:rsid w:val="0021551B"/>
    <w:rsid w:val="0021562F"/>
    <w:rsid w:val="00215710"/>
    <w:rsid w:val="00215CCE"/>
    <w:rsid w:val="00215F55"/>
    <w:rsid w:val="00216050"/>
    <w:rsid w:val="0021623F"/>
    <w:rsid w:val="00216250"/>
    <w:rsid w:val="00216FA1"/>
    <w:rsid w:val="00217273"/>
    <w:rsid w:val="002174C1"/>
    <w:rsid w:val="002200CF"/>
    <w:rsid w:val="00220243"/>
    <w:rsid w:val="00220438"/>
    <w:rsid w:val="00221A13"/>
    <w:rsid w:val="00221DE6"/>
    <w:rsid w:val="002223B0"/>
    <w:rsid w:val="00222A88"/>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9BB"/>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3733B"/>
    <w:rsid w:val="00237B1E"/>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CC0"/>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5EF4"/>
    <w:rsid w:val="0025686B"/>
    <w:rsid w:val="00256AA7"/>
    <w:rsid w:val="00256C9A"/>
    <w:rsid w:val="002573F8"/>
    <w:rsid w:val="002574E2"/>
    <w:rsid w:val="00257537"/>
    <w:rsid w:val="00257D25"/>
    <w:rsid w:val="00257F14"/>
    <w:rsid w:val="00257F27"/>
    <w:rsid w:val="00257FFA"/>
    <w:rsid w:val="0026172D"/>
    <w:rsid w:val="00261F62"/>
    <w:rsid w:val="00261F86"/>
    <w:rsid w:val="002620E8"/>
    <w:rsid w:val="0026214F"/>
    <w:rsid w:val="00262C03"/>
    <w:rsid w:val="00263146"/>
    <w:rsid w:val="00263148"/>
    <w:rsid w:val="00263705"/>
    <w:rsid w:val="002642EF"/>
    <w:rsid w:val="00264513"/>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586A"/>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4846"/>
    <w:rsid w:val="00285A0B"/>
    <w:rsid w:val="00285B91"/>
    <w:rsid w:val="002867A1"/>
    <w:rsid w:val="002867A8"/>
    <w:rsid w:val="00286D0D"/>
    <w:rsid w:val="00287011"/>
    <w:rsid w:val="0028709E"/>
    <w:rsid w:val="0028777A"/>
    <w:rsid w:val="00287878"/>
    <w:rsid w:val="00287C07"/>
    <w:rsid w:val="002900FC"/>
    <w:rsid w:val="00290527"/>
    <w:rsid w:val="00291FD9"/>
    <w:rsid w:val="00292139"/>
    <w:rsid w:val="002931C9"/>
    <w:rsid w:val="002939F0"/>
    <w:rsid w:val="00294218"/>
    <w:rsid w:val="00294F3B"/>
    <w:rsid w:val="0029502E"/>
    <w:rsid w:val="00295873"/>
    <w:rsid w:val="00295884"/>
    <w:rsid w:val="00295E27"/>
    <w:rsid w:val="002964FB"/>
    <w:rsid w:val="00296711"/>
    <w:rsid w:val="002968F5"/>
    <w:rsid w:val="00296EC7"/>
    <w:rsid w:val="0029758F"/>
    <w:rsid w:val="00297B06"/>
    <w:rsid w:val="00297C9B"/>
    <w:rsid w:val="00297FD7"/>
    <w:rsid w:val="002A043B"/>
    <w:rsid w:val="002A0544"/>
    <w:rsid w:val="002A0B6A"/>
    <w:rsid w:val="002A148A"/>
    <w:rsid w:val="002A17CB"/>
    <w:rsid w:val="002A1F02"/>
    <w:rsid w:val="002A291B"/>
    <w:rsid w:val="002A2BC9"/>
    <w:rsid w:val="002A2E87"/>
    <w:rsid w:val="002A30C7"/>
    <w:rsid w:val="002A352D"/>
    <w:rsid w:val="002A3894"/>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EC5"/>
    <w:rsid w:val="002D2F27"/>
    <w:rsid w:val="002D2F61"/>
    <w:rsid w:val="002D338E"/>
    <w:rsid w:val="002D39A0"/>
    <w:rsid w:val="002D40F5"/>
    <w:rsid w:val="002D4463"/>
    <w:rsid w:val="002D4757"/>
    <w:rsid w:val="002D487F"/>
    <w:rsid w:val="002D51BE"/>
    <w:rsid w:val="002D525A"/>
    <w:rsid w:val="002D5714"/>
    <w:rsid w:val="002D5931"/>
    <w:rsid w:val="002D608B"/>
    <w:rsid w:val="002D68B8"/>
    <w:rsid w:val="002D6E7C"/>
    <w:rsid w:val="002D6F97"/>
    <w:rsid w:val="002D70EC"/>
    <w:rsid w:val="002D73F4"/>
    <w:rsid w:val="002D7A7A"/>
    <w:rsid w:val="002E0502"/>
    <w:rsid w:val="002E0D49"/>
    <w:rsid w:val="002E0F15"/>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CC9"/>
    <w:rsid w:val="002F0E0E"/>
    <w:rsid w:val="002F0EA4"/>
    <w:rsid w:val="002F154E"/>
    <w:rsid w:val="002F1C98"/>
    <w:rsid w:val="002F1E91"/>
    <w:rsid w:val="002F1FD5"/>
    <w:rsid w:val="002F3DDD"/>
    <w:rsid w:val="002F43E4"/>
    <w:rsid w:val="002F45C4"/>
    <w:rsid w:val="002F4745"/>
    <w:rsid w:val="002F633F"/>
    <w:rsid w:val="002F63F0"/>
    <w:rsid w:val="002F6727"/>
    <w:rsid w:val="002F68FE"/>
    <w:rsid w:val="002F6A6F"/>
    <w:rsid w:val="002F6D48"/>
    <w:rsid w:val="002F72F1"/>
    <w:rsid w:val="002F7960"/>
    <w:rsid w:val="002F7B49"/>
    <w:rsid w:val="003005B1"/>
    <w:rsid w:val="003013D6"/>
    <w:rsid w:val="00301EE7"/>
    <w:rsid w:val="00301F32"/>
    <w:rsid w:val="0030278B"/>
    <w:rsid w:val="00302819"/>
    <w:rsid w:val="003031D6"/>
    <w:rsid w:val="003036B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E"/>
    <w:rsid w:val="003218C8"/>
    <w:rsid w:val="00321918"/>
    <w:rsid w:val="0032197B"/>
    <w:rsid w:val="00321AB5"/>
    <w:rsid w:val="003228F8"/>
    <w:rsid w:val="00322CA2"/>
    <w:rsid w:val="00322D77"/>
    <w:rsid w:val="0032369A"/>
    <w:rsid w:val="00323862"/>
    <w:rsid w:val="00323B6A"/>
    <w:rsid w:val="00323CEF"/>
    <w:rsid w:val="00324A82"/>
    <w:rsid w:val="00325C6B"/>
    <w:rsid w:val="00325CC7"/>
    <w:rsid w:val="00325E95"/>
    <w:rsid w:val="00325FCB"/>
    <w:rsid w:val="00326989"/>
    <w:rsid w:val="003301B4"/>
    <w:rsid w:val="00330401"/>
    <w:rsid w:val="003305D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456"/>
    <w:rsid w:val="00336B1C"/>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2BEF"/>
    <w:rsid w:val="00353207"/>
    <w:rsid w:val="00353B34"/>
    <w:rsid w:val="00354967"/>
    <w:rsid w:val="0035590C"/>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D55"/>
    <w:rsid w:val="0036454D"/>
    <w:rsid w:val="003645F8"/>
    <w:rsid w:val="0036460C"/>
    <w:rsid w:val="003647FF"/>
    <w:rsid w:val="003658FE"/>
    <w:rsid w:val="00365A78"/>
    <w:rsid w:val="00365EB5"/>
    <w:rsid w:val="0036695A"/>
    <w:rsid w:val="00367319"/>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96F"/>
    <w:rsid w:val="00377A1F"/>
    <w:rsid w:val="00377C07"/>
    <w:rsid w:val="0038063B"/>
    <w:rsid w:val="003808E5"/>
    <w:rsid w:val="00380AAD"/>
    <w:rsid w:val="00381DFE"/>
    <w:rsid w:val="00382634"/>
    <w:rsid w:val="00382B44"/>
    <w:rsid w:val="00382B55"/>
    <w:rsid w:val="00382DB8"/>
    <w:rsid w:val="00382EDC"/>
    <w:rsid w:val="00382F12"/>
    <w:rsid w:val="00383B88"/>
    <w:rsid w:val="00383CC4"/>
    <w:rsid w:val="0038480C"/>
    <w:rsid w:val="00384B95"/>
    <w:rsid w:val="00384CB4"/>
    <w:rsid w:val="00385F73"/>
    <w:rsid w:val="0038662A"/>
    <w:rsid w:val="00386A45"/>
    <w:rsid w:val="00386F46"/>
    <w:rsid w:val="00387437"/>
    <w:rsid w:val="00387582"/>
    <w:rsid w:val="00387947"/>
    <w:rsid w:val="00387A26"/>
    <w:rsid w:val="00387F1A"/>
    <w:rsid w:val="0039020E"/>
    <w:rsid w:val="00390EBC"/>
    <w:rsid w:val="003915D4"/>
    <w:rsid w:val="00391C0E"/>
    <w:rsid w:val="00391C75"/>
    <w:rsid w:val="00391FDF"/>
    <w:rsid w:val="0039234E"/>
    <w:rsid w:val="003926A8"/>
    <w:rsid w:val="003926E1"/>
    <w:rsid w:val="00393913"/>
    <w:rsid w:val="00394D7B"/>
    <w:rsid w:val="003950E4"/>
    <w:rsid w:val="003954CD"/>
    <w:rsid w:val="0039564A"/>
    <w:rsid w:val="003956DD"/>
    <w:rsid w:val="00395A5E"/>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3EB7"/>
    <w:rsid w:val="003A404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D76"/>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E7"/>
    <w:rsid w:val="003B6DE3"/>
    <w:rsid w:val="003B7148"/>
    <w:rsid w:val="003B716A"/>
    <w:rsid w:val="003B759E"/>
    <w:rsid w:val="003B7690"/>
    <w:rsid w:val="003B7B56"/>
    <w:rsid w:val="003C0BE3"/>
    <w:rsid w:val="003C1D06"/>
    <w:rsid w:val="003C1EE5"/>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C3D"/>
    <w:rsid w:val="003D2E4A"/>
    <w:rsid w:val="003D2EBD"/>
    <w:rsid w:val="003D3D13"/>
    <w:rsid w:val="003D3F68"/>
    <w:rsid w:val="003D4089"/>
    <w:rsid w:val="003D4296"/>
    <w:rsid w:val="003D468C"/>
    <w:rsid w:val="003D47CE"/>
    <w:rsid w:val="003D47E6"/>
    <w:rsid w:val="003D4D05"/>
    <w:rsid w:val="003D4E39"/>
    <w:rsid w:val="003D54B7"/>
    <w:rsid w:val="003D54C7"/>
    <w:rsid w:val="003D577C"/>
    <w:rsid w:val="003D58C7"/>
    <w:rsid w:val="003D60CB"/>
    <w:rsid w:val="003D7CAF"/>
    <w:rsid w:val="003E040E"/>
    <w:rsid w:val="003E05AA"/>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836"/>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68A"/>
    <w:rsid w:val="00401A54"/>
    <w:rsid w:val="004023D7"/>
    <w:rsid w:val="00402505"/>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CDE"/>
    <w:rsid w:val="00413F9A"/>
    <w:rsid w:val="00414037"/>
    <w:rsid w:val="00414C81"/>
    <w:rsid w:val="00414E5A"/>
    <w:rsid w:val="00416881"/>
    <w:rsid w:val="004171E9"/>
    <w:rsid w:val="00417A23"/>
    <w:rsid w:val="00417DFD"/>
    <w:rsid w:val="00417E6A"/>
    <w:rsid w:val="004200E1"/>
    <w:rsid w:val="004207B4"/>
    <w:rsid w:val="004207E0"/>
    <w:rsid w:val="00420DB0"/>
    <w:rsid w:val="00420E40"/>
    <w:rsid w:val="00421702"/>
    <w:rsid w:val="0042304C"/>
    <w:rsid w:val="00423E51"/>
    <w:rsid w:val="00423F95"/>
    <w:rsid w:val="0042458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46E1"/>
    <w:rsid w:val="00435744"/>
    <w:rsid w:val="00435903"/>
    <w:rsid w:val="00435A95"/>
    <w:rsid w:val="00436200"/>
    <w:rsid w:val="00436636"/>
    <w:rsid w:val="0043682C"/>
    <w:rsid w:val="00436BA0"/>
    <w:rsid w:val="00436E62"/>
    <w:rsid w:val="00437056"/>
    <w:rsid w:val="00437D63"/>
    <w:rsid w:val="00437E49"/>
    <w:rsid w:val="00437F37"/>
    <w:rsid w:val="00440227"/>
    <w:rsid w:val="0044029B"/>
    <w:rsid w:val="00440FB8"/>
    <w:rsid w:val="00441F63"/>
    <w:rsid w:val="00442865"/>
    <w:rsid w:val="0044292D"/>
    <w:rsid w:val="00442FA7"/>
    <w:rsid w:val="00443496"/>
    <w:rsid w:val="004434AB"/>
    <w:rsid w:val="00443948"/>
    <w:rsid w:val="00443C19"/>
    <w:rsid w:val="00443EEA"/>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676"/>
    <w:rsid w:val="00457780"/>
    <w:rsid w:val="004607C5"/>
    <w:rsid w:val="00460E25"/>
    <w:rsid w:val="00460F00"/>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67A69"/>
    <w:rsid w:val="00470343"/>
    <w:rsid w:val="004705D7"/>
    <w:rsid w:val="0047259D"/>
    <w:rsid w:val="004726EC"/>
    <w:rsid w:val="00472AD2"/>
    <w:rsid w:val="00472AE5"/>
    <w:rsid w:val="00473306"/>
    <w:rsid w:val="0047341F"/>
    <w:rsid w:val="0047353C"/>
    <w:rsid w:val="00473658"/>
    <w:rsid w:val="0047367C"/>
    <w:rsid w:val="0047483E"/>
    <w:rsid w:val="00474CC9"/>
    <w:rsid w:val="00474EFD"/>
    <w:rsid w:val="00475095"/>
    <w:rsid w:val="004750FF"/>
    <w:rsid w:val="00475326"/>
    <w:rsid w:val="004754A8"/>
    <w:rsid w:val="00476BE0"/>
    <w:rsid w:val="00476C42"/>
    <w:rsid w:val="004771BB"/>
    <w:rsid w:val="00477321"/>
    <w:rsid w:val="00477901"/>
    <w:rsid w:val="00477CEA"/>
    <w:rsid w:val="004800CA"/>
    <w:rsid w:val="0048081B"/>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49C"/>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EAE"/>
    <w:rsid w:val="004A10E7"/>
    <w:rsid w:val="004A1C15"/>
    <w:rsid w:val="004A2626"/>
    <w:rsid w:val="004A2738"/>
    <w:rsid w:val="004A2C12"/>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C005D"/>
    <w:rsid w:val="004C0A3D"/>
    <w:rsid w:val="004C0BF8"/>
    <w:rsid w:val="004C1861"/>
    <w:rsid w:val="004C25DD"/>
    <w:rsid w:val="004C2D99"/>
    <w:rsid w:val="004C3488"/>
    <w:rsid w:val="004C41DB"/>
    <w:rsid w:val="004C4540"/>
    <w:rsid w:val="004C4599"/>
    <w:rsid w:val="004C5289"/>
    <w:rsid w:val="004C548E"/>
    <w:rsid w:val="004C59DF"/>
    <w:rsid w:val="004C5C6C"/>
    <w:rsid w:val="004C5D22"/>
    <w:rsid w:val="004C698D"/>
    <w:rsid w:val="004C6DB9"/>
    <w:rsid w:val="004C7197"/>
    <w:rsid w:val="004C751B"/>
    <w:rsid w:val="004C79BE"/>
    <w:rsid w:val="004C7F3B"/>
    <w:rsid w:val="004D0165"/>
    <w:rsid w:val="004D02DB"/>
    <w:rsid w:val="004D06C1"/>
    <w:rsid w:val="004D0A3F"/>
    <w:rsid w:val="004D1CF1"/>
    <w:rsid w:val="004D1DCF"/>
    <w:rsid w:val="004D2351"/>
    <w:rsid w:val="004D255B"/>
    <w:rsid w:val="004D2D32"/>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B45"/>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E7767"/>
    <w:rsid w:val="004E778B"/>
    <w:rsid w:val="004F03E6"/>
    <w:rsid w:val="004F0504"/>
    <w:rsid w:val="004F062F"/>
    <w:rsid w:val="004F10DE"/>
    <w:rsid w:val="004F1199"/>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18A"/>
    <w:rsid w:val="004F7934"/>
    <w:rsid w:val="004F7F44"/>
    <w:rsid w:val="005001D2"/>
    <w:rsid w:val="00500434"/>
    <w:rsid w:val="0050060A"/>
    <w:rsid w:val="005009C4"/>
    <w:rsid w:val="005009D0"/>
    <w:rsid w:val="00500BF9"/>
    <w:rsid w:val="00500EA7"/>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35B"/>
    <w:rsid w:val="00511600"/>
    <w:rsid w:val="00511833"/>
    <w:rsid w:val="00511A86"/>
    <w:rsid w:val="00511D40"/>
    <w:rsid w:val="00511E5D"/>
    <w:rsid w:val="00511E67"/>
    <w:rsid w:val="005125DE"/>
    <w:rsid w:val="0051290E"/>
    <w:rsid w:val="00512ABF"/>
    <w:rsid w:val="00512EDE"/>
    <w:rsid w:val="005134E6"/>
    <w:rsid w:val="005137B9"/>
    <w:rsid w:val="00513B08"/>
    <w:rsid w:val="00514037"/>
    <w:rsid w:val="00514CC6"/>
    <w:rsid w:val="00514EFD"/>
    <w:rsid w:val="00515006"/>
    <w:rsid w:val="0051528F"/>
    <w:rsid w:val="00515B4A"/>
    <w:rsid w:val="00515DAC"/>
    <w:rsid w:val="00516386"/>
    <w:rsid w:val="005163F3"/>
    <w:rsid w:val="0051642E"/>
    <w:rsid w:val="005168BF"/>
    <w:rsid w:val="00516987"/>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3123"/>
    <w:rsid w:val="00524AD2"/>
    <w:rsid w:val="00524D85"/>
    <w:rsid w:val="00524EA1"/>
    <w:rsid w:val="0052513B"/>
    <w:rsid w:val="0052541D"/>
    <w:rsid w:val="005258E5"/>
    <w:rsid w:val="00525B84"/>
    <w:rsid w:val="00525D29"/>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3DD1"/>
    <w:rsid w:val="0053408D"/>
    <w:rsid w:val="00534FB2"/>
    <w:rsid w:val="0053660F"/>
    <w:rsid w:val="0053668C"/>
    <w:rsid w:val="005371E2"/>
    <w:rsid w:val="005377E9"/>
    <w:rsid w:val="00537AA1"/>
    <w:rsid w:val="00540142"/>
    <w:rsid w:val="00540457"/>
    <w:rsid w:val="005404B4"/>
    <w:rsid w:val="005405EE"/>
    <w:rsid w:val="00540DA5"/>
    <w:rsid w:val="005414CB"/>
    <w:rsid w:val="005417B0"/>
    <w:rsid w:val="00541BAE"/>
    <w:rsid w:val="0054234A"/>
    <w:rsid w:val="005443E7"/>
    <w:rsid w:val="00544400"/>
    <w:rsid w:val="00544810"/>
    <w:rsid w:val="005456C6"/>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09C7"/>
    <w:rsid w:val="00551098"/>
    <w:rsid w:val="005512A1"/>
    <w:rsid w:val="00551419"/>
    <w:rsid w:val="005515E3"/>
    <w:rsid w:val="0055164A"/>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A16"/>
    <w:rsid w:val="00561C48"/>
    <w:rsid w:val="00562DD1"/>
    <w:rsid w:val="00562EB0"/>
    <w:rsid w:val="0056332C"/>
    <w:rsid w:val="00563BF4"/>
    <w:rsid w:val="0056491F"/>
    <w:rsid w:val="00564B46"/>
    <w:rsid w:val="00565776"/>
    <w:rsid w:val="00565A9D"/>
    <w:rsid w:val="0056628D"/>
    <w:rsid w:val="005666AF"/>
    <w:rsid w:val="00566815"/>
    <w:rsid w:val="005677CB"/>
    <w:rsid w:val="0056797F"/>
    <w:rsid w:val="00567FA5"/>
    <w:rsid w:val="005701F4"/>
    <w:rsid w:val="0057073D"/>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06B"/>
    <w:rsid w:val="005813BE"/>
    <w:rsid w:val="00581EBB"/>
    <w:rsid w:val="00582110"/>
    <w:rsid w:val="005824EA"/>
    <w:rsid w:val="00582B05"/>
    <w:rsid w:val="00582C1A"/>
    <w:rsid w:val="00582EEB"/>
    <w:rsid w:val="0058308D"/>
    <w:rsid w:val="005837F4"/>
    <w:rsid w:val="00583C82"/>
    <w:rsid w:val="005843C9"/>
    <w:rsid w:val="00584470"/>
    <w:rsid w:val="0058520C"/>
    <w:rsid w:val="00585A63"/>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6CE"/>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1975"/>
    <w:rsid w:val="005A2611"/>
    <w:rsid w:val="005A26CD"/>
    <w:rsid w:val="005A2893"/>
    <w:rsid w:val="005A315B"/>
    <w:rsid w:val="005A369B"/>
    <w:rsid w:val="005A37A6"/>
    <w:rsid w:val="005A47A7"/>
    <w:rsid w:val="005A49F5"/>
    <w:rsid w:val="005A4B0E"/>
    <w:rsid w:val="005A51D4"/>
    <w:rsid w:val="005A5335"/>
    <w:rsid w:val="005A55AF"/>
    <w:rsid w:val="005A5686"/>
    <w:rsid w:val="005A6142"/>
    <w:rsid w:val="005A69FE"/>
    <w:rsid w:val="005A6DC6"/>
    <w:rsid w:val="005A7090"/>
    <w:rsid w:val="005A74D0"/>
    <w:rsid w:val="005A788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C84"/>
    <w:rsid w:val="005C0E26"/>
    <w:rsid w:val="005C119D"/>
    <w:rsid w:val="005C152A"/>
    <w:rsid w:val="005C1F20"/>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CE3"/>
    <w:rsid w:val="005C6D6C"/>
    <w:rsid w:val="005C7051"/>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2D"/>
    <w:rsid w:val="005D2949"/>
    <w:rsid w:val="005D2A07"/>
    <w:rsid w:val="005D34FE"/>
    <w:rsid w:val="005D3761"/>
    <w:rsid w:val="005D3DE1"/>
    <w:rsid w:val="005D3E19"/>
    <w:rsid w:val="005D3E41"/>
    <w:rsid w:val="005D3EB7"/>
    <w:rsid w:val="005D3F15"/>
    <w:rsid w:val="005D4661"/>
    <w:rsid w:val="005D4954"/>
    <w:rsid w:val="005D4A0E"/>
    <w:rsid w:val="005D4E7F"/>
    <w:rsid w:val="005D5B13"/>
    <w:rsid w:val="005D5D25"/>
    <w:rsid w:val="005D5D9B"/>
    <w:rsid w:val="005D6137"/>
    <w:rsid w:val="005D6391"/>
    <w:rsid w:val="005D66BF"/>
    <w:rsid w:val="005D689C"/>
    <w:rsid w:val="005D72ED"/>
    <w:rsid w:val="005D7D1B"/>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29E"/>
    <w:rsid w:val="005E73E7"/>
    <w:rsid w:val="005E7EA0"/>
    <w:rsid w:val="005F02BE"/>
    <w:rsid w:val="005F08EF"/>
    <w:rsid w:val="005F15DB"/>
    <w:rsid w:val="005F161B"/>
    <w:rsid w:val="005F19D4"/>
    <w:rsid w:val="005F2282"/>
    <w:rsid w:val="005F23BC"/>
    <w:rsid w:val="005F23F9"/>
    <w:rsid w:val="005F2B73"/>
    <w:rsid w:val="005F3511"/>
    <w:rsid w:val="005F353A"/>
    <w:rsid w:val="005F3592"/>
    <w:rsid w:val="005F4B8D"/>
    <w:rsid w:val="005F4E5A"/>
    <w:rsid w:val="005F508E"/>
    <w:rsid w:val="005F52C3"/>
    <w:rsid w:val="005F5364"/>
    <w:rsid w:val="005F5377"/>
    <w:rsid w:val="005F6244"/>
    <w:rsid w:val="005F6523"/>
    <w:rsid w:val="005F6696"/>
    <w:rsid w:val="005F681D"/>
    <w:rsid w:val="005F6C75"/>
    <w:rsid w:val="005F71D2"/>
    <w:rsid w:val="005F77D0"/>
    <w:rsid w:val="005F7FCF"/>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FDC"/>
    <w:rsid w:val="0060648E"/>
    <w:rsid w:val="006069B8"/>
    <w:rsid w:val="00606BF1"/>
    <w:rsid w:val="00606F86"/>
    <w:rsid w:val="00607236"/>
    <w:rsid w:val="0060750A"/>
    <w:rsid w:val="0060769D"/>
    <w:rsid w:val="00607818"/>
    <w:rsid w:val="006104D7"/>
    <w:rsid w:val="00610B98"/>
    <w:rsid w:val="00610F68"/>
    <w:rsid w:val="00611069"/>
    <w:rsid w:val="0061172A"/>
    <w:rsid w:val="00611F6D"/>
    <w:rsid w:val="006128A3"/>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2BE1"/>
    <w:rsid w:val="006232DE"/>
    <w:rsid w:val="0062344C"/>
    <w:rsid w:val="00623CED"/>
    <w:rsid w:val="00624256"/>
    <w:rsid w:val="0062453A"/>
    <w:rsid w:val="00625A4C"/>
    <w:rsid w:val="00625A97"/>
    <w:rsid w:val="00625CAC"/>
    <w:rsid w:val="00625FD1"/>
    <w:rsid w:val="00626A9B"/>
    <w:rsid w:val="00626FBF"/>
    <w:rsid w:val="006277CF"/>
    <w:rsid w:val="006306BA"/>
    <w:rsid w:val="00630BEE"/>
    <w:rsid w:val="006311FD"/>
    <w:rsid w:val="006317FD"/>
    <w:rsid w:val="00631C69"/>
    <w:rsid w:val="00631D91"/>
    <w:rsid w:val="00632D30"/>
    <w:rsid w:val="00633261"/>
    <w:rsid w:val="006336DA"/>
    <w:rsid w:val="0063372A"/>
    <w:rsid w:val="00633852"/>
    <w:rsid w:val="00635273"/>
    <w:rsid w:val="00635A92"/>
    <w:rsid w:val="00635BA9"/>
    <w:rsid w:val="0063609B"/>
    <w:rsid w:val="00636581"/>
    <w:rsid w:val="00636B2F"/>
    <w:rsid w:val="00636D73"/>
    <w:rsid w:val="00636F35"/>
    <w:rsid w:val="00637201"/>
    <w:rsid w:val="006372F2"/>
    <w:rsid w:val="00637C31"/>
    <w:rsid w:val="00637E7E"/>
    <w:rsid w:val="00637FAD"/>
    <w:rsid w:val="00640372"/>
    <w:rsid w:val="0064070F"/>
    <w:rsid w:val="00640B07"/>
    <w:rsid w:val="00640B9F"/>
    <w:rsid w:val="00640D46"/>
    <w:rsid w:val="00640DA8"/>
    <w:rsid w:val="00640E4F"/>
    <w:rsid w:val="00641109"/>
    <w:rsid w:val="00641FD5"/>
    <w:rsid w:val="00642256"/>
    <w:rsid w:val="00642BCD"/>
    <w:rsid w:val="00643075"/>
    <w:rsid w:val="00643495"/>
    <w:rsid w:val="00643ADD"/>
    <w:rsid w:val="00644046"/>
    <w:rsid w:val="0064429C"/>
    <w:rsid w:val="006443B6"/>
    <w:rsid w:val="006454D2"/>
    <w:rsid w:val="00645B12"/>
    <w:rsid w:val="00645C2B"/>
    <w:rsid w:val="00645EE0"/>
    <w:rsid w:val="006465D8"/>
    <w:rsid w:val="006473DF"/>
    <w:rsid w:val="00647588"/>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9AA"/>
    <w:rsid w:val="00656B3E"/>
    <w:rsid w:val="00656F32"/>
    <w:rsid w:val="006574D9"/>
    <w:rsid w:val="00657617"/>
    <w:rsid w:val="00657D02"/>
    <w:rsid w:val="0066020D"/>
    <w:rsid w:val="006605EC"/>
    <w:rsid w:val="00660971"/>
    <w:rsid w:val="00660E10"/>
    <w:rsid w:val="00660E21"/>
    <w:rsid w:val="00660E99"/>
    <w:rsid w:val="006619EA"/>
    <w:rsid w:val="0066214F"/>
    <w:rsid w:val="006623AF"/>
    <w:rsid w:val="006625D0"/>
    <w:rsid w:val="006625D6"/>
    <w:rsid w:val="00662609"/>
    <w:rsid w:val="0066289D"/>
    <w:rsid w:val="00663210"/>
    <w:rsid w:val="006633FB"/>
    <w:rsid w:val="006636FC"/>
    <w:rsid w:val="006637C9"/>
    <w:rsid w:val="00664430"/>
    <w:rsid w:val="006645F1"/>
    <w:rsid w:val="006646CA"/>
    <w:rsid w:val="00664819"/>
    <w:rsid w:val="0066536B"/>
    <w:rsid w:val="0066597D"/>
    <w:rsid w:val="00665D93"/>
    <w:rsid w:val="00666468"/>
    <w:rsid w:val="00666513"/>
    <w:rsid w:val="00666933"/>
    <w:rsid w:val="00666D19"/>
    <w:rsid w:val="0066732F"/>
    <w:rsid w:val="006673BE"/>
    <w:rsid w:val="00667704"/>
    <w:rsid w:val="00667762"/>
    <w:rsid w:val="00667827"/>
    <w:rsid w:val="00667B45"/>
    <w:rsid w:val="00667B62"/>
    <w:rsid w:val="00667DD4"/>
    <w:rsid w:val="00667E59"/>
    <w:rsid w:val="0067250E"/>
    <w:rsid w:val="00672621"/>
    <w:rsid w:val="006726BD"/>
    <w:rsid w:val="006730BD"/>
    <w:rsid w:val="0067514C"/>
    <w:rsid w:val="00675455"/>
    <w:rsid w:val="006755E6"/>
    <w:rsid w:val="0067614A"/>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5455"/>
    <w:rsid w:val="006857F6"/>
    <w:rsid w:val="006864B5"/>
    <w:rsid w:val="00686BE7"/>
    <w:rsid w:val="00687136"/>
    <w:rsid w:val="006871EE"/>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4CE4"/>
    <w:rsid w:val="006951E3"/>
    <w:rsid w:val="00696224"/>
    <w:rsid w:val="006967D7"/>
    <w:rsid w:val="00696C74"/>
    <w:rsid w:val="0069718B"/>
    <w:rsid w:val="006971D7"/>
    <w:rsid w:val="006973E2"/>
    <w:rsid w:val="00697837"/>
    <w:rsid w:val="006979F1"/>
    <w:rsid w:val="00697D9E"/>
    <w:rsid w:val="006A0596"/>
    <w:rsid w:val="006A0948"/>
    <w:rsid w:val="006A0AF7"/>
    <w:rsid w:val="006A1F27"/>
    <w:rsid w:val="006A1F83"/>
    <w:rsid w:val="006A210A"/>
    <w:rsid w:val="006A23AA"/>
    <w:rsid w:val="006A2660"/>
    <w:rsid w:val="006A284A"/>
    <w:rsid w:val="006A2CB2"/>
    <w:rsid w:val="006A2CF4"/>
    <w:rsid w:val="006A2D09"/>
    <w:rsid w:val="006A3249"/>
    <w:rsid w:val="006A3407"/>
    <w:rsid w:val="006A37C5"/>
    <w:rsid w:val="006A4643"/>
    <w:rsid w:val="006A4676"/>
    <w:rsid w:val="006A5609"/>
    <w:rsid w:val="006A5F5B"/>
    <w:rsid w:val="006A63AD"/>
    <w:rsid w:val="006A6653"/>
    <w:rsid w:val="006A7016"/>
    <w:rsid w:val="006A7147"/>
    <w:rsid w:val="006A77E6"/>
    <w:rsid w:val="006A7C24"/>
    <w:rsid w:val="006A7CD7"/>
    <w:rsid w:val="006A7F38"/>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64C"/>
    <w:rsid w:val="006B7BF0"/>
    <w:rsid w:val="006C001B"/>
    <w:rsid w:val="006C0388"/>
    <w:rsid w:val="006C0A71"/>
    <w:rsid w:val="006C1284"/>
    <w:rsid w:val="006C1CD8"/>
    <w:rsid w:val="006C231C"/>
    <w:rsid w:val="006C2B7C"/>
    <w:rsid w:val="006C2E8B"/>
    <w:rsid w:val="006C3FD7"/>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661"/>
    <w:rsid w:val="006D3EF8"/>
    <w:rsid w:val="006D3F1D"/>
    <w:rsid w:val="006D536F"/>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09E"/>
    <w:rsid w:val="006E5120"/>
    <w:rsid w:val="006E5206"/>
    <w:rsid w:val="006E55AC"/>
    <w:rsid w:val="006E55E2"/>
    <w:rsid w:val="006E590E"/>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4D0"/>
    <w:rsid w:val="00703582"/>
    <w:rsid w:val="00703DD6"/>
    <w:rsid w:val="00703E2E"/>
    <w:rsid w:val="00703FAB"/>
    <w:rsid w:val="007045EF"/>
    <w:rsid w:val="00704790"/>
    <w:rsid w:val="00705094"/>
    <w:rsid w:val="00705458"/>
    <w:rsid w:val="0070598B"/>
    <w:rsid w:val="00705C9C"/>
    <w:rsid w:val="00705DC0"/>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422"/>
    <w:rsid w:val="00713A55"/>
    <w:rsid w:val="00713CAA"/>
    <w:rsid w:val="00713F87"/>
    <w:rsid w:val="007146D8"/>
    <w:rsid w:val="0071484A"/>
    <w:rsid w:val="00716449"/>
    <w:rsid w:val="00716625"/>
    <w:rsid w:val="00716931"/>
    <w:rsid w:val="00716F77"/>
    <w:rsid w:val="00716F98"/>
    <w:rsid w:val="007172D5"/>
    <w:rsid w:val="00717344"/>
    <w:rsid w:val="00717AB6"/>
    <w:rsid w:val="00717BD0"/>
    <w:rsid w:val="00717E32"/>
    <w:rsid w:val="00717F81"/>
    <w:rsid w:val="00720315"/>
    <w:rsid w:val="00720764"/>
    <w:rsid w:val="00720C9B"/>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443"/>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0B4"/>
    <w:rsid w:val="007672F6"/>
    <w:rsid w:val="0076766D"/>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2C1A"/>
    <w:rsid w:val="00783131"/>
    <w:rsid w:val="00783170"/>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97BFC"/>
    <w:rsid w:val="007A0BB5"/>
    <w:rsid w:val="007A1106"/>
    <w:rsid w:val="007A1B9F"/>
    <w:rsid w:val="007A20A0"/>
    <w:rsid w:val="007A2650"/>
    <w:rsid w:val="007A2A45"/>
    <w:rsid w:val="007A2D05"/>
    <w:rsid w:val="007A3297"/>
    <w:rsid w:val="007A3587"/>
    <w:rsid w:val="007A372C"/>
    <w:rsid w:val="007A3859"/>
    <w:rsid w:val="007A3953"/>
    <w:rsid w:val="007A3CEE"/>
    <w:rsid w:val="007A400C"/>
    <w:rsid w:val="007A4408"/>
    <w:rsid w:val="007A4C41"/>
    <w:rsid w:val="007A4D38"/>
    <w:rsid w:val="007A52B7"/>
    <w:rsid w:val="007A53B0"/>
    <w:rsid w:val="007A5427"/>
    <w:rsid w:val="007A5D43"/>
    <w:rsid w:val="007A64F4"/>
    <w:rsid w:val="007A6567"/>
    <w:rsid w:val="007A65FD"/>
    <w:rsid w:val="007A74A5"/>
    <w:rsid w:val="007A755A"/>
    <w:rsid w:val="007A7AAA"/>
    <w:rsid w:val="007B097F"/>
    <w:rsid w:val="007B105F"/>
    <w:rsid w:val="007B12D8"/>
    <w:rsid w:val="007B1303"/>
    <w:rsid w:val="007B145B"/>
    <w:rsid w:val="007B17EB"/>
    <w:rsid w:val="007B1D3D"/>
    <w:rsid w:val="007B1F54"/>
    <w:rsid w:val="007B1F86"/>
    <w:rsid w:val="007B2037"/>
    <w:rsid w:val="007B2339"/>
    <w:rsid w:val="007B2FBC"/>
    <w:rsid w:val="007B2FFF"/>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7BA"/>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A83"/>
    <w:rsid w:val="007D7C43"/>
    <w:rsid w:val="007D7CBA"/>
    <w:rsid w:val="007E020F"/>
    <w:rsid w:val="007E0370"/>
    <w:rsid w:val="007E072D"/>
    <w:rsid w:val="007E08BA"/>
    <w:rsid w:val="007E0DD4"/>
    <w:rsid w:val="007E0F4B"/>
    <w:rsid w:val="007E0FA9"/>
    <w:rsid w:val="007E1333"/>
    <w:rsid w:val="007E2002"/>
    <w:rsid w:val="007E207D"/>
    <w:rsid w:val="007E21AD"/>
    <w:rsid w:val="007E26E1"/>
    <w:rsid w:val="007E27E6"/>
    <w:rsid w:val="007E2F26"/>
    <w:rsid w:val="007E424B"/>
    <w:rsid w:val="007E4757"/>
    <w:rsid w:val="007E47F3"/>
    <w:rsid w:val="007E4D25"/>
    <w:rsid w:val="007E4DF1"/>
    <w:rsid w:val="007E50EE"/>
    <w:rsid w:val="007E5148"/>
    <w:rsid w:val="007E5427"/>
    <w:rsid w:val="007E5759"/>
    <w:rsid w:val="007E5C5A"/>
    <w:rsid w:val="007E5E03"/>
    <w:rsid w:val="007E68A9"/>
    <w:rsid w:val="007E6B2E"/>
    <w:rsid w:val="007E6E25"/>
    <w:rsid w:val="007F0654"/>
    <w:rsid w:val="007F08A8"/>
    <w:rsid w:val="007F12EE"/>
    <w:rsid w:val="007F163D"/>
    <w:rsid w:val="007F16EB"/>
    <w:rsid w:val="007F18D1"/>
    <w:rsid w:val="007F2E77"/>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392"/>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4E08"/>
    <w:rsid w:val="008050DF"/>
    <w:rsid w:val="00806393"/>
    <w:rsid w:val="008064D4"/>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4345"/>
    <w:rsid w:val="008146AD"/>
    <w:rsid w:val="00815BF6"/>
    <w:rsid w:val="00816613"/>
    <w:rsid w:val="0081684E"/>
    <w:rsid w:val="00816C7A"/>
    <w:rsid w:val="00817014"/>
    <w:rsid w:val="00817790"/>
    <w:rsid w:val="00817E16"/>
    <w:rsid w:val="008205EF"/>
    <w:rsid w:val="00820666"/>
    <w:rsid w:val="00821B1F"/>
    <w:rsid w:val="0082216C"/>
    <w:rsid w:val="00822241"/>
    <w:rsid w:val="00822944"/>
    <w:rsid w:val="008248E4"/>
    <w:rsid w:val="00824D12"/>
    <w:rsid w:val="00824F18"/>
    <w:rsid w:val="00825041"/>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7046"/>
    <w:rsid w:val="00857266"/>
    <w:rsid w:val="008572DA"/>
    <w:rsid w:val="008578A3"/>
    <w:rsid w:val="00860847"/>
    <w:rsid w:val="00860AB8"/>
    <w:rsid w:val="008615BD"/>
    <w:rsid w:val="00861B05"/>
    <w:rsid w:val="0086228B"/>
    <w:rsid w:val="00862E59"/>
    <w:rsid w:val="00863058"/>
    <w:rsid w:val="008630B9"/>
    <w:rsid w:val="00863DD9"/>
    <w:rsid w:val="00863F7E"/>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1050"/>
    <w:rsid w:val="00871340"/>
    <w:rsid w:val="00871478"/>
    <w:rsid w:val="008716B4"/>
    <w:rsid w:val="00871928"/>
    <w:rsid w:val="00871A17"/>
    <w:rsid w:val="00872393"/>
    <w:rsid w:val="00872411"/>
    <w:rsid w:val="008724C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A88"/>
    <w:rsid w:val="00877C93"/>
    <w:rsid w:val="00877D9A"/>
    <w:rsid w:val="00877F1C"/>
    <w:rsid w:val="00880206"/>
    <w:rsid w:val="00880544"/>
    <w:rsid w:val="0088065E"/>
    <w:rsid w:val="008810BF"/>
    <w:rsid w:val="00881141"/>
    <w:rsid w:val="00881BBA"/>
    <w:rsid w:val="00881BC3"/>
    <w:rsid w:val="008825B6"/>
    <w:rsid w:val="0088299E"/>
    <w:rsid w:val="0088314B"/>
    <w:rsid w:val="00883706"/>
    <w:rsid w:val="00883912"/>
    <w:rsid w:val="00883B37"/>
    <w:rsid w:val="00883B85"/>
    <w:rsid w:val="00884152"/>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50B"/>
    <w:rsid w:val="00887735"/>
    <w:rsid w:val="00887CC1"/>
    <w:rsid w:val="008904EE"/>
    <w:rsid w:val="0089079D"/>
    <w:rsid w:val="008908EC"/>
    <w:rsid w:val="00890FC9"/>
    <w:rsid w:val="00891304"/>
    <w:rsid w:val="00891CDB"/>
    <w:rsid w:val="00891EE2"/>
    <w:rsid w:val="00892252"/>
    <w:rsid w:val="008929A5"/>
    <w:rsid w:val="00892B2F"/>
    <w:rsid w:val="00892E7D"/>
    <w:rsid w:val="00892F73"/>
    <w:rsid w:val="008932D4"/>
    <w:rsid w:val="0089355C"/>
    <w:rsid w:val="0089407C"/>
    <w:rsid w:val="0089413A"/>
    <w:rsid w:val="00894A50"/>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917"/>
    <w:rsid w:val="008A2FB9"/>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508"/>
    <w:rsid w:val="008A687A"/>
    <w:rsid w:val="008A68A3"/>
    <w:rsid w:val="008A7495"/>
    <w:rsid w:val="008A7901"/>
    <w:rsid w:val="008B008B"/>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6956"/>
    <w:rsid w:val="008C6C87"/>
    <w:rsid w:val="008C719D"/>
    <w:rsid w:val="008C7221"/>
    <w:rsid w:val="008C770F"/>
    <w:rsid w:val="008C7942"/>
    <w:rsid w:val="008C7A7A"/>
    <w:rsid w:val="008D0228"/>
    <w:rsid w:val="008D0347"/>
    <w:rsid w:val="008D0400"/>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299"/>
    <w:rsid w:val="008E2530"/>
    <w:rsid w:val="008E29E3"/>
    <w:rsid w:val="008E32C8"/>
    <w:rsid w:val="008E3BC7"/>
    <w:rsid w:val="008E51AB"/>
    <w:rsid w:val="008E54B7"/>
    <w:rsid w:val="008E56A3"/>
    <w:rsid w:val="008E58D8"/>
    <w:rsid w:val="008E58FB"/>
    <w:rsid w:val="008E59BA"/>
    <w:rsid w:val="008E5A40"/>
    <w:rsid w:val="008E5B64"/>
    <w:rsid w:val="008E5BF2"/>
    <w:rsid w:val="008E5CBC"/>
    <w:rsid w:val="008E6192"/>
    <w:rsid w:val="008E64F5"/>
    <w:rsid w:val="008E6814"/>
    <w:rsid w:val="008E6E7F"/>
    <w:rsid w:val="008E723C"/>
    <w:rsid w:val="008E74B2"/>
    <w:rsid w:val="008E78F4"/>
    <w:rsid w:val="008E7C60"/>
    <w:rsid w:val="008E7D99"/>
    <w:rsid w:val="008F00EE"/>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6AA5"/>
    <w:rsid w:val="008F71F1"/>
    <w:rsid w:val="008F745F"/>
    <w:rsid w:val="008F76F5"/>
    <w:rsid w:val="008F7AF6"/>
    <w:rsid w:val="008F7B90"/>
    <w:rsid w:val="008F7ED5"/>
    <w:rsid w:val="0090105C"/>
    <w:rsid w:val="00901258"/>
    <w:rsid w:val="009012E5"/>
    <w:rsid w:val="0090166C"/>
    <w:rsid w:val="00901E3D"/>
    <w:rsid w:val="009022FA"/>
    <w:rsid w:val="009026E6"/>
    <w:rsid w:val="009036F5"/>
    <w:rsid w:val="00904C3C"/>
    <w:rsid w:val="00904D5E"/>
    <w:rsid w:val="00904E38"/>
    <w:rsid w:val="00904F63"/>
    <w:rsid w:val="009052A4"/>
    <w:rsid w:val="00905CEC"/>
    <w:rsid w:val="00906418"/>
    <w:rsid w:val="00906A79"/>
    <w:rsid w:val="00907679"/>
    <w:rsid w:val="00907A14"/>
    <w:rsid w:val="00907EA2"/>
    <w:rsid w:val="00910137"/>
    <w:rsid w:val="00910756"/>
    <w:rsid w:val="009109E8"/>
    <w:rsid w:val="00910B95"/>
    <w:rsid w:val="00910C30"/>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52A1"/>
    <w:rsid w:val="0091612C"/>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04A"/>
    <w:rsid w:val="00932649"/>
    <w:rsid w:val="0093338E"/>
    <w:rsid w:val="00933457"/>
    <w:rsid w:val="009335AB"/>
    <w:rsid w:val="009335D8"/>
    <w:rsid w:val="009338DE"/>
    <w:rsid w:val="009338E2"/>
    <w:rsid w:val="00933C69"/>
    <w:rsid w:val="009342F1"/>
    <w:rsid w:val="0093437F"/>
    <w:rsid w:val="009343E7"/>
    <w:rsid w:val="00934423"/>
    <w:rsid w:val="00934D03"/>
    <w:rsid w:val="00934F7B"/>
    <w:rsid w:val="00934F92"/>
    <w:rsid w:val="00935598"/>
    <w:rsid w:val="00935B7C"/>
    <w:rsid w:val="009362B9"/>
    <w:rsid w:val="0093641E"/>
    <w:rsid w:val="0093664C"/>
    <w:rsid w:val="009368B6"/>
    <w:rsid w:val="00937492"/>
    <w:rsid w:val="009379C5"/>
    <w:rsid w:val="00937D51"/>
    <w:rsid w:val="009401F8"/>
    <w:rsid w:val="009406A2"/>
    <w:rsid w:val="0094112B"/>
    <w:rsid w:val="009417CD"/>
    <w:rsid w:val="00941AF8"/>
    <w:rsid w:val="00941C41"/>
    <w:rsid w:val="0094213C"/>
    <w:rsid w:val="0094240F"/>
    <w:rsid w:val="00942542"/>
    <w:rsid w:val="009428F6"/>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51F"/>
    <w:rsid w:val="00955C63"/>
    <w:rsid w:val="00955D6B"/>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4684"/>
    <w:rsid w:val="009647FD"/>
    <w:rsid w:val="00964C30"/>
    <w:rsid w:val="009650E1"/>
    <w:rsid w:val="009659B7"/>
    <w:rsid w:val="00965BDD"/>
    <w:rsid w:val="00965C21"/>
    <w:rsid w:val="00966022"/>
    <w:rsid w:val="0096637C"/>
    <w:rsid w:val="00966986"/>
    <w:rsid w:val="00967693"/>
    <w:rsid w:val="009679F0"/>
    <w:rsid w:val="00970C2F"/>
    <w:rsid w:val="00970ECB"/>
    <w:rsid w:val="0097112F"/>
    <w:rsid w:val="00971924"/>
    <w:rsid w:val="00972B39"/>
    <w:rsid w:val="00972BB2"/>
    <w:rsid w:val="00973567"/>
    <w:rsid w:val="00973746"/>
    <w:rsid w:val="009738E5"/>
    <w:rsid w:val="009738F3"/>
    <w:rsid w:val="00973C26"/>
    <w:rsid w:val="00973FB9"/>
    <w:rsid w:val="00974EB5"/>
    <w:rsid w:val="009758D3"/>
    <w:rsid w:val="00975FB5"/>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8C4"/>
    <w:rsid w:val="00982C05"/>
    <w:rsid w:val="00983A0A"/>
    <w:rsid w:val="00983D24"/>
    <w:rsid w:val="00984112"/>
    <w:rsid w:val="00984857"/>
    <w:rsid w:val="0098508A"/>
    <w:rsid w:val="00985789"/>
    <w:rsid w:val="00985A50"/>
    <w:rsid w:val="00985F1D"/>
    <w:rsid w:val="0098693F"/>
    <w:rsid w:val="00986F85"/>
    <w:rsid w:val="009877C0"/>
    <w:rsid w:val="0099031C"/>
    <w:rsid w:val="0099040C"/>
    <w:rsid w:val="009909D0"/>
    <w:rsid w:val="0099194B"/>
    <w:rsid w:val="00992897"/>
    <w:rsid w:val="00992B71"/>
    <w:rsid w:val="00993204"/>
    <w:rsid w:val="009936F5"/>
    <w:rsid w:val="00993F2C"/>
    <w:rsid w:val="0099427E"/>
    <w:rsid w:val="00994835"/>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664"/>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38EE"/>
    <w:rsid w:val="009B4227"/>
    <w:rsid w:val="009B45F7"/>
    <w:rsid w:val="009B4EAF"/>
    <w:rsid w:val="009B54BC"/>
    <w:rsid w:val="009B5A2A"/>
    <w:rsid w:val="009B5ADF"/>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6CE"/>
    <w:rsid w:val="009D06D6"/>
    <w:rsid w:val="009D10F1"/>
    <w:rsid w:val="009D1215"/>
    <w:rsid w:val="009D173D"/>
    <w:rsid w:val="009D1813"/>
    <w:rsid w:val="009D29D1"/>
    <w:rsid w:val="009D3CDA"/>
    <w:rsid w:val="009D4999"/>
    <w:rsid w:val="009D5874"/>
    <w:rsid w:val="009D5C6A"/>
    <w:rsid w:val="009D5C9B"/>
    <w:rsid w:val="009D5ECE"/>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762"/>
    <w:rsid w:val="009E3AB9"/>
    <w:rsid w:val="009E3F75"/>
    <w:rsid w:val="009E401E"/>
    <w:rsid w:val="009E466A"/>
    <w:rsid w:val="009E4B9A"/>
    <w:rsid w:val="009E4F44"/>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FEF"/>
    <w:rsid w:val="009F7E32"/>
    <w:rsid w:val="00A001DE"/>
    <w:rsid w:val="00A00EB0"/>
    <w:rsid w:val="00A0108E"/>
    <w:rsid w:val="00A0132A"/>
    <w:rsid w:val="00A01FD8"/>
    <w:rsid w:val="00A02393"/>
    <w:rsid w:val="00A02EBA"/>
    <w:rsid w:val="00A038A9"/>
    <w:rsid w:val="00A03B71"/>
    <w:rsid w:val="00A0409D"/>
    <w:rsid w:val="00A0422E"/>
    <w:rsid w:val="00A0449D"/>
    <w:rsid w:val="00A05172"/>
    <w:rsid w:val="00A05D4B"/>
    <w:rsid w:val="00A06E91"/>
    <w:rsid w:val="00A07C43"/>
    <w:rsid w:val="00A07DFC"/>
    <w:rsid w:val="00A101A0"/>
    <w:rsid w:val="00A103F3"/>
    <w:rsid w:val="00A1063B"/>
    <w:rsid w:val="00A10783"/>
    <w:rsid w:val="00A1078C"/>
    <w:rsid w:val="00A108E2"/>
    <w:rsid w:val="00A10EB0"/>
    <w:rsid w:val="00A117D7"/>
    <w:rsid w:val="00A11FC7"/>
    <w:rsid w:val="00A1291C"/>
    <w:rsid w:val="00A130CA"/>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B0E"/>
    <w:rsid w:val="00A3079A"/>
    <w:rsid w:val="00A30AB9"/>
    <w:rsid w:val="00A3102D"/>
    <w:rsid w:val="00A3103F"/>
    <w:rsid w:val="00A31058"/>
    <w:rsid w:val="00A31597"/>
    <w:rsid w:val="00A31B13"/>
    <w:rsid w:val="00A32587"/>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F4E"/>
    <w:rsid w:val="00A41410"/>
    <w:rsid w:val="00A417F3"/>
    <w:rsid w:val="00A41B62"/>
    <w:rsid w:val="00A42A3C"/>
    <w:rsid w:val="00A4343B"/>
    <w:rsid w:val="00A43ABF"/>
    <w:rsid w:val="00A43F23"/>
    <w:rsid w:val="00A43FC3"/>
    <w:rsid w:val="00A442EB"/>
    <w:rsid w:val="00A44586"/>
    <w:rsid w:val="00A4459A"/>
    <w:rsid w:val="00A44655"/>
    <w:rsid w:val="00A4482C"/>
    <w:rsid w:val="00A44D09"/>
    <w:rsid w:val="00A44EA0"/>
    <w:rsid w:val="00A452E5"/>
    <w:rsid w:val="00A458C8"/>
    <w:rsid w:val="00A462F8"/>
    <w:rsid w:val="00A46359"/>
    <w:rsid w:val="00A46B76"/>
    <w:rsid w:val="00A46D27"/>
    <w:rsid w:val="00A472FB"/>
    <w:rsid w:val="00A4730B"/>
    <w:rsid w:val="00A4790D"/>
    <w:rsid w:val="00A5026C"/>
    <w:rsid w:val="00A50E7C"/>
    <w:rsid w:val="00A51290"/>
    <w:rsid w:val="00A51AC5"/>
    <w:rsid w:val="00A51E88"/>
    <w:rsid w:val="00A52611"/>
    <w:rsid w:val="00A531FE"/>
    <w:rsid w:val="00A5357A"/>
    <w:rsid w:val="00A53AA1"/>
    <w:rsid w:val="00A53D20"/>
    <w:rsid w:val="00A54137"/>
    <w:rsid w:val="00A54A71"/>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0228"/>
    <w:rsid w:val="00A61158"/>
    <w:rsid w:val="00A6133B"/>
    <w:rsid w:val="00A621A9"/>
    <w:rsid w:val="00A62662"/>
    <w:rsid w:val="00A62E43"/>
    <w:rsid w:val="00A62F01"/>
    <w:rsid w:val="00A635B4"/>
    <w:rsid w:val="00A63632"/>
    <w:rsid w:val="00A636CF"/>
    <w:rsid w:val="00A6371A"/>
    <w:rsid w:val="00A63806"/>
    <w:rsid w:val="00A63891"/>
    <w:rsid w:val="00A64AF6"/>
    <w:rsid w:val="00A64DBF"/>
    <w:rsid w:val="00A64DC2"/>
    <w:rsid w:val="00A6615A"/>
    <w:rsid w:val="00A661E3"/>
    <w:rsid w:val="00A6623E"/>
    <w:rsid w:val="00A6682C"/>
    <w:rsid w:val="00A66887"/>
    <w:rsid w:val="00A66924"/>
    <w:rsid w:val="00A669C6"/>
    <w:rsid w:val="00A669F0"/>
    <w:rsid w:val="00A67271"/>
    <w:rsid w:val="00A700D8"/>
    <w:rsid w:val="00A705B3"/>
    <w:rsid w:val="00A707BD"/>
    <w:rsid w:val="00A711C0"/>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688A"/>
    <w:rsid w:val="00A871D3"/>
    <w:rsid w:val="00A873BB"/>
    <w:rsid w:val="00A87431"/>
    <w:rsid w:val="00A87D9F"/>
    <w:rsid w:val="00A87ED9"/>
    <w:rsid w:val="00A90C5E"/>
    <w:rsid w:val="00A91072"/>
    <w:rsid w:val="00A91773"/>
    <w:rsid w:val="00A91794"/>
    <w:rsid w:val="00A91A96"/>
    <w:rsid w:val="00A926C4"/>
    <w:rsid w:val="00A9291D"/>
    <w:rsid w:val="00A9386A"/>
    <w:rsid w:val="00A93C79"/>
    <w:rsid w:val="00A93E2B"/>
    <w:rsid w:val="00A93F0C"/>
    <w:rsid w:val="00A94165"/>
    <w:rsid w:val="00A94168"/>
    <w:rsid w:val="00A9473A"/>
    <w:rsid w:val="00A94A36"/>
    <w:rsid w:val="00A94BE8"/>
    <w:rsid w:val="00A957C4"/>
    <w:rsid w:val="00A96AD7"/>
    <w:rsid w:val="00A97061"/>
    <w:rsid w:val="00A9769F"/>
    <w:rsid w:val="00A9778C"/>
    <w:rsid w:val="00A97CCB"/>
    <w:rsid w:val="00AA049D"/>
    <w:rsid w:val="00AA06CD"/>
    <w:rsid w:val="00AA085F"/>
    <w:rsid w:val="00AA08C3"/>
    <w:rsid w:val="00AA0F70"/>
    <w:rsid w:val="00AA105B"/>
    <w:rsid w:val="00AA12F6"/>
    <w:rsid w:val="00AA1961"/>
    <w:rsid w:val="00AA21D0"/>
    <w:rsid w:val="00AA2560"/>
    <w:rsid w:val="00AA3D2E"/>
    <w:rsid w:val="00AA45C2"/>
    <w:rsid w:val="00AA47EC"/>
    <w:rsid w:val="00AA53F8"/>
    <w:rsid w:val="00AA5539"/>
    <w:rsid w:val="00AA56CC"/>
    <w:rsid w:val="00AA5B20"/>
    <w:rsid w:val="00AA6033"/>
    <w:rsid w:val="00AA63D8"/>
    <w:rsid w:val="00AA66AD"/>
    <w:rsid w:val="00AA670B"/>
    <w:rsid w:val="00AA692E"/>
    <w:rsid w:val="00AA6A08"/>
    <w:rsid w:val="00AA6A1F"/>
    <w:rsid w:val="00AA7004"/>
    <w:rsid w:val="00AA7265"/>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A43"/>
    <w:rsid w:val="00AC4A8C"/>
    <w:rsid w:val="00AC4D20"/>
    <w:rsid w:val="00AC5AB3"/>
    <w:rsid w:val="00AC6039"/>
    <w:rsid w:val="00AC6524"/>
    <w:rsid w:val="00AC6561"/>
    <w:rsid w:val="00AC66A8"/>
    <w:rsid w:val="00AC675B"/>
    <w:rsid w:val="00AC678F"/>
    <w:rsid w:val="00AC76A1"/>
    <w:rsid w:val="00AD0402"/>
    <w:rsid w:val="00AD17E7"/>
    <w:rsid w:val="00AD1ADD"/>
    <w:rsid w:val="00AD1C35"/>
    <w:rsid w:val="00AD2130"/>
    <w:rsid w:val="00AD217B"/>
    <w:rsid w:val="00AD2206"/>
    <w:rsid w:val="00AD298F"/>
    <w:rsid w:val="00AD29AA"/>
    <w:rsid w:val="00AD34F2"/>
    <w:rsid w:val="00AD376A"/>
    <w:rsid w:val="00AD3B3C"/>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7A"/>
    <w:rsid w:val="00AF1549"/>
    <w:rsid w:val="00AF1D9C"/>
    <w:rsid w:val="00AF1F2A"/>
    <w:rsid w:val="00AF234C"/>
    <w:rsid w:val="00AF2A30"/>
    <w:rsid w:val="00AF2B66"/>
    <w:rsid w:val="00AF320C"/>
    <w:rsid w:val="00AF3919"/>
    <w:rsid w:val="00AF3B64"/>
    <w:rsid w:val="00AF461D"/>
    <w:rsid w:val="00AF4753"/>
    <w:rsid w:val="00AF4C9C"/>
    <w:rsid w:val="00AF4F3B"/>
    <w:rsid w:val="00AF554F"/>
    <w:rsid w:val="00AF5B80"/>
    <w:rsid w:val="00AF63BD"/>
    <w:rsid w:val="00AF6A3F"/>
    <w:rsid w:val="00AF6B69"/>
    <w:rsid w:val="00AF6CC3"/>
    <w:rsid w:val="00AF71AC"/>
    <w:rsid w:val="00AF7933"/>
    <w:rsid w:val="00AF7C6A"/>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277"/>
    <w:rsid w:val="00B123A4"/>
    <w:rsid w:val="00B134AA"/>
    <w:rsid w:val="00B138C8"/>
    <w:rsid w:val="00B13D27"/>
    <w:rsid w:val="00B13F5C"/>
    <w:rsid w:val="00B14663"/>
    <w:rsid w:val="00B14A53"/>
    <w:rsid w:val="00B14CAD"/>
    <w:rsid w:val="00B14E97"/>
    <w:rsid w:val="00B14EB4"/>
    <w:rsid w:val="00B15C48"/>
    <w:rsid w:val="00B15F64"/>
    <w:rsid w:val="00B16139"/>
    <w:rsid w:val="00B16140"/>
    <w:rsid w:val="00B1632C"/>
    <w:rsid w:val="00B163C5"/>
    <w:rsid w:val="00B1648F"/>
    <w:rsid w:val="00B16571"/>
    <w:rsid w:val="00B167AA"/>
    <w:rsid w:val="00B16B51"/>
    <w:rsid w:val="00B16FC9"/>
    <w:rsid w:val="00B1746A"/>
    <w:rsid w:val="00B17671"/>
    <w:rsid w:val="00B200F1"/>
    <w:rsid w:val="00B206B8"/>
    <w:rsid w:val="00B21782"/>
    <w:rsid w:val="00B228E4"/>
    <w:rsid w:val="00B22960"/>
    <w:rsid w:val="00B22A64"/>
    <w:rsid w:val="00B22E36"/>
    <w:rsid w:val="00B23182"/>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5145"/>
    <w:rsid w:val="00B3554C"/>
    <w:rsid w:val="00B359A4"/>
    <w:rsid w:val="00B35FDE"/>
    <w:rsid w:val="00B36163"/>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F66"/>
    <w:rsid w:val="00B502D0"/>
    <w:rsid w:val="00B50BC2"/>
    <w:rsid w:val="00B51704"/>
    <w:rsid w:val="00B518A7"/>
    <w:rsid w:val="00B51974"/>
    <w:rsid w:val="00B51B16"/>
    <w:rsid w:val="00B51D91"/>
    <w:rsid w:val="00B51DDA"/>
    <w:rsid w:val="00B52DBB"/>
    <w:rsid w:val="00B5302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B75"/>
    <w:rsid w:val="00B62FA0"/>
    <w:rsid w:val="00B62FF6"/>
    <w:rsid w:val="00B6393C"/>
    <w:rsid w:val="00B63DC2"/>
    <w:rsid w:val="00B63F80"/>
    <w:rsid w:val="00B642E4"/>
    <w:rsid w:val="00B64363"/>
    <w:rsid w:val="00B64561"/>
    <w:rsid w:val="00B648C7"/>
    <w:rsid w:val="00B6493F"/>
    <w:rsid w:val="00B64B04"/>
    <w:rsid w:val="00B64BD8"/>
    <w:rsid w:val="00B64DE9"/>
    <w:rsid w:val="00B650FF"/>
    <w:rsid w:val="00B65342"/>
    <w:rsid w:val="00B65C96"/>
    <w:rsid w:val="00B65CC7"/>
    <w:rsid w:val="00B661C6"/>
    <w:rsid w:val="00B669D4"/>
    <w:rsid w:val="00B66EFA"/>
    <w:rsid w:val="00B67351"/>
    <w:rsid w:val="00B67B47"/>
    <w:rsid w:val="00B67BE7"/>
    <w:rsid w:val="00B67E31"/>
    <w:rsid w:val="00B702CD"/>
    <w:rsid w:val="00B70595"/>
    <w:rsid w:val="00B710ED"/>
    <w:rsid w:val="00B712C6"/>
    <w:rsid w:val="00B716D3"/>
    <w:rsid w:val="00B71A1B"/>
    <w:rsid w:val="00B71CD2"/>
    <w:rsid w:val="00B71F9B"/>
    <w:rsid w:val="00B724D8"/>
    <w:rsid w:val="00B72723"/>
    <w:rsid w:val="00B72BE0"/>
    <w:rsid w:val="00B73247"/>
    <w:rsid w:val="00B74524"/>
    <w:rsid w:val="00B75B81"/>
    <w:rsid w:val="00B75C16"/>
    <w:rsid w:val="00B764BD"/>
    <w:rsid w:val="00B7674A"/>
    <w:rsid w:val="00B76B0E"/>
    <w:rsid w:val="00B771AD"/>
    <w:rsid w:val="00B77296"/>
    <w:rsid w:val="00B772E2"/>
    <w:rsid w:val="00B774E9"/>
    <w:rsid w:val="00B77F83"/>
    <w:rsid w:val="00B800BF"/>
    <w:rsid w:val="00B80C5B"/>
    <w:rsid w:val="00B80F72"/>
    <w:rsid w:val="00B81916"/>
    <w:rsid w:val="00B81F4B"/>
    <w:rsid w:val="00B82009"/>
    <w:rsid w:val="00B821CF"/>
    <w:rsid w:val="00B8243F"/>
    <w:rsid w:val="00B829C2"/>
    <w:rsid w:val="00B82C4F"/>
    <w:rsid w:val="00B83080"/>
    <w:rsid w:val="00B83D3E"/>
    <w:rsid w:val="00B84544"/>
    <w:rsid w:val="00B84B58"/>
    <w:rsid w:val="00B852C9"/>
    <w:rsid w:val="00B8549C"/>
    <w:rsid w:val="00B85820"/>
    <w:rsid w:val="00B85DBC"/>
    <w:rsid w:val="00B86ABD"/>
    <w:rsid w:val="00B86BA0"/>
    <w:rsid w:val="00B86E3E"/>
    <w:rsid w:val="00B877AA"/>
    <w:rsid w:val="00B8795D"/>
    <w:rsid w:val="00B879F4"/>
    <w:rsid w:val="00B87E02"/>
    <w:rsid w:val="00B903C8"/>
    <w:rsid w:val="00B90834"/>
    <w:rsid w:val="00B90C3C"/>
    <w:rsid w:val="00B90EB1"/>
    <w:rsid w:val="00B911CF"/>
    <w:rsid w:val="00B911D4"/>
    <w:rsid w:val="00B911EA"/>
    <w:rsid w:val="00B91B29"/>
    <w:rsid w:val="00B923AE"/>
    <w:rsid w:val="00B92BD1"/>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0933"/>
    <w:rsid w:val="00BA1009"/>
    <w:rsid w:val="00BA1641"/>
    <w:rsid w:val="00BA1A7F"/>
    <w:rsid w:val="00BA29D2"/>
    <w:rsid w:val="00BA2DD6"/>
    <w:rsid w:val="00BA3163"/>
    <w:rsid w:val="00BA32F6"/>
    <w:rsid w:val="00BA33D1"/>
    <w:rsid w:val="00BA43A1"/>
    <w:rsid w:val="00BA495E"/>
    <w:rsid w:val="00BA4F75"/>
    <w:rsid w:val="00BA52ED"/>
    <w:rsid w:val="00BA531C"/>
    <w:rsid w:val="00BA5700"/>
    <w:rsid w:val="00BA5F26"/>
    <w:rsid w:val="00BA6590"/>
    <w:rsid w:val="00BA6932"/>
    <w:rsid w:val="00BA7242"/>
    <w:rsid w:val="00BA7BD7"/>
    <w:rsid w:val="00BA7C94"/>
    <w:rsid w:val="00BA7EA1"/>
    <w:rsid w:val="00BB060A"/>
    <w:rsid w:val="00BB0905"/>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28D"/>
    <w:rsid w:val="00BB429C"/>
    <w:rsid w:val="00BB4E62"/>
    <w:rsid w:val="00BB530A"/>
    <w:rsid w:val="00BB5747"/>
    <w:rsid w:val="00BB5798"/>
    <w:rsid w:val="00BB6008"/>
    <w:rsid w:val="00BB6114"/>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4C10"/>
    <w:rsid w:val="00BC5075"/>
    <w:rsid w:val="00BC54DE"/>
    <w:rsid w:val="00BC5B23"/>
    <w:rsid w:val="00BC5E4B"/>
    <w:rsid w:val="00BC67DB"/>
    <w:rsid w:val="00BC6D1C"/>
    <w:rsid w:val="00BC74F4"/>
    <w:rsid w:val="00BC776D"/>
    <w:rsid w:val="00BC7983"/>
    <w:rsid w:val="00BC7A0C"/>
    <w:rsid w:val="00BC7FF4"/>
    <w:rsid w:val="00BD020D"/>
    <w:rsid w:val="00BD07E8"/>
    <w:rsid w:val="00BD0923"/>
    <w:rsid w:val="00BD09B1"/>
    <w:rsid w:val="00BD0F8B"/>
    <w:rsid w:val="00BD1073"/>
    <w:rsid w:val="00BD1167"/>
    <w:rsid w:val="00BD2EED"/>
    <w:rsid w:val="00BD361F"/>
    <w:rsid w:val="00BD4225"/>
    <w:rsid w:val="00BD43BA"/>
    <w:rsid w:val="00BD4956"/>
    <w:rsid w:val="00BD4BC2"/>
    <w:rsid w:val="00BD5EC1"/>
    <w:rsid w:val="00BD6786"/>
    <w:rsid w:val="00BD725E"/>
    <w:rsid w:val="00BD77AB"/>
    <w:rsid w:val="00BD7D09"/>
    <w:rsid w:val="00BD7D90"/>
    <w:rsid w:val="00BE00E9"/>
    <w:rsid w:val="00BE0F61"/>
    <w:rsid w:val="00BE0F99"/>
    <w:rsid w:val="00BE178F"/>
    <w:rsid w:val="00BE1A59"/>
    <w:rsid w:val="00BE1B5F"/>
    <w:rsid w:val="00BE22C4"/>
    <w:rsid w:val="00BE290A"/>
    <w:rsid w:val="00BE29B4"/>
    <w:rsid w:val="00BE2DA9"/>
    <w:rsid w:val="00BE36EC"/>
    <w:rsid w:val="00BE3B49"/>
    <w:rsid w:val="00BE474A"/>
    <w:rsid w:val="00BE4B15"/>
    <w:rsid w:val="00BE55F9"/>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647"/>
    <w:rsid w:val="00BF4871"/>
    <w:rsid w:val="00BF4CAC"/>
    <w:rsid w:val="00BF4FD1"/>
    <w:rsid w:val="00BF506A"/>
    <w:rsid w:val="00BF56B0"/>
    <w:rsid w:val="00BF58A1"/>
    <w:rsid w:val="00BF58B7"/>
    <w:rsid w:val="00BF5E16"/>
    <w:rsid w:val="00BF626F"/>
    <w:rsid w:val="00BF6650"/>
    <w:rsid w:val="00BF6B80"/>
    <w:rsid w:val="00BF7025"/>
    <w:rsid w:val="00BF71C5"/>
    <w:rsid w:val="00BF7C74"/>
    <w:rsid w:val="00C00074"/>
    <w:rsid w:val="00C00E07"/>
    <w:rsid w:val="00C016CE"/>
    <w:rsid w:val="00C02EE7"/>
    <w:rsid w:val="00C0381A"/>
    <w:rsid w:val="00C03BF7"/>
    <w:rsid w:val="00C03D91"/>
    <w:rsid w:val="00C0446A"/>
    <w:rsid w:val="00C04BC7"/>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3ED"/>
    <w:rsid w:val="00C24560"/>
    <w:rsid w:val="00C252FB"/>
    <w:rsid w:val="00C26618"/>
    <w:rsid w:val="00C26DC1"/>
    <w:rsid w:val="00C27662"/>
    <w:rsid w:val="00C27677"/>
    <w:rsid w:val="00C27808"/>
    <w:rsid w:val="00C278D6"/>
    <w:rsid w:val="00C27C16"/>
    <w:rsid w:val="00C27E65"/>
    <w:rsid w:val="00C3006B"/>
    <w:rsid w:val="00C30457"/>
    <w:rsid w:val="00C30969"/>
    <w:rsid w:val="00C30BD7"/>
    <w:rsid w:val="00C30F0A"/>
    <w:rsid w:val="00C31A16"/>
    <w:rsid w:val="00C31CBA"/>
    <w:rsid w:val="00C31D25"/>
    <w:rsid w:val="00C32618"/>
    <w:rsid w:val="00C327C3"/>
    <w:rsid w:val="00C32B18"/>
    <w:rsid w:val="00C32C24"/>
    <w:rsid w:val="00C32D95"/>
    <w:rsid w:val="00C32DD9"/>
    <w:rsid w:val="00C3391B"/>
    <w:rsid w:val="00C3397D"/>
    <w:rsid w:val="00C33BEC"/>
    <w:rsid w:val="00C33EE5"/>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471C"/>
    <w:rsid w:val="00C55227"/>
    <w:rsid w:val="00C55820"/>
    <w:rsid w:val="00C55B4C"/>
    <w:rsid w:val="00C55DC7"/>
    <w:rsid w:val="00C563BF"/>
    <w:rsid w:val="00C56676"/>
    <w:rsid w:val="00C567BB"/>
    <w:rsid w:val="00C56A4F"/>
    <w:rsid w:val="00C56CB4"/>
    <w:rsid w:val="00C57949"/>
    <w:rsid w:val="00C57BFC"/>
    <w:rsid w:val="00C60E08"/>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E1B"/>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51A"/>
    <w:rsid w:val="00C86554"/>
    <w:rsid w:val="00C869A5"/>
    <w:rsid w:val="00C86B02"/>
    <w:rsid w:val="00C8702A"/>
    <w:rsid w:val="00C87353"/>
    <w:rsid w:val="00C8756F"/>
    <w:rsid w:val="00C90137"/>
    <w:rsid w:val="00C9050D"/>
    <w:rsid w:val="00C9058B"/>
    <w:rsid w:val="00C90982"/>
    <w:rsid w:val="00C9102C"/>
    <w:rsid w:val="00C91394"/>
    <w:rsid w:val="00C91919"/>
    <w:rsid w:val="00C919AD"/>
    <w:rsid w:val="00C91AA1"/>
    <w:rsid w:val="00C9271B"/>
    <w:rsid w:val="00C9323A"/>
    <w:rsid w:val="00C933A3"/>
    <w:rsid w:val="00C933E0"/>
    <w:rsid w:val="00C93933"/>
    <w:rsid w:val="00C93BFB"/>
    <w:rsid w:val="00C940C5"/>
    <w:rsid w:val="00C94D20"/>
    <w:rsid w:val="00C956C7"/>
    <w:rsid w:val="00C95E09"/>
    <w:rsid w:val="00C95FEF"/>
    <w:rsid w:val="00C96365"/>
    <w:rsid w:val="00C965B3"/>
    <w:rsid w:val="00C96992"/>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77F"/>
    <w:rsid w:val="00CA4B16"/>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4AF4"/>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51BE"/>
    <w:rsid w:val="00CE53CC"/>
    <w:rsid w:val="00CE5535"/>
    <w:rsid w:val="00CE729E"/>
    <w:rsid w:val="00CF0221"/>
    <w:rsid w:val="00CF0D95"/>
    <w:rsid w:val="00CF12D0"/>
    <w:rsid w:val="00CF16D1"/>
    <w:rsid w:val="00CF1AF3"/>
    <w:rsid w:val="00CF1B67"/>
    <w:rsid w:val="00CF1DAC"/>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2FCC"/>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D4B"/>
    <w:rsid w:val="00D11ECB"/>
    <w:rsid w:val="00D12CF4"/>
    <w:rsid w:val="00D1344B"/>
    <w:rsid w:val="00D13728"/>
    <w:rsid w:val="00D1454A"/>
    <w:rsid w:val="00D145EF"/>
    <w:rsid w:val="00D14911"/>
    <w:rsid w:val="00D14C6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27E93"/>
    <w:rsid w:val="00D3079F"/>
    <w:rsid w:val="00D30A0B"/>
    <w:rsid w:val="00D3170E"/>
    <w:rsid w:val="00D32823"/>
    <w:rsid w:val="00D3286D"/>
    <w:rsid w:val="00D32A18"/>
    <w:rsid w:val="00D32B42"/>
    <w:rsid w:val="00D32EF1"/>
    <w:rsid w:val="00D3316A"/>
    <w:rsid w:val="00D332B9"/>
    <w:rsid w:val="00D33313"/>
    <w:rsid w:val="00D33494"/>
    <w:rsid w:val="00D34162"/>
    <w:rsid w:val="00D348BF"/>
    <w:rsid w:val="00D34B0B"/>
    <w:rsid w:val="00D34BAD"/>
    <w:rsid w:val="00D34D73"/>
    <w:rsid w:val="00D34E27"/>
    <w:rsid w:val="00D3544E"/>
    <w:rsid w:val="00D35C88"/>
    <w:rsid w:val="00D35D2F"/>
    <w:rsid w:val="00D35F02"/>
    <w:rsid w:val="00D36310"/>
    <w:rsid w:val="00D36C76"/>
    <w:rsid w:val="00D37237"/>
    <w:rsid w:val="00D37306"/>
    <w:rsid w:val="00D37515"/>
    <w:rsid w:val="00D37D51"/>
    <w:rsid w:val="00D400FD"/>
    <w:rsid w:val="00D401E4"/>
    <w:rsid w:val="00D4092C"/>
    <w:rsid w:val="00D409DE"/>
    <w:rsid w:val="00D40CCB"/>
    <w:rsid w:val="00D418EE"/>
    <w:rsid w:val="00D41CA2"/>
    <w:rsid w:val="00D426E4"/>
    <w:rsid w:val="00D42761"/>
    <w:rsid w:val="00D43120"/>
    <w:rsid w:val="00D4313F"/>
    <w:rsid w:val="00D439A8"/>
    <w:rsid w:val="00D443D5"/>
    <w:rsid w:val="00D455DB"/>
    <w:rsid w:val="00D45A60"/>
    <w:rsid w:val="00D45A8B"/>
    <w:rsid w:val="00D468AA"/>
    <w:rsid w:val="00D47195"/>
    <w:rsid w:val="00D47323"/>
    <w:rsid w:val="00D47E5A"/>
    <w:rsid w:val="00D50027"/>
    <w:rsid w:val="00D500AA"/>
    <w:rsid w:val="00D50149"/>
    <w:rsid w:val="00D501FD"/>
    <w:rsid w:val="00D50801"/>
    <w:rsid w:val="00D51733"/>
    <w:rsid w:val="00D51FE6"/>
    <w:rsid w:val="00D5210D"/>
    <w:rsid w:val="00D5227B"/>
    <w:rsid w:val="00D5257E"/>
    <w:rsid w:val="00D5264E"/>
    <w:rsid w:val="00D527D6"/>
    <w:rsid w:val="00D52D38"/>
    <w:rsid w:val="00D53508"/>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AD9"/>
    <w:rsid w:val="00D77B28"/>
    <w:rsid w:val="00D77E1B"/>
    <w:rsid w:val="00D8113F"/>
    <w:rsid w:val="00D81318"/>
    <w:rsid w:val="00D8162F"/>
    <w:rsid w:val="00D824D6"/>
    <w:rsid w:val="00D82AF9"/>
    <w:rsid w:val="00D8347B"/>
    <w:rsid w:val="00D835AB"/>
    <w:rsid w:val="00D83DAC"/>
    <w:rsid w:val="00D83F00"/>
    <w:rsid w:val="00D85242"/>
    <w:rsid w:val="00D85532"/>
    <w:rsid w:val="00D857F4"/>
    <w:rsid w:val="00D85CE2"/>
    <w:rsid w:val="00D860B9"/>
    <w:rsid w:val="00D86357"/>
    <w:rsid w:val="00D86ABE"/>
    <w:rsid w:val="00D86CF0"/>
    <w:rsid w:val="00D86F77"/>
    <w:rsid w:val="00D876E9"/>
    <w:rsid w:val="00D90072"/>
    <w:rsid w:val="00D9070B"/>
    <w:rsid w:val="00D9090D"/>
    <w:rsid w:val="00D9120F"/>
    <w:rsid w:val="00D91424"/>
    <w:rsid w:val="00D91B48"/>
    <w:rsid w:val="00D9235D"/>
    <w:rsid w:val="00D923F9"/>
    <w:rsid w:val="00D927CC"/>
    <w:rsid w:val="00D92C0A"/>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75"/>
    <w:rsid w:val="00DA7DCA"/>
    <w:rsid w:val="00DA7E37"/>
    <w:rsid w:val="00DB0298"/>
    <w:rsid w:val="00DB079D"/>
    <w:rsid w:val="00DB0F36"/>
    <w:rsid w:val="00DB10D7"/>
    <w:rsid w:val="00DB14FE"/>
    <w:rsid w:val="00DB1BE8"/>
    <w:rsid w:val="00DB2B15"/>
    <w:rsid w:val="00DB2D8D"/>
    <w:rsid w:val="00DB3129"/>
    <w:rsid w:val="00DB343A"/>
    <w:rsid w:val="00DB373D"/>
    <w:rsid w:val="00DB37C8"/>
    <w:rsid w:val="00DB3B65"/>
    <w:rsid w:val="00DB408A"/>
    <w:rsid w:val="00DB482F"/>
    <w:rsid w:val="00DB4FB0"/>
    <w:rsid w:val="00DB5B23"/>
    <w:rsid w:val="00DB5F0D"/>
    <w:rsid w:val="00DB6039"/>
    <w:rsid w:val="00DB620B"/>
    <w:rsid w:val="00DB68F3"/>
    <w:rsid w:val="00DB6D87"/>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F1C"/>
    <w:rsid w:val="00DC4F6C"/>
    <w:rsid w:val="00DC5687"/>
    <w:rsid w:val="00DC5772"/>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857"/>
    <w:rsid w:val="00DD58E5"/>
    <w:rsid w:val="00DD6004"/>
    <w:rsid w:val="00DD63F6"/>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609"/>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ADC"/>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1016"/>
    <w:rsid w:val="00E0229B"/>
    <w:rsid w:val="00E023E6"/>
    <w:rsid w:val="00E0317B"/>
    <w:rsid w:val="00E03856"/>
    <w:rsid w:val="00E03BF2"/>
    <w:rsid w:val="00E03CE8"/>
    <w:rsid w:val="00E041E1"/>
    <w:rsid w:val="00E042CC"/>
    <w:rsid w:val="00E04607"/>
    <w:rsid w:val="00E0498E"/>
    <w:rsid w:val="00E04F3E"/>
    <w:rsid w:val="00E06864"/>
    <w:rsid w:val="00E06874"/>
    <w:rsid w:val="00E072BF"/>
    <w:rsid w:val="00E073AE"/>
    <w:rsid w:val="00E076F4"/>
    <w:rsid w:val="00E07CF9"/>
    <w:rsid w:val="00E1094C"/>
    <w:rsid w:val="00E10E85"/>
    <w:rsid w:val="00E117A1"/>
    <w:rsid w:val="00E11950"/>
    <w:rsid w:val="00E11B70"/>
    <w:rsid w:val="00E11C6B"/>
    <w:rsid w:val="00E122CB"/>
    <w:rsid w:val="00E12BC9"/>
    <w:rsid w:val="00E12DE2"/>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301F2"/>
    <w:rsid w:val="00E314B6"/>
    <w:rsid w:val="00E318E3"/>
    <w:rsid w:val="00E32262"/>
    <w:rsid w:val="00E323C5"/>
    <w:rsid w:val="00E32984"/>
    <w:rsid w:val="00E32A37"/>
    <w:rsid w:val="00E32BD1"/>
    <w:rsid w:val="00E32E36"/>
    <w:rsid w:val="00E33247"/>
    <w:rsid w:val="00E33D25"/>
    <w:rsid w:val="00E33DF0"/>
    <w:rsid w:val="00E34D00"/>
    <w:rsid w:val="00E353CC"/>
    <w:rsid w:val="00E36A2F"/>
    <w:rsid w:val="00E36F00"/>
    <w:rsid w:val="00E37154"/>
    <w:rsid w:val="00E37193"/>
    <w:rsid w:val="00E377B5"/>
    <w:rsid w:val="00E379B8"/>
    <w:rsid w:val="00E37C3D"/>
    <w:rsid w:val="00E404BD"/>
    <w:rsid w:val="00E40D2C"/>
    <w:rsid w:val="00E40F5C"/>
    <w:rsid w:val="00E412AF"/>
    <w:rsid w:val="00E41380"/>
    <w:rsid w:val="00E417FA"/>
    <w:rsid w:val="00E41DE6"/>
    <w:rsid w:val="00E42F24"/>
    <w:rsid w:val="00E4323A"/>
    <w:rsid w:val="00E438EB"/>
    <w:rsid w:val="00E43927"/>
    <w:rsid w:val="00E44AC9"/>
    <w:rsid w:val="00E44BEB"/>
    <w:rsid w:val="00E44CAB"/>
    <w:rsid w:val="00E44EBD"/>
    <w:rsid w:val="00E45081"/>
    <w:rsid w:val="00E453EA"/>
    <w:rsid w:val="00E454BD"/>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52D4"/>
    <w:rsid w:val="00E654F3"/>
    <w:rsid w:val="00E6570C"/>
    <w:rsid w:val="00E66B9B"/>
    <w:rsid w:val="00E6742F"/>
    <w:rsid w:val="00E7045E"/>
    <w:rsid w:val="00E704A5"/>
    <w:rsid w:val="00E723EF"/>
    <w:rsid w:val="00E725A1"/>
    <w:rsid w:val="00E72B8B"/>
    <w:rsid w:val="00E73340"/>
    <w:rsid w:val="00E735E7"/>
    <w:rsid w:val="00E73CDB"/>
    <w:rsid w:val="00E73E1F"/>
    <w:rsid w:val="00E73F5B"/>
    <w:rsid w:val="00E75044"/>
    <w:rsid w:val="00E75257"/>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88C"/>
    <w:rsid w:val="00E87951"/>
    <w:rsid w:val="00E87F2E"/>
    <w:rsid w:val="00E90431"/>
    <w:rsid w:val="00E906DB"/>
    <w:rsid w:val="00E90918"/>
    <w:rsid w:val="00E91CF7"/>
    <w:rsid w:val="00E9220E"/>
    <w:rsid w:val="00E923AE"/>
    <w:rsid w:val="00E93B94"/>
    <w:rsid w:val="00E93BD7"/>
    <w:rsid w:val="00E94523"/>
    <w:rsid w:val="00E949A7"/>
    <w:rsid w:val="00E96A43"/>
    <w:rsid w:val="00E96C1A"/>
    <w:rsid w:val="00E96EF5"/>
    <w:rsid w:val="00E9781B"/>
    <w:rsid w:val="00E97A5D"/>
    <w:rsid w:val="00E97D21"/>
    <w:rsid w:val="00E97D2C"/>
    <w:rsid w:val="00EA034E"/>
    <w:rsid w:val="00EA0612"/>
    <w:rsid w:val="00EA0A14"/>
    <w:rsid w:val="00EA0F5E"/>
    <w:rsid w:val="00EA2AB7"/>
    <w:rsid w:val="00EA2BD0"/>
    <w:rsid w:val="00EA2CAA"/>
    <w:rsid w:val="00EA36A3"/>
    <w:rsid w:val="00EA3886"/>
    <w:rsid w:val="00EA3FE6"/>
    <w:rsid w:val="00EA4F60"/>
    <w:rsid w:val="00EA4FB4"/>
    <w:rsid w:val="00EA5103"/>
    <w:rsid w:val="00EA517A"/>
    <w:rsid w:val="00EA570E"/>
    <w:rsid w:val="00EA5D13"/>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842"/>
    <w:rsid w:val="00EB3212"/>
    <w:rsid w:val="00EB3674"/>
    <w:rsid w:val="00EB3C22"/>
    <w:rsid w:val="00EB5ACE"/>
    <w:rsid w:val="00EB6A49"/>
    <w:rsid w:val="00EB6A94"/>
    <w:rsid w:val="00EB70BD"/>
    <w:rsid w:val="00EB75F6"/>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9D"/>
    <w:rsid w:val="00ED4316"/>
    <w:rsid w:val="00ED4337"/>
    <w:rsid w:val="00ED4911"/>
    <w:rsid w:val="00ED494B"/>
    <w:rsid w:val="00ED4D8F"/>
    <w:rsid w:val="00ED6489"/>
    <w:rsid w:val="00ED7F99"/>
    <w:rsid w:val="00EE0C17"/>
    <w:rsid w:val="00EE17FB"/>
    <w:rsid w:val="00EE1C14"/>
    <w:rsid w:val="00EE2180"/>
    <w:rsid w:val="00EE2281"/>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DE"/>
    <w:rsid w:val="00EE5E20"/>
    <w:rsid w:val="00EE61A2"/>
    <w:rsid w:val="00EE6637"/>
    <w:rsid w:val="00EE726C"/>
    <w:rsid w:val="00EE76FF"/>
    <w:rsid w:val="00EE7B9D"/>
    <w:rsid w:val="00EF0119"/>
    <w:rsid w:val="00EF030B"/>
    <w:rsid w:val="00EF0586"/>
    <w:rsid w:val="00EF09FD"/>
    <w:rsid w:val="00EF0EB1"/>
    <w:rsid w:val="00EF165E"/>
    <w:rsid w:val="00EF1B39"/>
    <w:rsid w:val="00EF277C"/>
    <w:rsid w:val="00EF2782"/>
    <w:rsid w:val="00EF2B5D"/>
    <w:rsid w:val="00EF3816"/>
    <w:rsid w:val="00EF41CF"/>
    <w:rsid w:val="00EF469C"/>
    <w:rsid w:val="00EF46D0"/>
    <w:rsid w:val="00EF48B2"/>
    <w:rsid w:val="00EF4D16"/>
    <w:rsid w:val="00EF5CA7"/>
    <w:rsid w:val="00EF6934"/>
    <w:rsid w:val="00EF7030"/>
    <w:rsid w:val="00EF708C"/>
    <w:rsid w:val="00EF7567"/>
    <w:rsid w:val="00EF7745"/>
    <w:rsid w:val="00EF787D"/>
    <w:rsid w:val="00EF78AE"/>
    <w:rsid w:val="00EF7A65"/>
    <w:rsid w:val="00F003ED"/>
    <w:rsid w:val="00F014E9"/>
    <w:rsid w:val="00F01B15"/>
    <w:rsid w:val="00F01EF2"/>
    <w:rsid w:val="00F02887"/>
    <w:rsid w:val="00F02EB1"/>
    <w:rsid w:val="00F02F33"/>
    <w:rsid w:val="00F03088"/>
    <w:rsid w:val="00F03CCB"/>
    <w:rsid w:val="00F04311"/>
    <w:rsid w:val="00F043FD"/>
    <w:rsid w:val="00F04B26"/>
    <w:rsid w:val="00F04DE6"/>
    <w:rsid w:val="00F04EA3"/>
    <w:rsid w:val="00F0520F"/>
    <w:rsid w:val="00F052F9"/>
    <w:rsid w:val="00F0551F"/>
    <w:rsid w:val="00F06306"/>
    <w:rsid w:val="00F0649D"/>
    <w:rsid w:val="00F06F1C"/>
    <w:rsid w:val="00F07313"/>
    <w:rsid w:val="00F0758C"/>
    <w:rsid w:val="00F07896"/>
    <w:rsid w:val="00F07B5C"/>
    <w:rsid w:val="00F07EA1"/>
    <w:rsid w:val="00F07F0A"/>
    <w:rsid w:val="00F10098"/>
    <w:rsid w:val="00F10202"/>
    <w:rsid w:val="00F105E1"/>
    <w:rsid w:val="00F1065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601E"/>
    <w:rsid w:val="00F36B86"/>
    <w:rsid w:val="00F3712F"/>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DBE"/>
    <w:rsid w:val="00F54F1E"/>
    <w:rsid w:val="00F54FFA"/>
    <w:rsid w:val="00F550A1"/>
    <w:rsid w:val="00F553DE"/>
    <w:rsid w:val="00F556C3"/>
    <w:rsid w:val="00F55EFB"/>
    <w:rsid w:val="00F56FE9"/>
    <w:rsid w:val="00F57817"/>
    <w:rsid w:val="00F57B22"/>
    <w:rsid w:val="00F60338"/>
    <w:rsid w:val="00F60417"/>
    <w:rsid w:val="00F6082B"/>
    <w:rsid w:val="00F60AF6"/>
    <w:rsid w:val="00F617EB"/>
    <w:rsid w:val="00F61CC2"/>
    <w:rsid w:val="00F61DA3"/>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761"/>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1073"/>
    <w:rsid w:val="00F8116D"/>
    <w:rsid w:val="00F82BE2"/>
    <w:rsid w:val="00F8306E"/>
    <w:rsid w:val="00F830D5"/>
    <w:rsid w:val="00F83296"/>
    <w:rsid w:val="00F834BF"/>
    <w:rsid w:val="00F83680"/>
    <w:rsid w:val="00F84751"/>
    <w:rsid w:val="00F84898"/>
    <w:rsid w:val="00F848E2"/>
    <w:rsid w:val="00F84DBB"/>
    <w:rsid w:val="00F8595D"/>
    <w:rsid w:val="00F8625E"/>
    <w:rsid w:val="00F866D8"/>
    <w:rsid w:val="00F87011"/>
    <w:rsid w:val="00F879CF"/>
    <w:rsid w:val="00F87AB0"/>
    <w:rsid w:val="00F87B8B"/>
    <w:rsid w:val="00F87F4A"/>
    <w:rsid w:val="00F9012B"/>
    <w:rsid w:val="00F902AC"/>
    <w:rsid w:val="00F905AC"/>
    <w:rsid w:val="00F90E43"/>
    <w:rsid w:val="00F927D0"/>
    <w:rsid w:val="00F92811"/>
    <w:rsid w:val="00F92B85"/>
    <w:rsid w:val="00F934A1"/>
    <w:rsid w:val="00F937DD"/>
    <w:rsid w:val="00F938B1"/>
    <w:rsid w:val="00F943A6"/>
    <w:rsid w:val="00F94508"/>
    <w:rsid w:val="00F94E72"/>
    <w:rsid w:val="00F94EE6"/>
    <w:rsid w:val="00F951F2"/>
    <w:rsid w:val="00F95418"/>
    <w:rsid w:val="00F955BC"/>
    <w:rsid w:val="00F95686"/>
    <w:rsid w:val="00F95B06"/>
    <w:rsid w:val="00F95D15"/>
    <w:rsid w:val="00F9752C"/>
    <w:rsid w:val="00F976F7"/>
    <w:rsid w:val="00F977D0"/>
    <w:rsid w:val="00F978B5"/>
    <w:rsid w:val="00F978EE"/>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204D"/>
    <w:rsid w:val="00FC2143"/>
    <w:rsid w:val="00FC3437"/>
    <w:rsid w:val="00FC3A35"/>
    <w:rsid w:val="00FC3E46"/>
    <w:rsid w:val="00FC3E9E"/>
    <w:rsid w:val="00FC515B"/>
    <w:rsid w:val="00FC53BA"/>
    <w:rsid w:val="00FC57AB"/>
    <w:rsid w:val="00FC5883"/>
    <w:rsid w:val="00FC5D3D"/>
    <w:rsid w:val="00FC6494"/>
    <w:rsid w:val="00FC6819"/>
    <w:rsid w:val="00FC6DCC"/>
    <w:rsid w:val="00FC73B7"/>
    <w:rsid w:val="00FD04FF"/>
    <w:rsid w:val="00FD0A2F"/>
    <w:rsid w:val="00FD0A70"/>
    <w:rsid w:val="00FD1AA2"/>
    <w:rsid w:val="00FD214E"/>
    <w:rsid w:val="00FD23E0"/>
    <w:rsid w:val="00FD31A4"/>
    <w:rsid w:val="00FD3258"/>
    <w:rsid w:val="00FD326A"/>
    <w:rsid w:val="00FD35A4"/>
    <w:rsid w:val="00FD3699"/>
    <w:rsid w:val="00FD530B"/>
    <w:rsid w:val="00FD5D1F"/>
    <w:rsid w:val="00FD61FA"/>
    <w:rsid w:val="00FD62FC"/>
    <w:rsid w:val="00FD6533"/>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3FDC"/>
    <w:rsid w:val="00FE4479"/>
    <w:rsid w:val="00FE44A1"/>
    <w:rsid w:val="00FE464B"/>
    <w:rsid w:val="00FE4D1A"/>
    <w:rsid w:val="00FE5578"/>
    <w:rsid w:val="00FE58E6"/>
    <w:rsid w:val="00FE5F9E"/>
    <w:rsid w:val="00FE613A"/>
    <w:rsid w:val="00FE637F"/>
    <w:rsid w:val="00FE63B2"/>
    <w:rsid w:val="00FE6690"/>
    <w:rsid w:val="00FE6696"/>
    <w:rsid w:val="00FE7C71"/>
    <w:rsid w:val="00FF02AA"/>
    <w:rsid w:val="00FF09D3"/>
    <w:rsid w:val="00FF0F37"/>
    <w:rsid w:val="00FF1592"/>
    <w:rsid w:val="00FF2154"/>
    <w:rsid w:val="00FF31E2"/>
    <w:rsid w:val="00FF3232"/>
    <w:rsid w:val="00FF3A01"/>
    <w:rsid w:val="00FF3C39"/>
    <w:rsid w:val="00FF3D1C"/>
    <w:rsid w:val="00FF3E11"/>
    <w:rsid w:val="00FF402C"/>
    <w:rsid w:val="00FF4B8F"/>
    <w:rsid w:val="00FF527F"/>
    <w:rsid w:val="00FF61A1"/>
    <w:rsid w:val="00FF64C6"/>
    <w:rsid w:val="00FF68B7"/>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407BCFDD-9E44-4E35-A112-1C054F60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Ca,cap1,cap2,cap11,Légende-figure,Légende-figure Char,Beschrifubg,Beschriftung Char,label,cap11 Char Char Char,captions,Beschriftung Char Char"/>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aliases w:val="cap 字符,cap Char 字符,Caption Char 字符,Caption Char1 Char 字符,cap Char Char1 字符,Caption Char Char1 Char 字符,cap Char2 字符,Ca 字符,cap1 字符,cap2 字符,cap11 字符,Légende-figure 字符,Légende-figure Char 字符,Beschrifubg 字符,Beschriftung Char 字符,label 字符,captions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リスト段落,列表段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aliases w:val="Normal bullet 2 字符,リスト段落 字符,목록단락 字符,列表段落11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56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image" Target="media/image9.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28"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package" Target="embeddings/Microsoft_Visio___5.vsd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___11111.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95E1FD88-A2C5-45AA-ADDE-FF3AFFE7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49</Pages>
  <Words>15800</Words>
  <Characters>90063</Characters>
  <Application>Microsoft Office Word</Application>
  <DocSecurity>0</DocSecurity>
  <Lines>750</Lines>
  <Paragraphs>211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105652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539</cp:revision>
  <cp:lastPrinted>2021-04-15T03:16:00Z</cp:lastPrinted>
  <dcterms:created xsi:type="dcterms:W3CDTF">2021-04-20T08:58:00Z</dcterms:created>
  <dcterms:modified xsi:type="dcterms:W3CDTF">2021-05-21T00:46:00Z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