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TW"/>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Heading1"/>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Heading2"/>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ListParagraph"/>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Pr="00421D7C" w:rsidRDefault="00556013" w:rsidP="00BC6641">
      <w:pPr>
        <w:pStyle w:val="xxmsonormal"/>
        <w:numPr>
          <w:ilvl w:val="0"/>
          <w:numId w:val="19"/>
        </w:numPr>
        <w:spacing w:before="0" w:beforeAutospacing="0" w:after="120" w:afterAutospacing="0"/>
        <w:jc w:val="both"/>
        <w:rPr>
          <w:rFonts w:ascii="Times New Roman" w:hAnsi="Times New Roman" w:cs="Times New Roman"/>
          <w:strike/>
          <w:color w:val="FF0000"/>
          <w:lang w:eastAsia="ko-KR"/>
        </w:rPr>
      </w:pPr>
      <w:r w:rsidRPr="00421D7C">
        <w:rPr>
          <w:rFonts w:ascii="Times New Roman" w:hAnsi="Times New Roman" w:cs="Times New Roman"/>
          <w:b/>
          <w:bCs/>
          <w:strike/>
          <w:color w:val="FF0000"/>
          <w:lang w:eastAsia="ko-KR"/>
        </w:rPr>
        <w:t>Issue #4</w:t>
      </w:r>
      <w:r w:rsidRPr="00421D7C">
        <w:rPr>
          <w:rFonts w:ascii="Times New Roman" w:hAnsi="Times New Roman" w:cs="Times New Roman"/>
          <w:strike/>
          <w:color w:val="FF0000"/>
          <w:lang w:eastAsia="ko-KR"/>
        </w:rPr>
        <w:t xml:space="preserve">: Interpretation of </w:t>
      </w:r>
      <w:r w:rsidRPr="00421D7C">
        <w:rPr>
          <w:rFonts w:ascii="Times New Roman" w:hAnsi="Times New Roman" w:cs="Times New Roman"/>
          <w:i/>
          <w:iCs/>
          <w:strike/>
          <w:color w:val="FF0000"/>
          <w:lang w:eastAsia="ko-KR"/>
        </w:rPr>
        <w:t>startingSymbolIndex</w:t>
      </w:r>
      <w:r w:rsidRPr="00421D7C">
        <w:rPr>
          <w:rFonts w:ascii="Times New Roman" w:hAnsi="Times New Roman" w:cs="Times New Roman"/>
          <w:strike/>
          <w:color w:val="FF0000"/>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1"/>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E1343">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Malgun Gothic"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bCs/>
              </w:rPr>
            </w:pPr>
            <w:r>
              <w:rPr>
                <w:rFonts w:ascii="Times New Roman" w:eastAsia="Malgun Gothic" w:hAnsi="Times New Roman"/>
                <w:bCs/>
                <w:lang w:eastAsia="ko-KR"/>
              </w:rPr>
              <w:t>Low</w:t>
            </w:r>
          </w:p>
        </w:tc>
        <w:tc>
          <w:tcPr>
            <w:tcW w:w="1932" w:type="dxa"/>
          </w:tcPr>
          <w:p w14:paraId="0E00E3DD" w14:textId="77777777" w:rsidR="009E1343" w:rsidRPr="00753571" w:rsidRDefault="009E1343" w:rsidP="009E1343">
            <w:pPr>
              <w:autoSpaceDE/>
              <w:autoSpaceDN/>
              <w:adjustRightInd/>
              <w:snapToGrid/>
              <w:rPr>
                <w:bCs/>
                <w:lang w:eastAsia="ko-KR"/>
              </w:rPr>
            </w:pPr>
          </w:p>
        </w:tc>
      </w:tr>
      <w:tr w:rsidR="001D22EF" w:rsidRPr="00753571" w14:paraId="5A135B57" w14:textId="77777777" w:rsidTr="009E1343">
        <w:trPr>
          <w:trHeight w:val="251"/>
        </w:trPr>
        <w:tc>
          <w:tcPr>
            <w:tcW w:w="1617" w:type="dxa"/>
          </w:tcPr>
          <w:p w14:paraId="7EC95992" w14:textId="33A3F717"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535" w:type="dxa"/>
          </w:tcPr>
          <w:p w14:paraId="0D7E3379" w14:textId="344B0912"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932" w:type="dxa"/>
          </w:tcPr>
          <w:p w14:paraId="3D895F21" w14:textId="77777777" w:rsidR="001D22EF" w:rsidRPr="00753571" w:rsidRDefault="001D22EF" w:rsidP="009E1343">
            <w:pPr>
              <w:autoSpaceDE/>
              <w:autoSpaceDN/>
              <w:adjustRightInd/>
              <w:snapToGrid/>
              <w:rPr>
                <w:bCs/>
                <w:lang w:eastAsia="ko-KR"/>
              </w:rPr>
            </w:pPr>
          </w:p>
        </w:tc>
      </w:tr>
      <w:tr w:rsidR="007F4E25" w:rsidRPr="00753571" w14:paraId="33B762BA" w14:textId="77777777" w:rsidTr="009E1343">
        <w:trPr>
          <w:trHeight w:val="251"/>
        </w:trPr>
        <w:tc>
          <w:tcPr>
            <w:tcW w:w="1617" w:type="dxa"/>
          </w:tcPr>
          <w:p w14:paraId="1DCB983C" w14:textId="165051BA"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535" w:type="dxa"/>
          </w:tcPr>
          <w:p w14:paraId="269C0A3E" w14:textId="225BF841" w:rsidR="007F4E25" w:rsidRDefault="007F4E25" w:rsidP="007F4E25">
            <w:pPr>
              <w:autoSpaceDE/>
              <w:autoSpaceDN/>
              <w:adjustRightInd/>
              <w:snapToGrid/>
              <w:rPr>
                <w:rFonts w:eastAsia="Malgun Gothic"/>
                <w:bCs/>
                <w:lang w:eastAsia="ko-KR"/>
              </w:rPr>
            </w:pPr>
            <w:r>
              <w:rPr>
                <w:rFonts w:ascii="Times New Roman" w:hAnsi="Times New Roman" w:hint="eastAsia"/>
                <w:bCs/>
              </w:rPr>
              <w:t>High</w:t>
            </w:r>
          </w:p>
        </w:tc>
        <w:tc>
          <w:tcPr>
            <w:tcW w:w="1932" w:type="dxa"/>
          </w:tcPr>
          <w:p w14:paraId="4B41BB33" w14:textId="3D4FAB7B" w:rsidR="007F4E25" w:rsidRPr="006604B7" w:rsidRDefault="007F4E25" w:rsidP="007F4E25">
            <w:pPr>
              <w:autoSpaceDE/>
              <w:autoSpaceDN/>
              <w:adjustRightInd/>
              <w:snapToGrid/>
              <w:rPr>
                <w:bCs/>
                <w:sz w:val="20"/>
                <w:lang w:eastAsia="ko-KR"/>
              </w:rPr>
            </w:pPr>
            <w:r w:rsidRPr="006604B7">
              <w:rPr>
                <w:rFonts w:ascii="Times New Roman" w:hAnsi="Times New Roman"/>
                <w:bCs/>
                <w:sz w:val="20"/>
              </w:rPr>
              <w:t>We suggest to include this issue as a place holder in the email discussion for PDCCH. If the Rel-15 CR is rejected in preparation phase, we can discuss this issue in this meeting. Otherwise, we are fine to postpone to the next meeting.</w:t>
            </w:r>
          </w:p>
        </w:tc>
      </w:tr>
      <w:tr w:rsidR="004D3BD1" w:rsidRPr="00753571" w14:paraId="2AFB7353" w14:textId="77777777" w:rsidTr="009E1343">
        <w:trPr>
          <w:trHeight w:val="251"/>
        </w:trPr>
        <w:tc>
          <w:tcPr>
            <w:tcW w:w="1617" w:type="dxa"/>
          </w:tcPr>
          <w:p w14:paraId="1BDCD9EC" w14:textId="07A51CED" w:rsidR="004D3BD1" w:rsidRDefault="004D3BD1" w:rsidP="007F4E25">
            <w:pPr>
              <w:autoSpaceDE/>
              <w:autoSpaceDN/>
              <w:adjustRightInd/>
              <w:snapToGrid/>
              <w:rPr>
                <w:bCs/>
              </w:rPr>
            </w:pPr>
            <w:r>
              <w:rPr>
                <w:bCs/>
              </w:rPr>
              <w:t>Qualcomm</w:t>
            </w:r>
          </w:p>
        </w:tc>
        <w:tc>
          <w:tcPr>
            <w:tcW w:w="1535" w:type="dxa"/>
          </w:tcPr>
          <w:p w14:paraId="02A10456" w14:textId="574D3762" w:rsidR="004D3BD1" w:rsidRDefault="004D3BD1" w:rsidP="007F4E25">
            <w:pPr>
              <w:autoSpaceDE/>
              <w:autoSpaceDN/>
              <w:adjustRightInd/>
              <w:snapToGrid/>
              <w:rPr>
                <w:bCs/>
              </w:rPr>
            </w:pPr>
            <w:r>
              <w:rPr>
                <w:bCs/>
              </w:rPr>
              <w:t xml:space="preserve">Low. </w:t>
            </w:r>
          </w:p>
        </w:tc>
        <w:tc>
          <w:tcPr>
            <w:tcW w:w="1932" w:type="dxa"/>
          </w:tcPr>
          <w:p w14:paraId="7630034C" w14:textId="77777777" w:rsidR="004D3BD1" w:rsidRPr="006604B7" w:rsidRDefault="004D3BD1" w:rsidP="007F4E25">
            <w:pPr>
              <w:autoSpaceDE/>
              <w:autoSpaceDN/>
              <w:adjustRightInd/>
              <w:snapToGrid/>
              <w:rPr>
                <w:bCs/>
                <w:sz w:val="20"/>
              </w:rPr>
            </w:pPr>
          </w:p>
        </w:tc>
      </w:tr>
      <w:tr w:rsidR="00BC553C" w:rsidRPr="00753571" w14:paraId="5FB0623F" w14:textId="77777777" w:rsidTr="009E1343">
        <w:trPr>
          <w:trHeight w:val="251"/>
        </w:trPr>
        <w:tc>
          <w:tcPr>
            <w:tcW w:w="1617" w:type="dxa"/>
          </w:tcPr>
          <w:p w14:paraId="6D2D4992" w14:textId="0CB5E45B" w:rsidR="00BC553C" w:rsidRDefault="00BC553C" w:rsidP="007F4E25">
            <w:pPr>
              <w:autoSpaceDE/>
              <w:autoSpaceDN/>
              <w:adjustRightInd/>
              <w:snapToGrid/>
              <w:rPr>
                <w:bCs/>
              </w:rPr>
            </w:pPr>
            <w:r>
              <w:rPr>
                <w:bCs/>
              </w:rPr>
              <w:t>Hw/HiSi</w:t>
            </w:r>
          </w:p>
        </w:tc>
        <w:tc>
          <w:tcPr>
            <w:tcW w:w="1535" w:type="dxa"/>
          </w:tcPr>
          <w:p w14:paraId="7D6C603E" w14:textId="390625E4" w:rsidR="00BC553C" w:rsidRDefault="00BC553C" w:rsidP="007F4E25">
            <w:pPr>
              <w:autoSpaceDE/>
              <w:autoSpaceDN/>
              <w:adjustRightInd/>
              <w:snapToGrid/>
              <w:rPr>
                <w:bCs/>
              </w:rPr>
            </w:pPr>
            <w:r>
              <w:rPr>
                <w:bCs/>
              </w:rPr>
              <w:t>Low</w:t>
            </w:r>
          </w:p>
        </w:tc>
        <w:tc>
          <w:tcPr>
            <w:tcW w:w="1932" w:type="dxa"/>
          </w:tcPr>
          <w:p w14:paraId="41B5349E" w14:textId="77777777" w:rsidR="00BC553C" w:rsidRPr="006604B7" w:rsidRDefault="00BC553C" w:rsidP="007F4E25">
            <w:pPr>
              <w:autoSpaceDE/>
              <w:autoSpaceDN/>
              <w:adjustRightInd/>
              <w:snapToGrid/>
              <w:rPr>
                <w:bCs/>
                <w:sz w:val="20"/>
              </w:rPr>
            </w:pPr>
          </w:p>
        </w:tc>
      </w:tr>
      <w:tr w:rsidR="0007681C" w:rsidRPr="00753571" w14:paraId="5F119F0E" w14:textId="77777777" w:rsidTr="009E1343">
        <w:trPr>
          <w:trHeight w:val="251"/>
        </w:trPr>
        <w:tc>
          <w:tcPr>
            <w:tcW w:w="1617" w:type="dxa"/>
          </w:tcPr>
          <w:p w14:paraId="780736B7" w14:textId="2047E531" w:rsidR="0007681C" w:rsidRDefault="0007681C" w:rsidP="0007681C">
            <w:pPr>
              <w:autoSpaceDE/>
              <w:autoSpaceDN/>
              <w:adjustRightInd/>
              <w:snapToGrid/>
              <w:rPr>
                <w:bCs/>
              </w:rPr>
            </w:pPr>
            <w:r w:rsidRPr="009D62D7">
              <w:rPr>
                <w:rFonts w:ascii="Times New Roman" w:eastAsia="PMingLiU" w:hAnsi="Times New Roman"/>
                <w:bCs/>
                <w:lang w:eastAsia="zh-TW"/>
              </w:rPr>
              <w:t>ASUS</w:t>
            </w:r>
          </w:p>
        </w:tc>
        <w:tc>
          <w:tcPr>
            <w:tcW w:w="1535" w:type="dxa"/>
          </w:tcPr>
          <w:p w14:paraId="01304AF7" w14:textId="77777777" w:rsidR="0007681C" w:rsidRDefault="0007681C" w:rsidP="0007681C">
            <w:pPr>
              <w:autoSpaceDE/>
              <w:autoSpaceDN/>
              <w:adjustRightInd/>
              <w:snapToGrid/>
              <w:rPr>
                <w:rFonts w:ascii="Times New Roman" w:eastAsia="PMingLiU" w:hAnsi="Times New Roman"/>
                <w:bCs/>
                <w:lang w:eastAsia="zh-TW"/>
              </w:rPr>
            </w:pPr>
            <w:r>
              <w:rPr>
                <w:rFonts w:ascii="Times New Roman" w:eastAsia="PMingLiU" w:hAnsi="Times New Roman" w:hint="eastAsia"/>
                <w:bCs/>
                <w:lang w:eastAsia="zh-TW"/>
              </w:rPr>
              <w:t>Low</w:t>
            </w:r>
          </w:p>
          <w:p w14:paraId="47CB103A" w14:textId="34B8A81E" w:rsidR="0007681C" w:rsidRDefault="0007681C" w:rsidP="0007681C">
            <w:pPr>
              <w:autoSpaceDE/>
              <w:autoSpaceDN/>
              <w:adjustRightInd/>
              <w:snapToGrid/>
              <w:rPr>
                <w:bCs/>
              </w:rPr>
            </w:pPr>
            <w:r>
              <w:rPr>
                <w:rFonts w:ascii="Times New Roman" w:eastAsia="PMingLiU" w:hAnsi="Times New Roman"/>
                <w:bCs/>
                <w:lang w:eastAsia="zh-TW"/>
              </w:rPr>
              <w:lastRenderedPageBreak/>
              <w:t>Agree with FL’s assessment</w:t>
            </w:r>
          </w:p>
        </w:tc>
        <w:tc>
          <w:tcPr>
            <w:tcW w:w="1932" w:type="dxa"/>
          </w:tcPr>
          <w:p w14:paraId="543A63C0" w14:textId="77777777" w:rsidR="0007681C" w:rsidRPr="006604B7" w:rsidRDefault="0007681C" w:rsidP="0007681C">
            <w:pPr>
              <w:autoSpaceDE/>
              <w:autoSpaceDN/>
              <w:adjustRightInd/>
              <w:snapToGrid/>
              <w:rPr>
                <w:bCs/>
                <w:sz w:val="20"/>
              </w:rPr>
            </w:pPr>
          </w:p>
        </w:tc>
      </w:tr>
      <w:tr w:rsidR="000B4B08" w:rsidRPr="00753571" w14:paraId="3DA16BAE" w14:textId="77777777" w:rsidTr="009E1343">
        <w:trPr>
          <w:trHeight w:val="251"/>
        </w:trPr>
        <w:tc>
          <w:tcPr>
            <w:tcW w:w="1617" w:type="dxa"/>
          </w:tcPr>
          <w:p w14:paraId="584543B4" w14:textId="19DCF701" w:rsidR="000B4B08" w:rsidRPr="009D62D7" w:rsidRDefault="000B4B08" w:rsidP="0007681C">
            <w:pPr>
              <w:autoSpaceDE/>
              <w:autoSpaceDN/>
              <w:adjustRightInd/>
              <w:snapToGrid/>
              <w:rPr>
                <w:rFonts w:eastAsia="PMingLiU"/>
                <w:bCs/>
                <w:lang w:eastAsia="zh-TW"/>
              </w:rPr>
            </w:pPr>
            <w:r>
              <w:rPr>
                <w:rFonts w:eastAsia="PMingLiU"/>
                <w:bCs/>
                <w:lang w:eastAsia="zh-TW"/>
              </w:rPr>
              <w:t>Nokia/NSB</w:t>
            </w:r>
          </w:p>
        </w:tc>
        <w:tc>
          <w:tcPr>
            <w:tcW w:w="1535" w:type="dxa"/>
          </w:tcPr>
          <w:p w14:paraId="74434341" w14:textId="44072468" w:rsidR="000B4B08" w:rsidRDefault="000B4B08" w:rsidP="0007681C">
            <w:pPr>
              <w:autoSpaceDE/>
              <w:autoSpaceDN/>
              <w:adjustRightInd/>
              <w:snapToGrid/>
              <w:rPr>
                <w:rFonts w:eastAsia="PMingLiU" w:hint="eastAsia"/>
                <w:bCs/>
                <w:lang w:eastAsia="zh-TW"/>
              </w:rPr>
            </w:pPr>
            <w:r>
              <w:rPr>
                <w:rFonts w:eastAsia="PMingLiU"/>
                <w:bCs/>
                <w:lang w:eastAsia="zh-TW"/>
              </w:rPr>
              <w:t>Low</w:t>
            </w:r>
          </w:p>
        </w:tc>
        <w:tc>
          <w:tcPr>
            <w:tcW w:w="1932" w:type="dxa"/>
          </w:tcPr>
          <w:p w14:paraId="5377FFE9" w14:textId="122B1B31" w:rsidR="000B4B08" w:rsidRPr="006604B7" w:rsidRDefault="000B4B08" w:rsidP="0007681C">
            <w:pPr>
              <w:autoSpaceDE/>
              <w:autoSpaceDN/>
              <w:adjustRightInd/>
              <w:snapToGrid/>
              <w:rPr>
                <w:bCs/>
                <w:sz w:val="20"/>
              </w:rPr>
            </w:pPr>
            <w:r>
              <w:rPr>
                <w:bCs/>
                <w:sz w:val="20"/>
              </w:rPr>
              <w:t>Agree with FL suggestion</w:t>
            </w: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1"/>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bCs/>
              </w:rPr>
            </w:pPr>
            <w:r>
              <w:rPr>
                <w:rFonts w:ascii="Times New Roman" w:eastAsia="Malgun Gothic"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r w:rsidR="001D22EF" w:rsidRPr="00753571" w14:paraId="54C4E57A" w14:textId="77777777" w:rsidTr="003811CE">
        <w:tc>
          <w:tcPr>
            <w:tcW w:w="1659" w:type="dxa"/>
          </w:tcPr>
          <w:p w14:paraId="11531FD7" w14:textId="20A45CC1"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5C870D03" w14:textId="77777777" w:rsidR="001D22EF" w:rsidRDefault="001D22EF" w:rsidP="009E1343">
            <w:pPr>
              <w:autoSpaceDE/>
              <w:autoSpaceDN/>
              <w:adjustRightInd/>
              <w:snapToGrid/>
              <w:rPr>
                <w:rFonts w:eastAsia="Malgun Gothic"/>
                <w:bCs/>
                <w:lang w:eastAsia="ko-KR"/>
              </w:rPr>
            </w:pPr>
            <w:r>
              <w:rPr>
                <w:rFonts w:eastAsia="Malgun Gothic" w:hint="eastAsia"/>
                <w:bCs/>
                <w:lang w:eastAsia="ko-KR"/>
              </w:rPr>
              <w:t>Medium</w:t>
            </w:r>
          </w:p>
          <w:p w14:paraId="3CF93A7F" w14:textId="367D8990" w:rsidR="001D22EF" w:rsidRDefault="001D22EF" w:rsidP="009E1343">
            <w:pPr>
              <w:autoSpaceDE/>
              <w:autoSpaceDN/>
              <w:adjustRightInd/>
              <w:snapToGrid/>
              <w:rPr>
                <w:rFonts w:eastAsia="Malgun Gothic"/>
                <w:bCs/>
                <w:lang w:eastAsia="ko-KR"/>
              </w:rPr>
            </w:pPr>
            <w:r>
              <w:rPr>
                <w:rFonts w:eastAsia="Malgun Gothic"/>
                <w:bCs/>
                <w:lang w:eastAsia="ko-KR"/>
              </w:rPr>
              <w:t>I</w:t>
            </w:r>
            <w:r>
              <w:rPr>
                <w:rFonts w:eastAsia="Malgun Gothic" w:hint="eastAsia"/>
                <w:bCs/>
                <w:lang w:eastAsia="ko-KR"/>
              </w:rPr>
              <w:t xml:space="preserve">t </w:t>
            </w:r>
            <w:r>
              <w:rPr>
                <w:rFonts w:eastAsia="Malgun Gothic"/>
                <w:bCs/>
                <w:lang w:eastAsia="ko-KR"/>
              </w:rPr>
              <w:t>is simple fix and would not take a lot of time.</w:t>
            </w:r>
          </w:p>
        </w:tc>
        <w:tc>
          <w:tcPr>
            <w:tcW w:w="1660" w:type="dxa"/>
          </w:tcPr>
          <w:p w14:paraId="4045E73D" w14:textId="77777777" w:rsidR="001D22EF" w:rsidRPr="00753571" w:rsidRDefault="001D22EF" w:rsidP="009E1343">
            <w:pPr>
              <w:autoSpaceDE/>
              <w:autoSpaceDN/>
              <w:adjustRightInd/>
              <w:snapToGrid/>
              <w:rPr>
                <w:bCs/>
                <w:lang w:eastAsia="ko-KR"/>
              </w:rPr>
            </w:pPr>
          </w:p>
        </w:tc>
      </w:tr>
      <w:tr w:rsidR="007F4E25" w:rsidRPr="00753571" w14:paraId="064771D0" w14:textId="77777777" w:rsidTr="003811CE">
        <w:tc>
          <w:tcPr>
            <w:tcW w:w="1659" w:type="dxa"/>
          </w:tcPr>
          <w:p w14:paraId="394A6918" w14:textId="33D987F6"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76AEA21F" w14:textId="3B41C91A"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248E6863" w14:textId="77777777" w:rsidR="007F4E25" w:rsidRPr="00753571" w:rsidRDefault="007F4E25" w:rsidP="007F4E25">
            <w:pPr>
              <w:autoSpaceDE/>
              <w:autoSpaceDN/>
              <w:adjustRightInd/>
              <w:snapToGrid/>
              <w:rPr>
                <w:bCs/>
                <w:lang w:eastAsia="ko-KR"/>
              </w:rPr>
            </w:pPr>
          </w:p>
        </w:tc>
      </w:tr>
      <w:tr w:rsidR="00BC553C" w:rsidRPr="00753571" w14:paraId="648F5A2C" w14:textId="77777777" w:rsidTr="003811CE">
        <w:tc>
          <w:tcPr>
            <w:tcW w:w="1659" w:type="dxa"/>
          </w:tcPr>
          <w:p w14:paraId="7C25FEAA" w14:textId="6A832F36" w:rsidR="00BC553C" w:rsidRDefault="00BC553C" w:rsidP="007F4E25">
            <w:pPr>
              <w:autoSpaceDE/>
              <w:autoSpaceDN/>
              <w:adjustRightInd/>
              <w:snapToGrid/>
              <w:rPr>
                <w:bCs/>
              </w:rPr>
            </w:pPr>
            <w:r>
              <w:rPr>
                <w:bCs/>
              </w:rPr>
              <w:t>HW/HiSi</w:t>
            </w:r>
          </w:p>
        </w:tc>
        <w:tc>
          <w:tcPr>
            <w:tcW w:w="1659" w:type="dxa"/>
          </w:tcPr>
          <w:p w14:paraId="58A7BDB6" w14:textId="45B713AB" w:rsidR="00BC553C" w:rsidRDefault="00BC553C" w:rsidP="007F4E25">
            <w:pPr>
              <w:autoSpaceDE/>
              <w:autoSpaceDN/>
              <w:adjustRightInd/>
              <w:snapToGrid/>
              <w:rPr>
                <w:bCs/>
              </w:rPr>
            </w:pPr>
            <w:r>
              <w:rPr>
                <w:bCs/>
              </w:rPr>
              <w:t>Low</w:t>
            </w:r>
          </w:p>
        </w:tc>
        <w:tc>
          <w:tcPr>
            <w:tcW w:w="1660" w:type="dxa"/>
          </w:tcPr>
          <w:p w14:paraId="3625D5FF" w14:textId="77777777" w:rsidR="00BC553C" w:rsidRPr="00753571" w:rsidRDefault="00BC553C" w:rsidP="007F4E25">
            <w:pPr>
              <w:autoSpaceDE/>
              <w:autoSpaceDN/>
              <w:adjustRightInd/>
              <w:snapToGrid/>
              <w:rPr>
                <w:bCs/>
                <w:lang w:eastAsia="ko-KR"/>
              </w:rPr>
            </w:pPr>
          </w:p>
        </w:tc>
      </w:tr>
      <w:tr w:rsidR="000B4B08" w:rsidRPr="00753571" w14:paraId="1851DE31" w14:textId="77777777" w:rsidTr="000B4B08">
        <w:tc>
          <w:tcPr>
            <w:tcW w:w="1659" w:type="dxa"/>
          </w:tcPr>
          <w:p w14:paraId="24C1DDF9"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Nokia, NSB</w:t>
            </w:r>
            <w:r w:rsidRPr="0078587A">
              <w:rPr>
                <w:rStyle w:val="eop"/>
                <w:rFonts w:ascii="Times New Roman" w:hAnsi="Times New Roman"/>
              </w:rPr>
              <w:t> </w:t>
            </w:r>
          </w:p>
        </w:tc>
        <w:tc>
          <w:tcPr>
            <w:tcW w:w="1659" w:type="dxa"/>
          </w:tcPr>
          <w:p w14:paraId="3C6D5613"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Low</w:t>
            </w:r>
            <w:r w:rsidRPr="0078587A">
              <w:rPr>
                <w:rStyle w:val="eop"/>
                <w:rFonts w:ascii="Times New Roman" w:hAnsi="Times New Roman"/>
              </w:rPr>
              <w:t> </w:t>
            </w:r>
          </w:p>
        </w:tc>
        <w:tc>
          <w:tcPr>
            <w:tcW w:w="1660" w:type="dxa"/>
          </w:tcPr>
          <w:p w14:paraId="498BEEB8" w14:textId="77777777" w:rsidR="000B4B08" w:rsidRPr="00753571" w:rsidRDefault="000B4B08" w:rsidP="006C1B39">
            <w:pPr>
              <w:autoSpaceDE/>
              <w:autoSpaceDN/>
              <w:adjustRightInd/>
              <w:snapToGrid/>
              <w:rPr>
                <w:bCs/>
                <w:lang w:eastAsia="ko-KR"/>
              </w:rPr>
            </w:pPr>
          </w:p>
        </w:tc>
      </w:tr>
    </w:tbl>
    <w:p w14:paraId="00107315" w14:textId="440B0F12"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1"/>
        <w:tblW w:w="0" w:type="auto"/>
        <w:tblLook w:val="04A0" w:firstRow="1" w:lastRow="0" w:firstColumn="1" w:lastColumn="0" w:noHBand="0" w:noVBand="1"/>
      </w:tblPr>
      <w:tblGrid>
        <w:gridCol w:w="1659"/>
        <w:gridCol w:w="1659"/>
        <w:gridCol w:w="1660"/>
        <w:gridCol w:w="3806"/>
      </w:tblGrid>
      <w:tr w:rsidR="003860AA" w:rsidRPr="00753571" w14:paraId="7F39A379" w14:textId="33B366F9" w:rsidTr="0007681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3806"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7681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3806"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7681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3806"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7681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3806"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7681C">
        <w:tc>
          <w:tcPr>
            <w:tcW w:w="1659" w:type="dxa"/>
          </w:tcPr>
          <w:p w14:paraId="54B3EC0D" w14:textId="3D10042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bCs/>
                <w:lang w:eastAsia="ja-JP"/>
              </w:rPr>
            </w:pPr>
            <w:r>
              <w:rPr>
                <w:rFonts w:ascii="Times New Roman" w:eastAsia="Malgun Gothic"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Malgun Gothic"/>
                <w:bCs/>
                <w:lang w:eastAsia="ko-KR"/>
              </w:rPr>
            </w:pPr>
            <w:r>
              <w:rPr>
                <w:rFonts w:ascii="Times New Roman" w:eastAsia="Malgun Gothic" w:hAnsi="Times New Roman"/>
                <w:bCs/>
                <w:lang w:eastAsia="ko-KR"/>
              </w:rPr>
              <w:t>Low</w:t>
            </w:r>
          </w:p>
        </w:tc>
        <w:tc>
          <w:tcPr>
            <w:tcW w:w="3806" w:type="dxa"/>
          </w:tcPr>
          <w:p w14:paraId="1B329CF0" w14:textId="77777777" w:rsidR="009E1343" w:rsidRPr="00753571" w:rsidRDefault="009E1343" w:rsidP="009E1343">
            <w:pPr>
              <w:autoSpaceDE/>
              <w:autoSpaceDN/>
              <w:adjustRightInd/>
              <w:snapToGrid/>
              <w:rPr>
                <w:bCs/>
                <w:lang w:eastAsia="ko-KR"/>
              </w:rPr>
            </w:pPr>
          </w:p>
        </w:tc>
      </w:tr>
      <w:tr w:rsidR="001D22EF" w:rsidRPr="00753571" w14:paraId="63116B3C" w14:textId="77777777" w:rsidTr="0007681C">
        <w:tc>
          <w:tcPr>
            <w:tcW w:w="1659" w:type="dxa"/>
          </w:tcPr>
          <w:p w14:paraId="42425918" w14:textId="2E4BCBEB"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0660CE28" w14:textId="2CDAB829"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4AD17F3D" w14:textId="5DD7C2CD"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3806" w:type="dxa"/>
          </w:tcPr>
          <w:p w14:paraId="620B3587" w14:textId="77777777" w:rsidR="001D22EF" w:rsidRPr="00753571" w:rsidRDefault="001D22EF" w:rsidP="009E1343">
            <w:pPr>
              <w:autoSpaceDE/>
              <w:autoSpaceDN/>
              <w:adjustRightInd/>
              <w:snapToGrid/>
              <w:rPr>
                <w:bCs/>
                <w:lang w:eastAsia="ko-KR"/>
              </w:rPr>
            </w:pPr>
          </w:p>
        </w:tc>
      </w:tr>
      <w:tr w:rsidR="007F4E25" w:rsidRPr="00753571" w14:paraId="46D4862F" w14:textId="77777777" w:rsidTr="0007681C">
        <w:tc>
          <w:tcPr>
            <w:tcW w:w="1659" w:type="dxa"/>
          </w:tcPr>
          <w:p w14:paraId="7DA1B776" w14:textId="5EB5927D" w:rsidR="007F4E25" w:rsidRDefault="007F4E25" w:rsidP="007F4E25">
            <w:pPr>
              <w:autoSpaceDE/>
              <w:autoSpaceDN/>
              <w:adjustRightInd/>
              <w:snapToGrid/>
              <w:rPr>
                <w:rFonts w:eastAsia="Malgun Gothic"/>
                <w:bCs/>
                <w:lang w:eastAsia="ko-KR"/>
              </w:rPr>
            </w:pPr>
            <w:r>
              <w:rPr>
                <w:rFonts w:ascii="Times New Roman" w:hAnsi="Times New Roman" w:hint="eastAsia"/>
                <w:bCs/>
              </w:rPr>
              <w:t>ZTE</w:t>
            </w:r>
          </w:p>
        </w:tc>
        <w:tc>
          <w:tcPr>
            <w:tcW w:w="1659" w:type="dxa"/>
          </w:tcPr>
          <w:p w14:paraId="40081DA2" w14:textId="4D5C10CE" w:rsidR="007F4E25" w:rsidRDefault="007F4E25" w:rsidP="007F4E25">
            <w:pPr>
              <w:autoSpaceDE/>
              <w:autoSpaceDN/>
              <w:adjustRightInd/>
              <w:snapToGrid/>
              <w:rPr>
                <w:rFonts w:eastAsia="Malgun Gothic"/>
                <w:bCs/>
                <w:lang w:eastAsia="ko-KR"/>
              </w:rPr>
            </w:pPr>
            <w:r>
              <w:rPr>
                <w:rFonts w:ascii="Times New Roman" w:hAnsi="Times New Roman" w:hint="eastAsia"/>
                <w:bCs/>
              </w:rPr>
              <w:t>Low</w:t>
            </w:r>
          </w:p>
        </w:tc>
        <w:tc>
          <w:tcPr>
            <w:tcW w:w="1660" w:type="dxa"/>
          </w:tcPr>
          <w:p w14:paraId="12659BC2" w14:textId="015F99E0" w:rsidR="007F4E25" w:rsidRDefault="007F4E25" w:rsidP="007F4E25">
            <w:pPr>
              <w:autoSpaceDE/>
              <w:autoSpaceDN/>
              <w:adjustRightInd/>
              <w:snapToGrid/>
              <w:rPr>
                <w:rFonts w:eastAsia="Malgun Gothic"/>
                <w:bCs/>
                <w:lang w:eastAsia="ko-KR"/>
              </w:rPr>
            </w:pPr>
            <w:r w:rsidRPr="009D5E30">
              <w:rPr>
                <w:rFonts w:ascii="Times New Roman" w:hAnsi="Times New Roman" w:hint="eastAsia"/>
                <w:bCs/>
              </w:rPr>
              <w:t>L</w:t>
            </w:r>
            <w:r w:rsidRPr="009D5E30">
              <w:rPr>
                <w:rFonts w:ascii="Times New Roman" w:hAnsi="Times New Roman"/>
                <w:bCs/>
              </w:rPr>
              <w:t>ow</w:t>
            </w:r>
          </w:p>
        </w:tc>
        <w:tc>
          <w:tcPr>
            <w:tcW w:w="3806" w:type="dxa"/>
          </w:tcPr>
          <w:p w14:paraId="5F151507" w14:textId="4B9EE9E3" w:rsidR="007F4E25" w:rsidRPr="00753571" w:rsidRDefault="007F4E25" w:rsidP="007F4E25">
            <w:pPr>
              <w:autoSpaceDE/>
              <w:autoSpaceDN/>
              <w:adjustRightInd/>
              <w:snapToGrid/>
              <w:rPr>
                <w:bCs/>
                <w:lang w:eastAsia="ko-KR"/>
              </w:rPr>
            </w:pPr>
            <w:r w:rsidRPr="009D5E30">
              <w:rPr>
                <w:rFonts w:ascii="Times New Roman" w:hAnsi="Times New Roman" w:hint="eastAsia"/>
                <w:bCs/>
              </w:rPr>
              <w:t xml:space="preserve">Discuss </w:t>
            </w:r>
            <w:r w:rsidRPr="009D5E30">
              <w:rPr>
                <w:rFonts w:ascii="Times New Roman" w:hAnsi="Times New Roman"/>
                <w:bCs/>
              </w:rPr>
              <w:t xml:space="preserve">issure #2 </w:t>
            </w:r>
            <w:r w:rsidRPr="009D5E30">
              <w:rPr>
                <w:rFonts w:ascii="Times New Roman" w:hAnsi="Times New Roman" w:hint="eastAsia"/>
                <w:bCs/>
              </w:rPr>
              <w:t>after the decision on issue #1</w:t>
            </w:r>
          </w:p>
        </w:tc>
      </w:tr>
      <w:tr w:rsidR="004D3BD1" w:rsidRPr="00753571" w14:paraId="069E6E95" w14:textId="77777777" w:rsidTr="0007681C">
        <w:tc>
          <w:tcPr>
            <w:tcW w:w="1659" w:type="dxa"/>
          </w:tcPr>
          <w:p w14:paraId="0FCAC2CB" w14:textId="68999C82" w:rsidR="004D3BD1" w:rsidRDefault="004D3BD1" w:rsidP="007F4E25">
            <w:pPr>
              <w:autoSpaceDE/>
              <w:autoSpaceDN/>
              <w:adjustRightInd/>
              <w:snapToGrid/>
              <w:rPr>
                <w:bCs/>
              </w:rPr>
            </w:pPr>
            <w:r>
              <w:rPr>
                <w:bCs/>
              </w:rPr>
              <w:lastRenderedPageBreak/>
              <w:t>Qualcomm</w:t>
            </w:r>
          </w:p>
        </w:tc>
        <w:tc>
          <w:tcPr>
            <w:tcW w:w="1659" w:type="dxa"/>
          </w:tcPr>
          <w:p w14:paraId="709FA3EF" w14:textId="6C0A67F9" w:rsidR="004D3BD1" w:rsidRDefault="004D3BD1" w:rsidP="007F4E25">
            <w:pPr>
              <w:autoSpaceDE/>
              <w:autoSpaceDN/>
              <w:adjustRightInd/>
              <w:snapToGrid/>
              <w:rPr>
                <w:bCs/>
              </w:rPr>
            </w:pPr>
            <w:r>
              <w:rPr>
                <w:bCs/>
              </w:rPr>
              <w:t>Agree that issue #2 can be discussed after a decision on #issue 1 is made.</w:t>
            </w:r>
          </w:p>
        </w:tc>
        <w:tc>
          <w:tcPr>
            <w:tcW w:w="1660" w:type="dxa"/>
          </w:tcPr>
          <w:p w14:paraId="3760FEE3" w14:textId="1BA8ADDE" w:rsidR="004D3BD1" w:rsidRPr="009D5E30" w:rsidRDefault="004D3BD1" w:rsidP="007F4E25">
            <w:pPr>
              <w:autoSpaceDE/>
              <w:autoSpaceDN/>
              <w:adjustRightInd/>
              <w:snapToGrid/>
              <w:rPr>
                <w:bCs/>
              </w:rPr>
            </w:pPr>
            <w:r>
              <w:rPr>
                <w:bCs/>
              </w:rPr>
              <w:t>Low</w:t>
            </w:r>
          </w:p>
        </w:tc>
        <w:tc>
          <w:tcPr>
            <w:tcW w:w="3806" w:type="dxa"/>
          </w:tcPr>
          <w:p w14:paraId="1F1F1612" w14:textId="0CB9F801" w:rsidR="004D3BD1" w:rsidRPr="009D5E30" w:rsidRDefault="004D3BD1" w:rsidP="007F4E25">
            <w:pPr>
              <w:autoSpaceDE/>
              <w:autoSpaceDN/>
              <w:adjustRightInd/>
              <w:snapToGrid/>
              <w:rPr>
                <w:bCs/>
              </w:rPr>
            </w:pPr>
          </w:p>
        </w:tc>
      </w:tr>
      <w:tr w:rsidR="00BC553C" w:rsidRPr="00753571" w14:paraId="5201A0D5" w14:textId="77777777" w:rsidTr="0007681C">
        <w:tc>
          <w:tcPr>
            <w:tcW w:w="1659" w:type="dxa"/>
          </w:tcPr>
          <w:p w14:paraId="74AE0F7A" w14:textId="2383E84B" w:rsidR="00BC553C" w:rsidRDefault="00BC553C" w:rsidP="007F4E25">
            <w:pPr>
              <w:autoSpaceDE/>
              <w:autoSpaceDN/>
              <w:adjustRightInd/>
              <w:snapToGrid/>
              <w:rPr>
                <w:bCs/>
              </w:rPr>
            </w:pPr>
            <w:r>
              <w:rPr>
                <w:bCs/>
              </w:rPr>
              <w:t>HW/HiSi</w:t>
            </w:r>
          </w:p>
        </w:tc>
        <w:tc>
          <w:tcPr>
            <w:tcW w:w="1659" w:type="dxa"/>
          </w:tcPr>
          <w:p w14:paraId="5494A6C4" w14:textId="167341B7" w:rsidR="00BC553C" w:rsidRDefault="00BC553C" w:rsidP="007F4E25">
            <w:pPr>
              <w:autoSpaceDE/>
              <w:autoSpaceDN/>
              <w:adjustRightInd/>
              <w:snapToGrid/>
              <w:rPr>
                <w:bCs/>
              </w:rPr>
            </w:pPr>
            <w:r>
              <w:rPr>
                <w:bCs/>
              </w:rPr>
              <w:t>Low</w:t>
            </w:r>
          </w:p>
        </w:tc>
        <w:tc>
          <w:tcPr>
            <w:tcW w:w="1660" w:type="dxa"/>
          </w:tcPr>
          <w:p w14:paraId="65CE9953" w14:textId="5EACD35C" w:rsidR="00BC553C" w:rsidRDefault="00BC553C" w:rsidP="007F4E25">
            <w:pPr>
              <w:autoSpaceDE/>
              <w:autoSpaceDN/>
              <w:adjustRightInd/>
              <w:snapToGrid/>
              <w:rPr>
                <w:bCs/>
              </w:rPr>
            </w:pPr>
            <w:r>
              <w:rPr>
                <w:bCs/>
              </w:rPr>
              <w:t>Low</w:t>
            </w:r>
          </w:p>
        </w:tc>
        <w:tc>
          <w:tcPr>
            <w:tcW w:w="3806" w:type="dxa"/>
          </w:tcPr>
          <w:p w14:paraId="41DCE31D" w14:textId="77777777" w:rsidR="00BC553C" w:rsidRPr="009D5E30" w:rsidRDefault="00BC553C" w:rsidP="007F4E25">
            <w:pPr>
              <w:autoSpaceDE/>
              <w:autoSpaceDN/>
              <w:adjustRightInd/>
              <w:snapToGrid/>
              <w:rPr>
                <w:bCs/>
              </w:rPr>
            </w:pPr>
          </w:p>
        </w:tc>
      </w:tr>
      <w:tr w:rsidR="0007681C" w:rsidRPr="00753571" w14:paraId="6FB1522C" w14:textId="77777777" w:rsidTr="0007681C">
        <w:tc>
          <w:tcPr>
            <w:tcW w:w="1659" w:type="dxa"/>
          </w:tcPr>
          <w:p w14:paraId="558AD08A" w14:textId="47806A9F" w:rsidR="0007681C" w:rsidRDefault="0007681C" w:rsidP="0007681C">
            <w:pPr>
              <w:autoSpaceDE/>
              <w:autoSpaceDN/>
              <w:adjustRightInd/>
              <w:snapToGrid/>
              <w:rPr>
                <w:bCs/>
              </w:rPr>
            </w:pPr>
            <w:r>
              <w:rPr>
                <w:rFonts w:eastAsia="PMingLiU" w:hint="eastAsia"/>
                <w:bCs/>
                <w:lang w:eastAsia="zh-TW"/>
              </w:rPr>
              <w:t xml:space="preserve">ASUS </w:t>
            </w:r>
          </w:p>
        </w:tc>
        <w:tc>
          <w:tcPr>
            <w:tcW w:w="1659" w:type="dxa"/>
          </w:tcPr>
          <w:p w14:paraId="24872078" w14:textId="77777777" w:rsidR="0007681C" w:rsidRDefault="0007681C" w:rsidP="0007681C">
            <w:pPr>
              <w:autoSpaceDE/>
              <w:autoSpaceDN/>
              <w:adjustRightInd/>
              <w:snapToGrid/>
              <w:rPr>
                <w:rFonts w:eastAsia="PMingLiU"/>
                <w:bCs/>
                <w:lang w:eastAsia="zh-TW"/>
              </w:rPr>
            </w:pPr>
            <w:r>
              <w:rPr>
                <w:rFonts w:eastAsia="PMingLiU" w:hint="eastAsia"/>
                <w:bCs/>
                <w:lang w:eastAsia="zh-TW"/>
              </w:rPr>
              <w:t>Low</w:t>
            </w:r>
          </w:p>
          <w:p w14:paraId="496F205D" w14:textId="6EF552BD" w:rsidR="0007681C" w:rsidRDefault="0007681C" w:rsidP="0007681C">
            <w:pPr>
              <w:autoSpaceDE/>
              <w:autoSpaceDN/>
              <w:adjustRightInd/>
              <w:snapToGrid/>
              <w:rPr>
                <w:bCs/>
              </w:rPr>
            </w:pPr>
            <w:r w:rsidRPr="00F9380F">
              <w:rPr>
                <w:rFonts w:eastAsia="PMingLiU"/>
                <w:bCs/>
                <w:sz w:val="16"/>
                <w:lang w:eastAsia="zh-TW"/>
              </w:rPr>
              <w:t>Agree with FL to discuss it after decision on issue #1</w:t>
            </w:r>
            <w:r>
              <w:rPr>
                <w:rFonts w:eastAsia="PMingLiU"/>
                <w:bCs/>
                <w:lang w:eastAsia="zh-TW"/>
              </w:rPr>
              <w:t xml:space="preserve">. </w:t>
            </w:r>
          </w:p>
        </w:tc>
        <w:tc>
          <w:tcPr>
            <w:tcW w:w="1660" w:type="dxa"/>
          </w:tcPr>
          <w:p w14:paraId="547410DF" w14:textId="77777777" w:rsidR="0007681C" w:rsidRDefault="0007681C" w:rsidP="0007681C">
            <w:pPr>
              <w:autoSpaceDE/>
              <w:autoSpaceDN/>
              <w:adjustRightInd/>
              <w:snapToGrid/>
              <w:rPr>
                <w:bCs/>
              </w:rPr>
            </w:pPr>
            <w:r>
              <w:rPr>
                <w:bCs/>
              </w:rPr>
              <w:t>Medium</w:t>
            </w:r>
          </w:p>
          <w:p w14:paraId="47396EA5" w14:textId="03B830BA" w:rsidR="0007681C" w:rsidRDefault="0007681C" w:rsidP="0007681C">
            <w:pPr>
              <w:autoSpaceDE/>
              <w:autoSpaceDN/>
              <w:adjustRightInd/>
              <w:snapToGrid/>
              <w:rPr>
                <w:bCs/>
              </w:rPr>
            </w:pPr>
            <w:r w:rsidRPr="00F9380F">
              <w:rPr>
                <w:bCs/>
                <w:sz w:val="16"/>
              </w:rPr>
              <w:t>We view it as a simple fix to be quickly concluded in this meeting if possible.</w:t>
            </w:r>
          </w:p>
        </w:tc>
        <w:tc>
          <w:tcPr>
            <w:tcW w:w="3806" w:type="dxa"/>
          </w:tcPr>
          <w:p w14:paraId="4C3210C2" w14:textId="77777777" w:rsidR="0007681C" w:rsidRDefault="0007681C" w:rsidP="0007681C">
            <w:pPr>
              <w:autoSpaceDE/>
              <w:autoSpaceDN/>
              <w:adjustRightInd/>
              <w:snapToGrid/>
              <w:rPr>
                <w:bCs/>
                <w:sz w:val="16"/>
              </w:rPr>
            </w:pPr>
            <w:r>
              <w:rPr>
                <w:bCs/>
                <w:sz w:val="16"/>
              </w:rPr>
              <w:t>On Issue#5, f</w:t>
            </w:r>
            <w:r w:rsidRPr="00F9380F">
              <w:rPr>
                <w:bCs/>
                <w:sz w:val="16"/>
              </w:rPr>
              <w:t>or companies expressing the spec is clear enough, it’</w:t>
            </w:r>
            <w:r>
              <w:rPr>
                <w:bCs/>
                <w:sz w:val="16"/>
              </w:rPr>
              <w:t>s appreciated if you could provide which of interpretation 1 or interpretation 2 is correct understanding.</w:t>
            </w:r>
          </w:p>
          <w:p w14:paraId="37B9BD5E" w14:textId="77777777" w:rsidR="0007681C" w:rsidRDefault="0007681C" w:rsidP="0007681C">
            <w:pPr>
              <w:autoSpaceDE/>
              <w:autoSpaceDN/>
              <w:adjustRightInd/>
              <w:snapToGrid/>
              <w:rPr>
                <w:bCs/>
                <w:sz w:val="16"/>
              </w:rPr>
            </w:pPr>
            <w:r>
              <w:rPr>
                <w:bCs/>
                <w:sz w:val="16"/>
              </w:rPr>
              <w:t xml:space="preserve">Our understanding is that:  </w:t>
            </w:r>
          </w:p>
          <w:p w14:paraId="6BA27F49" w14:textId="2CF96238" w:rsidR="0007681C" w:rsidRDefault="0007681C" w:rsidP="0007681C">
            <w:pPr>
              <w:pStyle w:val="ListParagraph"/>
              <w:numPr>
                <w:ilvl w:val="0"/>
                <w:numId w:val="20"/>
              </w:numPr>
              <w:autoSpaceDE/>
              <w:autoSpaceDN/>
              <w:adjustRightInd/>
              <w:snapToGrid/>
              <w:rPr>
                <w:bCs/>
                <w:sz w:val="16"/>
              </w:rPr>
            </w:pPr>
            <w:r w:rsidRPr="00F9380F">
              <w:rPr>
                <w:bCs/>
                <w:sz w:val="16"/>
              </w:rPr>
              <w:t>Spec does not specifies the</w:t>
            </w:r>
            <w:r>
              <w:rPr>
                <w:bCs/>
                <w:sz w:val="16"/>
              </w:rPr>
              <w:t xml:space="preserve"> concerned</w:t>
            </w:r>
            <w:r w:rsidRPr="00F9380F">
              <w:rPr>
                <w:bCs/>
                <w:sz w:val="16"/>
              </w:rPr>
              <w:t xml:space="preserve"> correspondence</w:t>
            </w:r>
            <w:r>
              <w:rPr>
                <w:bCs/>
                <w:sz w:val="16"/>
              </w:rPr>
              <w:t xml:space="preserve"> discussed in Issue#5 </w:t>
            </w:r>
          </w:p>
          <w:p w14:paraId="01568823" w14:textId="55AEE590" w:rsidR="0007681C" w:rsidRPr="0007681C" w:rsidRDefault="0007681C" w:rsidP="0007681C">
            <w:pPr>
              <w:pStyle w:val="ListParagraph"/>
              <w:numPr>
                <w:ilvl w:val="0"/>
                <w:numId w:val="20"/>
              </w:numPr>
              <w:autoSpaceDE/>
              <w:autoSpaceDN/>
              <w:adjustRightInd/>
              <w:snapToGrid/>
              <w:rPr>
                <w:bCs/>
                <w:sz w:val="16"/>
              </w:rPr>
            </w:pPr>
            <w:r w:rsidRPr="0007681C">
              <w:rPr>
                <w:rFonts w:eastAsia="PMingLiU"/>
                <w:bCs/>
                <w:sz w:val="16"/>
                <w:lang w:eastAsia="zh-TW"/>
              </w:rPr>
              <w:t>In all other DCI code point indication, the correspondence is specified clearly in the standard with s</w:t>
            </w:r>
            <w:r w:rsidRPr="0007681C">
              <w:rPr>
                <w:rFonts w:eastAsia="PMingLiU" w:hint="eastAsia"/>
                <w:bCs/>
                <w:sz w:val="16"/>
                <w:lang w:eastAsia="zh-TW"/>
              </w:rPr>
              <w:t xml:space="preserve">ome </w:t>
            </w:r>
            <w:r w:rsidRPr="0007681C">
              <w:rPr>
                <w:rFonts w:eastAsia="PMingLiU"/>
                <w:bCs/>
                <w:sz w:val="16"/>
                <w:lang w:eastAsia="zh-TW"/>
              </w:rPr>
              <w:t>of them based on interpretation 1 (e.g.</w:t>
            </w:r>
            <w:r w:rsidRPr="0007681C">
              <w:t xml:space="preserve"> </w:t>
            </w:r>
            <w:r w:rsidRPr="0007681C">
              <w:rPr>
                <w:rFonts w:eastAsia="PMingLiU"/>
                <w:bCs/>
                <w:sz w:val="16"/>
                <w:lang w:eastAsia="zh-TW"/>
              </w:rPr>
              <w:t>HARQ process number field for SPS release when deactivation list is not provided) while others of  them based on interpretation 2 (e.g. TDRA field)</w:t>
            </w:r>
          </w:p>
        </w:tc>
      </w:tr>
      <w:tr w:rsidR="000B4B08" w:rsidRPr="0078587A" w14:paraId="7DF5A4F8" w14:textId="77777777" w:rsidTr="000B4B08">
        <w:tc>
          <w:tcPr>
            <w:tcW w:w="1659" w:type="dxa"/>
          </w:tcPr>
          <w:p w14:paraId="37C764BA"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Nokia, NSB</w:t>
            </w:r>
            <w:r w:rsidRPr="0078587A">
              <w:rPr>
                <w:rStyle w:val="eop"/>
                <w:rFonts w:ascii="Times New Roman" w:hAnsi="Times New Roman"/>
              </w:rPr>
              <w:t> </w:t>
            </w:r>
          </w:p>
        </w:tc>
        <w:tc>
          <w:tcPr>
            <w:tcW w:w="1659" w:type="dxa"/>
          </w:tcPr>
          <w:p w14:paraId="777003D1"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High</w:t>
            </w:r>
            <w:r w:rsidRPr="0078587A">
              <w:rPr>
                <w:rStyle w:val="eop"/>
                <w:rFonts w:ascii="Times New Roman" w:hAnsi="Times New Roman"/>
              </w:rPr>
              <w:t> </w:t>
            </w:r>
          </w:p>
        </w:tc>
        <w:tc>
          <w:tcPr>
            <w:tcW w:w="1660" w:type="dxa"/>
          </w:tcPr>
          <w:p w14:paraId="1F4F575F" w14:textId="77777777"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Medium</w:t>
            </w:r>
            <w:r w:rsidRPr="0078587A">
              <w:rPr>
                <w:rStyle w:val="eop"/>
                <w:rFonts w:ascii="Times New Roman" w:hAnsi="Times New Roman"/>
              </w:rPr>
              <w:t> </w:t>
            </w:r>
          </w:p>
        </w:tc>
        <w:tc>
          <w:tcPr>
            <w:tcW w:w="3806" w:type="dxa"/>
          </w:tcPr>
          <w:p w14:paraId="41D7A776" w14:textId="77777777" w:rsidR="000B4B08" w:rsidRPr="0078587A" w:rsidRDefault="000B4B08" w:rsidP="000B4B08">
            <w:pPr>
              <w:pStyle w:val="paragraph"/>
              <w:spacing w:before="0" w:beforeAutospacing="0" w:after="0" w:afterAutospacing="0"/>
              <w:textAlignment w:val="baseline"/>
              <w:rPr>
                <w:rFonts w:ascii="Times New Roman" w:hAnsi="Times New Roman"/>
                <w:sz w:val="18"/>
                <w:szCs w:val="18"/>
              </w:rPr>
            </w:pPr>
            <w:r w:rsidRPr="0078587A">
              <w:rPr>
                <w:rStyle w:val="normaltextrun"/>
                <w:rFonts w:ascii="Times New Roman" w:hAnsi="Times New Roman"/>
                <w:color w:val="000000"/>
                <w:sz w:val="22"/>
                <w:szCs w:val="22"/>
              </w:rPr>
              <w:t>#2 – clearly the decision on #1 would be needed, but should also handle the specs accordingly (maybe we could start this on parallel already to get an idea on what changes could be there in the specs – final decision of course only after having clarity on issue #1)</w:t>
            </w:r>
            <w:r w:rsidRPr="0078587A">
              <w:rPr>
                <w:rStyle w:val="scxw159595379"/>
                <w:rFonts w:ascii="Times New Roman" w:hAnsi="Times New Roman"/>
                <w:color w:val="000000"/>
                <w:sz w:val="22"/>
                <w:szCs w:val="22"/>
              </w:rPr>
              <w:t> </w:t>
            </w:r>
            <w:r w:rsidRPr="0078587A">
              <w:rPr>
                <w:rFonts w:ascii="Times New Roman" w:hAnsi="Times New Roman"/>
                <w:color w:val="000000"/>
                <w:sz w:val="22"/>
                <w:szCs w:val="22"/>
              </w:rPr>
              <w:br/>
            </w:r>
            <w:r w:rsidRPr="0078587A">
              <w:rPr>
                <w:rStyle w:val="eop"/>
                <w:rFonts w:ascii="Times New Roman" w:hAnsi="Times New Roman"/>
                <w:sz w:val="22"/>
                <w:szCs w:val="22"/>
              </w:rPr>
              <w:t> </w:t>
            </w:r>
          </w:p>
          <w:p w14:paraId="09402C71" w14:textId="5A5DD0C5" w:rsidR="000B4B08" w:rsidRPr="0078587A" w:rsidRDefault="000B4B08" w:rsidP="006C1B39">
            <w:pPr>
              <w:autoSpaceDE/>
              <w:autoSpaceDN/>
              <w:adjustRightInd/>
              <w:snapToGrid/>
              <w:rPr>
                <w:rFonts w:ascii="Times New Roman" w:hAnsi="Times New Roman"/>
                <w:bCs/>
                <w:lang w:eastAsia="ko-KR"/>
              </w:rPr>
            </w:pPr>
            <w:r w:rsidRPr="0078587A">
              <w:rPr>
                <w:rStyle w:val="normaltextrun"/>
                <w:rFonts w:ascii="Times New Roman" w:hAnsi="Times New Roman"/>
              </w:rPr>
              <w:t>#5: Should be an easy fix (no need to discuss about different understandings</w:t>
            </w:r>
            <w:r>
              <w:rPr>
                <w:rStyle w:val="normaltextrun"/>
                <w:rFonts w:ascii="Times New Roman" w:hAnsi="Times New Roman"/>
              </w:rPr>
              <w:t xml:space="preserve"> </w:t>
            </w:r>
            <w:r>
              <w:rPr>
                <w:rStyle w:val="normaltextrun"/>
              </w:rPr>
              <w:t xml:space="preserve">it is clearly </w:t>
            </w:r>
            <w:r w:rsidRPr="0078587A">
              <w:rPr>
                <w:rStyle w:val="normaltextrun"/>
                <w:rFonts w:ascii="Times New Roman" w:hAnsi="Times New Roman"/>
              </w:rPr>
              <w:t>interpretation</w:t>
            </w:r>
            <w:r>
              <w:rPr>
                <w:rStyle w:val="normaltextrun"/>
                <w:rFonts w:ascii="Times New Roman" w:hAnsi="Times New Roman"/>
              </w:rPr>
              <w:t xml:space="preserve"> #2</w:t>
            </w:r>
            <w:r w:rsidRPr="0078587A">
              <w:rPr>
                <w:rStyle w:val="normaltextrun"/>
                <w:rFonts w:ascii="Times New Roman" w:hAnsi="Times New Roman"/>
              </w:rPr>
              <w:t>). If companies don’t think this is essential, we could put this to the editor CR. </w:t>
            </w:r>
            <w:r w:rsidRPr="0078587A">
              <w:rPr>
                <w:rStyle w:val="eop"/>
                <w:rFonts w:ascii="Times New Roman" w:hAnsi="Times New Roman"/>
              </w:rPr>
              <w:t> </w:t>
            </w:r>
          </w:p>
        </w:tc>
      </w:tr>
    </w:tbl>
    <w:p w14:paraId="67ECCB41" w14:textId="77777777" w:rsidR="003860AA" w:rsidRPr="00606744" w:rsidRDefault="003860AA" w:rsidP="00B904E8">
      <w:pPr>
        <w:adjustRightInd/>
      </w:pPr>
    </w:p>
    <w:p w14:paraId="7AD2E2DC" w14:textId="57993757" w:rsidR="00297A0F" w:rsidRDefault="00297A0F" w:rsidP="00300C71">
      <w:pPr>
        <w:pStyle w:val="Heading1"/>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TableGri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0"/>
    <w:bookmarkEnd w:id="11"/>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B90F7C"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lastRenderedPageBreak/>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5D4E084E" w:rsidR="00F117B7" w:rsidRPr="00B90F7C" w:rsidRDefault="00F117B7" w:rsidP="00F70C38">
            <w:pPr>
              <w:rPr>
                <w:color w:val="FF0000"/>
                <w:lang w:val="sv-SE" w:eastAsia="zh-CN"/>
              </w:rPr>
            </w:pPr>
            <w:r w:rsidRPr="00B90F7C">
              <w:rPr>
                <w:rFonts w:hint="eastAsia"/>
                <w:lang w:val="sv-SE" w:eastAsia="zh-CN"/>
              </w:rPr>
              <w:t>CATT</w:t>
            </w:r>
            <w:r w:rsidRPr="00B90F7C">
              <w:rPr>
                <w:lang w:val="sv-SE" w:eastAsia="zh-CN"/>
              </w:rPr>
              <w:t xml:space="preserve"> </w:t>
            </w:r>
            <w:r w:rsidRPr="00B90F7C">
              <w:rPr>
                <w:rFonts w:hint="eastAsia"/>
                <w:lang w:val="sv-SE" w:eastAsia="zh-CN"/>
              </w:rPr>
              <w:t>[2]</w:t>
            </w:r>
            <w:r w:rsidRPr="00B90F7C">
              <w:rPr>
                <w:lang w:val="sv-SE" w:eastAsia="zh-CN"/>
              </w:rPr>
              <w:t>, vivo [3], Huawei [4]</w:t>
            </w:r>
            <w:r w:rsidR="0036069F" w:rsidRPr="00B90F7C">
              <w:rPr>
                <w:color w:val="FF0000"/>
                <w:lang w:val="sv-SE" w:eastAsia="zh-CN"/>
              </w:rPr>
              <w:t>, R1-2104801 OPPO, R1-2105418 LG</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2" w:name="OLE_LINK51"/>
      <w:bookmarkStart w:id="13"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2"/>
      <w:bookmarkEnd w:id="13"/>
    </w:p>
    <w:tbl>
      <w:tblPr>
        <w:tblStyle w:val="TableGri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4" w:name="OLE_LINK1"/>
      <w:bookmarkStart w:id="15"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6" w:name="OLE_LINK42"/>
      <w:bookmarkStart w:id="17" w:name="OLE_LINK43"/>
      <w:r w:rsidRPr="00F41FFF">
        <w:rPr>
          <w:b/>
          <w:bCs/>
          <w:kern w:val="2"/>
          <w:lang w:eastAsia="ko-KR"/>
        </w:rPr>
        <w:t>eCG</w:t>
      </w:r>
      <w:bookmarkEnd w:id="14"/>
      <w:bookmarkEnd w:id="15"/>
      <w:r w:rsidR="00F41FFF">
        <w:rPr>
          <w:b/>
          <w:bCs/>
          <w:kern w:val="2"/>
          <w:lang w:eastAsia="ko-KR"/>
        </w:rPr>
        <w:t xml:space="preserve"> and intra-UE multiplexing</w:t>
      </w:r>
      <w:bookmarkEnd w:id="16"/>
      <w:bookmarkEnd w:id="17"/>
    </w:p>
    <w:tbl>
      <w:tblPr>
        <w:tblStyle w:val="TableGri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ListParagraph"/>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ListParagraph"/>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ListParagraph"/>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TableGri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 xml:space="preserve">SPS PDSCH release and SPS receptions </w:t>
            </w:r>
            <w:r w:rsidRPr="007B41A6">
              <w:lastRenderedPageBreak/>
              <w:t>with slot aggregation</w:t>
            </w:r>
          </w:p>
        </w:tc>
        <w:tc>
          <w:tcPr>
            <w:tcW w:w="2410" w:type="dxa"/>
          </w:tcPr>
          <w:p w14:paraId="77FD6785" w14:textId="16C195B9" w:rsidR="00DB1B54" w:rsidRPr="007B41A6" w:rsidRDefault="00DB1B54" w:rsidP="00F70C38">
            <w:pPr>
              <w:rPr>
                <w:lang w:eastAsia="zh-CN"/>
              </w:rPr>
            </w:pPr>
            <w:r w:rsidRPr="007B41A6">
              <w:rPr>
                <w:lang w:eastAsia="zh-CN"/>
              </w:rPr>
              <w:lastRenderedPageBreak/>
              <w:t>R1-2104312</w:t>
            </w:r>
            <w:r>
              <w:rPr>
                <w:lang w:eastAsia="zh-CN"/>
              </w:rPr>
              <w:t>,</w:t>
            </w:r>
            <w:r w:rsidRPr="007B41A6">
              <w:rPr>
                <w:lang w:eastAsia="zh-CN"/>
              </w:rPr>
              <w:t xml:space="preserve"> R1-</w:t>
            </w:r>
            <w:r w:rsidRPr="007B41A6">
              <w:rPr>
                <w:lang w:eastAsia="zh-CN"/>
              </w:rPr>
              <w:lastRenderedPageBreak/>
              <w:t>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lastRenderedPageBreak/>
              <w:t xml:space="preserve">Include in the email </w:t>
            </w:r>
            <w:r w:rsidRPr="00217AC2">
              <w:rPr>
                <w:rFonts w:hint="eastAsia"/>
              </w:rPr>
              <w:lastRenderedPageBreak/>
              <w:t>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lastRenderedPageBreak/>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14AA2DF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r w:rsidR="009D6EE9" w:rsidRPr="009D6EE9">
              <w:rPr>
                <w:color w:val="FF0000"/>
                <w:lang w:eastAsia="zh-CN"/>
              </w:rPr>
              <w:t>, R1-2105531</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E359E4" w:rsidRDefault="00DB1B54" w:rsidP="00F70C38">
            <w:pPr>
              <w:jc w:val="center"/>
              <w:rPr>
                <w:strike/>
                <w:color w:val="FF0000"/>
              </w:rPr>
            </w:pPr>
            <w:r w:rsidRPr="00E359E4">
              <w:rPr>
                <w:rFonts w:hint="eastAsia"/>
                <w:strike/>
                <w:color w:val="FF0000"/>
              </w:rPr>
              <w:t>4</w:t>
            </w:r>
          </w:p>
        </w:tc>
        <w:tc>
          <w:tcPr>
            <w:tcW w:w="3827" w:type="dxa"/>
          </w:tcPr>
          <w:p w14:paraId="6C9843B9" w14:textId="77777777" w:rsidR="00DB1B54" w:rsidRPr="00E359E4" w:rsidRDefault="00DB1B54" w:rsidP="00F70C38">
            <w:pPr>
              <w:rPr>
                <w:bCs/>
                <w:strike/>
                <w:color w:val="FF0000"/>
                <w:lang w:eastAsia="zh-CN"/>
              </w:rPr>
            </w:pPr>
            <w:r w:rsidRPr="00E359E4">
              <w:rPr>
                <w:strike/>
                <w:color w:val="FF0000"/>
              </w:rPr>
              <w:t xml:space="preserve">Interpretation of </w:t>
            </w:r>
            <w:r w:rsidRPr="00E359E4">
              <w:rPr>
                <w:i/>
                <w:strike/>
                <w:color w:val="FF0000"/>
              </w:rPr>
              <w:t>startingSymbolIndex</w:t>
            </w:r>
            <w:r w:rsidRPr="00E359E4">
              <w:rPr>
                <w:strike/>
                <w:color w:val="FF0000"/>
              </w:rPr>
              <w:t xml:space="preserve"> when HARQ-ACK is multiplexed</w:t>
            </w:r>
          </w:p>
        </w:tc>
        <w:tc>
          <w:tcPr>
            <w:tcW w:w="2410" w:type="dxa"/>
          </w:tcPr>
          <w:p w14:paraId="286AFB35" w14:textId="77777777" w:rsidR="00DB1B54" w:rsidRPr="00E359E4" w:rsidRDefault="00DB1B54" w:rsidP="00F70C38">
            <w:pPr>
              <w:rPr>
                <w:strike/>
                <w:color w:val="FF0000"/>
                <w:lang w:eastAsia="zh-CN"/>
              </w:rPr>
            </w:pPr>
            <w:r w:rsidRPr="00E359E4">
              <w:rPr>
                <w:strike/>
                <w:color w:val="FF0000"/>
                <w:lang w:eastAsia="zh-CN"/>
              </w:rPr>
              <w:t>R1-2104801, R1-2105418</w:t>
            </w:r>
          </w:p>
        </w:tc>
        <w:tc>
          <w:tcPr>
            <w:tcW w:w="2410" w:type="dxa"/>
          </w:tcPr>
          <w:p w14:paraId="2B33E26B" w14:textId="77777777" w:rsidR="00DB1B54" w:rsidRPr="00E359E4" w:rsidRDefault="00DB1B54" w:rsidP="00F70C38">
            <w:pPr>
              <w:jc w:val="left"/>
              <w:rPr>
                <w:strike/>
                <w:color w:val="FF0000"/>
              </w:rPr>
            </w:pPr>
            <w:r w:rsidRPr="00E359E4">
              <w:rPr>
                <w:rFonts w:hint="eastAsia"/>
                <w:strike/>
                <w:color w:val="FF0000"/>
              </w:rPr>
              <w:t>Include in the email scope</w:t>
            </w:r>
          </w:p>
          <w:p w14:paraId="0081E543" w14:textId="77777777" w:rsidR="00DB1B54" w:rsidRPr="00E359E4" w:rsidRDefault="00DB1B54" w:rsidP="00F70C38">
            <w:pPr>
              <w:jc w:val="left"/>
              <w:rPr>
                <w:strike/>
                <w:color w:val="FF0000"/>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Heading1"/>
        <w:numPr>
          <w:ilvl w:val="0"/>
          <w:numId w:val="0"/>
        </w:numPr>
        <w:ind w:left="432" w:hanging="432"/>
      </w:pPr>
      <w:bookmarkStart w:id="18" w:name="_Ref124589665"/>
      <w:bookmarkStart w:id="19" w:name="_Ref71620620"/>
      <w:bookmarkStart w:id="20" w:name="_Ref124671424"/>
      <w:r w:rsidRPr="001A6F16">
        <w:t>References</w:t>
      </w:r>
    </w:p>
    <w:p w14:paraId="7180765B" w14:textId="2C4E0E6D" w:rsidR="0096795F" w:rsidRDefault="0096795F" w:rsidP="0096795F">
      <w:pPr>
        <w:pStyle w:val="ListParagraph"/>
        <w:numPr>
          <w:ilvl w:val="0"/>
          <w:numId w:val="10"/>
        </w:numPr>
        <w:rPr>
          <w:lang w:eastAsia="x-none"/>
        </w:rPr>
      </w:pPr>
      <w:bookmarkStart w:id="21" w:name="OLE_LINK13"/>
      <w:bookmarkStart w:id="22" w:name="OLE_LINK14"/>
      <w:bookmarkEnd w:id="18"/>
      <w:bookmarkEnd w:id="19"/>
      <w:bookmarkEnd w:id="20"/>
      <w:r w:rsidRPr="0096795F">
        <w:rPr>
          <w:lang w:eastAsia="x-none"/>
        </w:rPr>
        <w:t>R1-2</w:t>
      </w:r>
      <w:r w:rsidR="002C25E9">
        <w:rPr>
          <w:lang w:eastAsia="x-none"/>
        </w:rPr>
        <w:t>1</w:t>
      </w:r>
      <w:r>
        <w:rPr>
          <w:lang w:eastAsia="x-none"/>
        </w:rPr>
        <w:t>xxxxx</w:t>
      </w:r>
      <w:r>
        <w:rPr>
          <w:lang w:eastAsia="x-none"/>
        </w:rPr>
        <w:tab/>
      </w:r>
      <w:bookmarkStart w:id="23"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3"/>
      <w:r>
        <w:rPr>
          <w:lang w:eastAsia="x-none"/>
        </w:rPr>
        <w:tab/>
        <w:t>Huawei, HiSilicon</w:t>
      </w:r>
    </w:p>
    <w:p w14:paraId="4EB0259A" w14:textId="2FAE86D6" w:rsidR="00A82A12" w:rsidRDefault="00A82A12" w:rsidP="00A82A12">
      <w:pPr>
        <w:pStyle w:val="ListParagraph"/>
        <w:numPr>
          <w:ilvl w:val="0"/>
          <w:numId w:val="10"/>
        </w:numPr>
        <w:rPr>
          <w:lang w:eastAsia="x-none"/>
        </w:rPr>
      </w:pPr>
      <w:bookmarkStart w:id="24" w:name="OLE_LINK15"/>
      <w:bookmarkStart w:id="25" w:name="OLE_LINK16"/>
      <w:bookmarkEnd w:id="21"/>
      <w:bookmarkEnd w:id="22"/>
      <w:r w:rsidRPr="0096795F">
        <w:rPr>
          <w:lang w:eastAsia="x-none"/>
        </w:rPr>
        <w:t>R1-2</w:t>
      </w:r>
      <w:r w:rsidR="002C25E9">
        <w:rPr>
          <w:lang w:eastAsia="x-none"/>
        </w:rPr>
        <w:t>1</w:t>
      </w:r>
      <w:r>
        <w:rPr>
          <w:lang w:eastAsia="x-none"/>
        </w:rPr>
        <w:t>xxxxx</w:t>
      </w:r>
      <w:r>
        <w:rPr>
          <w:lang w:eastAsia="x-none"/>
        </w:rPr>
        <w:tab/>
      </w:r>
      <w:bookmarkStart w:id="26" w:name="OLE_LINK46"/>
      <w:bookmarkStart w:id="27" w:name="OLE_LINK47"/>
      <w:bookmarkStart w:id="28"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6"/>
      <w:bookmarkEnd w:id="27"/>
      <w:bookmarkEnd w:id="28"/>
      <w:r>
        <w:rPr>
          <w:lang w:eastAsia="x-none"/>
        </w:rPr>
        <w:tab/>
        <w:t>Qualcomm</w:t>
      </w:r>
      <w:bookmarkEnd w:id="24"/>
      <w:bookmarkEnd w:id="25"/>
    </w:p>
    <w:p w14:paraId="12E53DFF" w14:textId="120C982A" w:rsidR="00A82A12" w:rsidRDefault="00A82A12" w:rsidP="00A82A12">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29" w:name="OLE_LINK48"/>
      <w:bookmarkStart w:id="30"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29"/>
      <w:bookmarkEnd w:id="30"/>
      <w:r>
        <w:rPr>
          <w:lang w:eastAsia="x-none"/>
        </w:rPr>
        <w:tab/>
        <w:t>Vivo</w:t>
      </w:r>
    </w:p>
    <w:p w14:paraId="26C2A6AF" w14:textId="74AED973" w:rsidR="00A82A12" w:rsidRDefault="00A82A12" w:rsidP="00C06E37">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ListParagraph"/>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1" w:name="OLE_LINK50"/>
      <w:bookmarkStart w:id="32"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1"/>
      <w:bookmarkEnd w:id="32"/>
      <w:r>
        <w:rPr>
          <w:lang w:eastAsia="x-none"/>
        </w:rPr>
        <w:tab/>
        <w:t>OPPO</w:t>
      </w:r>
    </w:p>
    <w:p w14:paraId="3E13A17A" w14:textId="77777777" w:rsidR="00A82A12" w:rsidRDefault="00A82A12" w:rsidP="00A82A12">
      <w:pPr>
        <w:pStyle w:val="ListParagraph"/>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09A35" w14:textId="77777777" w:rsidR="00B14028" w:rsidRDefault="00B14028">
      <w:r>
        <w:separator/>
      </w:r>
    </w:p>
  </w:endnote>
  <w:endnote w:type="continuationSeparator" w:id="0">
    <w:p w14:paraId="5C1F72CD" w14:textId="77777777" w:rsidR="00B14028" w:rsidRDefault="00B1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87D9" w14:textId="77777777" w:rsidR="00B14028" w:rsidRDefault="00B14028">
      <w:r>
        <w:separator/>
      </w:r>
    </w:p>
  </w:footnote>
  <w:footnote w:type="continuationSeparator" w:id="0">
    <w:p w14:paraId="48CF97AF" w14:textId="77777777" w:rsidR="00B14028" w:rsidRDefault="00B1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744555"/>
    <w:multiLevelType w:val="hybridMultilevel"/>
    <w:tmpl w:val="C9C068E4"/>
    <w:lvl w:ilvl="0" w:tplc="E4682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6"/>
  </w:num>
  <w:num w:numId="6">
    <w:abstractNumId w:val="10"/>
  </w:num>
  <w:num w:numId="7">
    <w:abstractNumId w:val="8"/>
  </w:num>
  <w:num w:numId="8">
    <w:abstractNumId w:val="12"/>
  </w:num>
  <w:num w:numId="9">
    <w:abstractNumId w:val="13"/>
  </w:num>
  <w:num w:numId="10">
    <w:abstractNumId w:val="5"/>
  </w:num>
  <w:num w:numId="11">
    <w:abstractNumId w:val="17"/>
  </w:num>
  <w:num w:numId="12">
    <w:abstractNumId w:val="18"/>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6CBD"/>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681C"/>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000"/>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4B08"/>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731"/>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1F60"/>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2EF"/>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69F"/>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7FA"/>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7C"/>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3FF3"/>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BD1"/>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D94"/>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B7"/>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0AF"/>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E25"/>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EE9"/>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028"/>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7C"/>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5D1F"/>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53C"/>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135"/>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9E4"/>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0FD9"/>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B30"/>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uiPriority w:val="99"/>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Normal"/>
    <w:link w:val="ListParagraphChar"/>
    <w:uiPriority w:val="99"/>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2"/>
      </w:numPr>
    </w:pPr>
  </w:style>
  <w:style w:type="paragraph" w:customStyle="1" w:styleId="1">
    <w:name w:val="段落番号1"/>
    <w:basedOn w:val="Heading1"/>
    <w:next w:val="Normal"/>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Normal"/>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DefaultParagraphFont"/>
    <w:rsid w:val="0010786C"/>
  </w:style>
  <w:style w:type="table" w:customStyle="1" w:styleId="21">
    <w:name w:val="网格型2"/>
    <w:basedOn w:val="TableNormal"/>
    <w:next w:val="TableGri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Normal"/>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ListNumber3">
    <w:name w:val="List Number 3"/>
    <w:basedOn w:val="Normal"/>
    <w:qFormat/>
    <w:rsid w:val="00174C25"/>
    <w:pPr>
      <w:numPr>
        <w:numId w:val="18"/>
      </w:numPr>
      <w:overflowPunct w:val="0"/>
      <w:snapToGrid/>
      <w:spacing w:after="180" w:line="259" w:lineRule="auto"/>
      <w:jc w:val="left"/>
      <w:textAlignment w:val="baseline"/>
    </w:pPr>
    <w:rPr>
      <w:rFonts w:eastAsia="Times New Roman"/>
      <w:sz w:val="20"/>
      <w:szCs w:val="20"/>
      <w:lang w:val="en-GB"/>
    </w:rPr>
  </w:style>
  <w:style w:type="character" w:customStyle="1" w:styleId="normaltextrun">
    <w:name w:val="normaltextrun"/>
    <w:basedOn w:val="DefaultParagraphFont"/>
    <w:rsid w:val="000B4B08"/>
  </w:style>
  <w:style w:type="character" w:customStyle="1" w:styleId="eop">
    <w:name w:val="eop"/>
    <w:basedOn w:val="DefaultParagraphFont"/>
    <w:rsid w:val="000B4B08"/>
  </w:style>
  <w:style w:type="paragraph" w:customStyle="1" w:styleId="paragraph">
    <w:name w:val="paragraph"/>
    <w:basedOn w:val="Normal"/>
    <w:rsid w:val="000B4B08"/>
    <w:pPr>
      <w:autoSpaceDE/>
      <w:autoSpaceDN/>
      <w:adjustRightInd/>
      <w:snapToGrid/>
      <w:spacing w:before="100" w:beforeAutospacing="1" w:after="100" w:afterAutospacing="1"/>
      <w:jc w:val="left"/>
    </w:pPr>
    <w:rPr>
      <w:rFonts w:eastAsia="Times New Roman"/>
      <w:sz w:val="24"/>
      <w:szCs w:val="24"/>
    </w:rPr>
  </w:style>
  <w:style w:type="character" w:customStyle="1" w:styleId="scxw159595379">
    <w:name w:val="scxw159595379"/>
    <w:basedOn w:val="DefaultParagraphFont"/>
    <w:rsid w:val="000B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1C651FB5-9751-4BAD-BAED-51B02535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1607</Words>
  <Characters>8903</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Hugl, Klaus (Nokia - AT/Vienna)</cp:lastModifiedBy>
  <cp:revision>2</cp:revision>
  <cp:lastPrinted>2007-06-18T22:08:00Z</cp:lastPrinted>
  <dcterms:created xsi:type="dcterms:W3CDTF">2021-05-17T07:26:00Z</dcterms:created>
  <dcterms:modified xsi:type="dcterms:W3CDTF">2021-05-17T07:26:00Z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(3)5EZxVaeSTWZqiZAWDpN3vxgP2R2a8xMxpJ1x/qOqp40nYLVmBGkXiRcwELEVgfCGazr1ORDT
I0LnMpDq3kZnwDxxKwYjiezoxz9ICdi+x03fntVVV2TzJEBGtNPdWfI6WvrqAa4gIWe/K3lj
3DofdHGy+/mMyMyGnqHlr8balf+Gh2gtDckX88O4HbZkrL2Opz1aONOdjpt+Vfuj0jP6ouYd
UBWKhlL+ToQn1dAb0G</vt:lpwstr>
  </property>
  <property fmtid="{D5CDD505-2E9C-101B-9397-08002B2CF9AE}" pid="13" name="_2015_ms_pID_725343_00">
    <vt:lpwstr>_2015_ms_pID_725343</vt:lpwstr>
  </property>
  <property fmtid="{D5CDD505-2E9C-101B-9397-08002B2CF9AE}" pid="14" name="_2015_ms_pID_7253431">
    <vt:lpwstr>G8DMg30yCqfNQ+1IjkmVWtvsTp1NYpRkR74X5mn9Uuxds3+9/G2CxJ
kN8QpZaVzMLw6YUSoW8TIBe4I39rcuELTaosKK3j297pTOg2ngNxinJ1/dBiOnITGytPsI37
rQEhgNQljdfQL8HGpqXB7UYApAXy5CB9Ii//bdN8catJow7eHUmhD3X+3oQ7zm6NYvoUKEKE
hVYYHXrj+c4qDz8piQg5ooy05EmHqI+ix9QB</vt:lpwstr>
  </property>
  <property fmtid="{D5CDD505-2E9C-101B-9397-08002B2CF9AE}" pid="15" name="_2015_ms_pID_7253431_00">
    <vt:lpwstr>_2015_ms_pID_7253431</vt:lpwstr>
  </property>
  <property fmtid="{D5CDD505-2E9C-101B-9397-08002B2CF9AE}" pid="16" name="_2015_ms_pID_7253432">
    <vt:lpwstr>BLT5eXbIuAKIeVJUlHkwQfPTDeHq+g736pM2
MWfkMa7c76WDrwAaYPsdVOdrum7vAw==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1621216500</vt:lpwstr>
  </property>
</Properties>
</file>