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66946" w14:textId="77777777" w:rsidR="005F77DC" w:rsidRDefault="00162177">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f1"/>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f0"/>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f0"/>
        <w:numPr>
          <w:ilvl w:val="1"/>
          <w:numId w:val="6"/>
        </w:numPr>
        <w:jc w:val="both"/>
        <w:rPr>
          <w:sz w:val="22"/>
          <w:lang w:val="en-US"/>
        </w:rPr>
      </w:pPr>
      <w:r>
        <w:rPr>
          <w:sz w:val="22"/>
          <w:lang w:val="en-US"/>
        </w:rPr>
        <w:t xml:space="preserve">TDRA </w:t>
      </w:r>
    </w:p>
    <w:p w14:paraId="563F52C4" w14:textId="77777777" w:rsidR="005F77DC" w:rsidRDefault="00162177">
      <w:pPr>
        <w:pStyle w:val="aff0"/>
        <w:numPr>
          <w:ilvl w:val="1"/>
          <w:numId w:val="6"/>
        </w:numPr>
        <w:jc w:val="both"/>
        <w:rPr>
          <w:sz w:val="22"/>
          <w:lang w:val="en-US"/>
        </w:rPr>
      </w:pPr>
      <w:r>
        <w:rPr>
          <w:sz w:val="22"/>
          <w:lang w:val="en-US"/>
        </w:rPr>
        <w:t xml:space="preserve">FDRA </w:t>
      </w:r>
    </w:p>
    <w:p w14:paraId="5656FF12" w14:textId="77777777" w:rsidR="005F77DC" w:rsidRDefault="00162177">
      <w:pPr>
        <w:pStyle w:val="aff0"/>
        <w:numPr>
          <w:ilvl w:val="1"/>
          <w:numId w:val="6"/>
        </w:numPr>
        <w:jc w:val="both"/>
        <w:rPr>
          <w:sz w:val="22"/>
          <w:lang w:val="en-US"/>
        </w:rPr>
      </w:pPr>
      <w:r>
        <w:rPr>
          <w:sz w:val="22"/>
          <w:lang w:val="en-US"/>
        </w:rPr>
        <w:t>TBS determination</w:t>
      </w:r>
    </w:p>
    <w:p w14:paraId="62843585" w14:textId="77777777" w:rsidR="005F77DC" w:rsidRDefault="00162177">
      <w:pPr>
        <w:pStyle w:val="aff0"/>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f0"/>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f0"/>
        <w:numPr>
          <w:ilvl w:val="1"/>
          <w:numId w:val="6"/>
        </w:numPr>
        <w:jc w:val="both"/>
        <w:rPr>
          <w:sz w:val="22"/>
          <w:lang w:val="en-US"/>
        </w:rPr>
      </w:pPr>
      <w:r>
        <w:rPr>
          <w:sz w:val="22"/>
          <w:lang w:val="en-US"/>
        </w:rPr>
        <w:t>DM-RS</w:t>
      </w:r>
    </w:p>
    <w:p w14:paraId="2F2AA11F" w14:textId="77777777" w:rsidR="005F77DC" w:rsidRDefault="00162177">
      <w:pPr>
        <w:pStyle w:val="aff0"/>
        <w:numPr>
          <w:ilvl w:val="1"/>
          <w:numId w:val="6"/>
        </w:numPr>
        <w:jc w:val="both"/>
        <w:rPr>
          <w:sz w:val="22"/>
          <w:lang w:val="en-US"/>
        </w:rPr>
      </w:pPr>
      <w:r>
        <w:rPr>
          <w:sz w:val="22"/>
          <w:lang w:val="en-US"/>
        </w:rPr>
        <w:t>CB segmentation</w:t>
      </w:r>
    </w:p>
    <w:p w14:paraId="11740026" w14:textId="77777777" w:rsidR="005F77DC" w:rsidRDefault="00162177">
      <w:pPr>
        <w:pStyle w:val="aff0"/>
        <w:numPr>
          <w:ilvl w:val="1"/>
          <w:numId w:val="6"/>
        </w:numPr>
        <w:jc w:val="both"/>
        <w:rPr>
          <w:sz w:val="22"/>
          <w:lang w:val="en-US"/>
        </w:rPr>
      </w:pPr>
      <w:r>
        <w:rPr>
          <w:sz w:val="22"/>
          <w:lang w:val="en-US"/>
        </w:rPr>
        <w:t>Redundancy version and rate-matching</w:t>
      </w:r>
    </w:p>
    <w:p w14:paraId="2A367C23" w14:textId="77777777" w:rsidR="005F77DC" w:rsidRDefault="00162177">
      <w:pPr>
        <w:pStyle w:val="aff0"/>
        <w:numPr>
          <w:ilvl w:val="1"/>
          <w:numId w:val="6"/>
        </w:numPr>
        <w:jc w:val="both"/>
        <w:rPr>
          <w:sz w:val="22"/>
          <w:lang w:val="en-US"/>
        </w:rPr>
      </w:pPr>
      <w:r>
        <w:rPr>
          <w:sz w:val="22"/>
          <w:lang w:val="en-US"/>
        </w:rPr>
        <w:t>Interleaving</w:t>
      </w:r>
    </w:p>
    <w:p w14:paraId="07450563" w14:textId="77777777" w:rsidR="005F77DC" w:rsidRDefault="00162177">
      <w:pPr>
        <w:pStyle w:val="aff0"/>
        <w:numPr>
          <w:ilvl w:val="1"/>
          <w:numId w:val="6"/>
        </w:numPr>
        <w:jc w:val="both"/>
        <w:rPr>
          <w:sz w:val="22"/>
          <w:lang w:val="en-US"/>
        </w:rPr>
      </w:pPr>
      <w:r>
        <w:rPr>
          <w:sz w:val="22"/>
          <w:lang w:val="en-US"/>
        </w:rPr>
        <w:t>Link adaptation</w:t>
      </w:r>
    </w:p>
    <w:p w14:paraId="7DEC630E" w14:textId="77777777" w:rsidR="005F77DC" w:rsidRDefault="00162177">
      <w:pPr>
        <w:pStyle w:val="aff0"/>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f0"/>
        <w:numPr>
          <w:ilvl w:val="1"/>
          <w:numId w:val="6"/>
        </w:numPr>
        <w:jc w:val="both"/>
        <w:rPr>
          <w:sz w:val="22"/>
          <w:lang w:val="en-US"/>
        </w:rPr>
      </w:pPr>
      <w:r>
        <w:rPr>
          <w:sz w:val="22"/>
          <w:lang w:val="en-US"/>
        </w:rPr>
        <w:t>Frequency hopping</w:t>
      </w:r>
    </w:p>
    <w:p w14:paraId="6C1D8E18" w14:textId="77777777" w:rsidR="005F77DC" w:rsidRDefault="00162177">
      <w:pPr>
        <w:pStyle w:val="aff0"/>
        <w:numPr>
          <w:ilvl w:val="1"/>
          <w:numId w:val="6"/>
        </w:numPr>
        <w:jc w:val="both"/>
        <w:rPr>
          <w:sz w:val="22"/>
          <w:lang w:val="en-US"/>
        </w:rPr>
      </w:pPr>
      <w:r>
        <w:rPr>
          <w:sz w:val="22"/>
          <w:lang w:val="en-US"/>
        </w:rPr>
        <w:t>Transmission power determination</w:t>
      </w:r>
    </w:p>
    <w:p w14:paraId="44E12F12" w14:textId="77777777" w:rsidR="005F77DC" w:rsidRDefault="00162177">
      <w:pPr>
        <w:pStyle w:val="aff0"/>
        <w:numPr>
          <w:ilvl w:val="1"/>
          <w:numId w:val="6"/>
        </w:numPr>
        <w:jc w:val="both"/>
        <w:rPr>
          <w:sz w:val="22"/>
          <w:lang w:val="en-US"/>
        </w:rPr>
      </w:pPr>
      <w:r>
        <w:rPr>
          <w:sz w:val="22"/>
          <w:lang w:val="en-US"/>
        </w:rPr>
        <w:t>Rank of TBoMS transmission</w:t>
      </w:r>
    </w:p>
    <w:p w14:paraId="0DD7A53A" w14:textId="77777777" w:rsidR="005F77DC" w:rsidRDefault="00162177">
      <w:pPr>
        <w:pStyle w:val="aff0"/>
        <w:numPr>
          <w:ilvl w:val="1"/>
          <w:numId w:val="6"/>
        </w:numPr>
        <w:jc w:val="both"/>
        <w:rPr>
          <w:sz w:val="22"/>
          <w:lang w:val="en-US"/>
        </w:rPr>
      </w:pPr>
      <w:r>
        <w:rPr>
          <w:sz w:val="22"/>
          <w:lang w:val="en-US"/>
        </w:rPr>
        <w:t>Channel estimation</w:t>
      </w:r>
    </w:p>
    <w:p w14:paraId="24EA53D3" w14:textId="77777777" w:rsidR="005F77DC" w:rsidRDefault="00162177">
      <w:pPr>
        <w:pStyle w:val="aff0"/>
        <w:numPr>
          <w:ilvl w:val="1"/>
          <w:numId w:val="6"/>
        </w:numPr>
        <w:jc w:val="both"/>
        <w:rPr>
          <w:sz w:val="22"/>
          <w:lang w:val="en-US"/>
        </w:rPr>
      </w:pPr>
      <w:r>
        <w:rPr>
          <w:sz w:val="22"/>
          <w:lang w:val="en-US"/>
        </w:rPr>
        <w:t>Retransmissions</w:t>
      </w:r>
    </w:p>
    <w:p w14:paraId="4C9E9081" w14:textId="77777777" w:rsidR="005F77DC" w:rsidRDefault="00162177">
      <w:pPr>
        <w:pStyle w:val="aff0"/>
        <w:numPr>
          <w:ilvl w:val="0"/>
          <w:numId w:val="6"/>
        </w:numPr>
        <w:jc w:val="both"/>
        <w:rPr>
          <w:b/>
          <w:bCs/>
          <w:sz w:val="22"/>
          <w:u w:val="single"/>
          <w:lang w:val="en-US"/>
        </w:rPr>
      </w:pPr>
      <w:r>
        <w:rPr>
          <w:b/>
          <w:bCs/>
          <w:sz w:val="22"/>
          <w:u w:val="single"/>
          <w:lang w:val="en-US"/>
        </w:rPr>
        <w:t>Signaling and interaction with other signals/channels</w:t>
      </w:r>
    </w:p>
    <w:p w14:paraId="7A1A904F" w14:textId="77777777" w:rsidR="005F77DC" w:rsidRDefault="00162177">
      <w:pPr>
        <w:pStyle w:val="aff0"/>
        <w:numPr>
          <w:ilvl w:val="1"/>
          <w:numId w:val="6"/>
        </w:numPr>
        <w:jc w:val="both"/>
        <w:rPr>
          <w:sz w:val="22"/>
          <w:lang w:val="en-US"/>
        </w:rPr>
      </w:pPr>
      <w:r>
        <w:rPr>
          <w:sz w:val="22"/>
          <w:lang w:val="en-US"/>
        </w:rPr>
        <w:t>Multi-slot/single-slot activation/switch</w:t>
      </w:r>
    </w:p>
    <w:p w14:paraId="681F12AB" w14:textId="77777777" w:rsidR="005F77DC" w:rsidRDefault="00162177">
      <w:pPr>
        <w:pStyle w:val="aff0"/>
        <w:numPr>
          <w:ilvl w:val="1"/>
          <w:numId w:val="6"/>
        </w:numPr>
        <w:jc w:val="both"/>
        <w:rPr>
          <w:sz w:val="22"/>
          <w:lang w:val="fr-FR"/>
        </w:rPr>
      </w:pPr>
      <w:r>
        <w:rPr>
          <w:sz w:val="22"/>
          <w:lang w:val="fr-FR"/>
        </w:rPr>
        <w:lastRenderedPageBreak/>
        <w:t>UCI multiplexing, SRS/DL collisions/cancellations</w:t>
      </w:r>
    </w:p>
    <w:p w14:paraId="0B1C2096" w14:textId="77777777" w:rsidR="005F77DC" w:rsidRDefault="00162177">
      <w:pPr>
        <w:pStyle w:val="aff0"/>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f0"/>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f0"/>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f0"/>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f0"/>
        <w:numPr>
          <w:ilvl w:val="0"/>
          <w:numId w:val="7"/>
        </w:numPr>
        <w:jc w:val="both"/>
        <w:rPr>
          <w:sz w:val="22"/>
          <w:lang w:val="en-US"/>
        </w:rPr>
      </w:pPr>
      <w:r>
        <w:rPr>
          <w:sz w:val="22"/>
          <w:lang w:val="en-US"/>
        </w:rPr>
        <w:t>How to handle S slots</w:t>
      </w:r>
    </w:p>
    <w:p w14:paraId="1325B8E9" w14:textId="77777777" w:rsidR="005F77DC" w:rsidRDefault="00162177">
      <w:pPr>
        <w:pStyle w:val="aff0"/>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f0"/>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11A936C3" w14:textId="77777777" w:rsidR="005F77DC" w:rsidRDefault="00162177">
      <w:pPr>
        <w:pStyle w:val="aff0"/>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23A69C9A" w14:textId="77777777" w:rsidR="005F77DC" w:rsidRDefault="00162177">
      <w:pPr>
        <w:pStyle w:val="aff0"/>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2A40E0CC" w14:textId="77777777" w:rsidR="005F77DC" w:rsidRDefault="00162177">
      <w:pPr>
        <w:pStyle w:val="aff0"/>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f0"/>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18DF17DD" w14:textId="77777777" w:rsidR="005F77DC" w:rsidRDefault="00162177">
      <w:pPr>
        <w:pStyle w:val="aff0"/>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14:paraId="41A3432A" w14:textId="77777777" w:rsidR="005F77DC" w:rsidRDefault="00162177">
      <w:pPr>
        <w:pStyle w:val="aff0"/>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2F547FD8" w14:textId="77777777" w:rsidR="005F77DC" w:rsidRDefault="00162177">
      <w:pPr>
        <w:pStyle w:val="aff0"/>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宋体"/>
          <w:sz w:val="22"/>
        </w:rPr>
      </w:pPr>
      <w:r>
        <w:rPr>
          <w:rFonts w:eastAsia="宋体"/>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2864C8F" w14:textId="77777777" w:rsidR="005F77DC" w:rsidRDefault="0016217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0533DAE0" w14:textId="77777777" w:rsidR="005F77DC" w:rsidRDefault="005F77DC">
      <w:pPr>
        <w:jc w:val="both"/>
        <w:rPr>
          <w:rFonts w:eastAsia="宋体"/>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04C0621" w14:textId="77777777" w:rsidR="005F77DC" w:rsidRDefault="00162177">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Thus, we suggest both typeA/B-like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r w:rsidRPr="00725177">
              <w:rPr>
                <w:rFonts w:eastAsia="MS Mincho"/>
                <w:lang w:eastAsia="ja-JP"/>
              </w:rPr>
              <w:t>InterDigital</w:t>
            </w:r>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lastRenderedPageBreak/>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MS Mincho"/>
                <w:lang w:eastAsia="ja-JP"/>
              </w:rPr>
              <w:lastRenderedPageBreak/>
              <w:t>Nokia/NSB</w:t>
            </w:r>
          </w:p>
        </w:tc>
        <w:tc>
          <w:tcPr>
            <w:tcW w:w="7450" w:type="dxa"/>
          </w:tcPr>
          <w:p w14:paraId="167D493E" w14:textId="721E3D1A" w:rsidR="00F025EA" w:rsidRDefault="00F025EA" w:rsidP="00F025EA">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MS Mincho"/>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MS Mincho"/>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This list can then be used to further downselect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303A1F0B" w14:textId="223DA499" w:rsidR="00D34A11" w:rsidRDefault="00D34A11" w:rsidP="00D34A11">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MS Mincho"/>
                <w:lang w:eastAsia="ja-JP"/>
              </w:rPr>
            </w:pPr>
            <w:r>
              <w:rPr>
                <w:lang w:eastAsia="zh-CN"/>
              </w:rPr>
              <w:t>Fujitsu</w:t>
            </w:r>
          </w:p>
        </w:tc>
        <w:tc>
          <w:tcPr>
            <w:tcW w:w="7450" w:type="dxa"/>
          </w:tcPr>
          <w:p w14:paraId="73FE4235" w14:textId="77777777"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2D1BF498" w14:textId="7C3EEFA6" w:rsidR="007F1310" w:rsidRDefault="007F1310" w:rsidP="007F1310">
            <w:pPr>
              <w:jc w:val="both"/>
              <w:rPr>
                <w:rFonts w:eastAsia="MS Mincho"/>
                <w:lang w:eastAsia="ja-JP"/>
              </w:rPr>
            </w:pPr>
            <w:r w:rsidRPr="005A0562">
              <w:rPr>
                <w:rFonts w:eastAsia="MS Mincho"/>
                <w:b/>
                <w:bCs/>
                <w:lang w:eastAsia="ja-JP"/>
              </w:rPr>
              <w:t xml:space="preserve"> Note: the agreed enhancement in 8.8.1.1 is supported when applicable.</w:t>
            </w:r>
          </w:p>
        </w:tc>
      </w:tr>
      <w:tr w:rsidR="00E17170" w14:paraId="150A8DB5" w14:textId="77777777" w:rsidTr="005F77DC">
        <w:tc>
          <w:tcPr>
            <w:tcW w:w="2173" w:type="dxa"/>
          </w:tcPr>
          <w:p w14:paraId="6397A6A6" w14:textId="284FBFD1" w:rsidR="00E17170" w:rsidRPr="00E17170" w:rsidRDefault="00E17170" w:rsidP="00E17170">
            <w:pPr>
              <w:jc w:val="both"/>
              <w:rPr>
                <w:lang w:eastAsia="zh-CN"/>
              </w:rPr>
            </w:pPr>
            <w:r>
              <w:t>Huawei, HiSilicon</w:t>
            </w:r>
          </w:p>
        </w:tc>
        <w:tc>
          <w:tcPr>
            <w:tcW w:w="7450" w:type="dxa"/>
          </w:tcPr>
          <w:p w14:paraId="4BE115B5" w14:textId="167E86AD" w:rsidR="00E17170" w:rsidRDefault="00E17170" w:rsidP="00E17170">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C73ED7" w14:paraId="06D5359C" w14:textId="77777777" w:rsidTr="005F77DC">
        <w:tc>
          <w:tcPr>
            <w:tcW w:w="2173" w:type="dxa"/>
          </w:tcPr>
          <w:p w14:paraId="7CB05C82" w14:textId="77A24899" w:rsidR="00C73ED7" w:rsidRDefault="00C73ED7" w:rsidP="00C73ED7">
            <w:pPr>
              <w:jc w:val="both"/>
            </w:pPr>
            <w:r>
              <w:rPr>
                <w:lang w:eastAsia="zh-CN"/>
              </w:rPr>
              <w:t>IITH, IITM, CEWIT, Reliance Jio, Tejas Networks</w:t>
            </w:r>
          </w:p>
        </w:tc>
        <w:tc>
          <w:tcPr>
            <w:tcW w:w="7450" w:type="dxa"/>
          </w:tcPr>
          <w:p w14:paraId="14D9E93B" w14:textId="27C811BD" w:rsidR="00C73ED7" w:rsidRDefault="00C73ED7" w:rsidP="00C73ED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D31F72" w14:paraId="5D631517" w14:textId="77777777" w:rsidTr="005F77DC">
        <w:tc>
          <w:tcPr>
            <w:tcW w:w="2173" w:type="dxa"/>
          </w:tcPr>
          <w:p w14:paraId="15EA2848" w14:textId="6DBA0241" w:rsidR="00D31F72" w:rsidRDefault="00D31F72" w:rsidP="00C73ED7">
            <w:pPr>
              <w:jc w:val="both"/>
              <w:rPr>
                <w:lang w:eastAsia="zh-CN"/>
              </w:rPr>
            </w:pPr>
            <w:r>
              <w:rPr>
                <w:rFonts w:hint="eastAsia"/>
                <w:lang w:eastAsia="zh-CN"/>
              </w:rPr>
              <w:t>T</w:t>
            </w:r>
            <w:r>
              <w:rPr>
                <w:lang w:eastAsia="zh-CN"/>
              </w:rPr>
              <w:t>CL</w:t>
            </w:r>
          </w:p>
        </w:tc>
        <w:tc>
          <w:tcPr>
            <w:tcW w:w="7450" w:type="dxa"/>
          </w:tcPr>
          <w:p w14:paraId="53181178" w14:textId="49BAAD6A" w:rsidR="00D31F72" w:rsidRDefault="00D31F72" w:rsidP="00C73ED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CD6664" w14:paraId="77510C2E" w14:textId="77777777" w:rsidTr="005F77DC">
        <w:tc>
          <w:tcPr>
            <w:tcW w:w="2173" w:type="dxa"/>
          </w:tcPr>
          <w:p w14:paraId="08F3C334" w14:textId="170E6DFB" w:rsidR="00CD6664" w:rsidRDefault="00CD6664" w:rsidP="00CD6664">
            <w:pPr>
              <w:jc w:val="both"/>
              <w:rPr>
                <w:lang w:eastAsia="zh-CN"/>
              </w:rPr>
            </w:pPr>
            <w:r>
              <w:rPr>
                <w:lang w:eastAsia="zh-CN"/>
              </w:rPr>
              <w:t>NEC</w:t>
            </w:r>
          </w:p>
        </w:tc>
        <w:tc>
          <w:tcPr>
            <w:tcW w:w="7450" w:type="dxa"/>
          </w:tcPr>
          <w:p w14:paraId="0A94536C" w14:textId="1F9DFA5F" w:rsidR="00CD6664" w:rsidRDefault="00CD6664" w:rsidP="00CD6664">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3266A0" w14:paraId="01B82A34" w14:textId="77777777" w:rsidTr="005F77DC">
        <w:tc>
          <w:tcPr>
            <w:tcW w:w="2173" w:type="dxa"/>
          </w:tcPr>
          <w:p w14:paraId="506F44A2" w14:textId="4F9B08F9"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57A8CC73" w14:textId="5E2E6842" w:rsidR="003266A0" w:rsidRDefault="003266A0" w:rsidP="00CD6664">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A678F4" w14:paraId="55CD6A21" w14:textId="77777777" w:rsidTr="005F77DC">
        <w:tc>
          <w:tcPr>
            <w:tcW w:w="2173" w:type="dxa"/>
          </w:tcPr>
          <w:p w14:paraId="0115DD49" w14:textId="17554DA8" w:rsidR="00A678F4" w:rsidRDefault="00A678F4" w:rsidP="00A678F4">
            <w:pPr>
              <w:jc w:val="both"/>
              <w:rPr>
                <w:rFonts w:eastAsia="Malgun Gothic"/>
                <w:lang w:eastAsia="ko-KR"/>
              </w:rPr>
            </w:pPr>
            <w:r>
              <w:rPr>
                <w:rFonts w:hint="eastAsia"/>
                <w:lang w:eastAsia="zh-CN"/>
              </w:rPr>
              <w:t>C</w:t>
            </w:r>
            <w:r>
              <w:rPr>
                <w:lang w:eastAsia="zh-CN"/>
              </w:rPr>
              <w:t>MCC</w:t>
            </w:r>
          </w:p>
        </w:tc>
        <w:tc>
          <w:tcPr>
            <w:tcW w:w="7450" w:type="dxa"/>
          </w:tcPr>
          <w:p w14:paraId="3E90E68C" w14:textId="77777777" w:rsidR="00A678F4" w:rsidRDefault="00A678F4" w:rsidP="00A678F4">
            <w:pPr>
              <w:jc w:val="both"/>
              <w:rPr>
                <w:rFonts w:eastAsiaTheme="minorEastAsia"/>
                <w:lang w:eastAsia="zh-CN"/>
              </w:rPr>
            </w:pPr>
            <w:r>
              <w:rPr>
                <w:rFonts w:eastAsiaTheme="minorEastAsia"/>
                <w:lang w:eastAsia="zh-CN"/>
              </w:rPr>
              <w:t xml:space="preserve">General fine with the proposal. </w:t>
            </w:r>
          </w:p>
          <w:p w14:paraId="3ED6E9A0" w14:textId="57E94B65" w:rsidR="00A678F4" w:rsidRDefault="00A678F4" w:rsidP="00A678F4">
            <w:pPr>
              <w:jc w:val="both"/>
              <w:rPr>
                <w:rFonts w:eastAsia="Malgun Gothic"/>
                <w:lang w:eastAsia="ko-KR"/>
              </w:rPr>
            </w:pPr>
            <w:r>
              <w:rPr>
                <w:rFonts w:eastAsiaTheme="minorEastAsia"/>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A4330" w14:paraId="4315223D" w14:textId="77777777" w:rsidTr="005F77DC">
        <w:tc>
          <w:tcPr>
            <w:tcW w:w="2173" w:type="dxa"/>
          </w:tcPr>
          <w:p w14:paraId="661C55DA" w14:textId="16E0D076" w:rsidR="00EA4330" w:rsidRDefault="00EA4330" w:rsidP="00EA4330">
            <w:pPr>
              <w:jc w:val="both"/>
              <w:rPr>
                <w:lang w:eastAsia="zh-CN"/>
              </w:rPr>
            </w:pPr>
            <w:r>
              <w:rPr>
                <w:lang w:eastAsia="zh-CN"/>
              </w:rPr>
              <w:t>Sierra Wireless</w:t>
            </w:r>
          </w:p>
        </w:tc>
        <w:tc>
          <w:tcPr>
            <w:tcW w:w="7450" w:type="dxa"/>
          </w:tcPr>
          <w:p w14:paraId="49AA0D9E" w14:textId="77777777" w:rsidR="00EA4330" w:rsidRDefault="00EA4330" w:rsidP="00EA4330">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w:t>
            </w:r>
            <w:proofErr w:type="gramStart"/>
            <w:r>
              <w:t>clause  “</w:t>
            </w:r>
            <w:proofErr w:type="gramEnd"/>
            <w:r w:rsidRPr="00203BA5">
              <w:t>PUSCH repetition type A like TDRA”</w:t>
            </w:r>
            <w:r>
              <w:t xml:space="preserve"> confusing. Sierra’s view is that we would like to support the case where </w:t>
            </w:r>
            <w:r>
              <w:rPr>
                <w:rFonts w:eastAsia="MS Mincho"/>
                <w:lang w:eastAsia="ja-JP"/>
              </w:rPr>
              <w:t>“</w:t>
            </w:r>
            <w:r w:rsidRPr="00FB7741">
              <w:rPr>
                <w:lang w:val="en-US"/>
              </w:rPr>
              <w:t>the number of allocated symbols is the same in each slot</w:t>
            </w:r>
            <w:r>
              <w:rPr>
                <w:lang w:val="en-US"/>
              </w:rPr>
              <w:t>” (i.e. PUSCH repletion type A) with both TDRA mapping types A and B should be supported.  Suggested text to make proposal clearer:</w:t>
            </w:r>
          </w:p>
          <w:p w14:paraId="1BD93C92" w14:textId="77777777" w:rsidR="00EA4330" w:rsidRDefault="00EA4330" w:rsidP="00EA4330">
            <w:pPr>
              <w:spacing w:after="0" w:afterAutospacing="0"/>
              <w:jc w:val="both"/>
              <w:rPr>
                <w:b/>
                <w:bCs/>
                <w:i/>
                <w:iCs/>
                <w:sz w:val="22"/>
                <w:szCs w:val="22"/>
                <w:lang w:val="en-US"/>
              </w:rPr>
            </w:pPr>
            <w:r w:rsidRPr="00363AF8">
              <w:rPr>
                <w:b/>
                <w:bCs/>
                <w:i/>
                <w:iCs/>
                <w:sz w:val="22"/>
                <w:szCs w:val="22"/>
              </w:rPr>
              <w:t xml:space="preserve">FL proposal 1. For time domain resource determination for TBoMS, </w:t>
            </w:r>
            <w:ins w:id="1" w:author="Gus" w:date="2021-04-14T10:19:00Z">
              <w:r>
                <w:rPr>
                  <w:b/>
                  <w:bCs/>
                  <w:i/>
                  <w:iCs/>
                  <w:sz w:val="22"/>
                  <w:szCs w:val="22"/>
                </w:rPr>
                <w:t xml:space="preserve">at least, </w:t>
              </w:r>
            </w:ins>
            <w:r w:rsidRPr="00363AF8">
              <w:rPr>
                <w:b/>
                <w:bCs/>
                <w:i/>
                <w:iCs/>
                <w:sz w:val="22"/>
                <w:szCs w:val="22"/>
                <w:lang w:val="en-US"/>
              </w:rPr>
              <w:t xml:space="preserve">PUSCH repetition type A </w:t>
            </w:r>
            <w:r w:rsidRPr="00363AF8">
              <w:rPr>
                <w:b/>
                <w:bCs/>
                <w:i/>
                <w:iCs/>
                <w:color w:val="FF0000"/>
                <w:sz w:val="22"/>
                <w:szCs w:val="22"/>
                <w:u w:val="single"/>
                <w:lang w:val="en-US"/>
              </w:rPr>
              <w:t>is supported</w:t>
            </w:r>
            <w:r>
              <w:rPr>
                <w:b/>
                <w:bCs/>
                <w:i/>
                <w:iCs/>
                <w:color w:val="FF0000"/>
                <w:sz w:val="22"/>
                <w:szCs w:val="22"/>
                <w:u w:val="single"/>
                <w:lang w:val="en-US"/>
              </w:rPr>
              <w:t xml:space="preserve"> with support for </w:t>
            </w:r>
            <w:ins w:id="2" w:author="Gus" w:date="2021-04-14T10:20:00Z">
              <w:r w:rsidRPr="00363AF8">
                <w:rPr>
                  <w:b/>
                  <w:bCs/>
                  <w:i/>
                  <w:iCs/>
                  <w:sz w:val="22"/>
                  <w:szCs w:val="22"/>
                </w:rPr>
                <w:t>TDRA mapping type A and B</w:t>
              </w:r>
              <w:r w:rsidRPr="00363AF8">
                <w:rPr>
                  <w:b/>
                  <w:bCs/>
                  <w:i/>
                  <w:iCs/>
                  <w:strike/>
                  <w:color w:val="FF0000"/>
                  <w:sz w:val="22"/>
                  <w:szCs w:val="22"/>
                  <w:lang w:val="en-US"/>
                </w:rPr>
                <w:t xml:space="preserve"> </w:t>
              </w:r>
            </w:ins>
            <w:r w:rsidRPr="00363AF8">
              <w:rPr>
                <w:b/>
                <w:bCs/>
                <w:i/>
                <w:iCs/>
                <w:strike/>
                <w:color w:val="FF0000"/>
                <w:sz w:val="22"/>
                <w:szCs w:val="22"/>
                <w:lang w:val="en-US"/>
              </w:rPr>
              <w:t>like TDRA is used</w:t>
            </w:r>
            <w:r w:rsidRPr="00363AF8">
              <w:rPr>
                <w:b/>
                <w:bCs/>
                <w:i/>
                <w:iCs/>
                <w:sz w:val="22"/>
                <w:szCs w:val="22"/>
                <w:lang w:val="en-US"/>
              </w:rPr>
              <w:t>.:</w:t>
            </w:r>
          </w:p>
          <w:p w14:paraId="77F55C2A" w14:textId="77777777" w:rsidR="00EA4330" w:rsidRPr="00363AF8" w:rsidRDefault="00EA4330" w:rsidP="00EA4330">
            <w:pPr>
              <w:pStyle w:val="a5"/>
              <w:numPr>
                <w:ilvl w:val="0"/>
                <w:numId w:val="68"/>
              </w:numPr>
              <w:spacing w:after="0" w:afterAutospacing="0"/>
              <w:rPr>
                <w:b/>
                <w:bCs/>
                <w:i/>
                <w:iCs/>
                <w:sz w:val="22"/>
                <w:szCs w:val="22"/>
              </w:rPr>
            </w:pPr>
            <w:r w:rsidRPr="00363AF8">
              <w:rPr>
                <w:b/>
                <w:bCs/>
                <w:i/>
                <w:iCs/>
                <w:sz w:val="22"/>
                <w:szCs w:val="22"/>
              </w:rPr>
              <w:t>FFS TDRA mapping type changes</w:t>
            </w:r>
          </w:p>
          <w:p w14:paraId="1ADDC121" w14:textId="77777777" w:rsidR="00EA4330" w:rsidRPr="00363AF8" w:rsidRDefault="00EA4330" w:rsidP="00EA4330">
            <w:pPr>
              <w:pStyle w:val="aff0"/>
              <w:numPr>
                <w:ilvl w:val="0"/>
                <w:numId w:val="68"/>
              </w:numPr>
              <w:ind w:left="1212"/>
              <w:jc w:val="both"/>
              <w:rPr>
                <w:b/>
                <w:bCs/>
                <w:i/>
                <w:iCs/>
                <w:sz w:val="22"/>
                <w:szCs w:val="22"/>
              </w:rPr>
            </w:pPr>
            <w:r w:rsidRPr="00363AF8">
              <w:rPr>
                <w:b/>
                <w:bCs/>
                <w:i/>
                <w:iCs/>
                <w:sz w:val="22"/>
                <w:szCs w:val="22"/>
              </w:rPr>
              <w:t>Option a: No changes to SLIV. Concepts of transmission occasion, repetition and RV cycling are exactly same as R15/R16 PUSCH Repetition Type A.</w:t>
            </w:r>
          </w:p>
          <w:p w14:paraId="4846CADB" w14:textId="77777777" w:rsidR="00EA4330" w:rsidRDefault="00EA4330" w:rsidP="00EA4330">
            <w:pPr>
              <w:pStyle w:val="aff0"/>
              <w:numPr>
                <w:ilvl w:val="0"/>
                <w:numId w:val="68"/>
              </w:numPr>
              <w:ind w:left="1212"/>
              <w:jc w:val="both"/>
              <w:rPr>
                <w:b/>
                <w:bCs/>
                <w:i/>
                <w:iCs/>
                <w:sz w:val="22"/>
                <w:szCs w:val="22"/>
              </w:rPr>
            </w:pPr>
            <w:r w:rsidRPr="00363AF8">
              <w:rPr>
                <w:b/>
                <w:bCs/>
                <w:i/>
                <w:iCs/>
                <w:sz w:val="22"/>
                <w:szCs w:val="22"/>
              </w:rPr>
              <w:t>Option b:  SLIV: Allow L&gt;14. Maximum value of L is TBD. Concepts of transmission occasion, repetition and RV cycling are TBD.</w:t>
            </w:r>
          </w:p>
          <w:p w14:paraId="5EE1126B" w14:textId="77777777" w:rsidR="00EA4330" w:rsidRPr="003F402B" w:rsidRDefault="00EA4330" w:rsidP="00EA4330">
            <w:pPr>
              <w:pStyle w:val="aff0"/>
              <w:numPr>
                <w:ilvl w:val="0"/>
                <w:numId w:val="68"/>
              </w:numPr>
              <w:jc w:val="both"/>
              <w:rPr>
                <w:b/>
                <w:bCs/>
                <w:i/>
                <w:iCs/>
                <w:sz w:val="22"/>
                <w:szCs w:val="22"/>
                <w:lang w:val="en-US"/>
              </w:rPr>
            </w:pPr>
            <w:r w:rsidRPr="003F402B">
              <w:rPr>
                <w:b/>
                <w:bCs/>
                <w:i/>
                <w:iCs/>
                <w:sz w:val="22"/>
                <w:szCs w:val="22"/>
                <w:lang w:val="en-US"/>
              </w:rPr>
              <w:lastRenderedPageBreak/>
              <w:t>FFS: Whether PUSCH repetition type B</w:t>
            </w:r>
            <w:r>
              <w:rPr>
                <w:b/>
                <w:bCs/>
                <w:i/>
                <w:iCs/>
                <w:sz w:val="22"/>
                <w:szCs w:val="22"/>
                <w:lang w:val="en-US"/>
              </w:rPr>
              <w:t xml:space="preserve"> is supported</w:t>
            </w:r>
          </w:p>
          <w:p w14:paraId="681685BA" w14:textId="77777777" w:rsidR="00EA4330" w:rsidRPr="00EA4330" w:rsidRDefault="00EA4330" w:rsidP="00EA4330">
            <w:pPr>
              <w:jc w:val="both"/>
              <w:rPr>
                <w:lang w:val="en-US" w:eastAsia="zh-CN"/>
              </w:rPr>
            </w:pPr>
          </w:p>
        </w:tc>
      </w:tr>
    </w:tbl>
    <w:p w14:paraId="7A67B0EB" w14:textId="77777777" w:rsidR="00D30A0B" w:rsidRDefault="00D30A0B">
      <w:pPr>
        <w:jc w:val="both"/>
        <w:rPr>
          <w:lang w:eastAsia="zh-CN"/>
        </w:rPr>
      </w:pPr>
    </w:p>
    <w:p w14:paraId="76FB2339" w14:textId="5D635955" w:rsidR="00D30A0B" w:rsidRDefault="00D30A0B" w:rsidP="00D30A0B">
      <w:pPr>
        <w:rPr>
          <w:sz w:val="22"/>
          <w:szCs w:val="22"/>
        </w:rPr>
      </w:pPr>
      <w:r w:rsidRPr="00FD740E">
        <w:rPr>
          <w:sz w:val="22"/>
          <w:szCs w:val="22"/>
          <w:highlight w:val="yellow"/>
        </w:rPr>
        <w:t>FL comment</w:t>
      </w:r>
      <w:r w:rsidRPr="00F00755">
        <w:rPr>
          <w:sz w:val="22"/>
          <w:szCs w:val="22"/>
          <w:highlight w:val="yellow"/>
        </w:rPr>
        <w:t>s</w:t>
      </w:r>
      <w:r w:rsidR="00F00755" w:rsidRPr="00F00755">
        <w:rPr>
          <w:sz w:val="22"/>
          <w:szCs w:val="22"/>
          <w:highlight w:val="yellow"/>
        </w:rPr>
        <w:t xml:space="preserve"> on April, 14</w:t>
      </w:r>
      <w:r w:rsidR="00F00755" w:rsidRPr="00F00755">
        <w:rPr>
          <w:sz w:val="22"/>
          <w:szCs w:val="22"/>
          <w:highlight w:val="yellow"/>
          <w:vertAlign w:val="superscript"/>
        </w:rPr>
        <w:t>th</w:t>
      </w:r>
      <w:r w:rsidR="00F00755">
        <w:rPr>
          <w:sz w:val="22"/>
          <w:szCs w:val="22"/>
        </w:rPr>
        <w:t xml:space="preserve"> </w:t>
      </w:r>
    </w:p>
    <w:p w14:paraId="68CBB85F" w14:textId="52DB7983" w:rsidR="00D30A0B" w:rsidRPr="00D42BCE" w:rsidRDefault="00D30A0B">
      <w:pPr>
        <w:jc w:val="both"/>
        <w:rPr>
          <w:sz w:val="22"/>
          <w:szCs w:val="22"/>
          <w:lang w:eastAsia="zh-CN"/>
        </w:rPr>
      </w:pPr>
      <w:r w:rsidRPr="00D42BCE">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2"/>
        <w:tblW w:w="9775" w:type="dxa"/>
        <w:tblLook w:val="04A0" w:firstRow="1" w:lastRow="0" w:firstColumn="1" w:lastColumn="0" w:noHBand="0" w:noVBand="1"/>
      </w:tblPr>
      <w:tblGrid>
        <w:gridCol w:w="2827"/>
        <w:gridCol w:w="1843"/>
        <w:gridCol w:w="5105"/>
      </w:tblGrid>
      <w:tr w:rsidR="00D30A0B" w14:paraId="0B7FCF71" w14:textId="77777777" w:rsidTr="0096798A">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0FAAF70" w14:textId="77777777" w:rsidR="00D30A0B" w:rsidRDefault="00D30A0B" w:rsidP="0096798A">
            <w:pPr>
              <w:jc w:val="center"/>
              <w:rPr>
                <w:sz w:val="22"/>
                <w:szCs w:val="22"/>
              </w:rPr>
            </w:pPr>
            <w:r>
              <w:rPr>
                <w:sz w:val="22"/>
                <w:szCs w:val="22"/>
              </w:rPr>
              <w:t>Preference</w:t>
            </w:r>
          </w:p>
        </w:tc>
        <w:tc>
          <w:tcPr>
            <w:tcW w:w="1843" w:type="dxa"/>
            <w:vAlign w:val="center"/>
          </w:tcPr>
          <w:p w14:paraId="7C290EDC" w14:textId="77777777" w:rsidR="00D30A0B" w:rsidRDefault="00D30A0B" w:rsidP="0096798A">
            <w:pPr>
              <w:jc w:val="center"/>
              <w:rPr>
                <w:sz w:val="22"/>
                <w:szCs w:val="22"/>
              </w:rPr>
            </w:pPr>
            <w:r>
              <w:rPr>
                <w:sz w:val="22"/>
                <w:szCs w:val="22"/>
              </w:rPr>
              <w:t># of preferences</w:t>
            </w:r>
          </w:p>
        </w:tc>
        <w:tc>
          <w:tcPr>
            <w:tcW w:w="5105" w:type="dxa"/>
            <w:vAlign w:val="center"/>
          </w:tcPr>
          <w:p w14:paraId="4E2C1072" w14:textId="77777777" w:rsidR="00D30A0B" w:rsidRDefault="00D30A0B" w:rsidP="0096798A">
            <w:pPr>
              <w:jc w:val="center"/>
              <w:rPr>
                <w:sz w:val="22"/>
                <w:szCs w:val="22"/>
              </w:rPr>
            </w:pPr>
            <w:r>
              <w:rPr>
                <w:sz w:val="22"/>
                <w:szCs w:val="22"/>
              </w:rPr>
              <w:t>Company name</w:t>
            </w:r>
          </w:p>
        </w:tc>
      </w:tr>
      <w:tr w:rsidR="00D30A0B" w14:paraId="21E85178" w14:textId="77777777" w:rsidTr="0096798A">
        <w:trPr>
          <w:trHeight w:val="787"/>
        </w:trPr>
        <w:tc>
          <w:tcPr>
            <w:tcW w:w="2827" w:type="dxa"/>
            <w:vAlign w:val="center"/>
          </w:tcPr>
          <w:p w14:paraId="4145D65A" w14:textId="7C707C28" w:rsidR="00D30A0B" w:rsidRPr="006E73C3" w:rsidRDefault="00D30A0B" w:rsidP="0096798A">
            <w:pPr>
              <w:jc w:val="center"/>
              <w:rPr>
                <w:b/>
                <w:bCs/>
                <w:sz w:val="22"/>
                <w:szCs w:val="22"/>
              </w:rPr>
            </w:pPr>
            <w:r>
              <w:rPr>
                <w:b/>
                <w:bCs/>
                <w:sz w:val="22"/>
                <w:szCs w:val="22"/>
              </w:rPr>
              <w:t>Support FL proposal 1</w:t>
            </w:r>
          </w:p>
        </w:tc>
        <w:tc>
          <w:tcPr>
            <w:tcW w:w="1843" w:type="dxa"/>
            <w:vAlign w:val="center"/>
          </w:tcPr>
          <w:p w14:paraId="2F3D0C4B" w14:textId="35703391" w:rsidR="00D30A0B" w:rsidRPr="006E73C3" w:rsidRDefault="00D30A0B" w:rsidP="0096798A">
            <w:pPr>
              <w:jc w:val="center"/>
              <w:rPr>
                <w:sz w:val="22"/>
                <w:szCs w:val="22"/>
              </w:rPr>
            </w:pPr>
            <w:r>
              <w:rPr>
                <w:sz w:val="22"/>
                <w:szCs w:val="22"/>
              </w:rPr>
              <w:t>19</w:t>
            </w:r>
          </w:p>
        </w:tc>
        <w:tc>
          <w:tcPr>
            <w:tcW w:w="5105" w:type="dxa"/>
            <w:vAlign w:val="center"/>
          </w:tcPr>
          <w:p w14:paraId="540D6BAB" w14:textId="356495A8" w:rsidR="00D30A0B" w:rsidRPr="006E73C3" w:rsidRDefault="00D30A0B" w:rsidP="0096798A">
            <w:pPr>
              <w:jc w:val="center"/>
              <w:rPr>
                <w:sz w:val="22"/>
                <w:szCs w:val="22"/>
              </w:rPr>
            </w:pPr>
            <w:r>
              <w:t>vivo, CATT, ZTE, NTT DOCOMO, Ericsson, Motorola/Lenovo, Sharp, ZTE, Apple, China Telecom, Panasonic, LG, Nokia/NSB, Fujitsu, IITH, TCL, NEC, Wilus, CMCC.</w:t>
            </w:r>
          </w:p>
        </w:tc>
      </w:tr>
      <w:tr w:rsidR="00D30A0B" w14:paraId="5DBBC8A2" w14:textId="77777777" w:rsidTr="0096798A">
        <w:trPr>
          <w:trHeight w:val="445"/>
        </w:trPr>
        <w:tc>
          <w:tcPr>
            <w:tcW w:w="2827" w:type="dxa"/>
            <w:vAlign w:val="center"/>
          </w:tcPr>
          <w:p w14:paraId="688A33F8" w14:textId="2628CAD0" w:rsidR="00D30A0B" w:rsidRPr="006E73C3" w:rsidRDefault="00D30A0B" w:rsidP="0096798A">
            <w:pPr>
              <w:jc w:val="center"/>
              <w:rPr>
                <w:b/>
                <w:bCs/>
                <w:sz w:val="22"/>
                <w:szCs w:val="22"/>
              </w:rPr>
            </w:pPr>
            <w:r>
              <w:rPr>
                <w:b/>
                <w:bCs/>
                <w:sz w:val="22"/>
                <w:szCs w:val="22"/>
              </w:rPr>
              <w:t>Do not support FL proposal 1</w:t>
            </w:r>
          </w:p>
        </w:tc>
        <w:tc>
          <w:tcPr>
            <w:tcW w:w="1843" w:type="dxa"/>
            <w:vAlign w:val="center"/>
          </w:tcPr>
          <w:p w14:paraId="18F8A6F5" w14:textId="25A8EE2A" w:rsidR="00D30A0B" w:rsidRDefault="00D30A0B" w:rsidP="0096798A">
            <w:pPr>
              <w:jc w:val="center"/>
              <w:rPr>
                <w:sz w:val="22"/>
                <w:szCs w:val="22"/>
              </w:rPr>
            </w:pPr>
            <w:r>
              <w:rPr>
                <w:sz w:val="22"/>
                <w:szCs w:val="22"/>
              </w:rPr>
              <w:t>5</w:t>
            </w:r>
          </w:p>
        </w:tc>
        <w:tc>
          <w:tcPr>
            <w:tcW w:w="5105" w:type="dxa"/>
            <w:vAlign w:val="center"/>
          </w:tcPr>
          <w:p w14:paraId="1629D422" w14:textId="7234D6BD" w:rsidR="00D30A0B" w:rsidRDefault="00D30A0B" w:rsidP="0096798A">
            <w:pPr>
              <w:jc w:val="center"/>
              <w:rPr>
                <w:sz w:val="22"/>
                <w:szCs w:val="22"/>
              </w:rPr>
            </w:pPr>
            <w:r>
              <w:t>Huawei/HiSi, Xiaomi, Samsung, Interdigital, Intel</w:t>
            </w:r>
          </w:p>
        </w:tc>
      </w:tr>
    </w:tbl>
    <w:p w14:paraId="41CAC48B" w14:textId="77777777" w:rsidR="00D30A0B" w:rsidRDefault="00D30A0B">
      <w:pPr>
        <w:jc w:val="both"/>
        <w:rPr>
          <w:lang w:eastAsia="zh-CN"/>
        </w:rPr>
      </w:pPr>
    </w:p>
    <w:p w14:paraId="2474C8CC" w14:textId="3033C95B" w:rsidR="006B0004" w:rsidRPr="00D42BCE" w:rsidRDefault="00D42BCE" w:rsidP="00D42BCE">
      <w:pPr>
        <w:jc w:val="both"/>
        <w:rPr>
          <w:sz w:val="22"/>
          <w:szCs w:val="22"/>
        </w:rPr>
      </w:pPr>
      <w:r w:rsidRPr="00D42BCE">
        <w:rPr>
          <w:sz w:val="22"/>
          <w:szCs w:val="22"/>
          <w:lang w:eastAsia="zh-CN"/>
        </w:rPr>
        <w:t>Two proposals for minor modifications have been made by LG and China Telecom. From FL’s perspective they are acceptable and will be included in the proposal</w:t>
      </w:r>
      <w:r w:rsidRPr="00D42BCE">
        <w:rPr>
          <w:sz w:val="22"/>
          <w:szCs w:val="22"/>
        </w:rPr>
        <w:t xml:space="preserve"> with some modifications, to preserve the original meaning (please see below). </w:t>
      </w:r>
    </w:p>
    <w:p w14:paraId="06899DB9" w14:textId="43EB95B8" w:rsidR="00D42BCE" w:rsidRDefault="00D42BCE" w:rsidP="00D42BCE">
      <w:pPr>
        <w:jc w:val="both"/>
        <w:rPr>
          <w:sz w:val="22"/>
          <w:szCs w:val="22"/>
        </w:rPr>
      </w:pPr>
      <w:r w:rsidRPr="00D42BCE">
        <w:rPr>
          <w:sz w:val="22"/>
          <w:szCs w:val="22"/>
        </w:rPr>
        <w:t>I would also like to provide some answers/comments to specific observations/suggestions made by some companies, for the sake of clarity.</w:t>
      </w:r>
    </w:p>
    <w:p w14:paraId="3FDB7C90" w14:textId="6C964E2E" w:rsidR="00F00755" w:rsidRPr="00F00755" w:rsidRDefault="00F00755" w:rsidP="00D42BCE">
      <w:pPr>
        <w:jc w:val="both"/>
        <w:rPr>
          <w:sz w:val="22"/>
          <w:szCs w:val="22"/>
        </w:rPr>
      </w:pPr>
      <w:r w:rsidRPr="00F00755">
        <w:rPr>
          <w:sz w:val="22"/>
          <w:szCs w:val="22"/>
        </w:rPr>
        <w:t>@Huawei/HiSi, Xiaomi, Samsung, Interdigital, Intel:</w:t>
      </w:r>
      <w:r>
        <w:rPr>
          <w:sz w:val="22"/>
          <w:szCs w:val="22"/>
        </w:rPr>
        <w:t xml:space="preserve"> you can see a lot of companies are not ready to accept Type B like TDRA at present. However</w:t>
      </w:r>
      <w:r w:rsidR="0096798A">
        <w:rPr>
          <w:sz w:val="22"/>
          <w:szCs w:val="22"/>
        </w:rPr>
        <w:t>,</w:t>
      </w:r>
      <w:r>
        <w:rPr>
          <w:sz w:val="22"/>
          <w:szCs w:val="22"/>
        </w:rPr>
        <w:t xml:space="preserve"> I think it is fair to ask </w:t>
      </w:r>
      <w:r w:rsidR="0096798A">
        <w:rPr>
          <w:sz w:val="22"/>
          <w:szCs w:val="22"/>
        </w:rPr>
        <w:t xml:space="preserve">such companies </w:t>
      </w:r>
      <w:r>
        <w:rPr>
          <w:sz w:val="22"/>
          <w:szCs w:val="22"/>
        </w:rPr>
        <w:t xml:space="preserve">for Type B like to be part of the proposal as FFS. </w:t>
      </w:r>
      <w:r w:rsidR="0096798A">
        <w:rPr>
          <w:sz w:val="22"/>
          <w:szCs w:val="22"/>
        </w:rPr>
        <w:t>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54EA0485" w14:textId="34B45503" w:rsidR="006B0004" w:rsidRPr="00D42BCE" w:rsidRDefault="00D42BCE">
      <w:pPr>
        <w:jc w:val="both"/>
        <w:rPr>
          <w:sz w:val="22"/>
          <w:szCs w:val="22"/>
        </w:rPr>
      </w:pPr>
      <w:r w:rsidRPr="00D42BCE">
        <w:rPr>
          <w:sz w:val="22"/>
          <w:szCs w:val="22"/>
        </w:rPr>
        <w:t>@</w:t>
      </w:r>
      <w:r w:rsidR="006B0004" w:rsidRPr="00D42BCE">
        <w:rPr>
          <w:sz w:val="22"/>
          <w:szCs w:val="22"/>
        </w:rPr>
        <w:t>Qualcomm</w:t>
      </w:r>
      <w:r w:rsidRPr="00D42BCE">
        <w:rPr>
          <w:sz w:val="22"/>
          <w:szCs w:val="22"/>
        </w:rPr>
        <w:t>: t</w:t>
      </w:r>
      <w:r w:rsidR="006B0004" w:rsidRPr="00D42BCE">
        <w:rPr>
          <w:sz w:val="22"/>
          <w:szCs w:val="22"/>
        </w:rPr>
        <w:t xml:space="preserve">his </w:t>
      </w:r>
      <w:r w:rsidRPr="00D42BCE">
        <w:rPr>
          <w:sz w:val="22"/>
          <w:szCs w:val="22"/>
        </w:rPr>
        <w:t xml:space="preserve">discussion and proposal </w:t>
      </w:r>
      <w:r w:rsidR="006B0004" w:rsidRPr="00D42BCE">
        <w:rPr>
          <w:sz w:val="22"/>
          <w:szCs w:val="22"/>
        </w:rPr>
        <w:t>is just about time domain resource determination, which is not bound to the notion of repetition</w:t>
      </w:r>
      <w:r w:rsidRPr="00D42BCE">
        <w:rPr>
          <w:sz w:val="22"/>
          <w:szCs w:val="22"/>
        </w:rPr>
        <w:t>. H</w:t>
      </w:r>
      <w:r w:rsidR="006B0004" w:rsidRPr="00D42BCE">
        <w:rPr>
          <w:sz w:val="22"/>
          <w:szCs w:val="22"/>
        </w:rPr>
        <w:t xml:space="preserve">ence no </w:t>
      </w:r>
      <w:r w:rsidRPr="00D42BCE">
        <w:rPr>
          <w:sz w:val="22"/>
          <w:szCs w:val="22"/>
        </w:rPr>
        <w:t xml:space="preserve">clear </w:t>
      </w:r>
      <w:r w:rsidR="006B0004" w:rsidRPr="00D42BCE">
        <w:rPr>
          <w:sz w:val="22"/>
          <w:szCs w:val="22"/>
        </w:rPr>
        <w:t>implication o</w:t>
      </w:r>
      <w:r w:rsidRPr="00D42BCE">
        <w:rPr>
          <w:sz w:val="22"/>
          <w:szCs w:val="22"/>
        </w:rPr>
        <w:t>n</w:t>
      </w:r>
      <w:r w:rsidR="006B0004" w:rsidRPr="00D42BCE">
        <w:rPr>
          <w:sz w:val="22"/>
          <w:szCs w:val="22"/>
        </w:rPr>
        <w:t xml:space="preserve"> </w:t>
      </w:r>
      <w:r w:rsidR="00BC0C83" w:rsidRPr="00D42BCE">
        <w:rPr>
          <w:sz w:val="22"/>
          <w:szCs w:val="22"/>
        </w:rPr>
        <w:t>R</w:t>
      </w:r>
      <w:r w:rsidR="006B0004" w:rsidRPr="00D42BCE">
        <w:rPr>
          <w:sz w:val="22"/>
          <w:szCs w:val="22"/>
        </w:rPr>
        <w:t xml:space="preserve">V cycling and </w:t>
      </w:r>
      <w:r w:rsidRPr="00D42BCE">
        <w:rPr>
          <w:sz w:val="22"/>
          <w:szCs w:val="22"/>
        </w:rPr>
        <w:t>rate matching exists</w:t>
      </w:r>
      <w:r w:rsidR="006B0004" w:rsidRPr="00D42BCE">
        <w:rPr>
          <w:sz w:val="22"/>
          <w:szCs w:val="22"/>
        </w:rPr>
        <w:t xml:space="preserve">. </w:t>
      </w:r>
      <w:r w:rsidR="002F5AE6" w:rsidRPr="00D42BCE">
        <w:rPr>
          <w:sz w:val="22"/>
          <w:szCs w:val="22"/>
        </w:rPr>
        <w:t>Th</w:t>
      </w:r>
      <w:r w:rsidRPr="00D42BCE">
        <w:rPr>
          <w:sz w:val="22"/>
          <w:szCs w:val="22"/>
        </w:rPr>
        <w:t xml:space="preserve">e need to have a mechanism for time domain resource determination exists regardless </w:t>
      </w:r>
      <w:r w:rsidR="002F5AE6" w:rsidRPr="00D42BCE">
        <w:rPr>
          <w:sz w:val="22"/>
          <w:szCs w:val="22"/>
        </w:rPr>
        <w:t>of whether TBoMS is designed as a standalone feature, which reuses some signalling of PUSCH repetition framework, or as a PUSCH repetition enhancement</w:t>
      </w:r>
      <w:r w:rsidRPr="00D42BCE">
        <w:rPr>
          <w:sz w:val="22"/>
          <w:szCs w:val="22"/>
        </w:rPr>
        <w:t xml:space="preserve"> (please also see discussion in other sections, in particular </w:t>
      </w:r>
      <w:r w:rsidR="002F5AE6" w:rsidRPr="00D42BCE">
        <w:rPr>
          <w:sz w:val="22"/>
          <w:szCs w:val="22"/>
        </w:rPr>
        <w:t>2.4.1 and 2.4.5</w:t>
      </w:r>
      <w:r w:rsidRPr="00D42BCE">
        <w:rPr>
          <w:sz w:val="22"/>
          <w:szCs w:val="22"/>
        </w:rPr>
        <w:t>)</w:t>
      </w:r>
      <w:r w:rsidR="002F5AE6" w:rsidRPr="00D42BCE">
        <w:rPr>
          <w:sz w:val="22"/>
          <w:szCs w:val="22"/>
        </w:rPr>
        <w:t>. Indeed</w:t>
      </w:r>
      <w:r w:rsidR="00BC0C83" w:rsidRPr="00D42BCE">
        <w:rPr>
          <w:sz w:val="22"/>
          <w:szCs w:val="22"/>
        </w:rPr>
        <w:t>,</w:t>
      </w:r>
      <w:r w:rsidR="002F5AE6" w:rsidRPr="00D42BCE">
        <w:rPr>
          <w:sz w:val="22"/>
          <w:szCs w:val="22"/>
        </w:rPr>
        <w:t xml:space="preserve"> </w:t>
      </w:r>
      <w:r w:rsidRPr="00D42BCE">
        <w:rPr>
          <w:sz w:val="22"/>
          <w:szCs w:val="22"/>
        </w:rPr>
        <w:t xml:space="preserve">a key paradigm in 3GPP is to </w:t>
      </w:r>
      <w:r w:rsidR="006B0004" w:rsidRPr="00D42BCE">
        <w:rPr>
          <w:sz w:val="22"/>
          <w:szCs w:val="22"/>
        </w:rPr>
        <w:t xml:space="preserve">compartmentalize discussions </w:t>
      </w:r>
      <w:r w:rsidR="002F5AE6" w:rsidRPr="00D42BCE">
        <w:rPr>
          <w:sz w:val="22"/>
          <w:szCs w:val="22"/>
        </w:rPr>
        <w:t xml:space="preserve">for the sake of </w:t>
      </w:r>
      <w:r w:rsidRPr="00D42BCE">
        <w:rPr>
          <w:sz w:val="22"/>
          <w:szCs w:val="22"/>
        </w:rPr>
        <w:t>efficiency and</w:t>
      </w:r>
      <w:r w:rsidR="006B0004" w:rsidRPr="00D42BCE">
        <w:rPr>
          <w:sz w:val="22"/>
          <w:szCs w:val="22"/>
        </w:rPr>
        <w:t xml:space="preserve"> </w:t>
      </w:r>
      <w:r w:rsidRPr="00D42BCE">
        <w:rPr>
          <w:sz w:val="22"/>
          <w:szCs w:val="22"/>
        </w:rPr>
        <w:t>build features piece by piece as usual.</w:t>
      </w:r>
      <w:r w:rsidR="006B0004" w:rsidRPr="00D42BCE">
        <w:rPr>
          <w:sz w:val="22"/>
          <w:szCs w:val="22"/>
        </w:rPr>
        <w:t xml:space="preserve"> </w:t>
      </w:r>
      <w:r w:rsidRPr="00D42BCE">
        <w:rPr>
          <w:sz w:val="22"/>
          <w:szCs w:val="22"/>
        </w:rPr>
        <w:t>Unfortunately, w</w:t>
      </w:r>
      <w:r w:rsidR="002F5AE6" w:rsidRPr="00D42BCE">
        <w:rPr>
          <w:sz w:val="22"/>
          <w:szCs w:val="22"/>
        </w:rPr>
        <w:t xml:space="preserve">e cannot discuss </w:t>
      </w:r>
      <w:r w:rsidRPr="00D42BCE">
        <w:rPr>
          <w:sz w:val="22"/>
          <w:szCs w:val="22"/>
        </w:rPr>
        <w:t xml:space="preserve">complete </w:t>
      </w:r>
      <w:r w:rsidR="002F5AE6" w:rsidRPr="00D42BCE">
        <w:rPr>
          <w:sz w:val="22"/>
          <w:szCs w:val="22"/>
        </w:rPr>
        <w:t>package</w:t>
      </w:r>
      <w:r w:rsidRPr="00D42BCE">
        <w:rPr>
          <w:sz w:val="22"/>
          <w:szCs w:val="22"/>
        </w:rPr>
        <w:t>s</w:t>
      </w:r>
      <w:r w:rsidR="002F5AE6" w:rsidRPr="00D42BCE">
        <w:rPr>
          <w:sz w:val="22"/>
          <w:szCs w:val="22"/>
        </w:rPr>
        <w:t xml:space="preserve">. </w:t>
      </w:r>
      <w:r w:rsidR="00F00755">
        <w:rPr>
          <w:sz w:val="22"/>
          <w:szCs w:val="22"/>
        </w:rPr>
        <w:t xml:space="preserve">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w:t>
      </w:r>
      <w:r w:rsidR="006B0004" w:rsidRPr="00D42BCE">
        <w:rPr>
          <w:sz w:val="22"/>
          <w:szCs w:val="22"/>
        </w:rPr>
        <w:t xml:space="preserve">Concerning </w:t>
      </w:r>
      <w:r w:rsidRPr="00D42BCE">
        <w:rPr>
          <w:sz w:val="22"/>
          <w:szCs w:val="22"/>
        </w:rPr>
        <w:t>the comment on the “</w:t>
      </w:r>
      <w:r w:rsidR="006B0004" w:rsidRPr="00D42BCE">
        <w:rPr>
          <w:sz w:val="22"/>
          <w:szCs w:val="22"/>
        </w:rPr>
        <w:t>out of scope</w:t>
      </w:r>
      <w:r w:rsidRPr="00D42BCE">
        <w:rPr>
          <w:sz w:val="22"/>
          <w:szCs w:val="22"/>
        </w:rPr>
        <w:t>”</w:t>
      </w:r>
      <w:r w:rsidR="006B0004" w:rsidRPr="00D42BCE">
        <w:rPr>
          <w:sz w:val="22"/>
          <w:szCs w:val="22"/>
        </w:rPr>
        <w:t xml:space="preserve">, </w:t>
      </w:r>
      <w:r w:rsidR="00D23993">
        <w:rPr>
          <w:sz w:val="22"/>
          <w:szCs w:val="22"/>
        </w:rPr>
        <w:t>from my perspective t</w:t>
      </w:r>
      <w:r w:rsidR="006B0004" w:rsidRPr="00D42BCE">
        <w:rPr>
          <w:sz w:val="22"/>
          <w:szCs w:val="22"/>
        </w:rPr>
        <w:t xml:space="preserve">ime domain resource determination is </w:t>
      </w:r>
      <w:r w:rsidR="00D23993">
        <w:rPr>
          <w:sz w:val="22"/>
          <w:szCs w:val="22"/>
        </w:rPr>
        <w:t xml:space="preserve">an essential part of the </w:t>
      </w:r>
      <w:r w:rsidR="006B0004" w:rsidRPr="00D42BCE">
        <w:rPr>
          <w:sz w:val="22"/>
          <w:szCs w:val="22"/>
        </w:rPr>
        <w:t xml:space="preserve">part of </w:t>
      </w:r>
      <w:r w:rsidR="00D23993">
        <w:rPr>
          <w:sz w:val="22"/>
          <w:szCs w:val="22"/>
        </w:rPr>
        <w:t xml:space="preserve">the specification of the support for TB processing over multi-slot PUSCH. This does not mean a new determination mechanism needs to be agreed on, but that </w:t>
      </w:r>
      <w:r w:rsidR="00D23993" w:rsidRPr="00D23993">
        <w:rPr>
          <w:sz w:val="22"/>
          <w:szCs w:val="22"/>
          <w:u w:val="single"/>
        </w:rPr>
        <w:t>the</w:t>
      </w:r>
      <w:r w:rsidR="00D23993">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47932744" w14:textId="16B17CFF" w:rsidR="006B0004" w:rsidRPr="00D42BCE" w:rsidRDefault="00D23993">
      <w:pPr>
        <w:jc w:val="both"/>
        <w:rPr>
          <w:sz w:val="22"/>
          <w:szCs w:val="22"/>
        </w:rPr>
      </w:pPr>
      <w:r>
        <w:rPr>
          <w:sz w:val="22"/>
          <w:szCs w:val="22"/>
        </w:rPr>
        <w:t>@</w:t>
      </w:r>
      <w:r w:rsidR="006B0004" w:rsidRPr="00D42BCE">
        <w:rPr>
          <w:sz w:val="22"/>
          <w:szCs w:val="22"/>
        </w:rPr>
        <w:t xml:space="preserve">Fujitsu: Enhancements discussed in AI 8.8.1.1 </w:t>
      </w:r>
      <w:r>
        <w:rPr>
          <w:sz w:val="22"/>
          <w:szCs w:val="22"/>
        </w:rPr>
        <w:t xml:space="preserve">are </w:t>
      </w:r>
      <w:r w:rsidR="006B0004" w:rsidRPr="00D42BCE">
        <w:rPr>
          <w:sz w:val="22"/>
          <w:szCs w:val="22"/>
        </w:rPr>
        <w:t>related to</w:t>
      </w:r>
      <w:r>
        <w:rPr>
          <w:sz w:val="22"/>
          <w:szCs w:val="22"/>
        </w:rPr>
        <w:t xml:space="preserve"> </w:t>
      </w:r>
      <w:r w:rsidR="006B0004" w:rsidRPr="00D42BCE">
        <w:rPr>
          <w:sz w:val="22"/>
          <w:szCs w:val="22"/>
        </w:rPr>
        <w:t>number of</w:t>
      </w:r>
      <w:r>
        <w:rPr>
          <w:sz w:val="22"/>
          <w:szCs w:val="22"/>
        </w:rPr>
        <w:t xml:space="preserve"> P</w:t>
      </w:r>
      <w:r w:rsidR="006B0004" w:rsidRPr="00D42BCE">
        <w:rPr>
          <w:sz w:val="22"/>
          <w:szCs w:val="22"/>
        </w:rPr>
        <w:t xml:space="preserve">USCH </w:t>
      </w:r>
      <w:r>
        <w:rPr>
          <w:sz w:val="22"/>
          <w:szCs w:val="22"/>
        </w:rPr>
        <w:t xml:space="preserve">repetitions in the context of </w:t>
      </w:r>
      <w:r w:rsidR="006B0004" w:rsidRPr="00D42BCE">
        <w:rPr>
          <w:sz w:val="22"/>
          <w:szCs w:val="22"/>
        </w:rPr>
        <w:t>Type A repetition</w:t>
      </w:r>
      <w:r>
        <w:rPr>
          <w:sz w:val="22"/>
          <w:szCs w:val="22"/>
        </w:rPr>
        <w:t xml:space="preserve"> (and how they are counted)</w:t>
      </w:r>
      <w:r w:rsidR="006B0004" w:rsidRPr="00D42BCE">
        <w:rPr>
          <w:sz w:val="22"/>
          <w:szCs w:val="22"/>
        </w:rPr>
        <w:t xml:space="preserve">. </w:t>
      </w:r>
      <w:r>
        <w:rPr>
          <w:sz w:val="22"/>
          <w:szCs w:val="22"/>
        </w:rPr>
        <w:t>I do</w:t>
      </w:r>
      <w:r w:rsidR="006B0004" w:rsidRPr="00D42BCE">
        <w:rPr>
          <w:sz w:val="22"/>
          <w:szCs w:val="22"/>
        </w:rPr>
        <w:t xml:space="preserve"> not think th</w:t>
      </w:r>
      <w:r>
        <w:rPr>
          <w:sz w:val="22"/>
          <w:szCs w:val="22"/>
        </w:rPr>
        <w:t xml:space="preserve">at we can claim that </w:t>
      </w:r>
      <w:r w:rsidR="006B0004" w:rsidRPr="00D42BCE">
        <w:rPr>
          <w:sz w:val="22"/>
          <w:szCs w:val="22"/>
        </w:rPr>
        <w:t xml:space="preserve">TBoMS would </w:t>
      </w:r>
      <w:r>
        <w:rPr>
          <w:sz w:val="22"/>
          <w:szCs w:val="22"/>
        </w:rPr>
        <w:t xml:space="preserve">need the same numbers and logic. This was not studied during the SI. I </w:t>
      </w:r>
      <w:r w:rsidR="006B0004" w:rsidRPr="00D42BCE">
        <w:rPr>
          <w:sz w:val="22"/>
          <w:szCs w:val="22"/>
        </w:rPr>
        <w:t>would avoid</w:t>
      </w:r>
      <w:r>
        <w:rPr>
          <w:sz w:val="22"/>
          <w:szCs w:val="22"/>
        </w:rPr>
        <w:t xml:space="preserve"> adding</w:t>
      </w:r>
      <w:r w:rsidR="006B0004" w:rsidRPr="00D42BCE">
        <w:rPr>
          <w:sz w:val="22"/>
          <w:szCs w:val="22"/>
        </w:rPr>
        <w:t xml:space="preserve"> the note for the time being.</w:t>
      </w:r>
      <w:r>
        <w:rPr>
          <w:sz w:val="22"/>
          <w:szCs w:val="22"/>
        </w:rPr>
        <w:t xml:space="preserve"> Of course, this does not mean we cannot have this discussion later in the Release, if applicable.</w:t>
      </w:r>
    </w:p>
    <w:p w14:paraId="2D2F33C6" w14:textId="77777777" w:rsidR="00F00755" w:rsidRDefault="00D23993">
      <w:pPr>
        <w:jc w:val="both"/>
        <w:rPr>
          <w:sz w:val="22"/>
          <w:szCs w:val="22"/>
        </w:rPr>
      </w:pPr>
      <w:r>
        <w:rPr>
          <w:sz w:val="22"/>
          <w:szCs w:val="22"/>
        </w:rPr>
        <w:lastRenderedPageBreak/>
        <w:t>@</w:t>
      </w:r>
      <w:r w:rsidR="002F5AE6" w:rsidRPr="00D42BCE">
        <w:rPr>
          <w:sz w:val="22"/>
          <w:szCs w:val="22"/>
        </w:rPr>
        <w:t>OPPO. As replied to Qualcomm</w:t>
      </w:r>
      <w:r>
        <w:rPr>
          <w:sz w:val="22"/>
          <w:szCs w:val="22"/>
        </w:rPr>
        <w:t xml:space="preserve">, </w:t>
      </w:r>
      <w:r w:rsidR="002F5AE6" w:rsidRPr="00D42BCE">
        <w:rPr>
          <w:sz w:val="22"/>
          <w:szCs w:val="22"/>
        </w:rPr>
        <w:t xml:space="preserve">herein we are only discussing time domain resource determination. This </w:t>
      </w:r>
      <w:r w:rsidR="00F00755">
        <w:rPr>
          <w:sz w:val="22"/>
          <w:szCs w:val="22"/>
        </w:rPr>
        <w:t xml:space="preserve">aspect needs to be discussed </w:t>
      </w:r>
      <w:r w:rsidR="002F5AE6" w:rsidRPr="00D42BCE">
        <w:rPr>
          <w:sz w:val="22"/>
          <w:szCs w:val="22"/>
        </w:rPr>
        <w:t xml:space="preserve">regardless of whether TBoMS is designed as a standalone feature, which reuses some signalling of PUSCH repetition framework, or as a PUSCH repetition enhancement. This aspect is </w:t>
      </w:r>
      <w:r w:rsidR="00F00755">
        <w:rPr>
          <w:sz w:val="22"/>
          <w:szCs w:val="22"/>
        </w:rPr>
        <w:t xml:space="preserve">actually </w:t>
      </w:r>
      <w:r w:rsidR="002F5AE6" w:rsidRPr="00D42BCE">
        <w:rPr>
          <w:sz w:val="22"/>
          <w:szCs w:val="22"/>
        </w:rPr>
        <w:t>discussed in 2.4.1 and 2.4.5</w:t>
      </w:r>
      <w:r w:rsidR="00F00755">
        <w:rPr>
          <w:sz w:val="22"/>
          <w:szCs w:val="22"/>
        </w:rPr>
        <w:t>, and I hope you can agree that those sections are the right context for discussing what you brought up in your comments</w:t>
      </w:r>
      <w:r w:rsidR="002F5AE6" w:rsidRPr="00D42BCE">
        <w:rPr>
          <w:sz w:val="22"/>
          <w:szCs w:val="22"/>
        </w:rPr>
        <w:t>.</w:t>
      </w:r>
    </w:p>
    <w:p w14:paraId="70890C06" w14:textId="77777777" w:rsidR="00F00755" w:rsidRDefault="00F00755">
      <w:pPr>
        <w:jc w:val="both"/>
        <w:rPr>
          <w:sz w:val="22"/>
          <w:szCs w:val="22"/>
        </w:rPr>
      </w:pPr>
      <w:r>
        <w:rPr>
          <w:sz w:val="22"/>
          <w:szCs w:val="22"/>
        </w:rPr>
        <w:t>Given all the above, I would update FL proposal 1 as follows:</w:t>
      </w:r>
    </w:p>
    <w:p w14:paraId="21106674" w14:textId="143E5680" w:rsidR="00F00755" w:rsidRDefault="00F00755" w:rsidP="00F00755">
      <w:pPr>
        <w:jc w:val="both"/>
        <w:rPr>
          <w:rFonts w:eastAsia="宋体"/>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0D373DB2" w14:textId="03A5825E" w:rsidR="00F00755" w:rsidRDefault="00F00755" w:rsidP="00F00755">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7F86FB87" w14:textId="160F4AB9" w:rsidR="00F00755" w:rsidRDefault="00F00755" w:rsidP="00F00755">
      <w:pPr>
        <w:ind w:left="284"/>
        <w:jc w:val="both"/>
        <w:rPr>
          <w:rFonts w:eastAsia="宋体"/>
          <w:b/>
          <w:bCs/>
          <w:i/>
          <w:iCs/>
          <w:sz w:val="22"/>
          <w:szCs w:val="22"/>
          <w:highlight w:val="yellow"/>
          <w:lang w:val="en-US"/>
        </w:rPr>
      </w:pPr>
      <w:r w:rsidRPr="00F00755">
        <w:rPr>
          <w:rFonts w:eastAsia="宋体"/>
          <w:b/>
          <w:bCs/>
          <w:i/>
          <w:iCs/>
          <w:sz w:val="22"/>
          <w:szCs w:val="22"/>
          <w:highlight w:val="yellow"/>
          <w:lang w:val="en-US"/>
        </w:rPr>
        <w:t>FFS: how to handle special slots</w:t>
      </w:r>
    </w:p>
    <w:p w14:paraId="7F58668D" w14:textId="36893781" w:rsidR="002F5AE6" w:rsidRDefault="002F5AE6">
      <w:pPr>
        <w:jc w:val="both"/>
        <w:rPr>
          <w:sz w:val="22"/>
          <w:szCs w:val="22"/>
        </w:rPr>
      </w:pPr>
      <w:r w:rsidRPr="00D42BCE">
        <w:rPr>
          <w:sz w:val="22"/>
          <w:szCs w:val="22"/>
        </w:rPr>
        <w:t xml:space="preserve"> </w:t>
      </w:r>
    </w:p>
    <w:p w14:paraId="267E8B27" w14:textId="0F0813C8" w:rsidR="00F00755" w:rsidRDefault="00F00755" w:rsidP="00F00755">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F00755" w14:paraId="3587F829" w14:textId="77777777" w:rsidTr="0096798A">
        <w:trPr>
          <w:cnfStyle w:val="100000000000" w:firstRow="1" w:lastRow="0" w:firstColumn="0" w:lastColumn="0" w:oddVBand="0" w:evenVBand="0" w:oddHBand="0" w:evenHBand="0" w:firstRowFirstColumn="0" w:firstRowLastColumn="0" w:lastRowFirstColumn="0" w:lastRowLastColumn="0"/>
        </w:trPr>
        <w:tc>
          <w:tcPr>
            <w:tcW w:w="2173" w:type="dxa"/>
          </w:tcPr>
          <w:p w14:paraId="5FAD29AA" w14:textId="77777777" w:rsidR="00F00755" w:rsidRDefault="00F00755" w:rsidP="0096798A">
            <w:pPr>
              <w:jc w:val="both"/>
              <w:rPr>
                <w:b w:val="0"/>
                <w:bCs w:val="0"/>
              </w:rPr>
            </w:pPr>
            <w:r>
              <w:t>Company</w:t>
            </w:r>
          </w:p>
        </w:tc>
        <w:tc>
          <w:tcPr>
            <w:tcW w:w="7450" w:type="dxa"/>
          </w:tcPr>
          <w:p w14:paraId="11243813" w14:textId="77777777" w:rsidR="00F00755" w:rsidRDefault="00F00755" w:rsidP="0096798A">
            <w:pPr>
              <w:jc w:val="both"/>
              <w:rPr>
                <w:b w:val="0"/>
                <w:bCs w:val="0"/>
              </w:rPr>
            </w:pPr>
            <w:r>
              <w:t>Comments</w:t>
            </w:r>
          </w:p>
        </w:tc>
      </w:tr>
      <w:tr w:rsidR="00F00755" w14:paraId="2BA6E24E" w14:textId="77777777" w:rsidTr="0096798A">
        <w:tc>
          <w:tcPr>
            <w:tcW w:w="2173" w:type="dxa"/>
          </w:tcPr>
          <w:p w14:paraId="3C480CC5" w14:textId="21071009" w:rsidR="00F00755" w:rsidRDefault="002F03BC" w:rsidP="0096798A">
            <w:pPr>
              <w:jc w:val="both"/>
              <w:rPr>
                <w:lang w:eastAsia="zh-CN"/>
              </w:rPr>
            </w:pPr>
            <w:r>
              <w:rPr>
                <w:lang w:eastAsia="zh-CN"/>
              </w:rPr>
              <w:t>Ericsson</w:t>
            </w:r>
          </w:p>
        </w:tc>
        <w:tc>
          <w:tcPr>
            <w:tcW w:w="7450" w:type="dxa"/>
          </w:tcPr>
          <w:p w14:paraId="3AE62F07" w14:textId="3B6DD05F" w:rsidR="00F00755" w:rsidRDefault="002F03BC" w:rsidP="0096798A">
            <w:pPr>
              <w:jc w:val="both"/>
              <w:rPr>
                <w:lang w:eastAsia="zh-CN"/>
              </w:rPr>
            </w:pPr>
            <w:r>
              <w:rPr>
                <w:lang w:eastAsia="zh-CN"/>
              </w:rPr>
              <w:t>Support</w:t>
            </w:r>
          </w:p>
        </w:tc>
      </w:tr>
      <w:tr w:rsidR="00F00755" w14:paraId="05C5D154" w14:textId="77777777" w:rsidTr="0096798A">
        <w:tc>
          <w:tcPr>
            <w:tcW w:w="2173" w:type="dxa"/>
          </w:tcPr>
          <w:p w14:paraId="3C449E1B" w14:textId="3EDDA82B" w:rsidR="00F00755" w:rsidRPr="005839A5" w:rsidRDefault="005839A5" w:rsidP="0096798A">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09BBD422" w14:textId="71225C08" w:rsidR="00F00755" w:rsidRPr="005839A5" w:rsidRDefault="005839A5" w:rsidP="0096798A">
            <w:pPr>
              <w:jc w:val="both"/>
              <w:rPr>
                <w:rFonts w:eastAsia="MS Mincho"/>
                <w:lang w:eastAsia="ja-JP"/>
              </w:rPr>
            </w:pPr>
            <w:r>
              <w:rPr>
                <w:rFonts w:eastAsia="MS Mincho" w:hint="eastAsia"/>
                <w:lang w:eastAsia="ja-JP"/>
              </w:rPr>
              <w:t>W</w:t>
            </w:r>
            <w:r>
              <w:rPr>
                <w:rFonts w:eastAsia="MS Mincho"/>
                <w:lang w:eastAsia="ja-JP"/>
              </w:rPr>
              <w:t>e support FL proposal.</w:t>
            </w:r>
          </w:p>
        </w:tc>
      </w:tr>
      <w:tr w:rsidR="00236237" w14:paraId="36821A28" w14:textId="77777777" w:rsidTr="0096798A">
        <w:tc>
          <w:tcPr>
            <w:tcW w:w="2173" w:type="dxa"/>
          </w:tcPr>
          <w:p w14:paraId="10FC471B" w14:textId="602EB0FC" w:rsidR="00236237" w:rsidRDefault="00236237" w:rsidP="0096798A">
            <w:pPr>
              <w:jc w:val="both"/>
            </w:pPr>
            <w:r>
              <w:rPr>
                <w:lang w:eastAsia="zh-CN"/>
              </w:rPr>
              <w:t xml:space="preserve">Samsung </w:t>
            </w:r>
          </w:p>
        </w:tc>
        <w:tc>
          <w:tcPr>
            <w:tcW w:w="7450" w:type="dxa"/>
          </w:tcPr>
          <w:p w14:paraId="7A4898EC" w14:textId="77777777" w:rsidR="00236237" w:rsidRDefault="00236237">
            <w:pPr>
              <w:spacing w:afterAutospacing="0"/>
              <w:jc w:val="both"/>
              <w:rPr>
                <w:lang w:eastAsia="zh-CN"/>
              </w:rPr>
            </w:pPr>
            <w:r>
              <w:rPr>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14:paraId="4E1F8CB8" w14:textId="77777777" w:rsidR="00236237" w:rsidRDefault="0023623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ins w:id="3" w:author="MarkXiong" w:date="2021-04-15T09:29:00Z">
              <w:r>
                <w:rPr>
                  <w:b/>
                  <w:bCs/>
                  <w:i/>
                  <w:iCs/>
                  <w:sz w:val="22"/>
                  <w:szCs w:val="22"/>
                  <w:highlight w:val="yellow"/>
                  <w:lang w:val="en-US" w:eastAsia="zh-CN"/>
                </w:rPr>
                <w:t xml:space="preserve"> by principle</w:t>
              </w:r>
            </w:ins>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2B6659C5" w14:textId="77777777" w:rsidR="00236237" w:rsidRDefault="00236237">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108E95C3" w14:textId="77777777" w:rsidR="00236237" w:rsidRDefault="0023623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ins w:id="4" w:author="MarkXiong" w:date="2021-04-15T09:29:00Z">
              <w:r>
                <w:rPr>
                  <w:b/>
                  <w:bCs/>
                  <w:i/>
                  <w:iCs/>
                  <w:sz w:val="22"/>
                  <w:szCs w:val="22"/>
                  <w:highlight w:val="yellow"/>
                  <w:lang w:val="en-US" w:eastAsia="zh-CN"/>
                </w:rPr>
                <w:t xml:space="preserve"> </w:t>
              </w:r>
            </w:ins>
            <w:ins w:id="5" w:author="MarkXiong" w:date="2021-04-15T09:30:00Z">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ins>
          </w:p>
          <w:p w14:paraId="7B1A2ECB" w14:textId="49142059" w:rsidR="00236237" w:rsidRDefault="00236237" w:rsidP="0096798A">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BC336A" w14:paraId="70D6909A" w14:textId="77777777" w:rsidTr="0096798A">
        <w:tc>
          <w:tcPr>
            <w:tcW w:w="2173" w:type="dxa"/>
          </w:tcPr>
          <w:p w14:paraId="5554AA4E" w14:textId="6607E37A" w:rsidR="00BC336A" w:rsidRDefault="00BC336A" w:rsidP="00BC336A">
            <w:pPr>
              <w:jc w:val="both"/>
              <w:rPr>
                <w:lang w:eastAsia="zh-CN"/>
              </w:rPr>
            </w:pPr>
            <w:r w:rsidRPr="00846AA7">
              <w:rPr>
                <w:rFonts w:hint="eastAsia"/>
                <w:lang w:eastAsia="zh-CN"/>
              </w:rPr>
              <w:t>LG</w:t>
            </w:r>
          </w:p>
        </w:tc>
        <w:tc>
          <w:tcPr>
            <w:tcW w:w="7450" w:type="dxa"/>
          </w:tcPr>
          <w:p w14:paraId="2C165C10" w14:textId="57AEAB5E" w:rsidR="00BC336A" w:rsidRDefault="00BC336A" w:rsidP="00BC336A">
            <w:pPr>
              <w:jc w:val="both"/>
              <w:rPr>
                <w:lang w:eastAsia="zh-CN"/>
              </w:rPr>
            </w:pPr>
            <w:r>
              <w:rPr>
                <w:rFonts w:eastAsia="Malgun Gothic" w:hint="eastAsia"/>
                <w:lang w:eastAsia="ko-KR"/>
              </w:rPr>
              <w:t>Support</w:t>
            </w:r>
            <w:r>
              <w:rPr>
                <w:rFonts w:eastAsia="Malgun Gothic"/>
                <w:lang w:eastAsia="ko-KR"/>
              </w:rPr>
              <w:t xml:space="preserve"> the proposal</w:t>
            </w:r>
          </w:p>
        </w:tc>
      </w:tr>
      <w:tr w:rsidR="003F31FB" w14:paraId="34CFF134" w14:textId="77777777" w:rsidTr="0096798A">
        <w:tc>
          <w:tcPr>
            <w:tcW w:w="2173" w:type="dxa"/>
          </w:tcPr>
          <w:p w14:paraId="2EF3F548" w14:textId="1C2D8E64" w:rsidR="003F31FB" w:rsidRPr="00846AA7" w:rsidRDefault="003F31FB" w:rsidP="003F31FB">
            <w:pPr>
              <w:jc w:val="both"/>
              <w:rPr>
                <w:lang w:eastAsia="zh-CN"/>
              </w:rPr>
            </w:pPr>
            <w:r>
              <w:rPr>
                <w:rFonts w:hint="eastAsia"/>
                <w:lang w:eastAsia="zh-CN"/>
              </w:rPr>
              <w:t>X</w:t>
            </w:r>
            <w:r>
              <w:rPr>
                <w:lang w:eastAsia="zh-CN"/>
              </w:rPr>
              <w:t>iaomi</w:t>
            </w:r>
          </w:p>
        </w:tc>
        <w:tc>
          <w:tcPr>
            <w:tcW w:w="7450" w:type="dxa"/>
          </w:tcPr>
          <w:p w14:paraId="60158659" w14:textId="1ABC4D73" w:rsidR="003F31FB" w:rsidRDefault="003F31FB" w:rsidP="003F31FB">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366886" w14:paraId="44EE71EE" w14:textId="77777777" w:rsidTr="00366886">
        <w:tc>
          <w:tcPr>
            <w:tcW w:w="2173" w:type="dxa"/>
          </w:tcPr>
          <w:p w14:paraId="6CE05276" w14:textId="77777777" w:rsidR="00366886" w:rsidRPr="00846AA7" w:rsidRDefault="00366886" w:rsidP="00732D0E">
            <w:pPr>
              <w:jc w:val="both"/>
              <w:rPr>
                <w:lang w:eastAsia="zh-CN"/>
              </w:rPr>
            </w:pPr>
            <w:r>
              <w:rPr>
                <w:lang w:eastAsia="zh-CN"/>
              </w:rPr>
              <w:t>IITH, IITM, CEWIT, Reliance Jio, Tejas Networks</w:t>
            </w:r>
          </w:p>
        </w:tc>
        <w:tc>
          <w:tcPr>
            <w:tcW w:w="7450" w:type="dxa"/>
          </w:tcPr>
          <w:p w14:paraId="74C8583F" w14:textId="77777777" w:rsidR="00366886" w:rsidRDefault="00366886" w:rsidP="00732D0E">
            <w:pPr>
              <w:jc w:val="both"/>
              <w:rPr>
                <w:rFonts w:eastAsia="Malgun Gothic"/>
                <w:lang w:eastAsia="ko-KR"/>
              </w:rPr>
            </w:pPr>
            <w:r>
              <w:rPr>
                <w:rFonts w:eastAsia="Malgun Gothic"/>
                <w:lang w:eastAsia="ko-KR"/>
              </w:rPr>
              <w:t>Support the FL proposal</w:t>
            </w:r>
          </w:p>
        </w:tc>
      </w:tr>
      <w:tr w:rsidR="00B37DBE" w14:paraId="1CB5664A" w14:textId="77777777" w:rsidTr="00366886">
        <w:tc>
          <w:tcPr>
            <w:tcW w:w="2173" w:type="dxa"/>
          </w:tcPr>
          <w:p w14:paraId="726C30A6" w14:textId="3300269E" w:rsidR="00B37DBE" w:rsidRDefault="00B37DBE" w:rsidP="00B37DBE">
            <w:pPr>
              <w:jc w:val="both"/>
              <w:rPr>
                <w:lang w:eastAsia="zh-CN"/>
              </w:rPr>
            </w:pPr>
            <w:r>
              <w:rPr>
                <w:rFonts w:eastAsia="MS Mincho" w:hint="eastAsia"/>
                <w:lang w:eastAsia="ja-JP"/>
              </w:rPr>
              <w:t>N</w:t>
            </w:r>
            <w:r>
              <w:rPr>
                <w:rFonts w:eastAsia="MS Mincho"/>
                <w:lang w:eastAsia="ja-JP"/>
              </w:rPr>
              <w:t>TT DOCOMO</w:t>
            </w:r>
          </w:p>
        </w:tc>
        <w:tc>
          <w:tcPr>
            <w:tcW w:w="7450" w:type="dxa"/>
          </w:tcPr>
          <w:p w14:paraId="3B934B1D" w14:textId="27D653F7" w:rsidR="00B37DBE" w:rsidRDefault="00B37DBE" w:rsidP="00B37DBE">
            <w:pPr>
              <w:jc w:val="both"/>
              <w:rPr>
                <w:rFonts w:eastAsia="Malgun Gothic"/>
                <w:lang w:eastAsia="ko-KR"/>
              </w:rPr>
            </w:pPr>
            <w:r>
              <w:rPr>
                <w:rFonts w:eastAsia="MS Mincho" w:hint="eastAsia"/>
                <w:lang w:eastAsia="ja-JP"/>
              </w:rPr>
              <w:t>S</w:t>
            </w:r>
            <w:r>
              <w:rPr>
                <w:rFonts w:eastAsia="MS Mincho"/>
                <w:lang w:eastAsia="ja-JP"/>
              </w:rPr>
              <w:t>upport</w:t>
            </w:r>
          </w:p>
        </w:tc>
      </w:tr>
      <w:tr w:rsidR="00D8123E" w14:paraId="4A1D0C01" w14:textId="77777777" w:rsidTr="00366886">
        <w:tc>
          <w:tcPr>
            <w:tcW w:w="2173" w:type="dxa"/>
          </w:tcPr>
          <w:p w14:paraId="55ECE09B" w14:textId="3BB863B3" w:rsidR="00D8123E" w:rsidRPr="00D8123E" w:rsidRDefault="00D8123E" w:rsidP="00B37DBE">
            <w:pPr>
              <w:jc w:val="both"/>
              <w:rPr>
                <w:rFonts w:eastAsiaTheme="minorEastAsia" w:hint="eastAsia"/>
                <w:lang w:eastAsia="zh-CN"/>
              </w:rPr>
            </w:pPr>
            <w:r>
              <w:rPr>
                <w:rFonts w:eastAsiaTheme="minorEastAsia" w:hint="eastAsia"/>
                <w:lang w:eastAsia="zh-CN"/>
              </w:rPr>
              <w:lastRenderedPageBreak/>
              <w:t>T</w:t>
            </w:r>
            <w:r>
              <w:rPr>
                <w:rFonts w:eastAsiaTheme="minorEastAsia"/>
                <w:lang w:eastAsia="zh-CN"/>
              </w:rPr>
              <w:t>CL</w:t>
            </w:r>
          </w:p>
        </w:tc>
        <w:tc>
          <w:tcPr>
            <w:tcW w:w="7450" w:type="dxa"/>
          </w:tcPr>
          <w:p w14:paraId="7B717186" w14:textId="2BD58EBD" w:rsidR="00D8123E" w:rsidRDefault="00D8123E" w:rsidP="00B37DBE">
            <w:pPr>
              <w:jc w:val="both"/>
              <w:rPr>
                <w:rFonts w:eastAsia="MS Mincho" w:hint="eastAsia"/>
                <w:lang w:eastAsia="ja-JP"/>
              </w:rPr>
            </w:pPr>
            <w:r>
              <w:rPr>
                <w:rFonts w:eastAsia="Malgun Gothic" w:hint="eastAsia"/>
                <w:lang w:eastAsia="ko-KR"/>
              </w:rPr>
              <w:t>Support</w:t>
            </w:r>
            <w:r>
              <w:rPr>
                <w:rFonts w:eastAsia="Malgun Gothic"/>
                <w:lang w:eastAsia="ko-KR"/>
              </w:rPr>
              <w:t xml:space="preserve"> the proposal</w:t>
            </w:r>
          </w:p>
        </w:tc>
      </w:tr>
    </w:tbl>
    <w:p w14:paraId="492322E2" w14:textId="77777777" w:rsidR="00F00755" w:rsidRPr="00D42BCE" w:rsidRDefault="00F00755">
      <w:pPr>
        <w:jc w:val="both"/>
        <w:rPr>
          <w:sz w:val="22"/>
          <w:szCs w:val="22"/>
        </w:rPr>
      </w:pPr>
    </w:p>
    <w:p w14:paraId="69E60D9C" w14:textId="77777777" w:rsidR="002F5AE6" w:rsidRDefault="002F5AE6">
      <w:pPr>
        <w:jc w:val="both"/>
      </w:pPr>
    </w:p>
    <w:p w14:paraId="5B672B61" w14:textId="77777777" w:rsidR="005F77DC" w:rsidRDefault="00162177">
      <w:pPr>
        <w:pStyle w:val="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544B8AF9" w14:textId="77777777" w:rsidR="005F77DC" w:rsidRDefault="00162177">
      <w:pPr>
        <w:pStyle w:val="aff0"/>
        <w:numPr>
          <w:ilvl w:val="2"/>
          <w:numId w:val="8"/>
        </w:numPr>
        <w:jc w:val="both"/>
        <w:rPr>
          <w:sz w:val="22"/>
          <w:lang w:val="en-US"/>
        </w:rPr>
      </w:pPr>
      <w:r>
        <w:rPr>
          <w:rFonts w:eastAsia="宋体"/>
          <w:sz w:val="22"/>
        </w:rPr>
        <w:t>Fujitsu [9], ZTE [5], Samsung [19], Ericsson [21].</w:t>
      </w:r>
    </w:p>
    <w:p w14:paraId="711F56A2" w14:textId="77777777" w:rsidR="005F77DC" w:rsidRDefault="00162177">
      <w:pPr>
        <w:pStyle w:val="aff0"/>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5A4B7F6F" w14:textId="77777777" w:rsidR="005F77DC" w:rsidRDefault="00162177">
      <w:pPr>
        <w:pStyle w:val="aff0"/>
        <w:numPr>
          <w:ilvl w:val="1"/>
          <w:numId w:val="8"/>
        </w:numPr>
        <w:jc w:val="both"/>
        <w:rPr>
          <w:sz w:val="22"/>
          <w:lang w:val="en-US"/>
        </w:rPr>
      </w:pPr>
      <w:r>
        <w:rPr>
          <w:sz w:val="22"/>
          <w:lang w:val="en-US"/>
        </w:rPr>
        <w:t>Details are FFS:</w:t>
      </w:r>
    </w:p>
    <w:p w14:paraId="1D64A576" w14:textId="77777777" w:rsidR="005F77DC" w:rsidRDefault="00162177">
      <w:pPr>
        <w:pStyle w:val="aff0"/>
        <w:numPr>
          <w:ilvl w:val="2"/>
          <w:numId w:val="8"/>
        </w:numPr>
        <w:jc w:val="both"/>
        <w:rPr>
          <w:sz w:val="22"/>
          <w:lang w:val="en-US"/>
        </w:rPr>
      </w:pPr>
      <w:r>
        <w:rPr>
          <w:sz w:val="22"/>
          <w:lang w:val="en-US"/>
        </w:rPr>
        <w:t>Apple [16].</w:t>
      </w:r>
    </w:p>
    <w:p w14:paraId="392C5511" w14:textId="77777777" w:rsidR="005F77DC" w:rsidRDefault="00162177">
      <w:pPr>
        <w:pStyle w:val="aff0"/>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74C845AA" w14:textId="77777777" w:rsidR="005F77DC" w:rsidRDefault="00162177">
      <w:pPr>
        <w:pStyle w:val="aff0"/>
        <w:numPr>
          <w:ilvl w:val="1"/>
          <w:numId w:val="8"/>
        </w:numPr>
        <w:jc w:val="both"/>
        <w:rPr>
          <w:rFonts w:eastAsia="宋体"/>
          <w:bCs/>
          <w:sz w:val="22"/>
          <w:lang w:val="en-US"/>
        </w:rPr>
      </w:pPr>
      <w:r>
        <w:rPr>
          <w:rFonts w:eastAsia="宋体"/>
          <w:bCs/>
          <w:sz w:val="22"/>
          <w:lang w:val="en-US"/>
        </w:rPr>
        <w:t>Reinterpretation of the meaning of L:</w:t>
      </w:r>
    </w:p>
    <w:p w14:paraId="42257874" w14:textId="77777777" w:rsidR="005F77DC" w:rsidRDefault="00162177">
      <w:pPr>
        <w:pStyle w:val="aff0"/>
        <w:numPr>
          <w:ilvl w:val="2"/>
          <w:numId w:val="8"/>
        </w:numPr>
        <w:jc w:val="both"/>
        <w:rPr>
          <w:rFonts w:eastAsia="宋体"/>
          <w:bCs/>
          <w:sz w:val="22"/>
          <w:lang w:val="en-US"/>
        </w:rPr>
      </w:pPr>
      <w:r>
        <w:rPr>
          <w:rFonts w:eastAsia="宋体"/>
          <w:bCs/>
          <w:sz w:val="22"/>
          <w:lang w:val="en-US"/>
        </w:rPr>
        <w:t>Xiaomi [13].</w:t>
      </w:r>
    </w:p>
    <w:p w14:paraId="328AD0FC" w14:textId="77777777" w:rsidR="005F77DC" w:rsidRDefault="00162177">
      <w:pPr>
        <w:pStyle w:val="aff0"/>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2801B08" w14:textId="77777777" w:rsidR="005F77DC" w:rsidRDefault="00162177">
      <w:pPr>
        <w:pStyle w:val="aff0"/>
        <w:numPr>
          <w:ilvl w:val="2"/>
          <w:numId w:val="8"/>
        </w:numPr>
        <w:jc w:val="both"/>
        <w:rPr>
          <w:rFonts w:eastAsia="宋体"/>
          <w:bCs/>
          <w:sz w:val="22"/>
          <w:lang w:val="en-US"/>
        </w:rPr>
      </w:pPr>
      <w:r>
        <w:rPr>
          <w:rFonts w:eastAsia="宋体"/>
          <w:bCs/>
          <w:sz w:val="22"/>
          <w:lang w:val="en-US"/>
        </w:rPr>
        <w:t>Samsung [19].</w:t>
      </w:r>
    </w:p>
    <w:p w14:paraId="5799C052" w14:textId="77777777" w:rsidR="005F77DC" w:rsidRDefault="00162177">
      <w:pPr>
        <w:pStyle w:val="aff0"/>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4073EF64" w14:textId="77777777" w:rsidR="005F77DC" w:rsidRDefault="00162177">
      <w:pPr>
        <w:pStyle w:val="aff0"/>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f0"/>
        <w:numPr>
          <w:ilvl w:val="3"/>
          <w:numId w:val="8"/>
        </w:numPr>
        <w:jc w:val="both"/>
        <w:rPr>
          <w:rFonts w:eastAsia="宋体"/>
          <w:bCs/>
          <w:sz w:val="22"/>
          <w:lang w:val="en-US"/>
        </w:rPr>
      </w:pPr>
      <w:r>
        <w:rPr>
          <w:bCs/>
          <w:sz w:val="22"/>
          <w:szCs w:val="22"/>
          <w:lang w:val="en-US"/>
        </w:rPr>
        <w:t>Duration of PUSCH transmission occasions for all other slots is 14 symbols.</w:t>
      </w:r>
    </w:p>
    <w:p w14:paraId="1B2E141F" w14:textId="77777777" w:rsidR="005F77DC" w:rsidRDefault="00162177">
      <w:pPr>
        <w:pStyle w:val="aff0"/>
        <w:numPr>
          <w:ilvl w:val="2"/>
          <w:numId w:val="8"/>
        </w:numPr>
        <w:jc w:val="both"/>
        <w:rPr>
          <w:sz w:val="22"/>
          <w:lang w:val="en-US"/>
        </w:rPr>
      </w:pPr>
      <w:r>
        <w:rPr>
          <w:rFonts w:eastAsia="宋体"/>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2"/>
        <w:tblW w:w="0" w:type="auto"/>
        <w:tblLook w:val="04A0" w:firstRow="1" w:lastRow="0" w:firstColumn="1" w:lastColumn="0" w:noHBand="0" w:noVBand="1"/>
      </w:tblPr>
      <w:tblGrid>
        <w:gridCol w:w="2175"/>
        <w:gridCol w:w="7448"/>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f0"/>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06E1FDAD" w14:textId="77777777" w:rsidR="005F77DC" w:rsidRDefault="00162177">
      <w:pPr>
        <w:pStyle w:val="aff0"/>
        <w:numPr>
          <w:ilvl w:val="2"/>
          <w:numId w:val="8"/>
        </w:numPr>
        <w:jc w:val="both"/>
        <w:rPr>
          <w:sz w:val="22"/>
          <w:lang w:val="en-US"/>
        </w:rPr>
      </w:pPr>
      <w:r>
        <w:rPr>
          <w:rFonts w:eastAsia="宋体"/>
          <w:sz w:val="22"/>
        </w:rPr>
        <w:lastRenderedPageBreak/>
        <w:t>Fujitsu [9], Huawei/HiSi [3], Nokia/NSB [20], Sierra Wireless [22], LGE [27], MediaTek [8]</w:t>
      </w:r>
    </w:p>
    <w:p w14:paraId="26CD82F5" w14:textId="2F8D9A25" w:rsidR="005F77DC" w:rsidRDefault="00162177">
      <w:pPr>
        <w:pStyle w:val="aff0"/>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[1</w:t>
      </w:r>
      <w:r w:rsidR="00AB1A83">
        <w:rPr>
          <w:rFonts w:eastAsia="宋体"/>
          <w:sz w:val="22"/>
        </w:rPr>
        <w:t>1</w:t>
      </w:r>
      <w:r>
        <w:rPr>
          <w:rFonts w:eastAsia="宋体"/>
          <w:sz w:val="22"/>
        </w:rPr>
        <w:t xml:space="preserve"> companies]:</w:t>
      </w:r>
    </w:p>
    <w:p w14:paraId="3525B1D1" w14:textId="5B131678" w:rsidR="005F77DC" w:rsidRDefault="00162177">
      <w:pPr>
        <w:pStyle w:val="aff0"/>
        <w:numPr>
          <w:ilvl w:val="2"/>
          <w:numId w:val="8"/>
        </w:numPr>
        <w:jc w:val="both"/>
        <w:rPr>
          <w:sz w:val="22"/>
          <w:lang w:val="en-US"/>
        </w:rPr>
      </w:pPr>
      <w:r>
        <w:rPr>
          <w:rFonts w:eastAsia="宋体"/>
          <w:sz w:val="22"/>
        </w:rPr>
        <w:t>China Telecom [10], CMCC [11] (whether to support for paired spectrum and SUL band should depend on the discussion on collision handling), NTT Docomo [25], IITH [12], OPPO [4], CATT [7], InterDigital [14], Intel [15], Samsung [19], Ericsson [21] (in TDD or FDD)</w:t>
      </w:r>
      <w:r w:rsidR="00AB1A83">
        <w:rPr>
          <w:rFonts w:eastAsia="宋体"/>
          <w:sz w:val="22"/>
        </w:rPr>
        <w:t>, IITH [12] (</w:t>
      </w:r>
      <w:r w:rsidR="00AB1A83">
        <w:rPr>
          <w:sz w:val="22"/>
          <w:szCs w:val="22"/>
          <w:lang w:val="en-US"/>
        </w:rPr>
        <w:t>enhance PUSCH repetition type-A framework to support transmission over non-contiguous slots)</w:t>
      </w:r>
    </w:p>
    <w:p w14:paraId="02237D57" w14:textId="0D8AC218" w:rsidR="005F77DC" w:rsidRDefault="00162177">
      <w:pPr>
        <w:pStyle w:val="aff0"/>
        <w:numPr>
          <w:ilvl w:val="0"/>
          <w:numId w:val="8"/>
        </w:numPr>
        <w:jc w:val="both"/>
        <w:rPr>
          <w:sz w:val="22"/>
          <w:lang w:val="en-US"/>
        </w:rPr>
      </w:pPr>
      <w:r>
        <w:rPr>
          <w:rFonts w:eastAsia="宋体"/>
          <w:b/>
          <w:bCs/>
          <w:sz w:val="22"/>
        </w:rPr>
        <w:t>Option 3</w:t>
      </w:r>
      <w:r>
        <w:rPr>
          <w:rFonts w:eastAsia="宋体"/>
          <w:sz w:val="22"/>
        </w:rPr>
        <w:t>: Define a transmission occasion as consecutive symbols/slots and support non-consecutive U slots for TBoMS under the form of repeating the TB across transmission occasions [</w:t>
      </w:r>
      <w:r w:rsidR="00AB1A83">
        <w:rPr>
          <w:rFonts w:eastAsia="宋体"/>
          <w:sz w:val="22"/>
        </w:rPr>
        <w:t>2</w:t>
      </w:r>
      <w:r>
        <w:rPr>
          <w:rFonts w:eastAsia="宋体"/>
          <w:sz w:val="22"/>
        </w:rPr>
        <w:t xml:space="preserve"> companies]:  </w:t>
      </w:r>
    </w:p>
    <w:p w14:paraId="268C20FD" w14:textId="12FE403B" w:rsidR="005F77DC" w:rsidRDefault="00162177">
      <w:pPr>
        <w:pStyle w:val="aff0"/>
        <w:numPr>
          <w:ilvl w:val="2"/>
          <w:numId w:val="8"/>
        </w:numPr>
        <w:jc w:val="both"/>
        <w:rPr>
          <w:sz w:val="22"/>
          <w:lang w:val="en-US"/>
        </w:rPr>
      </w:pPr>
      <w:r>
        <w:rPr>
          <w:rFonts w:eastAsia="宋体"/>
          <w:sz w:val="22"/>
        </w:rPr>
        <w:t>Vivo [6]</w:t>
      </w:r>
      <w:r>
        <w:rPr>
          <w:sz w:val="22"/>
          <w:szCs w:val="22"/>
          <w:lang w:val="en-US"/>
        </w:rPr>
        <w:t>,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f0"/>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宋体"/>
          <w:sz w:val="22"/>
        </w:rPr>
      </w:pPr>
      <w:r>
        <w:rPr>
          <w:rFonts w:eastAsia="宋体"/>
          <w:sz w:val="22"/>
        </w:rPr>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2"/>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19F01652" w:rsidR="005F77DC" w:rsidRDefault="00A54224">
            <w:pPr>
              <w:jc w:val="both"/>
              <w:rPr>
                <w:lang w:eastAsia="zh-CN"/>
              </w:rPr>
            </w:pPr>
            <w:r>
              <w:rPr>
                <w:lang w:eastAsia="zh-CN"/>
              </w:rPr>
              <w:t>V</w:t>
            </w:r>
            <w:r w:rsidR="00162177">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lastRenderedPageBreak/>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f0"/>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f0"/>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r w:rsidRPr="00B80085">
              <w:rPr>
                <w:lang w:eastAsia="zh-CN"/>
              </w:rPr>
              <w:t>InterDigital</w:t>
            </w:r>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MS Mincho"/>
                <w:lang w:eastAsia="ja-JP"/>
              </w:rPr>
            </w:pPr>
            <w:r>
              <w:rPr>
                <w:rFonts w:eastAsia="Malgun Gothic"/>
                <w:lang w:eastAsia="ko-KR"/>
              </w:rPr>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TBoMS,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t>Nokia/NSB</w:t>
            </w:r>
          </w:p>
        </w:tc>
        <w:tc>
          <w:tcPr>
            <w:tcW w:w="7448" w:type="dxa"/>
          </w:tcPr>
          <w:p w14:paraId="3686828F" w14:textId="5180FA3C" w:rsidR="00F025EA" w:rsidRDefault="00F025EA" w:rsidP="00F025EA">
            <w:pPr>
              <w:spacing w:after="0"/>
              <w:jc w:val="both"/>
              <w:rPr>
                <w:rFonts w:eastAsia="Malgun Gothic"/>
                <w:lang w:eastAsia="ko-KR"/>
              </w:rPr>
            </w:pPr>
            <w:r>
              <w:rPr>
                <w:rFonts w:eastAsia="MS Mincho"/>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MS Mincho"/>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at least for unpaired spectrum.</w:t>
            </w:r>
          </w:p>
          <w:p w14:paraId="0B3BBECA" w14:textId="77777777" w:rsidR="005F4EE9" w:rsidRPr="008F0E91" w:rsidRDefault="005F4EE9" w:rsidP="005F4EE9">
            <w:pPr>
              <w:pStyle w:val="aff0"/>
              <w:numPr>
                <w:ilvl w:val="0"/>
                <w:numId w:val="9"/>
              </w:numPr>
              <w:jc w:val="both"/>
              <w:rPr>
                <w:b/>
                <w:bCs/>
                <w:i/>
                <w:iCs/>
                <w:sz w:val="22"/>
                <w:szCs w:val="22"/>
                <w:highlight w:val="yellow"/>
              </w:rPr>
            </w:pPr>
            <w:r w:rsidRPr="008F0E91">
              <w:rPr>
                <w:b/>
                <w:bCs/>
                <w:i/>
                <w:iCs/>
                <w:sz w:val="22"/>
                <w:szCs w:val="22"/>
                <w:highlight w:val="yellow"/>
              </w:rPr>
              <w:t>conditions,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f0"/>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0E97BE46" w14:textId="32304084" w:rsidR="00D34A11" w:rsidRDefault="00D34A11" w:rsidP="00D34A11">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w:t>
            </w:r>
            <w:r>
              <w:rPr>
                <w:bCs/>
                <w:lang w:val="en-US" w:eastAsia="ja-JP"/>
              </w:rPr>
              <w:lastRenderedPageBreak/>
              <w:t>the resource across the slots over which the TBoMS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8" w:type="dxa"/>
          </w:tcPr>
          <w:p w14:paraId="022E8A95" w14:textId="25CBF973" w:rsidR="007F1310" w:rsidRDefault="007F1310" w:rsidP="007F1310">
            <w:pPr>
              <w:jc w:val="both"/>
              <w:rPr>
                <w:rFonts w:eastAsia="MS Mincho"/>
                <w:lang w:eastAsia="ja-JP"/>
              </w:rPr>
            </w:pPr>
            <w:r>
              <w:rPr>
                <w:rFonts w:eastAsia="MS Mincho" w:hint="eastAsia"/>
                <w:lang w:eastAsia="ja-JP"/>
              </w:rPr>
              <w:t>F</w:t>
            </w:r>
            <w:r>
              <w:rPr>
                <w:rFonts w:eastAsia="MS Mincho"/>
                <w:lang w:eastAsia="ja-JP"/>
              </w:rPr>
              <w:t>ine with the proposal.</w:t>
            </w:r>
          </w:p>
        </w:tc>
      </w:tr>
      <w:tr w:rsidR="00E17170" w14:paraId="0760270A" w14:textId="77777777" w:rsidTr="005F77DC">
        <w:tc>
          <w:tcPr>
            <w:tcW w:w="2175" w:type="dxa"/>
          </w:tcPr>
          <w:p w14:paraId="5BC36BCA" w14:textId="1467D4FE" w:rsidR="00E17170" w:rsidRDefault="00E17170" w:rsidP="00E17170">
            <w:pPr>
              <w:jc w:val="both"/>
              <w:rPr>
                <w:rFonts w:eastAsia="MS Mincho"/>
                <w:lang w:eastAsia="ja-JP"/>
              </w:rPr>
            </w:pPr>
            <w:r>
              <w:t>Huawei, HiSilicon</w:t>
            </w:r>
          </w:p>
        </w:tc>
        <w:tc>
          <w:tcPr>
            <w:tcW w:w="7448" w:type="dxa"/>
          </w:tcPr>
          <w:p w14:paraId="730AFB86" w14:textId="6E62D3A9" w:rsidR="00E17170" w:rsidRDefault="00E17170" w:rsidP="00E17170">
            <w:pPr>
              <w:jc w:val="both"/>
              <w:rPr>
                <w:rFonts w:eastAsia="MS Mincho"/>
                <w:lang w:eastAsia="ja-JP"/>
              </w:rPr>
            </w:pPr>
            <w:r>
              <w:rPr>
                <w:rFonts w:hint="eastAsia"/>
                <w:lang w:eastAsia="zh-CN"/>
              </w:rPr>
              <w:t>We</w:t>
            </w:r>
            <w:r>
              <w:rPr>
                <w:lang w:eastAsia="zh-CN"/>
              </w:rPr>
              <w:t xml:space="preserve"> agree the proposal.</w:t>
            </w:r>
          </w:p>
        </w:tc>
      </w:tr>
      <w:tr w:rsidR="00BE53F6" w14:paraId="57FC63FC" w14:textId="77777777" w:rsidTr="005F77DC">
        <w:tc>
          <w:tcPr>
            <w:tcW w:w="2175" w:type="dxa"/>
          </w:tcPr>
          <w:p w14:paraId="19887B56" w14:textId="6392D25F" w:rsidR="00BE53F6" w:rsidRDefault="00BE53F6" w:rsidP="00BE53F6">
            <w:pPr>
              <w:jc w:val="both"/>
            </w:pPr>
            <w:r>
              <w:rPr>
                <w:rFonts w:eastAsia="MS Mincho"/>
                <w:lang w:eastAsia="ja-JP"/>
              </w:rPr>
              <w:t>IITH, IITM, CEWIT, Reliance Jio, Tejas Networks</w:t>
            </w:r>
          </w:p>
        </w:tc>
        <w:tc>
          <w:tcPr>
            <w:tcW w:w="7448" w:type="dxa"/>
          </w:tcPr>
          <w:p w14:paraId="129D630E" w14:textId="77777777" w:rsidR="00BE53F6" w:rsidRDefault="00BE53F6" w:rsidP="00BE53F6">
            <w:pPr>
              <w:rPr>
                <w:rFonts w:eastAsia="MS Mincho"/>
                <w:lang w:eastAsia="ja-JP"/>
              </w:rPr>
            </w:pPr>
            <w:r>
              <w:rPr>
                <w:rFonts w:eastAsia="MS Mincho"/>
                <w:lang w:eastAsia="ja-JP"/>
              </w:rPr>
              <w:t xml:space="preserve">Support the proposal. </w:t>
            </w:r>
            <w:r>
              <w:rPr>
                <w:rFonts w:eastAsia="MS Mincho"/>
                <w:lang w:eastAsia="ja-JP"/>
              </w:rPr>
              <w:br/>
            </w:r>
          </w:p>
          <w:p w14:paraId="23F0626B" w14:textId="3AEDC0B7" w:rsidR="00BE53F6" w:rsidRDefault="00BE53F6" w:rsidP="00BE53F6">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D31F72" w14:paraId="54E353F5" w14:textId="77777777" w:rsidTr="005F77DC">
        <w:tc>
          <w:tcPr>
            <w:tcW w:w="2175" w:type="dxa"/>
          </w:tcPr>
          <w:p w14:paraId="393C9F77" w14:textId="4CD8F394" w:rsidR="00D31F72" w:rsidRPr="00D31F72" w:rsidRDefault="00D31F72" w:rsidP="00BE53F6">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65BE6987" w14:textId="0FAA8512" w:rsidR="00D31F72" w:rsidRDefault="00D31F72" w:rsidP="00BE53F6">
            <w:pPr>
              <w:rPr>
                <w:rFonts w:eastAsia="MS Mincho"/>
                <w:lang w:eastAsia="ja-JP"/>
              </w:rPr>
            </w:pPr>
            <w:r>
              <w:rPr>
                <w:rFonts w:eastAsia="MS Mincho"/>
                <w:lang w:eastAsia="ja-JP"/>
              </w:rPr>
              <w:t>Support the FL’s proposal.</w:t>
            </w:r>
          </w:p>
        </w:tc>
      </w:tr>
      <w:tr w:rsidR="00CD6664" w14:paraId="651A8A77" w14:textId="77777777" w:rsidTr="005F77DC">
        <w:tc>
          <w:tcPr>
            <w:tcW w:w="2175" w:type="dxa"/>
          </w:tcPr>
          <w:p w14:paraId="3493B11E" w14:textId="4B7FFB26" w:rsidR="00CD6664" w:rsidRDefault="00CD6664" w:rsidP="00CD6664">
            <w:pPr>
              <w:jc w:val="both"/>
              <w:rPr>
                <w:lang w:eastAsia="zh-CN"/>
              </w:rPr>
            </w:pPr>
            <w:r>
              <w:rPr>
                <w:rFonts w:eastAsia="MS Mincho"/>
                <w:lang w:eastAsia="ja-JP"/>
              </w:rPr>
              <w:t>NEC</w:t>
            </w:r>
          </w:p>
        </w:tc>
        <w:tc>
          <w:tcPr>
            <w:tcW w:w="7448" w:type="dxa"/>
          </w:tcPr>
          <w:p w14:paraId="20FEAC09" w14:textId="07D2B062" w:rsidR="00CD6664" w:rsidRDefault="00CD6664" w:rsidP="00CD6664">
            <w:pPr>
              <w:rPr>
                <w:rFonts w:eastAsia="MS Mincho"/>
                <w:lang w:eastAsia="ja-JP"/>
              </w:rPr>
            </w:pPr>
            <w:r>
              <w:rPr>
                <w:rFonts w:eastAsia="MS Mincho"/>
                <w:lang w:eastAsia="ja-JP"/>
              </w:rPr>
              <w:t>We are fine with the FL proposal.</w:t>
            </w:r>
          </w:p>
        </w:tc>
      </w:tr>
      <w:tr w:rsidR="003266A0" w14:paraId="78BE2E3B" w14:textId="77777777" w:rsidTr="005F77DC">
        <w:tc>
          <w:tcPr>
            <w:tcW w:w="2175" w:type="dxa"/>
          </w:tcPr>
          <w:p w14:paraId="13302D2A" w14:textId="3FE3A66D"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A415DF4" w14:textId="7A7516EE" w:rsidR="003266A0" w:rsidRDefault="003266A0" w:rsidP="00CD6664">
            <w:pPr>
              <w:rPr>
                <w:rFonts w:eastAsia="MS Mincho"/>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TBoMS.</w:t>
            </w:r>
          </w:p>
        </w:tc>
      </w:tr>
      <w:tr w:rsidR="00C20136" w14:paraId="0CDEAB11" w14:textId="77777777" w:rsidTr="005F77DC">
        <w:tc>
          <w:tcPr>
            <w:tcW w:w="2175" w:type="dxa"/>
          </w:tcPr>
          <w:p w14:paraId="4D684063" w14:textId="1BF3FBF2" w:rsidR="00C20136" w:rsidRDefault="00C20136" w:rsidP="00C2013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7A15446F" w14:textId="77777777" w:rsidR="00C20136" w:rsidRDefault="00C20136" w:rsidP="00C20136">
            <w:pPr>
              <w:rPr>
                <w:rFonts w:eastAsiaTheme="minorEastAsia"/>
                <w:lang w:eastAsia="zh-CN"/>
              </w:rPr>
            </w:pPr>
            <w:r>
              <w:rPr>
                <w:rFonts w:eastAsiaTheme="minorEastAsia"/>
                <w:lang w:eastAsia="zh-CN"/>
              </w:rPr>
              <w:t>Support the proposal</w:t>
            </w:r>
          </w:p>
          <w:p w14:paraId="337AE637" w14:textId="77777777" w:rsidR="00C20136" w:rsidRDefault="00C20136" w:rsidP="00C20136">
            <w:pPr>
              <w:rPr>
                <w:rFonts w:eastAsia="Malgun Gothic"/>
                <w:lang w:eastAsia="ko-KR"/>
              </w:rPr>
            </w:pPr>
          </w:p>
        </w:tc>
      </w:tr>
      <w:tr w:rsidR="00EA4330" w14:paraId="0D3E7B3C" w14:textId="77777777" w:rsidTr="005F77DC">
        <w:tc>
          <w:tcPr>
            <w:tcW w:w="2175" w:type="dxa"/>
          </w:tcPr>
          <w:p w14:paraId="5E35E347" w14:textId="7FD78E23" w:rsidR="00EA4330" w:rsidRDefault="00EA4330" w:rsidP="00EA4330">
            <w:pPr>
              <w:jc w:val="both"/>
              <w:rPr>
                <w:lang w:eastAsia="zh-CN"/>
              </w:rPr>
            </w:pPr>
            <w:r>
              <w:rPr>
                <w:lang w:eastAsia="zh-CN"/>
              </w:rPr>
              <w:t>Sierra Wireless</w:t>
            </w:r>
          </w:p>
        </w:tc>
        <w:tc>
          <w:tcPr>
            <w:tcW w:w="7448" w:type="dxa"/>
          </w:tcPr>
          <w:p w14:paraId="545CF561" w14:textId="0B74D24C" w:rsidR="00EA4330" w:rsidRDefault="00EA4330" w:rsidP="00EA4330">
            <w:pPr>
              <w:rPr>
                <w:lang w:eastAsia="zh-CN"/>
              </w:rPr>
            </w:pPr>
            <w:r>
              <w:rPr>
                <w:lang w:eastAsia="zh-CN"/>
              </w:rPr>
              <w:t>Support the Proposal</w:t>
            </w:r>
          </w:p>
        </w:tc>
      </w:tr>
    </w:tbl>
    <w:p w14:paraId="17843773" w14:textId="3CD88643" w:rsidR="005F77DC" w:rsidRDefault="00162177">
      <w:pPr>
        <w:jc w:val="both"/>
      </w:pPr>
      <w:r>
        <w:t xml:space="preserve">   </w:t>
      </w:r>
    </w:p>
    <w:p w14:paraId="0D05C0F1" w14:textId="77777777" w:rsidR="00983C39" w:rsidRPr="00EF7CDD" w:rsidRDefault="00983C39" w:rsidP="00983C39">
      <w:pPr>
        <w:jc w:val="both"/>
        <w:rPr>
          <w:sz w:val="22"/>
          <w:szCs w:val="22"/>
        </w:rPr>
      </w:pPr>
      <w:r w:rsidRPr="00EF7CDD">
        <w:rPr>
          <w:sz w:val="22"/>
          <w:szCs w:val="22"/>
          <w:highlight w:val="yellow"/>
        </w:rPr>
        <w:t>FL’s comments on April 14</w:t>
      </w:r>
      <w:r w:rsidRPr="00EF7CDD">
        <w:rPr>
          <w:sz w:val="22"/>
          <w:szCs w:val="22"/>
          <w:highlight w:val="yellow"/>
          <w:vertAlign w:val="superscript"/>
        </w:rPr>
        <w:t>th</w:t>
      </w:r>
      <w:r w:rsidRPr="00EF7CDD">
        <w:rPr>
          <w:sz w:val="22"/>
          <w:szCs w:val="22"/>
        </w:rPr>
        <w:t xml:space="preserve"> </w:t>
      </w:r>
    </w:p>
    <w:p w14:paraId="1C7D467C" w14:textId="2D2A95F6" w:rsidR="00983C39" w:rsidRDefault="00983C39" w:rsidP="00AB1A83">
      <w:pPr>
        <w:jc w:val="both"/>
        <w:rPr>
          <w:sz w:val="22"/>
          <w:szCs w:val="22"/>
        </w:rPr>
      </w:pPr>
      <w:r w:rsidRPr="00EF7CDD">
        <w:rPr>
          <w:sz w:val="22"/>
          <w:szCs w:val="22"/>
        </w:rPr>
        <w:t>Companies’ preferences after the first round of discussion can be summarized as follows</w:t>
      </w:r>
      <w:r w:rsidR="00B37E88">
        <w:rPr>
          <w:sz w:val="22"/>
          <w:szCs w:val="22"/>
        </w:rPr>
        <w:t xml:space="preserve"> (where * denotes a soft preference)</w:t>
      </w:r>
      <w:r>
        <w:rPr>
          <w:sz w:val="22"/>
          <w:szCs w:val="22"/>
        </w:rPr>
        <w:t>:</w:t>
      </w:r>
    </w:p>
    <w:tbl>
      <w:tblPr>
        <w:tblStyle w:val="82"/>
        <w:tblW w:w="9775" w:type="dxa"/>
        <w:tblLook w:val="04A0" w:firstRow="1" w:lastRow="0" w:firstColumn="1" w:lastColumn="0" w:noHBand="0" w:noVBand="1"/>
      </w:tblPr>
      <w:tblGrid>
        <w:gridCol w:w="2827"/>
        <w:gridCol w:w="1843"/>
        <w:gridCol w:w="5105"/>
      </w:tblGrid>
      <w:tr w:rsidR="00B37E88" w14:paraId="2F679C8E" w14:textId="77777777" w:rsidTr="00A55C4C">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40077A9" w14:textId="77777777" w:rsidR="00B37E88" w:rsidRDefault="00B37E88" w:rsidP="00A55C4C">
            <w:pPr>
              <w:jc w:val="center"/>
              <w:rPr>
                <w:sz w:val="22"/>
                <w:szCs w:val="22"/>
              </w:rPr>
            </w:pPr>
            <w:r>
              <w:rPr>
                <w:sz w:val="22"/>
                <w:szCs w:val="22"/>
              </w:rPr>
              <w:t>Preference</w:t>
            </w:r>
          </w:p>
        </w:tc>
        <w:tc>
          <w:tcPr>
            <w:tcW w:w="1843" w:type="dxa"/>
            <w:vAlign w:val="center"/>
          </w:tcPr>
          <w:p w14:paraId="20FB33DD" w14:textId="77777777" w:rsidR="00B37E88" w:rsidRDefault="00B37E88" w:rsidP="00A55C4C">
            <w:pPr>
              <w:jc w:val="center"/>
              <w:rPr>
                <w:sz w:val="22"/>
                <w:szCs w:val="22"/>
              </w:rPr>
            </w:pPr>
            <w:r>
              <w:rPr>
                <w:sz w:val="22"/>
                <w:szCs w:val="22"/>
              </w:rPr>
              <w:t># of preferences</w:t>
            </w:r>
          </w:p>
        </w:tc>
        <w:tc>
          <w:tcPr>
            <w:tcW w:w="5105" w:type="dxa"/>
            <w:vAlign w:val="center"/>
          </w:tcPr>
          <w:p w14:paraId="60015D5D" w14:textId="77777777" w:rsidR="00B37E88" w:rsidRDefault="00B37E88" w:rsidP="00A55C4C">
            <w:pPr>
              <w:jc w:val="center"/>
              <w:rPr>
                <w:sz w:val="22"/>
                <w:szCs w:val="22"/>
              </w:rPr>
            </w:pPr>
            <w:r>
              <w:rPr>
                <w:sz w:val="22"/>
                <w:szCs w:val="22"/>
              </w:rPr>
              <w:t>Company name</w:t>
            </w:r>
          </w:p>
        </w:tc>
      </w:tr>
      <w:tr w:rsidR="00B37E88" w14:paraId="507AB39D" w14:textId="77777777" w:rsidTr="00B37E88">
        <w:trPr>
          <w:trHeight w:val="787"/>
        </w:trPr>
        <w:tc>
          <w:tcPr>
            <w:tcW w:w="2827" w:type="dxa"/>
            <w:vAlign w:val="center"/>
          </w:tcPr>
          <w:p w14:paraId="34EDB4A0" w14:textId="13BEE7CC" w:rsidR="00B37E88" w:rsidRPr="006E73C3" w:rsidRDefault="00B37E88" w:rsidP="00A55C4C">
            <w:pPr>
              <w:jc w:val="center"/>
              <w:rPr>
                <w:b/>
                <w:bCs/>
                <w:sz w:val="22"/>
                <w:szCs w:val="22"/>
              </w:rPr>
            </w:pPr>
            <w:r>
              <w:rPr>
                <w:b/>
                <w:bCs/>
                <w:sz w:val="22"/>
                <w:szCs w:val="22"/>
              </w:rPr>
              <w:t>Support FL proposal 2</w:t>
            </w:r>
          </w:p>
        </w:tc>
        <w:tc>
          <w:tcPr>
            <w:tcW w:w="1843" w:type="dxa"/>
            <w:vAlign w:val="center"/>
          </w:tcPr>
          <w:p w14:paraId="1E372B14" w14:textId="0003ADF2" w:rsidR="00B37E88" w:rsidRPr="006E73C3" w:rsidRDefault="00B37E88" w:rsidP="00A55C4C">
            <w:pPr>
              <w:jc w:val="center"/>
              <w:rPr>
                <w:sz w:val="22"/>
                <w:szCs w:val="22"/>
              </w:rPr>
            </w:pPr>
            <w:r>
              <w:rPr>
                <w:sz w:val="22"/>
                <w:szCs w:val="22"/>
              </w:rPr>
              <w:t>2</w:t>
            </w:r>
            <w:r w:rsidR="000B73E3">
              <w:rPr>
                <w:sz w:val="22"/>
                <w:szCs w:val="22"/>
              </w:rPr>
              <w:t>3</w:t>
            </w:r>
          </w:p>
        </w:tc>
        <w:tc>
          <w:tcPr>
            <w:tcW w:w="5105" w:type="dxa"/>
            <w:vAlign w:val="center"/>
          </w:tcPr>
          <w:p w14:paraId="457C66A5" w14:textId="3DFC8AA0" w:rsidR="00B37E88" w:rsidRPr="00B37E88" w:rsidRDefault="00B37E88" w:rsidP="00B37E88">
            <w:pPr>
              <w:jc w:val="center"/>
              <w:rPr>
                <w:sz w:val="22"/>
                <w:szCs w:val="22"/>
              </w:rPr>
            </w:pPr>
            <w:r w:rsidRPr="00B37E88">
              <w:rPr>
                <w:sz w:val="22"/>
                <w:szCs w:val="22"/>
              </w:rPr>
              <w:t>vivo, OPPO, CATT, Motorola/Lenovo, ZTE, Xiaomi, Samsung, Ericsson, China Telecom, LG, Nokia/NSB, Interdigital, Intel, Huawei/HiSi, Fujitsu, IITH, TCL, NEC, Wilus, CMCC</w:t>
            </w:r>
            <w:r>
              <w:rPr>
                <w:sz w:val="22"/>
                <w:szCs w:val="22"/>
              </w:rPr>
              <w:t xml:space="preserve">, </w:t>
            </w:r>
            <w:r w:rsidR="000B73E3">
              <w:rPr>
                <w:sz w:val="22"/>
                <w:szCs w:val="22"/>
              </w:rPr>
              <w:t>Qualcomm, Panasonic*</w:t>
            </w:r>
          </w:p>
        </w:tc>
      </w:tr>
      <w:tr w:rsidR="00B37E88" w14:paraId="321214CD" w14:textId="77777777" w:rsidTr="00A55C4C">
        <w:trPr>
          <w:trHeight w:val="445"/>
        </w:trPr>
        <w:tc>
          <w:tcPr>
            <w:tcW w:w="2827" w:type="dxa"/>
            <w:vAlign w:val="center"/>
          </w:tcPr>
          <w:p w14:paraId="0E49688D" w14:textId="65940496" w:rsidR="00B37E88" w:rsidRPr="006E73C3" w:rsidRDefault="00B37E88" w:rsidP="00A55C4C">
            <w:pPr>
              <w:jc w:val="center"/>
              <w:rPr>
                <w:b/>
                <w:bCs/>
                <w:sz w:val="22"/>
                <w:szCs w:val="22"/>
              </w:rPr>
            </w:pPr>
            <w:r>
              <w:rPr>
                <w:b/>
                <w:bCs/>
                <w:sz w:val="22"/>
                <w:szCs w:val="22"/>
              </w:rPr>
              <w:t>Do not support FL proposal 2</w:t>
            </w:r>
          </w:p>
        </w:tc>
        <w:tc>
          <w:tcPr>
            <w:tcW w:w="1843" w:type="dxa"/>
            <w:vAlign w:val="center"/>
          </w:tcPr>
          <w:p w14:paraId="313CACE2" w14:textId="56CF9609" w:rsidR="00B37E88" w:rsidRDefault="00B37E88" w:rsidP="00A55C4C">
            <w:pPr>
              <w:jc w:val="center"/>
              <w:rPr>
                <w:sz w:val="22"/>
                <w:szCs w:val="22"/>
              </w:rPr>
            </w:pPr>
            <w:r>
              <w:rPr>
                <w:sz w:val="22"/>
                <w:szCs w:val="22"/>
              </w:rPr>
              <w:t>2</w:t>
            </w:r>
          </w:p>
        </w:tc>
        <w:tc>
          <w:tcPr>
            <w:tcW w:w="5105" w:type="dxa"/>
            <w:vAlign w:val="center"/>
          </w:tcPr>
          <w:p w14:paraId="7FC134C3" w14:textId="39FAA873" w:rsidR="00B37E88" w:rsidRDefault="00B37E88" w:rsidP="00A55C4C">
            <w:pPr>
              <w:jc w:val="center"/>
              <w:rPr>
                <w:sz w:val="22"/>
                <w:szCs w:val="22"/>
              </w:rPr>
            </w:pPr>
            <w:r>
              <w:rPr>
                <w:sz w:val="22"/>
                <w:szCs w:val="22"/>
              </w:rPr>
              <w:t>Apple, Sharp</w:t>
            </w:r>
          </w:p>
        </w:tc>
      </w:tr>
    </w:tbl>
    <w:p w14:paraId="6E6D5AC0" w14:textId="77777777" w:rsidR="00B37E88" w:rsidRPr="00983C39" w:rsidRDefault="00B37E88" w:rsidP="00AB1A83">
      <w:pPr>
        <w:jc w:val="both"/>
        <w:rPr>
          <w:sz w:val="22"/>
          <w:szCs w:val="22"/>
        </w:rPr>
      </w:pPr>
    </w:p>
    <w:p w14:paraId="5CCC883F" w14:textId="7D9498F6" w:rsidR="00B37E88" w:rsidRDefault="00B37E88" w:rsidP="00AB1A83">
      <w:pPr>
        <w:jc w:val="both"/>
        <w:rPr>
          <w:sz w:val="22"/>
          <w:szCs w:val="22"/>
        </w:rPr>
      </w:pPr>
      <w:r>
        <w:rPr>
          <w:sz w:val="22"/>
          <w:szCs w:val="22"/>
        </w:rPr>
        <w:t>ZTE and Samsung provided suggestions/comments on the formulation of the proposal which have been accepted</w:t>
      </w:r>
    </w:p>
    <w:p w14:paraId="48BD1D83" w14:textId="5161BA27" w:rsidR="000B73E3" w:rsidRDefault="000B73E3" w:rsidP="00AB1A83">
      <w:pPr>
        <w:jc w:val="both"/>
        <w:rPr>
          <w:sz w:val="22"/>
          <w:szCs w:val="22"/>
        </w:rPr>
      </w:pPr>
      <w:r>
        <w:rPr>
          <w:sz w:val="22"/>
          <w:szCs w:val="22"/>
        </w:rPr>
        <w:t>Qualcomm’s suggestion does not seem to alter the spirit of the FFS</w:t>
      </w:r>
      <w:r w:rsidR="001B7719">
        <w:rPr>
          <w:sz w:val="22"/>
          <w:szCs w:val="22"/>
        </w:rPr>
        <w:t xml:space="preserve"> points</w:t>
      </w:r>
      <w:r>
        <w:rPr>
          <w:sz w:val="22"/>
          <w:szCs w:val="22"/>
        </w:rPr>
        <w:t>,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25821BE2" w14:textId="34107F86" w:rsidR="00B37E88" w:rsidRDefault="00983C39" w:rsidP="00AB1A83">
      <w:pPr>
        <w:jc w:val="both"/>
        <w:rPr>
          <w:sz w:val="22"/>
          <w:szCs w:val="22"/>
        </w:rPr>
      </w:pPr>
      <w:r w:rsidRPr="00D42BCE">
        <w:rPr>
          <w:sz w:val="22"/>
          <w:szCs w:val="22"/>
        </w:rPr>
        <w:t>I would also like</w:t>
      </w:r>
      <w:r w:rsidR="00E4028B" w:rsidRPr="00D42BCE">
        <w:rPr>
          <w:sz w:val="22"/>
          <w:szCs w:val="22"/>
        </w:rPr>
        <w:t xml:space="preserve"> to </w:t>
      </w:r>
      <w:r w:rsidRPr="00D42BCE">
        <w:rPr>
          <w:sz w:val="22"/>
          <w:szCs w:val="22"/>
        </w:rPr>
        <w:t xml:space="preserve">provide some </w:t>
      </w:r>
      <w:r w:rsidR="000B73E3">
        <w:rPr>
          <w:sz w:val="22"/>
          <w:szCs w:val="22"/>
        </w:rPr>
        <w:t xml:space="preserve">further </w:t>
      </w:r>
      <w:r w:rsidRPr="00D42BCE">
        <w:rPr>
          <w:sz w:val="22"/>
          <w:szCs w:val="22"/>
        </w:rPr>
        <w:t>answers/comments to specific observations/suggestions made by some companies, for the sake of clarity.</w:t>
      </w:r>
    </w:p>
    <w:p w14:paraId="254DB917" w14:textId="5BF2310C" w:rsidR="000B73E3" w:rsidRDefault="000B73E3" w:rsidP="000B73E3">
      <w:pPr>
        <w:jc w:val="both"/>
        <w:rPr>
          <w:sz w:val="22"/>
          <w:szCs w:val="22"/>
        </w:rPr>
      </w:pPr>
      <w:r>
        <w:rPr>
          <w:sz w:val="22"/>
          <w:szCs w:val="22"/>
        </w:rPr>
        <w:t>@Sharp: your suggestion has not been accepted since it implies a much stronger concept which may or may not be part of the direction RAN1 will decide</w:t>
      </w:r>
      <w:r w:rsidR="00D45886">
        <w:rPr>
          <w:sz w:val="22"/>
          <w:szCs w:val="22"/>
        </w:rPr>
        <w:t xml:space="preserve"> </w:t>
      </w:r>
      <w:r>
        <w:rPr>
          <w:sz w:val="22"/>
          <w:szCs w:val="22"/>
        </w:rPr>
        <w:t xml:space="preserve">to take for TBoMS. The current formulation does not preclude that development; hence it does not seem necessary to state it explicitly. Indeed, </w:t>
      </w:r>
      <w:r w:rsidRPr="00D33412">
        <w:rPr>
          <w:sz w:val="22"/>
          <w:szCs w:val="22"/>
        </w:rPr>
        <w:t>Option 3 has been included in Section 2.4.5 for down selection</w:t>
      </w:r>
      <w:r>
        <w:rPr>
          <w:sz w:val="22"/>
          <w:szCs w:val="22"/>
        </w:rPr>
        <w:t xml:space="preserve"> (please check therein for understanding what I mean)</w:t>
      </w:r>
      <w:r w:rsidRPr="00D33412">
        <w:rPr>
          <w:sz w:val="22"/>
          <w:szCs w:val="22"/>
        </w:rPr>
        <w:t xml:space="preserve">. Given </w:t>
      </w:r>
      <w:r>
        <w:rPr>
          <w:sz w:val="22"/>
          <w:szCs w:val="22"/>
        </w:rPr>
        <w:t xml:space="preserve">that </w:t>
      </w:r>
      <w:r w:rsidRPr="00D33412">
        <w:rPr>
          <w:sz w:val="22"/>
          <w:szCs w:val="22"/>
        </w:rPr>
        <w:t>we are close to having a consensus in this section with the original proposal</w:t>
      </w:r>
      <w:r>
        <w:rPr>
          <w:sz w:val="22"/>
          <w:szCs w:val="22"/>
        </w:rPr>
        <w:t>, and</w:t>
      </w:r>
      <w:r w:rsidRPr="00D33412">
        <w:rPr>
          <w:sz w:val="22"/>
          <w:szCs w:val="22"/>
        </w:rPr>
        <w:t xml:space="preserve"> </w:t>
      </w:r>
      <w:r>
        <w:rPr>
          <w:sz w:val="22"/>
          <w:szCs w:val="22"/>
        </w:rPr>
        <w:t>f</w:t>
      </w:r>
      <w:r w:rsidRPr="00D33412">
        <w:rPr>
          <w:sz w:val="22"/>
          <w:szCs w:val="22"/>
        </w:rPr>
        <w:t>or the sake of progress, I would suggest keeping the text as it is and kindly ask for your flexibility here, if you don’t have strong concern. Progress in this section would help a lot for the discussion in Section 2.4.5.</w:t>
      </w:r>
    </w:p>
    <w:p w14:paraId="77F8F7F7" w14:textId="77777777" w:rsidR="000B73E3" w:rsidRPr="00983C39" w:rsidRDefault="000B73E3" w:rsidP="00AB1A83">
      <w:pPr>
        <w:jc w:val="both"/>
        <w:rPr>
          <w:sz w:val="22"/>
          <w:szCs w:val="22"/>
        </w:rPr>
      </w:pPr>
    </w:p>
    <w:p w14:paraId="5DFE938B" w14:textId="430A08AD" w:rsidR="00AB1A83" w:rsidRPr="00D33412" w:rsidRDefault="00983C39" w:rsidP="00AB1A83">
      <w:pPr>
        <w:jc w:val="both"/>
        <w:rPr>
          <w:sz w:val="22"/>
          <w:szCs w:val="22"/>
        </w:rPr>
      </w:pPr>
      <w:r w:rsidRPr="00D33412">
        <w:rPr>
          <w:sz w:val="22"/>
          <w:szCs w:val="22"/>
        </w:rPr>
        <w:lastRenderedPageBreak/>
        <w:t>@</w:t>
      </w:r>
      <w:r w:rsidR="00E4028B" w:rsidRPr="00D33412">
        <w:rPr>
          <w:sz w:val="22"/>
          <w:szCs w:val="22"/>
        </w:rPr>
        <w:t xml:space="preserve">Apple: </w:t>
      </w:r>
      <w:r w:rsidR="00FC0867" w:rsidRPr="00D33412">
        <w:rPr>
          <w:sz w:val="22"/>
          <w:szCs w:val="22"/>
        </w:rPr>
        <w:t>Most</w:t>
      </w:r>
      <w:r w:rsidR="00E4028B" w:rsidRPr="00D33412">
        <w:rPr>
          <w:sz w:val="22"/>
          <w:szCs w:val="22"/>
        </w:rPr>
        <w:t xml:space="preserve"> companies believe this is a fundamental aspect to be discussed at early stage</w:t>
      </w:r>
      <w:r w:rsidR="00A079F9">
        <w:rPr>
          <w:sz w:val="22"/>
          <w:szCs w:val="22"/>
        </w:rPr>
        <w:t>,</w:t>
      </w:r>
      <w:r w:rsidR="00E4028B" w:rsidRPr="00D33412">
        <w:rPr>
          <w:sz w:val="22"/>
          <w:szCs w:val="22"/>
        </w:rPr>
        <w:t xml:space="preserve"> and FL agrees with them. We have already discussed it at large and it would be good to agree on something, with the corresponding FFS</w:t>
      </w:r>
      <w:r w:rsidR="00FC0867">
        <w:rPr>
          <w:sz w:val="22"/>
          <w:szCs w:val="22"/>
        </w:rPr>
        <w:t>/sub-bullets</w:t>
      </w:r>
      <w:r w:rsidR="00202242" w:rsidRPr="00D33412">
        <w:rPr>
          <w:sz w:val="22"/>
          <w:szCs w:val="22"/>
        </w:rPr>
        <w:t xml:space="preserve">, and move on. </w:t>
      </w:r>
      <w:r w:rsidR="00A55C4C">
        <w:rPr>
          <w:sz w:val="22"/>
          <w:szCs w:val="22"/>
        </w:rPr>
        <w:t>Also</w:t>
      </w:r>
      <w:r w:rsidR="00A079F9">
        <w:rPr>
          <w:sz w:val="22"/>
          <w:szCs w:val="22"/>
        </w:rPr>
        <w:t>,</w:t>
      </w:r>
      <w:r w:rsidR="00FC0867">
        <w:rPr>
          <w:sz w:val="22"/>
          <w:szCs w:val="22"/>
        </w:rPr>
        <w:t xml:space="preserve"> to address your concerns, which you stated in other sections as well, I</w:t>
      </w:r>
      <w:r w:rsidR="00DB7E3A" w:rsidRPr="00D33412">
        <w:rPr>
          <w:sz w:val="22"/>
          <w:szCs w:val="22"/>
        </w:rPr>
        <w:t xml:space="preserve"> have </w:t>
      </w:r>
      <w:r w:rsidR="00FC0867">
        <w:rPr>
          <w:sz w:val="22"/>
          <w:szCs w:val="22"/>
        </w:rPr>
        <w:t xml:space="preserve">started a hopefully constructive discussion on the concept of </w:t>
      </w:r>
      <w:r w:rsidR="00DB7E3A" w:rsidRPr="00D33412">
        <w:rPr>
          <w:sz w:val="22"/>
          <w:szCs w:val="22"/>
        </w:rPr>
        <w:t xml:space="preserve">transmission occasion in Section 2.4.5 to facilitate the discussion on the definition of TBoMS. </w:t>
      </w:r>
      <w:r w:rsidR="00FC0867">
        <w:rPr>
          <w:sz w:val="22"/>
          <w:szCs w:val="22"/>
        </w:rPr>
        <w:t xml:space="preserve">I hope I can count on your flexibility in this sense. You may have noticed that many companies would not like to discuss the concept of transmission occasion before agreeing on other aspects of TBoMS. Bridging the distance between companies may be hard in this case, but this can be possible if everyone is willing to compromise on something. I am trying to identify the middle ground to achieve this goal. </w:t>
      </w:r>
      <w:r w:rsidR="00DB7E3A" w:rsidRPr="00D33412">
        <w:rPr>
          <w:sz w:val="22"/>
          <w:szCs w:val="22"/>
        </w:rPr>
        <w:t>H</w:t>
      </w:r>
      <w:r w:rsidR="00FC0867">
        <w:rPr>
          <w:sz w:val="22"/>
          <w:szCs w:val="22"/>
        </w:rPr>
        <w:t>aving said this</w:t>
      </w:r>
      <w:r w:rsidR="00DB7E3A" w:rsidRPr="00D33412">
        <w:rPr>
          <w:sz w:val="22"/>
          <w:szCs w:val="22"/>
        </w:rPr>
        <w:t xml:space="preserve">, </w:t>
      </w:r>
      <w:r w:rsidR="00FC0867">
        <w:rPr>
          <w:sz w:val="22"/>
          <w:szCs w:val="22"/>
        </w:rPr>
        <w:t xml:space="preserve">I think it is fair to say that </w:t>
      </w:r>
      <w:r w:rsidR="00DB7E3A" w:rsidRPr="00D33412">
        <w:rPr>
          <w:sz w:val="22"/>
          <w:szCs w:val="22"/>
        </w:rPr>
        <w:t>discussion on transmission occasion</w:t>
      </w:r>
      <w:r w:rsidR="00202242" w:rsidRPr="00D33412">
        <w:rPr>
          <w:sz w:val="22"/>
          <w:szCs w:val="22"/>
        </w:rPr>
        <w:t xml:space="preserve"> cannot be consider</w:t>
      </w:r>
      <w:r w:rsidR="00BC0C83" w:rsidRPr="00D33412">
        <w:rPr>
          <w:sz w:val="22"/>
          <w:szCs w:val="22"/>
        </w:rPr>
        <w:t>ed a</w:t>
      </w:r>
      <w:r w:rsidR="00202242" w:rsidRPr="00D33412">
        <w:rPr>
          <w:sz w:val="22"/>
          <w:szCs w:val="22"/>
        </w:rPr>
        <w:t xml:space="preserve"> prerequisite for th</w:t>
      </w:r>
      <w:r w:rsidR="00DB7E3A" w:rsidRPr="00D33412">
        <w:rPr>
          <w:sz w:val="22"/>
          <w:szCs w:val="22"/>
        </w:rPr>
        <w:t xml:space="preserve">e discussion in </w:t>
      </w:r>
      <w:r w:rsidR="00202242" w:rsidRPr="00D33412">
        <w:rPr>
          <w:sz w:val="22"/>
          <w:szCs w:val="22"/>
        </w:rPr>
        <w:t xml:space="preserve">this </w:t>
      </w:r>
      <w:r w:rsidR="00DB7E3A" w:rsidRPr="00D33412">
        <w:rPr>
          <w:sz w:val="22"/>
          <w:szCs w:val="22"/>
        </w:rPr>
        <w:t>section</w:t>
      </w:r>
      <w:r w:rsidR="00202242" w:rsidRPr="00D33412">
        <w:rPr>
          <w:sz w:val="22"/>
          <w:szCs w:val="22"/>
        </w:rPr>
        <w:t>.</w:t>
      </w:r>
      <w:r w:rsidR="00DB7E3A" w:rsidRPr="00D33412">
        <w:rPr>
          <w:sz w:val="22"/>
          <w:szCs w:val="22"/>
        </w:rPr>
        <w:t xml:space="preserve"> I</w:t>
      </w:r>
      <w:r w:rsidR="00FC0867">
        <w:rPr>
          <w:sz w:val="22"/>
          <w:szCs w:val="22"/>
        </w:rPr>
        <w:t xml:space="preserve"> would really appreciate if we could avoid using that concept to oppose any agreement in various sections. I</w:t>
      </w:r>
      <w:r w:rsidR="00DB7E3A" w:rsidRPr="00D33412">
        <w:rPr>
          <w:sz w:val="22"/>
          <w:szCs w:val="22"/>
        </w:rPr>
        <w:t>n contrast, consensus made in this section can improve progress in Section 2.4.5</w:t>
      </w:r>
      <w:r w:rsidR="00FC0867">
        <w:rPr>
          <w:sz w:val="22"/>
          <w:szCs w:val="22"/>
        </w:rPr>
        <w:t>, for sure</w:t>
      </w:r>
      <w:r w:rsidR="00DB7E3A" w:rsidRPr="00D33412">
        <w:rPr>
          <w:sz w:val="22"/>
          <w:szCs w:val="22"/>
        </w:rPr>
        <w:t>.</w:t>
      </w:r>
      <w:r w:rsidR="00202242" w:rsidRPr="00D33412">
        <w:rPr>
          <w:sz w:val="22"/>
          <w:szCs w:val="22"/>
        </w:rPr>
        <w:t xml:space="preserve"> </w:t>
      </w:r>
      <w:r w:rsidR="00FC0867">
        <w:rPr>
          <w:sz w:val="22"/>
          <w:szCs w:val="22"/>
        </w:rPr>
        <w:t xml:space="preserve">Concerning your observation on </w:t>
      </w:r>
      <w:r w:rsidR="00202242" w:rsidRPr="00D33412">
        <w:rPr>
          <w:sz w:val="22"/>
          <w:szCs w:val="22"/>
        </w:rPr>
        <w:t>TB segmentation</w:t>
      </w:r>
      <w:r w:rsidR="00FC0867">
        <w:rPr>
          <w:sz w:val="22"/>
          <w:szCs w:val="22"/>
        </w:rPr>
        <w:t>, I think most companies agree (and FL with them)</w:t>
      </w:r>
      <w:r w:rsidR="00202242" w:rsidRPr="00D33412">
        <w:rPr>
          <w:sz w:val="22"/>
          <w:szCs w:val="22"/>
        </w:rPr>
        <w:t xml:space="preserve"> </w:t>
      </w:r>
      <w:r w:rsidR="00FC0867">
        <w:rPr>
          <w:sz w:val="22"/>
          <w:szCs w:val="22"/>
        </w:rPr>
        <w:t xml:space="preserve">that </w:t>
      </w:r>
      <w:r w:rsidR="00A079F9">
        <w:rPr>
          <w:sz w:val="22"/>
          <w:szCs w:val="22"/>
        </w:rPr>
        <w:t xml:space="preserve">it </w:t>
      </w:r>
      <w:r w:rsidR="00FC0867">
        <w:rPr>
          <w:sz w:val="22"/>
          <w:szCs w:val="22"/>
        </w:rPr>
        <w:t xml:space="preserve">is </w:t>
      </w:r>
      <w:r w:rsidR="00202242" w:rsidRPr="00D33412">
        <w:rPr>
          <w:sz w:val="22"/>
          <w:szCs w:val="22"/>
        </w:rPr>
        <w:t>a more advanced concept w</w:t>
      </w:r>
      <w:r w:rsidR="00FC0867">
        <w:rPr>
          <w:sz w:val="22"/>
          <w:szCs w:val="22"/>
        </w:rPr>
        <w:t>hich w</w:t>
      </w:r>
      <w:r w:rsidR="00202242" w:rsidRPr="00D33412">
        <w:rPr>
          <w:sz w:val="22"/>
          <w:szCs w:val="22"/>
        </w:rPr>
        <w:t xml:space="preserve">e will discuss later on, once more fundamental blocks have been designed, given the impact such blocks may have on the TBS. </w:t>
      </w:r>
      <w:r w:rsidR="00BC0C83" w:rsidRPr="00D33412">
        <w:rPr>
          <w:sz w:val="22"/>
          <w:szCs w:val="22"/>
        </w:rPr>
        <w:t>T</w:t>
      </w:r>
      <w:r w:rsidR="00202242" w:rsidRPr="00D33412">
        <w:rPr>
          <w:sz w:val="22"/>
          <w:szCs w:val="22"/>
        </w:rPr>
        <w:t>hus</w:t>
      </w:r>
      <w:r w:rsidR="00076C56" w:rsidRPr="00D33412">
        <w:rPr>
          <w:sz w:val="22"/>
          <w:szCs w:val="22"/>
        </w:rPr>
        <w:t>,</w:t>
      </w:r>
      <w:r w:rsidR="00202242" w:rsidRPr="00D33412">
        <w:rPr>
          <w:sz w:val="22"/>
          <w:szCs w:val="22"/>
        </w:rPr>
        <w:t xml:space="preserve"> I kindly ask you to reconsider your position for the sake of progress. The current wording is already a good middle ground</w:t>
      </w:r>
      <w:r w:rsidR="0015447C">
        <w:rPr>
          <w:sz w:val="22"/>
          <w:szCs w:val="22"/>
        </w:rPr>
        <w:t xml:space="preserve"> in my view</w:t>
      </w:r>
      <w:r w:rsidR="00202242" w:rsidRPr="00D33412">
        <w:rPr>
          <w:sz w:val="22"/>
          <w:szCs w:val="22"/>
        </w:rPr>
        <w:t>.</w:t>
      </w:r>
    </w:p>
    <w:p w14:paraId="6E25FE12" w14:textId="08E165C8" w:rsidR="00202242" w:rsidRPr="00D33412" w:rsidRDefault="00443B1A" w:rsidP="00AB1A83">
      <w:pPr>
        <w:jc w:val="both"/>
        <w:rPr>
          <w:sz w:val="22"/>
          <w:szCs w:val="22"/>
        </w:rPr>
      </w:pPr>
      <w:r w:rsidRPr="00D33412">
        <w:rPr>
          <w:sz w:val="22"/>
          <w:szCs w:val="22"/>
        </w:rPr>
        <w:t>@</w:t>
      </w:r>
      <w:r w:rsidR="00202242" w:rsidRPr="00D33412">
        <w:rPr>
          <w:sz w:val="22"/>
          <w:szCs w:val="22"/>
        </w:rPr>
        <w:t>Panasonic:</w:t>
      </w:r>
      <w:r w:rsidRPr="00D33412">
        <w:rPr>
          <w:sz w:val="22"/>
          <w:szCs w:val="22"/>
        </w:rPr>
        <w:t xml:space="preserve"> Thank you for supporting the principle of the proposal. As you may have noticed, some companies suggested that the discussion on TBS determination should be done after we can make further progress on TDRA, which </w:t>
      </w:r>
      <w:r w:rsidR="00076C56" w:rsidRPr="00D33412">
        <w:rPr>
          <w:sz w:val="22"/>
          <w:szCs w:val="22"/>
        </w:rPr>
        <w:t>is</w:t>
      </w:r>
      <w:r w:rsidRPr="00D33412">
        <w:rPr>
          <w:sz w:val="22"/>
          <w:szCs w:val="22"/>
        </w:rPr>
        <w:t xml:space="preserve"> </w:t>
      </w:r>
      <w:r w:rsidR="000B73E3">
        <w:rPr>
          <w:sz w:val="22"/>
          <w:szCs w:val="22"/>
        </w:rPr>
        <w:t xml:space="preserve">arguably </w:t>
      </w:r>
      <w:r w:rsidRPr="00D33412">
        <w:rPr>
          <w:sz w:val="22"/>
          <w:szCs w:val="22"/>
        </w:rPr>
        <w:t>reasonable.</w:t>
      </w:r>
      <w:r w:rsidR="00076C56" w:rsidRPr="00D33412">
        <w:rPr>
          <w:sz w:val="22"/>
          <w:szCs w:val="22"/>
        </w:rPr>
        <w:t xml:space="preserv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679FDBB7" w14:textId="24A45CCF" w:rsidR="00AB1A83" w:rsidRPr="00D33412" w:rsidRDefault="00076C56" w:rsidP="00AB1A83">
      <w:pPr>
        <w:jc w:val="both"/>
        <w:rPr>
          <w:sz w:val="22"/>
          <w:szCs w:val="22"/>
        </w:rPr>
      </w:pPr>
      <w:r w:rsidRPr="00D33412">
        <w:rPr>
          <w:sz w:val="22"/>
          <w:szCs w:val="22"/>
        </w:rPr>
        <w:t>@</w:t>
      </w:r>
      <w:r w:rsidR="00AB1A83" w:rsidRPr="00D33412">
        <w:rPr>
          <w:sz w:val="22"/>
          <w:szCs w:val="22"/>
        </w:rPr>
        <w:t xml:space="preserve">IITH: </w:t>
      </w:r>
      <w:r w:rsidRPr="00D33412">
        <w:rPr>
          <w:sz w:val="22"/>
          <w:szCs w:val="22"/>
        </w:rPr>
        <w:t>I apologize</w:t>
      </w:r>
      <w:r w:rsidR="00AB1A83" w:rsidRPr="00D33412">
        <w:rPr>
          <w:sz w:val="22"/>
          <w:szCs w:val="22"/>
        </w:rPr>
        <w:t xml:space="preserve"> for the misunderstanding.  I have corrected your original position, now indicated as Option 2.</w:t>
      </w:r>
    </w:p>
    <w:p w14:paraId="54C92645" w14:textId="6820398D" w:rsidR="000B73E3" w:rsidRDefault="00076C56">
      <w:pPr>
        <w:jc w:val="both"/>
        <w:rPr>
          <w:sz w:val="22"/>
          <w:szCs w:val="22"/>
          <w:lang w:val="en-US"/>
        </w:rPr>
      </w:pPr>
      <w:r w:rsidRPr="00D33412">
        <w:rPr>
          <w:sz w:val="22"/>
          <w:szCs w:val="22"/>
          <w:lang w:val="en-US"/>
        </w:rPr>
        <w:t>@</w:t>
      </w:r>
      <w:r w:rsidR="00A54224" w:rsidRPr="00D33412">
        <w:rPr>
          <w:sz w:val="22"/>
          <w:szCs w:val="22"/>
          <w:lang w:val="en-US"/>
        </w:rPr>
        <w:t xml:space="preserve">OPPO: </w:t>
      </w:r>
      <w:r w:rsidRPr="00D33412">
        <w:rPr>
          <w:sz w:val="22"/>
          <w:szCs w:val="22"/>
          <w:lang w:val="en-US"/>
        </w:rPr>
        <w:t>The</w:t>
      </w:r>
      <w:r w:rsidR="00D33412" w:rsidRPr="00D33412">
        <w:rPr>
          <w:sz w:val="22"/>
          <w:szCs w:val="22"/>
          <w:lang w:val="en-US"/>
        </w:rPr>
        <w:t xml:space="preserve"> potential</w:t>
      </w:r>
      <w:r w:rsidRPr="00D33412">
        <w:rPr>
          <w:sz w:val="22"/>
          <w:szCs w:val="22"/>
          <w:lang w:val="en-US"/>
        </w:rPr>
        <w:t xml:space="preserve"> restriction of TBS size will be discussed separately, and it can be argued that this discussion can be done regardless </w:t>
      </w:r>
      <w:r w:rsidR="000B73E3">
        <w:rPr>
          <w:sz w:val="22"/>
          <w:szCs w:val="22"/>
          <w:lang w:val="en-US"/>
        </w:rPr>
        <w:t>of whether</w:t>
      </w:r>
      <w:r w:rsidRPr="00D33412">
        <w:rPr>
          <w:sz w:val="22"/>
          <w:szCs w:val="22"/>
          <w:lang w:val="en-US"/>
        </w:rPr>
        <w:t xml:space="preserve"> non-consecutive UL slots are considered for TBoMS or not. Since you don’t have strong concern</w:t>
      </w:r>
      <w:r w:rsidR="00D33412" w:rsidRPr="00D33412">
        <w:rPr>
          <w:sz w:val="22"/>
          <w:szCs w:val="22"/>
          <w:lang w:val="en-US"/>
        </w:rPr>
        <w:t xml:space="preserve"> on the proposal</w:t>
      </w:r>
      <w:r w:rsidRPr="00D33412">
        <w:rPr>
          <w:sz w:val="22"/>
          <w:szCs w:val="22"/>
          <w:lang w:val="en-US"/>
        </w:rPr>
        <w:t xml:space="preserve">, I </w:t>
      </w:r>
      <w:r w:rsidR="00D33412" w:rsidRPr="00D33412">
        <w:rPr>
          <w:sz w:val="22"/>
          <w:szCs w:val="22"/>
          <w:lang w:val="en-US"/>
        </w:rPr>
        <w:t>really hope that you can agree to it for the sake of progress.</w:t>
      </w:r>
    </w:p>
    <w:p w14:paraId="5FAE20AB" w14:textId="2E5332A6" w:rsidR="000B73E3" w:rsidRDefault="000B73E3">
      <w:pPr>
        <w:jc w:val="both"/>
        <w:rPr>
          <w:sz w:val="22"/>
          <w:szCs w:val="22"/>
          <w:lang w:val="en-US"/>
        </w:rPr>
      </w:pPr>
      <w:r>
        <w:rPr>
          <w:sz w:val="22"/>
          <w:szCs w:val="22"/>
          <w:lang w:val="en-US"/>
        </w:rPr>
        <w:t>The updated version of FL proposal 2 follows.</w:t>
      </w:r>
    </w:p>
    <w:p w14:paraId="75A83AB6" w14:textId="4BDD823A" w:rsidR="00B37E88" w:rsidRDefault="00B37E88" w:rsidP="00B37E88">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sidRPr="00B37E88">
        <w:rPr>
          <w:b/>
          <w:bCs/>
          <w:i/>
          <w:iCs/>
          <w:color w:val="FF0000"/>
          <w:sz w:val="22"/>
          <w:szCs w:val="22"/>
          <w:highlight w:val="yellow"/>
          <w:u w:val="single"/>
          <w:lang w:val="en-US"/>
        </w:rPr>
        <w:t>physical</w:t>
      </w:r>
      <w:r>
        <w:rPr>
          <w:b/>
          <w:bCs/>
          <w:i/>
          <w:iCs/>
          <w:sz w:val="22"/>
          <w:szCs w:val="22"/>
          <w:highlight w:val="yellow"/>
          <w:lang w:val="en-US"/>
        </w:rPr>
        <w:t xml:space="preserve"> U</w:t>
      </w:r>
      <w:r w:rsidRPr="00B37E88">
        <w:rPr>
          <w:b/>
          <w:bCs/>
          <w:i/>
          <w:iCs/>
          <w:color w:val="FF0000"/>
          <w:sz w:val="22"/>
          <w:szCs w:val="22"/>
          <w:highlight w:val="yellow"/>
          <w:u w:val="single"/>
          <w:lang w:val="en-US"/>
        </w:rPr>
        <w:t>L</w:t>
      </w:r>
      <w:r>
        <w:rPr>
          <w:b/>
          <w:bCs/>
          <w:i/>
          <w:iCs/>
          <w:sz w:val="22"/>
          <w:szCs w:val="22"/>
          <w:highlight w:val="yellow"/>
          <w:lang w:val="en-US"/>
        </w:rPr>
        <w:t xml:space="preserve"> slots can be used to transmit TBoMS </w:t>
      </w:r>
      <w:r>
        <w:rPr>
          <w:b/>
          <w:bCs/>
          <w:i/>
          <w:iCs/>
          <w:sz w:val="22"/>
          <w:szCs w:val="22"/>
          <w:highlight w:val="yellow"/>
        </w:rPr>
        <w:t>at least for unpaired spectrum.</w:t>
      </w:r>
    </w:p>
    <w:p w14:paraId="51E1558C" w14:textId="12DE0305" w:rsidR="00B37E88" w:rsidRPr="000B73E3" w:rsidRDefault="00B37E88" w:rsidP="000B73E3">
      <w:pPr>
        <w:pStyle w:val="aff0"/>
        <w:numPr>
          <w:ilvl w:val="0"/>
          <w:numId w:val="67"/>
        </w:numPr>
        <w:jc w:val="both"/>
        <w:rPr>
          <w:b/>
          <w:bCs/>
          <w:i/>
          <w:iCs/>
          <w:sz w:val="22"/>
          <w:szCs w:val="22"/>
          <w:highlight w:val="yellow"/>
        </w:rPr>
      </w:pPr>
      <w:r w:rsidRPr="000B73E3">
        <w:rPr>
          <w:b/>
          <w:bCs/>
          <w:i/>
          <w:iCs/>
          <w:color w:val="FF0000"/>
          <w:sz w:val="22"/>
          <w:szCs w:val="22"/>
          <w:highlight w:val="yellow"/>
          <w:u w:val="single"/>
        </w:rPr>
        <w:t>conditions</w:t>
      </w:r>
      <w:r w:rsidRPr="000B73E3">
        <w:rPr>
          <w:b/>
          <w:bCs/>
          <w:i/>
          <w:iCs/>
          <w:sz w:val="22"/>
          <w:szCs w:val="22"/>
          <w:highlight w:val="yellow"/>
        </w:rPr>
        <w:t xml:space="preserve">, if any, on how TBoMS is transmitted over non-consecutive </w:t>
      </w:r>
      <w:r w:rsidRPr="000B73E3">
        <w:rPr>
          <w:b/>
          <w:bCs/>
          <w:i/>
          <w:iCs/>
          <w:color w:val="FF0000"/>
          <w:sz w:val="22"/>
          <w:szCs w:val="22"/>
          <w:highlight w:val="yellow"/>
        </w:rPr>
        <w:t>physical</w:t>
      </w:r>
      <w:r w:rsidRPr="000B73E3">
        <w:rPr>
          <w:b/>
          <w:bCs/>
          <w:i/>
          <w:iCs/>
          <w:sz w:val="22"/>
          <w:szCs w:val="22"/>
          <w:highlight w:val="yellow"/>
        </w:rPr>
        <w:t xml:space="preserve"> U</w:t>
      </w:r>
      <w:r w:rsidRPr="000B73E3">
        <w:rPr>
          <w:b/>
          <w:bCs/>
          <w:i/>
          <w:iCs/>
          <w:color w:val="FF0000"/>
          <w:sz w:val="22"/>
          <w:szCs w:val="22"/>
          <w:highlight w:val="yellow"/>
          <w:u w:val="single"/>
        </w:rPr>
        <w:t>L</w:t>
      </w:r>
      <w:r w:rsidRPr="000B73E3">
        <w:rPr>
          <w:b/>
          <w:bCs/>
          <w:i/>
          <w:iCs/>
          <w:sz w:val="22"/>
          <w:szCs w:val="22"/>
          <w:highlight w:val="yellow"/>
        </w:rPr>
        <w:t xml:space="preserve"> slots for unpaired spectrum</w:t>
      </w:r>
      <w:r w:rsidR="000B73E3">
        <w:rPr>
          <w:b/>
          <w:bCs/>
          <w:i/>
          <w:iCs/>
          <w:sz w:val="22"/>
          <w:szCs w:val="22"/>
          <w:highlight w:val="yellow"/>
        </w:rPr>
        <w:t xml:space="preserve"> </w:t>
      </w:r>
      <w:r w:rsidR="000B73E3" w:rsidRPr="000B73E3">
        <w:rPr>
          <w:b/>
          <w:bCs/>
          <w:i/>
          <w:iCs/>
          <w:color w:val="FF0000"/>
          <w:sz w:val="22"/>
          <w:szCs w:val="22"/>
          <w:highlight w:val="yellow"/>
          <w:u w:val="single"/>
        </w:rPr>
        <w:t>are to be discussed further</w:t>
      </w:r>
      <w:r w:rsidRPr="000B73E3">
        <w:rPr>
          <w:b/>
          <w:bCs/>
          <w:i/>
          <w:iCs/>
          <w:sz w:val="22"/>
          <w:szCs w:val="22"/>
          <w:highlight w:val="yellow"/>
        </w:rPr>
        <w:t xml:space="preserve">.  </w:t>
      </w:r>
    </w:p>
    <w:p w14:paraId="4C9BCF53" w14:textId="5F41E254" w:rsidR="00B37E88" w:rsidRPr="000B73E3" w:rsidRDefault="00B37E88" w:rsidP="000B73E3">
      <w:pPr>
        <w:pStyle w:val="aff0"/>
        <w:numPr>
          <w:ilvl w:val="0"/>
          <w:numId w:val="67"/>
        </w:numPr>
        <w:jc w:val="both"/>
        <w:rPr>
          <w:b/>
          <w:bCs/>
          <w:i/>
          <w:iCs/>
          <w:sz w:val="22"/>
          <w:szCs w:val="22"/>
        </w:rPr>
      </w:pPr>
      <w:r w:rsidRPr="000B73E3">
        <w:rPr>
          <w:b/>
          <w:bCs/>
          <w:i/>
          <w:iCs/>
          <w:sz w:val="22"/>
          <w:szCs w:val="22"/>
          <w:highlight w:val="yellow"/>
        </w:rPr>
        <w:t>whether and how</w:t>
      </w:r>
      <w:r w:rsidRPr="000B73E3">
        <w:rPr>
          <w:b/>
          <w:bCs/>
          <w:i/>
          <w:iCs/>
          <w:sz w:val="22"/>
          <w:szCs w:val="22"/>
        </w:rPr>
        <w:t xml:space="preserve"> </w:t>
      </w:r>
      <w:r w:rsidRPr="000B73E3">
        <w:rPr>
          <w:b/>
          <w:bCs/>
          <w:i/>
          <w:iCs/>
          <w:sz w:val="22"/>
          <w:szCs w:val="22"/>
          <w:highlight w:val="yellow"/>
          <w:lang w:val="en-US"/>
        </w:rPr>
        <w:t xml:space="preserve">non-consecutive </w:t>
      </w:r>
      <w:r w:rsidRPr="000B73E3">
        <w:rPr>
          <w:b/>
          <w:bCs/>
          <w:i/>
          <w:iCs/>
          <w:color w:val="FF0000"/>
          <w:sz w:val="22"/>
          <w:szCs w:val="22"/>
          <w:highlight w:val="yellow"/>
          <w:lang w:val="en-US"/>
        </w:rPr>
        <w:t>physical</w:t>
      </w:r>
      <w:r w:rsidRPr="000B73E3">
        <w:rPr>
          <w:b/>
          <w:bCs/>
          <w:i/>
          <w:iCs/>
          <w:sz w:val="22"/>
          <w:szCs w:val="22"/>
          <w:highlight w:val="yellow"/>
          <w:lang w:val="en-US"/>
        </w:rPr>
        <w:t xml:space="preserve"> U</w:t>
      </w:r>
      <w:r w:rsidRPr="000B73E3">
        <w:rPr>
          <w:b/>
          <w:bCs/>
          <w:i/>
          <w:iCs/>
          <w:color w:val="FF0000"/>
          <w:sz w:val="22"/>
          <w:szCs w:val="22"/>
          <w:highlight w:val="yellow"/>
          <w:lang w:val="en-US"/>
        </w:rPr>
        <w:t>L</w:t>
      </w:r>
      <w:r w:rsidRPr="000B73E3">
        <w:rPr>
          <w:b/>
          <w:bCs/>
          <w:i/>
          <w:iCs/>
          <w:sz w:val="22"/>
          <w:szCs w:val="22"/>
          <w:highlight w:val="yellow"/>
          <w:lang w:val="en-US"/>
        </w:rPr>
        <w:t xml:space="preserve"> slots can be used to transmit TBoMS </w:t>
      </w:r>
      <w:r w:rsidRPr="000B73E3">
        <w:rPr>
          <w:b/>
          <w:bCs/>
          <w:i/>
          <w:iCs/>
          <w:sz w:val="22"/>
          <w:szCs w:val="22"/>
          <w:highlight w:val="yellow"/>
        </w:rPr>
        <w:t>for paired spectrum and SUL band as well</w:t>
      </w:r>
      <w:r w:rsidR="000B73E3">
        <w:rPr>
          <w:b/>
          <w:bCs/>
          <w:i/>
          <w:iCs/>
          <w:sz w:val="22"/>
          <w:szCs w:val="22"/>
          <w:highlight w:val="yellow"/>
        </w:rPr>
        <w:t xml:space="preserve">, </w:t>
      </w:r>
      <w:r w:rsidR="000B73E3" w:rsidRPr="000B73E3">
        <w:rPr>
          <w:b/>
          <w:bCs/>
          <w:i/>
          <w:iCs/>
          <w:color w:val="FF0000"/>
          <w:sz w:val="22"/>
          <w:szCs w:val="22"/>
          <w:highlight w:val="yellow"/>
          <w:u w:val="single"/>
        </w:rPr>
        <w:t>is to be discussed further</w:t>
      </w:r>
      <w:r w:rsidRPr="000B73E3">
        <w:rPr>
          <w:b/>
          <w:bCs/>
          <w:i/>
          <w:iCs/>
          <w:sz w:val="22"/>
          <w:szCs w:val="22"/>
          <w:highlight w:val="yellow"/>
        </w:rPr>
        <w:t>.</w:t>
      </w:r>
    </w:p>
    <w:p w14:paraId="0200D998" w14:textId="076D9D78" w:rsidR="00B37E88" w:rsidRDefault="00B37E88">
      <w:pPr>
        <w:jc w:val="both"/>
        <w:rPr>
          <w:sz w:val="22"/>
          <w:szCs w:val="22"/>
        </w:rPr>
      </w:pPr>
    </w:p>
    <w:p w14:paraId="66878EF6" w14:textId="77777777" w:rsidR="000B73E3" w:rsidRDefault="000B73E3" w:rsidP="000B73E3">
      <w:pPr>
        <w:jc w:val="both"/>
        <w:rPr>
          <w:sz w:val="22"/>
          <w:szCs w:val="22"/>
        </w:rPr>
      </w:pPr>
      <w:r>
        <w:rPr>
          <w:sz w:val="22"/>
          <w:szCs w:val="22"/>
        </w:rPr>
        <w:t xml:space="preserve">Companies are invited to express additional views on FL proposal 3, </w:t>
      </w:r>
      <w:r w:rsidRPr="0045192D">
        <w:rPr>
          <w:b/>
          <w:bCs/>
          <w:sz w:val="22"/>
          <w:szCs w:val="22"/>
        </w:rPr>
        <w:t>only if they have strong concerns and cannot live with the current proposal</w:t>
      </w:r>
      <w:r>
        <w:rPr>
          <w:sz w:val="22"/>
          <w:szCs w:val="22"/>
        </w:rPr>
        <w:t xml:space="preserve">.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0B73E3" w14:paraId="0CBDD6F8" w14:textId="77777777" w:rsidTr="00A55C4C">
        <w:trPr>
          <w:cnfStyle w:val="100000000000" w:firstRow="1" w:lastRow="0" w:firstColumn="0" w:lastColumn="0" w:oddVBand="0" w:evenVBand="0" w:oddHBand="0" w:evenHBand="0" w:firstRowFirstColumn="0" w:firstRowLastColumn="0" w:lastRowFirstColumn="0" w:lastRowLastColumn="0"/>
        </w:trPr>
        <w:tc>
          <w:tcPr>
            <w:tcW w:w="2173" w:type="dxa"/>
          </w:tcPr>
          <w:p w14:paraId="798462DB" w14:textId="77777777" w:rsidR="000B73E3" w:rsidRDefault="000B73E3" w:rsidP="00A55C4C">
            <w:pPr>
              <w:jc w:val="both"/>
              <w:rPr>
                <w:b w:val="0"/>
                <w:bCs w:val="0"/>
              </w:rPr>
            </w:pPr>
            <w:r>
              <w:t>Company</w:t>
            </w:r>
          </w:p>
        </w:tc>
        <w:tc>
          <w:tcPr>
            <w:tcW w:w="7450" w:type="dxa"/>
          </w:tcPr>
          <w:p w14:paraId="66D1768C" w14:textId="77777777" w:rsidR="000B73E3" w:rsidRDefault="000B73E3" w:rsidP="00A55C4C">
            <w:pPr>
              <w:jc w:val="both"/>
              <w:rPr>
                <w:b w:val="0"/>
                <w:bCs w:val="0"/>
              </w:rPr>
            </w:pPr>
            <w:r>
              <w:t>Comments</w:t>
            </w:r>
          </w:p>
        </w:tc>
      </w:tr>
      <w:tr w:rsidR="000B73E3" w14:paraId="334E333C" w14:textId="77777777" w:rsidTr="00A55C4C">
        <w:tc>
          <w:tcPr>
            <w:tcW w:w="2173" w:type="dxa"/>
          </w:tcPr>
          <w:p w14:paraId="69EC901A" w14:textId="36076DB8" w:rsidR="000B73E3" w:rsidRDefault="002F03BC" w:rsidP="00A55C4C">
            <w:pPr>
              <w:jc w:val="both"/>
              <w:rPr>
                <w:lang w:eastAsia="zh-CN"/>
              </w:rPr>
            </w:pPr>
            <w:r>
              <w:rPr>
                <w:lang w:eastAsia="zh-CN"/>
              </w:rPr>
              <w:t>Ericsson</w:t>
            </w:r>
          </w:p>
        </w:tc>
        <w:tc>
          <w:tcPr>
            <w:tcW w:w="7450" w:type="dxa"/>
          </w:tcPr>
          <w:p w14:paraId="33613580" w14:textId="3A2B12BF" w:rsidR="000B73E3" w:rsidRDefault="002F03BC" w:rsidP="00A55C4C">
            <w:pPr>
              <w:jc w:val="both"/>
              <w:rPr>
                <w:lang w:eastAsia="zh-CN"/>
              </w:rPr>
            </w:pPr>
            <w:r>
              <w:rPr>
                <w:lang w:eastAsia="zh-CN"/>
              </w:rPr>
              <w:t>Support</w:t>
            </w:r>
          </w:p>
        </w:tc>
      </w:tr>
      <w:tr w:rsidR="000B73E3" w14:paraId="39C5367C" w14:textId="77777777" w:rsidTr="00A55C4C">
        <w:tc>
          <w:tcPr>
            <w:tcW w:w="2173" w:type="dxa"/>
          </w:tcPr>
          <w:p w14:paraId="5A10666D" w14:textId="0FCF491F" w:rsidR="000B73E3" w:rsidRPr="00FE21E7" w:rsidRDefault="00FE21E7" w:rsidP="00A55C4C">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42365770" w14:textId="416C8681" w:rsidR="000B73E3" w:rsidRPr="00FE21E7" w:rsidRDefault="00FE21E7" w:rsidP="00A55C4C">
            <w:pPr>
              <w:jc w:val="both"/>
              <w:rPr>
                <w:rFonts w:eastAsia="MS Mincho"/>
                <w:lang w:eastAsia="ja-JP"/>
              </w:rPr>
            </w:pPr>
            <w:r>
              <w:rPr>
                <w:rFonts w:eastAsia="MS Mincho" w:hint="eastAsia"/>
                <w:lang w:eastAsia="ja-JP"/>
              </w:rPr>
              <w:t>W</w:t>
            </w:r>
            <w:r>
              <w:rPr>
                <w:rFonts w:eastAsia="MS Mincho"/>
                <w:lang w:eastAsia="ja-JP"/>
              </w:rPr>
              <w:t>e support FL proposal.</w:t>
            </w:r>
          </w:p>
        </w:tc>
      </w:tr>
      <w:tr w:rsidR="00BC336A" w14:paraId="6358742D" w14:textId="77777777" w:rsidTr="00A55C4C">
        <w:tc>
          <w:tcPr>
            <w:tcW w:w="2173" w:type="dxa"/>
          </w:tcPr>
          <w:p w14:paraId="5DC801DF" w14:textId="7E695E39" w:rsidR="00BC336A" w:rsidRDefault="00BC336A" w:rsidP="00BC336A">
            <w:pPr>
              <w:jc w:val="both"/>
            </w:pPr>
            <w:r w:rsidRPr="00846AA7">
              <w:rPr>
                <w:rFonts w:hint="eastAsia"/>
                <w:lang w:eastAsia="zh-CN"/>
              </w:rPr>
              <w:t>LG</w:t>
            </w:r>
          </w:p>
        </w:tc>
        <w:tc>
          <w:tcPr>
            <w:tcW w:w="7450" w:type="dxa"/>
          </w:tcPr>
          <w:p w14:paraId="5CFCA525" w14:textId="2B50B2C9" w:rsidR="00BC336A" w:rsidRDefault="00BC336A" w:rsidP="00BC336A">
            <w:pPr>
              <w:jc w:val="both"/>
            </w:pPr>
            <w:r>
              <w:rPr>
                <w:rFonts w:eastAsia="Malgun Gothic" w:hint="eastAsia"/>
                <w:lang w:eastAsia="ko-KR"/>
              </w:rPr>
              <w:t>Support</w:t>
            </w:r>
            <w:r>
              <w:rPr>
                <w:rFonts w:eastAsia="Malgun Gothic"/>
                <w:lang w:eastAsia="ko-KR"/>
              </w:rPr>
              <w:t xml:space="preserve"> the proposal</w:t>
            </w:r>
          </w:p>
        </w:tc>
      </w:tr>
      <w:tr w:rsidR="003F31FB" w14:paraId="08465A90" w14:textId="77777777" w:rsidTr="00A55C4C">
        <w:tc>
          <w:tcPr>
            <w:tcW w:w="2173" w:type="dxa"/>
          </w:tcPr>
          <w:p w14:paraId="373AA8FD" w14:textId="1F30869E" w:rsidR="003F31FB" w:rsidRPr="00846AA7" w:rsidRDefault="003F31FB" w:rsidP="00BC336A">
            <w:pPr>
              <w:jc w:val="both"/>
              <w:rPr>
                <w:lang w:eastAsia="zh-CN"/>
              </w:rPr>
            </w:pPr>
            <w:r>
              <w:rPr>
                <w:rFonts w:hint="eastAsia"/>
                <w:lang w:eastAsia="zh-CN"/>
              </w:rPr>
              <w:t>X</w:t>
            </w:r>
            <w:r>
              <w:rPr>
                <w:lang w:eastAsia="zh-CN"/>
              </w:rPr>
              <w:t>iaomi</w:t>
            </w:r>
          </w:p>
        </w:tc>
        <w:tc>
          <w:tcPr>
            <w:tcW w:w="7450" w:type="dxa"/>
          </w:tcPr>
          <w:p w14:paraId="6071C95A" w14:textId="596EE630" w:rsidR="003F31FB" w:rsidRPr="003F31FB" w:rsidRDefault="003F31FB" w:rsidP="00BC336A">
            <w:pPr>
              <w:jc w:val="both"/>
              <w:rPr>
                <w:rFonts w:eastAsiaTheme="minorEastAsia"/>
                <w:lang w:eastAsia="zh-CN"/>
              </w:rPr>
            </w:pPr>
            <w:r>
              <w:rPr>
                <w:rFonts w:eastAsiaTheme="minorEastAsia"/>
                <w:lang w:eastAsia="zh-CN"/>
              </w:rPr>
              <w:t>Support the proposal.</w:t>
            </w:r>
          </w:p>
        </w:tc>
      </w:tr>
      <w:tr w:rsidR="00B82AC6" w14:paraId="6900EFBA" w14:textId="77777777" w:rsidTr="00B82AC6">
        <w:tc>
          <w:tcPr>
            <w:tcW w:w="2173" w:type="dxa"/>
          </w:tcPr>
          <w:p w14:paraId="12688816" w14:textId="77777777" w:rsidR="00B82AC6" w:rsidRPr="00846AA7" w:rsidRDefault="00B82AC6" w:rsidP="00732D0E">
            <w:pPr>
              <w:jc w:val="both"/>
              <w:rPr>
                <w:lang w:eastAsia="zh-CN"/>
              </w:rPr>
            </w:pPr>
            <w:r>
              <w:rPr>
                <w:lang w:eastAsia="zh-CN"/>
              </w:rPr>
              <w:t>IITH, IITM, CEWIT, Reliance Jio, Tejas Networks</w:t>
            </w:r>
          </w:p>
        </w:tc>
        <w:tc>
          <w:tcPr>
            <w:tcW w:w="7450" w:type="dxa"/>
          </w:tcPr>
          <w:p w14:paraId="4F396C6A" w14:textId="77777777" w:rsidR="00B82AC6" w:rsidRDefault="00B82AC6" w:rsidP="00732D0E">
            <w:pPr>
              <w:jc w:val="both"/>
              <w:rPr>
                <w:rFonts w:eastAsia="Malgun Gothic"/>
                <w:lang w:eastAsia="ko-KR"/>
              </w:rPr>
            </w:pPr>
            <w:r>
              <w:rPr>
                <w:rFonts w:eastAsia="Malgun Gothic"/>
                <w:lang w:eastAsia="ko-KR"/>
              </w:rPr>
              <w:t>Support the FL proposal</w:t>
            </w:r>
          </w:p>
        </w:tc>
      </w:tr>
      <w:tr w:rsidR="00D8123E" w14:paraId="54B9FDFC" w14:textId="77777777" w:rsidTr="00B82AC6">
        <w:tc>
          <w:tcPr>
            <w:tcW w:w="2173" w:type="dxa"/>
          </w:tcPr>
          <w:p w14:paraId="6F4885C1" w14:textId="67232E45" w:rsidR="00D8123E" w:rsidRDefault="00D8123E" w:rsidP="00732D0E">
            <w:pPr>
              <w:jc w:val="both"/>
              <w:rPr>
                <w:lang w:eastAsia="zh-CN"/>
              </w:rPr>
            </w:pPr>
            <w:r>
              <w:rPr>
                <w:lang w:eastAsia="zh-CN"/>
              </w:rPr>
              <w:lastRenderedPageBreak/>
              <w:t>TCL</w:t>
            </w:r>
          </w:p>
        </w:tc>
        <w:tc>
          <w:tcPr>
            <w:tcW w:w="7450" w:type="dxa"/>
          </w:tcPr>
          <w:p w14:paraId="4C402AE2" w14:textId="4BB2F0CC" w:rsidR="00D8123E" w:rsidRDefault="00D8123E" w:rsidP="00732D0E">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bl>
    <w:p w14:paraId="464FE682" w14:textId="77777777" w:rsidR="005F77DC" w:rsidRDefault="00162177">
      <w:pPr>
        <w:pStyle w:val="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f0"/>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2"/>
        <w:tblW w:w="0" w:type="auto"/>
        <w:tblLook w:val="04A0" w:firstRow="1" w:lastRow="0" w:firstColumn="1" w:lastColumn="0" w:noHBand="0" w:noVBand="1"/>
      </w:tblPr>
      <w:tblGrid>
        <w:gridCol w:w="2175"/>
        <w:gridCol w:w="7448"/>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6A43D80C" w:rsidR="005F77DC" w:rsidRDefault="00162177">
      <w:pPr>
        <w:pStyle w:val="3"/>
        <w:jc w:val="both"/>
      </w:pPr>
      <w:r>
        <w:t xml:space="preserve">2.1.5 </w:t>
      </w:r>
      <w:r w:rsidR="00D81290">
        <w:rPr>
          <w:color w:val="00B050"/>
          <w:highlight w:val="yellow"/>
        </w:rPr>
        <w:t>[PAUSED</w:t>
      </w:r>
      <w:r w:rsidRPr="00D81290">
        <w:rPr>
          <w:color w:val="00B050"/>
          <w:highlight w:val="yellow"/>
        </w:rPr>
        <w:t>]</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f0"/>
        <w:numPr>
          <w:ilvl w:val="2"/>
          <w:numId w:val="8"/>
        </w:numPr>
        <w:jc w:val="both"/>
        <w:rPr>
          <w:sz w:val="22"/>
          <w:szCs w:val="22"/>
          <w:lang w:val="en-US"/>
        </w:rPr>
      </w:pPr>
      <w:r>
        <w:rPr>
          <w:rFonts w:eastAsia="宋体"/>
          <w:sz w:val="22"/>
          <w:szCs w:val="22"/>
        </w:rPr>
        <w:t>Apple [16];</w:t>
      </w:r>
    </w:p>
    <w:p w14:paraId="5489C933" w14:textId="77777777" w:rsidR="005F77DC" w:rsidRDefault="0016217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f0"/>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lastRenderedPageBreak/>
        <w:t>Companies are invited to input their views below.</w:t>
      </w:r>
    </w:p>
    <w:tbl>
      <w:tblPr>
        <w:tblStyle w:val="82"/>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r w:rsidRPr="009E2D44">
              <w:rPr>
                <w:rFonts w:eastAsia="MS Mincho"/>
                <w:lang w:eastAsia="ja-JP"/>
              </w:rPr>
              <w:t>InterDigital</w:t>
            </w:r>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MS Mincho"/>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lastRenderedPageBreak/>
              <w:t>Eventually the specification for TBoMS has to coexist with legacy PUSCH, so it is unlikely that we can completely sidestep this issue.</w:t>
            </w:r>
          </w:p>
          <w:p w14:paraId="582617A6" w14:textId="77777777" w:rsidR="00A52C6D" w:rsidRDefault="00A52C6D" w:rsidP="00A52C6D">
            <w:pPr>
              <w:jc w:val="both"/>
            </w:pPr>
            <w:r>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aff0"/>
              <w:numPr>
                <w:ilvl w:val="0"/>
                <w:numId w:val="10"/>
              </w:numPr>
              <w:jc w:val="both"/>
            </w:pPr>
            <w:r w:rsidRPr="00662E7E">
              <w:t>Option (a):Same definition as PUSCH Repetition Type A</w:t>
            </w:r>
          </w:p>
          <w:p w14:paraId="019171E8" w14:textId="77777777" w:rsidR="00A52C6D" w:rsidRDefault="00A52C6D" w:rsidP="00A52C6D">
            <w:pPr>
              <w:pStyle w:val="aff0"/>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f0"/>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aff0"/>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1213759B" w14:textId="068419C8" w:rsidR="00D34A11" w:rsidRDefault="00D34A11" w:rsidP="00D34A11">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6F3125AE" w14:textId="25533A46" w:rsidR="007F1310" w:rsidRDefault="007F1310" w:rsidP="00D34A11">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17170" w14:paraId="70C78A03" w14:textId="77777777" w:rsidTr="005F77DC">
        <w:tc>
          <w:tcPr>
            <w:tcW w:w="2173" w:type="dxa"/>
          </w:tcPr>
          <w:p w14:paraId="6AD179D5" w14:textId="3C4483FD" w:rsidR="00E17170" w:rsidRDefault="00E17170" w:rsidP="00E17170">
            <w:pPr>
              <w:jc w:val="both"/>
              <w:rPr>
                <w:rFonts w:eastAsia="MS Mincho"/>
                <w:lang w:eastAsia="ja-JP"/>
              </w:rPr>
            </w:pPr>
            <w:r>
              <w:rPr>
                <w:rFonts w:hint="eastAsia"/>
                <w:lang w:eastAsia="zh-CN"/>
              </w:rPr>
              <w:t>H</w:t>
            </w:r>
            <w:r>
              <w:rPr>
                <w:lang w:eastAsia="zh-CN"/>
              </w:rPr>
              <w:t>uawei, HiSilicon</w:t>
            </w:r>
          </w:p>
        </w:tc>
        <w:tc>
          <w:tcPr>
            <w:tcW w:w="7450" w:type="dxa"/>
          </w:tcPr>
          <w:p w14:paraId="013BDE30" w14:textId="2B884612" w:rsidR="00E17170" w:rsidRDefault="00E17170" w:rsidP="00E17170">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9A586E" w14:paraId="0F9A4EC2" w14:textId="77777777" w:rsidTr="005F77DC">
        <w:tc>
          <w:tcPr>
            <w:tcW w:w="2173" w:type="dxa"/>
          </w:tcPr>
          <w:p w14:paraId="67549A8F" w14:textId="6A54962F" w:rsidR="009A586E" w:rsidRDefault="009A586E" w:rsidP="009A586E">
            <w:pPr>
              <w:jc w:val="both"/>
              <w:rPr>
                <w:lang w:eastAsia="zh-CN"/>
              </w:rPr>
            </w:pPr>
            <w:r>
              <w:rPr>
                <w:rFonts w:eastAsia="MS Mincho"/>
                <w:lang w:eastAsia="ja-JP"/>
              </w:rPr>
              <w:t>IITH, IITM, CEWIT, Reliance Jio, Tejas Networks</w:t>
            </w:r>
          </w:p>
        </w:tc>
        <w:tc>
          <w:tcPr>
            <w:tcW w:w="7450" w:type="dxa"/>
          </w:tcPr>
          <w:p w14:paraId="33BA5D4E" w14:textId="4A126E87" w:rsidR="009A586E" w:rsidRDefault="009A586E" w:rsidP="009A586E">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D31F72" w14:paraId="7CF638F1" w14:textId="77777777" w:rsidTr="005F77DC">
        <w:tc>
          <w:tcPr>
            <w:tcW w:w="2173" w:type="dxa"/>
          </w:tcPr>
          <w:p w14:paraId="70B6275C" w14:textId="7D0C157F" w:rsidR="00D31F72" w:rsidRPr="00D31F72" w:rsidRDefault="00D31F72" w:rsidP="009A586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0" w:type="dxa"/>
          </w:tcPr>
          <w:p w14:paraId="1710DCE0" w14:textId="5763609B" w:rsidR="00D31F72" w:rsidRDefault="00D31F72" w:rsidP="009A586E">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CD6664" w14:paraId="5EF01DB9" w14:textId="77777777" w:rsidTr="005F77DC">
        <w:tc>
          <w:tcPr>
            <w:tcW w:w="2173" w:type="dxa"/>
          </w:tcPr>
          <w:p w14:paraId="6D43DD0B" w14:textId="7915C777" w:rsidR="00CD6664" w:rsidRDefault="00CD6664" w:rsidP="00CD6664">
            <w:pPr>
              <w:jc w:val="both"/>
              <w:rPr>
                <w:lang w:eastAsia="zh-CN"/>
              </w:rPr>
            </w:pPr>
            <w:r>
              <w:rPr>
                <w:rFonts w:eastAsia="MS Mincho"/>
                <w:lang w:eastAsia="ja-JP"/>
              </w:rPr>
              <w:t>NEC</w:t>
            </w:r>
          </w:p>
        </w:tc>
        <w:tc>
          <w:tcPr>
            <w:tcW w:w="7450" w:type="dxa"/>
          </w:tcPr>
          <w:p w14:paraId="5F83D0DA" w14:textId="53921185" w:rsidR="00CD6664" w:rsidRDefault="00CD6664" w:rsidP="00CD6664">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3266A0" w14:paraId="5FE312AE" w14:textId="77777777" w:rsidTr="005F77DC">
        <w:tc>
          <w:tcPr>
            <w:tcW w:w="2173" w:type="dxa"/>
          </w:tcPr>
          <w:p w14:paraId="742162B5" w14:textId="74DD0E4C"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4C053" w14:textId="11AB5D97" w:rsidR="003266A0" w:rsidRDefault="003266A0" w:rsidP="00CD6664">
            <w:pPr>
              <w:jc w:val="both"/>
              <w:rPr>
                <w:rFonts w:eastAsia="MS Mincho"/>
                <w:lang w:eastAsia="ja-JP"/>
              </w:rPr>
            </w:pPr>
            <w:r>
              <w:rPr>
                <w:rFonts w:eastAsia="Malgun Gothic"/>
                <w:lang w:eastAsia="ko-KR"/>
              </w:rPr>
              <w:t>Discussion on transmission occasion can be deferred till conclusions in Section 2.4.1 and 2.4.5.</w:t>
            </w:r>
          </w:p>
        </w:tc>
      </w:tr>
      <w:tr w:rsidR="00807F51" w14:paraId="2B3C136C" w14:textId="77777777" w:rsidTr="005F77DC">
        <w:tc>
          <w:tcPr>
            <w:tcW w:w="2173" w:type="dxa"/>
          </w:tcPr>
          <w:p w14:paraId="7DDC46BB" w14:textId="77777777" w:rsidR="00807F51" w:rsidRDefault="00807F51" w:rsidP="00807F51">
            <w:pPr>
              <w:jc w:val="both"/>
              <w:rPr>
                <w:rFonts w:eastAsiaTheme="minorEastAsia"/>
                <w:lang w:eastAsia="zh-CN"/>
              </w:rPr>
            </w:pPr>
            <w:r>
              <w:rPr>
                <w:rFonts w:eastAsiaTheme="minorEastAsia" w:hint="eastAsia"/>
                <w:lang w:eastAsia="zh-CN"/>
              </w:rPr>
              <w:t>C</w:t>
            </w:r>
            <w:r>
              <w:rPr>
                <w:rFonts w:eastAsiaTheme="minorEastAsia"/>
                <w:lang w:eastAsia="zh-CN"/>
              </w:rPr>
              <w:t>MCC</w:t>
            </w:r>
          </w:p>
          <w:p w14:paraId="0CCD0362" w14:textId="77777777" w:rsidR="00807F51" w:rsidRDefault="00807F51" w:rsidP="00807F51">
            <w:pPr>
              <w:jc w:val="both"/>
              <w:rPr>
                <w:rFonts w:eastAsia="Malgun Gothic"/>
                <w:lang w:eastAsia="ko-KR"/>
              </w:rPr>
            </w:pPr>
          </w:p>
        </w:tc>
        <w:tc>
          <w:tcPr>
            <w:tcW w:w="7450" w:type="dxa"/>
          </w:tcPr>
          <w:p w14:paraId="06926BD3" w14:textId="77777777" w:rsidR="00807F51" w:rsidRDefault="00807F51" w:rsidP="00807F51">
            <w:pPr>
              <w:jc w:val="both"/>
              <w:rPr>
                <w:rFonts w:eastAsiaTheme="minorEastAsia"/>
                <w:lang w:eastAsia="zh-CN"/>
              </w:rPr>
            </w:pPr>
            <w:r>
              <w:rPr>
                <w:rFonts w:eastAsiaTheme="minorEastAsia"/>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14:paraId="30078312" w14:textId="3A3F22BE" w:rsidR="00807F51" w:rsidRDefault="00807F51" w:rsidP="00807F51">
            <w:pPr>
              <w:jc w:val="both"/>
              <w:rPr>
                <w:rFonts w:eastAsia="Malgun Gothic"/>
                <w:lang w:eastAsia="ko-KR"/>
              </w:rPr>
            </w:pPr>
            <w:r>
              <w:rPr>
                <w:rFonts w:eastAsiaTheme="minorEastAsia"/>
                <w:lang w:eastAsia="zh-CN"/>
              </w:rPr>
              <w:t>We could come back later for this topic. And another thinking is that this transmission occasion may facilitate the indication of un-consecutive time domain resources related to the special slots and collision issues.</w:t>
            </w:r>
          </w:p>
        </w:tc>
      </w:tr>
      <w:tr w:rsidR="00EA4330" w14:paraId="4C072922" w14:textId="77777777" w:rsidTr="005F77DC">
        <w:tc>
          <w:tcPr>
            <w:tcW w:w="2173" w:type="dxa"/>
          </w:tcPr>
          <w:p w14:paraId="2F4821B1" w14:textId="01C6343D" w:rsidR="00EA4330" w:rsidRDefault="00EA4330" w:rsidP="00EA4330">
            <w:pPr>
              <w:jc w:val="both"/>
              <w:rPr>
                <w:lang w:eastAsia="zh-CN"/>
              </w:rPr>
            </w:pPr>
            <w:r>
              <w:rPr>
                <w:lang w:eastAsia="zh-CN"/>
              </w:rPr>
              <w:t>Sierra Wireless</w:t>
            </w:r>
          </w:p>
        </w:tc>
        <w:tc>
          <w:tcPr>
            <w:tcW w:w="7450" w:type="dxa"/>
          </w:tcPr>
          <w:p w14:paraId="7D414529" w14:textId="2BCEA8FB" w:rsidR="00EA4330" w:rsidRDefault="00EA4330" w:rsidP="00EA4330">
            <w:pPr>
              <w:jc w:val="both"/>
              <w:rPr>
                <w:lang w:eastAsia="zh-CN"/>
              </w:rPr>
            </w:pPr>
            <w:r>
              <w:rPr>
                <w:lang w:eastAsia="zh-CN"/>
              </w:rPr>
              <w:t>There is could be useful to help discussions especially in section 2.4.1.</w:t>
            </w:r>
          </w:p>
        </w:tc>
      </w:tr>
    </w:tbl>
    <w:p w14:paraId="0BD8CECF" w14:textId="77777777" w:rsidR="00D81290" w:rsidRDefault="00D81290">
      <w:pPr>
        <w:jc w:val="both"/>
      </w:pPr>
    </w:p>
    <w:p w14:paraId="1782A229" w14:textId="4D56B72A" w:rsidR="00D81290" w:rsidRPr="00D81290" w:rsidRDefault="00D81290" w:rsidP="00D81290">
      <w:pPr>
        <w:jc w:val="both"/>
        <w:rPr>
          <w:sz w:val="22"/>
          <w:szCs w:val="22"/>
          <w:lang w:val="en-US"/>
        </w:rPr>
      </w:pPr>
      <w:r w:rsidRPr="00D81290">
        <w:rPr>
          <w:sz w:val="22"/>
          <w:szCs w:val="22"/>
          <w:highlight w:val="yellow"/>
        </w:rPr>
        <w:t>FL’s comments on April 14</w:t>
      </w:r>
      <w:r w:rsidRPr="00D81290">
        <w:rPr>
          <w:sz w:val="22"/>
          <w:szCs w:val="22"/>
          <w:highlight w:val="yellow"/>
          <w:vertAlign w:val="superscript"/>
        </w:rPr>
        <w:t>th</w:t>
      </w:r>
      <w:r w:rsidRPr="00D81290">
        <w:rPr>
          <w:sz w:val="22"/>
          <w:szCs w:val="22"/>
        </w:rPr>
        <w:t xml:space="preserve"> </w:t>
      </w:r>
    </w:p>
    <w:p w14:paraId="5D2246A4" w14:textId="3B98DAC3" w:rsidR="00D81290" w:rsidRDefault="00D81290">
      <w:pPr>
        <w:jc w:val="both"/>
        <w:rPr>
          <w:sz w:val="22"/>
          <w:szCs w:val="22"/>
        </w:rPr>
      </w:pPr>
      <w:r w:rsidRPr="00D81290">
        <w:rPr>
          <w:sz w:val="22"/>
          <w:szCs w:val="22"/>
        </w:rPr>
        <w:t xml:space="preserve">As observed during RAN1 #104-e, many companies do not agree that this discussion should be had before discussion in 2.4.1 and 2.4.5 stabilizes. </w:t>
      </w:r>
      <w:r>
        <w:rPr>
          <w:sz w:val="22"/>
          <w:szCs w:val="22"/>
        </w:rPr>
        <w:t xml:space="preserve">FL acknowledges this. In the interest of an efficient use of time, I suggest </w:t>
      </w:r>
      <w:r w:rsidR="00026D6B">
        <w:rPr>
          <w:sz w:val="22"/>
          <w:szCs w:val="22"/>
        </w:rPr>
        <w:t>pausing</w:t>
      </w:r>
      <w:r>
        <w:rPr>
          <w:sz w:val="22"/>
          <w:szCs w:val="22"/>
        </w:rPr>
        <w:t xml:space="preserve"> (again) this discussion and resume it later, if applicable.</w:t>
      </w:r>
    </w:p>
    <w:p w14:paraId="65D07DCB" w14:textId="42F97160" w:rsidR="00D81290" w:rsidRDefault="00D81290">
      <w:pPr>
        <w:jc w:val="both"/>
        <w:rPr>
          <w:sz w:val="22"/>
          <w:szCs w:val="22"/>
        </w:rPr>
      </w:pPr>
      <w:r>
        <w:rPr>
          <w:sz w:val="22"/>
          <w:szCs w:val="22"/>
        </w:rPr>
        <w:lastRenderedPageBreak/>
        <w:t>On the other hand, as you will see in Section 2.4.5, the complete absence of even a loose definition of transmission occasion for TBoMS may indeed be an unnecessary complication in our discussions. As I said, I will elaborate on this in 2.4.1 and 2.4.5. I would then invite all companies to keep an open mind about the principle and have a look at what is proposed in those sections.</w:t>
      </w:r>
    </w:p>
    <w:p w14:paraId="48063CD7" w14:textId="77777777" w:rsidR="00D81290" w:rsidRDefault="00D81290">
      <w:pPr>
        <w:jc w:val="both"/>
        <w:rPr>
          <w:sz w:val="22"/>
          <w:szCs w:val="22"/>
          <w:lang w:val="en-US"/>
        </w:rPr>
      </w:pP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f0"/>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7DE677DE" w14:textId="77777777" w:rsidR="005F77DC" w:rsidRDefault="00162177">
      <w:pPr>
        <w:pStyle w:val="aff0"/>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f0"/>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2"/>
        <w:tblW w:w="0" w:type="auto"/>
        <w:tblLook w:val="04A0" w:firstRow="1" w:lastRow="0" w:firstColumn="1" w:lastColumn="0" w:noHBand="0" w:noVBand="1"/>
      </w:tblPr>
      <w:tblGrid>
        <w:gridCol w:w="2175"/>
        <w:gridCol w:w="7448"/>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f0"/>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lastRenderedPageBreak/>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f0"/>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(i</w:t>
      </w:r>
      <w:r>
        <w:rPr>
          <w:sz w:val="22"/>
          <w:szCs w:val="22"/>
          <w:lang w:val="en-US"/>
        </w:rPr>
        <w:t>f N_prb used for TBoMS is not restricted, then a restriction on the number of slots aggregated for TBoMS is required)</w:t>
      </w:r>
      <w:r>
        <w:rPr>
          <w:rFonts w:eastAsia="宋体"/>
          <w:sz w:val="22"/>
          <w:szCs w:val="22"/>
        </w:rPr>
        <w:t>;</w:t>
      </w:r>
    </w:p>
    <w:p w14:paraId="590CCD21" w14:textId="77777777" w:rsidR="005F77DC" w:rsidRDefault="0016217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f0"/>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2"/>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lastRenderedPageBreak/>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17170" w14:paraId="1882A2A9" w14:textId="77777777" w:rsidTr="005F77DC">
        <w:tc>
          <w:tcPr>
            <w:tcW w:w="2174" w:type="dxa"/>
          </w:tcPr>
          <w:p w14:paraId="700FD106" w14:textId="4CBF10CC" w:rsidR="00E17170" w:rsidRDefault="00E17170" w:rsidP="00E17170">
            <w:pPr>
              <w:jc w:val="both"/>
            </w:pPr>
            <w:r>
              <w:rPr>
                <w:rFonts w:hint="eastAsia"/>
                <w:lang w:eastAsia="zh-CN"/>
              </w:rPr>
              <w:t>H</w:t>
            </w:r>
            <w:r>
              <w:rPr>
                <w:lang w:eastAsia="zh-CN"/>
              </w:rPr>
              <w:t>uawei, HiSilicon</w:t>
            </w:r>
          </w:p>
        </w:tc>
        <w:tc>
          <w:tcPr>
            <w:tcW w:w="7449" w:type="dxa"/>
          </w:tcPr>
          <w:p w14:paraId="58F445D6" w14:textId="77777777" w:rsidR="00E17170" w:rsidRDefault="00E17170" w:rsidP="00E17170">
            <w:pPr>
              <w:jc w:val="both"/>
              <w:rPr>
                <w:lang w:eastAsia="zh-CN"/>
              </w:rPr>
            </w:pPr>
            <w:r>
              <w:rPr>
                <w:lang w:eastAsia="zh-CN"/>
              </w:rPr>
              <w:t>We support option 2.</w:t>
            </w:r>
          </w:p>
          <w:p w14:paraId="29D2D6AE" w14:textId="2E2819E1" w:rsidR="00E17170" w:rsidRDefault="00E17170" w:rsidP="00E17170">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6" w:name="_Toc415085486"/>
      <w:bookmarkStart w:id="7"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6D0AE032" w:rsidR="005F77DC" w:rsidRDefault="00162177">
      <w:pPr>
        <w:pStyle w:val="3"/>
        <w:jc w:val="both"/>
      </w:pPr>
      <w:r>
        <w:t xml:space="preserve">2.3.1 </w:t>
      </w:r>
      <w:r w:rsidRPr="007955B5">
        <w:rPr>
          <w:color w:val="00B050"/>
          <w:highlight w:val="yellow"/>
        </w:rPr>
        <w:t>[</w:t>
      </w:r>
      <w:r w:rsidR="007955B5" w:rsidRPr="007955B5">
        <w:rPr>
          <w:color w:val="00B050"/>
          <w:highlight w:val="yellow"/>
        </w:rPr>
        <w:t>PAUSED</w:t>
      </w:r>
      <w:r w:rsidRPr="007955B5">
        <w:rPr>
          <w:color w:val="00B050"/>
          <w:highlight w:val="yellow"/>
        </w:rPr>
        <w: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f0"/>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f0"/>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1379C1D" w14:textId="77777777" w:rsidR="005F77DC" w:rsidRDefault="00162177">
      <w:pPr>
        <w:pStyle w:val="aff0"/>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f0"/>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33D2A39A" w14:textId="77777777" w:rsidR="005F77DC" w:rsidRDefault="00162177">
      <w:pPr>
        <w:pStyle w:val="aff0"/>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2DB11E7" w14:textId="77777777" w:rsidR="005F77DC" w:rsidRDefault="00162177">
      <w:pPr>
        <w:pStyle w:val="aff0"/>
        <w:numPr>
          <w:ilvl w:val="2"/>
          <w:numId w:val="8"/>
        </w:numPr>
        <w:jc w:val="both"/>
        <w:rPr>
          <w:sz w:val="22"/>
          <w:szCs w:val="22"/>
          <w:lang w:val="en-US"/>
        </w:rPr>
      </w:pPr>
      <w:r>
        <w:rPr>
          <w:sz w:val="22"/>
          <w:szCs w:val="22"/>
          <w:lang w:val="en-US"/>
        </w:rPr>
        <w:t>IITH [12]</w:t>
      </w:r>
    </w:p>
    <w:p w14:paraId="194AA549" w14:textId="77777777" w:rsidR="005F77DC" w:rsidRDefault="00162177">
      <w:pPr>
        <w:pStyle w:val="aff0"/>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f0"/>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f0"/>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f0"/>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f0"/>
        <w:numPr>
          <w:ilvl w:val="2"/>
          <w:numId w:val="8"/>
        </w:numPr>
        <w:jc w:val="both"/>
        <w:rPr>
          <w:sz w:val="22"/>
          <w:szCs w:val="22"/>
          <w:lang w:val="en-US"/>
        </w:rPr>
      </w:pPr>
      <w:r>
        <w:rPr>
          <w:sz w:val="22"/>
          <w:szCs w:val="22"/>
          <w:lang w:val="en-US"/>
        </w:rPr>
        <w:lastRenderedPageBreak/>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f0"/>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f0"/>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aff0"/>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f0"/>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2"/>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08DAF7AE" w:rsidR="005F77DC" w:rsidRDefault="00EF7CDD">
            <w:pPr>
              <w:jc w:val="both"/>
              <w:rPr>
                <w:lang w:eastAsia="zh-CN"/>
              </w:rPr>
            </w:pPr>
            <w:r>
              <w:rPr>
                <w:lang w:eastAsia="zh-CN"/>
              </w:rPr>
              <w:t>V</w:t>
            </w:r>
            <w:r w:rsidR="00162177">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 xml:space="preserve">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w:t>
            </w:r>
            <w:r>
              <w:lastRenderedPageBreak/>
              <w:t>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lastRenderedPageBreak/>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t>S</w:t>
            </w:r>
            <w:r>
              <w:rPr>
                <w:rFonts w:eastAsia="MS Mincho"/>
                <w:lang w:eastAsia="ja-JP"/>
              </w:rPr>
              <w:t>harp</w:t>
            </w:r>
          </w:p>
        </w:tc>
        <w:tc>
          <w:tcPr>
            <w:tcW w:w="7449" w:type="dxa"/>
          </w:tcPr>
          <w:p w14:paraId="36DB22EF" w14:textId="77777777" w:rsidR="009A3B31" w:rsidRDefault="009A3B31" w:rsidP="009A3B31">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r w:rsidRPr="00586C97">
              <w:rPr>
                <w:rFonts w:eastAsia="MS Mincho"/>
                <w:lang w:eastAsia="ja-JP"/>
              </w:rPr>
              <w:t>InterDigital</w:t>
            </w:r>
          </w:p>
        </w:tc>
        <w:tc>
          <w:tcPr>
            <w:tcW w:w="7449" w:type="dxa"/>
          </w:tcPr>
          <w:p w14:paraId="0D938DE1" w14:textId="327DADBC" w:rsidR="00586C97" w:rsidRDefault="00586C97" w:rsidP="00586C97">
            <w:pPr>
              <w:jc w:val="both"/>
              <w:rPr>
                <w:rFonts w:eastAsia="MS Mincho"/>
                <w:lang w:eastAsia="ja-JP"/>
              </w:rPr>
            </w:pPr>
            <w:r>
              <w:rPr>
                <w:rFonts w:eastAsia="MS Mincho"/>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r w:rsidRPr="00553C0E">
              <w:rPr>
                <w:rFonts w:eastAsia="Malgun Gothic"/>
                <w:i/>
                <w:lang w:eastAsia="ko-KR"/>
              </w:rPr>
              <w:t>N</w:t>
            </w:r>
            <w:r w:rsidRPr="00553C0E">
              <w:rPr>
                <w:rFonts w:eastAsia="Malgun Gothic"/>
                <w:i/>
                <w:vertAlign w:val="subscript"/>
                <w:lang w:eastAsia="ko-KR"/>
              </w:rPr>
              <w:t>info</w:t>
            </w:r>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r>
              <w:rPr>
                <w:color w:val="000000"/>
              </w:rPr>
              <w:t xml:space="preserve">MsgB-RNTI. In this case, for the calculation of </w:t>
            </w:r>
            <w:r w:rsidRPr="00553C0E">
              <w:rPr>
                <w:i/>
                <w:color w:val="000000"/>
              </w:rPr>
              <w:t>N</w:t>
            </w:r>
            <w:r w:rsidRPr="00553C0E">
              <w:rPr>
                <w:i/>
                <w:color w:val="000000"/>
                <w:vertAlign w:val="subscript"/>
              </w:rPr>
              <w:t>info</w:t>
            </w:r>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15pt;mso-width-percent:0;mso-height-percent:0;mso-width-percent:0;mso-height-percent:0" o:ole="">
                  <v:imagedata r:id="rId15" o:title=""/>
                </v:shape>
                <o:OLEObject Type="Embed" ProgID="Equation.DSMT4" ShapeID="_x0000_i1025" DrawAspect="Content" ObjectID="_1679999724" r:id="rId16"/>
              </w:object>
            </w:r>
            <w:r>
              <w:rPr>
                <w:color w:val="000000"/>
              </w:rPr>
              <w:t xml:space="preserve"> is applied. </w:t>
            </w:r>
          </w:p>
          <w:p w14:paraId="78BB552C" w14:textId="43354DC0" w:rsidR="00C61F50" w:rsidRDefault="00C61F50" w:rsidP="00C61F50">
            <w:pPr>
              <w:jc w:val="both"/>
              <w:rPr>
                <w:rFonts w:eastAsia="MS Mincho"/>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MS Mincho"/>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MS Mincho"/>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MS Mincho"/>
                <w:lang w:eastAsia="ja-JP"/>
              </w:rPr>
            </w:pPr>
            <w:r>
              <w:t>Intel</w:t>
            </w:r>
          </w:p>
        </w:tc>
        <w:tc>
          <w:tcPr>
            <w:tcW w:w="7449" w:type="dxa"/>
          </w:tcPr>
          <w:p w14:paraId="000FE001" w14:textId="63813E86" w:rsidR="00E74D8A" w:rsidRDefault="00E74D8A" w:rsidP="00E74D8A">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14BC7C4D" w14:textId="28E269C0" w:rsidR="000C1AF0" w:rsidRDefault="00D34A11" w:rsidP="000C1AF0">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sidR="000C1AF0">
              <w:rPr>
                <w:rFonts w:eastAsia="MS Mincho" w:hint="eastAsia"/>
                <w:lang w:eastAsia="ja-JP"/>
              </w:rPr>
              <w:t>Appro</w:t>
            </w:r>
            <w:r w:rsidR="000C1AF0">
              <w:rPr>
                <w:rFonts w:eastAsia="MS Mincho"/>
                <w:lang w:eastAsia="ja-JP"/>
              </w:rPr>
              <w:t>ach 2 has following benefits.</w:t>
            </w:r>
          </w:p>
          <w:p w14:paraId="10FFB1A3" w14:textId="7DB78D61" w:rsidR="000C1AF0" w:rsidRDefault="000C1AF0" w:rsidP="00A771DD">
            <w:pPr>
              <w:pStyle w:val="aff0"/>
              <w:numPr>
                <w:ilvl w:val="0"/>
                <w:numId w:val="55"/>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5B7ADB0" w14:textId="6777722D" w:rsidR="000C1AF0" w:rsidRDefault="000C1AF0" w:rsidP="00A771DD">
            <w:pPr>
              <w:pStyle w:val="aff0"/>
              <w:numPr>
                <w:ilvl w:val="1"/>
                <w:numId w:val="55"/>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A771DD">
            <w:pPr>
              <w:pStyle w:val="aff0"/>
              <w:numPr>
                <w:ilvl w:val="0"/>
                <w:numId w:val="55"/>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338CA0AE" w14:textId="7D30351E" w:rsidR="000C1AF0" w:rsidRDefault="000C1AF0" w:rsidP="00A771DD">
            <w:pPr>
              <w:pStyle w:val="aff0"/>
              <w:numPr>
                <w:ilvl w:val="1"/>
                <w:numId w:val="55"/>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A771DD">
            <w:pPr>
              <w:pStyle w:val="aff0"/>
              <w:numPr>
                <w:ilvl w:val="0"/>
                <w:numId w:val="55"/>
              </w:numPr>
              <w:spacing w:after="0"/>
              <w:jc w:val="both"/>
              <w:rPr>
                <w:rFonts w:eastAsia="MS Mincho"/>
                <w:lang w:eastAsia="ja-JP"/>
              </w:rPr>
            </w:pPr>
            <w:r>
              <w:rPr>
                <w:rFonts w:eastAsia="MS Mincho" w:hint="eastAsia"/>
                <w:lang w:eastAsia="ja-JP"/>
              </w:rPr>
              <w:lastRenderedPageBreak/>
              <w:t>W</w:t>
            </w:r>
            <w:r>
              <w:rPr>
                <w:rFonts w:eastAsia="MS Mincho"/>
                <w:lang w:eastAsia="ja-JP"/>
              </w:rPr>
              <w:t>hen RV cycling is carried out in every slot, systematic bit would be mapped more equally over slots.</w:t>
            </w:r>
          </w:p>
          <w:p w14:paraId="77BD727C" w14:textId="64EF2833" w:rsidR="000C1AF0" w:rsidRDefault="000C1AF0" w:rsidP="00A771DD">
            <w:pPr>
              <w:pStyle w:val="aff0"/>
              <w:numPr>
                <w:ilvl w:val="1"/>
                <w:numId w:val="55"/>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14BF81F7" w14:textId="1025566B" w:rsidR="00D34A11" w:rsidRPr="000C1AF0" w:rsidRDefault="000C1AF0" w:rsidP="00A771DD">
            <w:pPr>
              <w:pStyle w:val="aff0"/>
              <w:numPr>
                <w:ilvl w:val="0"/>
                <w:numId w:val="55"/>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33CADAF6" w14:textId="09DF7ED1" w:rsidR="007F1310" w:rsidRDefault="007F1310" w:rsidP="007F1310">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17170" w14:paraId="31796F51" w14:textId="77777777" w:rsidTr="005F77DC">
        <w:tc>
          <w:tcPr>
            <w:tcW w:w="2174" w:type="dxa"/>
          </w:tcPr>
          <w:p w14:paraId="469AFD90" w14:textId="47312E49"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9" w:type="dxa"/>
          </w:tcPr>
          <w:p w14:paraId="42FE5115" w14:textId="44C9799D" w:rsidR="00E17170" w:rsidRDefault="00E17170" w:rsidP="00E17170">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2F4E77" w14:paraId="682D32BA" w14:textId="77777777" w:rsidTr="005F77DC">
        <w:tc>
          <w:tcPr>
            <w:tcW w:w="2174" w:type="dxa"/>
          </w:tcPr>
          <w:p w14:paraId="7CB67454" w14:textId="54FD1FC0" w:rsidR="002F4E77" w:rsidRDefault="002F4E77" w:rsidP="002F4E77">
            <w:pPr>
              <w:jc w:val="both"/>
              <w:rPr>
                <w:lang w:eastAsia="zh-CN"/>
              </w:rPr>
            </w:pPr>
            <w:r w:rsidRPr="00557922">
              <w:rPr>
                <w:rFonts w:eastAsia="MS Mincho"/>
                <w:lang w:eastAsia="ja-JP"/>
              </w:rPr>
              <w:t>IITH, IITM, CEWIT, Reliance Jio, Tejas Networks</w:t>
            </w:r>
          </w:p>
        </w:tc>
        <w:tc>
          <w:tcPr>
            <w:tcW w:w="7449" w:type="dxa"/>
          </w:tcPr>
          <w:p w14:paraId="7E99AA74" w14:textId="0DB7DF4C" w:rsidR="002F4E77" w:rsidRDefault="002F4E77" w:rsidP="002F4E7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866D0B" w14:paraId="58E000AF" w14:textId="77777777" w:rsidTr="005F77DC">
        <w:tc>
          <w:tcPr>
            <w:tcW w:w="2174" w:type="dxa"/>
          </w:tcPr>
          <w:p w14:paraId="51076D46" w14:textId="78310B95" w:rsidR="00866D0B" w:rsidRPr="00866D0B" w:rsidRDefault="00866D0B" w:rsidP="00866D0B">
            <w:pPr>
              <w:jc w:val="both"/>
              <w:rPr>
                <w:rFonts w:eastAsiaTheme="minorEastAsia"/>
                <w:lang w:eastAsia="zh-CN"/>
              </w:rPr>
            </w:pPr>
            <w:r>
              <w:rPr>
                <w:rFonts w:eastAsiaTheme="minorEastAsia" w:hint="eastAsia"/>
                <w:lang w:eastAsia="zh-CN"/>
              </w:rPr>
              <w:t>TC</w:t>
            </w:r>
            <w:r>
              <w:rPr>
                <w:rFonts w:eastAsiaTheme="minorEastAsia"/>
                <w:lang w:eastAsia="zh-CN"/>
              </w:rPr>
              <w:t>L</w:t>
            </w:r>
          </w:p>
        </w:tc>
        <w:tc>
          <w:tcPr>
            <w:tcW w:w="7449" w:type="dxa"/>
          </w:tcPr>
          <w:p w14:paraId="24F7FE35" w14:textId="3BA26F94" w:rsidR="00866D0B" w:rsidRDefault="00866D0B" w:rsidP="00866D0B">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CD6664" w14:paraId="7E6C5D41" w14:textId="77777777" w:rsidTr="005F77DC">
        <w:tc>
          <w:tcPr>
            <w:tcW w:w="2174" w:type="dxa"/>
          </w:tcPr>
          <w:p w14:paraId="00893D6C" w14:textId="71FAAB7C" w:rsidR="00CD6664" w:rsidRDefault="00CD6664" w:rsidP="00CD6664">
            <w:pPr>
              <w:jc w:val="both"/>
              <w:rPr>
                <w:lang w:eastAsia="zh-CN"/>
              </w:rPr>
            </w:pPr>
            <w:r>
              <w:rPr>
                <w:rFonts w:eastAsia="MS Mincho"/>
                <w:lang w:eastAsia="ja-JP"/>
              </w:rPr>
              <w:t>NEC</w:t>
            </w:r>
          </w:p>
        </w:tc>
        <w:tc>
          <w:tcPr>
            <w:tcW w:w="7449" w:type="dxa"/>
          </w:tcPr>
          <w:p w14:paraId="2C0607F7" w14:textId="3891BB71" w:rsidR="00CD6664" w:rsidRDefault="00CD6664" w:rsidP="00CD6664">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3266A0" w14:paraId="2921E6E6" w14:textId="77777777" w:rsidTr="005F77DC">
        <w:tc>
          <w:tcPr>
            <w:tcW w:w="2174" w:type="dxa"/>
          </w:tcPr>
          <w:p w14:paraId="2B711F46" w14:textId="62159A77"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2DC9933A" w14:textId="44298BC1" w:rsidR="003266A0" w:rsidRDefault="003266A0" w:rsidP="00CD6664">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sidRPr="00BB2AF2">
              <w:rPr>
                <w:rFonts w:eastAsiaTheme="minorEastAsia"/>
                <w:lang w:eastAsia="ko-KR"/>
              </w:rPr>
              <w:t xml:space="preserve">This approach is aligned with Rel-15/16 where when the PDSCH assigned by a PDCCH with DCI format 1_0 with CRC scrambled by P-RNTI, or RA-RNTI, or MsgB-RNTI is indicated with scaling factor </w:t>
            </w:r>
            <w:r w:rsidRPr="00BB2AF2">
              <w:rPr>
                <w:rFonts w:eastAsiaTheme="minorEastAsia"/>
                <w:i/>
                <w:iCs/>
                <w:lang w:eastAsia="ko-KR"/>
              </w:rPr>
              <w:t>S</w:t>
            </w:r>
            <w:r w:rsidRPr="00BB2AF2">
              <w:rPr>
                <w:rFonts w:eastAsiaTheme="minorEastAsia"/>
                <w:lang w:eastAsia="ko-KR"/>
              </w:rPr>
              <w:t xml:space="preserve">, </w:t>
            </w:r>
            <w:r w:rsidRPr="00BB2AF2">
              <w:rPr>
                <w:rFonts w:eastAsiaTheme="minorEastAsia"/>
                <w:i/>
                <w:iCs/>
                <w:lang w:eastAsia="ko-KR"/>
              </w:rPr>
              <w:t>N</w:t>
            </w:r>
            <w:r w:rsidRPr="00BB2AF2">
              <w:rPr>
                <w:rFonts w:eastAsiaTheme="minorEastAsia"/>
                <w:i/>
                <w:iCs/>
                <w:vertAlign w:val="subscript"/>
                <w:lang w:eastAsia="ko-KR"/>
              </w:rPr>
              <w:t>info</w:t>
            </w:r>
            <w:r w:rsidRPr="00BB2AF2">
              <w:rPr>
                <w:rFonts w:eastAsiaTheme="minorEastAsia"/>
                <w:lang w:eastAsia="ko-KR"/>
              </w:rPr>
              <w:t xml:space="preserve"> is scaled as</w:t>
            </w:r>
            <w:r w:rsidRPr="00BB2AF2">
              <w:rPr>
                <w:rFonts w:eastAsiaTheme="minorEastAsia"/>
                <w:i/>
                <w:iCs/>
                <w:lang w:eastAsia="ko-KR"/>
              </w:rPr>
              <w:t xml:space="preserve"> </w:t>
            </w:r>
            <m:oMath>
              <m:sSubSup>
                <m:sSubSupPr>
                  <m:ctrlPr>
                    <w:rPr>
                      <w:rFonts w:ascii="Cambria Math" w:eastAsiaTheme="minorEastAsia" w:hAnsi="Cambria Math"/>
                      <w:i/>
                      <w:lang w:eastAsia="ko-KR"/>
                    </w:rPr>
                  </m:ctrlPr>
                </m:sSubSupPr>
                <m:e>
                  <m:r>
                    <w:rPr>
                      <w:rFonts w:ascii="Cambria Math" w:eastAsiaTheme="minorEastAsia" w:hAnsi="Cambria Math"/>
                      <w:lang w:eastAsia="ko-KR"/>
                    </w:rPr>
                    <m:t>N</m:t>
                  </m:r>
                </m:e>
                <m:sub>
                  <m:r>
                    <w:rPr>
                      <w:rFonts w:ascii="Cambria Math" w:eastAsiaTheme="minorEastAsia" w:hAnsi="Cambria Math"/>
                      <w:lang w:eastAsia="ko-KR"/>
                    </w:rPr>
                    <m:t>info</m:t>
                  </m:r>
                </m:sub>
                <m:sup>
                  <m:r>
                    <w:rPr>
                      <w:rFonts w:ascii="Cambria Math" w:eastAsiaTheme="minorEastAsia" w:hAnsi="Cambria Math"/>
                      <w:lang w:eastAsia="ko-KR"/>
                    </w:rPr>
                    <m:t xml:space="preserve"> </m:t>
                  </m:r>
                </m:sup>
              </m:sSubSup>
              <m:r>
                <w:rPr>
                  <w:rFonts w:ascii="Cambria Math" w:eastAsiaTheme="minorEastAsia" w:hAnsi="Cambria Math"/>
                  <w:lang w:eastAsia="ko-KR"/>
                </w:rPr>
                <m:t>=S∙</m:t>
              </m:r>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RE</m:t>
                  </m:r>
                </m:sub>
              </m:sSub>
              <m:r>
                <w:rPr>
                  <w:rFonts w:ascii="Cambria Math" w:eastAsiaTheme="minorEastAsia" w:hAnsi="Cambria Math"/>
                  <w:lang w:eastAsia="ko-KR"/>
                </w:rPr>
                <m:t>∙R∙</m:t>
              </m:r>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m</m:t>
                  </m:r>
                </m:sub>
              </m:sSub>
              <m:r>
                <w:rPr>
                  <w:rFonts w:ascii="Cambria Math" w:eastAsiaTheme="minorEastAsia" w:hAnsi="Cambria Math"/>
                  <w:lang w:eastAsia="ko-KR"/>
                </w:rPr>
                <m:t>∙v</m:t>
              </m:r>
            </m:oMath>
            <w:r w:rsidRPr="00BB2AF2">
              <w:rPr>
                <w:rFonts w:eastAsiaTheme="minorEastAsia"/>
                <w:lang w:eastAsia="ko-KR"/>
              </w:rPr>
              <w:t xml:space="preserve">. The difference is </w:t>
            </w:r>
            <w:r>
              <w:rPr>
                <w:rFonts w:eastAsiaTheme="minorEastAsia"/>
                <w:lang w:eastAsia="ko-KR"/>
              </w:rPr>
              <w:t>that the scaling factor</w:t>
            </w:r>
            <w:r w:rsidRPr="00BB2AF2">
              <w:rPr>
                <w:rFonts w:eastAsiaTheme="minorEastAsia"/>
                <w:lang w:eastAsia="ko-KR"/>
              </w:rPr>
              <w:t xml:space="preserve"> is no larger than 1 in Rel-15/16 to decrease TBS, but </w:t>
            </w:r>
            <w:r>
              <w:rPr>
                <w:rFonts w:eastAsiaTheme="minorEastAsia"/>
                <w:lang w:eastAsia="ko-KR"/>
              </w:rPr>
              <w:t xml:space="preserve">the scaling factor </w:t>
            </w:r>
            <w:r w:rsidRPr="00BB2AF2">
              <w:rPr>
                <w:rFonts w:eastAsiaTheme="minorEastAsia"/>
                <w:lang w:eastAsia="ko-KR"/>
              </w:rPr>
              <w:t>is no smaller than 1 in TBoMS to increase TBS.</w:t>
            </w:r>
            <w:r>
              <w:rPr>
                <w:rFonts w:eastAsiaTheme="minorEastAsia"/>
                <w:lang w:eastAsia="ko-KR"/>
              </w:rPr>
              <w:t xml:space="preserve"> Thus, Approach 2 can be applied with less specification impact.</w:t>
            </w:r>
          </w:p>
        </w:tc>
      </w:tr>
      <w:tr w:rsidR="00A51D9C" w14:paraId="4EB9ADE3" w14:textId="77777777" w:rsidTr="005F77DC">
        <w:tc>
          <w:tcPr>
            <w:tcW w:w="2174" w:type="dxa"/>
          </w:tcPr>
          <w:p w14:paraId="64A555C6" w14:textId="687F63BD" w:rsidR="00A51D9C" w:rsidRDefault="00A51D9C" w:rsidP="00A51D9C">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9" w:type="dxa"/>
          </w:tcPr>
          <w:p w14:paraId="7A224164" w14:textId="77777777" w:rsidR="00A51D9C" w:rsidRDefault="00A51D9C" w:rsidP="00A51D9C">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pproach 2 is actually a more specific way to realize the Approach 1. </w:t>
            </w:r>
          </w:p>
          <w:p w14:paraId="35D886D7" w14:textId="0F33A393" w:rsidR="00A51D9C" w:rsidRDefault="00A51D9C" w:rsidP="00A51D9C">
            <w:pPr>
              <w:spacing w:after="0"/>
              <w:jc w:val="both"/>
              <w:rPr>
                <w:rFonts w:eastAsia="Malgun Gothic"/>
                <w:lang w:eastAsia="ko-KR"/>
              </w:rPr>
            </w:pPr>
            <w:r>
              <w:rPr>
                <w:rFonts w:eastAsiaTheme="minorEastAsia"/>
                <w:lang w:eastAsia="zh-CN"/>
              </w:rPr>
              <w:t xml:space="preserve">Our intention of proposing to use ‘slot’ as the unit in Approach 1 is to make some difference from the Approach 2. Otherwise, the Approach 1 is unquestionable right. </w:t>
            </w:r>
          </w:p>
        </w:tc>
      </w:tr>
    </w:tbl>
    <w:p w14:paraId="499239B2" w14:textId="77777777" w:rsidR="00EA4330" w:rsidRDefault="00EA4330" w:rsidP="00EF7CDD">
      <w:pPr>
        <w:jc w:val="both"/>
        <w:rPr>
          <w:sz w:val="22"/>
          <w:szCs w:val="22"/>
          <w:highlight w:val="yellow"/>
        </w:rPr>
      </w:pPr>
    </w:p>
    <w:p w14:paraId="2A2AE22D" w14:textId="7AAFE933" w:rsidR="00EF7CDD" w:rsidRPr="00EF7CDD" w:rsidRDefault="00EF7CDD" w:rsidP="00EF7CDD">
      <w:pPr>
        <w:jc w:val="both"/>
        <w:rPr>
          <w:sz w:val="22"/>
          <w:szCs w:val="22"/>
        </w:rPr>
      </w:pPr>
      <w:r w:rsidRPr="00EF7CDD">
        <w:rPr>
          <w:sz w:val="22"/>
          <w:szCs w:val="22"/>
          <w:highlight w:val="yellow"/>
        </w:rPr>
        <w:t>FL’s comments on April 14</w:t>
      </w:r>
      <w:r w:rsidRPr="00EF7CDD">
        <w:rPr>
          <w:sz w:val="22"/>
          <w:szCs w:val="22"/>
          <w:highlight w:val="yellow"/>
          <w:vertAlign w:val="superscript"/>
        </w:rPr>
        <w:t>th</w:t>
      </w:r>
      <w:r w:rsidRPr="00EF7CDD">
        <w:rPr>
          <w:sz w:val="22"/>
          <w:szCs w:val="22"/>
        </w:rPr>
        <w:t xml:space="preserve"> </w:t>
      </w:r>
    </w:p>
    <w:p w14:paraId="4A339258" w14:textId="1981667C" w:rsidR="00EF7CDD" w:rsidRPr="00EF7CDD" w:rsidRDefault="00EF7CDD" w:rsidP="00EF7CDD">
      <w:pPr>
        <w:jc w:val="both"/>
        <w:rPr>
          <w:sz w:val="22"/>
          <w:szCs w:val="22"/>
        </w:rPr>
      </w:pPr>
      <w:r w:rsidRPr="00EF7CDD">
        <w:rPr>
          <w:sz w:val="22"/>
          <w:szCs w:val="22"/>
        </w:rPr>
        <w:t>Companies’ preferences after the first round of discussion can be summarized as follows</w:t>
      </w:r>
      <w:r w:rsidR="00202FEE">
        <w:rPr>
          <w:sz w:val="22"/>
          <w:szCs w:val="22"/>
        </w:rPr>
        <w:t>:</w:t>
      </w:r>
    </w:p>
    <w:p w14:paraId="37A3E65D" w14:textId="5A67F71B" w:rsidR="00420904" w:rsidRPr="00EF7CDD" w:rsidRDefault="00420904" w:rsidP="00A771DD">
      <w:pPr>
        <w:pStyle w:val="aff0"/>
        <w:numPr>
          <w:ilvl w:val="0"/>
          <w:numId w:val="61"/>
        </w:numPr>
        <w:jc w:val="both"/>
        <w:rPr>
          <w:sz w:val="22"/>
          <w:szCs w:val="22"/>
        </w:rPr>
      </w:pPr>
      <w:r w:rsidRPr="00EF7CDD">
        <w:rPr>
          <w:sz w:val="22"/>
          <w:szCs w:val="22"/>
        </w:rPr>
        <w:t>Approach 1 [10 companies]: Lenovo/Motorola, Ericsson, Samsung, Xiaomi, ZTE, InterDigital, Nokia/NSB, Intel, Fujitsu, Huawei/HiSi</w:t>
      </w:r>
    </w:p>
    <w:p w14:paraId="435C0672" w14:textId="47BF65C8" w:rsidR="00420904" w:rsidRPr="00EF7CDD" w:rsidRDefault="00420904" w:rsidP="00A771DD">
      <w:pPr>
        <w:pStyle w:val="aff0"/>
        <w:numPr>
          <w:ilvl w:val="0"/>
          <w:numId w:val="61"/>
        </w:numPr>
        <w:jc w:val="both"/>
        <w:rPr>
          <w:sz w:val="22"/>
          <w:szCs w:val="22"/>
        </w:rPr>
      </w:pPr>
      <w:r w:rsidRPr="00EF7CDD">
        <w:rPr>
          <w:sz w:val="22"/>
          <w:szCs w:val="22"/>
        </w:rPr>
        <w:t>Approach 2 [12 companies]: vivo, OPPO, CATT, Apple, Sharp, LGE, Qualcomm, Panasonic, IITH, TCL, NEC, WILUS</w:t>
      </w:r>
    </w:p>
    <w:p w14:paraId="718F5B02" w14:textId="7C4FFC80" w:rsidR="0000329A" w:rsidRDefault="00420904" w:rsidP="0000329A">
      <w:pPr>
        <w:pStyle w:val="aff0"/>
        <w:numPr>
          <w:ilvl w:val="0"/>
          <w:numId w:val="61"/>
        </w:numPr>
        <w:jc w:val="both"/>
        <w:rPr>
          <w:sz w:val="22"/>
          <w:szCs w:val="22"/>
        </w:rPr>
      </w:pPr>
      <w:r w:rsidRPr="00EF7CDD">
        <w:rPr>
          <w:sz w:val="22"/>
          <w:szCs w:val="22"/>
        </w:rPr>
        <w:t>Unclear [1]: CMCC</w:t>
      </w:r>
    </w:p>
    <w:p w14:paraId="2396B409" w14:textId="77777777" w:rsidR="00EF7CDD" w:rsidRPr="00EF7CDD" w:rsidRDefault="00EF7CDD" w:rsidP="00EF7CDD">
      <w:pPr>
        <w:pStyle w:val="aff0"/>
        <w:jc w:val="both"/>
        <w:rPr>
          <w:sz w:val="22"/>
          <w:szCs w:val="22"/>
        </w:rPr>
      </w:pPr>
    </w:p>
    <w:p w14:paraId="1CB0E7F9" w14:textId="3FF163FA" w:rsidR="005C6F14" w:rsidRPr="00EF7CDD" w:rsidRDefault="00EF7CDD" w:rsidP="0000329A">
      <w:pPr>
        <w:jc w:val="both"/>
        <w:rPr>
          <w:sz w:val="22"/>
          <w:szCs w:val="22"/>
        </w:rPr>
      </w:pPr>
      <w:r>
        <w:rPr>
          <w:sz w:val="22"/>
          <w:szCs w:val="22"/>
        </w:rPr>
        <w:t xml:space="preserve">Further comments/clarifications from </w:t>
      </w:r>
      <w:r w:rsidR="00E13395" w:rsidRPr="00EF7CDD">
        <w:rPr>
          <w:sz w:val="22"/>
          <w:szCs w:val="22"/>
        </w:rPr>
        <w:t xml:space="preserve">FL </w:t>
      </w:r>
      <w:r>
        <w:rPr>
          <w:sz w:val="22"/>
          <w:szCs w:val="22"/>
        </w:rPr>
        <w:t xml:space="preserve">follows: </w:t>
      </w:r>
    </w:p>
    <w:p w14:paraId="2195CF46" w14:textId="5DB4C4C0" w:rsidR="005C6F14" w:rsidRPr="00EF7CDD" w:rsidRDefault="005C6F14" w:rsidP="0000329A">
      <w:pPr>
        <w:jc w:val="both"/>
        <w:rPr>
          <w:sz w:val="22"/>
          <w:szCs w:val="22"/>
        </w:rPr>
      </w:pPr>
      <w:r w:rsidRPr="00EF7CDD">
        <w:rPr>
          <w:sz w:val="22"/>
          <w:szCs w:val="22"/>
        </w:rPr>
        <w:t xml:space="preserve">@vivo: </w:t>
      </w:r>
      <w:r w:rsidR="00EF7CDD">
        <w:rPr>
          <w:sz w:val="22"/>
          <w:szCs w:val="22"/>
        </w:rPr>
        <w:t>At present, we haven’t agreed yet that</w:t>
      </w:r>
      <w:r w:rsidRPr="00EF7CDD">
        <w:rPr>
          <w:sz w:val="22"/>
          <w:szCs w:val="22"/>
        </w:rPr>
        <w:t xml:space="preserve"> supporting repetition on top of a single TBoMS transmission </w:t>
      </w:r>
      <w:r w:rsidR="00EF7CDD">
        <w:rPr>
          <w:sz w:val="22"/>
          <w:szCs w:val="22"/>
        </w:rPr>
        <w:t xml:space="preserve">implies </w:t>
      </w:r>
      <w:r w:rsidRPr="00EF7CDD">
        <w:rPr>
          <w:sz w:val="22"/>
          <w:szCs w:val="22"/>
        </w:rPr>
        <w:t>that a single TBoMS is transmitted as</w:t>
      </w:r>
      <w:r w:rsidR="009D2C35" w:rsidRPr="00EF7CDD">
        <w:rPr>
          <w:sz w:val="22"/>
          <w:szCs w:val="22"/>
        </w:rPr>
        <w:t xml:space="preserve"> multiple</w:t>
      </w:r>
      <w:r w:rsidRPr="00EF7CDD">
        <w:rPr>
          <w:sz w:val="22"/>
          <w:szCs w:val="22"/>
        </w:rPr>
        <w:t xml:space="preserve"> PUSCH repetitions. </w:t>
      </w:r>
      <w:r w:rsidR="00EF7CDD">
        <w:rPr>
          <w:sz w:val="22"/>
          <w:szCs w:val="22"/>
        </w:rPr>
        <w:t>This discussion is occurring in s</w:t>
      </w:r>
      <w:r w:rsidR="00945D39" w:rsidRPr="00EF7CDD">
        <w:rPr>
          <w:sz w:val="22"/>
          <w:szCs w:val="22"/>
        </w:rPr>
        <w:t xml:space="preserve">ection 2.4.1 </w:t>
      </w:r>
      <w:r w:rsidR="00EF7CDD">
        <w:rPr>
          <w:sz w:val="22"/>
          <w:szCs w:val="22"/>
        </w:rPr>
        <w:t>(and in some way on Section 2.4.5 as well)</w:t>
      </w:r>
      <w:r w:rsidR="00945D39" w:rsidRPr="00EF7CDD">
        <w:rPr>
          <w:sz w:val="22"/>
          <w:szCs w:val="22"/>
        </w:rPr>
        <w:t>, as you pointed out.</w:t>
      </w:r>
      <w:r w:rsidRPr="00EF7CDD">
        <w:rPr>
          <w:sz w:val="22"/>
          <w:szCs w:val="22"/>
        </w:rPr>
        <w:t xml:space="preserve"> </w:t>
      </w:r>
      <w:r w:rsidR="00EF7CDD">
        <w:rPr>
          <w:sz w:val="22"/>
          <w:szCs w:val="22"/>
        </w:rPr>
        <w:t>Having said this, even if assumed that TBoMS is transmitted as an enhanced Type A PUSCH repetition, wouldn’t</w:t>
      </w:r>
      <w:r w:rsidRPr="00EF7CDD">
        <w:rPr>
          <w:sz w:val="22"/>
          <w:szCs w:val="22"/>
        </w:rPr>
        <w:t xml:space="preserve"> Approach </w:t>
      </w:r>
      <w:r w:rsidR="009D2C35" w:rsidRPr="00EF7CDD">
        <w:rPr>
          <w:sz w:val="22"/>
          <w:szCs w:val="22"/>
        </w:rPr>
        <w:t>1</w:t>
      </w:r>
      <w:r w:rsidRPr="00EF7CDD">
        <w:rPr>
          <w:sz w:val="22"/>
          <w:szCs w:val="22"/>
        </w:rPr>
        <w:t xml:space="preserve"> still</w:t>
      </w:r>
      <w:r w:rsidR="00EF7CDD">
        <w:rPr>
          <w:sz w:val="22"/>
          <w:szCs w:val="22"/>
        </w:rPr>
        <w:t xml:space="preserve"> viable, given current decisions RAN1 took so far?</w:t>
      </w:r>
      <w:r w:rsidR="009D2C35" w:rsidRPr="00EF7CDD">
        <w:rPr>
          <w:sz w:val="22"/>
          <w:szCs w:val="22"/>
        </w:rPr>
        <w:t xml:space="preserve"> </w:t>
      </w:r>
      <w:r w:rsidR="00EF7CDD">
        <w:rPr>
          <w:sz w:val="22"/>
          <w:szCs w:val="22"/>
        </w:rPr>
        <w:t>I would like to make sure our understanding is aligned.</w:t>
      </w:r>
      <w:r w:rsidR="008062D6" w:rsidRPr="00EF7CDD">
        <w:rPr>
          <w:sz w:val="22"/>
          <w:szCs w:val="22"/>
        </w:rPr>
        <w:t xml:space="preserve"> </w:t>
      </w:r>
    </w:p>
    <w:p w14:paraId="6F6657A4" w14:textId="4E34ED59" w:rsidR="006D3902" w:rsidRPr="00EF7CDD" w:rsidRDefault="006D3902" w:rsidP="0000329A">
      <w:pPr>
        <w:jc w:val="both"/>
        <w:rPr>
          <w:sz w:val="22"/>
          <w:szCs w:val="22"/>
        </w:rPr>
      </w:pPr>
      <w:r w:rsidRPr="00EF7CDD">
        <w:rPr>
          <w:sz w:val="22"/>
          <w:szCs w:val="22"/>
        </w:rPr>
        <w:t xml:space="preserve">@OPPO, CATT: </w:t>
      </w:r>
      <w:r w:rsidR="00945D39" w:rsidRPr="00EF7CDD">
        <w:rPr>
          <w:sz w:val="22"/>
          <w:szCs w:val="22"/>
        </w:rPr>
        <w:t>I am not sure it is fair to say that Approach 2 is simpler in</w:t>
      </w:r>
      <w:r w:rsidRPr="00EF7CDD">
        <w:rPr>
          <w:sz w:val="22"/>
          <w:szCs w:val="22"/>
        </w:rPr>
        <w:t xml:space="preserve"> terms of specification works</w:t>
      </w:r>
      <w:r w:rsidR="00945D39" w:rsidRPr="00EF7CDD">
        <w:rPr>
          <w:sz w:val="22"/>
          <w:szCs w:val="22"/>
        </w:rPr>
        <w:t>. I</w:t>
      </w:r>
      <w:r w:rsidR="007955B5">
        <w:rPr>
          <w:sz w:val="22"/>
          <w:szCs w:val="22"/>
        </w:rPr>
        <w:t>t could be argued that</w:t>
      </w:r>
      <w:r w:rsidRPr="00EF7CDD">
        <w:rPr>
          <w:sz w:val="22"/>
          <w:szCs w:val="22"/>
        </w:rPr>
        <w:t xml:space="preserve"> Approach 1 </w:t>
      </w:r>
      <w:r w:rsidR="00945D39" w:rsidRPr="00EF7CDD">
        <w:rPr>
          <w:sz w:val="22"/>
          <w:szCs w:val="22"/>
        </w:rPr>
        <w:t>may be</w:t>
      </w:r>
      <w:r w:rsidRPr="00EF7CDD">
        <w:rPr>
          <w:sz w:val="22"/>
          <w:szCs w:val="22"/>
        </w:rPr>
        <w:t xml:space="preserve"> simpler as it simply says that all allocated R</w:t>
      </w:r>
      <w:r w:rsidR="00945D39" w:rsidRPr="00EF7CDD">
        <w:rPr>
          <w:sz w:val="22"/>
          <w:szCs w:val="22"/>
        </w:rPr>
        <w:t>E</w:t>
      </w:r>
      <w:r w:rsidRPr="00EF7CDD">
        <w:rPr>
          <w:sz w:val="22"/>
          <w:szCs w:val="22"/>
        </w:rPr>
        <w:t xml:space="preserve">s should be used, instead of introducing a scaling factor, which may require additional configuration/indication. </w:t>
      </w:r>
      <w:r w:rsidR="007955B5">
        <w:rPr>
          <w:sz w:val="22"/>
          <w:szCs w:val="22"/>
        </w:rPr>
        <w:t>I think that argument goes in both directions and we should focus on more structural aspects. At least, that’s what I think many companies consider a concern (according to other comments, at least)</w:t>
      </w:r>
    </w:p>
    <w:p w14:paraId="096ABA76" w14:textId="4F3ABD18" w:rsidR="007955B5" w:rsidRDefault="00E13395" w:rsidP="0000329A">
      <w:pPr>
        <w:jc w:val="both"/>
        <w:rPr>
          <w:sz w:val="22"/>
          <w:szCs w:val="22"/>
        </w:rPr>
      </w:pPr>
      <w:r w:rsidRPr="00EF7CDD">
        <w:rPr>
          <w:sz w:val="22"/>
          <w:szCs w:val="22"/>
        </w:rPr>
        <w:lastRenderedPageBreak/>
        <w:t xml:space="preserve">@Panasonic: </w:t>
      </w:r>
      <w:r w:rsidR="007955B5">
        <w:rPr>
          <w:sz w:val="22"/>
          <w:szCs w:val="22"/>
        </w:rPr>
        <w:t xml:space="preserve">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7D82233F" w14:textId="2C5F24A8" w:rsidR="007955B5" w:rsidRDefault="007955B5" w:rsidP="0000329A">
      <w:pPr>
        <w:jc w:val="both"/>
        <w:rPr>
          <w:sz w:val="22"/>
          <w:szCs w:val="22"/>
        </w:rPr>
      </w:pPr>
      <w:r>
        <w:rPr>
          <w:sz w:val="22"/>
          <w:szCs w:val="22"/>
        </w:rPr>
        <w:t>Summarizing the current status of the discussion, I think it is fair to say that:</w:t>
      </w:r>
    </w:p>
    <w:p w14:paraId="590E1B3E" w14:textId="201EFA4C" w:rsidR="007955B5" w:rsidRDefault="007955B5" w:rsidP="007955B5">
      <w:pPr>
        <w:pStyle w:val="aff0"/>
        <w:numPr>
          <w:ilvl w:val="0"/>
          <w:numId w:val="65"/>
        </w:numPr>
        <w:jc w:val="both"/>
        <w:rPr>
          <w:sz w:val="22"/>
          <w:szCs w:val="22"/>
        </w:rPr>
      </w:pPr>
      <w:r>
        <w:rPr>
          <w:sz w:val="22"/>
          <w:szCs w:val="22"/>
        </w:rPr>
        <w:t>Companies’ preference may depend on which TBoMS design philosophy is adopted (please see discussion in 2.4.1 and 2.4.5).</w:t>
      </w:r>
    </w:p>
    <w:p w14:paraId="5F74EF61" w14:textId="6D7CCA4E" w:rsidR="007955B5" w:rsidRDefault="007955B5" w:rsidP="007955B5">
      <w:pPr>
        <w:pStyle w:val="aff0"/>
        <w:numPr>
          <w:ilvl w:val="0"/>
          <w:numId w:val="65"/>
        </w:numPr>
        <w:jc w:val="both"/>
        <w:rPr>
          <w:sz w:val="22"/>
          <w:szCs w:val="22"/>
        </w:rPr>
      </w:pPr>
      <w:r>
        <w:rPr>
          <w:sz w:val="22"/>
          <w:szCs w:val="22"/>
        </w:rPr>
        <w:t>No strong majority exists for one approach.</w:t>
      </w:r>
    </w:p>
    <w:p w14:paraId="6769FC5B" w14:textId="656D7AE9" w:rsidR="007955B5" w:rsidRPr="007955B5" w:rsidRDefault="007955B5" w:rsidP="007955B5">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2A3D896C" w14:textId="77777777" w:rsidR="008062D6" w:rsidRDefault="008062D6" w:rsidP="0000329A">
      <w:pPr>
        <w:jc w:val="both"/>
      </w:pP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f0"/>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aff0"/>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479F4B5" w14:textId="77777777" w:rsidR="005F77DC" w:rsidRDefault="00162177">
      <w:pPr>
        <w:pStyle w:val="aff0"/>
        <w:numPr>
          <w:ilvl w:val="2"/>
          <w:numId w:val="8"/>
        </w:numPr>
        <w:jc w:val="both"/>
        <w:rPr>
          <w:sz w:val="22"/>
          <w:szCs w:val="22"/>
          <w:lang w:val="en-US"/>
        </w:rPr>
      </w:pPr>
      <w:r>
        <w:rPr>
          <w:rFonts w:eastAsia="宋体"/>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f0"/>
        <w:numPr>
          <w:ilvl w:val="0"/>
          <w:numId w:val="13"/>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lastRenderedPageBreak/>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6F75FBE0" w:rsidR="005F77DC" w:rsidRDefault="00904FCF">
            <w:pPr>
              <w:jc w:val="both"/>
              <w:rPr>
                <w:lang w:eastAsia="zh-CN"/>
              </w:rPr>
            </w:pPr>
            <w:r>
              <w:rPr>
                <w:lang w:eastAsia="zh-CN"/>
              </w:rPr>
              <w:t>V</w:t>
            </w:r>
            <w:r w:rsidR="00162177">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lang w:eastAsia="ja-JP"/>
              </w:rPr>
            </w:pPr>
            <w:r>
              <w:t>LG</w:t>
            </w:r>
          </w:p>
        </w:tc>
        <w:tc>
          <w:tcPr>
            <w:tcW w:w="7451" w:type="dxa"/>
          </w:tcPr>
          <w:p w14:paraId="38C8E4D1" w14:textId="00420FAA" w:rsidR="00C61F50" w:rsidRDefault="00C61F50" w:rsidP="00C61F50">
            <w:pPr>
              <w:jc w:val="both"/>
              <w:rPr>
                <w:rFonts w:eastAsia="MS Mincho"/>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MS Mincho"/>
                <w:lang w:eastAsia="ja-JP"/>
              </w:rPr>
              <w:t>Nokia/NSB</w:t>
            </w:r>
          </w:p>
        </w:tc>
        <w:tc>
          <w:tcPr>
            <w:tcW w:w="7451" w:type="dxa"/>
          </w:tcPr>
          <w:p w14:paraId="682F529B" w14:textId="0C63550E" w:rsidR="00F025EA" w:rsidRDefault="00F025EA" w:rsidP="00F025EA">
            <w:pPr>
              <w:jc w:val="both"/>
            </w:pPr>
            <w:r>
              <w:rPr>
                <w:rFonts w:eastAsia="MS Mincho"/>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MS Mincho"/>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r w:rsidRPr="00145E15">
              <w:t>xOverhead</w:t>
            </w:r>
            <w:r>
              <w:t xml:space="preserve"> for TBoMS would be same as what was defined in Rel-15? </w:t>
            </w:r>
          </w:p>
          <w:p w14:paraId="2969FAF6" w14:textId="55875F67" w:rsidR="00153579" w:rsidRDefault="00153579" w:rsidP="00153579">
            <w:pPr>
              <w:jc w:val="both"/>
              <w:rPr>
                <w:rFonts w:eastAsia="MS Mincho"/>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473D3B"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xOverhead as in Rel-15/16</w:t>
            </w:r>
          </w:p>
          <w:p w14:paraId="7F88FF99" w14:textId="2C2B3957" w:rsidR="00F20555" w:rsidRPr="0084131C" w:rsidRDefault="00F20555" w:rsidP="00A771DD">
            <w:pPr>
              <w:pStyle w:val="aff0"/>
              <w:numPr>
                <w:ilvl w:val="0"/>
                <w:numId w:val="54"/>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MS Mincho" w:hint="eastAsia"/>
                <w:lang w:eastAsia="ja-JP"/>
              </w:rPr>
              <w:lastRenderedPageBreak/>
              <w:t>P</w:t>
            </w:r>
            <w:r>
              <w:rPr>
                <w:rFonts w:eastAsia="MS Mincho"/>
                <w:lang w:eastAsia="ja-JP"/>
              </w:rPr>
              <w:t>anasonic</w:t>
            </w:r>
          </w:p>
        </w:tc>
        <w:tc>
          <w:tcPr>
            <w:tcW w:w="7451" w:type="dxa"/>
          </w:tcPr>
          <w:p w14:paraId="3706E2B0" w14:textId="40CEA00A" w:rsidR="00D34A11" w:rsidRDefault="00D34A11" w:rsidP="00D34A11">
            <w:pPr>
              <w:jc w:val="both"/>
            </w:pPr>
            <w:r>
              <w:rPr>
                <w:rFonts w:eastAsia="MS Mincho" w:hint="eastAsia"/>
                <w:lang w:eastAsia="ja-JP"/>
              </w:rPr>
              <w:t>W</w:t>
            </w:r>
            <w:r>
              <w:rPr>
                <w:rFonts w:eastAsia="MS Mincho"/>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39891448" w14:textId="59A63A86"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17170" w14:paraId="5F18ECD9" w14:textId="77777777" w:rsidTr="005F77DC">
        <w:tc>
          <w:tcPr>
            <w:tcW w:w="2172" w:type="dxa"/>
          </w:tcPr>
          <w:p w14:paraId="2CCD74CE" w14:textId="1336A25D" w:rsidR="00E17170" w:rsidRDefault="00E17170" w:rsidP="00E17170">
            <w:pPr>
              <w:jc w:val="center"/>
              <w:rPr>
                <w:rFonts w:eastAsia="MS Mincho"/>
                <w:lang w:eastAsia="ja-JP"/>
              </w:rPr>
            </w:pPr>
            <w:r w:rsidRPr="00CC0FDD">
              <w:rPr>
                <w:rFonts w:eastAsia="MS Mincho"/>
                <w:lang w:eastAsia="ja-JP"/>
              </w:rPr>
              <w:t>Huawei, HiSilicon</w:t>
            </w:r>
          </w:p>
        </w:tc>
        <w:tc>
          <w:tcPr>
            <w:tcW w:w="7451" w:type="dxa"/>
          </w:tcPr>
          <w:p w14:paraId="6106DB53" w14:textId="31FF81FC" w:rsidR="00E17170" w:rsidRDefault="00E17170" w:rsidP="00E17170">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3F03AA" w14:paraId="36B123F1" w14:textId="77777777" w:rsidTr="005F77DC">
        <w:tc>
          <w:tcPr>
            <w:tcW w:w="2172" w:type="dxa"/>
          </w:tcPr>
          <w:p w14:paraId="38CF1FD3" w14:textId="0AB826EB" w:rsidR="003F03AA" w:rsidRPr="00CC0FDD" w:rsidRDefault="003F03AA" w:rsidP="003F03AA">
            <w:pPr>
              <w:jc w:val="center"/>
              <w:rPr>
                <w:rFonts w:eastAsia="MS Mincho"/>
                <w:lang w:eastAsia="ja-JP"/>
              </w:rPr>
            </w:pPr>
            <w:r>
              <w:rPr>
                <w:rFonts w:eastAsia="MS Mincho"/>
                <w:lang w:eastAsia="ja-JP"/>
              </w:rPr>
              <w:t>IITH, IITM, CEWIT, Reliance Jio, Tejas Networks</w:t>
            </w:r>
          </w:p>
        </w:tc>
        <w:tc>
          <w:tcPr>
            <w:tcW w:w="7451" w:type="dxa"/>
          </w:tcPr>
          <w:p w14:paraId="7D04A815" w14:textId="55B9C090" w:rsidR="003F03AA" w:rsidRDefault="003F03AA" w:rsidP="003F03AA">
            <w:pPr>
              <w:jc w:val="both"/>
              <w:rPr>
                <w:rFonts w:eastAsia="MS Mincho"/>
                <w:lang w:eastAsia="ja-JP"/>
              </w:rPr>
            </w:pPr>
            <w:r>
              <w:rPr>
                <w:rFonts w:eastAsia="MS Mincho"/>
                <w:lang w:eastAsia="ja-JP"/>
              </w:rPr>
              <w:t xml:space="preserve">Support Qualcomm proposal. </w:t>
            </w:r>
          </w:p>
        </w:tc>
      </w:tr>
      <w:tr w:rsidR="00866D0B" w14:paraId="6DDC900C" w14:textId="77777777" w:rsidTr="005F77DC">
        <w:tc>
          <w:tcPr>
            <w:tcW w:w="2172" w:type="dxa"/>
          </w:tcPr>
          <w:p w14:paraId="0B495C14" w14:textId="271FD67A" w:rsidR="00866D0B" w:rsidRDefault="00866D0B" w:rsidP="003F03AA">
            <w:pPr>
              <w:jc w:val="center"/>
              <w:rPr>
                <w:rFonts w:eastAsia="MS Mincho"/>
                <w:lang w:eastAsia="ja-JP"/>
              </w:rPr>
            </w:pPr>
            <w:r>
              <w:rPr>
                <w:rFonts w:hint="eastAsia"/>
                <w:lang w:eastAsia="zh-CN"/>
              </w:rPr>
              <w:t>T</w:t>
            </w:r>
            <w:r>
              <w:rPr>
                <w:lang w:eastAsia="zh-CN"/>
              </w:rPr>
              <w:t>CL</w:t>
            </w:r>
          </w:p>
        </w:tc>
        <w:tc>
          <w:tcPr>
            <w:tcW w:w="7451" w:type="dxa"/>
          </w:tcPr>
          <w:p w14:paraId="185E1F1E" w14:textId="54B4C9FA" w:rsidR="00866D0B" w:rsidRDefault="00866D0B" w:rsidP="003F03AA">
            <w:pPr>
              <w:jc w:val="both"/>
              <w:rPr>
                <w:rFonts w:eastAsia="MS Mincho"/>
                <w:lang w:eastAsia="ja-JP"/>
              </w:rPr>
            </w:pPr>
            <w:r>
              <w:rPr>
                <w:rFonts w:hint="eastAsia"/>
                <w:lang w:eastAsia="zh-CN"/>
              </w:rPr>
              <w:t>S</w:t>
            </w:r>
            <w:r>
              <w:rPr>
                <w:lang w:eastAsia="zh-CN"/>
              </w:rPr>
              <w:t>upport the proposal.</w:t>
            </w:r>
          </w:p>
        </w:tc>
      </w:tr>
      <w:tr w:rsidR="00CD6664" w14:paraId="2D18C2A5" w14:textId="77777777" w:rsidTr="005F77DC">
        <w:tc>
          <w:tcPr>
            <w:tcW w:w="2172" w:type="dxa"/>
          </w:tcPr>
          <w:p w14:paraId="017C3E36" w14:textId="169B6B76" w:rsidR="00CD6664" w:rsidRDefault="00CD6664" w:rsidP="00CD6664">
            <w:pPr>
              <w:jc w:val="center"/>
              <w:rPr>
                <w:lang w:eastAsia="zh-CN"/>
              </w:rPr>
            </w:pPr>
            <w:r>
              <w:rPr>
                <w:rFonts w:eastAsia="MS Mincho"/>
                <w:lang w:eastAsia="ja-JP"/>
              </w:rPr>
              <w:t>NEC</w:t>
            </w:r>
          </w:p>
        </w:tc>
        <w:tc>
          <w:tcPr>
            <w:tcW w:w="7451" w:type="dxa"/>
          </w:tcPr>
          <w:p w14:paraId="166B4A94" w14:textId="63763C79" w:rsidR="00CD6664" w:rsidRDefault="00CD6664" w:rsidP="00CD6664">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3266A0" w14:paraId="72C498C8" w14:textId="77777777" w:rsidTr="005F77DC">
        <w:tc>
          <w:tcPr>
            <w:tcW w:w="2172" w:type="dxa"/>
          </w:tcPr>
          <w:p w14:paraId="657DFA97" w14:textId="20DF5D22" w:rsidR="003266A0" w:rsidRPr="003266A0" w:rsidRDefault="003266A0" w:rsidP="00CD6664">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2D034D98" w14:textId="5D594A29" w:rsidR="003266A0" w:rsidRDefault="003266A0" w:rsidP="00CD6664">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353CAC" w14:paraId="6F681612" w14:textId="77777777" w:rsidTr="005F77DC">
        <w:tc>
          <w:tcPr>
            <w:tcW w:w="2172" w:type="dxa"/>
          </w:tcPr>
          <w:p w14:paraId="3FBA2DE0" w14:textId="181BBA85" w:rsidR="00353CAC" w:rsidRDefault="00353CAC" w:rsidP="00353CAC">
            <w:pPr>
              <w:jc w:val="center"/>
              <w:rPr>
                <w:rFonts w:eastAsia="Malgun Gothic"/>
                <w:lang w:eastAsia="ko-KR"/>
              </w:rPr>
            </w:pPr>
            <w:r>
              <w:rPr>
                <w:rFonts w:eastAsiaTheme="minorEastAsia" w:hint="eastAsia"/>
                <w:lang w:eastAsia="zh-CN"/>
              </w:rPr>
              <w:t>C</w:t>
            </w:r>
            <w:r>
              <w:rPr>
                <w:rFonts w:eastAsiaTheme="minorEastAsia"/>
                <w:lang w:eastAsia="zh-CN"/>
              </w:rPr>
              <w:t>MCC</w:t>
            </w:r>
          </w:p>
        </w:tc>
        <w:tc>
          <w:tcPr>
            <w:tcW w:w="7451" w:type="dxa"/>
          </w:tcPr>
          <w:p w14:paraId="7ACF47B8" w14:textId="77777777" w:rsidR="00353CAC" w:rsidRDefault="00353CAC" w:rsidP="00353CAC">
            <w:pPr>
              <w:jc w:val="both"/>
              <w:rPr>
                <w:rFonts w:eastAsiaTheme="minorEastAsia"/>
                <w:lang w:eastAsia="zh-CN"/>
              </w:rPr>
            </w:pPr>
            <w:r>
              <w:rPr>
                <w:rFonts w:eastAsiaTheme="minorEastAsia"/>
                <w:lang w:eastAsia="zh-CN"/>
              </w:rPr>
              <w:t xml:space="preserve">Fine with the proposal. </w:t>
            </w:r>
          </w:p>
          <w:p w14:paraId="647ECC14" w14:textId="7CFF6204" w:rsidR="00353CAC" w:rsidRDefault="00353CAC" w:rsidP="00353CAC">
            <w:pPr>
              <w:jc w:val="both"/>
              <w:rPr>
                <w:rFonts w:eastAsia="Malgun Gothic"/>
                <w:lang w:eastAsia="ko-KR"/>
              </w:rPr>
            </w:pPr>
            <w:r>
              <w:rPr>
                <w:rFonts w:eastAsiaTheme="minorEastAsia"/>
                <w:lang w:eastAsia="zh-CN"/>
              </w:rPr>
              <w:t>It provides a good compromise of two options. And the considerations of option 2 which have less supports are put into FFS. Then we cannot support the modification from Qualcomm.</w:t>
            </w:r>
          </w:p>
        </w:tc>
      </w:tr>
    </w:tbl>
    <w:p w14:paraId="52AAD751" w14:textId="1C4CA814" w:rsidR="005F77DC" w:rsidRDefault="005F77DC">
      <w:pPr>
        <w:jc w:val="both"/>
      </w:pPr>
    </w:p>
    <w:p w14:paraId="6EBFC2D4" w14:textId="5F5D886D" w:rsidR="00904FCF" w:rsidRDefault="00904FCF" w:rsidP="00904FCF">
      <w:pPr>
        <w:jc w:val="both"/>
        <w:rPr>
          <w:sz w:val="22"/>
          <w:szCs w:val="22"/>
        </w:rPr>
      </w:pPr>
      <w:r w:rsidRPr="00904FCF">
        <w:rPr>
          <w:sz w:val="22"/>
          <w:szCs w:val="22"/>
          <w:highlight w:val="yellow"/>
        </w:rPr>
        <w:t>FL’s comments on April 14</w:t>
      </w:r>
      <w:r w:rsidRPr="00904FCF">
        <w:rPr>
          <w:sz w:val="22"/>
          <w:szCs w:val="22"/>
          <w:highlight w:val="yellow"/>
          <w:vertAlign w:val="superscript"/>
        </w:rPr>
        <w:t>th</w:t>
      </w:r>
      <w:r>
        <w:rPr>
          <w:sz w:val="22"/>
          <w:szCs w:val="22"/>
        </w:rPr>
        <w:t xml:space="preserve"> </w:t>
      </w:r>
    </w:p>
    <w:p w14:paraId="248CC9DE" w14:textId="1BD4793C" w:rsidR="00996570" w:rsidRPr="00904FCF" w:rsidRDefault="00996570" w:rsidP="00996570">
      <w:pPr>
        <w:jc w:val="both"/>
        <w:rPr>
          <w:sz w:val="22"/>
          <w:szCs w:val="22"/>
        </w:rPr>
      </w:pPr>
      <w:r w:rsidRPr="00904FCF">
        <w:rPr>
          <w:sz w:val="22"/>
          <w:szCs w:val="22"/>
        </w:rPr>
        <w:t>Companies’ preferences after the first round of discussion can be summarized as follows</w:t>
      </w:r>
      <w:r w:rsidR="009F05B1">
        <w:rPr>
          <w:sz w:val="22"/>
          <w:szCs w:val="22"/>
        </w:rPr>
        <w:t xml:space="preserve"> (companies with * may want to check if their preference is captured correctly)</w:t>
      </w:r>
      <w:r w:rsidRPr="00904FCF">
        <w:rPr>
          <w:sz w:val="22"/>
          <w:szCs w:val="22"/>
        </w:rPr>
        <w:t>:</w:t>
      </w:r>
    </w:p>
    <w:p w14:paraId="1ADD0991" w14:textId="003A94AE" w:rsidR="00996570" w:rsidRPr="00904FCF" w:rsidRDefault="00996570" w:rsidP="00A771DD">
      <w:pPr>
        <w:pStyle w:val="aff0"/>
        <w:numPr>
          <w:ilvl w:val="0"/>
          <w:numId w:val="54"/>
        </w:numPr>
        <w:jc w:val="both"/>
        <w:rPr>
          <w:sz w:val="22"/>
          <w:szCs w:val="22"/>
        </w:rPr>
      </w:pPr>
      <w:r w:rsidRPr="00904FCF">
        <w:rPr>
          <w:sz w:val="22"/>
          <w:szCs w:val="22"/>
        </w:rPr>
        <w:t>Support/fine with FL’s proposal [1</w:t>
      </w:r>
      <w:r w:rsidR="003903A1">
        <w:rPr>
          <w:sz w:val="22"/>
          <w:szCs w:val="22"/>
        </w:rPr>
        <w:t>8</w:t>
      </w:r>
      <w:r w:rsidRPr="00904FCF">
        <w:rPr>
          <w:sz w:val="22"/>
          <w:szCs w:val="22"/>
        </w:rPr>
        <w:t xml:space="preserve"> companies]: </w:t>
      </w:r>
      <w:r w:rsidR="009F05B1">
        <w:rPr>
          <w:sz w:val="22"/>
          <w:szCs w:val="22"/>
        </w:rPr>
        <w:t xml:space="preserve">Samsung, </w:t>
      </w:r>
      <w:r w:rsidRPr="00904FCF">
        <w:rPr>
          <w:sz w:val="22"/>
          <w:szCs w:val="22"/>
        </w:rPr>
        <w:t>CATT</w:t>
      </w:r>
      <w:r w:rsidR="009F05B1">
        <w:rPr>
          <w:sz w:val="22"/>
          <w:szCs w:val="22"/>
        </w:rPr>
        <w:t>*</w:t>
      </w:r>
      <w:r w:rsidRPr="00904FCF">
        <w:rPr>
          <w:sz w:val="22"/>
          <w:szCs w:val="22"/>
        </w:rPr>
        <w:t>, Lenovo/Motorola, Ericsson, NTT Docomo, Xiaomi, Apple, ZTE, Sharp, LGE, Nokia/NSB, Intel, Panasonic, Fujitsu, TCL, NEC, WILUS, CMCC</w:t>
      </w:r>
    </w:p>
    <w:p w14:paraId="320A1031" w14:textId="111F3C29" w:rsidR="00996570" w:rsidRPr="00904FCF" w:rsidRDefault="00996570" w:rsidP="00A771DD">
      <w:pPr>
        <w:pStyle w:val="aff0"/>
        <w:numPr>
          <w:ilvl w:val="0"/>
          <w:numId w:val="54"/>
        </w:numPr>
        <w:jc w:val="both"/>
        <w:rPr>
          <w:sz w:val="22"/>
          <w:szCs w:val="22"/>
        </w:rPr>
      </w:pPr>
      <w:r w:rsidRPr="00904FCF">
        <w:rPr>
          <w:sz w:val="22"/>
          <w:szCs w:val="22"/>
        </w:rPr>
        <w:t>Suggest modifications [</w:t>
      </w:r>
      <w:r w:rsidR="009F05B1">
        <w:rPr>
          <w:sz w:val="22"/>
          <w:szCs w:val="22"/>
        </w:rPr>
        <w:t>3</w:t>
      </w:r>
      <w:r w:rsidRPr="00904FCF">
        <w:rPr>
          <w:sz w:val="22"/>
          <w:szCs w:val="22"/>
        </w:rPr>
        <w:t xml:space="preserve"> companies]: OPPO (prefer original wording of Option 1), Qualcomm, IITH</w:t>
      </w:r>
      <w:r w:rsidR="003903A1">
        <w:rPr>
          <w:sz w:val="22"/>
          <w:szCs w:val="22"/>
        </w:rPr>
        <w:t>, vivo*</w:t>
      </w:r>
    </w:p>
    <w:p w14:paraId="6576EC1D" w14:textId="6234CFAD" w:rsidR="00996570" w:rsidRPr="00904FCF" w:rsidRDefault="00996570" w:rsidP="00996570">
      <w:pPr>
        <w:pStyle w:val="aff0"/>
        <w:numPr>
          <w:ilvl w:val="0"/>
          <w:numId w:val="54"/>
        </w:numPr>
        <w:jc w:val="both"/>
        <w:rPr>
          <w:sz w:val="22"/>
          <w:szCs w:val="22"/>
        </w:rPr>
      </w:pPr>
      <w:r w:rsidRPr="00904FCF">
        <w:rPr>
          <w:sz w:val="22"/>
          <w:szCs w:val="22"/>
        </w:rPr>
        <w:t>Suggest discussing time-domain resource allocation first [2 companies]: Huawei/HiSi, CATT</w:t>
      </w:r>
      <w:r w:rsidR="009F05B1">
        <w:rPr>
          <w:sz w:val="22"/>
          <w:szCs w:val="22"/>
        </w:rPr>
        <w:t>*</w:t>
      </w:r>
    </w:p>
    <w:p w14:paraId="31863E78" w14:textId="445DD8CA" w:rsidR="00904FCF" w:rsidRDefault="00777E7F" w:rsidP="00996570">
      <w:pPr>
        <w:jc w:val="both"/>
        <w:rPr>
          <w:sz w:val="22"/>
          <w:szCs w:val="22"/>
        </w:rPr>
      </w:pPr>
      <w:r w:rsidRPr="00904FCF">
        <w:rPr>
          <w:sz w:val="22"/>
          <w:szCs w:val="22"/>
        </w:rPr>
        <w:t>From FL’s perspective, the proposed modifications from Samsung, and WILUS further clarify the proposal</w:t>
      </w:r>
      <w:r w:rsidR="009F05B1">
        <w:rPr>
          <w:sz w:val="22"/>
          <w:szCs w:val="22"/>
        </w:rPr>
        <w:t>, while also accounting for preferences companies may have for other aspects of TBoMS still under discussion</w:t>
      </w:r>
      <w:r w:rsidRPr="00904FCF">
        <w:rPr>
          <w:sz w:val="22"/>
          <w:szCs w:val="22"/>
        </w:rPr>
        <w:t xml:space="preserve">. </w:t>
      </w:r>
      <w:r w:rsidR="00904FCF">
        <w:rPr>
          <w:sz w:val="22"/>
          <w:szCs w:val="22"/>
        </w:rPr>
        <w:t>They are all accepted</w:t>
      </w:r>
      <w:r w:rsidR="003903A1">
        <w:rPr>
          <w:sz w:val="22"/>
          <w:szCs w:val="22"/>
        </w:rPr>
        <w:t>.</w:t>
      </w:r>
    </w:p>
    <w:p w14:paraId="5F529DF7" w14:textId="6426301D" w:rsidR="003903A1" w:rsidRDefault="003903A1" w:rsidP="00996570">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3903A1">
        <w:rPr>
          <w:sz w:val="22"/>
          <w:szCs w:val="22"/>
        </w:rPr>
        <w:t xml:space="preserve"> calculation. </w:t>
      </w:r>
      <w:r>
        <w:rPr>
          <w:sz w:val="22"/>
          <w:szCs w:val="22"/>
        </w:rPr>
        <w:t>I am not sure companies who supported the original version would still agree to that. On the other hand, I think that that a minor modification to the main sentence and an additional FFS point could solve the issue (please see below).</w:t>
      </w:r>
    </w:p>
    <w:p w14:paraId="2251819E" w14:textId="00A981E4" w:rsidR="003903A1" w:rsidRDefault="003903A1" w:rsidP="003903A1">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904FCF">
        <w:rPr>
          <w:sz w:val="22"/>
          <w:szCs w:val="22"/>
          <w:lang w:val="en-US"/>
        </w:rPr>
        <w:t>.</w:t>
      </w:r>
      <w:r>
        <w:rPr>
          <w:sz w:val="22"/>
          <w:szCs w:val="22"/>
          <w:lang w:val="en-US"/>
        </w:rPr>
        <w:t xml:space="preserve">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sidRPr="009F05B1">
        <w:rPr>
          <w:b/>
          <w:iCs/>
          <w:sz w:val="22"/>
          <w:szCs w:val="22"/>
          <w:lang w:val="en-US" w:eastAsia="zh-CN"/>
        </w:rPr>
        <w:t>and</w:t>
      </w:r>
      <w:r>
        <w:rPr>
          <w:bCs/>
          <w:iCs/>
          <w:sz w:val="22"/>
          <w:szCs w:val="22"/>
          <w:lang w:val="en-US" w:eastAsia="zh-CN"/>
        </w:rPr>
        <w:t xml:space="preserve"> take into account preferences you expressed elsewhere. </w:t>
      </w:r>
    </w:p>
    <w:p w14:paraId="2BE64751" w14:textId="77777777" w:rsidR="003903A1" w:rsidRDefault="003903A1" w:rsidP="003903A1">
      <w:pPr>
        <w:jc w:val="both"/>
        <w:rPr>
          <w:bCs/>
          <w:iCs/>
          <w:sz w:val="22"/>
          <w:szCs w:val="22"/>
          <w:lang w:val="en-US" w:eastAsia="zh-CN"/>
        </w:rPr>
      </w:pPr>
      <w:r>
        <w:rPr>
          <w:bCs/>
          <w:iCs/>
          <w:sz w:val="22"/>
          <w:szCs w:val="22"/>
          <w:lang w:val="en-US" w:eastAsia="zh-CN"/>
        </w:rPr>
        <w:lastRenderedPageBreak/>
        <w:t>@Intel: yes, this is the intention. For this reason, I added your name in the list of companies supporting the proposal.</w:t>
      </w:r>
    </w:p>
    <w:p w14:paraId="3C4ABBC1" w14:textId="0D2EA911" w:rsidR="003903A1" w:rsidRDefault="003903A1" w:rsidP="003903A1">
      <w:pPr>
        <w:jc w:val="both"/>
        <w:rPr>
          <w:sz w:val="22"/>
          <w:szCs w:val="22"/>
        </w:rPr>
      </w:pPr>
      <w:r>
        <w:rPr>
          <w:bCs/>
          <w:iCs/>
          <w:sz w:val="22"/>
          <w:szCs w:val="22"/>
          <w:lang w:val="en-US" w:eastAsia="zh-CN"/>
        </w:rPr>
        <w:t>@Huawei: I understand your concern. Indeed</w:t>
      </w:r>
      <w:r w:rsidRPr="00904FCF">
        <w:rPr>
          <w:sz w:val="22"/>
          <w:szCs w:val="22"/>
        </w:rPr>
        <w:t xml:space="preserve"> time-domain resource </w:t>
      </w:r>
      <w:r>
        <w:rPr>
          <w:sz w:val="22"/>
          <w:szCs w:val="22"/>
        </w:rPr>
        <w:t>determination</w:t>
      </w:r>
      <w:r w:rsidRPr="00904FCF">
        <w:rPr>
          <w:sz w:val="22"/>
          <w:szCs w:val="22"/>
        </w:rPr>
        <w:t xml:space="preserve"> for TBoMS is not finalized yet.</w:t>
      </w:r>
      <w:r>
        <w:rPr>
          <w:sz w:val="22"/>
          <w:szCs w:val="22"/>
        </w:rPr>
        <w:t xml:space="preserve"> However, according to what we saw so far, it is very likely that at least Type A like time domain determination will be used for TBoMS. The current formulation of the proposal reflects this. Conversely, the first FFS point has been</w:t>
      </w:r>
      <w:r w:rsidRPr="00904FCF">
        <w:rPr>
          <w:sz w:val="22"/>
          <w:szCs w:val="22"/>
        </w:rPr>
        <w:t xml:space="preserve"> </w:t>
      </w:r>
      <w:r>
        <w:rPr>
          <w:sz w:val="22"/>
          <w:szCs w:val="22"/>
        </w:rPr>
        <w:t xml:space="preserve">indeed included to account for the preferences on Type B like TDRA expressed by some companies, including you. </w:t>
      </w:r>
      <w:r w:rsidR="0045192D">
        <w:rPr>
          <w:sz w:val="22"/>
          <w:szCs w:val="22"/>
        </w:rPr>
        <w:t>Thus</w:t>
      </w:r>
      <w:r>
        <w:rPr>
          <w:sz w:val="22"/>
          <w:szCs w:val="22"/>
        </w:rPr>
        <w:t xml:space="preserve"> it is FL’s understanding that the FFS point can be solved </w:t>
      </w:r>
      <w:r w:rsidR="00AC4503">
        <w:rPr>
          <w:sz w:val="22"/>
          <w:szCs w:val="22"/>
        </w:rPr>
        <w:t xml:space="preserve">after TDRA discussion is finalized, but that the main sentence of the proposal is already something RAN1 could rely on, given the current situation of the discussion in 2.1.1. </w:t>
      </w:r>
      <w:r>
        <w:rPr>
          <w:sz w:val="22"/>
          <w:szCs w:val="22"/>
        </w:rPr>
        <w:t xml:space="preserve">Please have a look at the updated proposal, if this can suit you better. </w:t>
      </w:r>
    </w:p>
    <w:p w14:paraId="2810A9DE" w14:textId="0B398785" w:rsidR="003903A1" w:rsidRDefault="0045192D" w:rsidP="00996570">
      <w:pPr>
        <w:jc w:val="both"/>
        <w:rPr>
          <w:sz w:val="22"/>
          <w:szCs w:val="22"/>
        </w:rPr>
      </w:pPr>
      <w:r>
        <w:rPr>
          <w:sz w:val="22"/>
          <w:szCs w:val="22"/>
        </w:rPr>
        <w:t>FL proposal 3 is then updated as follows.</w:t>
      </w:r>
    </w:p>
    <w:p w14:paraId="7AE32ACC" w14:textId="4D9E2E60" w:rsidR="009F05B1" w:rsidRPr="00904FCF" w:rsidRDefault="009F05B1" w:rsidP="009F05B1">
      <w:pPr>
        <w:jc w:val="both"/>
        <w:rPr>
          <w:b/>
          <w:bCs/>
          <w:i/>
          <w:iCs/>
          <w:sz w:val="22"/>
          <w:szCs w:val="22"/>
          <w:highlight w:val="yellow"/>
        </w:rPr>
      </w:pPr>
      <w:r w:rsidRPr="00904FCF">
        <w:rPr>
          <w:b/>
          <w:bCs/>
          <w:i/>
          <w:iCs/>
          <w:sz w:val="22"/>
          <w:szCs w:val="22"/>
          <w:highlight w:val="yellow"/>
        </w:rPr>
        <w:t xml:space="preserve">FL proposal 3.  </w:t>
      </w:r>
      <w:r w:rsidRPr="00904FCF">
        <w:rPr>
          <w:b/>
          <w:bCs/>
          <w:i/>
          <w:iCs/>
          <w:color w:val="FF0000"/>
          <w:sz w:val="22"/>
          <w:szCs w:val="22"/>
          <w:highlight w:val="yellow"/>
          <w:u w:val="single"/>
          <w:lang w:eastAsia="zh-CN"/>
        </w:rPr>
        <w:t>T</w:t>
      </w:r>
      <w:r w:rsidRPr="00904FCF">
        <w:rPr>
          <w:rFonts w:hint="eastAsia"/>
          <w:b/>
          <w:bCs/>
          <w:i/>
          <w:iCs/>
          <w:color w:val="FF0000"/>
          <w:sz w:val="22"/>
          <w:szCs w:val="22"/>
          <w:highlight w:val="yellow"/>
          <w:u w:val="single"/>
          <w:lang w:eastAsia="zh-CN"/>
        </w:rPr>
        <w:t>he total overhead for TBS determination in TBoMS</w:t>
      </w:r>
      <w:r w:rsidRPr="00904FCF">
        <w:rPr>
          <w:b/>
          <w:bCs/>
          <w:i/>
          <w:iCs/>
          <w:sz w:val="22"/>
          <w:szCs w:val="22"/>
          <w:highlight w:val="yellow"/>
          <w:lang w:val="en-US"/>
        </w:rPr>
        <w:t xml:space="preserve"> is calculated depending on both xOverhead (</w:t>
      </w:r>
      <w:r w:rsidRPr="00904FCF">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sidRPr="00904FCF">
        <w:rPr>
          <w:b/>
          <w:bCs/>
          <w:i/>
          <w:iCs/>
          <w:color w:val="FF0000"/>
          <w:sz w:val="22"/>
          <w:szCs w:val="22"/>
          <w:highlight w:val="yellow"/>
          <w:lang w:val="en-US"/>
        </w:rPr>
        <w:t xml:space="preserve">, </w:t>
      </w:r>
      <w:r w:rsidRPr="00904FCF">
        <w:rPr>
          <w:b/>
          <w:bCs/>
          <w:i/>
          <w:iCs/>
          <w:sz w:val="22"/>
          <w:szCs w:val="22"/>
          <w:highlight w:val="yellow"/>
          <w:lang w:val="en-US"/>
        </w:rPr>
        <w:t xml:space="preserve">configured as in Rel-15/16) and on </w:t>
      </w:r>
      <w:r w:rsidR="003903A1" w:rsidRPr="003903A1">
        <w:rPr>
          <w:b/>
          <w:bCs/>
          <w:i/>
          <w:iCs/>
          <w:color w:val="FF0000"/>
          <w:sz w:val="22"/>
          <w:szCs w:val="22"/>
          <w:highlight w:val="yellow"/>
          <w:u w:val="single"/>
          <w:lang w:val="en-US"/>
        </w:rPr>
        <w:t>a</w:t>
      </w:r>
      <w:r w:rsidRPr="00904FCF">
        <w:rPr>
          <w:b/>
          <w:bCs/>
          <w:i/>
          <w:iCs/>
          <w:sz w:val="22"/>
          <w:szCs w:val="22"/>
          <w:highlight w:val="yellow"/>
          <w:lang w:val="en-US"/>
        </w:rPr>
        <w:t xml:space="preserve"> number of slots</w:t>
      </w:r>
      <w:r w:rsidR="003903A1">
        <w:rPr>
          <w:b/>
          <w:bCs/>
          <w:i/>
          <w:iCs/>
          <w:sz w:val="22"/>
          <w:szCs w:val="22"/>
          <w:highlight w:val="yellow"/>
          <w:lang w:val="en-US"/>
        </w:rPr>
        <w:t xml:space="preserve"> </w:t>
      </w:r>
      <w:r w:rsidRPr="00904FCF">
        <w:rPr>
          <w:b/>
          <w:bCs/>
          <w:i/>
          <w:iCs/>
          <w:sz w:val="22"/>
          <w:szCs w:val="22"/>
          <w:highlight w:val="yellow"/>
          <w:lang w:val="en-US"/>
        </w:rPr>
        <w:t xml:space="preserve">over which TBoMS </w:t>
      </w:r>
      <w:r w:rsidRPr="00904FCF">
        <w:rPr>
          <w:b/>
          <w:bCs/>
          <w:i/>
          <w:iCs/>
          <w:color w:val="FF0000"/>
          <w:sz w:val="22"/>
          <w:szCs w:val="22"/>
          <w:highlight w:val="yellow"/>
          <w:u w:val="single"/>
          <w:lang w:val="en-US"/>
        </w:rPr>
        <w:t>is allocated</w:t>
      </w:r>
      <w:r w:rsidRPr="00904FCF">
        <w:rPr>
          <w:b/>
          <w:bCs/>
          <w:i/>
          <w:iCs/>
          <w:sz w:val="22"/>
          <w:szCs w:val="22"/>
          <w:highlight w:val="yellow"/>
          <w:lang w:val="en-US"/>
        </w:rPr>
        <w:t>.</w:t>
      </w:r>
      <w:r w:rsidRPr="00904FCF">
        <w:rPr>
          <w:b/>
          <w:bCs/>
          <w:i/>
          <w:iCs/>
          <w:sz w:val="22"/>
          <w:szCs w:val="22"/>
          <w:highlight w:val="yellow"/>
        </w:rPr>
        <w:t xml:space="preserve">  </w:t>
      </w:r>
    </w:p>
    <w:p w14:paraId="77EDC6F9" w14:textId="17A9F64B" w:rsidR="009F05B1" w:rsidRDefault="009F05B1" w:rsidP="009F05B1">
      <w:pPr>
        <w:ind w:left="284"/>
        <w:jc w:val="both"/>
        <w:rPr>
          <w:b/>
          <w:bCs/>
          <w:i/>
          <w:iCs/>
          <w:sz w:val="22"/>
          <w:szCs w:val="22"/>
        </w:rPr>
      </w:pPr>
      <w:r w:rsidRPr="00904FCF">
        <w:rPr>
          <w:b/>
          <w:bCs/>
          <w:i/>
          <w:iCs/>
          <w:sz w:val="22"/>
          <w:szCs w:val="22"/>
          <w:highlight w:val="yellow"/>
        </w:rPr>
        <w:t>FFS: whether, and upon which conditions,</w:t>
      </w:r>
      <w:r w:rsidR="003903A1" w:rsidRPr="003903A1">
        <w:rPr>
          <w:b/>
          <w:bCs/>
          <w:i/>
          <w:iCs/>
          <w:color w:val="FF0000"/>
          <w:sz w:val="22"/>
          <w:szCs w:val="22"/>
          <w:highlight w:val="yellow"/>
          <w:u w:val="single"/>
          <w:lang w:eastAsia="zh-CN"/>
        </w:rPr>
        <w:t xml:space="preserve"> </w:t>
      </w:r>
      <w:r w:rsidR="003903A1">
        <w:rPr>
          <w:b/>
          <w:bCs/>
          <w:i/>
          <w:iCs/>
          <w:color w:val="FF0000"/>
          <w:sz w:val="22"/>
          <w:szCs w:val="22"/>
          <w:highlight w:val="yellow"/>
          <w:u w:val="single"/>
          <w:lang w:eastAsia="zh-CN"/>
        </w:rPr>
        <w:t>t</w:t>
      </w:r>
      <w:r w:rsidR="003903A1" w:rsidRPr="00904FCF">
        <w:rPr>
          <w:rFonts w:hint="eastAsia"/>
          <w:b/>
          <w:bCs/>
          <w:i/>
          <w:iCs/>
          <w:color w:val="FF0000"/>
          <w:sz w:val="22"/>
          <w:szCs w:val="22"/>
          <w:highlight w:val="yellow"/>
          <w:u w:val="single"/>
          <w:lang w:eastAsia="zh-CN"/>
        </w:rPr>
        <w:t>he total overhead for TBS determination in TBoMS</w:t>
      </w:r>
      <w:r w:rsidRPr="00904FCF">
        <w:rPr>
          <w:b/>
          <w:bCs/>
          <w:i/>
          <w:iCs/>
          <w:sz w:val="22"/>
          <w:szCs w:val="22"/>
          <w:highlight w:val="yellow"/>
          <w:lang w:val="en-US"/>
        </w:rPr>
        <w:t xml:space="preserve"> can also be calculated depending on both xOverhead and </w:t>
      </w:r>
      <w:r w:rsidR="003903A1">
        <w:rPr>
          <w:b/>
          <w:bCs/>
          <w:i/>
          <w:iCs/>
          <w:sz w:val="22"/>
          <w:szCs w:val="22"/>
          <w:highlight w:val="yellow"/>
          <w:lang w:val="en-US"/>
        </w:rPr>
        <w:t xml:space="preserve">on </w:t>
      </w:r>
      <w:r w:rsidRPr="00904FCF">
        <w:rPr>
          <w:b/>
          <w:bCs/>
          <w:i/>
          <w:iCs/>
          <w:sz w:val="22"/>
          <w:szCs w:val="22"/>
          <w:highlight w:val="yellow"/>
          <w:lang w:val="en-US"/>
        </w:rPr>
        <w:t>the number of symbols over which</w:t>
      </w:r>
      <w:r w:rsidRPr="00904FCF">
        <w:rPr>
          <w:b/>
          <w:bCs/>
          <w:i/>
          <w:iCs/>
          <w:sz w:val="22"/>
          <w:szCs w:val="22"/>
          <w:highlight w:val="yellow"/>
        </w:rPr>
        <w:t xml:space="preserve"> TBoMS is </w:t>
      </w:r>
      <w:r w:rsidRPr="003F4995">
        <w:rPr>
          <w:b/>
          <w:i/>
          <w:color w:val="FF0000"/>
          <w:sz w:val="22"/>
          <w:szCs w:val="22"/>
          <w:highlight w:val="yellow"/>
          <w:u w:val="single"/>
        </w:rPr>
        <w:t>allocated</w:t>
      </w:r>
      <w:r w:rsidRPr="00904FCF">
        <w:rPr>
          <w:b/>
          <w:bCs/>
          <w:i/>
          <w:iCs/>
          <w:sz w:val="22"/>
          <w:szCs w:val="22"/>
          <w:highlight w:val="yellow"/>
        </w:rPr>
        <w:t>.</w:t>
      </w:r>
    </w:p>
    <w:p w14:paraId="0C9E2B51" w14:textId="5040B7F9" w:rsidR="003903A1" w:rsidRPr="003F4995" w:rsidRDefault="003903A1" w:rsidP="009F05B1">
      <w:pPr>
        <w:ind w:left="284"/>
        <w:jc w:val="both"/>
        <w:rPr>
          <w:b/>
          <w:bCs/>
          <w:i/>
          <w:iCs/>
          <w:color w:val="FF0000"/>
          <w:sz w:val="22"/>
          <w:szCs w:val="22"/>
          <w:u w:val="single"/>
        </w:rPr>
      </w:pPr>
      <w:r w:rsidRPr="003F4995">
        <w:rPr>
          <w:b/>
          <w:i/>
          <w:color w:val="FF0000"/>
          <w:sz w:val="22"/>
          <w:szCs w:val="22"/>
          <w:highlight w:val="yellow"/>
          <w:u w:val="single"/>
        </w:rPr>
        <w:t>FFS: the number of slots used to calculate the total overhead for TBS determination in TBoMS</w:t>
      </w:r>
    </w:p>
    <w:p w14:paraId="5D8210BA" w14:textId="61C893BF" w:rsidR="009F05B1" w:rsidRPr="0045192D" w:rsidRDefault="009F05B1" w:rsidP="0045192D">
      <w:pPr>
        <w:ind w:left="284"/>
        <w:jc w:val="both"/>
        <w:rPr>
          <w:b/>
          <w:bCs/>
          <w:i/>
          <w:iCs/>
          <w:sz w:val="22"/>
          <w:szCs w:val="22"/>
        </w:rPr>
      </w:pPr>
    </w:p>
    <w:p w14:paraId="3202D75A" w14:textId="77777777" w:rsidR="0045192D" w:rsidRDefault="0045192D" w:rsidP="009F05B1">
      <w:pPr>
        <w:jc w:val="both"/>
        <w:rPr>
          <w:sz w:val="22"/>
          <w:szCs w:val="22"/>
        </w:rPr>
      </w:pPr>
    </w:p>
    <w:p w14:paraId="2E070A3A" w14:textId="387A18DC" w:rsidR="009F05B1" w:rsidRDefault="009F05B1" w:rsidP="009F05B1">
      <w:pPr>
        <w:jc w:val="both"/>
        <w:rPr>
          <w:sz w:val="22"/>
          <w:szCs w:val="22"/>
        </w:rPr>
      </w:pPr>
      <w:r>
        <w:rPr>
          <w:sz w:val="22"/>
          <w:szCs w:val="22"/>
        </w:rPr>
        <w:t xml:space="preserve">Companies are invited to express additional views </w:t>
      </w:r>
      <w:r w:rsidR="0045192D">
        <w:rPr>
          <w:sz w:val="22"/>
          <w:szCs w:val="22"/>
        </w:rPr>
        <w:t xml:space="preserve">on FL proposal 3, </w:t>
      </w:r>
      <w:r w:rsidRPr="0045192D">
        <w:rPr>
          <w:b/>
          <w:bCs/>
          <w:sz w:val="22"/>
          <w:szCs w:val="22"/>
        </w:rPr>
        <w:t>only if they have strong concerns and cannot live with the current proposal</w:t>
      </w:r>
      <w:r>
        <w:rPr>
          <w:sz w:val="22"/>
          <w:szCs w:val="22"/>
        </w:rPr>
        <w:t xml:space="preserve">.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9F05B1" w14:paraId="3E6A584D" w14:textId="77777777" w:rsidTr="007955B5">
        <w:trPr>
          <w:cnfStyle w:val="100000000000" w:firstRow="1" w:lastRow="0" w:firstColumn="0" w:lastColumn="0" w:oddVBand="0" w:evenVBand="0" w:oddHBand="0" w:evenHBand="0" w:firstRowFirstColumn="0" w:firstRowLastColumn="0" w:lastRowFirstColumn="0" w:lastRowLastColumn="0"/>
        </w:trPr>
        <w:tc>
          <w:tcPr>
            <w:tcW w:w="2173" w:type="dxa"/>
          </w:tcPr>
          <w:p w14:paraId="5F202EA2" w14:textId="77777777" w:rsidR="009F05B1" w:rsidRDefault="009F05B1" w:rsidP="007955B5">
            <w:pPr>
              <w:jc w:val="both"/>
              <w:rPr>
                <w:b w:val="0"/>
                <w:bCs w:val="0"/>
              </w:rPr>
            </w:pPr>
            <w:r>
              <w:t>Company</w:t>
            </w:r>
          </w:p>
        </w:tc>
        <w:tc>
          <w:tcPr>
            <w:tcW w:w="7450" w:type="dxa"/>
          </w:tcPr>
          <w:p w14:paraId="70A9D557" w14:textId="77777777" w:rsidR="009F05B1" w:rsidRDefault="009F05B1" w:rsidP="007955B5">
            <w:pPr>
              <w:jc w:val="both"/>
              <w:rPr>
                <w:b w:val="0"/>
                <w:bCs w:val="0"/>
              </w:rPr>
            </w:pPr>
            <w:r>
              <w:t>Comments</w:t>
            </w:r>
          </w:p>
        </w:tc>
      </w:tr>
      <w:tr w:rsidR="009F05B1" w14:paraId="3FAEA78F" w14:textId="77777777" w:rsidTr="007955B5">
        <w:tc>
          <w:tcPr>
            <w:tcW w:w="2173" w:type="dxa"/>
          </w:tcPr>
          <w:p w14:paraId="10CA58D1" w14:textId="1C353011" w:rsidR="009F05B1" w:rsidRDefault="002C0DF1" w:rsidP="007955B5">
            <w:pPr>
              <w:jc w:val="both"/>
              <w:rPr>
                <w:lang w:eastAsia="zh-CN"/>
              </w:rPr>
            </w:pPr>
            <w:r>
              <w:rPr>
                <w:lang w:eastAsia="zh-CN"/>
              </w:rPr>
              <w:t>Ericsson</w:t>
            </w:r>
          </w:p>
        </w:tc>
        <w:tc>
          <w:tcPr>
            <w:tcW w:w="7450" w:type="dxa"/>
          </w:tcPr>
          <w:p w14:paraId="3DBE1168" w14:textId="2B0CB328" w:rsidR="009F05B1" w:rsidRDefault="002C0DF1" w:rsidP="007955B5">
            <w:pPr>
              <w:jc w:val="both"/>
              <w:rPr>
                <w:lang w:eastAsia="zh-CN"/>
              </w:rPr>
            </w:pPr>
            <w:r>
              <w:rPr>
                <w:lang w:eastAsia="zh-CN"/>
              </w:rPr>
              <w:t>Support</w:t>
            </w:r>
          </w:p>
        </w:tc>
      </w:tr>
      <w:tr w:rsidR="00BC336A" w14:paraId="6B85404F" w14:textId="77777777" w:rsidTr="007955B5">
        <w:tc>
          <w:tcPr>
            <w:tcW w:w="2173" w:type="dxa"/>
          </w:tcPr>
          <w:p w14:paraId="2A5EFE8E" w14:textId="281AAC02" w:rsidR="00BC336A" w:rsidRDefault="00BC336A" w:rsidP="00BC336A">
            <w:pPr>
              <w:jc w:val="both"/>
            </w:pPr>
            <w:r>
              <w:rPr>
                <w:rFonts w:eastAsia="Malgun Gothic" w:hint="eastAsia"/>
                <w:lang w:eastAsia="ko-KR"/>
              </w:rPr>
              <w:t>L</w:t>
            </w:r>
            <w:r>
              <w:rPr>
                <w:rFonts w:eastAsia="Malgun Gothic"/>
                <w:lang w:eastAsia="ko-KR"/>
              </w:rPr>
              <w:t>G</w:t>
            </w:r>
          </w:p>
        </w:tc>
        <w:tc>
          <w:tcPr>
            <w:tcW w:w="7450" w:type="dxa"/>
          </w:tcPr>
          <w:p w14:paraId="22459CE0" w14:textId="77777777" w:rsidR="00BC336A" w:rsidRDefault="00BC336A" w:rsidP="00BC336A">
            <w:pPr>
              <w:jc w:val="both"/>
              <w:rPr>
                <w:rFonts w:eastAsia="Malgun Gothic"/>
                <w:lang w:eastAsia="ko-KR"/>
              </w:rPr>
            </w:pPr>
            <w:r w:rsidRPr="00414F22">
              <w:rPr>
                <w:rFonts w:eastAsia="Malgun Gothic"/>
                <w:lang w:eastAsia="ko-KR"/>
              </w:rPr>
              <w:t>We are fine with FL's proposal in general.</w:t>
            </w:r>
          </w:p>
          <w:p w14:paraId="639FF02D" w14:textId="77777777" w:rsidR="00BC336A" w:rsidRDefault="00BC336A" w:rsidP="00BC336A">
            <w:pPr>
              <w:jc w:val="both"/>
              <w:rPr>
                <w:rFonts w:eastAsia="Malgun Gothic"/>
                <w:lang w:eastAsia="ko-KR"/>
              </w:rPr>
            </w:pPr>
            <w:r>
              <w:rPr>
                <w:rFonts w:eastAsia="Malgun Gothic"/>
                <w:lang w:eastAsia="ko-KR"/>
              </w:rPr>
              <w:t>But, w</w:t>
            </w:r>
            <w:r w:rsidRPr="00917564">
              <w:rPr>
                <w:rFonts w:eastAsia="Malgun Gothic"/>
                <w:lang w:eastAsia="ko-KR"/>
              </w:rPr>
              <w:t>e don't think there is a need to define the total overhead for TBS determination in TBoMS in the specification.</w:t>
            </w:r>
            <w:r>
              <w:rPr>
                <w:rFonts w:eastAsia="Malgun Gothic"/>
                <w:lang w:eastAsia="ko-KR"/>
              </w:rPr>
              <w:t xml:space="preserve"> </w:t>
            </w:r>
            <w:r>
              <w:rPr>
                <w:rFonts w:eastAsia="Malgun Gothic" w:hint="eastAsia"/>
                <w:lang w:eastAsia="ko-KR"/>
              </w:rPr>
              <w:t>I</w:t>
            </w:r>
            <w:r>
              <w:rPr>
                <w:rFonts w:eastAsia="Malgun Gothic"/>
                <w:lang w:eastAsia="ko-KR"/>
              </w:rPr>
              <w:t>nstead, s</w:t>
            </w:r>
            <w:r w:rsidRPr="00917564">
              <w:rPr>
                <w:rFonts w:eastAsia="Malgun Gothic"/>
                <w:lang w:eastAsia="ko-KR"/>
              </w:rPr>
              <w:t>ame as the current operation,</w:t>
            </w:r>
            <w:r>
              <w:rPr>
                <w:rFonts w:eastAsia="Malgun Gothic"/>
                <w:lang w:eastAsia="ko-KR"/>
              </w:rPr>
              <w:t xml:space="preserve"> </w:t>
            </w:r>
            <w:r w:rsidRPr="00917564">
              <w:rPr>
                <w:rFonts w:eastAsia="Malgun Gothic"/>
                <w:i/>
                <w:lang w:eastAsia="ko-KR"/>
              </w:rPr>
              <w:t>N</w:t>
            </w:r>
            <w:r w:rsidRPr="00917564">
              <w:rPr>
                <w:rFonts w:eastAsia="Malgun Gothic"/>
                <w:i/>
                <w:vertAlign w:val="superscript"/>
                <w:lang w:eastAsia="ko-KR"/>
              </w:rPr>
              <w:t>’</w:t>
            </w:r>
            <w:r w:rsidRPr="00917564">
              <w:rPr>
                <w:rFonts w:eastAsia="Malgun Gothic"/>
                <w:i/>
                <w:vertAlign w:val="subscript"/>
                <w:lang w:eastAsia="ko-KR"/>
              </w:rPr>
              <w:t>RE</w:t>
            </w:r>
            <w:r>
              <w:rPr>
                <w:rFonts w:eastAsia="Malgun Gothic"/>
                <w:lang w:eastAsia="ko-KR"/>
              </w:rPr>
              <w:t xml:space="preserve"> and </w:t>
            </w:r>
            <w:r w:rsidRPr="00917564">
              <w:rPr>
                <w:rFonts w:eastAsia="Malgun Gothic"/>
                <w:i/>
                <w:lang w:eastAsia="ko-KR"/>
              </w:rPr>
              <w:t>N</w:t>
            </w:r>
            <w:r w:rsidRPr="00917564">
              <w:rPr>
                <w:rFonts w:eastAsia="Malgun Gothic"/>
                <w:i/>
                <w:vertAlign w:val="subscript"/>
                <w:lang w:eastAsia="ko-KR"/>
              </w:rPr>
              <w:t>RE</w:t>
            </w:r>
            <w:r>
              <w:rPr>
                <w:rFonts w:eastAsia="Malgun Gothic"/>
                <w:lang w:eastAsia="ko-KR"/>
              </w:rPr>
              <w:t xml:space="preserve"> can be obtained </w:t>
            </w:r>
            <w:r w:rsidRPr="00917564">
              <w:rPr>
                <w:rFonts w:eastAsia="Malgun Gothic"/>
                <w:lang w:eastAsia="ko-KR"/>
              </w:rPr>
              <w:t xml:space="preserve">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w:t>
            </w:r>
            <w:r w:rsidRPr="00917564">
              <w:rPr>
                <w:rFonts w:eastAsia="Malgun Gothic"/>
                <w:lang w:eastAsia="ko-KR"/>
              </w:rPr>
              <w:t xml:space="preserve">scaling can be applied to get </w:t>
            </w:r>
            <w:r w:rsidRPr="00917564">
              <w:rPr>
                <w:rFonts w:eastAsia="Malgun Gothic"/>
                <w:i/>
                <w:lang w:eastAsia="ko-KR"/>
              </w:rPr>
              <w:t>N</w:t>
            </w:r>
            <w:r w:rsidRPr="00917564">
              <w:rPr>
                <w:rFonts w:eastAsia="Malgun Gothic"/>
                <w:i/>
                <w:vertAlign w:val="subscript"/>
                <w:lang w:eastAsia="ko-KR"/>
              </w:rPr>
              <w:t>info</w:t>
            </w:r>
            <w:r w:rsidRPr="00917564">
              <w:rPr>
                <w:rFonts w:eastAsia="Malgun Gothic"/>
                <w:lang w:eastAsia="ko-KR"/>
              </w:rPr>
              <w:t xml:space="preserve"> from this.</w:t>
            </w:r>
          </w:p>
          <w:p w14:paraId="09CDCE09" w14:textId="77777777" w:rsidR="00BC336A" w:rsidRDefault="00BC336A" w:rsidP="00BC336A">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19584CC1" w14:textId="3765E106" w:rsidR="00BC336A" w:rsidRDefault="00BC336A" w:rsidP="00BC336A">
            <w:pPr>
              <w:jc w:val="both"/>
            </w:pPr>
            <w:r w:rsidRPr="008F3245">
              <w:rPr>
                <w:rFonts w:eastAsia="Malgun Gothic"/>
                <w:color w:val="FF0000"/>
                <w:lang w:eastAsia="ko-KR"/>
              </w:rPr>
              <w:t xml:space="preserve">Note: It is not intended that the total overhead for TBS determination in TBoMS is used for </w:t>
            </w:r>
            <w:r w:rsidRPr="008F3245">
              <w:rPr>
                <w:rFonts w:eastAsia="Malgun Gothic"/>
                <w:i/>
                <w:color w:val="FF0000"/>
                <w:lang w:eastAsia="ko-KR"/>
              </w:rPr>
              <w:t>N</w:t>
            </w:r>
            <w:r w:rsidRPr="008F3245">
              <w:rPr>
                <w:rFonts w:eastAsia="Malgun Gothic"/>
                <w:i/>
                <w:color w:val="FF0000"/>
                <w:vertAlign w:val="subscript"/>
                <w:lang w:eastAsia="ko-KR"/>
              </w:rPr>
              <w:t>info</w:t>
            </w:r>
            <w:r w:rsidRPr="008F3245">
              <w:rPr>
                <w:rFonts w:eastAsia="Malgun Gothic"/>
                <w:color w:val="FF0000"/>
                <w:lang w:eastAsia="ko-KR"/>
              </w:rPr>
              <w:t xml:space="preserve"> calculation.</w:t>
            </w:r>
          </w:p>
        </w:tc>
      </w:tr>
      <w:tr w:rsidR="00BC336A" w14:paraId="0794FA46" w14:textId="77777777" w:rsidTr="007955B5">
        <w:tc>
          <w:tcPr>
            <w:tcW w:w="2173" w:type="dxa"/>
          </w:tcPr>
          <w:p w14:paraId="7200F961" w14:textId="77501660" w:rsidR="00BC336A" w:rsidRDefault="003F31FB" w:rsidP="00BC336A">
            <w:pPr>
              <w:jc w:val="both"/>
              <w:rPr>
                <w:lang w:eastAsia="zh-CN"/>
              </w:rPr>
            </w:pPr>
            <w:r>
              <w:rPr>
                <w:rFonts w:hint="eastAsia"/>
                <w:lang w:eastAsia="zh-CN"/>
              </w:rPr>
              <w:t>Xiaom</w:t>
            </w:r>
            <w:r>
              <w:rPr>
                <w:lang w:eastAsia="zh-CN"/>
              </w:rPr>
              <w:t>i</w:t>
            </w:r>
          </w:p>
        </w:tc>
        <w:tc>
          <w:tcPr>
            <w:tcW w:w="7450" w:type="dxa"/>
          </w:tcPr>
          <w:p w14:paraId="2A6BE09F" w14:textId="082A9D40" w:rsidR="00BC336A" w:rsidRDefault="003F31FB" w:rsidP="00BC336A">
            <w:pPr>
              <w:jc w:val="both"/>
              <w:rPr>
                <w:lang w:eastAsia="zh-CN"/>
              </w:rPr>
            </w:pPr>
            <w:r>
              <w:rPr>
                <w:rFonts w:hint="eastAsia"/>
                <w:lang w:eastAsia="zh-CN"/>
              </w:rPr>
              <w:t>Suppor</w:t>
            </w:r>
            <w:r>
              <w:rPr>
                <w:lang w:eastAsia="zh-CN"/>
              </w:rPr>
              <w:t>t</w:t>
            </w:r>
          </w:p>
        </w:tc>
      </w:tr>
      <w:tr w:rsidR="00B37DBE" w14:paraId="2B7E46BA" w14:textId="77777777" w:rsidTr="007955B5">
        <w:tc>
          <w:tcPr>
            <w:tcW w:w="2173" w:type="dxa"/>
          </w:tcPr>
          <w:p w14:paraId="454DFE25" w14:textId="46A43411" w:rsidR="00B37DBE" w:rsidRDefault="00B37DBE" w:rsidP="00B37DBE">
            <w:pPr>
              <w:jc w:val="both"/>
              <w:rPr>
                <w:lang w:eastAsia="zh-CN"/>
              </w:rPr>
            </w:pPr>
            <w:r>
              <w:rPr>
                <w:rFonts w:eastAsia="MS Mincho" w:hint="eastAsia"/>
                <w:lang w:eastAsia="ja-JP"/>
              </w:rPr>
              <w:t>N</w:t>
            </w:r>
            <w:r>
              <w:rPr>
                <w:rFonts w:eastAsia="MS Mincho"/>
                <w:lang w:eastAsia="ja-JP"/>
              </w:rPr>
              <w:t>TT DOCOMO</w:t>
            </w:r>
          </w:p>
        </w:tc>
        <w:tc>
          <w:tcPr>
            <w:tcW w:w="7450" w:type="dxa"/>
          </w:tcPr>
          <w:p w14:paraId="5C1BA463" w14:textId="246E4D63" w:rsidR="00B37DBE" w:rsidRDefault="00B37DBE" w:rsidP="00B37DBE">
            <w:pPr>
              <w:jc w:val="both"/>
              <w:rPr>
                <w:lang w:eastAsia="zh-CN"/>
              </w:rPr>
            </w:pPr>
            <w:r>
              <w:rPr>
                <w:rFonts w:eastAsia="MS Mincho" w:hint="eastAsia"/>
                <w:lang w:eastAsia="ja-JP"/>
              </w:rPr>
              <w:t>S</w:t>
            </w:r>
            <w:r>
              <w:rPr>
                <w:rFonts w:eastAsia="MS Mincho"/>
                <w:lang w:eastAsia="ja-JP"/>
              </w:rPr>
              <w:t>upport the proposal</w:t>
            </w:r>
          </w:p>
        </w:tc>
      </w:tr>
    </w:tbl>
    <w:p w14:paraId="7951FFFB" w14:textId="77777777" w:rsidR="009F05B1" w:rsidRPr="00D42BCE" w:rsidRDefault="009F05B1" w:rsidP="009F05B1">
      <w:pPr>
        <w:jc w:val="both"/>
        <w:rPr>
          <w:sz w:val="22"/>
          <w:szCs w:val="22"/>
        </w:rPr>
      </w:pPr>
    </w:p>
    <w:p w14:paraId="66D900F8" w14:textId="77777777" w:rsidR="009F05B1" w:rsidRPr="00904FCF" w:rsidRDefault="009F05B1" w:rsidP="00996570">
      <w:pPr>
        <w:jc w:val="both"/>
        <w:rPr>
          <w:sz w:val="22"/>
          <w:szCs w:val="22"/>
        </w:rPr>
      </w:pPr>
    </w:p>
    <w:p w14:paraId="73C5A168" w14:textId="77777777" w:rsidR="00904FCF" w:rsidRDefault="00904FCF" w:rsidP="00996570">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f0"/>
        <w:numPr>
          <w:ilvl w:val="0"/>
          <w:numId w:val="13"/>
        </w:numPr>
        <w:jc w:val="both"/>
        <w:rPr>
          <w:b/>
          <w:bCs/>
          <w:sz w:val="22"/>
          <w:szCs w:val="22"/>
        </w:rPr>
      </w:pPr>
      <w:r>
        <w:rPr>
          <w:sz w:val="22"/>
          <w:szCs w:val="22"/>
        </w:rPr>
        <w:lastRenderedPageBreak/>
        <w:t>Two companies (Huawei/HiSi [3], CATT [7]) proposed that further constraint on maximum TBS for TBoMS is not needed.</w:t>
      </w:r>
    </w:p>
    <w:p w14:paraId="7D80652F" w14:textId="77777777" w:rsidR="005F77DC" w:rsidRDefault="00162177">
      <w:pPr>
        <w:pStyle w:val="aff0"/>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aff0"/>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aff0"/>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2"/>
        <w:tblW w:w="0" w:type="auto"/>
        <w:tblLook w:val="04A0" w:firstRow="1" w:lastRow="0" w:firstColumn="1" w:lastColumn="0" w:noHBand="0" w:noVBand="1"/>
      </w:tblPr>
      <w:tblGrid>
        <w:gridCol w:w="2175"/>
        <w:gridCol w:w="7448"/>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9C87166" w:rsidR="005F77DC" w:rsidRDefault="00162177">
      <w:pPr>
        <w:pStyle w:val="3"/>
        <w:numPr>
          <w:ilvl w:val="2"/>
          <w:numId w:val="15"/>
        </w:numPr>
        <w:jc w:val="both"/>
        <w:rPr>
          <w:lang w:eastAsia="zh-CN"/>
        </w:rPr>
      </w:pPr>
      <w:r w:rsidRPr="000901C4">
        <w:rPr>
          <w:color w:val="00B050"/>
          <w:highlight w:val="yellow"/>
        </w:rPr>
        <w:t>[</w:t>
      </w:r>
      <w:r w:rsidR="000901C4" w:rsidRPr="000901C4">
        <w:rPr>
          <w:color w:val="00B050"/>
          <w:highlight w:val="yellow"/>
        </w:rPr>
        <w:t>PAUSED]</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f0"/>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f0"/>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f0"/>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473D3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w:t>
      </w:r>
      <w:proofErr w:type="gramStart"/>
      <w:r w:rsidR="00162177">
        <w:rPr>
          <w:sz w:val="22"/>
          <w:szCs w:val="22"/>
          <w:lang w:val="en-US" w:eastAsia="zh-CN"/>
        </w:rPr>
        <w:t>is</w:t>
      </w:r>
      <w:proofErr w:type="gramEnd"/>
      <w:r w:rsidR="00162177">
        <w:rPr>
          <w:sz w:val="22"/>
          <w:szCs w:val="22"/>
          <w:lang w:val="en-US" w:eastAsia="zh-CN"/>
        </w:rPr>
        <w:t xml:space="preserve"> the total number of REs available in a single transmission occasion of a TBoMS.</w:t>
      </w:r>
    </w:p>
    <w:p w14:paraId="7576BD8D" w14:textId="77777777" w:rsidR="005F77DC" w:rsidRDefault="00162177">
      <w:pPr>
        <w:pStyle w:val="aff0"/>
        <w:numPr>
          <w:ilvl w:val="2"/>
          <w:numId w:val="16"/>
        </w:numPr>
        <w:jc w:val="both"/>
        <w:rPr>
          <w:sz w:val="24"/>
          <w:szCs w:val="24"/>
          <w:lang w:val="en-US" w:eastAsia="zh-CN"/>
        </w:rPr>
      </w:pPr>
      <w:r>
        <w:rPr>
          <w:sz w:val="22"/>
          <w:szCs w:val="22"/>
        </w:rPr>
        <w:lastRenderedPageBreak/>
        <w:t>The PUSCH repetition type A and RV cycling framework in R15/R16 is repurposed for TBoMS transmission across multiple transmission occasions.</w:t>
      </w:r>
    </w:p>
    <w:p w14:paraId="6752CD58"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f0"/>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f0"/>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f0"/>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473D3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w:t>
      </w:r>
      <w:proofErr w:type="gramStart"/>
      <w:r w:rsidR="00162177">
        <w:rPr>
          <w:sz w:val="22"/>
          <w:szCs w:val="22"/>
          <w:lang w:val="en-US" w:eastAsia="zh-CN"/>
        </w:rPr>
        <w:t>is</w:t>
      </w:r>
      <w:proofErr w:type="gramEnd"/>
      <w:r w:rsidR="00162177">
        <w:rPr>
          <w:sz w:val="22"/>
          <w:szCs w:val="22"/>
          <w:lang w:val="en-US" w:eastAsia="zh-CN"/>
        </w:rPr>
        <w:t xml:space="preserve"> the total number of REs available in several slots.</w:t>
      </w:r>
    </w:p>
    <w:p w14:paraId="6590C921"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f0"/>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f0"/>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2"/>
        <w:tblW w:w="0" w:type="auto"/>
        <w:tblLook w:val="04A0" w:firstRow="1" w:lastRow="0" w:firstColumn="1" w:lastColumn="0" w:noHBand="0" w:noVBand="1"/>
      </w:tblPr>
      <w:tblGrid>
        <w:gridCol w:w="2094"/>
        <w:gridCol w:w="7529"/>
      </w:tblGrid>
      <w:tr w:rsidR="005F77DC" w14:paraId="0BB09F7E" w14:textId="77777777" w:rsidTr="00763033">
        <w:trPr>
          <w:cnfStyle w:val="100000000000" w:firstRow="1" w:lastRow="0" w:firstColumn="0" w:lastColumn="0" w:oddVBand="0" w:evenVBand="0" w:oddHBand="0" w:evenHBand="0" w:firstRowFirstColumn="0" w:firstRowLastColumn="0" w:lastRowFirstColumn="0" w:lastRowLastColumn="0"/>
        </w:trPr>
        <w:tc>
          <w:tcPr>
            <w:tcW w:w="2094" w:type="dxa"/>
          </w:tcPr>
          <w:p w14:paraId="0FC9A0E3" w14:textId="77777777" w:rsidR="005F77DC" w:rsidRDefault="00162177">
            <w:pPr>
              <w:jc w:val="both"/>
              <w:rPr>
                <w:b w:val="0"/>
                <w:bCs w:val="0"/>
              </w:rPr>
            </w:pPr>
            <w:r>
              <w:t>Company</w:t>
            </w:r>
          </w:p>
        </w:tc>
        <w:tc>
          <w:tcPr>
            <w:tcW w:w="7529" w:type="dxa"/>
          </w:tcPr>
          <w:p w14:paraId="452DDE29" w14:textId="77777777" w:rsidR="005F77DC" w:rsidRDefault="00162177">
            <w:pPr>
              <w:jc w:val="both"/>
              <w:rPr>
                <w:b w:val="0"/>
                <w:bCs w:val="0"/>
              </w:rPr>
            </w:pPr>
            <w:r>
              <w:t>Comments</w:t>
            </w:r>
          </w:p>
        </w:tc>
      </w:tr>
      <w:tr w:rsidR="005F77DC" w14:paraId="41696514" w14:textId="77777777" w:rsidTr="00763033">
        <w:tc>
          <w:tcPr>
            <w:tcW w:w="2094" w:type="dxa"/>
          </w:tcPr>
          <w:p w14:paraId="11E35B06" w14:textId="77777777" w:rsidR="005F77DC" w:rsidRDefault="00162177">
            <w:pPr>
              <w:jc w:val="both"/>
              <w:rPr>
                <w:lang w:eastAsia="zh-CN"/>
              </w:rPr>
            </w:pPr>
            <w:r>
              <w:rPr>
                <w:lang w:eastAsia="zh-CN"/>
              </w:rPr>
              <w:t>Ericsson</w:t>
            </w:r>
          </w:p>
        </w:tc>
        <w:tc>
          <w:tcPr>
            <w:tcW w:w="7529"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63033">
        <w:tc>
          <w:tcPr>
            <w:tcW w:w="2094" w:type="dxa"/>
          </w:tcPr>
          <w:p w14:paraId="03578C5B" w14:textId="77777777" w:rsidR="005F77DC" w:rsidRDefault="00162177">
            <w:pPr>
              <w:jc w:val="both"/>
            </w:pPr>
            <w:r>
              <w:rPr>
                <w:rFonts w:eastAsia="MS Mincho" w:hint="eastAsia"/>
                <w:lang w:eastAsia="ja-JP"/>
              </w:rPr>
              <w:t>N</w:t>
            </w:r>
            <w:r>
              <w:rPr>
                <w:rFonts w:eastAsia="MS Mincho"/>
                <w:lang w:eastAsia="ja-JP"/>
              </w:rPr>
              <w:t>TT DOCOMO</w:t>
            </w:r>
          </w:p>
        </w:tc>
        <w:tc>
          <w:tcPr>
            <w:tcW w:w="7529"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763033">
        <w:tc>
          <w:tcPr>
            <w:tcW w:w="2094"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529"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63033">
        <w:tc>
          <w:tcPr>
            <w:tcW w:w="2094"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529"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lastRenderedPageBreak/>
              <w:t>Besides, considering TBoMS and repetition are two features, a question need to be discussed is whether these two features can be used together and how to design the related signalling procedure.</w:t>
            </w:r>
          </w:p>
        </w:tc>
      </w:tr>
      <w:tr w:rsidR="005F77DC" w14:paraId="2FDA4B01" w14:textId="77777777" w:rsidTr="00763033">
        <w:tc>
          <w:tcPr>
            <w:tcW w:w="2094" w:type="dxa"/>
          </w:tcPr>
          <w:p w14:paraId="331DF924" w14:textId="77777777" w:rsidR="005F77DC" w:rsidRDefault="00162177">
            <w:pPr>
              <w:jc w:val="both"/>
              <w:rPr>
                <w:lang w:eastAsia="zh-CN"/>
              </w:rPr>
            </w:pPr>
            <w:r>
              <w:lastRenderedPageBreak/>
              <w:t>Apple</w:t>
            </w:r>
          </w:p>
        </w:tc>
        <w:tc>
          <w:tcPr>
            <w:tcW w:w="7529"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f0"/>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f0"/>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f0"/>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aff0"/>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f0"/>
              <w:ind w:left="2940"/>
              <w:jc w:val="both"/>
              <w:rPr>
                <w:sz w:val="22"/>
                <w:szCs w:val="22"/>
                <w:lang w:val="en-US" w:eastAsia="zh-CN"/>
              </w:rPr>
            </w:pPr>
          </w:p>
          <w:p w14:paraId="08F8F654" w14:textId="77777777" w:rsidR="005F77DC" w:rsidRDefault="00162177">
            <w:pPr>
              <w:pStyle w:val="aff0"/>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f0"/>
              <w:ind w:left="2940"/>
              <w:jc w:val="both"/>
              <w:rPr>
                <w:color w:val="0070C0"/>
                <w:sz w:val="22"/>
                <w:szCs w:val="22"/>
                <w:lang w:val="en-US" w:eastAsia="zh-CN"/>
              </w:rPr>
            </w:pPr>
          </w:p>
          <w:p w14:paraId="1954F5AB" w14:textId="77777777" w:rsidR="005F77DC" w:rsidRDefault="00473D3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w:t>
            </w:r>
            <w:proofErr w:type="gramStart"/>
            <w:r w:rsidR="00162177">
              <w:rPr>
                <w:sz w:val="22"/>
                <w:szCs w:val="22"/>
                <w:lang w:val="en-US" w:eastAsia="zh-CN"/>
              </w:rPr>
              <w:t>is</w:t>
            </w:r>
            <w:proofErr w:type="gramEnd"/>
            <w:r w:rsidR="00162177">
              <w:rPr>
                <w:sz w:val="22"/>
                <w:szCs w:val="22"/>
                <w:lang w:val="en-US" w:eastAsia="zh-CN"/>
              </w:rPr>
              <w:t xml:space="preserve"> the total number of REs available in a single transmission occasion of a TBoMS.</w:t>
            </w:r>
          </w:p>
          <w:p w14:paraId="6B616D9F" w14:textId="77777777" w:rsidR="005F77DC" w:rsidRDefault="00162177">
            <w:pPr>
              <w:pStyle w:val="aff0"/>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13B75810"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f0"/>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f0"/>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f0"/>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f0"/>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f0"/>
              <w:ind w:left="2940"/>
              <w:jc w:val="both"/>
              <w:rPr>
                <w:color w:val="FF0000"/>
                <w:sz w:val="22"/>
                <w:szCs w:val="22"/>
                <w:lang w:val="en-US" w:eastAsia="zh-CN"/>
              </w:rPr>
            </w:pPr>
          </w:p>
          <w:p w14:paraId="5C488FDC" w14:textId="77777777" w:rsidR="005F77DC" w:rsidRDefault="00162177">
            <w:pPr>
              <w:pStyle w:val="aff0"/>
              <w:ind w:left="2940"/>
              <w:jc w:val="both"/>
              <w:rPr>
                <w:color w:val="0070C0"/>
                <w:sz w:val="22"/>
                <w:szCs w:val="22"/>
                <w:lang w:val="en-US" w:eastAsia="zh-CN"/>
              </w:rPr>
            </w:pPr>
            <w:r>
              <w:rPr>
                <w:color w:val="0070C0"/>
                <w:sz w:val="22"/>
                <w:szCs w:val="22"/>
                <w:lang w:val="en-US" w:eastAsia="zh-CN"/>
              </w:rPr>
              <w:lastRenderedPageBreak/>
              <w:t xml:space="preserve"> Apple: Does this bullet mean “The coded bits of the TB are mapping to all the slots, which are used to determine the TBS”? </w:t>
            </w:r>
          </w:p>
          <w:p w14:paraId="66C3C80E" w14:textId="77777777" w:rsidR="005F77DC" w:rsidRDefault="005F77DC">
            <w:pPr>
              <w:pStyle w:val="aff0"/>
              <w:ind w:left="2940"/>
              <w:jc w:val="both"/>
              <w:rPr>
                <w:color w:val="0070C0"/>
                <w:sz w:val="22"/>
                <w:szCs w:val="22"/>
                <w:lang w:val="en-US" w:eastAsia="zh-CN"/>
              </w:rPr>
            </w:pPr>
          </w:p>
          <w:p w14:paraId="7FDEB8D1" w14:textId="77777777" w:rsidR="005F77DC" w:rsidRDefault="00473D3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w:t>
            </w:r>
            <w:proofErr w:type="gramStart"/>
            <w:r w:rsidR="00162177">
              <w:rPr>
                <w:sz w:val="22"/>
                <w:szCs w:val="22"/>
                <w:lang w:val="en-US" w:eastAsia="zh-CN"/>
              </w:rPr>
              <w:t>is</w:t>
            </w:r>
            <w:proofErr w:type="gramEnd"/>
            <w:r w:rsidR="00162177">
              <w:rPr>
                <w:sz w:val="22"/>
                <w:szCs w:val="22"/>
                <w:lang w:val="en-US" w:eastAsia="zh-CN"/>
              </w:rPr>
              <w:t xml:space="preserve"> the total number of REs available in several slots.</w:t>
            </w:r>
          </w:p>
          <w:p w14:paraId="1E65342C"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763033">
        <w:tc>
          <w:tcPr>
            <w:tcW w:w="2094" w:type="dxa"/>
          </w:tcPr>
          <w:p w14:paraId="647C3B4E" w14:textId="469E1C12" w:rsidR="005F77DC" w:rsidRDefault="00BC0FBD">
            <w:pPr>
              <w:jc w:val="both"/>
              <w:rPr>
                <w:lang w:eastAsia="zh-CN"/>
              </w:rPr>
            </w:pPr>
            <w:r>
              <w:rPr>
                <w:lang w:eastAsia="zh-CN"/>
              </w:rPr>
              <w:lastRenderedPageBreak/>
              <w:t>V</w:t>
            </w:r>
            <w:r w:rsidR="00162177">
              <w:rPr>
                <w:lang w:eastAsia="zh-CN"/>
              </w:rPr>
              <w:t>ivo</w:t>
            </w:r>
          </w:p>
        </w:tc>
        <w:tc>
          <w:tcPr>
            <w:tcW w:w="7529"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63033">
        <w:tc>
          <w:tcPr>
            <w:tcW w:w="2094" w:type="dxa"/>
          </w:tcPr>
          <w:p w14:paraId="175F1103" w14:textId="77777777" w:rsidR="005F77DC" w:rsidRDefault="00162177">
            <w:pPr>
              <w:jc w:val="both"/>
              <w:rPr>
                <w:lang w:val="en-US" w:eastAsia="zh-CN"/>
              </w:rPr>
            </w:pPr>
            <w:r>
              <w:rPr>
                <w:rFonts w:hint="eastAsia"/>
                <w:lang w:val="en-US" w:eastAsia="zh-CN"/>
              </w:rPr>
              <w:t>ZTE</w:t>
            </w:r>
          </w:p>
        </w:tc>
        <w:tc>
          <w:tcPr>
            <w:tcW w:w="7529"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63033">
        <w:tc>
          <w:tcPr>
            <w:tcW w:w="2094" w:type="dxa"/>
          </w:tcPr>
          <w:p w14:paraId="6DE68858"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529"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763033">
        <w:tc>
          <w:tcPr>
            <w:tcW w:w="2094"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t>Ch</w:t>
            </w:r>
            <w:r w:rsidRPr="00366C25">
              <w:rPr>
                <w:rFonts w:eastAsiaTheme="minorEastAsia"/>
                <w:lang w:eastAsia="zh-CN"/>
              </w:rPr>
              <w:t>ina Telecom</w:t>
            </w:r>
          </w:p>
        </w:tc>
        <w:tc>
          <w:tcPr>
            <w:tcW w:w="7529"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63033">
        <w:tc>
          <w:tcPr>
            <w:tcW w:w="2094" w:type="dxa"/>
          </w:tcPr>
          <w:p w14:paraId="3427DA8D" w14:textId="4022B210" w:rsidR="009736F9" w:rsidRPr="00366C25" w:rsidRDefault="009736F9" w:rsidP="009736F9">
            <w:pPr>
              <w:jc w:val="both"/>
              <w:rPr>
                <w:lang w:eastAsia="zh-CN"/>
              </w:rPr>
            </w:pPr>
            <w:r w:rsidRPr="009736F9">
              <w:rPr>
                <w:lang w:eastAsia="zh-CN"/>
              </w:rPr>
              <w:t>InterDigital</w:t>
            </w:r>
          </w:p>
        </w:tc>
        <w:tc>
          <w:tcPr>
            <w:tcW w:w="7529"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63033">
        <w:tc>
          <w:tcPr>
            <w:tcW w:w="2094"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529"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w:t>
            </w:r>
            <w:r>
              <w:rPr>
                <w:rFonts w:eastAsia="Malgun Gothic"/>
                <w:lang w:eastAsia="ko-KR"/>
              </w:rPr>
              <w:lastRenderedPageBreak/>
              <w:t xml:space="preserve">transmission. In case of TBoMS repetitions, TBoMS is repeated over multiple transmission occasions. </w:t>
            </w:r>
          </w:p>
        </w:tc>
      </w:tr>
      <w:tr w:rsidR="00F025EA" w14:paraId="6484BFFF" w14:textId="77777777" w:rsidTr="00763033">
        <w:tc>
          <w:tcPr>
            <w:tcW w:w="2094" w:type="dxa"/>
          </w:tcPr>
          <w:p w14:paraId="3A54826A" w14:textId="2AA89EE5" w:rsidR="00F025EA" w:rsidRDefault="00F025EA" w:rsidP="00F025EA">
            <w:pPr>
              <w:jc w:val="both"/>
              <w:rPr>
                <w:rFonts w:eastAsia="Malgun Gothic"/>
                <w:lang w:eastAsia="ko-KR"/>
              </w:rPr>
            </w:pPr>
            <w:r>
              <w:rPr>
                <w:lang w:eastAsia="zh-CN"/>
              </w:rPr>
              <w:lastRenderedPageBreak/>
              <w:t>Nokia/NSB</w:t>
            </w:r>
          </w:p>
        </w:tc>
        <w:tc>
          <w:tcPr>
            <w:tcW w:w="7529" w:type="dxa"/>
          </w:tcPr>
          <w:p w14:paraId="21E48C76" w14:textId="77777777" w:rsidR="00F025EA" w:rsidRDefault="00F025EA" w:rsidP="00F025EA">
            <w:pPr>
              <w:jc w:val="both"/>
              <w:rPr>
                <w:rFonts w:eastAsia="MS Mincho"/>
                <w:lang w:eastAsia="ja-JP"/>
              </w:rPr>
            </w:pPr>
            <w:r>
              <w:rPr>
                <w:rFonts w:eastAsia="MS Mincho"/>
                <w:lang w:eastAsia="ja-JP"/>
              </w:rPr>
              <w:t xml:space="preserve">We support Approach 2. </w:t>
            </w:r>
          </w:p>
          <w:p w14:paraId="57ED5977" w14:textId="77777777" w:rsidR="00F025EA" w:rsidRDefault="00F025EA" w:rsidP="00F025EA">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A771DD">
            <w:pPr>
              <w:pStyle w:val="aff0"/>
              <w:numPr>
                <w:ilvl w:val="0"/>
                <w:numId w:val="51"/>
              </w:numPr>
              <w:jc w:val="both"/>
              <w:rPr>
                <w:rFonts w:eastAsia="MS Mincho"/>
                <w:lang w:eastAsia="ja-JP"/>
              </w:rPr>
            </w:pPr>
            <w:r w:rsidRPr="00C127E5">
              <w:rPr>
                <w:rFonts w:eastAsia="MS Mincho"/>
                <w:lang w:eastAsia="ja-JP"/>
              </w:rPr>
              <w:t xml:space="preserve">It is not aligned with the </w:t>
            </w:r>
            <w:r>
              <w:rPr>
                <w:rFonts w:eastAsia="MS Mincho"/>
                <w:lang w:eastAsia="ja-JP"/>
              </w:rPr>
              <w:t>logic used when drafting the WID</w:t>
            </w:r>
            <w:r w:rsidRPr="00C127E5">
              <w:rPr>
                <w:rFonts w:eastAsia="MS Mincho"/>
                <w:lang w:eastAsia="ja-JP"/>
              </w:rPr>
              <w:t xml:space="preserve">. Specifically, if TBoMS is defined as an enhancement of PUSCH repetition type A, it would have been </w:t>
            </w:r>
            <w:r>
              <w:rPr>
                <w:rFonts w:eastAsia="MS Mincho"/>
                <w:lang w:eastAsia="ja-JP"/>
              </w:rPr>
              <w:t>included</w:t>
            </w:r>
            <w:r w:rsidRPr="00C127E5">
              <w:rPr>
                <w:rFonts w:eastAsia="MS Mincho"/>
                <w:lang w:eastAsia="ja-JP"/>
              </w:rPr>
              <w:t xml:space="preserve"> in 8.8.1.1</w:t>
            </w:r>
            <w:r>
              <w:rPr>
                <w:rFonts w:eastAsia="MS Mincho"/>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MS Mincho"/>
                <w:lang w:eastAsia="ja-JP"/>
              </w:rPr>
              <w:t>.</w:t>
            </w:r>
          </w:p>
          <w:p w14:paraId="315B3464" w14:textId="77777777" w:rsidR="00F025EA" w:rsidRDefault="00F025EA" w:rsidP="00A771DD">
            <w:pPr>
              <w:pStyle w:val="aff0"/>
              <w:numPr>
                <w:ilvl w:val="0"/>
                <w:numId w:val="51"/>
              </w:numPr>
              <w:jc w:val="both"/>
              <w:rPr>
                <w:rFonts w:eastAsia="MS Mincho"/>
                <w:lang w:eastAsia="ja-JP"/>
              </w:rPr>
            </w:pPr>
            <w:r>
              <w:rPr>
                <w:rFonts w:eastAsia="MS Mincho"/>
                <w:lang w:eastAsia="ja-JP"/>
              </w:rPr>
              <w:t xml:space="preserve">If PUSCH repetition type A is repurposed to support TBoMS, then TBS </w:t>
            </w:r>
            <w:proofErr w:type="gramStart"/>
            <w:r>
              <w:rPr>
                <w:rFonts w:eastAsia="MS Mincho"/>
                <w:lang w:eastAsia="ja-JP"/>
              </w:rPr>
              <w:t>is  determined</w:t>
            </w:r>
            <w:proofErr w:type="gramEnd"/>
            <w:r>
              <w:rPr>
                <w:rFonts w:eastAsia="MS Mincho"/>
                <w:lang w:eastAsia="ja-JP"/>
              </w:rPr>
              <w:t xml:space="preserve">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A771DD">
            <w:pPr>
              <w:pStyle w:val="aff0"/>
              <w:numPr>
                <w:ilvl w:val="0"/>
                <w:numId w:val="51"/>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A771DD">
            <w:pPr>
              <w:pStyle w:val="aff0"/>
              <w:numPr>
                <w:ilvl w:val="0"/>
                <w:numId w:val="51"/>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MS Mincho"/>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63033">
        <w:tc>
          <w:tcPr>
            <w:tcW w:w="2094"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529"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63033">
        <w:tc>
          <w:tcPr>
            <w:tcW w:w="2094"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529"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63033">
        <w:tc>
          <w:tcPr>
            <w:tcW w:w="2094" w:type="dxa"/>
          </w:tcPr>
          <w:p w14:paraId="6A69953E" w14:textId="2212A50E" w:rsidR="00D34A11" w:rsidRDefault="00D34A11" w:rsidP="00D34A11">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6F8F552B" w14:textId="4781B3EF" w:rsidR="00D34A11" w:rsidRDefault="00D34A11" w:rsidP="00D34A11">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MS Mincho"/>
                <w:lang w:eastAsia="ja-JP"/>
              </w:rPr>
              <w:t xml:space="preserve">pproach </w:t>
            </w:r>
            <w:r>
              <w:rPr>
                <w:rFonts w:eastAsia="MS Mincho"/>
                <w:lang w:eastAsia="ja-JP"/>
              </w:rPr>
              <w:t>2</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Approach 1.</w:t>
            </w:r>
            <w:r w:rsidR="000C1AF0">
              <w:rPr>
                <w:rFonts w:eastAsia="MS Mincho"/>
                <w:lang w:eastAsia="ja-JP"/>
              </w:rPr>
              <w:t xml:space="preserve"> On Approach 1, “</w:t>
            </w:r>
            <w:r w:rsidR="000C1AF0" w:rsidRPr="000C1AF0">
              <w:rPr>
                <w:rFonts w:eastAsia="MS Mincho"/>
                <w:lang w:eastAsia="ja-JP"/>
              </w:rPr>
              <w:t>TBS is determined based on the available resources over one or multiple slots</w:t>
            </w:r>
            <w:r w:rsidR="000C1AF0">
              <w:rPr>
                <w:rFonts w:eastAsia="MS Mincho"/>
                <w:lang w:eastAsia="ja-JP"/>
              </w:rPr>
              <w:t xml:space="preserve">” would be based on </w:t>
            </w:r>
            <w:r w:rsidR="007E3128">
              <w:rPr>
                <w:rFonts w:eastAsia="MS Mincho"/>
                <w:lang w:eastAsia="ja-JP"/>
              </w:rPr>
              <w:t>Approach 1 in Section 2.3.1. We think over 1 slot with the scaling factor K is used for Approach 2 in Section 2.2.1.</w:t>
            </w:r>
          </w:p>
        </w:tc>
      </w:tr>
      <w:tr w:rsidR="000F67D1" w14:paraId="21699C7A" w14:textId="77777777" w:rsidTr="00763033">
        <w:tc>
          <w:tcPr>
            <w:tcW w:w="2094" w:type="dxa"/>
          </w:tcPr>
          <w:p w14:paraId="237B6985" w14:textId="1B284408" w:rsidR="000F67D1" w:rsidRDefault="000F67D1" w:rsidP="000F67D1">
            <w:pPr>
              <w:jc w:val="both"/>
              <w:rPr>
                <w:rFonts w:eastAsia="MS Mincho"/>
                <w:lang w:eastAsia="ja-JP"/>
              </w:rPr>
            </w:pPr>
            <w:r>
              <w:rPr>
                <w:rFonts w:eastAsia="Malgun Gothic"/>
                <w:lang w:eastAsia="ko-KR"/>
              </w:rPr>
              <w:t>LG(2)</w:t>
            </w:r>
          </w:p>
        </w:tc>
        <w:tc>
          <w:tcPr>
            <w:tcW w:w="7529"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MS Mincho"/>
                <w:lang w:eastAsia="ja-JP"/>
              </w:rPr>
            </w:pPr>
            <w:r w:rsidRPr="00E569A3">
              <w:rPr>
                <w:rFonts w:eastAsia="Malgun Gothic"/>
                <w:lang w:eastAsia="ko-KR"/>
              </w:rPr>
              <w:t>Sorry for the inconvenience</w:t>
            </w:r>
          </w:p>
        </w:tc>
      </w:tr>
      <w:tr w:rsidR="00A12750" w14:paraId="5090F2E7" w14:textId="77777777" w:rsidTr="00763033">
        <w:tc>
          <w:tcPr>
            <w:tcW w:w="2094"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t>CATT</w:t>
            </w:r>
          </w:p>
        </w:tc>
        <w:tc>
          <w:tcPr>
            <w:tcW w:w="7529"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63033">
        <w:tc>
          <w:tcPr>
            <w:tcW w:w="2094" w:type="dxa"/>
          </w:tcPr>
          <w:p w14:paraId="1FB8E776" w14:textId="2A1DDAC7" w:rsidR="007F1310" w:rsidRDefault="007F1310" w:rsidP="007F1310">
            <w:pPr>
              <w:jc w:val="both"/>
              <w:rPr>
                <w:lang w:eastAsia="zh-CN"/>
              </w:rPr>
            </w:pPr>
            <w:r>
              <w:rPr>
                <w:rFonts w:eastAsia="MS Mincho" w:hint="eastAsia"/>
                <w:lang w:eastAsia="ja-JP"/>
              </w:rPr>
              <w:t>F</w:t>
            </w:r>
            <w:r>
              <w:rPr>
                <w:rFonts w:eastAsia="MS Mincho"/>
                <w:lang w:eastAsia="ja-JP"/>
              </w:rPr>
              <w:t>ujitsu</w:t>
            </w:r>
          </w:p>
        </w:tc>
        <w:tc>
          <w:tcPr>
            <w:tcW w:w="7529" w:type="dxa"/>
          </w:tcPr>
          <w:p w14:paraId="13944B79" w14:textId="565ED823" w:rsidR="007F1310" w:rsidRDefault="007F1310" w:rsidP="007F1310">
            <w:pPr>
              <w:spacing w:after="0"/>
              <w:jc w:val="both"/>
              <w:rPr>
                <w:lang w:eastAsia="zh-CN"/>
              </w:rPr>
            </w:pPr>
            <w:r>
              <w:rPr>
                <w:rFonts w:eastAsia="MS Mincho"/>
                <w:lang w:eastAsia="ja-JP"/>
              </w:rPr>
              <w:t>We feel sympathy with the FL’s question. Approach 1 is not in the scope of AI 8.8.1.2.</w:t>
            </w:r>
          </w:p>
        </w:tc>
      </w:tr>
      <w:tr w:rsidR="00746730" w14:paraId="4B6C0F4C" w14:textId="77777777" w:rsidTr="00763033">
        <w:tc>
          <w:tcPr>
            <w:tcW w:w="2094" w:type="dxa"/>
          </w:tcPr>
          <w:p w14:paraId="4607FAB5" w14:textId="37503E26" w:rsidR="00746730" w:rsidRDefault="00746730" w:rsidP="00746730">
            <w:pPr>
              <w:jc w:val="both"/>
              <w:rPr>
                <w:rFonts w:eastAsia="MS Mincho"/>
                <w:lang w:eastAsia="ja-JP"/>
              </w:rPr>
            </w:pPr>
            <w:r>
              <w:rPr>
                <w:lang w:eastAsia="zh-CN"/>
              </w:rPr>
              <w:t>Apple (2)</w:t>
            </w:r>
          </w:p>
        </w:tc>
        <w:tc>
          <w:tcPr>
            <w:tcW w:w="7529" w:type="dxa"/>
          </w:tcPr>
          <w:p w14:paraId="5BDBC524" w14:textId="66569A82" w:rsidR="00746730" w:rsidRDefault="00746730" w:rsidP="00746730">
            <w:pPr>
              <w:spacing w:after="0"/>
              <w:jc w:val="both"/>
            </w:pPr>
            <w:r>
              <w:rPr>
                <w:lang w:eastAsia="zh-CN"/>
              </w:rPr>
              <w:t>Before we decide Approach 1 or Approach 2</w:t>
            </w:r>
            <w:proofErr w:type="gramStart"/>
            <w:r>
              <w:rPr>
                <w:lang w:eastAsia="zh-CN"/>
              </w:rPr>
              <w:t>,  it</w:t>
            </w:r>
            <w:proofErr w:type="gramEnd"/>
            <w:r>
              <w:rPr>
                <w:lang w:eastAsia="zh-CN"/>
              </w:rPr>
              <w:t xml:space="preserve"> could be better we can see the performance difference, but unfortunately there was no such comparison during the study. Regarding the terminology of TBoMS itself, China Telecom already raised this issue in their contribution </w:t>
            </w:r>
            <w:r w:rsidRPr="000668E1">
              <w:t>R1-2008874</w:t>
            </w:r>
            <w:r>
              <w:t xml:space="preserve"> during the SI phase. And we tried to clarify the meaning of TBoMS in our contribution as well. So fair to say, TBoMB had different understandings since SI phase.</w:t>
            </w:r>
          </w:p>
          <w:p w14:paraId="1926D085" w14:textId="77777777" w:rsidR="00746730" w:rsidRDefault="00746730" w:rsidP="00746730">
            <w:pPr>
              <w:spacing w:after="0"/>
              <w:jc w:val="both"/>
            </w:pPr>
            <w:r>
              <w:lastRenderedPageBreak/>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MS Mincho"/>
                <w:lang w:eastAsia="ja-JP"/>
              </w:rPr>
            </w:pPr>
            <w:r>
              <w:t>In short, if there were no clear benefits of Approach 2 over Approach 1, we prefer Approach 1.</w:t>
            </w:r>
          </w:p>
        </w:tc>
      </w:tr>
      <w:tr w:rsidR="00E17170" w14:paraId="2562BCEE" w14:textId="77777777" w:rsidTr="00763033">
        <w:tc>
          <w:tcPr>
            <w:tcW w:w="2094" w:type="dxa"/>
          </w:tcPr>
          <w:p w14:paraId="5FC2E88B" w14:textId="06CD90E8" w:rsidR="00E17170" w:rsidRDefault="00E17170" w:rsidP="00E17170">
            <w:pPr>
              <w:jc w:val="both"/>
              <w:rPr>
                <w:lang w:eastAsia="zh-CN"/>
              </w:rPr>
            </w:pPr>
            <w:r>
              <w:rPr>
                <w:rFonts w:eastAsiaTheme="minorEastAsia" w:hint="eastAsia"/>
                <w:lang w:eastAsia="zh-CN"/>
              </w:rPr>
              <w:lastRenderedPageBreak/>
              <w:t>H</w:t>
            </w:r>
            <w:r>
              <w:rPr>
                <w:rFonts w:eastAsiaTheme="minorEastAsia"/>
                <w:lang w:eastAsia="zh-CN"/>
              </w:rPr>
              <w:t>uawei, HiSilicon</w:t>
            </w:r>
          </w:p>
        </w:tc>
        <w:tc>
          <w:tcPr>
            <w:tcW w:w="7529" w:type="dxa"/>
          </w:tcPr>
          <w:p w14:paraId="173CC164" w14:textId="77777777" w:rsidR="00E17170" w:rsidRDefault="00E17170" w:rsidP="00E17170">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approach 2. </w:t>
            </w:r>
          </w:p>
          <w:p w14:paraId="10D3DA25" w14:textId="77777777" w:rsidR="00E17170" w:rsidRDefault="00E17170" w:rsidP="00E17170">
            <w:pPr>
              <w:jc w:val="both"/>
              <w:rPr>
                <w:rFonts w:eastAsiaTheme="minorEastAsia"/>
                <w:lang w:eastAsia="zh-CN"/>
              </w:rPr>
            </w:pPr>
            <w:r>
              <w:rPr>
                <w:rFonts w:eastAsiaTheme="minorEastAsia"/>
                <w:lang w:eastAsia="zh-CN"/>
              </w:rPr>
              <w:t xml:space="preserve">For none-contiguous transmission, it is not clear how to define the PUSCH transmission occasion, and how to perform the RV cycling between the transmission occasions. </w:t>
            </w:r>
          </w:p>
          <w:p w14:paraId="53600312" w14:textId="2A64757D" w:rsidR="00E17170" w:rsidRDefault="00E17170" w:rsidP="00E17170">
            <w:pPr>
              <w:spacing w:after="0"/>
              <w:jc w:val="both"/>
              <w:rPr>
                <w:lang w:eastAsia="zh-CN"/>
              </w:rPr>
            </w:pPr>
            <w:r>
              <w:rPr>
                <w:rFonts w:eastAsiaTheme="minorEastAsia"/>
                <w:lang w:eastAsia="zh-CN"/>
              </w:rPr>
              <w:t xml:space="preserve">Furthermore, the TBoMS may not be used together with repetition, and bundling the TBoMS is not preferred.  </w:t>
            </w:r>
          </w:p>
        </w:tc>
      </w:tr>
      <w:tr w:rsidR="00763033" w14:paraId="36960DD4" w14:textId="77777777" w:rsidTr="00763033">
        <w:tc>
          <w:tcPr>
            <w:tcW w:w="2094" w:type="dxa"/>
          </w:tcPr>
          <w:p w14:paraId="1EADA20B" w14:textId="13116E19" w:rsidR="00763033" w:rsidRDefault="00763033" w:rsidP="00763033">
            <w:pPr>
              <w:jc w:val="both"/>
              <w:rPr>
                <w:lang w:eastAsia="zh-CN"/>
              </w:rPr>
            </w:pPr>
            <w:r w:rsidRPr="00B4264B">
              <w:rPr>
                <w:rFonts w:eastAsia="MS Mincho"/>
                <w:lang w:eastAsia="ja-JP"/>
              </w:rPr>
              <w:t>IITH, IITM, CEWIT, Reliance Jio, Tejas Networks</w:t>
            </w:r>
          </w:p>
        </w:tc>
        <w:tc>
          <w:tcPr>
            <w:tcW w:w="7529" w:type="dxa"/>
          </w:tcPr>
          <w:p w14:paraId="062E3AE5" w14:textId="1EB97081" w:rsidR="00763033" w:rsidRDefault="00763033" w:rsidP="00763033">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866D0B" w14:paraId="5546BC02" w14:textId="77777777" w:rsidTr="00763033">
        <w:tc>
          <w:tcPr>
            <w:tcW w:w="2094" w:type="dxa"/>
          </w:tcPr>
          <w:p w14:paraId="4B09F556" w14:textId="53647C09" w:rsidR="00866D0B" w:rsidRPr="00B4264B" w:rsidRDefault="00866D0B" w:rsidP="00763033">
            <w:pPr>
              <w:jc w:val="both"/>
              <w:rPr>
                <w:rFonts w:eastAsia="MS Mincho"/>
                <w:lang w:eastAsia="ja-JP"/>
              </w:rPr>
            </w:pPr>
            <w:r>
              <w:rPr>
                <w:rFonts w:eastAsiaTheme="minorEastAsia" w:hint="eastAsia"/>
                <w:lang w:eastAsia="zh-CN"/>
              </w:rPr>
              <w:t>T</w:t>
            </w:r>
            <w:r>
              <w:rPr>
                <w:rFonts w:eastAsiaTheme="minorEastAsia"/>
                <w:lang w:eastAsia="zh-CN"/>
              </w:rPr>
              <w:t>CL</w:t>
            </w:r>
          </w:p>
        </w:tc>
        <w:tc>
          <w:tcPr>
            <w:tcW w:w="7529" w:type="dxa"/>
          </w:tcPr>
          <w:p w14:paraId="5815BED4" w14:textId="6CE14006" w:rsidR="00866D0B" w:rsidRDefault="00481A66" w:rsidP="00763033">
            <w:pPr>
              <w:jc w:val="both"/>
              <w:rPr>
                <w:rFonts w:eastAsia="MS Mincho"/>
                <w:lang w:eastAsia="ja-JP"/>
              </w:rPr>
            </w:pPr>
            <w:r>
              <w:rPr>
                <w:rFonts w:eastAsia="Malgun Gothic"/>
                <w:lang w:eastAsia="ko-KR"/>
              </w:rPr>
              <w:t>We support Approach 2</w:t>
            </w:r>
            <w:r w:rsidR="00866D0B">
              <w:rPr>
                <w:rFonts w:eastAsia="Malgun Gothic"/>
                <w:lang w:eastAsia="ko-KR"/>
              </w:rPr>
              <w:t xml:space="preserve">.  </w:t>
            </w:r>
            <w:r w:rsidR="00866D0B">
              <w:rPr>
                <w:lang w:eastAsia="zh-CN"/>
              </w:rPr>
              <w:t>Approach 2 is a more gener</w:t>
            </w:r>
            <w:r w:rsidR="00866D0B">
              <w:rPr>
                <w:rFonts w:hint="eastAsia"/>
                <w:lang w:eastAsia="zh-CN"/>
              </w:rPr>
              <w:t>al</w:t>
            </w:r>
            <w:r>
              <w:rPr>
                <w:lang w:eastAsia="zh-CN"/>
              </w:rPr>
              <w:t xml:space="preserve"> </w:t>
            </w:r>
            <w:r w:rsidR="007D4006">
              <w:rPr>
                <w:rFonts w:eastAsia="Malgun Gothic"/>
                <w:lang w:eastAsia="ko-KR"/>
              </w:rPr>
              <w:t>as it can support non-contiguous TDRA</w:t>
            </w:r>
            <w:r w:rsidR="00866D0B">
              <w:rPr>
                <w:lang w:eastAsia="zh-CN"/>
              </w:rPr>
              <w:t>.</w:t>
            </w:r>
          </w:p>
        </w:tc>
      </w:tr>
      <w:tr w:rsidR="00CD6664" w14:paraId="2287D48E" w14:textId="77777777" w:rsidTr="00763033">
        <w:tc>
          <w:tcPr>
            <w:tcW w:w="2094" w:type="dxa"/>
          </w:tcPr>
          <w:p w14:paraId="2861069C" w14:textId="50C0C29F" w:rsidR="00CD6664" w:rsidRPr="0041234B" w:rsidRDefault="0041234B" w:rsidP="00763033">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2D474752" w14:textId="530556C9" w:rsidR="00CD6664" w:rsidRDefault="0041234B" w:rsidP="00763033">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C20A6" w14:paraId="4F757FA5" w14:textId="77777777" w:rsidTr="00763033">
        <w:tc>
          <w:tcPr>
            <w:tcW w:w="2094" w:type="dxa"/>
          </w:tcPr>
          <w:p w14:paraId="3553AA16" w14:textId="44648616" w:rsidR="00EC20A6" w:rsidRDefault="00EC20A6" w:rsidP="00EC20A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529" w:type="dxa"/>
          </w:tcPr>
          <w:p w14:paraId="5F78D507" w14:textId="77777777" w:rsidR="00EC20A6" w:rsidRDefault="00EC20A6" w:rsidP="00EC20A6">
            <w:pPr>
              <w:jc w:val="both"/>
              <w:rPr>
                <w:rFonts w:eastAsiaTheme="minorEastAsia"/>
                <w:lang w:eastAsia="zh-CN"/>
              </w:rPr>
            </w:pPr>
            <w:r>
              <w:rPr>
                <w:rFonts w:eastAsiaTheme="minorEastAsia"/>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99161FB"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t>We cannot accept that the TBoMS is an extension of Type A repetition. However, beside the 1</w:t>
            </w:r>
            <w:r w:rsidRPr="00335384">
              <w:rPr>
                <w:rFonts w:eastAsiaTheme="minorEastAsia"/>
                <w:vertAlign w:val="superscript"/>
                <w:lang w:eastAsia="zh-CN"/>
              </w:rPr>
              <w:t>st</w:t>
            </w:r>
            <w:r>
              <w:rPr>
                <w:rFonts w:eastAsiaTheme="minorEastAsia"/>
                <w:lang w:eastAsia="zh-CN"/>
              </w:rPr>
              <w:t xml:space="preserve"> sentence, we do not see much relationship with repetition Type A within the Approach 1. Maybe we misunderstand something. </w:t>
            </w:r>
          </w:p>
          <w:p w14:paraId="1968BE5E"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t>Could FL provide more illustrations why TBoMS could have a chance to be the extension or enhancement of repetition Type A.</w:t>
            </w:r>
          </w:p>
          <w:p w14:paraId="625BCA01" w14:textId="77777777" w:rsidR="00EC20A6" w:rsidRDefault="00EC20A6" w:rsidP="00EC20A6">
            <w:pPr>
              <w:jc w:val="both"/>
              <w:rPr>
                <w:rFonts w:eastAsiaTheme="minorEastAsia"/>
                <w:lang w:eastAsia="zh-CN"/>
              </w:rPr>
            </w:pPr>
            <w:r>
              <w:rPr>
                <w:rFonts w:eastAsiaTheme="minorEastAsia"/>
                <w:lang w:eastAsia="zh-CN"/>
              </w:rPr>
              <w:t>For the Approach 2, we share the view that TBoMS is a new feature. But currently we do not have any conclusion of TBoMS will share the indication of Type A/B.</w:t>
            </w:r>
          </w:p>
          <w:p w14:paraId="65B0ECB3" w14:textId="7661687E" w:rsidR="00EC20A6" w:rsidRDefault="00EC20A6" w:rsidP="00EC20A6">
            <w:pPr>
              <w:jc w:val="both"/>
              <w:rPr>
                <w:rFonts w:eastAsia="Malgun Gothic"/>
                <w:lang w:eastAsia="ko-KR"/>
              </w:rPr>
            </w:pPr>
            <w:r>
              <w:rPr>
                <w:rFonts w:eastAsiaTheme="minorEastAsia"/>
                <w:lang w:eastAsia="zh-CN"/>
              </w:rPr>
              <w:t xml:space="preserve">The discussion related to RV should be in section 2.4.5. We can focus on the relations between TBoMS and repetitions in this section. </w:t>
            </w:r>
          </w:p>
        </w:tc>
      </w:tr>
      <w:tr w:rsidR="002134F8" w14:paraId="5B230944" w14:textId="77777777" w:rsidTr="002134F8">
        <w:tc>
          <w:tcPr>
            <w:tcW w:w="2094" w:type="dxa"/>
          </w:tcPr>
          <w:p w14:paraId="53B83E48" w14:textId="15EC8BB3" w:rsidR="002134F8" w:rsidRDefault="002134F8" w:rsidP="006B0004">
            <w:pPr>
              <w:jc w:val="both"/>
              <w:rPr>
                <w:rFonts w:eastAsia="Malgun Gothic"/>
                <w:lang w:eastAsia="ko-KR"/>
              </w:rPr>
            </w:pPr>
            <w:r>
              <w:rPr>
                <w:rFonts w:eastAsia="Malgun Gothic"/>
                <w:lang w:eastAsia="ko-KR"/>
              </w:rPr>
              <w:t>OPPO</w:t>
            </w:r>
            <w:r w:rsidR="00DF568B">
              <w:rPr>
                <w:rFonts w:eastAsia="Malgun Gothic"/>
                <w:lang w:eastAsia="ko-KR"/>
              </w:rPr>
              <w:t>2</w:t>
            </w:r>
          </w:p>
        </w:tc>
        <w:tc>
          <w:tcPr>
            <w:tcW w:w="7529" w:type="dxa"/>
          </w:tcPr>
          <w:p w14:paraId="5E3A3648" w14:textId="77777777" w:rsidR="002134F8" w:rsidRDefault="002134F8" w:rsidP="006B0004">
            <w:pPr>
              <w:jc w:val="both"/>
              <w:rPr>
                <w:rFonts w:eastAsia="Malgun Gothic"/>
                <w:lang w:eastAsia="ko-KR"/>
              </w:rPr>
            </w:pPr>
            <w:r>
              <w:rPr>
                <w:rFonts w:eastAsia="Malgun Gothic"/>
                <w:lang w:eastAsia="ko-KR"/>
              </w:rPr>
              <w:t>We think the Approach 1 is the right within the Scope.</w:t>
            </w:r>
          </w:p>
          <w:p w14:paraId="7A415819" w14:textId="77777777" w:rsidR="002134F8" w:rsidRDefault="002134F8" w:rsidP="006B0004">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37DD9F29" w14:textId="77777777" w:rsidR="002134F8" w:rsidRDefault="002134F8" w:rsidP="006B0004">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4C2FA6E9" w14:textId="77777777" w:rsidR="002134F8" w:rsidRDefault="002134F8" w:rsidP="006B0004">
            <w:pPr>
              <w:jc w:val="both"/>
              <w:rPr>
                <w:rFonts w:eastAsia="Malgun Gothic"/>
                <w:lang w:eastAsia="ko-KR"/>
              </w:rPr>
            </w:pPr>
            <w:r>
              <w:rPr>
                <w:rFonts w:eastAsia="Malgun Gothic"/>
                <w:lang w:eastAsia="ko-KR"/>
              </w:rPr>
              <w:t>For technical issues, we also agree the vivo and QC’s comment.</w:t>
            </w:r>
          </w:p>
        </w:tc>
      </w:tr>
      <w:tr w:rsidR="00EA4330" w14:paraId="47F70B1F" w14:textId="77777777" w:rsidTr="002134F8">
        <w:tc>
          <w:tcPr>
            <w:tcW w:w="2094" w:type="dxa"/>
          </w:tcPr>
          <w:p w14:paraId="7DF94664" w14:textId="56F6254F" w:rsidR="00EA4330" w:rsidRDefault="00EA4330" w:rsidP="00EA4330">
            <w:pPr>
              <w:jc w:val="both"/>
              <w:rPr>
                <w:rFonts w:eastAsia="Malgun Gothic"/>
                <w:lang w:eastAsia="ko-KR"/>
              </w:rPr>
            </w:pPr>
            <w:r>
              <w:rPr>
                <w:rFonts w:eastAsia="Malgun Gothic"/>
                <w:lang w:eastAsia="ko-KR"/>
              </w:rPr>
              <w:lastRenderedPageBreak/>
              <w:t>Sierra Wireles</w:t>
            </w:r>
          </w:p>
        </w:tc>
        <w:tc>
          <w:tcPr>
            <w:tcW w:w="7529" w:type="dxa"/>
          </w:tcPr>
          <w:p w14:paraId="5F0E704C" w14:textId="3C0235D8" w:rsidR="00EA4330" w:rsidRDefault="00EA4330" w:rsidP="00EA4330">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0C899D23" w14:textId="3AA7B8FB" w:rsidR="005F77DC" w:rsidRDefault="005F77DC">
      <w:pPr>
        <w:rPr>
          <w:lang w:eastAsia="zh-CN"/>
        </w:rPr>
      </w:pPr>
    </w:p>
    <w:p w14:paraId="4F703D57" w14:textId="4FF806C9" w:rsidR="00BC0FBD" w:rsidRPr="00BC0FBD" w:rsidRDefault="00BC0FBD">
      <w:pPr>
        <w:rPr>
          <w:sz w:val="22"/>
          <w:szCs w:val="22"/>
          <w:lang w:eastAsia="zh-CN"/>
        </w:rPr>
      </w:pPr>
      <w:r w:rsidRPr="00BC0FBD">
        <w:rPr>
          <w:sz w:val="22"/>
          <w:szCs w:val="22"/>
          <w:highlight w:val="yellow"/>
          <w:lang w:eastAsia="zh-CN"/>
        </w:rPr>
        <w:t>FL comments on April 14</w:t>
      </w:r>
      <w:r w:rsidRPr="00BC0FBD">
        <w:rPr>
          <w:sz w:val="22"/>
          <w:szCs w:val="22"/>
          <w:highlight w:val="yellow"/>
          <w:vertAlign w:val="superscript"/>
          <w:lang w:eastAsia="zh-CN"/>
        </w:rPr>
        <w:t>th</w:t>
      </w:r>
      <w:r w:rsidRPr="00BC0FBD">
        <w:rPr>
          <w:sz w:val="22"/>
          <w:szCs w:val="22"/>
          <w:lang w:eastAsia="zh-CN"/>
        </w:rPr>
        <w:t xml:space="preserve"> </w:t>
      </w:r>
    </w:p>
    <w:p w14:paraId="41FA5888" w14:textId="55945970" w:rsidR="00BC0FBD" w:rsidRDefault="00BC0FBD" w:rsidP="00BC0FBD">
      <w:pPr>
        <w:jc w:val="both"/>
        <w:rPr>
          <w:sz w:val="22"/>
          <w:szCs w:val="22"/>
        </w:rPr>
      </w:pPr>
      <w:r>
        <w:rPr>
          <w:sz w:val="22"/>
          <w:szCs w:val="22"/>
        </w:rPr>
        <w:t xml:space="preserve">Companies expressed several views and comments. </w:t>
      </w:r>
    </w:p>
    <w:p w14:paraId="3C2336D8" w14:textId="3737FDD2" w:rsidR="00BC0FBD" w:rsidRDefault="00BC0FBD" w:rsidP="00BC0FBD">
      <w:pPr>
        <w:jc w:val="both"/>
        <w:rPr>
          <w:sz w:val="22"/>
          <w:szCs w:val="22"/>
        </w:rPr>
      </w:pPr>
      <w:r>
        <w:rPr>
          <w:sz w:val="22"/>
          <w:szCs w:val="22"/>
        </w:rPr>
        <w:t>According to FL’s understanding, situation is as follows:</w:t>
      </w:r>
    </w:p>
    <w:tbl>
      <w:tblPr>
        <w:tblStyle w:val="82"/>
        <w:tblW w:w="9775" w:type="dxa"/>
        <w:tblLook w:val="04A0" w:firstRow="1" w:lastRow="0" w:firstColumn="1" w:lastColumn="0" w:noHBand="0" w:noVBand="1"/>
      </w:tblPr>
      <w:tblGrid>
        <w:gridCol w:w="2827"/>
        <w:gridCol w:w="1843"/>
        <w:gridCol w:w="5105"/>
      </w:tblGrid>
      <w:tr w:rsidR="00BC0FBD" w14:paraId="1037DFD9" w14:textId="77777777" w:rsidTr="000901C4">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2DFBC35A" w14:textId="77777777" w:rsidR="00BC0FBD" w:rsidRDefault="00BC0FBD" w:rsidP="000901C4">
            <w:pPr>
              <w:jc w:val="center"/>
              <w:rPr>
                <w:sz w:val="22"/>
                <w:szCs w:val="22"/>
              </w:rPr>
            </w:pPr>
            <w:r>
              <w:rPr>
                <w:sz w:val="22"/>
                <w:szCs w:val="22"/>
              </w:rPr>
              <w:t>Preference</w:t>
            </w:r>
          </w:p>
        </w:tc>
        <w:tc>
          <w:tcPr>
            <w:tcW w:w="1843" w:type="dxa"/>
            <w:vAlign w:val="center"/>
          </w:tcPr>
          <w:p w14:paraId="2E822718" w14:textId="77777777" w:rsidR="00BC0FBD" w:rsidRDefault="00BC0FBD" w:rsidP="000901C4">
            <w:pPr>
              <w:jc w:val="center"/>
              <w:rPr>
                <w:sz w:val="22"/>
                <w:szCs w:val="22"/>
              </w:rPr>
            </w:pPr>
            <w:r>
              <w:rPr>
                <w:sz w:val="22"/>
                <w:szCs w:val="22"/>
              </w:rPr>
              <w:t># of preferences</w:t>
            </w:r>
          </w:p>
        </w:tc>
        <w:tc>
          <w:tcPr>
            <w:tcW w:w="5105" w:type="dxa"/>
            <w:vAlign w:val="center"/>
          </w:tcPr>
          <w:p w14:paraId="52227D90" w14:textId="77777777" w:rsidR="00BC0FBD" w:rsidRDefault="00BC0FBD" w:rsidP="000901C4">
            <w:pPr>
              <w:jc w:val="center"/>
              <w:rPr>
                <w:sz w:val="22"/>
                <w:szCs w:val="22"/>
              </w:rPr>
            </w:pPr>
            <w:r>
              <w:rPr>
                <w:sz w:val="22"/>
                <w:szCs w:val="22"/>
              </w:rPr>
              <w:t>Company name</w:t>
            </w:r>
          </w:p>
        </w:tc>
      </w:tr>
      <w:tr w:rsidR="00BC0FBD" w14:paraId="76BD3D57" w14:textId="77777777" w:rsidTr="000901C4">
        <w:trPr>
          <w:trHeight w:val="787"/>
        </w:trPr>
        <w:tc>
          <w:tcPr>
            <w:tcW w:w="2827" w:type="dxa"/>
            <w:vAlign w:val="center"/>
          </w:tcPr>
          <w:p w14:paraId="4A9335D6" w14:textId="218F9C9F" w:rsidR="00BC0FBD" w:rsidRPr="006E73C3" w:rsidRDefault="00BC0FBD" w:rsidP="000901C4">
            <w:pPr>
              <w:jc w:val="center"/>
              <w:rPr>
                <w:b/>
                <w:bCs/>
                <w:sz w:val="22"/>
                <w:szCs w:val="22"/>
              </w:rPr>
            </w:pPr>
            <w:r>
              <w:rPr>
                <w:b/>
                <w:bCs/>
                <w:sz w:val="22"/>
                <w:szCs w:val="22"/>
              </w:rPr>
              <w:t>Approach 1</w:t>
            </w:r>
          </w:p>
        </w:tc>
        <w:tc>
          <w:tcPr>
            <w:tcW w:w="1843" w:type="dxa"/>
            <w:vAlign w:val="center"/>
          </w:tcPr>
          <w:p w14:paraId="0C8540D1" w14:textId="166DCB60" w:rsidR="00BC0FBD" w:rsidRPr="006E73C3" w:rsidRDefault="00BC0FBD" w:rsidP="000901C4">
            <w:pPr>
              <w:jc w:val="center"/>
              <w:rPr>
                <w:sz w:val="22"/>
                <w:szCs w:val="22"/>
              </w:rPr>
            </w:pPr>
            <w:r>
              <w:rPr>
                <w:sz w:val="22"/>
                <w:szCs w:val="22"/>
              </w:rPr>
              <w:t>6</w:t>
            </w:r>
          </w:p>
        </w:tc>
        <w:tc>
          <w:tcPr>
            <w:tcW w:w="5105" w:type="dxa"/>
            <w:vAlign w:val="center"/>
          </w:tcPr>
          <w:p w14:paraId="6F143EE1" w14:textId="751C74FF" w:rsidR="00BC0FBD" w:rsidRPr="006E73C3" w:rsidRDefault="00BC0FBD" w:rsidP="000901C4">
            <w:pPr>
              <w:jc w:val="center"/>
              <w:rPr>
                <w:sz w:val="22"/>
                <w:szCs w:val="22"/>
              </w:rPr>
            </w:pPr>
            <w:r w:rsidRPr="00BC0FBD">
              <w:rPr>
                <w:sz w:val="22"/>
                <w:szCs w:val="22"/>
              </w:rPr>
              <w:t>Apple, vivo, Qualcomm, Sharp, Panasonic, Oppo</w:t>
            </w:r>
          </w:p>
        </w:tc>
      </w:tr>
      <w:tr w:rsidR="00BC0FBD" w14:paraId="3FEBD698" w14:textId="77777777" w:rsidTr="000901C4">
        <w:trPr>
          <w:trHeight w:val="445"/>
        </w:trPr>
        <w:tc>
          <w:tcPr>
            <w:tcW w:w="2827" w:type="dxa"/>
            <w:vAlign w:val="center"/>
          </w:tcPr>
          <w:p w14:paraId="54E71955" w14:textId="1BA9CAD2" w:rsidR="00BC0FBD" w:rsidRPr="006E73C3" w:rsidRDefault="00BC0FBD" w:rsidP="000901C4">
            <w:pPr>
              <w:jc w:val="center"/>
              <w:rPr>
                <w:b/>
                <w:bCs/>
                <w:sz w:val="22"/>
                <w:szCs w:val="22"/>
              </w:rPr>
            </w:pPr>
            <w:r>
              <w:rPr>
                <w:b/>
                <w:bCs/>
                <w:sz w:val="22"/>
                <w:szCs w:val="22"/>
              </w:rPr>
              <w:t>Approach 2</w:t>
            </w:r>
          </w:p>
        </w:tc>
        <w:tc>
          <w:tcPr>
            <w:tcW w:w="1843" w:type="dxa"/>
            <w:vAlign w:val="center"/>
          </w:tcPr>
          <w:p w14:paraId="40C3ACEB" w14:textId="00BEBA63" w:rsidR="00BC0FBD" w:rsidRDefault="00BC0FBD" w:rsidP="000901C4">
            <w:pPr>
              <w:jc w:val="center"/>
              <w:rPr>
                <w:sz w:val="22"/>
                <w:szCs w:val="22"/>
              </w:rPr>
            </w:pPr>
            <w:r>
              <w:rPr>
                <w:sz w:val="22"/>
                <w:szCs w:val="22"/>
              </w:rPr>
              <w:t>1</w:t>
            </w:r>
            <w:r w:rsidR="00E3332C">
              <w:rPr>
                <w:sz w:val="22"/>
                <w:szCs w:val="22"/>
              </w:rPr>
              <w:t>7</w:t>
            </w:r>
          </w:p>
        </w:tc>
        <w:tc>
          <w:tcPr>
            <w:tcW w:w="5105" w:type="dxa"/>
            <w:vAlign w:val="center"/>
          </w:tcPr>
          <w:p w14:paraId="2DCD8173" w14:textId="7F6B4849" w:rsidR="00BC0FBD" w:rsidRDefault="00BC0FBD" w:rsidP="000901C4">
            <w:pPr>
              <w:jc w:val="center"/>
              <w:rPr>
                <w:sz w:val="22"/>
                <w:szCs w:val="22"/>
              </w:rPr>
            </w:pPr>
            <w:r w:rsidRPr="00BC0FBD">
              <w:rPr>
                <w:sz w:val="22"/>
                <w:szCs w:val="22"/>
              </w:rPr>
              <w:t>Ericsson, NTT DOCOMO, Xiaomi, Samsung, ZTE, China Telecom, Interdigital, LG</w:t>
            </w:r>
            <w:r w:rsidR="000E3E58">
              <w:rPr>
                <w:sz w:val="22"/>
                <w:szCs w:val="22"/>
              </w:rPr>
              <w:t>E</w:t>
            </w:r>
            <w:r w:rsidRPr="00BC0FBD">
              <w:rPr>
                <w:sz w:val="22"/>
                <w:szCs w:val="22"/>
              </w:rPr>
              <w:t>, Nokia/NSB, Intel, CATT, Fujitsu, Huawei/HiSi, IITH, TCL, Wilus, CMCC</w:t>
            </w:r>
          </w:p>
        </w:tc>
      </w:tr>
    </w:tbl>
    <w:p w14:paraId="09EA6864" w14:textId="0262C3EA" w:rsidR="00BC0FBD" w:rsidRDefault="00BC0FBD">
      <w:pPr>
        <w:rPr>
          <w:lang w:eastAsia="zh-CN"/>
        </w:rPr>
      </w:pPr>
    </w:p>
    <w:p w14:paraId="34A6F793" w14:textId="0E85F1B6" w:rsidR="00E3332C" w:rsidRDefault="00E3332C" w:rsidP="00E3332C">
      <w:pPr>
        <w:jc w:val="both"/>
        <w:rPr>
          <w:sz w:val="22"/>
          <w:szCs w:val="22"/>
          <w:lang w:eastAsia="zh-CN"/>
        </w:rPr>
      </w:pPr>
      <w:r w:rsidRPr="00E3332C">
        <w:rPr>
          <w:sz w:val="22"/>
          <w:szCs w:val="22"/>
          <w:lang w:eastAsia="zh-CN"/>
        </w:rPr>
        <w:t xml:space="preserve">Some companies </w:t>
      </w:r>
      <w:r>
        <w:rPr>
          <w:sz w:val="22"/>
          <w:szCs w:val="22"/>
          <w:lang w:eastAsia="zh-CN"/>
        </w:rPr>
        <w:t xml:space="preserve">commented about the ambiguity or similarity of the two approaches, which I do not agree with. From my perspective it </w:t>
      </w:r>
      <w:r w:rsidR="002E1FA4">
        <w:rPr>
          <w:sz w:val="22"/>
          <w:szCs w:val="22"/>
          <w:lang w:eastAsia="zh-CN"/>
        </w:rPr>
        <w:t xml:space="preserve">is </w:t>
      </w:r>
      <w:r>
        <w:rPr>
          <w:sz w:val="22"/>
          <w:szCs w:val="22"/>
          <w:lang w:eastAsia="zh-CN"/>
        </w:rPr>
        <w:t xml:space="preserve">rather clear that the two approaches refer to the </w:t>
      </w:r>
      <w:r w:rsidRPr="00E3332C">
        <w:rPr>
          <w:b/>
          <w:bCs/>
          <w:sz w:val="22"/>
          <w:szCs w:val="22"/>
          <w:lang w:eastAsia="zh-CN"/>
        </w:rPr>
        <w:t xml:space="preserve">two different and alternative design </w:t>
      </w:r>
      <w:r w:rsidR="002E1FA4">
        <w:rPr>
          <w:b/>
          <w:bCs/>
          <w:sz w:val="22"/>
          <w:szCs w:val="22"/>
          <w:lang w:eastAsia="zh-CN"/>
        </w:rPr>
        <w:t>direction</w:t>
      </w:r>
      <w:r w:rsidRPr="00E3332C">
        <w:rPr>
          <w:b/>
          <w:bCs/>
          <w:sz w:val="22"/>
          <w:szCs w:val="22"/>
          <w:lang w:eastAsia="zh-CN"/>
        </w:rPr>
        <w:t>s</w:t>
      </w:r>
      <w:r>
        <w:rPr>
          <w:sz w:val="22"/>
          <w:szCs w:val="22"/>
          <w:lang w:eastAsia="zh-CN"/>
        </w:rPr>
        <w:t xml:space="preserve"> RAN1 has been implicitly discussing since RAN1 #104-e, which can be summarized as follows (where 1 and 2 are alternative to each other):</w:t>
      </w:r>
    </w:p>
    <w:p w14:paraId="75AEBA13" w14:textId="43967BE1" w:rsidR="00E3332C" w:rsidRPr="00E3332C" w:rsidRDefault="00E3332C" w:rsidP="00E3332C">
      <w:pPr>
        <w:pStyle w:val="aff0"/>
        <w:numPr>
          <w:ilvl w:val="0"/>
          <w:numId w:val="56"/>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F150CCF" w14:textId="75800322" w:rsidR="00E3332C" w:rsidRDefault="00E3332C" w:rsidP="00E3332C">
      <w:pPr>
        <w:pStyle w:val="aff0"/>
        <w:numPr>
          <w:ilvl w:val="0"/>
          <w:numId w:val="56"/>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7914B4FC" w14:textId="617F5582" w:rsidR="000E3E58" w:rsidRPr="00E3332C" w:rsidRDefault="00E3332C" w:rsidP="00E3332C">
      <w:pPr>
        <w:jc w:val="both"/>
        <w:rPr>
          <w:sz w:val="22"/>
          <w:szCs w:val="22"/>
        </w:rPr>
      </w:pPr>
      <w:r>
        <w:rPr>
          <w:sz w:val="22"/>
          <w:szCs w:val="22"/>
        </w:rPr>
        <w:t>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w:t>
      </w:r>
      <w:r w:rsidR="000E3E58">
        <w:rPr>
          <w:sz w:val="22"/>
          <w:szCs w:val="22"/>
        </w:rPr>
        <w:t xml:space="preserve"> </w:t>
      </w:r>
    </w:p>
    <w:p w14:paraId="512892C8" w14:textId="5E9A615C" w:rsidR="00E3332C" w:rsidRDefault="00ED2239" w:rsidP="002E1FA4">
      <w:pPr>
        <w:jc w:val="both"/>
        <w:rPr>
          <w:sz w:val="22"/>
          <w:szCs w:val="22"/>
          <w:lang w:eastAsia="zh-CN"/>
        </w:rPr>
      </w:pPr>
      <w:r>
        <w:rPr>
          <w:sz w:val="22"/>
          <w:szCs w:val="22"/>
          <w:lang w:eastAsia="zh-CN"/>
        </w:rPr>
        <w:t>M</w:t>
      </w:r>
      <w:r w:rsidR="000E3E58">
        <w:rPr>
          <w:sz w:val="22"/>
          <w:szCs w:val="22"/>
          <w:lang w:eastAsia="zh-CN"/>
        </w:rPr>
        <w:t xml:space="preserve">iddle ground may not be easy to find, </w:t>
      </w:r>
      <w:r>
        <w:rPr>
          <w:sz w:val="22"/>
          <w:szCs w:val="22"/>
          <w:lang w:eastAsia="zh-CN"/>
        </w:rPr>
        <w:t>given that the two directions are very different</w:t>
      </w:r>
      <w:r w:rsidR="002E1FA4">
        <w:rPr>
          <w:sz w:val="22"/>
          <w:szCs w:val="22"/>
          <w:lang w:eastAsia="zh-CN"/>
        </w:rPr>
        <w:t xml:space="preserve">. </w:t>
      </w:r>
      <w:r>
        <w:rPr>
          <w:sz w:val="22"/>
          <w:szCs w:val="22"/>
          <w:lang w:eastAsia="zh-CN"/>
        </w:rPr>
        <w:t xml:space="preserve">On the other hand, the difficulty we are </w:t>
      </w:r>
      <w:r w:rsidR="00491237">
        <w:rPr>
          <w:sz w:val="22"/>
          <w:szCs w:val="22"/>
          <w:lang w:eastAsia="zh-CN"/>
        </w:rPr>
        <w:t>facing</w:t>
      </w:r>
      <w:r>
        <w:rPr>
          <w:sz w:val="22"/>
          <w:szCs w:val="22"/>
          <w:lang w:eastAsia="zh-CN"/>
        </w:rPr>
        <w:t xml:space="preserve"> to find such middle ground may be also, at least partially due, to different terminologies </w:t>
      </w:r>
      <w:r w:rsidR="002E1FA4">
        <w:rPr>
          <w:sz w:val="22"/>
          <w:szCs w:val="22"/>
          <w:lang w:eastAsia="zh-CN"/>
        </w:rPr>
        <w:t xml:space="preserve">used by different companies and, to some extent, misunderstandings. </w:t>
      </w:r>
    </w:p>
    <w:p w14:paraId="2D822A21" w14:textId="0A8B9151" w:rsidR="002E1FA4" w:rsidRDefault="002E1FA4" w:rsidP="002E1FA4">
      <w:pPr>
        <w:jc w:val="both"/>
        <w:rPr>
          <w:sz w:val="22"/>
          <w:szCs w:val="22"/>
          <w:lang w:eastAsia="zh-CN"/>
        </w:rPr>
      </w:pPr>
      <w:r>
        <w:rPr>
          <w:sz w:val="22"/>
          <w:szCs w:val="22"/>
          <w:lang w:eastAsia="zh-CN"/>
        </w:rPr>
        <w:t>Clarifying terminology and misunderstanding</w:t>
      </w:r>
      <w:r w:rsidR="00491237">
        <w:rPr>
          <w:sz w:val="22"/>
          <w:szCs w:val="22"/>
          <w:lang w:eastAsia="zh-CN"/>
        </w:rPr>
        <w:t>s</w:t>
      </w:r>
      <w:r>
        <w:rPr>
          <w:sz w:val="22"/>
          <w:szCs w:val="22"/>
          <w:lang w:eastAsia="zh-CN"/>
        </w:rPr>
        <w:t xml:space="preserve">, if any, would be helpful for both the discussion in this section and in 2.4.5 (and, as consequence, in all other sections whose discussion may depend on those). For this reason, and also given suggestions many companies gave during the first round, I </w:t>
      </w:r>
      <w:r w:rsidR="00491237">
        <w:rPr>
          <w:sz w:val="22"/>
          <w:szCs w:val="22"/>
          <w:lang w:eastAsia="zh-CN"/>
        </w:rPr>
        <w:t>propose</w:t>
      </w:r>
      <w:r>
        <w:rPr>
          <w:sz w:val="22"/>
          <w:szCs w:val="22"/>
          <w:lang w:eastAsia="zh-CN"/>
        </w:rPr>
        <w:t xml:space="preserve"> to address this “clarification issue” in 2.4.5, to avoid redundancies. </w:t>
      </w:r>
      <w:r w:rsidRPr="002E1FA4">
        <w:rPr>
          <w:sz w:val="22"/>
          <w:szCs w:val="22"/>
          <w:u w:val="single"/>
          <w:lang w:eastAsia="zh-CN"/>
        </w:rPr>
        <w:t>Please refer to 2.4.5 for continuing the discussion</w:t>
      </w:r>
      <w:r>
        <w:rPr>
          <w:sz w:val="22"/>
          <w:szCs w:val="22"/>
          <w:lang w:eastAsia="zh-CN"/>
        </w:rPr>
        <w:t>. We will come back to 2.4.1 as soon as possible.</w:t>
      </w:r>
    </w:p>
    <w:p w14:paraId="02D48E3D" w14:textId="2FDAEEBA" w:rsidR="002E1FA4" w:rsidRDefault="002E1FA4" w:rsidP="002E1FA4">
      <w:pPr>
        <w:jc w:val="both"/>
        <w:rPr>
          <w:sz w:val="22"/>
          <w:szCs w:val="22"/>
          <w:lang w:eastAsia="zh-CN"/>
        </w:rPr>
      </w:pPr>
      <w:r>
        <w:rPr>
          <w:sz w:val="22"/>
          <w:szCs w:val="22"/>
          <w:lang w:eastAsia="zh-CN"/>
        </w:rPr>
        <w:t xml:space="preserve">Before concluding, I’d like to provide some </w:t>
      </w:r>
      <w:r w:rsidR="00491237">
        <w:rPr>
          <w:sz w:val="22"/>
          <w:szCs w:val="22"/>
          <w:lang w:eastAsia="zh-CN"/>
        </w:rPr>
        <w:t xml:space="preserve">further </w:t>
      </w:r>
      <w:r>
        <w:rPr>
          <w:sz w:val="22"/>
          <w:szCs w:val="22"/>
          <w:lang w:eastAsia="zh-CN"/>
        </w:rPr>
        <w:t>answers/comments to companies:</w:t>
      </w:r>
    </w:p>
    <w:p w14:paraId="2202AB4C" w14:textId="41C49547" w:rsidR="00E3332C" w:rsidRDefault="00E3332C">
      <w:pPr>
        <w:rPr>
          <w:sz w:val="22"/>
          <w:szCs w:val="22"/>
          <w:lang w:eastAsia="zh-CN"/>
        </w:rPr>
      </w:pPr>
      <w:r>
        <w:rPr>
          <w:sz w:val="22"/>
          <w:szCs w:val="22"/>
          <w:lang w:eastAsia="zh-CN"/>
        </w:rPr>
        <w:t>@Oppo</w:t>
      </w:r>
      <w:r w:rsidR="002E1FA4">
        <w:rPr>
          <w:sz w:val="22"/>
          <w:szCs w:val="22"/>
          <w:lang w:eastAsia="zh-CN"/>
        </w:rPr>
        <w:t>: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1E2B16BF" w14:textId="06EF8B71" w:rsidR="00E3332C" w:rsidRDefault="00E3332C">
      <w:pPr>
        <w:rPr>
          <w:sz w:val="22"/>
          <w:szCs w:val="22"/>
          <w:lang w:eastAsia="zh-CN"/>
        </w:rPr>
      </w:pPr>
      <w:r>
        <w:rPr>
          <w:sz w:val="22"/>
          <w:szCs w:val="22"/>
          <w:lang w:eastAsia="zh-CN"/>
        </w:rPr>
        <w:lastRenderedPageBreak/>
        <w:t>@Apple</w:t>
      </w:r>
      <w:r w:rsidR="000901C4">
        <w:rPr>
          <w:sz w:val="22"/>
          <w:szCs w:val="22"/>
          <w:lang w:eastAsia="zh-CN"/>
        </w:rPr>
        <w:t xml:space="preserve">: I think further comments by companies and FL may have already addressed your questions. If this is not the case, you may want to have a look at 2.4.5, where further details about the difference between Approach 1 and Approach 2 are given, e.g., w.r.t the bit to RE mapping as per your </w:t>
      </w:r>
      <w:r w:rsidR="00491237">
        <w:rPr>
          <w:sz w:val="22"/>
          <w:szCs w:val="22"/>
          <w:lang w:eastAsia="zh-CN"/>
        </w:rPr>
        <w:t>question</w:t>
      </w:r>
      <w:r w:rsidR="000901C4">
        <w:rPr>
          <w:sz w:val="22"/>
          <w:szCs w:val="22"/>
          <w:lang w:eastAsia="zh-CN"/>
        </w:rPr>
        <w:t>.</w:t>
      </w:r>
    </w:p>
    <w:p w14:paraId="5DF4B146" w14:textId="7D9F4CD0" w:rsidR="002E1FA4" w:rsidRPr="00E3332C" w:rsidRDefault="002E1FA4">
      <w:pPr>
        <w:rPr>
          <w:sz w:val="22"/>
          <w:szCs w:val="22"/>
          <w:lang w:eastAsia="zh-CN"/>
        </w:rPr>
      </w:pPr>
      <w:r>
        <w:rPr>
          <w:sz w:val="22"/>
          <w:szCs w:val="22"/>
          <w:lang w:eastAsia="zh-CN"/>
        </w:rPr>
        <w:t xml:space="preserve">@CMCC: </w:t>
      </w:r>
      <w:r w:rsidR="00491237">
        <w:rPr>
          <w:sz w:val="22"/>
          <w:szCs w:val="22"/>
          <w:lang w:eastAsia="zh-CN"/>
        </w:rPr>
        <w:t xml:space="preserve">besides what I wrote above, </w:t>
      </w:r>
      <w:r w:rsidR="000901C4">
        <w:rPr>
          <w:sz w:val="22"/>
          <w:szCs w:val="22"/>
          <w:lang w:eastAsia="zh-CN"/>
        </w:rPr>
        <w:t>you may want to have a look at what I wrote in section 2.4.5 to have additional details on why TBoMS as per Approach 1 can be seen as an enhancement of PUSCH repetitions Type A.</w:t>
      </w:r>
      <w:r w:rsidR="00491237">
        <w:rPr>
          <w:sz w:val="22"/>
          <w:szCs w:val="22"/>
          <w:lang w:eastAsia="zh-CN"/>
        </w:rPr>
        <w:t xml:space="preserve"> I hope this can clarify your doubt.</w:t>
      </w:r>
    </w:p>
    <w:p w14:paraId="165DFD5E" w14:textId="292D92A2" w:rsidR="005F77DC" w:rsidRDefault="000901C4">
      <w:pPr>
        <w:jc w:val="both"/>
        <w:rPr>
          <w:sz w:val="22"/>
          <w:szCs w:val="22"/>
          <w:lang w:eastAsia="zh-CN"/>
        </w:rPr>
      </w:pPr>
      <w:r>
        <w:rPr>
          <w:sz w:val="22"/>
          <w:szCs w:val="22"/>
          <w:lang w:eastAsia="zh-CN"/>
        </w:rPr>
        <w:t xml:space="preserve">@All: concerning the “out of scope” comments, the rationale of question I asked, and of some of the answers I received is as follows. If TBoMS is designed as a special case / enhancement of Type A PUSCH repetitions, it could have been </w:t>
      </w:r>
      <w:r w:rsidR="00491237">
        <w:rPr>
          <w:sz w:val="22"/>
          <w:szCs w:val="22"/>
          <w:lang w:eastAsia="zh-CN"/>
        </w:rPr>
        <w:t xml:space="preserve">agreed </w:t>
      </w:r>
      <w:r>
        <w:rPr>
          <w:sz w:val="22"/>
          <w:szCs w:val="22"/>
          <w:lang w:eastAsia="zh-CN"/>
        </w:rPr>
        <w:t>in this form since the beginning</w:t>
      </w:r>
      <w:r w:rsidR="00491237">
        <w:rPr>
          <w:sz w:val="22"/>
          <w:szCs w:val="22"/>
          <w:lang w:eastAsia="zh-CN"/>
        </w:rPr>
        <w:t>, e.g., during SI and/or during WID phase,</w:t>
      </w:r>
      <w:r>
        <w:rPr>
          <w:sz w:val="22"/>
          <w:szCs w:val="22"/>
          <w:lang w:eastAsia="zh-CN"/>
        </w:rPr>
        <w:t xml:space="preserve"> and it could have been included as part of </w:t>
      </w:r>
      <w:r w:rsidR="00491237">
        <w:rPr>
          <w:sz w:val="22"/>
          <w:szCs w:val="22"/>
          <w:lang w:eastAsia="zh-CN"/>
        </w:rPr>
        <w:t xml:space="preserve">AI </w:t>
      </w:r>
      <w:r>
        <w:rPr>
          <w:sz w:val="22"/>
          <w:szCs w:val="22"/>
          <w:lang w:eastAsia="zh-CN"/>
        </w:rPr>
        <w:t xml:space="preserve">8.8.1.1, where Type </w:t>
      </w:r>
      <w:r w:rsidR="00491237">
        <w:rPr>
          <w:sz w:val="22"/>
          <w:szCs w:val="22"/>
          <w:lang w:eastAsia="zh-CN"/>
        </w:rPr>
        <w:t>A</w:t>
      </w:r>
      <w:r>
        <w:rPr>
          <w:sz w:val="22"/>
          <w:szCs w:val="22"/>
          <w:lang w:eastAsia="zh-CN"/>
        </w:rPr>
        <w:t xml:space="preserve"> PUSCH repetition enhancements are discussed. Of course, with the current formulation, the objectives of the two AIs are not colliding. The question is more about the intentions</w:t>
      </w:r>
      <w:r w:rsidR="00491237">
        <w:rPr>
          <w:sz w:val="22"/>
          <w:szCs w:val="22"/>
          <w:lang w:eastAsia="zh-CN"/>
        </w:rPr>
        <w:t xml:space="preserve"> during SI and WID drafting phase</w:t>
      </w:r>
      <w:r>
        <w:rPr>
          <w:sz w:val="22"/>
          <w:szCs w:val="22"/>
          <w:lang w:eastAsia="zh-CN"/>
        </w:rPr>
        <w:t>.</w:t>
      </w:r>
    </w:p>
    <w:p w14:paraId="085A7D84" w14:textId="02FCC4A7" w:rsidR="000901C4" w:rsidRDefault="000901C4">
      <w:pPr>
        <w:jc w:val="both"/>
        <w:rPr>
          <w:sz w:val="22"/>
          <w:szCs w:val="22"/>
          <w:lang w:eastAsia="zh-CN"/>
        </w:rPr>
      </w:pPr>
      <w:r>
        <w:rPr>
          <w:sz w:val="22"/>
          <w:szCs w:val="22"/>
          <w:lang w:eastAsia="zh-CN"/>
        </w:rPr>
        <w:t>Discussion is now temporarily paused to avoid inefficient overlaps between 2.4.1 and 2.4.5.</w:t>
      </w: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f0"/>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f0"/>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f0"/>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f0"/>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f0"/>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f0"/>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aff0"/>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f0"/>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f0"/>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lastRenderedPageBreak/>
        <w:t>Companies are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17170" w14:paraId="5BB327C1" w14:textId="77777777" w:rsidTr="005F77DC">
        <w:tc>
          <w:tcPr>
            <w:tcW w:w="2173" w:type="dxa"/>
          </w:tcPr>
          <w:p w14:paraId="5D3BA4F1" w14:textId="5BDB2DD1" w:rsidR="00E17170" w:rsidRDefault="00E17170" w:rsidP="00E17170">
            <w:pPr>
              <w:jc w:val="both"/>
              <w:rPr>
                <w:lang w:eastAsia="zh-CN"/>
              </w:rPr>
            </w:pPr>
            <w:r>
              <w:rPr>
                <w:rFonts w:hint="eastAsia"/>
                <w:lang w:eastAsia="zh-CN"/>
              </w:rPr>
              <w:t>H</w:t>
            </w:r>
            <w:r>
              <w:rPr>
                <w:lang w:eastAsia="zh-CN"/>
              </w:rPr>
              <w:t>uawei, HiSilicon</w:t>
            </w:r>
          </w:p>
        </w:tc>
        <w:tc>
          <w:tcPr>
            <w:tcW w:w="7450" w:type="dxa"/>
          </w:tcPr>
          <w:p w14:paraId="5433A0F8" w14:textId="02798DAF" w:rsidR="00E17170" w:rsidRDefault="00E17170" w:rsidP="00E17170">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F95D4F" w14:paraId="1984CA65" w14:textId="77777777" w:rsidTr="005F77DC">
        <w:tc>
          <w:tcPr>
            <w:tcW w:w="2173" w:type="dxa"/>
          </w:tcPr>
          <w:p w14:paraId="0307439E" w14:textId="39F05AE1" w:rsidR="00F95D4F" w:rsidRPr="00F95D4F" w:rsidRDefault="00F95D4F" w:rsidP="00F95D4F">
            <w:pPr>
              <w:jc w:val="both"/>
              <w:rPr>
                <w:lang w:eastAsia="zh-CN"/>
              </w:rPr>
            </w:pPr>
            <w:r>
              <w:rPr>
                <w:rFonts w:hint="eastAsia"/>
                <w:lang w:eastAsia="zh-CN"/>
              </w:rPr>
              <w:t>C</w:t>
            </w:r>
            <w:r>
              <w:rPr>
                <w:lang w:eastAsia="zh-CN"/>
              </w:rPr>
              <w:t>MCC</w:t>
            </w:r>
          </w:p>
        </w:tc>
        <w:tc>
          <w:tcPr>
            <w:tcW w:w="7450" w:type="dxa"/>
          </w:tcPr>
          <w:p w14:paraId="48B9C343" w14:textId="54DB4B5E" w:rsidR="00F95D4F" w:rsidRDefault="00F95D4F" w:rsidP="00F95D4F">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aff0"/>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f0"/>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aff0"/>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f0"/>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f0"/>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f0"/>
        <w:numPr>
          <w:ilvl w:val="0"/>
          <w:numId w:val="20"/>
        </w:numPr>
        <w:jc w:val="both"/>
        <w:rPr>
          <w:sz w:val="22"/>
          <w:szCs w:val="22"/>
          <w:lang w:eastAsia="zh-CN"/>
        </w:rPr>
      </w:pPr>
      <w:r>
        <w:rPr>
          <w:sz w:val="22"/>
          <w:szCs w:val="22"/>
          <w:lang w:val="en-US" w:eastAsia="zh-CN"/>
        </w:rPr>
        <w:lastRenderedPageBreak/>
        <w:t>One company (Ericsson [21]) proposed that CB segmentation can be considered for TBoMS.</w:t>
      </w:r>
    </w:p>
    <w:p w14:paraId="4052AFB3" w14:textId="77777777" w:rsidR="005F77DC" w:rsidRDefault="00162177">
      <w:pPr>
        <w:pStyle w:val="aff0"/>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f0"/>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f0"/>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f0"/>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f0"/>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13EEBFDE" w14:textId="77777777" w:rsidR="005F77DC" w:rsidRDefault="00162177">
      <w:pPr>
        <w:pStyle w:val="aff0"/>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f0"/>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f0"/>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aff0"/>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2"/>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lastRenderedPageBreak/>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sidRPr="00296C6B">
              <w:rPr>
                <w:highlight w:val="yellow"/>
                <w:lang w:eastAsia="zh-CN"/>
              </w:rPr>
              <w:t>I</w:t>
            </w:r>
            <w:r w:rsidRPr="00296C6B">
              <w:rPr>
                <w:rFonts w:hint="eastAsia"/>
                <w:highlight w:val="yellow"/>
                <w:lang w:eastAsia="zh-CN"/>
              </w:rPr>
              <w:t xml:space="preserve">f </w:t>
            </w:r>
            <w:r w:rsidRPr="00296C6B">
              <w:rPr>
                <w:highlight w:val="yellow"/>
                <w:lang w:eastAsia="zh-CN"/>
              </w:rPr>
              <w:t>RV-based segmented rate-matching (RV cycling)</w:t>
            </w:r>
            <w:r w:rsidRPr="00296C6B">
              <w:rPr>
                <w:rFonts w:hint="eastAsia"/>
                <w:highlight w:val="yellow"/>
                <w:lang w:eastAsia="zh-CN"/>
              </w:rPr>
              <w:t xml:space="preserve"> is applied, there seems no much </w:t>
            </w:r>
            <w:r w:rsidRPr="00296C6B">
              <w:rPr>
                <w:highlight w:val="yellow"/>
                <w:lang w:eastAsia="zh-CN"/>
              </w:rPr>
              <w:t>difference</w:t>
            </w:r>
            <w:r w:rsidRPr="00296C6B">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MS Mincho"/>
                <w:lang w:eastAsia="ja-JP"/>
              </w:rPr>
              <w:t>Nokia/NSB</w:t>
            </w:r>
          </w:p>
        </w:tc>
        <w:tc>
          <w:tcPr>
            <w:tcW w:w="7448" w:type="dxa"/>
          </w:tcPr>
          <w:p w14:paraId="4E65E81E" w14:textId="77777777" w:rsidR="00F025EA" w:rsidRDefault="00F025EA" w:rsidP="00F025EA">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686AED3" w14:textId="77777777" w:rsidR="00F025EA" w:rsidRDefault="00F025EA" w:rsidP="00F025EA">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MS Mincho"/>
                <w:lang w:eastAsia="ja-JP"/>
              </w:rPr>
              <w:lastRenderedPageBreak/>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MS Mincho"/>
                <w:lang w:eastAsia="ja-JP"/>
              </w:rPr>
            </w:pPr>
            <w:r>
              <w:lastRenderedPageBreak/>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A771DD">
            <w:pPr>
              <w:pStyle w:val="aff0"/>
              <w:numPr>
                <w:ilvl w:val="0"/>
                <w:numId w:val="52"/>
              </w:numPr>
              <w:jc w:val="both"/>
            </w:pPr>
            <w:r>
              <w:t>Every slot boundary</w:t>
            </w:r>
          </w:p>
          <w:p w14:paraId="5C8E4B9D" w14:textId="77777777" w:rsidR="00204357" w:rsidRDefault="00204357" w:rsidP="00A771DD">
            <w:pPr>
              <w:pStyle w:val="aff0"/>
              <w:numPr>
                <w:ilvl w:val="0"/>
                <w:numId w:val="52"/>
              </w:numPr>
              <w:jc w:val="both"/>
            </w:pPr>
            <w:r>
              <w:t>Every time a transmission jumps across non-contiguous resources</w:t>
            </w:r>
          </w:p>
          <w:p w14:paraId="59F7A844" w14:textId="77777777" w:rsidR="00204357" w:rsidRDefault="00204357" w:rsidP="00A771DD">
            <w:pPr>
              <w:pStyle w:val="aff0"/>
              <w:numPr>
                <w:ilvl w:val="0"/>
                <w:numId w:val="52"/>
              </w:numPr>
              <w:jc w:val="both"/>
            </w:pPr>
            <w:r>
              <w:t>Every repetition</w:t>
            </w:r>
          </w:p>
          <w:p w14:paraId="0CFF1791" w14:textId="77777777" w:rsidR="00204357" w:rsidRDefault="00204357" w:rsidP="00A771DD">
            <w:pPr>
              <w:pStyle w:val="aff0"/>
              <w:numPr>
                <w:ilvl w:val="0"/>
                <w:numId w:val="52"/>
              </w:numPr>
              <w:jc w:val="both"/>
            </w:pPr>
            <w:r>
              <w:t>Every transmission occasion of a TBoMS</w:t>
            </w:r>
          </w:p>
          <w:p w14:paraId="3137C781" w14:textId="77777777" w:rsidR="00204357" w:rsidRDefault="00204357" w:rsidP="00A771DD">
            <w:pPr>
              <w:pStyle w:val="aff0"/>
              <w:numPr>
                <w:ilvl w:val="0"/>
                <w:numId w:val="52"/>
              </w:numPr>
              <w:jc w:val="both"/>
            </w:pPr>
            <w:r>
              <w:t>…</w:t>
            </w:r>
          </w:p>
          <w:p w14:paraId="43ED71AF" w14:textId="77777777" w:rsidR="00204357" w:rsidRDefault="00204357" w:rsidP="00A771DD">
            <w:pPr>
              <w:pStyle w:val="aff0"/>
              <w:numPr>
                <w:ilvl w:val="0"/>
                <w:numId w:val="52"/>
              </w:numPr>
              <w:jc w:val="both"/>
            </w:pPr>
            <w:r>
              <w:t>…</w:t>
            </w:r>
          </w:p>
          <w:p w14:paraId="072F2DE7" w14:textId="77777777" w:rsidR="00204357" w:rsidRDefault="00204357" w:rsidP="00204357">
            <w:pPr>
              <w:jc w:val="both"/>
            </w:pPr>
            <w:r>
              <w:t>Q2: How should rate matching be performed for TBoMS?</w:t>
            </w:r>
          </w:p>
          <w:p w14:paraId="3800BCE7" w14:textId="77777777" w:rsidR="00204357" w:rsidRDefault="00204357" w:rsidP="00A771DD">
            <w:pPr>
              <w:pStyle w:val="aff0"/>
              <w:numPr>
                <w:ilvl w:val="0"/>
                <w:numId w:val="53"/>
              </w:numPr>
              <w:jc w:val="both"/>
            </w:pPr>
            <w:r>
              <w:t xml:space="preserve">Per slot </w:t>
            </w:r>
          </w:p>
          <w:p w14:paraId="0F5BB66C" w14:textId="77777777" w:rsidR="00204357" w:rsidRDefault="00204357" w:rsidP="00A771DD">
            <w:pPr>
              <w:pStyle w:val="aff0"/>
              <w:numPr>
                <w:ilvl w:val="0"/>
                <w:numId w:val="53"/>
              </w:numPr>
              <w:jc w:val="both"/>
            </w:pPr>
            <w:r>
              <w:t xml:space="preserve">Per transmission occasion </w:t>
            </w:r>
          </w:p>
          <w:p w14:paraId="4C72122B" w14:textId="77777777" w:rsidR="00204357" w:rsidRDefault="00204357" w:rsidP="00A771DD">
            <w:pPr>
              <w:pStyle w:val="aff0"/>
              <w:numPr>
                <w:ilvl w:val="0"/>
                <w:numId w:val="53"/>
              </w:numPr>
              <w:jc w:val="both"/>
            </w:pPr>
            <w:r>
              <w:t>For every set of contiguous resources</w:t>
            </w:r>
          </w:p>
          <w:p w14:paraId="4F2FD9A8" w14:textId="77777777" w:rsidR="00204357" w:rsidRDefault="00204357" w:rsidP="00A771DD">
            <w:pPr>
              <w:pStyle w:val="aff0"/>
              <w:numPr>
                <w:ilvl w:val="0"/>
                <w:numId w:val="53"/>
              </w:numPr>
              <w:jc w:val="both"/>
            </w:pPr>
            <w:r>
              <w:t>…</w:t>
            </w:r>
          </w:p>
          <w:p w14:paraId="79BDDA4B" w14:textId="77777777" w:rsidR="00204357" w:rsidRDefault="00204357" w:rsidP="00A771DD">
            <w:pPr>
              <w:pStyle w:val="aff0"/>
              <w:numPr>
                <w:ilvl w:val="0"/>
                <w:numId w:val="53"/>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15D42091" w14:textId="77777777" w:rsidR="00D34A11" w:rsidRDefault="00D34A11" w:rsidP="00D34A11">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multiple RV based solution.</w:t>
            </w:r>
          </w:p>
          <w:p w14:paraId="366892E8" w14:textId="56F5FFFB" w:rsidR="00D34A11" w:rsidRPr="00D34A11" w:rsidRDefault="00D34A11" w:rsidP="00D34A11">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17170" w14:paraId="1B09F09B" w14:textId="77777777" w:rsidTr="005F77DC">
        <w:tc>
          <w:tcPr>
            <w:tcW w:w="2175" w:type="dxa"/>
          </w:tcPr>
          <w:p w14:paraId="51C7B989" w14:textId="58C2DD0A"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8" w:type="dxa"/>
          </w:tcPr>
          <w:p w14:paraId="76259675" w14:textId="46A6BC3F" w:rsidR="00E17170" w:rsidRDefault="00E17170" w:rsidP="00E17170">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500098" w14:paraId="6423D784" w14:textId="77777777" w:rsidTr="005F77DC">
        <w:tc>
          <w:tcPr>
            <w:tcW w:w="2175" w:type="dxa"/>
          </w:tcPr>
          <w:p w14:paraId="3E7ED261" w14:textId="43165EFB" w:rsidR="00500098" w:rsidRDefault="00500098" w:rsidP="00500098">
            <w:pPr>
              <w:jc w:val="both"/>
              <w:rPr>
                <w:lang w:eastAsia="zh-CN"/>
              </w:rPr>
            </w:pPr>
            <w:r>
              <w:rPr>
                <w:rFonts w:eastAsia="MS Mincho"/>
                <w:lang w:eastAsia="ja-JP"/>
              </w:rPr>
              <w:t>IITH, IITM, CEWIT, Reliance Jio, Tejas Networks</w:t>
            </w:r>
          </w:p>
        </w:tc>
        <w:tc>
          <w:tcPr>
            <w:tcW w:w="7448" w:type="dxa"/>
          </w:tcPr>
          <w:p w14:paraId="2259A536" w14:textId="4C469F1F" w:rsidR="00500098" w:rsidRDefault="00500098" w:rsidP="00500098">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866D0B" w14:paraId="349B20FF" w14:textId="77777777" w:rsidTr="005F77DC">
        <w:tc>
          <w:tcPr>
            <w:tcW w:w="2175" w:type="dxa"/>
          </w:tcPr>
          <w:p w14:paraId="4E72A622" w14:textId="29BFC033" w:rsidR="00866D0B" w:rsidRPr="00866D0B" w:rsidRDefault="00866D0B" w:rsidP="00866D0B">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1F5C57A5" w14:textId="31DE1AA7" w:rsidR="00866D0B" w:rsidRDefault="00866D0B" w:rsidP="00866D0B">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CD6664" w14:paraId="4FDD28B0" w14:textId="77777777" w:rsidTr="005F77DC">
        <w:tc>
          <w:tcPr>
            <w:tcW w:w="2175" w:type="dxa"/>
          </w:tcPr>
          <w:p w14:paraId="7438A62E" w14:textId="78C5BE1D" w:rsidR="00CD6664" w:rsidRDefault="00CD6664" w:rsidP="00CD6664">
            <w:pPr>
              <w:jc w:val="both"/>
              <w:rPr>
                <w:lang w:eastAsia="zh-CN"/>
              </w:rPr>
            </w:pPr>
            <w:r>
              <w:rPr>
                <w:rFonts w:eastAsia="MS Mincho"/>
                <w:lang w:eastAsia="ja-JP"/>
              </w:rPr>
              <w:lastRenderedPageBreak/>
              <w:t>NEC</w:t>
            </w:r>
          </w:p>
        </w:tc>
        <w:tc>
          <w:tcPr>
            <w:tcW w:w="7448" w:type="dxa"/>
          </w:tcPr>
          <w:p w14:paraId="3C4C22BB" w14:textId="551B56A5" w:rsidR="00CD6664" w:rsidRDefault="00CD6664" w:rsidP="00CD6664">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41234B" w14:paraId="706E1ADE" w14:textId="77777777" w:rsidTr="005F77DC">
        <w:tc>
          <w:tcPr>
            <w:tcW w:w="2175" w:type="dxa"/>
          </w:tcPr>
          <w:p w14:paraId="3B6EF30A" w14:textId="14A24BB1" w:rsidR="0041234B" w:rsidRPr="0041234B" w:rsidRDefault="0041234B"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A6E9C47" w14:textId="6CA9DD7D" w:rsidR="0041234B" w:rsidRDefault="0041234B" w:rsidP="00CD6664">
            <w:pPr>
              <w:jc w:val="both"/>
              <w:rPr>
                <w:rFonts w:eastAsia="MS Mincho"/>
                <w:lang w:eastAsia="ja-JP"/>
              </w:rPr>
            </w:pPr>
            <w:r>
              <w:rPr>
                <w:rFonts w:eastAsia="Malgun Gothic"/>
                <w:lang w:eastAsia="ko-KR"/>
              </w:rPr>
              <w:t xml:space="preserve">To achieve higher coverage gain, we prefer to support </w:t>
            </w:r>
            <w:r w:rsidRPr="000E23AF">
              <w:rPr>
                <w:rFonts w:eastAsia="Malgun Gothic"/>
                <w:lang w:eastAsia="ko-KR"/>
              </w:rPr>
              <w:t>single RV and continuous rate-matching over multiple slots for TBoMS</w:t>
            </w:r>
            <w:r>
              <w:rPr>
                <w:rFonts w:eastAsia="Malgun Gothic"/>
                <w:lang w:eastAsia="ko-KR"/>
              </w:rPr>
              <w:t xml:space="preserve"> as a baseline</w:t>
            </w:r>
            <w:r w:rsidRPr="000E23AF">
              <w:rPr>
                <w:rFonts w:eastAsia="Malgun Gothic"/>
                <w:lang w:eastAsia="ko-KR"/>
              </w:rPr>
              <w:t>.</w:t>
            </w:r>
            <w:r>
              <w:rPr>
                <w:rFonts w:eastAsia="Malgun Gothic"/>
                <w:lang w:eastAsia="ko-KR"/>
              </w:rPr>
              <w:t xml:space="preserve"> Also, as we commented in 2.4.1, TBoMS is not an extension of PUSCH repetition where multiple RVs are applied.</w:t>
            </w:r>
          </w:p>
        </w:tc>
      </w:tr>
      <w:tr w:rsidR="000654F5" w14:paraId="48AA6A53" w14:textId="77777777" w:rsidTr="005F77DC">
        <w:tc>
          <w:tcPr>
            <w:tcW w:w="2175" w:type="dxa"/>
          </w:tcPr>
          <w:p w14:paraId="476400B5" w14:textId="71EC9DE0" w:rsidR="000654F5" w:rsidRDefault="000654F5" w:rsidP="000654F5">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1D719F86" w14:textId="77777777" w:rsidR="000654F5" w:rsidRDefault="000654F5" w:rsidP="000654F5">
            <w:pPr>
              <w:jc w:val="both"/>
              <w:rPr>
                <w:rFonts w:eastAsiaTheme="minorEastAsia"/>
                <w:lang w:eastAsia="zh-CN"/>
              </w:rPr>
            </w:pPr>
            <w:r>
              <w:rPr>
                <w:rFonts w:eastAsiaTheme="minorEastAsia"/>
                <w:lang w:eastAsia="zh-CN"/>
              </w:rPr>
              <w:t xml:space="preserve">Single RV could be a staring point. As mentioned in section 2.4.1, we do not think the TBoMS is an extension or enhancement of repetition. </w:t>
            </w:r>
          </w:p>
          <w:p w14:paraId="627BF672" w14:textId="2B01A8FA" w:rsidR="000654F5" w:rsidRDefault="000654F5" w:rsidP="000654F5">
            <w:pPr>
              <w:jc w:val="both"/>
              <w:rPr>
                <w:rFonts w:eastAsia="Malgun Gothic"/>
                <w:lang w:eastAsia="ko-KR"/>
              </w:rPr>
            </w:pPr>
            <w:r>
              <w:rPr>
                <w:rFonts w:eastAsiaTheme="minorEastAsia"/>
                <w:lang w:eastAsia="zh-CN"/>
              </w:rPr>
              <w:t>Rate matching should be discussed to deal with the collision issues.</w:t>
            </w:r>
          </w:p>
        </w:tc>
      </w:tr>
    </w:tbl>
    <w:p w14:paraId="2D3C8D49" w14:textId="77777777" w:rsidR="005F77DC" w:rsidRDefault="005F77DC"/>
    <w:p w14:paraId="1F238EDA" w14:textId="71C8DE05" w:rsidR="00FD740E" w:rsidRDefault="00FD740E">
      <w:pPr>
        <w:rPr>
          <w:sz w:val="22"/>
          <w:szCs w:val="22"/>
        </w:rPr>
      </w:pPr>
      <w:r w:rsidRPr="00FD740E">
        <w:rPr>
          <w:sz w:val="22"/>
          <w:szCs w:val="22"/>
          <w:highlight w:val="yellow"/>
        </w:rPr>
        <w:t>FL comments</w:t>
      </w:r>
      <w:r w:rsidR="00125985">
        <w:rPr>
          <w:sz w:val="22"/>
          <w:szCs w:val="22"/>
        </w:rPr>
        <w:t xml:space="preserve"> </w:t>
      </w:r>
      <w:r w:rsidR="00125985" w:rsidRPr="00125985">
        <w:rPr>
          <w:sz w:val="22"/>
          <w:szCs w:val="22"/>
          <w:highlight w:val="yellow"/>
        </w:rPr>
        <w:t>on April</w:t>
      </w:r>
      <w:r w:rsidR="00BC0FBD">
        <w:rPr>
          <w:sz w:val="22"/>
          <w:szCs w:val="22"/>
          <w:highlight w:val="yellow"/>
        </w:rPr>
        <w:t xml:space="preserve"> </w:t>
      </w:r>
      <w:r w:rsidR="00125985" w:rsidRPr="00125985">
        <w:rPr>
          <w:sz w:val="22"/>
          <w:szCs w:val="22"/>
          <w:highlight w:val="yellow"/>
        </w:rPr>
        <w:t>14</w:t>
      </w:r>
      <w:r w:rsidR="00125985" w:rsidRPr="00125985">
        <w:rPr>
          <w:sz w:val="22"/>
          <w:szCs w:val="22"/>
          <w:highlight w:val="yellow"/>
          <w:vertAlign w:val="superscript"/>
        </w:rPr>
        <w:t>th</w:t>
      </w:r>
      <w:r w:rsidR="00125985">
        <w:rPr>
          <w:sz w:val="22"/>
          <w:szCs w:val="22"/>
        </w:rPr>
        <w:t xml:space="preserve"> </w:t>
      </w:r>
    </w:p>
    <w:p w14:paraId="2CA42061" w14:textId="77777777" w:rsidR="006E73C3" w:rsidRDefault="00FD740E" w:rsidP="00FD740E">
      <w:pPr>
        <w:jc w:val="both"/>
        <w:rPr>
          <w:sz w:val="22"/>
          <w:szCs w:val="22"/>
        </w:rPr>
      </w:pPr>
      <w:r>
        <w:rPr>
          <w:sz w:val="22"/>
          <w:szCs w:val="22"/>
        </w:rPr>
        <w:t xml:space="preserve">Companies expressed several views and comments. </w:t>
      </w:r>
      <w:r w:rsidR="006E73C3">
        <w:rPr>
          <w:sz w:val="22"/>
          <w:szCs w:val="22"/>
        </w:rPr>
        <w:t>Not all comments explicitly express a preference, however some inference can still be done (companies are welcome to correct, of course).</w:t>
      </w:r>
    </w:p>
    <w:p w14:paraId="3D0B7EE7" w14:textId="6124690F" w:rsidR="00FD740E" w:rsidRDefault="00DB5EF0" w:rsidP="00FD740E">
      <w:pPr>
        <w:jc w:val="both"/>
        <w:rPr>
          <w:sz w:val="22"/>
          <w:szCs w:val="22"/>
        </w:rPr>
      </w:pPr>
      <w:r>
        <w:rPr>
          <w:sz w:val="22"/>
          <w:szCs w:val="22"/>
        </w:rPr>
        <w:t>According to FL’s understanding, s</w:t>
      </w:r>
      <w:r w:rsidR="00FD740E">
        <w:rPr>
          <w:sz w:val="22"/>
          <w:szCs w:val="22"/>
        </w:rPr>
        <w:t>ituation is as follows</w:t>
      </w:r>
      <w:r w:rsidR="006E73C3">
        <w:rPr>
          <w:sz w:val="22"/>
          <w:szCs w:val="22"/>
        </w:rPr>
        <w:t xml:space="preserve"> (the * after company name implies soft preference, a</w:t>
      </w:r>
      <w:r>
        <w:rPr>
          <w:sz w:val="22"/>
          <w:szCs w:val="22"/>
        </w:rPr>
        <w:t>s per understanding</w:t>
      </w:r>
      <w:r w:rsidR="006E73C3">
        <w:rPr>
          <w:sz w:val="22"/>
          <w:szCs w:val="22"/>
        </w:rPr>
        <w:t>)</w:t>
      </w:r>
      <w:r w:rsidR="00FD740E">
        <w:rPr>
          <w:sz w:val="22"/>
          <w:szCs w:val="22"/>
        </w:rPr>
        <w:t>:</w:t>
      </w:r>
    </w:p>
    <w:tbl>
      <w:tblPr>
        <w:tblStyle w:val="82"/>
        <w:tblW w:w="9775" w:type="dxa"/>
        <w:tblLook w:val="04A0" w:firstRow="1" w:lastRow="0" w:firstColumn="1" w:lastColumn="0" w:noHBand="0" w:noVBand="1"/>
      </w:tblPr>
      <w:tblGrid>
        <w:gridCol w:w="2827"/>
        <w:gridCol w:w="1843"/>
        <w:gridCol w:w="5105"/>
      </w:tblGrid>
      <w:tr w:rsidR="006E73C3" w14:paraId="6D299A67" w14:textId="6D55BFC6" w:rsidTr="006E73C3">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6E0450E" w14:textId="0D0E1CBA" w:rsidR="006E73C3" w:rsidRDefault="006E73C3" w:rsidP="006E73C3">
            <w:pPr>
              <w:jc w:val="center"/>
              <w:rPr>
                <w:sz w:val="22"/>
                <w:szCs w:val="22"/>
              </w:rPr>
            </w:pPr>
            <w:r>
              <w:rPr>
                <w:sz w:val="22"/>
                <w:szCs w:val="22"/>
              </w:rPr>
              <w:t>Preference</w:t>
            </w:r>
          </w:p>
        </w:tc>
        <w:tc>
          <w:tcPr>
            <w:tcW w:w="1843" w:type="dxa"/>
            <w:vAlign w:val="center"/>
          </w:tcPr>
          <w:p w14:paraId="3B3E7C43" w14:textId="74A89AA8" w:rsidR="006E73C3" w:rsidRDefault="006E73C3" w:rsidP="006E73C3">
            <w:pPr>
              <w:jc w:val="center"/>
              <w:rPr>
                <w:sz w:val="22"/>
                <w:szCs w:val="22"/>
              </w:rPr>
            </w:pPr>
            <w:r>
              <w:rPr>
                <w:sz w:val="22"/>
                <w:szCs w:val="22"/>
              </w:rPr>
              <w:t># of preferences</w:t>
            </w:r>
          </w:p>
        </w:tc>
        <w:tc>
          <w:tcPr>
            <w:tcW w:w="5105" w:type="dxa"/>
            <w:vAlign w:val="center"/>
          </w:tcPr>
          <w:p w14:paraId="3FBC8203" w14:textId="066DD1EA" w:rsidR="006E73C3" w:rsidRDefault="006E73C3" w:rsidP="006E73C3">
            <w:pPr>
              <w:jc w:val="center"/>
              <w:rPr>
                <w:sz w:val="22"/>
                <w:szCs w:val="22"/>
              </w:rPr>
            </w:pPr>
            <w:r>
              <w:rPr>
                <w:sz w:val="22"/>
                <w:szCs w:val="22"/>
              </w:rPr>
              <w:t>Company name</w:t>
            </w:r>
          </w:p>
        </w:tc>
      </w:tr>
      <w:tr w:rsidR="006E73C3" w14:paraId="7AEC3487" w14:textId="41E67ABE" w:rsidTr="006E73C3">
        <w:trPr>
          <w:trHeight w:val="787"/>
        </w:trPr>
        <w:tc>
          <w:tcPr>
            <w:tcW w:w="2827" w:type="dxa"/>
            <w:vAlign w:val="center"/>
          </w:tcPr>
          <w:p w14:paraId="7015576D" w14:textId="78AD1F99" w:rsidR="006E73C3" w:rsidRPr="006E73C3" w:rsidRDefault="006E73C3" w:rsidP="006E73C3">
            <w:pPr>
              <w:jc w:val="center"/>
              <w:rPr>
                <w:b/>
                <w:bCs/>
                <w:sz w:val="22"/>
                <w:szCs w:val="22"/>
              </w:rPr>
            </w:pPr>
            <w:r w:rsidRPr="006E73C3">
              <w:rPr>
                <w:b/>
                <w:bCs/>
                <w:sz w:val="22"/>
                <w:szCs w:val="22"/>
              </w:rPr>
              <w:t>RV cycling and segmented rate-matching</w:t>
            </w:r>
          </w:p>
        </w:tc>
        <w:tc>
          <w:tcPr>
            <w:tcW w:w="1843" w:type="dxa"/>
            <w:vAlign w:val="center"/>
          </w:tcPr>
          <w:p w14:paraId="0D9E15FF" w14:textId="1AB7F258" w:rsidR="006E73C3" w:rsidRPr="006E73C3" w:rsidRDefault="006E73C3" w:rsidP="006E73C3">
            <w:pPr>
              <w:jc w:val="center"/>
              <w:rPr>
                <w:sz w:val="22"/>
                <w:szCs w:val="22"/>
              </w:rPr>
            </w:pPr>
            <w:r>
              <w:rPr>
                <w:sz w:val="22"/>
                <w:szCs w:val="22"/>
              </w:rPr>
              <w:t>4</w:t>
            </w:r>
          </w:p>
        </w:tc>
        <w:tc>
          <w:tcPr>
            <w:tcW w:w="5105" w:type="dxa"/>
            <w:vAlign w:val="center"/>
          </w:tcPr>
          <w:p w14:paraId="3C16EA9E" w14:textId="3E1AC3EB" w:rsidR="006E73C3" w:rsidRPr="006E73C3" w:rsidRDefault="006E73C3" w:rsidP="006E73C3">
            <w:pPr>
              <w:jc w:val="center"/>
              <w:rPr>
                <w:sz w:val="22"/>
                <w:szCs w:val="22"/>
              </w:rPr>
            </w:pPr>
            <w:r w:rsidRPr="006E73C3">
              <w:rPr>
                <w:sz w:val="22"/>
                <w:szCs w:val="22"/>
              </w:rPr>
              <w:t>Sharp*, Panasonic, Qualcomm, OPPO</w:t>
            </w:r>
          </w:p>
        </w:tc>
      </w:tr>
      <w:tr w:rsidR="006E73C3" w14:paraId="0FCCFF44" w14:textId="44AB46D9" w:rsidTr="006E73C3">
        <w:trPr>
          <w:trHeight w:val="445"/>
        </w:trPr>
        <w:tc>
          <w:tcPr>
            <w:tcW w:w="2827" w:type="dxa"/>
            <w:vAlign w:val="center"/>
          </w:tcPr>
          <w:p w14:paraId="52A809F7" w14:textId="50D6C700" w:rsidR="006E73C3" w:rsidRPr="006E73C3" w:rsidRDefault="006E73C3" w:rsidP="006E73C3">
            <w:pPr>
              <w:jc w:val="center"/>
              <w:rPr>
                <w:b/>
                <w:bCs/>
                <w:sz w:val="22"/>
                <w:szCs w:val="22"/>
              </w:rPr>
            </w:pPr>
            <w:r w:rsidRPr="006E73C3">
              <w:rPr>
                <w:b/>
                <w:bCs/>
                <w:sz w:val="22"/>
                <w:szCs w:val="22"/>
              </w:rPr>
              <w:t>One RV and continuous rate-matching</w:t>
            </w:r>
          </w:p>
        </w:tc>
        <w:tc>
          <w:tcPr>
            <w:tcW w:w="1843" w:type="dxa"/>
            <w:vAlign w:val="center"/>
          </w:tcPr>
          <w:p w14:paraId="1F2C3368" w14:textId="4C1AC17A" w:rsidR="006E73C3" w:rsidRDefault="006E73C3" w:rsidP="006E73C3">
            <w:pPr>
              <w:jc w:val="center"/>
              <w:rPr>
                <w:sz w:val="22"/>
                <w:szCs w:val="22"/>
              </w:rPr>
            </w:pPr>
            <w:r>
              <w:rPr>
                <w:sz w:val="22"/>
                <w:szCs w:val="22"/>
              </w:rPr>
              <w:t>13</w:t>
            </w:r>
          </w:p>
        </w:tc>
        <w:tc>
          <w:tcPr>
            <w:tcW w:w="5105" w:type="dxa"/>
            <w:vAlign w:val="center"/>
          </w:tcPr>
          <w:p w14:paraId="79BEE53C" w14:textId="2109C0B6" w:rsidR="006E73C3" w:rsidRDefault="006E73C3" w:rsidP="006E73C3">
            <w:pPr>
              <w:jc w:val="center"/>
              <w:rPr>
                <w:sz w:val="22"/>
                <w:szCs w:val="22"/>
              </w:rPr>
            </w:pPr>
            <w:r w:rsidRPr="006E73C3">
              <w:rPr>
                <w:sz w:val="22"/>
                <w:szCs w:val="22"/>
              </w:rPr>
              <w:t>CATT*, Ericsson*, NTT DOCOMO, Xiaomi, ZTE, LG, Nokia/NSB, Intel, Huawei/HiSi, IITH, TCL, Wilus, CMCC</w:t>
            </w:r>
          </w:p>
        </w:tc>
      </w:tr>
    </w:tbl>
    <w:p w14:paraId="1ABC6443" w14:textId="77777777" w:rsidR="006E73C3" w:rsidRDefault="006E73C3" w:rsidP="00FD740E">
      <w:pPr>
        <w:jc w:val="both"/>
        <w:rPr>
          <w:sz w:val="22"/>
          <w:szCs w:val="22"/>
        </w:rPr>
      </w:pPr>
    </w:p>
    <w:p w14:paraId="2BF24838" w14:textId="52238903" w:rsidR="00DB5EF0" w:rsidRDefault="006E73C3" w:rsidP="00FD740E">
      <w:pPr>
        <w:jc w:val="both"/>
        <w:rPr>
          <w:sz w:val="22"/>
          <w:szCs w:val="22"/>
        </w:rPr>
      </w:pPr>
      <w:r>
        <w:rPr>
          <w:sz w:val="22"/>
          <w:szCs w:val="22"/>
        </w:rPr>
        <w:t>One company thinks discussion can be postponed (Samsung) and position of one company is not clear (NEC).</w:t>
      </w:r>
    </w:p>
    <w:p w14:paraId="2C0681A1" w14:textId="4CDF41F6" w:rsidR="00A66792" w:rsidRDefault="006E73C3" w:rsidP="00FD740E">
      <w:pPr>
        <w:jc w:val="both"/>
        <w:rPr>
          <w:sz w:val="22"/>
          <w:szCs w:val="22"/>
        </w:rPr>
      </w:pPr>
      <w:r>
        <w:rPr>
          <w:sz w:val="22"/>
          <w:szCs w:val="22"/>
        </w:rPr>
        <w:t xml:space="preserve">After checking the content of all the </w:t>
      </w:r>
      <w:r w:rsidR="00292474" w:rsidRPr="00292474">
        <w:rPr>
          <w:color w:val="00B050"/>
          <w:sz w:val="22"/>
          <w:szCs w:val="22"/>
        </w:rPr>
        <w:t>[OPEN]</w:t>
      </w:r>
      <w:r w:rsidR="00292474">
        <w:rPr>
          <w:sz w:val="22"/>
          <w:szCs w:val="22"/>
        </w:rPr>
        <w:t xml:space="preserve"> </w:t>
      </w:r>
      <w:r>
        <w:rPr>
          <w:sz w:val="22"/>
          <w:szCs w:val="22"/>
        </w:rPr>
        <w:t xml:space="preserve">sections, it is </w:t>
      </w:r>
      <w:r w:rsidR="00FD740E">
        <w:rPr>
          <w:sz w:val="22"/>
          <w:szCs w:val="22"/>
        </w:rPr>
        <w:t xml:space="preserve">rather clear </w:t>
      </w:r>
      <w:r>
        <w:rPr>
          <w:sz w:val="22"/>
          <w:szCs w:val="22"/>
        </w:rPr>
        <w:t xml:space="preserve">from FL’s perspective </w:t>
      </w:r>
      <w:r w:rsidR="00FD740E">
        <w:rPr>
          <w:sz w:val="22"/>
          <w:szCs w:val="22"/>
        </w:rPr>
        <w:t xml:space="preserve">that the contentious problem </w:t>
      </w:r>
      <w:r w:rsidR="00A66792">
        <w:rPr>
          <w:sz w:val="22"/>
          <w:szCs w:val="22"/>
        </w:rPr>
        <w:t xml:space="preserve">in this case </w:t>
      </w:r>
      <w:r w:rsidR="00FD740E">
        <w:rPr>
          <w:sz w:val="22"/>
          <w:szCs w:val="22"/>
        </w:rPr>
        <w:t>is the same as for all other sections. In other words, companies have different views of what TBoMS is or should be.</w:t>
      </w:r>
      <w:r w:rsidR="00A66792">
        <w:rPr>
          <w:sz w:val="22"/>
          <w:szCs w:val="22"/>
        </w:rPr>
        <w:t xml:space="preserve"> According to my understanding of companies’ views and contributions, and as I have already stated elsewhere, two possibilities are being considered:</w:t>
      </w:r>
    </w:p>
    <w:p w14:paraId="70132A53" w14:textId="6C7CE765" w:rsidR="00A66792" w:rsidRDefault="00A66792" w:rsidP="00A771DD">
      <w:pPr>
        <w:pStyle w:val="aff0"/>
        <w:numPr>
          <w:ilvl w:val="0"/>
          <w:numId w:val="56"/>
        </w:numPr>
        <w:jc w:val="both"/>
        <w:rPr>
          <w:sz w:val="22"/>
          <w:szCs w:val="22"/>
        </w:rPr>
      </w:pPr>
      <w:r>
        <w:rPr>
          <w:sz w:val="22"/>
          <w:szCs w:val="22"/>
        </w:rPr>
        <w:t>TBoMS is an enhanced</w:t>
      </w:r>
      <w:r w:rsidR="000D1CEB">
        <w:rPr>
          <w:sz w:val="22"/>
          <w:szCs w:val="22"/>
        </w:rPr>
        <w:t>/repurposed</w:t>
      </w:r>
      <w:r>
        <w:rPr>
          <w:sz w:val="22"/>
          <w:szCs w:val="22"/>
        </w:rPr>
        <w:t xml:space="preserve"> version of PUSCH repetitions Type A, </w:t>
      </w:r>
      <w:r w:rsidR="00292474">
        <w:rPr>
          <w:sz w:val="22"/>
          <w:szCs w:val="22"/>
        </w:rPr>
        <w:t xml:space="preserve">where TBS can be larger than the max TBS which could be transmitted over one slot, and where </w:t>
      </w:r>
      <w:r>
        <w:rPr>
          <w:sz w:val="22"/>
          <w:szCs w:val="22"/>
        </w:rPr>
        <w:t xml:space="preserve">other minor adjustments </w:t>
      </w:r>
      <w:r w:rsidR="00292474">
        <w:rPr>
          <w:sz w:val="22"/>
          <w:szCs w:val="22"/>
        </w:rPr>
        <w:t>may be</w:t>
      </w:r>
      <w:r>
        <w:rPr>
          <w:sz w:val="22"/>
          <w:szCs w:val="22"/>
        </w:rPr>
        <w:t xml:space="preserve"> made to accommodate the support of the S slots (for instance, but not necessarily, using aspects of Type B repetition framework).</w:t>
      </w:r>
      <w:r w:rsidR="000D1CEB">
        <w:rPr>
          <w:sz w:val="22"/>
          <w:szCs w:val="22"/>
        </w:rPr>
        <w:t xml:space="preserve"> </w:t>
      </w:r>
      <w:r>
        <w:rPr>
          <w:sz w:val="22"/>
          <w:szCs w:val="22"/>
        </w:rPr>
        <w:t xml:space="preserve">This version of TBoMS </w:t>
      </w:r>
      <w:r w:rsidR="000D1CEB">
        <w:rPr>
          <w:sz w:val="22"/>
          <w:szCs w:val="22"/>
        </w:rPr>
        <w:t xml:space="preserve">would be </w:t>
      </w:r>
      <w:r>
        <w:rPr>
          <w:sz w:val="22"/>
          <w:szCs w:val="22"/>
        </w:rPr>
        <w:t>characterized by</w:t>
      </w:r>
      <w:r w:rsidR="00292474">
        <w:rPr>
          <w:sz w:val="22"/>
          <w:szCs w:val="22"/>
        </w:rPr>
        <w:t xml:space="preserve"> at least the following aspects</w:t>
      </w:r>
      <w:r>
        <w:rPr>
          <w:sz w:val="22"/>
          <w:szCs w:val="22"/>
        </w:rPr>
        <w:t>:</w:t>
      </w:r>
    </w:p>
    <w:p w14:paraId="2FB653BE" w14:textId="1A3E7D2E" w:rsidR="00A66792" w:rsidRDefault="00A66792" w:rsidP="00A771DD">
      <w:pPr>
        <w:pStyle w:val="aff0"/>
        <w:numPr>
          <w:ilvl w:val="1"/>
          <w:numId w:val="57"/>
        </w:numPr>
        <w:jc w:val="both"/>
        <w:rPr>
          <w:sz w:val="22"/>
          <w:szCs w:val="22"/>
        </w:rPr>
      </w:pPr>
      <w:r>
        <w:rPr>
          <w:sz w:val="22"/>
          <w:szCs w:val="22"/>
        </w:rPr>
        <w:t>Definition of transmission occasion as a sub-set of all the allocated resources (i.e., contiguous symbols or slots) for TBoMS</w:t>
      </w:r>
    </w:p>
    <w:p w14:paraId="54E82D4F" w14:textId="585B93DF" w:rsidR="00A66792" w:rsidRDefault="00A66792" w:rsidP="00A771DD">
      <w:pPr>
        <w:pStyle w:val="aff0"/>
        <w:numPr>
          <w:ilvl w:val="1"/>
          <w:numId w:val="57"/>
        </w:numPr>
        <w:jc w:val="both"/>
        <w:rPr>
          <w:sz w:val="22"/>
          <w:szCs w:val="22"/>
        </w:rPr>
      </w:pPr>
      <w:r>
        <w:rPr>
          <w:sz w:val="22"/>
          <w:szCs w:val="22"/>
        </w:rPr>
        <w:t>The TB is repeated over different transmission occasions</w:t>
      </w:r>
    </w:p>
    <w:p w14:paraId="6AA583D0" w14:textId="55AE521C" w:rsidR="00A66792" w:rsidRDefault="00A66792" w:rsidP="00A771DD">
      <w:pPr>
        <w:pStyle w:val="aff0"/>
        <w:numPr>
          <w:ilvl w:val="1"/>
          <w:numId w:val="57"/>
        </w:numPr>
        <w:jc w:val="both"/>
        <w:rPr>
          <w:sz w:val="22"/>
          <w:szCs w:val="22"/>
        </w:rPr>
      </w:pPr>
      <w:r>
        <w:rPr>
          <w:sz w:val="22"/>
          <w:szCs w:val="22"/>
        </w:rPr>
        <w:t>RV cycling and segmented rate-matching</w:t>
      </w:r>
      <w:r w:rsidR="00292474">
        <w:rPr>
          <w:sz w:val="22"/>
          <w:szCs w:val="22"/>
        </w:rPr>
        <w:t xml:space="preserve"> is applied</w:t>
      </w:r>
    </w:p>
    <w:p w14:paraId="1B90DA5C" w14:textId="67B30D34" w:rsidR="000D1CEB" w:rsidRPr="000D1CEB" w:rsidRDefault="000D1CEB" w:rsidP="00A771DD">
      <w:pPr>
        <w:pStyle w:val="aff0"/>
        <w:numPr>
          <w:ilvl w:val="1"/>
          <w:numId w:val="57"/>
        </w:numPr>
        <w:jc w:val="both"/>
        <w:rPr>
          <w:sz w:val="22"/>
          <w:szCs w:val="22"/>
        </w:rPr>
      </w:pPr>
      <w:r>
        <w:rPr>
          <w:sz w:val="22"/>
          <w:szCs w:val="22"/>
        </w:rPr>
        <w:t>PUSCH repetition signalling framework is reused to some extent, e.g., at least for time domain resource determination.</w:t>
      </w:r>
    </w:p>
    <w:p w14:paraId="4253DF23" w14:textId="77777777" w:rsidR="00292474" w:rsidRPr="00292474" w:rsidRDefault="00292474" w:rsidP="00292474">
      <w:pPr>
        <w:jc w:val="both"/>
        <w:rPr>
          <w:sz w:val="22"/>
          <w:szCs w:val="22"/>
        </w:rPr>
      </w:pPr>
    </w:p>
    <w:p w14:paraId="36658DC4" w14:textId="060843DC" w:rsidR="00A66792" w:rsidRDefault="00A66792" w:rsidP="00A771DD">
      <w:pPr>
        <w:pStyle w:val="aff0"/>
        <w:numPr>
          <w:ilvl w:val="0"/>
          <w:numId w:val="56"/>
        </w:numPr>
        <w:jc w:val="both"/>
        <w:rPr>
          <w:sz w:val="22"/>
          <w:szCs w:val="22"/>
        </w:rPr>
      </w:pPr>
      <w:r>
        <w:rPr>
          <w:sz w:val="22"/>
          <w:szCs w:val="22"/>
        </w:rPr>
        <w:t>TBoMS is an independent feature in which</w:t>
      </w:r>
      <w:r w:rsidR="00292474">
        <w:rPr>
          <w:sz w:val="22"/>
          <w:szCs w:val="22"/>
        </w:rPr>
        <w:t xml:space="preserve"> TBS is determined as a function of the resources of multiple slots (different options exist in this sense), characterized by at least the following aspects:</w:t>
      </w:r>
    </w:p>
    <w:p w14:paraId="06200420" w14:textId="61BB37B3" w:rsidR="00292474" w:rsidRDefault="00292474" w:rsidP="00A771DD">
      <w:pPr>
        <w:pStyle w:val="aff0"/>
        <w:numPr>
          <w:ilvl w:val="1"/>
          <w:numId w:val="58"/>
        </w:numPr>
        <w:jc w:val="both"/>
        <w:rPr>
          <w:sz w:val="22"/>
          <w:szCs w:val="22"/>
        </w:rPr>
      </w:pPr>
      <w:r>
        <w:rPr>
          <w:sz w:val="22"/>
          <w:szCs w:val="22"/>
        </w:rPr>
        <w:t>The TB is rate matched continuously over the allocated resources, i.e., one RV is used.</w:t>
      </w:r>
    </w:p>
    <w:p w14:paraId="6654C2D7" w14:textId="557B02C2" w:rsidR="00292474" w:rsidRDefault="00292474" w:rsidP="00A771DD">
      <w:pPr>
        <w:pStyle w:val="aff0"/>
        <w:numPr>
          <w:ilvl w:val="1"/>
          <w:numId w:val="58"/>
        </w:numPr>
        <w:jc w:val="both"/>
        <w:rPr>
          <w:sz w:val="22"/>
          <w:szCs w:val="22"/>
        </w:rPr>
      </w:pPr>
      <w:r>
        <w:rPr>
          <w:sz w:val="22"/>
          <w:szCs w:val="22"/>
        </w:rPr>
        <w:t>The TB is not repeated unless the entire TBoMS is repeated (agreements on this have not be</w:t>
      </w:r>
      <w:r w:rsidR="00E3332C">
        <w:rPr>
          <w:sz w:val="22"/>
          <w:szCs w:val="22"/>
        </w:rPr>
        <w:t>en</w:t>
      </w:r>
      <w:r>
        <w:rPr>
          <w:sz w:val="22"/>
          <w:szCs w:val="22"/>
        </w:rPr>
        <w:t xml:space="preserve"> made)</w:t>
      </w:r>
    </w:p>
    <w:p w14:paraId="1F87A676" w14:textId="617027A8" w:rsidR="000D1CEB" w:rsidRPr="00292474" w:rsidRDefault="000D1CEB" w:rsidP="00A771DD">
      <w:pPr>
        <w:pStyle w:val="aff0"/>
        <w:numPr>
          <w:ilvl w:val="1"/>
          <w:numId w:val="58"/>
        </w:numPr>
        <w:jc w:val="both"/>
        <w:rPr>
          <w:sz w:val="22"/>
          <w:szCs w:val="22"/>
        </w:rPr>
      </w:pPr>
      <w:r>
        <w:rPr>
          <w:sz w:val="22"/>
          <w:szCs w:val="22"/>
        </w:rPr>
        <w:t>PUSCH repetition signalling framework is reused to some extent, e.g., at least for time domain resource determination.</w:t>
      </w:r>
    </w:p>
    <w:p w14:paraId="5E783813" w14:textId="221E5B0F" w:rsidR="00FD740E" w:rsidRPr="000D1CEB" w:rsidRDefault="000D1CEB" w:rsidP="000D1CEB">
      <w:pPr>
        <w:jc w:val="both"/>
        <w:rPr>
          <w:sz w:val="22"/>
          <w:szCs w:val="22"/>
        </w:rPr>
      </w:pPr>
      <w:r w:rsidRPr="000D1CEB">
        <w:rPr>
          <w:sz w:val="22"/>
          <w:szCs w:val="22"/>
        </w:rPr>
        <w:lastRenderedPageBreak/>
        <w:t>The commonality between the two versions of TBoMS is the fact that in both cases companies would aim at reusing PUSCH repetition signalling framework is reused to some extent, e.g., at least for time domain resource determination.</w:t>
      </w:r>
      <w:r>
        <w:rPr>
          <w:sz w:val="22"/>
          <w:szCs w:val="22"/>
        </w:rPr>
        <w:t xml:space="preserve"> However, they clearly differ for aspects related to bit to RE mapping, rate matching and so on.</w:t>
      </w:r>
    </w:p>
    <w:p w14:paraId="29581CAD" w14:textId="19C96479" w:rsidR="00292474" w:rsidRDefault="00292474" w:rsidP="00292474">
      <w:pPr>
        <w:jc w:val="both"/>
        <w:rPr>
          <w:sz w:val="22"/>
          <w:szCs w:val="22"/>
        </w:rPr>
      </w:pPr>
      <w:r>
        <w:rPr>
          <w:sz w:val="22"/>
          <w:szCs w:val="22"/>
        </w:rPr>
        <w:t xml:space="preserve">In this context, companies have different suggestions on the priority with which aspects should be discussed. However, FL thinks that this is a typical case of “chicken and egg” problem, in which </w:t>
      </w:r>
      <w:r w:rsidR="00DB5EF0">
        <w:rPr>
          <w:sz w:val="22"/>
          <w:szCs w:val="22"/>
        </w:rPr>
        <w:t xml:space="preserve">no order of priority could guarantee </w:t>
      </w:r>
      <w:r w:rsidR="00125985">
        <w:rPr>
          <w:sz w:val="22"/>
          <w:szCs w:val="22"/>
        </w:rPr>
        <w:t>smooth</w:t>
      </w:r>
      <w:r w:rsidR="00DB5EF0">
        <w:rPr>
          <w:sz w:val="22"/>
          <w:szCs w:val="22"/>
        </w:rPr>
        <w:t xml:space="preserve"> progression of the discussion.</w:t>
      </w:r>
      <w:r w:rsidR="00DF6359">
        <w:rPr>
          <w:sz w:val="22"/>
          <w:szCs w:val="22"/>
        </w:rPr>
        <w:t xml:space="preserve"> An example of this fact is given by the questions that one company</w:t>
      </w:r>
      <w:r w:rsidR="00DB5EF0">
        <w:rPr>
          <w:sz w:val="22"/>
          <w:szCs w:val="22"/>
        </w:rPr>
        <w:t xml:space="preserve"> (Qualcomm) </w:t>
      </w:r>
      <w:r w:rsidR="00DF6359">
        <w:rPr>
          <w:sz w:val="22"/>
          <w:szCs w:val="22"/>
        </w:rPr>
        <w:t xml:space="preserve">suggests using </w:t>
      </w:r>
      <w:r w:rsidR="00DB5EF0">
        <w:rPr>
          <w:sz w:val="22"/>
          <w:szCs w:val="22"/>
        </w:rPr>
        <w:t xml:space="preserve">to start a new discussion </w:t>
      </w:r>
      <w:r w:rsidR="00DF6359">
        <w:rPr>
          <w:sz w:val="22"/>
          <w:szCs w:val="22"/>
        </w:rPr>
        <w:t xml:space="preserve">and </w:t>
      </w:r>
      <w:r w:rsidR="00DB5EF0">
        <w:rPr>
          <w:sz w:val="22"/>
          <w:szCs w:val="22"/>
        </w:rPr>
        <w:t>collect companies’ inputs. The two proposed questions are:</w:t>
      </w:r>
    </w:p>
    <w:p w14:paraId="4B9EF106" w14:textId="3541196A" w:rsidR="00DB5EF0" w:rsidRDefault="00DB5EF0" w:rsidP="00DB5EF0">
      <w:pPr>
        <w:jc w:val="both"/>
      </w:pPr>
      <w:r>
        <w:t>Q1: When should RV index be refreshed for TBoMS?</w:t>
      </w:r>
    </w:p>
    <w:p w14:paraId="3DDEE232" w14:textId="77777777" w:rsidR="00DB5EF0" w:rsidRDefault="00DB5EF0" w:rsidP="00A771DD">
      <w:pPr>
        <w:pStyle w:val="aff0"/>
        <w:numPr>
          <w:ilvl w:val="0"/>
          <w:numId w:val="59"/>
        </w:numPr>
        <w:jc w:val="both"/>
      </w:pPr>
      <w:r>
        <w:t>Every slot boundary</w:t>
      </w:r>
    </w:p>
    <w:p w14:paraId="2A986FE8" w14:textId="77777777" w:rsidR="00DB5EF0" w:rsidRDefault="00DB5EF0" w:rsidP="00A771DD">
      <w:pPr>
        <w:pStyle w:val="aff0"/>
        <w:numPr>
          <w:ilvl w:val="0"/>
          <w:numId w:val="59"/>
        </w:numPr>
        <w:jc w:val="both"/>
      </w:pPr>
      <w:r>
        <w:t>Every time a transmission jumps across non-contiguous resources</w:t>
      </w:r>
    </w:p>
    <w:p w14:paraId="3509E5A8" w14:textId="77777777" w:rsidR="00DB5EF0" w:rsidRDefault="00DB5EF0" w:rsidP="00A771DD">
      <w:pPr>
        <w:pStyle w:val="aff0"/>
        <w:numPr>
          <w:ilvl w:val="0"/>
          <w:numId w:val="59"/>
        </w:numPr>
        <w:jc w:val="both"/>
      </w:pPr>
      <w:r>
        <w:t>Every repetition</w:t>
      </w:r>
    </w:p>
    <w:p w14:paraId="57BC37B8" w14:textId="77777777" w:rsidR="00DB5EF0" w:rsidRDefault="00DB5EF0" w:rsidP="00A771DD">
      <w:pPr>
        <w:pStyle w:val="aff0"/>
        <w:numPr>
          <w:ilvl w:val="0"/>
          <w:numId w:val="59"/>
        </w:numPr>
        <w:jc w:val="both"/>
      </w:pPr>
      <w:r>
        <w:t>Every transmission occasion of a TBoMS</w:t>
      </w:r>
    </w:p>
    <w:p w14:paraId="6AB277F1" w14:textId="77777777" w:rsidR="00DB5EF0" w:rsidRDefault="00DB5EF0" w:rsidP="00A771DD">
      <w:pPr>
        <w:pStyle w:val="aff0"/>
        <w:numPr>
          <w:ilvl w:val="0"/>
          <w:numId w:val="59"/>
        </w:numPr>
        <w:jc w:val="both"/>
      </w:pPr>
      <w:r>
        <w:t>…</w:t>
      </w:r>
    </w:p>
    <w:p w14:paraId="1D78C9B5" w14:textId="193D991A" w:rsidR="00DB5EF0" w:rsidRDefault="00DB5EF0" w:rsidP="00A771DD">
      <w:pPr>
        <w:pStyle w:val="aff0"/>
        <w:numPr>
          <w:ilvl w:val="0"/>
          <w:numId w:val="59"/>
        </w:numPr>
        <w:jc w:val="both"/>
      </w:pPr>
      <w:r>
        <w:t>…</w:t>
      </w:r>
    </w:p>
    <w:p w14:paraId="2B915543" w14:textId="226C39B2" w:rsidR="00DB5EF0" w:rsidRDefault="00DB5EF0" w:rsidP="00DB5EF0">
      <w:pPr>
        <w:jc w:val="both"/>
      </w:pPr>
      <w:r>
        <w:t>Q2: How should rate matching be performed for TBoMS?</w:t>
      </w:r>
    </w:p>
    <w:p w14:paraId="454ED082" w14:textId="77777777" w:rsidR="00DB5EF0" w:rsidRDefault="00DB5EF0" w:rsidP="00A771DD">
      <w:pPr>
        <w:pStyle w:val="aff0"/>
        <w:numPr>
          <w:ilvl w:val="0"/>
          <w:numId w:val="60"/>
        </w:numPr>
        <w:jc w:val="both"/>
      </w:pPr>
      <w:r>
        <w:t xml:space="preserve">Per slot </w:t>
      </w:r>
    </w:p>
    <w:p w14:paraId="7BA1E403" w14:textId="77777777" w:rsidR="00DB5EF0" w:rsidRDefault="00DB5EF0" w:rsidP="00A771DD">
      <w:pPr>
        <w:pStyle w:val="aff0"/>
        <w:numPr>
          <w:ilvl w:val="0"/>
          <w:numId w:val="60"/>
        </w:numPr>
        <w:jc w:val="both"/>
      </w:pPr>
      <w:r>
        <w:t xml:space="preserve">Per transmission occasion </w:t>
      </w:r>
    </w:p>
    <w:p w14:paraId="0CB550A9" w14:textId="77777777" w:rsidR="00DB5EF0" w:rsidRDefault="00DB5EF0" w:rsidP="00A771DD">
      <w:pPr>
        <w:pStyle w:val="aff0"/>
        <w:numPr>
          <w:ilvl w:val="0"/>
          <w:numId w:val="60"/>
        </w:numPr>
        <w:jc w:val="both"/>
      </w:pPr>
      <w:r>
        <w:t>For every set of contiguous resources</w:t>
      </w:r>
    </w:p>
    <w:p w14:paraId="22E429C1" w14:textId="77777777" w:rsidR="00DB5EF0" w:rsidRDefault="00DB5EF0" w:rsidP="00A771DD">
      <w:pPr>
        <w:pStyle w:val="aff0"/>
        <w:numPr>
          <w:ilvl w:val="0"/>
          <w:numId w:val="60"/>
        </w:numPr>
        <w:jc w:val="both"/>
      </w:pPr>
      <w:r>
        <w:t>…</w:t>
      </w:r>
    </w:p>
    <w:p w14:paraId="2CEE1956" w14:textId="61DFCA88" w:rsidR="00DB5EF0" w:rsidRDefault="00DB5EF0" w:rsidP="00A771DD">
      <w:pPr>
        <w:pStyle w:val="aff0"/>
        <w:numPr>
          <w:ilvl w:val="0"/>
          <w:numId w:val="60"/>
        </w:numPr>
        <w:jc w:val="both"/>
      </w:pPr>
      <w:r>
        <w:t>…</w:t>
      </w:r>
    </w:p>
    <w:p w14:paraId="59F6AAA1" w14:textId="3268E7F3" w:rsidR="00DF6359" w:rsidRDefault="00DB5EF0" w:rsidP="00292474">
      <w:pPr>
        <w:jc w:val="both"/>
        <w:rPr>
          <w:sz w:val="22"/>
          <w:szCs w:val="22"/>
        </w:rPr>
      </w:pPr>
      <w:r>
        <w:rPr>
          <w:sz w:val="22"/>
          <w:szCs w:val="22"/>
        </w:rPr>
        <w:t xml:space="preserve">Several </w:t>
      </w:r>
      <w:r w:rsidR="00DF6359">
        <w:rPr>
          <w:sz w:val="22"/>
          <w:szCs w:val="22"/>
        </w:rPr>
        <w:t>answers</w:t>
      </w:r>
      <w:r>
        <w:rPr>
          <w:sz w:val="22"/>
          <w:szCs w:val="22"/>
        </w:rPr>
        <w:t xml:space="preserve"> are offered, and companies are invited to suggest others. </w:t>
      </w:r>
      <w:r w:rsidR="00D30A0B">
        <w:rPr>
          <w:sz w:val="22"/>
          <w:szCs w:val="22"/>
        </w:rPr>
        <w:t>This approach may look inviting, but from FL’s perspective this would not give any guarantee to break the gridlock and progress s</w:t>
      </w:r>
      <w:r w:rsidR="008C07C3">
        <w:rPr>
          <w:sz w:val="22"/>
          <w:szCs w:val="22"/>
        </w:rPr>
        <w:t>moothly</w:t>
      </w:r>
      <w:r w:rsidR="00D30A0B">
        <w:rPr>
          <w:sz w:val="22"/>
          <w:szCs w:val="22"/>
        </w:rPr>
        <w:t xml:space="preserve">. </w:t>
      </w:r>
      <w:r w:rsidR="00DF6359">
        <w:rPr>
          <w:sz w:val="22"/>
          <w:szCs w:val="22"/>
        </w:rPr>
        <w:t>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w:t>
      </w:r>
      <w:r w:rsidR="00A213DC">
        <w:rPr>
          <w:sz w:val="22"/>
          <w:szCs w:val="22"/>
        </w:rPr>
        <w:t xml:space="preserve"> may</w:t>
      </w:r>
      <w:r w:rsidR="00DF6359">
        <w:rPr>
          <w:sz w:val="22"/>
          <w:szCs w:val="22"/>
        </w:rPr>
        <w:t xml:space="preserve"> seem more reasonable to:</w:t>
      </w:r>
    </w:p>
    <w:p w14:paraId="4631F625" w14:textId="0501410F" w:rsidR="00DF6359" w:rsidRDefault="00DF6359" w:rsidP="00DF6359">
      <w:pPr>
        <w:pStyle w:val="aff0"/>
        <w:numPr>
          <w:ilvl w:val="0"/>
          <w:numId w:val="62"/>
        </w:numPr>
        <w:jc w:val="both"/>
        <w:rPr>
          <w:sz w:val="22"/>
          <w:szCs w:val="22"/>
        </w:rPr>
      </w:pPr>
      <w:r>
        <w:rPr>
          <w:sz w:val="22"/>
          <w:szCs w:val="22"/>
        </w:rPr>
        <w:t xml:space="preserve">First </w:t>
      </w:r>
      <w:r w:rsidRPr="00DF6359">
        <w:rPr>
          <w:sz w:val="22"/>
          <w:szCs w:val="22"/>
        </w:rPr>
        <w:t>decide if a TBoMS transmission is performed using (i) RV cycling and segmented rate-matching or rather (ii) one RV and continuous rate-matching</w:t>
      </w:r>
      <w:r>
        <w:rPr>
          <w:sz w:val="22"/>
          <w:szCs w:val="22"/>
        </w:rPr>
        <w:t>.</w:t>
      </w:r>
    </w:p>
    <w:p w14:paraId="1C2988BC" w14:textId="1CE104AC" w:rsidR="00DF6359" w:rsidRPr="00DF6359" w:rsidRDefault="00DF6359" w:rsidP="00DF6359">
      <w:pPr>
        <w:pStyle w:val="aff0"/>
        <w:numPr>
          <w:ilvl w:val="0"/>
          <w:numId w:val="62"/>
        </w:numPr>
        <w:jc w:val="both"/>
        <w:rPr>
          <w:sz w:val="22"/>
          <w:szCs w:val="22"/>
        </w:rPr>
      </w:pPr>
      <w:r>
        <w:rPr>
          <w:sz w:val="22"/>
          <w:szCs w:val="22"/>
        </w:rPr>
        <w:t xml:space="preserve">Then, if </w:t>
      </w:r>
      <w:r w:rsidRPr="00DF6359">
        <w:rPr>
          <w:sz w:val="22"/>
          <w:szCs w:val="22"/>
        </w:rPr>
        <w:t>RV cycling and segmented rate-matching</w:t>
      </w:r>
      <w:r>
        <w:rPr>
          <w:sz w:val="22"/>
          <w:szCs w:val="22"/>
        </w:rPr>
        <w:t xml:space="preserve"> is adopted, we can discuss about when RV index is refreshed</w:t>
      </w:r>
    </w:p>
    <w:p w14:paraId="263E09C8" w14:textId="3CB0A428" w:rsidR="000D1CEB" w:rsidRDefault="00A213DC" w:rsidP="00DB5EF0">
      <w:pPr>
        <w:jc w:val="both"/>
        <w:rPr>
          <w:sz w:val="22"/>
          <w:szCs w:val="22"/>
        </w:rPr>
      </w:pPr>
      <w:r w:rsidRPr="00A213DC">
        <w:rPr>
          <w:sz w:val="22"/>
          <w:szCs w:val="22"/>
        </w:rPr>
        <w:t xml:space="preserve">Having said this, </w:t>
      </w:r>
      <w:r>
        <w:rPr>
          <w:sz w:val="22"/>
          <w:szCs w:val="22"/>
        </w:rPr>
        <w:t xml:space="preserve">and still elaborating on Qualcomm’s proposal, </w:t>
      </w:r>
      <w:r w:rsidRPr="00A213DC">
        <w:rPr>
          <w:sz w:val="22"/>
          <w:szCs w:val="22"/>
        </w:rPr>
        <w:t xml:space="preserve">I do think that </w:t>
      </w:r>
      <w:r>
        <w:rPr>
          <w:sz w:val="22"/>
          <w:szCs w:val="22"/>
        </w:rPr>
        <w:t>the concept of transmission occasion may become useful in this sense. I am aware that many companies do not wish to discuss this aspect before discussion in 2.4.1 and 2.4.5 settles down, however once again I think we face a “chicken and egg problem”.</w:t>
      </w:r>
    </w:p>
    <w:p w14:paraId="5DEA3041" w14:textId="77777777" w:rsidR="00DA25A0" w:rsidRDefault="00A213DC" w:rsidP="00DB5EF0">
      <w:pPr>
        <w:jc w:val="both"/>
        <w:rPr>
          <w:sz w:val="22"/>
          <w:szCs w:val="22"/>
        </w:rPr>
      </w:pPr>
      <w:r>
        <w:rPr>
          <w:sz w:val="22"/>
          <w:szCs w:val="22"/>
        </w:rPr>
        <w:t xml:space="preserve">It is a fact that the definition of transmission occasion can be </w:t>
      </w:r>
      <w:r w:rsidR="00DA25A0">
        <w:rPr>
          <w:sz w:val="22"/>
          <w:szCs w:val="22"/>
        </w:rPr>
        <w:t xml:space="preserve">challenging </w:t>
      </w:r>
      <w:r>
        <w:rPr>
          <w:sz w:val="22"/>
          <w:szCs w:val="22"/>
        </w:rPr>
        <w:t xml:space="preserve">in the context of TBoMS, also considering its impact on other PUSCH operations, e.g., power control (as pointed out by Ericsson). </w:t>
      </w:r>
      <w:r w:rsidR="00DA25A0">
        <w:rPr>
          <w:sz w:val="22"/>
          <w:szCs w:val="22"/>
        </w:rPr>
        <w:t>We have a proof difficulty by looking at the discussion in 2.1.5, where companies stated they would like to first agree on other aspects.</w:t>
      </w:r>
    </w:p>
    <w:p w14:paraId="5F967702" w14:textId="29A6259B" w:rsidR="00A213DC" w:rsidRPr="00A213DC" w:rsidRDefault="00A213DC" w:rsidP="00DB5EF0">
      <w:pPr>
        <w:jc w:val="both"/>
        <w:rPr>
          <w:sz w:val="22"/>
          <w:szCs w:val="22"/>
        </w:rPr>
      </w:pPr>
      <w:r>
        <w:rPr>
          <w:sz w:val="22"/>
          <w:szCs w:val="22"/>
        </w:rPr>
        <w:t>However, maybe agreeing on a</w:t>
      </w:r>
      <w:r w:rsidR="00DA25A0">
        <w:rPr>
          <w:sz w:val="22"/>
          <w:szCs w:val="22"/>
        </w:rPr>
        <w:t xml:space="preserve"> loose </w:t>
      </w:r>
      <w:r>
        <w:rPr>
          <w:sz w:val="22"/>
          <w:szCs w:val="22"/>
        </w:rPr>
        <w:t xml:space="preserve">working assumption </w:t>
      </w:r>
      <w:r w:rsidR="00DA25A0">
        <w:rPr>
          <w:sz w:val="22"/>
          <w:szCs w:val="22"/>
        </w:rPr>
        <w:t xml:space="preserve">on what transmission occasion for TBoMS is, </w:t>
      </w:r>
      <w:r>
        <w:rPr>
          <w:sz w:val="22"/>
          <w:szCs w:val="22"/>
        </w:rPr>
        <w:t xml:space="preserve">could help building further proposals </w:t>
      </w:r>
      <w:r w:rsidR="00DA25A0">
        <w:rPr>
          <w:sz w:val="22"/>
          <w:szCs w:val="22"/>
        </w:rPr>
        <w:t>to characterize what TBoMS is (or should be) and continue other important discussions.</w:t>
      </w:r>
      <w:r>
        <w:rPr>
          <w:sz w:val="22"/>
          <w:szCs w:val="22"/>
        </w:rPr>
        <w:t xml:space="preserve">  </w:t>
      </w:r>
    </w:p>
    <w:p w14:paraId="57DA5A55" w14:textId="6786FF0C" w:rsidR="00DB5EF0" w:rsidRDefault="00A213DC" w:rsidP="00292474">
      <w:pPr>
        <w:jc w:val="both"/>
        <w:rPr>
          <w:sz w:val="22"/>
          <w:szCs w:val="22"/>
        </w:rPr>
      </w:pPr>
      <w:r>
        <w:rPr>
          <w:sz w:val="22"/>
          <w:szCs w:val="22"/>
        </w:rPr>
        <w:t>The following assumption is then proposed:</w:t>
      </w:r>
    </w:p>
    <w:p w14:paraId="40F35CAE" w14:textId="2D8227EE" w:rsidR="00A213DC" w:rsidRDefault="00A213DC" w:rsidP="00292474">
      <w:pPr>
        <w:jc w:val="both"/>
        <w:rPr>
          <w:b/>
          <w:bCs/>
          <w:sz w:val="22"/>
          <w:szCs w:val="22"/>
        </w:rPr>
      </w:pPr>
      <w:r w:rsidRPr="00A213DC">
        <w:rPr>
          <w:b/>
          <w:bCs/>
          <w:sz w:val="22"/>
          <w:szCs w:val="22"/>
          <w:highlight w:val="yellow"/>
        </w:rPr>
        <w:t>Working Assumption</w:t>
      </w:r>
    </w:p>
    <w:p w14:paraId="7C8E59FC" w14:textId="1E26645D" w:rsidR="00A213DC" w:rsidRPr="00A213DC" w:rsidRDefault="00A213DC" w:rsidP="00A213DC">
      <w:pPr>
        <w:numPr>
          <w:ilvl w:val="0"/>
          <w:numId w:val="63"/>
        </w:numPr>
        <w:jc w:val="both"/>
        <w:rPr>
          <w:sz w:val="22"/>
          <w:szCs w:val="22"/>
          <w:lang w:val="en-US"/>
        </w:rPr>
      </w:pPr>
      <w:r w:rsidRPr="00A213DC">
        <w:rPr>
          <w:sz w:val="22"/>
          <w:szCs w:val="22"/>
          <w:lang w:val="en-US"/>
        </w:rPr>
        <w:t xml:space="preserve">A transmission occasion </w:t>
      </w:r>
      <w:r w:rsidR="000C3991">
        <w:rPr>
          <w:sz w:val="22"/>
          <w:szCs w:val="22"/>
          <w:lang w:val="en-US"/>
        </w:rPr>
        <w:t>(TO)</w:t>
      </w:r>
      <w:r w:rsidR="00DA25A0">
        <w:rPr>
          <w:sz w:val="22"/>
          <w:szCs w:val="22"/>
          <w:lang w:val="en-US"/>
        </w:rPr>
        <w:t xml:space="preserve"> </w:t>
      </w:r>
      <w:r>
        <w:rPr>
          <w:sz w:val="22"/>
          <w:szCs w:val="22"/>
          <w:lang w:val="en-US"/>
        </w:rPr>
        <w:t xml:space="preserve">for TBoMS </w:t>
      </w:r>
      <w:r w:rsidRPr="00A213DC">
        <w:rPr>
          <w:sz w:val="22"/>
          <w:szCs w:val="22"/>
          <w:lang w:val="en-US"/>
        </w:rPr>
        <w:t xml:space="preserve">is defined as a bundle of </w:t>
      </w:r>
      <w:r>
        <w:rPr>
          <w:sz w:val="22"/>
          <w:szCs w:val="22"/>
          <w:lang w:val="en-US"/>
        </w:rPr>
        <w:t>time domain resources which may or may not span multiple slots</w:t>
      </w:r>
      <w:r w:rsidRPr="00A213DC">
        <w:rPr>
          <w:sz w:val="22"/>
          <w:szCs w:val="22"/>
          <w:lang w:val="en-US"/>
        </w:rPr>
        <w:t xml:space="preserve">. </w:t>
      </w:r>
    </w:p>
    <w:p w14:paraId="7C1F0437" w14:textId="5F5D503D" w:rsidR="00A213DC" w:rsidRPr="00A213DC" w:rsidRDefault="00A213DC" w:rsidP="000C3991">
      <w:pPr>
        <w:numPr>
          <w:ilvl w:val="1"/>
          <w:numId w:val="63"/>
        </w:numPr>
        <w:jc w:val="both"/>
        <w:rPr>
          <w:sz w:val="22"/>
          <w:szCs w:val="22"/>
          <w:lang w:val="en-US"/>
        </w:rPr>
      </w:pPr>
      <w:r w:rsidRPr="00A213DC">
        <w:rPr>
          <w:sz w:val="22"/>
          <w:szCs w:val="22"/>
          <w:lang w:val="en-US"/>
        </w:rPr>
        <w:t xml:space="preserve">FFS: details. </w:t>
      </w:r>
    </w:p>
    <w:p w14:paraId="754291A0" w14:textId="52AF3E08" w:rsidR="00A213DC" w:rsidRPr="000C3991" w:rsidRDefault="000C3991" w:rsidP="00292474">
      <w:pPr>
        <w:jc w:val="both"/>
        <w:rPr>
          <w:sz w:val="22"/>
          <w:szCs w:val="22"/>
        </w:rPr>
      </w:pPr>
      <w:r>
        <w:rPr>
          <w:sz w:val="22"/>
          <w:szCs w:val="22"/>
        </w:rPr>
        <w:lastRenderedPageBreak/>
        <w:t>With this working assumption the following proposal could be made, to define what TBoMS is or should be, and help us continuing other discussions in the AI:</w:t>
      </w:r>
    </w:p>
    <w:p w14:paraId="264EB580" w14:textId="77777777" w:rsidR="000C3991" w:rsidRDefault="000C3991" w:rsidP="00A213DC">
      <w:pPr>
        <w:jc w:val="both"/>
        <w:rPr>
          <w:sz w:val="22"/>
          <w:szCs w:val="22"/>
          <w:lang w:val="en-US"/>
        </w:rPr>
      </w:pPr>
      <w:r>
        <w:rPr>
          <w:b/>
          <w:bCs/>
          <w:sz w:val="22"/>
          <w:szCs w:val="22"/>
          <w:highlight w:val="yellow"/>
          <w:lang w:val="en-US"/>
        </w:rPr>
        <w:t xml:space="preserve">FL </w:t>
      </w:r>
      <w:r w:rsidR="00A213DC"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79901C80" w14:textId="7BFB0519" w:rsidR="00A213DC" w:rsidRPr="00A213DC" w:rsidRDefault="00A213DC" w:rsidP="00A213DC">
      <w:pPr>
        <w:jc w:val="both"/>
        <w:rPr>
          <w:sz w:val="22"/>
          <w:szCs w:val="22"/>
          <w:lang w:val="en-US"/>
        </w:rPr>
      </w:pPr>
      <w:r w:rsidRPr="00A213DC">
        <w:rPr>
          <w:sz w:val="22"/>
          <w:szCs w:val="22"/>
          <w:lang w:val="en-US"/>
        </w:rPr>
        <w:t xml:space="preserve">For </w:t>
      </w:r>
      <w:r w:rsidR="000C3991">
        <w:rPr>
          <w:sz w:val="22"/>
          <w:szCs w:val="22"/>
          <w:lang w:val="en-US"/>
        </w:rPr>
        <w:t xml:space="preserve">the </w:t>
      </w:r>
      <w:r w:rsidRPr="00A213DC">
        <w:rPr>
          <w:sz w:val="22"/>
          <w:szCs w:val="22"/>
          <w:lang w:val="en-US"/>
        </w:rPr>
        <w:t>definition of a single TBoMS, down select the following options:</w:t>
      </w:r>
    </w:p>
    <w:p w14:paraId="28A26292" w14:textId="60C83B6E" w:rsidR="00A213DC" w:rsidRPr="00A213DC" w:rsidRDefault="00A213DC" w:rsidP="00A213DC">
      <w:pPr>
        <w:numPr>
          <w:ilvl w:val="0"/>
          <w:numId w:val="63"/>
        </w:numPr>
        <w:jc w:val="both"/>
        <w:rPr>
          <w:sz w:val="22"/>
          <w:szCs w:val="22"/>
          <w:lang w:val="en-US"/>
        </w:rPr>
      </w:pPr>
      <w:r w:rsidRPr="00A213DC">
        <w:rPr>
          <w:b/>
          <w:bCs/>
          <w:sz w:val="22"/>
          <w:szCs w:val="22"/>
          <w:lang w:val="en-US"/>
        </w:rPr>
        <w:t>Option 1</w:t>
      </w:r>
      <w:r w:rsidRPr="00A213DC">
        <w:rPr>
          <w:sz w:val="22"/>
          <w:szCs w:val="22"/>
          <w:lang w:val="en-US"/>
        </w:rPr>
        <w:t xml:space="preserve">: </w:t>
      </w:r>
      <w:r w:rsidR="000C3991">
        <w:rPr>
          <w:sz w:val="22"/>
          <w:szCs w:val="22"/>
          <w:lang w:val="en-US"/>
        </w:rPr>
        <w:t>Only one TO is determined for a</w:t>
      </w:r>
      <w:r w:rsidRPr="00A213DC">
        <w:rPr>
          <w:sz w:val="22"/>
          <w:szCs w:val="22"/>
          <w:lang w:val="en-US"/>
        </w:rPr>
        <w:t xml:space="preserve"> TBoMS. TBS is determined based on the resource within the TO. The TB is transmitted on the TO using a single RV. </w:t>
      </w:r>
    </w:p>
    <w:p w14:paraId="35AEE9C3" w14:textId="77777777" w:rsidR="000C3991" w:rsidRDefault="00A213DC" w:rsidP="00A213DC">
      <w:pPr>
        <w:numPr>
          <w:ilvl w:val="0"/>
          <w:numId w:val="63"/>
        </w:numPr>
        <w:jc w:val="both"/>
        <w:rPr>
          <w:sz w:val="22"/>
          <w:szCs w:val="22"/>
          <w:lang w:val="en-US"/>
        </w:rPr>
      </w:pPr>
      <w:r w:rsidRPr="00A213DC">
        <w:rPr>
          <w:b/>
          <w:bCs/>
          <w:sz w:val="22"/>
          <w:szCs w:val="22"/>
          <w:lang w:val="en-US"/>
        </w:rPr>
        <w:t>Option 2</w:t>
      </w:r>
      <w:r w:rsidRPr="00A213DC">
        <w:rPr>
          <w:sz w:val="22"/>
          <w:szCs w:val="22"/>
          <w:lang w:val="en-US"/>
        </w:rPr>
        <w:t xml:space="preserve">: </w:t>
      </w:r>
      <w:r w:rsidR="000C3991">
        <w:rPr>
          <w:sz w:val="22"/>
          <w:szCs w:val="22"/>
          <w:lang w:val="en-US"/>
        </w:rPr>
        <w:t>Only one TO is determined for a TBoMS</w:t>
      </w:r>
      <w:r w:rsidRPr="00A213DC">
        <w:rPr>
          <w:sz w:val="22"/>
          <w:szCs w:val="22"/>
          <w:lang w:val="en-US"/>
        </w:rPr>
        <w:t>. TBS is determined based on the resource within the TO. The TB is transmitted on the TO using different RVs</w:t>
      </w:r>
      <w:r w:rsidR="000C3991">
        <w:rPr>
          <w:sz w:val="22"/>
          <w:szCs w:val="22"/>
          <w:lang w:val="en-US"/>
        </w:rPr>
        <w:t>.</w:t>
      </w:r>
    </w:p>
    <w:p w14:paraId="78AC4F7B" w14:textId="7610DB68" w:rsidR="00A213DC" w:rsidRPr="00A213DC" w:rsidRDefault="000C3991" w:rsidP="000C3991">
      <w:pPr>
        <w:numPr>
          <w:ilvl w:val="1"/>
          <w:numId w:val="63"/>
        </w:numPr>
        <w:jc w:val="both"/>
        <w:rPr>
          <w:sz w:val="22"/>
          <w:szCs w:val="22"/>
          <w:lang w:val="en-US"/>
        </w:rPr>
      </w:pPr>
      <w:r w:rsidRPr="000C3991">
        <w:rPr>
          <w:sz w:val="22"/>
          <w:szCs w:val="22"/>
          <w:lang w:val="en-US"/>
        </w:rPr>
        <w:t xml:space="preserve">FFS: </w:t>
      </w:r>
      <w:r>
        <w:rPr>
          <w:sz w:val="22"/>
          <w:szCs w:val="22"/>
          <w:lang w:val="en-US"/>
        </w:rPr>
        <w:t xml:space="preserve">how </w:t>
      </w:r>
      <w:r w:rsidR="00A213DC"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00A213DC" w:rsidRPr="00A213DC">
        <w:rPr>
          <w:sz w:val="22"/>
          <w:szCs w:val="22"/>
          <w:lang w:val="en-US"/>
        </w:rPr>
        <w:t xml:space="preserve"> after each slot boundar</w:t>
      </w:r>
      <w:r>
        <w:rPr>
          <w:sz w:val="22"/>
          <w:szCs w:val="22"/>
          <w:lang w:val="en-US"/>
        </w:rPr>
        <w:t>y, at every jump between two non-contiguous resources and so on</w:t>
      </w:r>
      <w:r w:rsidR="00A213DC" w:rsidRPr="00A213DC">
        <w:rPr>
          <w:sz w:val="22"/>
          <w:szCs w:val="22"/>
          <w:lang w:val="en-US"/>
        </w:rPr>
        <w:t xml:space="preserve">. </w:t>
      </w:r>
    </w:p>
    <w:p w14:paraId="057216BA" w14:textId="781EE3F5" w:rsidR="00A213DC" w:rsidRPr="00A213DC" w:rsidRDefault="00A213DC" w:rsidP="00A213DC">
      <w:pPr>
        <w:numPr>
          <w:ilvl w:val="0"/>
          <w:numId w:val="63"/>
        </w:numPr>
        <w:jc w:val="both"/>
        <w:rPr>
          <w:sz w:val="22"/>
          <w:szCs w:val="22"/>
          <w:lang w:val="en-US"/>
        </w:rPr>
      </w:pPr>
      <w:r w:rsidRPr="00A213DC">
        <w:rPr>
          <w:b/>
          <w:bCs/>
          <w:sz w:val="22"/>
          <w:szCs w:val="22"/>
          <w:lang w:val="en-US"/>
        </w:rPr>
        <w:t xml:space="preserve">Option </w:t>
      </w:r>
      <w:r w:rsidR="000C3991">
        <w:rPr>
          <w:b/>
          <w:bCs/>
          <w:sz w:val="22"/>
          <w:szCs w:val="22"/>
          <w:lang w:val="en-US"/>
        </w:rPr>
        <w:t>3</w:t>
      </w:r>
      <w:r w:rsidRPr="00A213DC">
        <w:rPr>
          <w:sz w:val="22"/>
          <w:szCs w:val="22"/>
          <w:lang w:val="en-US"/>
        </w:rPr>
        <w:t xml:space="preserve">: </w:t>
      </w:r>
      <w:r w:rsidR="000C3991">
        <w:rPr>
          <w:sz w:val="22"/>
          <w:szCs w:val="22"/>
          <w:lang w:val="en-US"/>
        </w:rPr>
        <w:t>Multiple TOs are determined for a</w:t>
      </w:r>
      <w:r w:rsidRPr="00A213DC">
        <w:rPr>
          <w:sz w:val="22"/>
          <w:szCs w:val="22"/>
          <w:lang w:val="en-US"/>
        </w:rPr>
        <w:t xml:space="preserve"> TBoMS. TBS is determined based on the resource across multiple TOs. The TB is transmitted on the multiple TOs using a single RV. </w:t>
      </w:r>
    </w:p>
    <w:p w14:paraId="04DE868F" w14:textId="57F1BB54" w:rsidR="00A213DC" w:rsidRDefault="00A213DC" w:rsidP="00A213DC">
      <w:pPr>
        <w:numPr>
          <w:ilvl w:val="0"/>
          <w:numId w:val="63"/>
        </w:numPr>
        <w:jc w:val="both"/>
        <w:rPr>
          <w:sz w:val="22"/>
          <w:szCs w:val="22"/>
          <w:lang w:val="en-US"/>
        </w:rPr>
      </w:pPr>
      <w:r w:rsidRPr="00A213DC">
        <w:rPr>
          <w:b/>
          <w:bCs/>
          <w:sz w:val="22"/>
          <w:szCs w:val="22"/>
          <w:lang w:val="en-US"/>
        </w:rPr>
        <w:t xml:space="preserve">Option </w:t>
      </w:r>
      <w:r w:rsidR="000C3991">
        <w:rPr>
          <w:b/>
          <w:bCs/>
          <w:sz w:val="22"/>
          <w:szCs w:val="22"/>
          <w:lang w:val="en-US"/>
        </w:rPr>
        <w:t>4</w:t>
      </w:r>
      <w:r w:rsidRPr="00A213DC">
        <w:rPr>
          <w:sz w:val="22"/>
          <w:szCs w:val="22"/>
          <w:lang w:val="en-US"/>
        </w:rPr>
        <w:t xml:space="preserve">: </w:t>
      </w:r>
      <w:r w:rsidR="000C3991">
        <w:rPr>
          <w:sz w:val="22"/>
          <w:szCs w:val="22"/>
          <w:lang w:val="en-US"/>
        </w:rPr>
        <w:t>Multiple TOs are determined for a</w:t>
      </w:r>
      <w:r w:rsidR="000C3991" w:rsidRPr="00A213DC">
        <w:rPr>
          <w:sz w:val="22"/>
          <w:szCs w:val="22"/>
          <w:lang w:val="en-US"/>
        </w:rPr>
        <w:t xml:space="preserve"> TBoMS. TBS is determined based on the resource across multiple TOs. </w:t>
      </w:r>
      <w:r w:rsidRPr="00A213DC">
        <w:rPr>
          <w:sz w:val="22"/>
          <w:szCs w:val="22"/>
          <w:lang w:val="en-US"/>
        </w:rPr>
        <w:t xml:space="preserve">The TB is transmitted on the multiple TOs using different RVs. </w:t>
      </w:r>
    </w:p>
    <w:p w14:paraId="1EFF9473" w14:textId="41493A7F" w:rsidR="00A213DC" w:rsidRPr="00A213DC" w:rsidRDefault="00A213DC" w:rsidP="00A213DC">
      <w:pPr>
        <w:numPr>
          <w:ilvl w:val="0"/>
          <w:numId w:val="63"/>
        </w:numPr>
        <w:jc w:val="both"/>
        <w:rPr>
          <w:sz w:val="22"/>
          <w:szCs w:val="22"/>
          <w:lang w:val="en-US"/>
        </w:rPr>
      </w:pPr>
      <w:r w:rsidRPr="00A213DC">
        <w:rPr>
          <w:sz w:val="22"/>
          <w:szCs w:val="22"/>
          <w:lang w:val="en-US"/>
        </w:rPr>
        <w:t>FFS</w:t>
      </w:r>
      <w:r w:rsidR="000C3991">
        <w:rPr>
          <w:sz w:val="22"/>
          <w:szCs w:val="22"/>
          <w:lang w:val="en-US"/>
        </w:rPr>
        <w:t>:</w:t>
      </w:r>
      <w:r w:rsidRPr="00A213DC">
        <w:rPr>
          <w:sz w:val="22"/>
          <w:szCs w:val="22"/>
          <w:lang w:val="en-US"/>
        </w:rPr>
        <w:t xml:space="preserve"> the exact TBS determination procedure. </w:t>
      </w:r>
    </w:p>
    <w:p w14:paraId="4DEEC5D6" w14:textId="14DEC571" w:rsidR="00A213DC" w:rsidRPr="00A213DC" w:rsidRDefault="00A213DC" w:rsidP="00A213DC">
      <w:pPr>
        <w:numPr>
          <w:ilvl w:val="0"/>
          <w:numId w:val="63"/>
        </w:numPr>
        <w:jc w:val="both"/>
        <w:rPr>
          <w:sz w:val="22"/>
          <w:szCs w:val="22"/>
          <w:lang w:val="en-US"/>
        </w:rPr>
      </w:pPr>
      <w:r w:rsidRPr="00A213DC">
        <w:rPr>
          <w:sz w:val="22"/>
          <w:szCs w:val="22"/>
          <w:lang w:val="en-US"/>
        </w:rPr>
        <w:t>FFS</w:t>
      </w:r>
      <w:r w:rsidR="000C3991">
        <w:rPr>
          <w:sz w:val="22"/>
          <w:szCs w:val="22"/>
          <w:lang w:val="en-US"/>
        </w:rPr>
        <w:t>:</w:t>
      </w:r>
      <w:r w:rsidRPr="00A213DC">
        <w:rPr>
          <w:sz w:val="22"/>
          <w:szCs w:val="22"/>
          <w:lang w:val="en-US"/>
        </w:rPr>
        <w:t xml:space="preserve"> whether a single TBoMS can be repeated or not.</w:t>
      </w:r>
    </w:p>
    <w:p w14:paraId="110550CB" w14:textId="29556177" w:rsidR="00A213DC" w:rsidRDefault="00A213DC" w:rsidP="00292474">
      <w:pPr>
        <w:jc w:val="both"/>
        <w:rPr>
          <w:sz w:val="22"/>
          <w:szCs w:val="22"/>
        </w:rPr>
      </w:pPr>
    </w:p>
    <w:p w14:paraId="0BF8CB34" w14:textId="77777777" w:rsidR="00DC0D22" w:rsidRDefault="00DC0D22" w:rsidP="00292474">
      <w:pPr>
        <w:jc w:val="both"/>
        <w:rPr>
          <w:sz w:val="22"/>
          <w:szCs w:val="22"/>
        </w:rPr>
      </w:pPr>
      <w:r>
        <w:rPr>
          <w:sz w:val="22"/>
          <w:szCs w:val="22"/>
        </w:rPr>
        <w:t>Companies are invited to express their view in the Table below, however:</w:t>
      </w:r>
    </w:p>
    <w:p w14:paraId="1392D930" w14:textId="055B9C37" w:rsidR="00DC0D22" w:rsidRDefault="00DC0D22" w:rsidP="00DC0D22">
      <w:pPr>
        <w:pStyle w:val="aff0"/>
        <w:numPr>
          <w:ilvl w:val="0"/>
          <w:numId w:val="64"/>
        </w:numPr>
        <w:jc w:val="both"/>
        <w:rPr>
          <w:sz w:val="22"/>
          <w:szCs w:val="22"/>
        </w:rPr>
      </w:pPr>
      <w:r>
        <w:rPr>
          <w:sz w:val="22"/>
          <w:szCs w:val="22"/>
        </w:rPr>
        <w:t xml:space="preserve">Please state if you agree with the proposal (or not) but do </w:t>
      </w:r>
      <w:r w:rsidRPr="00DC0D22">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19454BE0" w14:textId="77777777" w:rsidR="00DC0D22" w:rsidRDefault="00DC0D22" w:rsidP="00DC0D22">
      <w:pPr>
        <w:pStyle w:val="aff0"/>
        <w:numPr>
          <w:ilvl w:val="0"/>
          <w:numId w:val="64"/>
        </w:numPr>
        <w:jc w:val="both"/>
        <w:rPr>
          <w:sz w:val="22"/>
          <w:szCs w:val="22"/>
        </w:rPr>
      </w:pPr>
      <w:r>
        <w:rPr>
          <w:sz w:val="22"/>
          <w:szCs w:val="22"/>
        </w:rPr>
        <w:t>You can of course suggest modifications to the Options, however please refrain from suggesting minor wording modifications</w:t>
      </w:r>
      <w:r w:rsidRPr="00DC0D22">
        <w:rPr>
          <w:sz w:val="22"/>
          <w:szCs w:val="22"/>
        </w:rPr>
        <w:t xml:space="preserve"> </w:t>
      </w:r>
      <w:r>
        <w:rPr>
          <w:sz w:val="22"/>
          <w:szCs w:val="22"/>
        </w:rPr>
        <w:t>if there is no mistake.</w:t>
      </w:r>
    </w:p>
    <w:p w14:paraId="4B88EA0C" w14:textId="02E8E61E" w:rsidR="00DC0D22" w:rsidRDefault="00DC0D22" w:rsidP="00DC0D22">
      <w:pPr>
        <w:pStyle w:val="aff0"/>
        <w:numPr>
          <w:ilvl w:val="0"/>
          <w:numId w:val="64"/>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3BD0C3D2" w14:textId="554C057D" w:rsidR="00DC0D22" w:rsidRPr="00DC0D22" w:rsidRDefault="00DC0D22" w:rsidP="00DC0D22">
      <w:pPr>
        <w:pStyle w:val="aff0"/>
        <w:numPr>
          <w:ilvl w:val="0"/>
          <w:numId w:val="64"/>
        </w:numPr>
        <w:jc w:val="both"/>
        <w:rPr>
          <w:sz w:val="22"/>
          <w:szCs w:val="22"/>
        </w:rPr>
      </w:pPr>
      <w:r>
        <w:rPr>
          <w:sz w:val="22"/>
          <w:szCs w:val="22"/>
        </w:rPr>
        <w:t xml:space="preserve">Please </w:t>
      </w:r>
      <w:r w:rsidRPr="00DC0D22">
        <w:rPr>
          <w:b/>
          <w:bCs/>
          <w:sz w:val="22"/>
          <w:szCs w:val="22"/>
        </w:rPr>
        <w:t>do not propose FFS under single options</w:t>
      </w:r>
      <w:r>
        <w:rPr>
          <w:sz w:val="22"/>
          <w:szCs w:val="22"/>
        </w:rPr>
        <w:t>. If you wish to see a global FFS, you can propose to add an FFS at the end of the proposal.</w:t>
      </w:r>
    </w:p>
    <w:tbl>
      <w:tblPr>
        <w:tblStyle w:val="82"/>
        <w:tblW w:w="0" w:type="auto"/>
        <w:tblLook w:val="04A0" w:firstRow="1" w:lastRow="0" w:firstColumn="1" w:lastColumn="0" w:noHBand="0" w:noVBand="1"/>
      </w:tblPr>
      <w:tblGrid>
        <w:gridCol w:w="2173"/>
        <w:gridCol w:w="7450"/>
      </w:tblGrid>
      <w:tr w:rsidR="00DC0D22" w14:paraId="0EFFF5CB" w14:textId="77777777" w:rsidTr="007955B5">
        <w:trPr>
          <w:cnfStyle w:val="100000000000" w:firstRow="1" w:lastRow="0" w:firstColumn="0" w:lastColumn="0" w:oddVBand="0" w:evenVBand="0" w:oddHBand="0" w:evenHBand="0" w:firstRowFirstColumn="0" w:firstRowLastColumn="0" w:lastRowFirstColumn="0" w:lastRowLastColumn="0"/>
        </w:trPr>
        <w:tc>
          <w:tcPr>
            <w:tcW w:w="2173" w:type="dxa"/>
          </w:tcPr>
          <w:p w14:paraId="07AA3E39" w14:textId="77777777" w:rsidR="00DC0D22" w:rsidRDefault="00DC0D22" w:rsidP="007955B5">
            <w:pPr>
              <w:jc w:val="both"/>
              <w:rPr>
                <w:b w:val="0"/>
                <w:bCs w:val="0"/>
              </w:rPr>
            </w:pPr>
            <w:r>
              <w:t>Company</w:t>
            </w:r>
          </w:p>
        </w:tc>
        <w:tc>
          <w:tcPr>
            <w:tcW w:w="7450" w:type="dxa"/>
          </w:tcPr>
          <w:p w14:paraId="2921C143" w14:textId="77777777" w:rsidR="00DC0D22" w:rsidRDefault="00DC0D22" w:rsidP="007955B5">
            <w:pPr>
              <w:jc w:val="both"/>
              <w:rPr>
                <w:b w:val="0"/>
                <w:bCs w:val="0"/>
              </w:rPr>
            </w:pPr>
            <w:r>
              <w:t>Comments</w:t>
            </w:r>
          </w:p>
        </w:tc>
      </w:tr>
      <w:tr w:rsidR="00DC0D22" w14:paraId="4DB392AD" w14:textId="77777777" w:rsidTr="007955B5">
        <w:tc>
          <w:tcPr>
            <w:tcW w:w="2173" w:type="dxa"/>
          </w:tcPr>
          <w:p w14:paraId="0C85270B" w14:textId="25703641" w:rsidR="00DC0D22" w:rsidRDefault="00CF7606" w:rsidP="007955B5">
            <w:pPr>
              <w:jc w:val="both"/>
              <w:rPr>
                <w:lang w:eastAsia="zh-CN"/>
              </w:rPr>
            </w:pPr>
            <w:r>
              <w:rPr>
                <w:lang w:eastAsia="zh-CN"/>
              </w:rPr>
              <w:t>Ericsson</w:t>
            </w:r>
          </w:p>
        </w:tc>
        <w:tc>
          <w:tcPr>
            <w:tcW w:w="7450" w:type="dxa"/>
          </w:tcPr>
          <w:p w14:paraId="23BCCA0E" w14:textId="6AEFB0D5" w:rsidR="00DC0D22" w:rsidRDefault="00353E4A" w:rsidP="00666EB2">
            <w:pPr>
              <w:spacing w:after="0" w:afterAutospacing="0"/>
              <w:jc w:val="both"/>
              <w:rPr>
                <w:lang w:eastAsia="zh-CN"/>
              </w:rPr>
            </w:pPr>
            <w:r>
              <w:rPr>
                <w:lang w:eastAsia="zh-CN"/>
              </w:rPr>
              <w:t xml:space="preserve">We’re OK to see if defining a transmission occasion can help progress.  </w:t>
            </w:r>
            <w:r w:rsidR="00CF7606">
              <w:rPr>
                <w:lang w:eastAsia="zh-CN"/>
              </w:rPr>
              <w:t>The options shown address TBS and RV, but not other usages of TO</w:t>
            </w:r>
            <w:r w:rsidR="001602FA">
              <w:rPr>
                <w:lang w:eastAsia="zh-CN"/>
              </w:rPr>
              <w:t xml:space="preserve"> (e.g. power control)</w:t>
            </w:r>
            <w:r w:rsidR="00CF7606">
              <w:rPr>
                <w:lang w:eastAsia="zh-CN"/>
              </w:rPr>
              <w:t>.  Suggest to clarify th</w:t>
            </w:r>
            <w:r>
              <w:rPr>
                <w:lang w:eastAsia="zh-CN"/>
              </w:rPr>
              <w:t>e working assumption to reflect this</w:t>
            </w:r>
            <w:r w:rsidR="00CF7606">
              <w:rPr>
                <w:lang w:eastAsia="zh-CN"/>
              </w:rPr>
              <w:t>:</w:t>
            </w:r>
          </w:p>
          <w:p w14:paraId="6B57BB7E" w14:textId="77777777" w:rsidR="00CF7606" w:rsidRDefault="00CF7606" w:rsidP="00CF7606">
            <w:pPr>
              <w:pStyle w:val="aff0"/>
              <w:numPr>
                <w:ilvl w:val="0"/>
                <w:numId w:val="69"/>
              </w:numPr>
              <w:snapToGrid/>
              <w:spacing w:afterAutospacing="0" w:line="240" w:lineRule="auto"/>
              <w:jc w:val="both"/>
              <w:rPr>
                <w:lang w:eastAsia="zh-CN"/>
              </w:rPr>
            </w:pPr>
            <w:bookmarkStart w:id="8" w:name="_Hlk69312345"/>
            <w:r w:rsidRPr="00CF7606">
              <w:rPr>
                <w:lang w:eastAsia="zh-CN"/>
              </w:rPr>
              <w:t xml:space="preserve">A transmission occasion (TO) for TBoMS is defined </w:t>
            </w:r>
            <w:r w:rsidRPr="005C461F">
              <w:rPr>
                <w:color w:val="FF0000"/>
                <w:u w:val="single"/>
                <w:lang w:eastAsia="zh-CN"/>
              </w:rPr>
              <w:t>for the purpose of TBS and RV determination</w:t>
            </w:r>
            <w:r w:rsidRPr="005C461F">
              <w:rPr>
                <w:color w:val="FF0000"/>
                <w:lang w:eastAsia="zh-CN"/>
              </w:rPr>
              <w:t xml:space="preserve"> </w:t>
            </w:r>
            <w:r w:rsidRPr="00CF7606">
              <w:rPr>
                <w:lang w:eastAsia="zh-CN"/>
              </w:rPr>
              <w:t>as a bundle of time domain resources which may or may not span multiple slots.</w:t>
            </w:r>
          </w:p>
          <w:p w14:paraId="6B37909C" w14:textId="310D1C5C" w:rsidR="00CF7606" w:rsidRPr="00CF7606" w:rsidRDefault="00CF7606" w:rsidP="00CF7606">
            <w:pPr>
              <w:pStyle w:val="aff0"/>
              <w:numPr>
                <w:ilvl w:val="1"/>
                <w:numId w:val="69"/>
              </w:numPr>
            </w:pPr>
            <w:r w:rsidRPr="00CF7606">
              <w:rPr>
                <w:lang w:eastAsia="zh-CN"/>
              </w:rPr>
              <w:t>FFS: details</w:t>
            </w:r>
            <w:r w:rsidR="00666EB2">
              <w:rPr>
                <w:lang w:eastAsia="zh-CN"/>
              </w:rPr>
              <w:t xml:space="preserve"> </w:t>
            </w:r>
            <w:r w:rsidR="00666EB2" w:rsidRPr="00666EB2">
              <w:rPr>
                <w:color w:val="FF0000"/>
                <w:u w:val="single"/>
                <w:lang w:eastAsia="zh-CN"/>
              </w:rPr>
              <w:t>and additional purposes</w:t>
            </w:r>
            <w:r w:rsidRPr="00CF7606">
              <w:rPr>
                <w:lang w:eastAsia="zh-CN"/>
              </w:rPr>
              <w:t>.</w:t>
            </w:r>
            <w:bookmarkEnd w:id="8"/>
          </w:p>
        </w:tc>
      </w:tr>
      <w:tr w:rsidR="00DC0D22" w14:paraId="545C6E69" w14:textId="77777777" w:rsidTr="007955B5">
        <w:tc>
          <w:tcPr>
            <w:tcW w:w="2173" w:type="dxa"/>
          </w:tcPr>
          <w:p w14:paraId="7D0EE729" w14:textId="3A47C0C6" w:rsidR="00DC0D22" w:rsidRPr="00BB40C0" w:rsidRDefault="00BB40C0" w:rsidP="007955B5">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0EFDD5C7" w14:textId="49CA49B1" w:rsidR="00214470" w:rsidRDefault="00214470" w:rsidP="00BB40C0">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C8678C7" w14:textId="5306AC47" w:rsidR="00214470" w:rsidRPr="00A213DC" w:rsidRDefault="00214470" w:rsidP="00214470">
            <w:pPr>
              <w:numPr>
                <w:ilvl w:val="0"/>
                <w:numId w:val="63"/>
              </w:numPr>
              <w:jc w:val="both"/>
              <w:rPr>
                <w:sz w:val="22"/>
                <w:szCs w:val="22"/>
                <w:lang w:val="en-US"/>
              </w:rPr>
            </w:pPr>
            <w:r w:rsidRPr="00214470">
              <w:rPr>
                <w:strike/>
                <w:color w:val="FF0000"/>
                <w:sz w:val="22"/>
                <w:szCs w:val="22"/>
                <w:lang w:val="en-US"/>
              </w:rPr>
              <w:t>A</w:t>
            </w:r>
            <w:r w:rsidRPr="00214470">
              <w:rPr>
                <w:color w:val="FF0000"/>
                <w:sz w:val="22"/>
                <w:szCs w:val="22"/>
                <w:lang w:val="en-US"/>
              </w:rPr>
              <w:t>One or more</w:t>
            </w:r>
            <w:r w:rsidRPr="00A213DC">
              <w:rPr>
                <w:sz w:val="22"/>
                <w:szCs w:val="22"/>
                <w:lang w:val="en-US"/>
              </w:rPr>
              <w:t xml:space="preserve"> transmission occasion</w:t>
            </w:r>
            <w:r w:rsidRPr="00214470">
              <w:rPr>
                <w:color w:val="FF0000"/>
                <w:sz w:val="22"/>
                <w:szCs w:val="22"/>
                <w:lang w:val="en-US"/>
              </w:rPr>
              <w:t>(s</w:t>
            </w:r>
            <w:r>
              <w:rPr>
                <w:color w:val="FF0000"/>
                <w:sz w:val="22"/>
                <w:szCs w:val="22"/>
                <w:lang w:val="en-US"/>
              </w:rPr>
              <w:t>)</w:t>
            </w:r>
            <w:r w:rsidRPr="00A213DC">
              <w:rPr>
                <w:sz w:val="22"/>
                <w:szCs w:val="22"/>
                <w:lang w:val="en-US"/>
              </w:rPr>
              <w:t xml:space="preserve"> </w:t>
            </w:r>
            <w:r>
              <w:rPr>
                <w:sz w:val="22"/>
                <w:szCs w:val="22"/>
                <w:lang w:val="en-US"/>
              </w:rPr>
              <w:t>(TO</w:t>
            </w:r>
            <w:r w:rsidRPr="00214470">
              <w:rPr>
                <w:color w:val="FF0000"/>
                <w:sz w:val="22"/>
                <w:szCs w:val="22"/>
                <w:lang w:val="en-US"/>
              </w:rPr>
              <w:t>(s)</w:t>
            </w:r>
            <w:r>
              <w:rPr>
                <w:sz w:val="22"/>
                <w:szCs w:val="22"/>
                <w:lang w:val="en-US"/>
              </w:rPr>
              <w:t xml:space="preserve">) for </w:t>
            </w:r>
            <w:r w:rsidRPr="00214470">
              <w:rPr>
                <w:color w:val="FF0000"/>
                <w:sz w:val="22"/>
                <w:szCs w:val="22"/>
                <w:lang w:val="en-US"/>
              </w:rPr>
              <w:t xml:space="preserve">a </w:t>
            </w:r>
            <w:r>
              <w:rPr>
                <w:sz w:val="22"/>
                <w:szCs w:val="22"/>
                <w:lang w:val="en-US"/>
              </w:rPr>
              <w:t xml:space="preserve">TBoMS </w:t>
            </w:r>
            <w:r w:rsidRPr="00A213DC">
              <w:rPr>
                <w:sz w:val="22"/>
                <w:szCs w:val="22"/>
                <w:lang w:val="en-US"/>
              </w:rPr>
              <w:t>is</w:t>
            </w:r>
            <w:r w:rsidR="00A61383" w:rsidRPr="00A61383">
              <w:rPr>
                <w:color w:val="FF0000"/>
                <w:sz w:val="22"/>
                <w:szCs w:val="22"/>
                <w:lang w:val="en-US"/>
              </w:rPr>
              <w:t>(are)</w:t>
            </w:r>
            <w:r w:rsidRPr="00A213DC">
              <w:rPr>
                <w:sz w:val="22"/>
                <w:szCs w:val="22"/>
                <w:lang w:val="en-US"/>
              </w:rPr>
              <w:t xml:space="preserve"> defined as a bundle of </w:t>
            </w:r>
            <w:r>
              <w:rPr>
                <w:sz w:val="22"/>
                <w:szCs w:val="22"/>
                <w:lang w:val="en-US"/>
              </w:rPr>
              <w:t>time domain resources which may or may not span multiple slots</w:t>
            </w:r>
            <w:r w:rsidRPr="00A213DC">
              <w:rPr>
                <w:sz w:val="22"/>
                <w:szCs w:val="22"/>
                <w:lang w:val="en-US"/>
              </w:rPr>
              <w:t xml:space="preserve">. </w:t>
            </w:r>
          </w:p>
          <w:p w14:paraId="3DD42291" w14:textId="77777777" w:rsidR="00214470" w:rsidRPr="00A213DC" w:rsidRDefault="00214470" w:rsidP="00214470">
            <w:pPr>
              <w:numPr>
                <w:ilvl w:val="1"/>
                <w:numId w:val="63"/>
              </w:numPr>
              <w:jc w:val="both"/>
              <w:rPr>
                <w:sz w:val="22"/>
                <w:szCs w:val="22"/>
                <w:lang w:val="en-US"/>
              </w:rPr>
            </w:pPr>
            <w:r w:rsidRPr="00A213DC">
              <w:rPr>
                <w:sz w:val="22"/>
                <w:szCs w:val="22"/>
                <w:lang w:val="en-US"/>
              </w:rPr>
              <w:t xml:space="preserve">FFS: details. </w:t>
            </w:r>
          </w:p>
          <w:p w14:paraId="60AB5C71" w14:textId="62E222F8" w:rsidR="00214470" w:rsidRDefault="00214470" w:rsidP="00BB40C0">
            <w:pPr>
              <w:jc w:val="both"/>
              <w:rPr>
                <w:rFonts w:eastAsia="MS Mincho"/>
                <w:lang w:eastAsia="ja-JP"/>
              </w:rPr>
            </w:pPr>
            <w:r>
              <w:rPr>
                <w:rFonts w:eastAsia="MS Mincho"/>
                <w:lang w:eastAsia="ja-JP"/>
              </w:rPr>
              <w:lastRenderedPageBreak/>
              <w:t>Specifying the purpose of defining transmission occasion(s) mentioned by Ericsson</w:t>
            </w:r>
            <w:r w:rsidR="00D35EBC">
              <w:rPr>
                <w:rFonts w:eastAsia="MS Mincho"/>
                <w:lang w:eastAsia="ja-JP"/>
              </w:rPr>
              <w:t xml:space="preserve"> seems premature. For RV determination, at least Option 2 and Option 3 don’t have one-to-one mapping between TO and RV. For TBS determination, w</w:t>
            </w:r>
            <w:r w:rsidR="00D35EBC" w:rsidRPr="00BB40C0">
              <w:rPr>
                <w:rFonts w:eastAsia="MS Mincho"/>
                <w:lang w:eastAsia="ja-JP"/>
              </w:rPr>
              <w:t>e haven’t agreed that actual or reference resource amount should be used for TBS determination. In approach 2 at 2.3.1, several companies propose that “</w:t>
            </w:r>
            <m:oMath>
              <m:r>
                <w:rPr>
                  <w:rFonts w:ascii="Cambria Math" w:hAnsi="Cambria Math"/>
                  <w:lang w:val="en-US"/>
                </w:rPr>
                <m:t>K</m:t>
              </m:r>
            </m:oMath>
            <w:r w:rsidR="00D35EBC" w:rsidRPr="00BB40C0">
              <w:rPr>
                <w:lang w:val="en-US"/>
              </w:rPr>
              <w:t xml:space="preserve"> </w:t>
            </w:r>
            <w:r w:rsidR="00D35EBC" w:rsidRPr="00BB40C0">
              <w:rPr>
                <w:highlight w:val="yellow"/>
                <w:lang w:val="en-US"/>
              </w:rPr>
              <w:t>may or may not be equal</w:t>
            </w:r>
            <w:r w:rsidR="00D35EBC" w:rsidRPr="00BB40C0">
              <w:rPr>
                <w:lang w:val="en-US"/>
              </w:rPr>
              <w:t xml:space="preserve"> to the total number of slots allocated for TBoMS transmission</w:t>
            </w:r>
            <w:r w:rsidR="00D35EBC" w:rsidRPr="00BB40C0">
              <w:rPr>
                <w:rFonts w:eastAsia="MS Mincho"/>
                <w:lang w:eastAsia="ja-JP"/>
              </w:rPr>
              <w:t>”</w:t>
            </w:r>
            <w:r w:rsidR="00D35EBC">
              <w:rPr>
                <w:rFonts w:eastAsia="MS Mincho"/>
                <w:lang w:eastAsia="ja-JP"/>
              </w:rPr>
              <w:t>.</w:t>
            </w:r>
          </w:p>
          <w:p w14:paraId="27A15D11" w14:textId="66846594" w:rsidR="00FE21E7" w:rsidRDefault="00FE21E7" w:rsidP="00FE21E7">
            <w:pPr>
              <w:jc w:val="both"/>
              <w:rPr>
                <w:rFonts w:eastAsia="MS Mincho"/>
                <w:lang w:eastAsia="ja-JP"/>
              </w:rPr>
            </w:pPr>
            <w:r>
              <w:rPr>
                <w:rFonts w:eastAsia="MS Mincho" w:hint="eastAsia"/>
                <w:lang w:eastAsia="ja-JP"/>
              </w:rPr>
              <w:t>R</w:t>
            </w:r>
            <w:r>
              <w:rPr>
                <w:rFonts w:eastAsia="MS Mincho"/>
                <w:lang w:eastAsia="ja-JP"/>
              </w:rPr>
              <w:t xml:space="preserve">egarding proposal 5, as </w:t>
            </w:r>
            <w:r w:rsidR="00214470">
              <w:rPr>
                <w:rFonts w:eastAsia="MS Mincho"/>
                <w:lang w:eastAsia="ja-JP"/>
              </w:rPr>
              <w:t xml:space="preserve">discussed </w:t>
            </w:r>
            <w:r>
              <w:rPr>
                <w:rFonts w:eastAsia="MS Mincho"/>
                <w:lang w:eastAsia="ja-JP"/>
              </w:rPr>
              <w:t xml:space="preserve">above, </w:t>
            </w:r>
            <w:r w:rsidR="00214470">
              <w:rPr>
                <w:rFonts w:eastAsia="MS Mincho"/>
                <w:lang w:eastAsia="ja-JP"/>
              </w:rPr>
              <w:t xml:space="preserve">we haven’t agreed </w:t>
            </w:r>
            <w:r w:rsidR="00C532B1">
              <w:rPr>
                <w:rFonts w:eastAsia="MS Mincho"/>
                <w:lang w:eastAsia="ja-JP"/>
              </w:rPr>
              <w:t xml:space="preserve">exact TBS determination procedure. Therefore, we propose to clarify in the FFS that both approaches for TBS determination </w:t>
            </w:r>
            <w:r w:rsidR="00854E01">
              <w:rPr>
                <w:rFonts w:eastAsia="MS Mincho"/>
                <w:lang w:eastAsia="ja-JP"/>
              </w:rPr>
              <w:t>are on the table</w:t>
            </w:r>
            <w:r w:rsidR="00C532B1">
              <w:rPr>
                <w:rFonts w:eastAsia="MS Mincho"/>
                <w:lang w:eastAsia="ja-JP"/>
              </w:rPr>
              <w:t>.</w:t>
            </w:r>
          </w:p>
          <w:p w14:paraId="030F8ED1" w14:textId="77777777" w:rsidR="00C532B1" w:rsidRPr="00A213DC" w:rsidRDefault="00C532B1" w:rsidP="00C532B1">
            <w:pPr>
              <w:numPr>
                <w:ilvl w:val="0"/>
                <w:numId w:val="63"/>
              </w:numPr>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w:t>
            </w:r>
            <w:r w:rsidRPr="00C532B1">
              <w:rPr>
                <w:strike/>
                <w:color w:val="FF0000"/>
                <w:sz w:val="22"/>
                <w:szCs w:val="22"/>
                <w:lang w:val="en-US"/>
              </w:rPr>
              <w:t xml:space="preserve">TBS is determined based on the resource within the TO. </w:t>
            </w:r>
            <w:r w:rsidRPr="00A213DC">
              <w:rPr>
                <w:sz w:val="22"/>
                <w:szCs w:val="22"/>
                <w:lang w:val="en-US"/>
              </w:rPr>
              <w:t xml:space="preserve">The TB is transmitted on the TO using a single RV. </w:t>
            </w:r>
          </w:p>
          <w:p w14:paraId="06E690C4" w14:textId="77777777" w:rsidR="00C532B1" w:rsidRDefault="00C532B1" w:rsidP="00C532B1">
            <w:pPr>
              <w:numPr>
                <w:ilvl w:val="0"/>
                <w:numId w:val="63"/>
              </w:numPr>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xml:space="preserve">. </w:t>
            </w:r>
            <w:r w:rsidRPr="00C532B1">
              <w:rPr>
                <w:strike/>
                <w:color w:val="FF0000"/>
                <w:sz w:val="22"/>
                <w:szCs w:val="22"/>
                <w:lang w:val="en-US"/>
              </w:rPr>
              <w:t xml:space="preserve">TBS is determined based on the resource within the TO. </w:t>
            </w:r>
            <w:r w:rsidRPr="00A213DC">
              <w:rPr>
                <w:sz w:val="22"/>
                <w:szCs w:val="22"/>
                <w:lang w:val="en-US"/>
              </w:rPr>
              <w:t>The TB is transmitted on the TO using different RVs</w:t>
            </w:r>
            <w:r>
              <w:rPr>
                <w:sz w:val="22"/>
                <w:szCs w:val="22"/>
                <w:lang w:val="en-US"/>
              </w:rPr>
              <w:t>.</w:t>
            </w:r>
          </w:p>
          <w:p w14:paraId="564C6275" w14:textId="77777777" w:rsidR="00C532B1" w:rsidRPr="00A213DC" w:rsidRDefault="00C532B1" w:rsidP="00C532B1">
            <w:pPr>
              <w:numPr>
                <w:ilvl w:val="1"/>
                <w:numId w:val="63"/>
              </w:numPr>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 and so on</w:t>
            </w:r>
            <w:r w:rsidRPr="00A213DC">
              <w:rPr>
                <w:sz w:val="22"/>
                <w:szCs w:val="22"/>
                <w:lang w:val="en-US"/>
              </w:rPr>
              <w:t xml:space="preserve">. </w:t>
            </w:r>
          </w:p>
          <w:p w14:paraId="4B69F644" w14:textId="77777777" w:rsidR="00C532B1" w:rsidRPr="00A213DC" w:rsidRDefault="00C532B1" w:rsidP="00C532B1">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 </w:t>
            </w:r>
            <w:r w:rsidRPr="00C532B1">
              <w:rPr>
                <w:strike/>
                <w:color w:val="FF0000"/>
                <w:sz w:val="22"/>
                <w:szCs w:val="22"/>
                <w:lang w:val="en-US"/>
              </w:rPr>
              <w:t xml:space="preserve">TBS is determined based on the resource across multiple TOs. </w:t>
            </w:r>
            <w:r w:rsidRPr="00A213DC">
              <w:rPr>
                <w:sz w:val="22"/>
                <w:szCs w:val="22"/>
                <w:lang w:val="en-US"/>
              </w:rPr>
              <w:t xml:space="preserve">The TB is transmitted on the multiple TOs using a single RV. </w:t>
            </w:r>
          </w:p>
          <w:p w14:paraId="3B195C1B" w14:textId="77777777" w:rsidR="00C532B1" w:rsidRDefault="00C532B1" w:rsidP="00C532B1">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 </w:t>
            </w:r>
            <w:r w:rsidRPr="00C532B1">
              <w:rPr>
                <w:strike/>
                <w:color w:val="FF0000"/>
                <w:sz w:val="22"/>
                <w:szCs w:val="22"/>
                <w:lang w:val="en-US"/>
              </w:rPr>
              <w:t xml:space="preserve">TBS is determined based on the resource across multiple TOs. </w:t>
            </w:r>
            <w:r w:rsidRPr="00A213DC">
              <w:rPr>
                <w:sz w:val="22"/>
                <w:szCs w:val="22"/>
                <w:lang w:val="en-US"/>
              </w:rPr>
              <w:t xml:space="preserve">The TB is transmitted on the multiple TOs using different RVs. </w:t>
            </w:r>
          </w:p>
          <w:p w14:paraId="56EF43A3" w14:textId="169F8462" w:rsidR="00C532B1" w:rsidRPr="00A213DC" w:rsidRDefault="00C532B1" w:rsidP="00C532B1">
            <w:pPr>
              <w:numPr>
                <w:ilvl w:val="0"/>
                <w:numId w:val="63"/>
              </w:numPr>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t>
            </w:r>
            <w:r w:rsidRPr="00C532B1">
              <w:rPr>
                <w:strike/>
                <w:color w:val="FF0000"/>
                <w:sz w:val="22"/>
                <w:szCs w:val="22"/>
                <w:lang w:val="en-US"/>
              </w:rPr>
              <w:t xml:space="preserve">the exact </w:t>
            </w:r>
            <w:r w:rsidRPr="00C532B1">
              <w:rPr>
                <w:color w:val="FF0000"/>
                <w:sz w:val="22"/>
                <w:szCs w:val="22"/>
                <w:lang w:val="en-US"/>
              </w:rPr>
              <w:t xml:space="preserve">whether </w:t>
            </w:r>
            <w:r w:rsidRPr="00A213DC">
              <w:rPr>
                <w:sz w:val="22"/>
                <w:szCs w:val="22"/>
                <w:lang w:val="en-US"/>
              </w:rPr>
              <w:t>TBS determination procedure</w:t>
            </w:r>
            <w:r w:rsidRPr="00C532B1">
              <w:rPr>
                <w:color w:val="FF0000"/>
                <w:sz w:val="22"/>
                <w:szCs w:val="22"/>
                <w:lang w:val="en-US"/>
              </w:rPr>
              <w:t xml:space="preserve"> is based on approach 1 or approach 2</w:t>
            </w:r>
            <w:r w:rsidRPr="00A213DC">
              <w:rPr>
                <w:sz w:val="22"/>
                <w:szCs w:val="22"/>
                <w:lang w:val="en-US"/>
              </w:rPr>
              <w:t xml:space="preserve">. </w:t>
            </w:r>
          </w:p>
          <w:p w14:paraId="34029729" w14:textId="77777777" w:rsidR="00C532B1" w:rsidRPr="00A213DC" w:rsidRDefault="00C532B1" w:rsidP="00C532B1">
            <w:pPr>
              <w:numPr>
                <w:ilvl w:val="0"/>
                <w:numId w:val="63"/>
              </w:numPr>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3FC71AD0" w14:textId="3AB75E17" w:rsidR="00214470" w:rsidRPr="00C532B1" w:rsidRDefault="00214470" w:rsidP="00854E01">
            <w:pPr>
              <w:jc w:val="both"/>
              <w:rPr>
                <w:rFonts w:eastAsia="MS Mincho"/>
                <w:lang w:val="en-US" w:eastAsia="ja-JP"/>
              </w:rPr>
            </w:pPr>
          </w:p>
        </w:tc>
      </w:tr>
      <w:tr w:rsidR="00236237" w14:paraId="6B63705A" w14:textId="77777777" w:rsidTr="007955B5">
        <w:tc>
          <w:tcPr>
            <w:tcW w:w="2173" w:type="dxa"/>
          </w:tcPr>
          <w:p w14:paraId="79048B9B" w14:textId="21900AAB" w:rsidR="00236237" w:rsidRDefault="00236237" w:rsidP="007955B5">
            <w:pPr>
              <w:jc w:val="both"/>
            </w:pPr>
            <w:r>
              <w:rPr>
                <w:lang w:eastAsia="zh-CN"/>
              </w:rPr>
              <w:lastRenderedPageBreak/>
              <w:t xml:space="preserve">Samsung </w:t>
            </w:r>
          </w:p>
        </w:tc>
        <w:tc>
          <w:tcPr>
            <w:tcW w:w="7450" w:type="dxa"/>
          </w:tcPr>
          <w:p w14:paraId="2DF60136" w14:textId="77777777" w:rsidR="00236237" w:rsidRDefault="0023623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51994C35" w14:textId="77777777" w:rsidR="00236237" w:rsidRDefault="00236237">
            <w:pPr>
              <w:spacing w:afterAutospacing="0"/>
              <w:jc w:val="both"/>
              <w:rPr>
                <w:sz w:val="22"/>
                <w:szCs w:val="22"/>
              </w:rPr>
            </w:pPr>
            <w:r>
              <w:rPr>
                <w:b/>
                <w:bCs/>
                <w:sz w:val="22"/>
                <w:szCs w:val="22"/>
                <w:highlight w:val="yellow"/>
              </w:rPr>
              <w:t>Working Assumption</w:t>
            </w:r>
          </w:p>
          <w:p w14:paraId="010D740F" w14:textId="77777777" w:rsidR="00236237" w:rsidRDefault="00236237" w:rsidP="00236237">
            <w:pPr>
              <w:numPr>
                <w:ilvl w:val="0"/>
                <w:numId w:val="70"/>
              </w:numPr>
              <w:spacing w:afterAutospacing="0" w:line="256" w:lineRule="auto"/>
              <w:jc w:val="both"/>
              <w:rPr>
                <w:b/>
                <w:bCs/>
                <w:sz w:val="22"/>
                <w:szCs w:val="22"/>
                <w:lang w:val="en-US"/>
              </w:rPr>
            </w:pPr>
            <w:r>
              <w:rPr>
                <w:sz w:val="22"/>
                <w:szCs w:val="22"/>
                <w:lang w:val="en-US"/>
              </w:rPr>
              <w:t xml:space="preserve">A </w:t>
            </w:r>
            <w:ins w:id="9" w:author="MarkXiong" w:date="2021-04-15T09:46:00Z">
              <w:r>
                <w:rPr>
                  <w:sz w:val="22"/>
                  <w:szCs w:val="22"/>
                  <w:lang w:val="en-US" w:eastAsia="zh-CN"/>
                </w:rPr>
                <w:t xml:space="preserve">concept of </w:t>
              </w:r>
            </w:ins>
            <w:r>
              <w:rPr>
                <w:sz w:val="22"/>
                <w:szCs w:val="22"/>
                <w:lang w:val="en-US"/>
              </w:rPr>
              <w:t xml:space="preserve">transmission occasion (TO) for TBoMS is </w:t>
            </w:r>
            <w:del w:id="10" w:author="MarkXiong" w:date="2021-04-15T09:46:00Z">
              <w:r>
                <w:rPr>
                  <w:sz w:val="22"/>
                  <w:szCs w:val="22"/>
                  <w:lang w:val="en-US"/>
                </w:rPr>
                <w:delText xml:space="preserve">defined </w:delText>
              </w:r>
            </w:del>
            <w:ins w:id="11" w:author="MarkXiong" w:date="2021-04-15T09:46:00Z">
              <w:r>
                <w:rPr>
                  <w:sz w:val="22"/>
                  <w:szCs w:val="22"/>
                  <w:lang w:val="en-US" w:eastAsia="zh-CN"/>
                </w:rPr>
                <w:t>utilized</w:t>
              </w:r>
            </w:ins>
            <w:ins w:id="12" w:author="MarkXiong" w:date="2021-04-15T09:47:00Z">
              <w:r>
                <w:rPr>
                  <w:sz w:val="22"/>
                  <w:szCs w:val="22"/>
                  <w:lang w:val="en-US" w:eastAsia="zh-CN"/>
                </w:rPr>
                <w:t xml:space="preserve"> for discussion,</w:t>
              </w:r>
            </w:ins>
            <w:ins w:id="13" w:author="MarkXiong" w:date="2021-04-15T09:46:00Z">
              <w:r>
                <w:rPr>
                  <w:sz w:val="22"/>
                  <w:szCs w:val="22"/>
                  <w:lang w:val="en-US"/>
                </w:rPr>
                <w:t xml:space="preserve"> </w:t>
              </w:r>
            </w:ins>
            <w:r>
              <w:rPr>
                <w:sz w:val="22"/>
                <w:szCs w:val="22"/>
                <w:lang w:val="en-US"/>
              </w:rPr>
              <w:t xml:space="preserve">as a bundle of time domain resources which may or may not span multiple slots. </w:t>
            </w:r>
          </w:p>
          <w:p w14:paraId="7C2A1F04" w14:textId="77777777" w:rsidR="00236237" w:rsidRDefault="00236237" w:rsidP="00236237">
            <w:pPr>
              <w:numPr>
                <w:ilvl w:val="1"/>
                <w:numId w:val="70"/>
              </w:numPr>
              <w:spacing w:afterAutospacing="0" w:line="256" w:lineRule="auto"/>
              <w:jc w:val="both"/>
              <w:rPr>
                <w:ins w:id="14" w:author="MarkXiong" w:date="2021-04-15T09:47:00Z"/>
                <w:sz w:val="22"/>
                <w:szCs w:val="22"/>
                <w:lang w:val="en-US"/>
              </w:rPr>
            </w:pPr>
            <w:r>
              <w:rPr>
                <w:sz w:val="22"/>
                <w:szCs w:val="22"/>
                <w:lang w:val="en-US"/>
              </w:rPr>
              <w:t xml:space="preserve">FFS: details. </w:t>
            </w:r>
          </w:p>
          <w:p w14:paraId="76F4C5CD" w14:textId="77777777" w:rsidR="00236237" w:rsidRDefault="00236237" w:rsidP="00236237">
            <w:pPr>
              <w:numPr>
                <w:ilvl w:val="1"/>
                <w:numId w:val="70"/>
              </w:numPr>
              <w:spacing w:afterAutospacing="0" w:line="256" w:lineRule="auto"/>
              <w:jc w:val="both"/>
              <w:rPr>
                <w:sz w:val="22"/>
                <w:szCs w:val="22"/>
                <w:lang w:val="en-US"/>
              </w:rPr>
            </w:pPr>
            <w:ins w:id="15" w:author="MarkXiong" w:date="2021-04-15T09:47:00Z">
              <w:r>
                <w:rPr>
                  <w:sz w:val="22"/>
                  <w:szCs w:val="22"/>
                  <w:lang w:val="en-US" w:eastAsia="zh-CN"/>
                </w:rPr>
                <w:t xml:space="preserve">FFS: whether such concept </w:t>
              </w:r>
            </w:ins>
            <w:ins w:id="16" w:author="MarkXiong" w:date="2021-04-15T09:48:00Z">
              <w:r>
                <w:rPr>
                  <w:sz w:val="22"/>
                  <w:szCs w:val="22"/>
                  <w:lang w:val="en-US" w:eastAsia="zh-CN"/>
                </w:rPr>
                <w:t xml:space="preserve">to </w:t>
              </w:r>
            </w:ins>
            <w:ins w:id="17" w:author="MarkXiong" w:date="2021-04-15T09:47:00Z">
              <w:r>
                <w:rPr>
                  <w:sz w:val="22"/>
                  <w:szCs w:val="22"/>
                  <w:lang w:val="en-US" w:eastAsia="zh-CN"/>
                </w:rPr>
                <w:t>be specified.</w:t>
              </w:r>
            </w:ins>
          </w:p>
          <w:p w14:paraId="27553DB0" w14:textId="77777777" w:rsidR="00236237" w:rsidRDefault="00236237">
            <w:pPr>
              <w:spacing w:afterAutospacing="0"/>
              <w:jc w:val="both"/>
              <w:rPr>
                <w:lang w:val="en-US" w:eastAsia="zh-CN"/>
              </w:rPr>
            </w:pPr>
          </w:p>
          <w:p w14:paraId="3E6CB4DE" w14:textId="77777777" w:rsidR="00236237" w:rsidRDefault="00236237" w:rsidP="007955B5">
            <w:pPr>
              <w:jc w:val="both"/>
            </w:pPr>
          </w:p>
        </w:tc>
      </w:tr>
      <w:tr w:rsidR="00196D9E" w14:paraId="43A22EA2" w14:textId="77777777" w:rsidTr="007955B5">
        <w:tc>
          <w:tcPr>
            <w:tcW w:w="2173" w:type="dxa"/>
          </w:tcPr>
          <w:p w14:paraId="07F63911" w14:textId="2E7B8384" w:rsidR="00196D9E" w:rsidRDefault="00196D9E" w:rsidP="007955B5">
            <w:pPr>
              <w:jc w:val="both"/>
              <w:rPr>
                <w:lang w:eastAsia="zh-CN"/>
              </w:rPr>
            </w:pPr>
            <w:r>
              <w:rPr>
                <w:lang w:eastAsia="zh-CN"/>
              </w:rPr>
              <w:t>Panasonic</w:t>
            </w:r>
          </w:p>
        </w:tc>
        <w:tc>
          <w:tcPr>
            <w:tcW w:w="7450" w:type="dxa"/>
          </w:tcPr>
          <w:p w14:paraId="78E14E60" w14:textId="6D74CE9B" w:rsidR="00196D9E" w:rsidRDefault="00196D9E">
            <w:pPr>
              <w:jc w:val="both"/>
              <w:rPr>
                <w:rFonts w:eastAsia="MS Mincho"/>
                <w:lang w:eastAsia="ja-JP"/>
              </w:rPr>
            </w:pPr>
            <w:r>
              <w:rPr>
                <w:rFonts w:eastAsia="MS Mincho" w:hint="eastAsia"/>
                <w:lang w:eastAsia="ja-JP"/>
              </w:rPr>
              <w:t>F</w:t>
            </w:r>
            <w:r>
              <w:rPr>
                <w:rFonts w:eastAsia="MS Mincho"/>
                <w:lang w:eastAsia="ja-JP"/>
              </w:rPr>
              <w:t xml:space="preserve">or proposed working assumption, we are fine to either Ericsson’s </w:t>
            </w:r>
            <w:r w:rsidR="00043452">
              <w:rPr>
                <w:rFonts w:eastAsia="MS Mincho"/>
                <w:lang w:eastAsia="ja-JP"/>
              </w:rPr>
              <w:t>or</w:t>
            </w:r>
            <w:r>
              <w:rPr>
                <w:rFonts w:eastAsia="MS Mincho"/>
                <w:lang w:eastAsia="ja-JP"/>
              </w:rPr>
              <w:t xml:space="preserve"> Samsung’s suggested update.</w:t>
            </w:r>
          </w:p>
          <w:p w14:paraId="0BF7FC99" w14:textId="2FB67DDE" w:rsidR="00196D9E" w:rsidRPr="00196D9E" w:rsidRDefault="00196D9E">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827B36" w14:paraId="306FDD09" w14:textId="77777777" w:rsidTr="007955B5">
        <w:tc>
          <w:tcPr>
            <w:tcW w:w="2173" w:type="dxa"/>
          </w:tcPr>
          <w:p w14:paraId="0F40532C" w14:textId="1BAAF38C" w:rsidR="00827B36" w:rsidRDefault="00827B36" w:rsidP="007955B5">
            <w:pPr>
              <w:jc w:val="both"/>
              <w:rPr>
                <w:lang w:eastAsia="zh-CN"/>
              </w:rPr>
            </w:pPr>
            <w:r w:rsidRPr="00827B36">
              <w:rPr>
                <w:lang w:eastAsia="zh-CN"/>
              </w:rPr>
              <w:lastRenderedPageBreak/>
              <w:t>InterDigital</w:t>
            </w:r>
          </w:p>
        </w:tc>
        <w:tc>
          <w:tcPr>
            <w:tcW w:w="7450" w:type="dxa"/>
          </w:tcPr>
          <w:p w14:paraId="084E1050" w14:textId="77777777" w:rsidR="00827B36" w:rsidRDefault="00827B36" w:rsidP="00827B36">
            <w:pPr>
              <w:jc w:val="both"/>
              <w:rPr>
                <w:lang w:eastAsia="zh-CN"/>
              </w:rPr>
            </w:pPr>
            <w:r>
              <w:rPr>
                <w:lang w:eastAsia="zh-CN"/>
              </w:rPr>
              <w:t xml:space="preserve">We agree with the Samsung’s proposal. We have </w:t>
            </w:r>
            <w:r w:rsidRPr="001B05F3">
              <w:rPr>
                <w:lang w:eastAsia="zh-CN"/>
              </w:rPr>
              <w:t>modified the proposal slightly</w:t>
            </w:r>
            <w:r>
              <w:rPr>
                <w:lang w:eastAsia="zh-CN"/>
              </w:rPr>
              <w:t>. We are ok to have it as an agreement, not as a working assumption. Once we agree on the proposal below, we can discuss Proposal 5.</w:t>
            </w:r>
          </w:p>
          <w:p w14:paraId="35D4875C" w14:textId="77777777" w:rsidR="00827B36" w:rsidRDefault="00827B36" w:rsidP="00827B36">
            <w:pPr>
              <w:numPr>
                <w:ilvl w:val="0"/>
                <w:numId w:val="63"/>
              </w:numPr>
              <w:spacing w:afterAutospacing="0" w:line="256" w:lineRule="auto"/>
              <w:jc w:val="both"/>
              <w:rPr>
                <w:b/>
                <w:bCs/>
                <w:sz w:val="22"/>
                <w:szCs w:val="22"/>
                <w:lang w:val="en-US"/>
              </w:rPr>
            </w:pPr>
            <w:r>
              <w:rPr>
                <w:sz w:val="22"/>
                <w:szCs w:val="22"/>
                <w:lang w:val="en-US"/>
              </w:rPr>
              <w:t xml:space="preserve">A </w:t>
            </w:r>
            <w:ins w:id="18" w:author="MarkXiong" w:date="2021-04-15T09:46:00Z">
              <w:r>
                <w:rPr>
                  <w:sz w:val="22"/>
                  <w:szCs w:val="22"/>
                  <w:lang w:val="en-US" w:eastAsia="zh-CN"/>
                </w:rPr>
                <w:t xml:space="preserve">concept of </w:t>
              </w:r>
            </w:ins>
            <w:r>
              <w:rPr>
                <w:sz w:val="22"/>
                <w:szCs w:val="22"/>
                <w:lang w:val="en-US"/>
              </w:rPr>
              <w:t xml:space="preserve">transmission occasion (TO) for TBoMS is </w:t>
            </w:r>
            <w:del w:id="19" w:author="MarkXiong" w:date="2021-04-15T09:46:00Z">
              <w:r>
                <w:rPr>
                  <w:sz w:val="22"/>
                  <w:szCs w:val="22"/>
                  <w:lang w:val="en-US"/>
                </w:rPr>
                <w:delText xml:space="preserve">defined </w:delText>
              </w:r>
            </w:del>
            <w:ins w:id="20" w:author="MarkXiong" w:date="2021-04-15T09:46:00Z">
              <w:r>
                <w:rPr>
                  <w:sz w:val="22"/>
                  <w:szCs w:val="22"/>
                  <w:lang w:val="en-US" w:eastAsia="zh-CN"/>
                </w:rPr>
                <w:t>utilized</w:t>
              </w:r>
            </w:ins>
            <w:ins w:id="21" w:author="MarkXiong" w:date="2021-04-15T09:47:00Z">
              <w:r>
                <w:rPr>
                  <w:sz w:val="22"/>
                  <w:szCs w:val="22"/>
                  <w:lang w:val="en-US" w:eastAsia="zh-CN"/>
                </w:rPr>
                <w:t xml:space="preserve"> for </w:t>
              </w:r>
            </w:ins>
            <w:r>
              <w:rPr>
                <w:sz w:val="22"/>
                <w:szCs w:val="22"/>
                <w:lang w:val="en-US" w:eastAsia="zh-CN"/>
              </w:rPr>
              <w:t xml:space="preserve">the purpose of </w:t>
            </w:r>
            <w:ins w:id="22" w:author="MarkXiong" w:date="2021-04-15T09:47:00Z">
              <w:r>
                <w:rPr>
                  <w:sz w:val="22"/>
                  <w:szCs w:val="22"/>
                  <w:lang w:val="en-US" w:eastAsia="zh-CN"/>
                </w:rPr>
                <w:t>discussion,</w:t>
              </w:r>
            </w:ins>
            <w:ins w:id="23" w:author="MarkXiong" w:date="2021-04-15T09:46:00Z">
              <w:r>
                <w:rPr>
                  <w:sz w:val="22"/>
                  <w:szCs w:val="22"/>
                  <w:lang w:val="en-US"/>
                </w:rPr>
                <w:t xml:space="preserve"> </w:t>
              </w:r>
            </w:ins>
            <w:del w:id="24" w:author="Fumihiro Hasegawa" w:date="2021-04-14T23:11:00Z">
              <w:r w:rsidDel="001B05F3">
                <w:rPr>
                  <w:sz w:val="22"/>
                  <w:szCs w:val="22"/>
                  <w:lang w:val="en-US"/>
                </w:rPr>
                <w:delText>as a</w:delText>
              </w:r>
            </w:del>
            <w:ins w:id="25" w:author="Fumihiro Hasegawa" w:date="2021-04-14T23:11:00Z">
              <w:r>
                <w:rPr>
                  <w:sz w:val="22"/>
                  <w:szCs w:val="22"/>
                  <w:lang w:val="en-US"/>
                </w:rPr>
                <w:t xml:space="preserve">where </w:t>
              </w:r>
            </w:ins>
            <w:ins w:id="26" w:author="Fumihiro Hasegawa" w:date="2021-04-14T23:13:00Z">
              <w:r>
                <w:rPr>
                  <w:sz w:val="22"/>
                  <w:szCs w:val="22"/>
                  <w:lang w:val="en-US"/>
                </w:rPr>
                <w:t xml:space="preserve">a </w:t>
              </w:r>
            </w:ins>
            <w:ins w:id="27" w:author="Fumihiro Hasegawa" w:date="2021-04-14T23:11:00Z">
              <w:r>
                <w:rPr>
                  <w:sz w:val="22"/>
                  <w:szCs w:val="22"/>
                  <w:lang w:val="en-US"/>
                </w:rPr>
                <w:t>TO is a</w:t>
              </w:r>
            </w:ins>
            <w:r>
              <w:rPr>
                <w:sz w:val="22"/>
                <w:szCs w:val="22"/>
                <w:lang w:val="en-US"/>
              </w:rPr>
              <w:t xml:space="preserve"> bundle of time domain resources which may or may not span multiple slots. </w:t>
            </w:r>
          </w:p>
          <w:p w14:paraId="35599409" w14:textId="77777777" w:rsidR="00827B36" w:rsidRDefault="00827B36" w:rsidP="00827B36">
            <w:pPr>
              <w:numPr>
                <w:ilvl w:val="1"/>
                <w:numId w:val="63"/>
              </w:numPr>
              <w:spacing w:afterAutospacing="0" w:line="256" w:lineRule="auto"/>
              <w:jc w:val="both"/>
              <w:rPr>
                <w:ins w:id="28" w:author="MarkXiong" w:date="2021-04-15T09:47:00Z"/>
                <w:sz w:val="22"/>
                <w:szCs w:val="22"/>
                <w:lang w:val="en-US"/>
              </w:rPr>
            </w:pPr>
            <w:r>
              <w:rPr>
                <w:sz w:val="22"/>
                <w:szCs w:val="22"/>
                <w:lang w:val="en-US"/>
              </w:rPr>
              <w:t xml:space="preserve">FFS: details. </w:t>
            </w:r>
          </w:p>
          <w:p w14:paraId="31C367BF" w14:textId="64BC0044" w:rsidR="00827B36" w:rsidRPr="00827B36" w:rsidRDefault="00827B36" w:rsidP="00C1067F">
            <w:pPr>
              <w:numPr>
                <w:ilvl w:val="1"/>
                <w:numId w:val="63"/>
              </w:numPr>
              <w:spacing w:afterAutospacing="0" w:line="256" w:lineRule="auto"/>
              <w:jc w:val="both"/>
              <w:rPr>
                <w:rFonts w:eastAsia="MS Mincho"/>
                <w:lang w:val="en-US" w:eastAsia="ja-JP"/>
              </w:rPr>
            </w:pPr>
            <w:ins w:id="29" w:author="MarkXiong" w:date="2021-04-15T09:47:00Z">
              <w:r>
                <w:rPr>
                  <w:sz w:val="22"/>
                  <w:szCs w:val="22"/>
                  <w:lang w:val="en-US" w:eastAsia="zh-CN"/>
                </w:rPr>
                <w:t xml:space="preserve">FFS: whether such concept </w:t>
              </w:r>
            </w:ins>
            <w:ins w:id="30" w:author="MarkXiong" w:date="2021-04-15T09:48:00Z">
              <w:r>
                <w:rPr>
                  <w:sz w:val="22"/>
                  <w:szCs w:val="22"/>
                  <w:lang w:val="en-US" w:eastAsia="zh-CN"/>
                </w:rPr>
                <w:t xml:space="preserve">to </w:t>
              </w:r>
            </w:ins>
            <w:ins w:id="31" w:author="MarkXiong" w:date="2021-04-15T09:47:00Z">
              <w:r>
                <w:rPr>
                  <w:sz w:val="22"/>
                  <w:szCs w:val="22"/>
                  <w:lang w:val="en-US" w:eastAsia="zh-CN"/>
                </w:rPr>
                <w:t>be specified.</w:t>
              </w:r>
            </w:ins>
          </w:p>
        </w:tc>
      </w:tr>
      <w:tr w:rsidR="00BC336A" w14:paraId="14D520FC" w14:textId="77777777" w:rsidTr="007955B5">
        <w:tc>
          <w:tcPr>
            <w:tcW w:w="2173" w:type="dxa"/>
          </w:tcPr>
          <w:p w14:paraId="0FE1ACAC" w14:textId="556C2D47" w:rsidR="00BC336A" w:rsidRPr="00827B36" w:rsidRDefault="00BC336A" w:rsidP="00BC336A">
            <w:pPr>
              <w:jc w:val="both"/>
              <w:rPr>
                <w:lang w:eastAsia="zh-CN"/>
              </w:rPr>
            </w:pPr>
            <w:r w:rsidRPr="00881C7E">
              <w:rPr>
                <w:rFonts w:hint="eastAsia"/>
                <w:lang w:eastAsia="zh-CN"/>
              </w:rPr>
              <w:t>LG</w:t>
            </w:r>
          </w:p>
        </w:tc>
        <w:tc>
          <w:tcPr>
            <w:tcW w:w="7450" w:type="dxa"/>
          </w:tcPr>
          <w:p w14:paraId="3211D266" w14:textId="77777777" w:rsidR="00BC336A" w:rsidRDefault="00BC336A" w:rsidP="00BC336A">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70C16DDD" w14:textId="77777777" w:rsidR="00BC336A" w:rsidRDefault="00BC336A" w:rsidP="00BC336A">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47A0BD2F" w14:textId="77777777" w:rsidR="00BC336A" w:rsidRDefault="00BC336A" w:rsidP="00BC336A">
            <w:pPr>
              <w:jc w:val="both"/>
              <w:rPr>
                <w:rFonts w:eastAsia="Malgun Gothic"/>
                <w:lang w:eastAsia="ko-KR"/>
              </w:rPr>
            </w:pPr>
            <w:r>
              <w:rPr>
                <w:rFonts w:eastAsia="Malgun Gothic"/>
                <w:lang w:eastAsia="ko-KR"/>
              </w:rPr>
              <w:t>Also, i</w:t>
            </w:r>
            <w:r w:rsidRPr="00055169">
              <w:rPr>
                <w:rFonts w:eastAsia="Malgun Gothic"/>
                <w:lang w:eastAsia="ko-KR"/>
              </w:rPr>
              <w:t xml:space="preserve">t feels more </w:t>
            </w:r>
            <w:r>
              <w:rPr>
                <w:rFonts w:eastAsia="Malgun Gothic"/>
                <w:lang w:eastAsia="ko-KR"/>
              </w:rPr>
              <w:t>clear</w:t>
            </w:r>
            <w:r w:rsidRPr="00055169">
              <w:rPr>
                <w:rFonts w:eastAsia="Malgun Gothic"/>
                <w:lang w:eastAsia="ko-KR"/>
              </w:rPr>
              <w:t xml:space="preserve"> </w:t>
            </w:r>
            <w:r>
              <w:rPr>
                <w:rFonts w:eastAsia="Malgun Gothic"/>
                <w:lang w:eastAsia="ko-KR"/>
              </w:rPr>
              <w:t xml:space="preserve">to us </w:t>
            </w:r>
            <w:r w:rsidRPr="00055169">
              <w:rPr>
                <w:rFonts w:eastAsia="Malgun Gothic"/>
                <w:lang w:eastAsia="ko-KR"/>
              </w:rPr>
              <w:t>to make the following corrections:</w:t>
            </w:r>
          </w:p>
          <w:p w14:paraId="7C867E53" w14:textId="77777777" w:rsidR="00BC336A" w:rsidRPr="00BC336A" w:rsidRDefault="00BC336A" w:rsidP="00BC336A">
            <w:pPr>
              <w:numPr>
                <w:ilvl w:val="0"/>
                <w:numId w:val="63"/>
              </w:numPr>
              <w:jc w:val="both"/>
              <w:rPr>
                <w:lang w:val="en-US"/>
              </w:rPr>
            </w:pPr>
            <w:r w:rsidRPr="00BC336A">
              <w:rPr>
                <w:b/>
                <w:bCs/>
                <w:lang w:val="en-US"/>
              </w:rPr>
              <w:t>Option 1</w:t>
            </w:r>
            <w:r w:rsidRPr="00BC336A">
              <w:rPr>
                <w:lang w:val="en-US"/>
              </w:rPr>
              <w:t xml:space="preserve">: Only one TO is </w:t>
            </w:r>
            <w:r w:rsidRPr="00BC336A">
              <w:rPr>
                <w:strike/>
                <w:color w:val="FF0000"/>
                <w:lang w:val="en-US"/>
              </w:rPr>
              <w:t xml:space="preserve">determined for </w:t>
            </w:r>
            <w:r w:rsidRPr="00BC336A">
              <w:rPr>
                <w:color w:val="FF0000"/>
                <w:lang w:val="en-US"/>
              </w:rPr>
              <w:t xml:space="preserve">composed by time domain resources for </w:t>
            </w:r>
            <w:r w:rsidRPr="00BC336A">
              <w:rPr>
                <w:lang w:val="en-US"/>
              </w:rPr>
              <w:t xml:space="preserve">a TBoMS. TBS </w:t>
            </w:r>
            <w:r w:rsidRPr="00BC336A">
              <w:rPr>
                <w:strike/>
                <w:color w:val="FF0000"/>
                <w:lang w:val="en-US"/>
              </w:rPr>
              <w:t>is</w:t>
            </w:r>
            <w:r w:rsidRPr="00BC336A">
              <w:rPr>
                <w:color w:val="FF0000"/>
                <w:lang w:val="en-US"/>
              </w:rPr>
              <w:t xml:space="preserve">can be </w:t>
            </w:r>
            <w:r w:rsidRPr="00BC336A">
              <w:rPr>
                <w:lang w:val="en-US"/>
              </w:rPr>
              <w:t xml:space="preserve">determined based on the resource within the TO. The TB is transmitted on the TO using a single RV. </w:t>
            </w:r>
          </w:p>
          <w:p w14:paraId="4EA93694" w14:textId="77777777" w:rsidR="00BC336A" w:rsidRPr="00BC336A" w:rsidRDefault="00BC336A" w:rsidP="00BC336A">
            <w:pPr>
              <w:numPr>
                <w:ilvl w:val="0"/>
                <w:numId w:val="63"/>
              </w:numPr>
              <w:jc w:val="both"/>
              <w:rPr>
                <w:lang w:val="en-US"/>
              </w:rPr>
            </w:pPr>
            <w:r w:rsidRPr="00BC336A">
              <w:rPr>
                <w:b/>
                <w:bCs/>
                <w:lang w:val="en-US"/>
              </w:rPr>
              <w:t>Option 2</w:t>
            </w:r>
            <w:r w:rsidRPr="00BC336A">
              <w:rPr>
                <w:lang w:val="en-US"/>
              </w:rPr>
              <w:t xml:space="preserve">: Only one TO is </w:t>
            </w:r>
            <w:r w:rsidRPr="00BC336A">
              <w:rPr>
                <w:strike/>
                <w:color w:val="FF0000"/>
                <w:lang w:val="en-US"/>
              </w:rPr>
              <w:t xml:space="preserve">determined for </w:t>
            </w:r>
            <w:r w:rsidRPr="00BC336A">
              <w:rPr>
                <w:color w:val="FF0000"/>
                <w:lang w:val="en-US"/>
              </w:rPr>
              <w:t xml:space="preserve">composed by time domain resources for </w:t>
            </w:r>
            <w:r w:rsidRPr="00BC336A">
              <w:rPr>
                <w:lang w:val="en-US"/>
              </w:rPr>
              <w:t xml:space="preserve">a TBoMS. TBS </w:t>
            </w:r>
            <w:r w:rsidRPr="00BC336A">
              <w:rPr>
                <w:strike/>
                <w:color w:val="FF0000"/>
                <w:lang w:val="en-US"/>
              </w:rPr>
              <w:t>is</w:t>
            </w:r>
            <w:r w:rsidRPr="00BC336A">
              <w:rPr>
                <w:color w:val="FF0000"/>
                <w:lang w:val="en-US"/>
              </w:rPr>
              <w:t xml:space="preserve">can be </w:t>
            </w:r>
            <w:r w:rsidRPr="00BC336A">
              <w:rPr>
                <w:lang w:val="en-US"/>
              </w:rPr>
              <w:t>determined based on the resource within the TO. The TB is transmitted on the TO using different RVs.</w:t>
            </w:r>
          </w:p>
          <w:p w14:paraId="4C9FB27E" w14:textId="77777777" w:rsidR="00BC336A" w:rsidRPr="00BC336A" w:rsidRDefault="00BC336A" w:rsidP="00BC336A">
            <w:pPr>
              <w:numPr>
                <w:ilvl w:val="1"/>
                <w:numId w:val="63"/>
              </w:numPr>
              <w:jc w:val="both"/>
              <w:rPr>
                <w:lang w:val="en-US"/>
              </w:rPr>
            </w:pPr>
            <w:r w:rsidRPr="00BC336A">
              <w:rPr>
                <w:lang w:val="en-US"/>
              </w:rPr>
              <w:t xml:space="preserve">FFS: how RV index is refreshed within the TO, e.g. after each slot boundary, at every jump between two non-contiguous resources and so on. </w:t>
            </w:r>
          </w:p>
          <w:p w14:paraId="258F66BD" w14:textId="77777777" w:rsidR="00BC336A" w:rsidRPr="00BC336A" w:rsidRDefault="00BC336A" w:rsidP="00BC336A">
            <w:pPr>
              <w:numPr>
                <w:ilvl w:val="0"/>
                <w:numId w:val="63"/>
              </w:numPr>
              <w:jc w:val="both"/>
              <w:rPr>
                <w:lang w:val="en-US"/>
              </w:rPr>
            </w:pPr>
            <w:r w:rsidRPr="00BC336A">
              <w:rPr>
                <w:b/>
                <w:bCs/>
                <w:lang w:val="en-US"/>
              </w:rPr>
              <w:t>Option 3</w:t>
            </w:r>
            <w:r w:rsidRPr="00BC336A">
              <w:rPr>
                <w:lang w:val="en-US"/>
              </w:rPr>
              <w:t xml:space="preserve">: </w:t>
            </w:r>
            <w:r w:rsidRPr="00BC336A">
              <w:rPr>
                <w:color w:val="000000" w:themeColor="text1"/>
                <w:lang w:val="en-US"/>
              </w:rPr>
              <w:t xml:space="preserve">Multiple TOs are </w:t>
            </w:r>
            <w:r w:rsidRPr="00BC336A">
              <w:rPr>
                <w:strike/>
                <w:color w:val="FF0000"/>
                <w:lang w:val="en-US"/>
              </w:rPr>
              <w:t xml:space="preserve">determined for </w:t>
            </w:r>
            <w:r w:rsidRPr="00BC336A">
              <w:rPr>
                <w:color w:val="FF0000"/>
                <w:lang w:val="en-US"/>
              </w:rPr>
              <w:t xml:space="preserve">composed by time domain resources for </w:t>
            </w:r>
            <w:r w:rsidRPr="00BC336A">
              <w:rPr>
                <w:color w:val="000000" w:themeColor="text1"/>
                <w:lang w:val="en-US"/>
              </w:rPr>
              <w:t xml:space="preserve">a TBoMS. TBS </w:t>
            </w:r>
            <w:r w:rsidRPr="00BC336A">
              <w:rPr>
                <w:strike/>
                <w:color w:val="FF0000"/>
                <w:lang w:val="en-US"/>
              </w:rPr>
              <w:t>is</w:t>
            </w:r>
            <w:r w:rsidRPr="00BC336A">
              <w:rPr>
                <w:color w:val="FF0000"/>
                <w:lang w:val="en-US"/>
              </w:rPr>
              <w:t xml:space="preserve">can be </w:t>
            </w:r>
            <w:r w:rsidRPr="00BC336A">
              <w:rPr>
                <w:lang w:val="en-US"/>
              </w:rPr>
              <w:t xml:space="preserve">determined based on the resource across multiple TOs. The TB is transmitted on the multiple TOs using a single RV. </w:t>
            </w:r>
          </w:p>
          <w:p w14:paraId="096527C5" w14:textId="77777777" w:rsidR="00BC336A" w:rsidRPr="00BC336A" w:rsidRDefault="00BC336A" w:rsidP="00BC336A">
            <w:pPr>
              <w:numPr>
                <w:ilvl w:val="0"/>
                <w:numId w:val="63"/>
              </w:numPr>
              <w:jc w:val="both"/>
              <w:rPr>
                <w:rFonts w:eastAsia="MS Mincho"/>
                <w:lang w:eastAsia="ja-JP"/>
              </w:rPr>
            </w:pPr>
            <w:r w:rsidRPr="00BC336A">
              <w:rPr>
                <w:lang w:val="en-US"/>
              </w:rPr>
              <w:t>Option</w:t>
            </w:r>
            <w:r w:rsidRPr="00BC336A">
              <w:rPr>
                <w:b/>
                <w:bCs/>
                <w:lang w:val="en-US"/>
              </w:rPr>
              <w:t xml:space="preserve"> 4</w:t>
            </w:r>
            <w:r w:rsidRPr="00BC336A">
              <w:rPr>
                <w:lang w:val="en-US"/>
              </w:rPr>
              <w:t xml:space="preserve">: </w:t>
            </w:r>
            <w:r w:rsidRPr="00BC336A">
              <w:rPr>
                <w:color w:val="000000" w:themeColor="text1"/>
                <w:lang w:val="en-US"/>
              </w:rPr>
              <w:t xml:space="preserve">Multiple TOs are </w:t>
            </w:r>
            <w:r w:rsidRPr="00BC336A">
              <w:rPr>
                <w:strike/>
                <w:color w:val="FF0000"/>
                <w:lang w:val="en-US"/>
              </w:rPr>
              <w:t xml:space="preserve">determined for </w:t>
            </w:r>
            <w:r w:rsidRPr="00BC336A">
              <w:rPr>
                <w:color w:val="FF0000"/>
                <w:lang w:val="en-US"/>
              </w:rPr>
              <w:t xml:space="preserve">composed by time domain resources for </w:t>
            </w:r>
            <w:r w:rsidRPr="00BC336A">
              <w:rPr>
                <w:color w:val="000000" w:themeColor="text1"/>
                <w:lang w:val="en-US"/>
              </w:rPr>
              <w:t xml:space="preserve">a TBoMS. </w:t>
            </w:r>
            <w:r w:rsidRPr="00BC336A">
              <w:rPr>
                <w:lang w:val="en-US"/>
              </w:rPr>
              <w:t xml:space="preserve">TBS </w:t>
            </w:r>
            <w:r w:rsidRPr="00BC336A">
              <w:rPr>
                <w:strike/>
                <w:color w:val="FF0000"/>
                <w:lang w:val="en-US"/>
              </w:rPr>
              <w:t>is</w:t>
            </w:r>
            <w:r w:rsidRPr="00BC336A">
              <w:rPr>
                <w:color w:val="FF0000"/>
                <w:lang w:val="en-US"/>
              </w:rPr>
              <w:t xml:space="preserve">can be </w:t>
            </w:r>
            <w:r w:rsidRPr="00BC336A">
              <w:rPr>
                <w:lang w:val="en-US"/>
              </w:rPr>
              <w:t xml:space="preserve">determined based on the resource across multiple TOs. The TB is transmitted on the multiple TOs using different RVs. </w:t>
            </w:r>
          </w:p>
          <w:p w14:paraId="08B37282" w14:textId="77777777" w:rsidR="00BC336A" w:rsidRPr="00BC336A" w:rsidRDefault="00BC336A" w:rsidP="00BC336A">
            <w:pPr>
              <w:numPr>
                <w:ilvl w:val="0"/>
                <w:numId w:val="63"/>
              </w:numPr>
              <w:jc w:val="both"/>
              <w:rPr>
                <w:lang w:val="en-US"/>
              </w:rPr>
            </w:pPr>
            <w:r w:rsidRPr="00BC336A">
              <w:rPr>
                <w:lang w:val="en-US"/>
              </w:rPr>
              <w:t xml:space="preserve">FFS: the exact TBS determination procedure. </w:t>
            </w:r>
          </w:p>
          <w:p w14:paraId="5FA9EC25" w14:textId="1A7029CF" w:rsidR="00BC336A" w:rsidRPr="00BC336A" w:rsidRDefault="00BC336A" w:rsidP="00BC336A">
            <w:pPr>
              <w:numPr>
                <w:ilvl w:val="0"/>
                <w:numId w:val="63"/>
              </w:numPr>
              <w:jc w:val="both"/>
              <w:rPr>
                <w:sz w:val="22"/>
                <w:szCs w:val="22"/>
                <w:lang w:val="en-US"/>
              </w:rPr>
            </w:pPr>
            <w:r w:rsidRPr="00BC336A">
              <w:rPr>
                <w:lang w:val="en-US"/>
              </w:rPr>
              <w:t>FFS: whether a single TBoMS can be repeated or not.</w:t>
            </w:r>
          </w:p>
        </w:tc>
      </w:tr>
      <w:tr w:rsidR="003F31FB" w14:paraId="308F25D1" w14:textId="77777777" w:rsidTr="007955B5">
        <w:tc>
          <w:tcPr>
            <w:tcW w:w="2173" w:type="dxa"/>
          </w:tcPr>
          <w:p w14:paraId="411C0951" w14:textId="56FDC3BC" w:rsidR="003F31FB" w:rsidRPr="00881C7E" w:rsidRDefault="003F31FB" w:rsidP="003F31FB">
            <w:pPr>
              <w:jc w:val="both"/>
              <w:rPr>
                <w:lang w:eastAsia="zh-CN"/>
              </w:rPr>
            </w:pPr>
            <w:r>
              <w:rPr>
                <w:rFonts w:hint="eastAsia"/>
                <w:lang w:eastAsia="zh-CN"/>
              </w:rPr>
              <w:t>X</w:t>
            </w:r>
            <w:r>
              <w:rPr>
                <w:lang w:eastAsia="zh-CN"/>
              </w:rPr>
              <w:t>iaomi</w:t>
            </w:r>
          </w:p>
        </w:tc>
        <w:tc>
          <w:tcPr>
            <w:tcW w:w="7450" w:type="dxa"/>
          </w:tcPr>
          <w:p w14:paraId="604AEF1E" w14:textId="65FED0E3" w:rsidR="003F31FB" w:rsidRDefault="003F31FB" w:rsidP="003F31FB">
            <w:pPr>
              <w:jc w:val="both"/>
              <w:rPr>
                <w:lang w:eastAsia="zh-CN"/>
              </w:rPr>
            </w:pPr>
            <w:r>
              <w:rPr>
                <w:rFonts w:hint="eastAsia"/>
                <w:lang w:eastAsia="zh-CN"/>
              </w:rPr>
              <w:t>I</w:t>
            </w:r>
            <w:r>
              <w:rPr>
                <w:lang w:eastAsia="zh-CN"/>
              </w:rPr>
              <w:t>f the definition of a TO can postpone the progress, we agree with the work assumption.</w:t>
            </w:r>
          </w:p>
          <w:p w14:paraId="35C43A59" w14:textId="77777777" w:rsidR="003F31FB" w:rsidRDefault="003F31FB" w:rsidP="003F31FB">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43FF4A1D" w14:textId="77777777" w:rsidR="003F31FB" w:rsidRDefault="003F31FB" w:rsidP="003F31FB">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 TBS is determined based on the resource across multiple TOs. The TB is transmitted on the multiple TOs using different RVs. </w:t>
            </w:r>
          </w:p>
          <w:p w14:paraId="33CB15F3" w14:textId="77777777" w:rsidR="003F31FB" w:rsidRDefault="003F31FB" w:rsidP="003F31FB">
            <w:pPr>
              <w:numPr>
                <w:ilvl w:val="1"/>
                <w:numId w:val="63"/>
              </w:numPr>
              <w:spacing w:afterAutospacing="0" w:line="256" w:lineRule="auto"/>
              <w:jc w:val="both"/>
              <w:rPr>
                <w:sz w:val="22"/>
                <w:szCs w:val="22"/>
                <w:lang w:val="en-US"/>
              </w:rPr>
            </w:pPr>
            <w:r w:rsidRPr="005E23FD">
              <w:rPr>
                <w:sz w:val="22"/>
                <w:szCs w:val="22"/>
                <w:lang w:val="en-US"/>
              </w:rPr>
              <w:t xml:space="preserve">   Option 4-</w:t>
            </w:r>
            <w:r>
              <w:rPr>
                <w:sz w:val="22"/>
                <w:szCs w:val="22"/>
                <w:lang w:val="en-US"/>
              </w:rPr>
              <w:t>1: The TB is transmitted on a single</w:t>
            </w:r>
            <w:r w:rsidRPr="00A213DC">
              <w:rPr>
                <w:sz w:val="22"/>
                <w:szCs w:val="22"/>
                <w:lang w:val="en-US"/>
              </w:rPr>
              <w:t xml:space="preserve"> TO using a single RV.</w:t>
            </w:r>
          </w:p>
          <w:p w14:paraId="117235BD" w14:textId="3555BBA4" w:rsidR="003F31FB" w:rsidRPr="003F31FB" w:rsidRDefault="003F31FB" w:rsidP="003F31FB">
            <w:pPr>
              <w:numPr>
                <w:ilvl w:val="1"/>
                <w:numId w:val="63"/>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6B9E3CCB" w14:textId="77777777" w:rsidR="003F31FB" w:rsidRDefault="003F31FB" w:rsidP="003F31FB">
            <w:pPr>
              <w:jc w:val="both"/>
              <w:rPr>
                <w:rFonts w:eastAsia="Malgun Gothic"/>
                <w:lang w:eastAsia="ko-KR"/>
              </w:rPr>
            </w:pPr>
          </w:p>
        </w:tc>
      </w:tr>
      <w:tr w:rsidR="007A6937" w14:paraId="14303DB9" w14:textId="77777777" w:rsidTr="007A6937">
        <w:tc>
          <w:tcPr>
            <w:tcW w:w="2173" w:type="dxa"/>
          </w:tcPr>
          <w:p w14:paraId="1D05F017" w14:textId="77777777" w:rsidR="007A6937" w:rsidRPr="00881C7E" w:rsidRDefault="007A6937" w:rsidP="00732D0E">
            <w:pPr>
              <w:jc w:val="both"/>
              <w:rPr>
                <w:lang w:eastAsia="zh-CN"/>
              </w:rPr>
            </w:pPr>
            <w:r>
              <w:rPr>
                <w:lang w:eastAsia="zh-CN"/>
              </w:rPr>
              <w:t>IITH, IITM, CEWIT, Reliance Jio, Tejas Networks</w:t>
            </w:r>
          </w:p>
        </w:tc>
        <w:tc>
          <w:tcPr>
            <w:tcW w:w="7450" w:type="dxa"/>
          </w:tcPr>
          <w:p w14:paraId="07D86891" w14:textId="77777777" w:rsidR="007A6937" w:rsidRDefault="007A6937" w:rsidP="00732D0E">
            <w:pPr>
              <w:jc w:val="both"/>
              <w:rPr>
                <w:rFonts w:eastAsia="Malgun Gothic"/>
                <w:lang w:eastAsia="ko-KR"/>
              </w:rPr>
            </w:pPr>
            <w:r>
              <w:rPr>
                <w:rFonts w:eastAsia="Malgun Gothic"/>
                <w:lang w:eastAsia="ko-KR"/>
              </w:rPr>
              <w:t>Support the FL proposal</w:t>
            </w:r>
          </w:p>
        </w:tc>
      </w:tr>
      <w:tr w:rsidR="00B37DBE" w14:paraId="7B7340BD" w14:textId="77777777" w:rsidTr="007A6937">
        <w:tc>
          <w:tcPr>
            <w:tcW w:w="2173" w:type="dxa"/>
          </w:tcPr>
          <w:p w14:paraId="4909DFFB" w14:textId="62DAF791" w:rsidR="00B37DBE" w:rsidRDefault="00B37DBE" w:rsidP="00B37DBE">
            <w:pPr>
              <w:jc w:val="both"/>
              <w:rPr>
                <w:lang w:eastAsia="zh-CN"/>
              </w:rPr>
            </w:pPr>
            <w:r>
              <w:rPr>
                <w:rFonts w:eastAsia="MS Mincho" w:hint="eastAsia"/>
                <w:lang w:eastAsia="ja-JP"/>
              </w:rPr>
              <w:lastRenderedPageBreak/>
              <w:t>N</w:t>
            </w:r>
            <w:r>
              <w:rPr>
                <w:rFonts w:eastAsia="MS Mincho"/>
                <w:lang w:eastAsia="ja-JP"/>
              </w:rPr>
              <w:t>TT DOCOMO</w:t>
            </w:r>
          </w:p>
        </w:tc>
        <w:tc>
          <w:tcPr>
            <w:tcW w:w="7450" w:type="dxa"/>
          </w:tcPr>
          <w:p w14:paraId="1AE26CC3" w14:textId="05585A75" w:rsidR="00B37DBE" w:rsidRDefault="00B37DBE" w:rsidP="00B37DBE">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D8123E" w14:paraId="01F89984" w14:textId="77777777" w:rsidTr="007A6937">
        <w:tc>
          <w:tcPr>
            <w:tcW w:w="2173" w:type="dxa"/>
          </w:tcPr>
          <w:p w14:paraId="79A258E5" w14:textId="6E3CA0D9" w:rsidR="00D8123E" w:rsidRPr="00D8123E" w:rsidRDefault="00D8123E" w:rsidP="00B37DBE">
            <w:pPr>
              <w:jc w:val="both"/>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7450" w:type="dxa"/>
          </w:tcPr>
          <w:p w14:paraId="643936CF" w14:textId="26F39262" w:rsidR="00D8123E" w:rsidRDefault="00D8123E" w:rsidP="00B37DBE">
            <w:pPr>
              <w:jc w:val="both"/>
              <w:rPr>
                <w:rFonts w:eastAsia="MS Mincho" w:hint="eastAsia"/>
                <w:lang w:eastAsia="ja-JP"/>
              </w:rPr>
            </w:pPr>
            <w:r>
              <w:rPr>
                <w:rFonts w:eastAsia="Malgun Gothic" w:hint="eastAsia"/>
                <w:lang w:eastAsia="ko-KR"/>
              </w:rPr>
              <w:t>Support</w:t>
            </w:r>
            <w:r>
              <w:rPr>
                <w:rFonts w:eastAsia="Malgun Gothic"/>
                <w:lang w:eastAsia="ko-KR"/>
              </w:rPr>
              <w:t xml:space="preserve"> the proposal</w:t>
            </w:r>
          </w:p>
        </w:tc>
      </w:tr>
    </w:tbl>
    <w:p w14:paraId="45B5AB97" w14:textId="77777777" w:rsidR="00DC0D22" w:rsidRPr="00292474" w:rsidRDefault="00DC0D22" w:rsidP="00292474">
      <w:pPr>
        <w:jc w:val="both"/>
        <w:rPr>
          <w:sz w:val="22"/>
          <w:szCs w:val="22"/>
        </w:rPr>
      </w:pPr>
    </w:p>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bookmarkStart w:id="32" w:name="_GoBack"/>
      <w:bookmarkEnd w:id="32"/>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f0"/>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f0"/>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f0"/>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f0"/>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f0"/>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f0"/>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aff0"/>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f0"/>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f0"/>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aff0"/>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lastRenderedPageBreak/>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f0"/>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aff0"/>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f0"/>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f0"/>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f0"/>
        <w:numPr>
          <w:ilvl w:val="0"/>
          <w:numId w:val="25"/>
        </w:numPr>
        <w:jc w:val="both"/>
        <w:rPr>
          <w:sz w:val="22"/>
          <w:szCs w:val="22"/>
          <w:lang w:eastAsia="zh-CN"/>
        </w:rPr>
      </w:pPr>
      <w:r>
        <w:rPr>
          <w:sz w:val="22"/>
          <w:szCs w:val="22"/>
          <w:lang w:eastAsia="zh-CN"/>
        </w:rPr>
        <w:t xml:space="preserve">Seven companies (Huawei/HiSi [3], ZTE [5], CATT [7], Intel [15], Ericsson [21], LGE [27], </w:t>
      </w:r>
      <w:proofErr w:type="gramStart"/>
      <w:r>
        <w:rPr>
          <w:sz w:val="22"/>
          <w:szCs w:val="22"/>
          <w:lang w:eastAsia="zh-CN"/>
        </w:rPr>
        <w:t>WILUS</w:t>
      </w:r>
      <w:proofErr w:type="gramEnd"/>
      <w:r>
        <w:rPr>
          <w:sz w:val="22"/>
          <w:szCs w:val="22"/>
          <w:lang w:eastAsia="zh-CN"/>
        </w:rPr>
        <w:t xml:space="preserve"> [28]) proposed to further discuss collision handling of PUCCH vs. TBoMS PUSCH including the UCI multiplexing mechanism, e.g. how to determine the number of REs for UCI multiplexing.</w:t>
      </w:r>
    </w:p>
    <w:p w14:paraId="28DB5094" w14:textId="77777777" w:rsidR="005F77DC" w:rsidRDefault="005F77DC">
      <w:pPr>
        <w:pStyle w:val="aff0"/>
        <w:jc w:val="both"/>
        <w:rPr>
          <w:sz w:val="22"/>
          <w:szCs w:val="22"/>
          <w:lang w:eastAsia="zh-CN"/>
        </w:rPr>
      </w:pPr>
    </w:p>
    <w:p w14:paraId="00AEFEF5" w14:textId="77777777" w:rsidR="005F77DC" w:rsidRDefault="005F77DC">
      <w:pPr>
        <w:pStyle w:val="aff0"/>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f0"/>
        <w:numPr>
          <w:ilvl w:val="0"/>
          <w:numId w:val="26"/>
        </w:numPr>
        <w:jc w:val="both"/>
        <w:rPr>
          <w:sz w:val="22"/>
          <w:szCs w:val="22"/>
          <w:lang w:eastAsia="zh-CN"/>
        </w:rPr>
      </w:pPr>
      <w:r>
        <w:rPr>
          <w:sz w:val="22"/>
          <w:szCs w:val="22"/>
          <w:lang w:eastAsia="zh-CN"/>
        </w:rPr>
        <w:t>One company (InterDigital [14]) proposed to support dynamic switching between TBoMS and single-slot PUSCH.</w:t>
      </w:r>
    </w:p>
    <w:p w14:paraId="67A8F50D" w14:textId="77777777" w:rsidR="005F77DC" w:rsidRDefault="00162177">
      <w:pPr>
        <w:pStyle w:val="aff0"/>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f0"/>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f0"/>
        <w:numPr>
          <w:ilvl w:val="0"/>
          <w:numId w:val="26"/>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0116DE1" w14:textId="77777777" w:rsidR="005F77DC" w:rsidRDefault="00162177">
      <w:pPr>
        <w:pStyle w:val="aff0"/>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f0"/>
        <w:spacing w:after="0"/>
        <w:ind w:left="714"/>
        <w:jc w:val="both"/>
        <w:rPr>
          <w:sz w:val="22"/>
          <w:szCs w:val="22"/>
          <w:lang w:eastAsia="zh-CN"/>
        </w:rPr>
      </w:pPr>
    </w:p>
    <w:p w14:paraId="2E76F295" w14:textId="77777777" w:rsidR="005F77DC" w:rsidRDefault="005F77DC">
      <w:pPr>
        <w:jc w:val="both"/>
        <w:rPr>
          <w:sz w:val="22"/>
          <w:lang w:val="en-US"/>
        </w:rPr>
      </w:pPr>
    </w:p>
    <w:bookmarkEnd w:id="6"/>
    <w:bookmarkEnd w:id="7"/>
    <w:p w14:paraId="244510A1" w14:textId="77777777" w:rsidR="005F77DC" w:rsidRDefault="0016217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f0"/>
        <w:numPr>
          <w:ilvl w:val="0"/>
          <w:numId w:val="27"/>
        </w:numPr>
        <w:ind w:left="567" w:hanging="567"/>
        <w:jc w:val="both"/>
        <w:rPr>
          <w:sz w:val="22"/>
          <w:szCs w:val="22"/>
          <w:lang w:eastAsia="zh-CN"/>
        </w:rPr>
      </w:pPr>
      <w:r>
        <w:rPr>
          <w:sz w:val="22"/>
          <w:szCs w:val="22"/>
          <w:lang w:eastAsia="zh-CN"/>
        </w:rPr>
        <w:tab/>
      </w:r>
      <w:bookmarkStart w:id="3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33"/>
    </w:p>
    <w:p w14:paraId="4FF25054" w14:textId="77777777" w:rsidR="005F77DC" w:rsidRDefault="00162177">
      <w:pPr>
        <w:pStyle w:val="aff0"/>
        <w:numPr>
          <w:ilvl w:val="0"/>
          <w:numId w:val="27"/>
        </w:numPr>
        <w:ind w:left="567" w:hanging="567"/>
        <w:jc w:val="both"/>
        <w:rPr>
          <w:sz w:val="22"/>
          <w:szCs w:val="22"/>
          <w:lang w:eastAsia="zh-CN"/>
        </w:rPr>
      </w:pPr>
      <w:bookmarkStart w:id="34" w:name="_Ref62463362"/>
      <w:r>
        <w:rPr>
          <w:sz w:val="22"/>
          <w:szCs w:val="22"/>
          <w:lang w:val="en-US" w:eastAsia="zh-CN"/>
        </w:rPr>
        <w:lastRenderedPageBreak/>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34"/>
    </w:p>
    <w:p w14:paraId="1E007A4A"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f0"/>
        <w:numPr>
          <w:ilvl w:val="0"/>
          <w:numId w:val="27"/>
        </w:numPr>
        <w:ind w:left="567" w:hanging="567"/>
        <w:jc w:val="both"/>
        <w:rPr>
          <w:sz w:val="22"/>
          <w:szCs w:val="22"/>
          <w:lang w:eastAsia="zh-CN"/>
        </w:rPr>
      </w:pPr>
      <w:bookmarkStart w:id="35"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35"/>
      <w:r>
        <w:rPr>
          <w:sz w:val="22"/>
          <w:szCs w:val="22"/>
          <w:lang w:eastAsia="zh-CN"/>
        </w:rPr>
        <w:t>.</w:t>
      </w:r>
    </w:p>
    <w:p w14:paraId="43DFB4B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a"/>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36" w:name="_Hlk68797738"/>
            <w:r>
              <w:rPr>
                <w:rFonts w:ascii="Times New Roman" w:hAnsi="Times New Roman"/>
                <w:bCs/>
                <w:lang w:val="en-US" w:eastAsia="ja-JP"/>
              </w:rPr>
              <w:t>The number of slots is indicated/configured by using a row index of a TDRA list which is configured by RRC.</w:t>
            </w:r>
          </w:p>
          <w:bookmarkEnd w:id="36"/>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lastRenderedPageBreak/>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f0"/>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f0"/>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宋体"/>
                <w:bCs/>
                <w:sz w:val="22"/>
                <w:szCs w:val="22"/>
                <w:lang w:val="en-US" w:eastAsia="zh-CN"/>
              </w:rPr>
            </w:pPr>
            <w:bookmarkStart w:id="37"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37"/>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5ED601" w14:textId="77777777" w:rsidR="005F77DC" w:rsidRDefault="0016217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aff0"/>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宋体"/>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38" w:name="_Toc68630587"/>
            <w:r>
              <w:rPr>
                <w:rFonts w:ascii="Times New Roman" w:hAnsi="Times New Roman" w:cs="Times New Roman"/>
                <w:b w:val="0"/>
                <w:bCs/>
                <w:u w:val="single"/>
              </w:rPr>
              <w:lastRenderedPageBreak/>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38"/>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c"/>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c"/>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a"/>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c"/>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39"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f0"/>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f0"/>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39"/>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40"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40"/>
          </w:p>
          <w:p w14:paraId="0173CBA3" w14:textId="77777777" w:rsidR="005F77DC" w:rsidRDefault="00162177">
            <w:pPr>
              <w:spacing w:after="0"/>
              <w:contextualSpacing/>
              <w:jc w:val="both"/>
              <w:rPr>
                <w:sz w:val="22"/>
                <w:szCs w:val="22"/>
                <w:lang w:val="en-US"/>
              </w:rPr>
            </w:pPr>
            <w:bookmarkStart w:id="41"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41"/>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a"/>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c"/>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5038A788"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287FF8AE" w14:textId="77777777" w:rsidR="005F77DC" w:rsidRDefault="00162177">
            <w:pPr>
              <w:pStyle w:val="ac"/>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5073F0BE"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0AE79872" w14:textId="77777777" w:rsidR="005F77DC" w:rsidRDefault="00162177">
            <w:pPr>
              <w:pStyle w:val="ac"/>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71D004B5"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f0"/>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宋体"/>
                <w:bCs/>
                <w:sz w:val="22"/>
                <w:szCs w:val="22"/>
                <w:u w:val="single"/>
                <w:lang w:eastAsia="zh-CN"/>
              </w:rPr>
              <w:lastRenderedPageBreak/>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a"/>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c"/>
              <w:spacing w:after="0"/>
              <w:contextualSpacing/>
              <w:rPr>
                <w:rFonts w:ascii="Times New Roman" w:hAnsi="Times New Roman" w:cs="Times New Roman"/>
              </w:rPr>
            </w:pPr>
            <w:bookmarkStart w:id="42"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c"/>
              <w:spacing w:after="0"/>
              <w:contextualSpacing/>
              <w:rPr>
                <w:rFonts w:ascii="Times New Roman" w:eastAsia="宋体" w:hAnsi="Times New Roman" w:cs="Times New Roman"/>
              </w:rPr>
            </w:pPr>
          </w:p>
          <w:bookmarkEnd w:id="42"/>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473D3B">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c"/>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ac"/>
              <w:spacing w:after="0" w:line="288" w:lineRule="auto"/>
              <w:contextualSpacing/>
              <w:rPr>
                <w:rFonts w:ascii="Times New Roman" w:hAnsi="Times New Roman" w:cs="Times New Roman"/>
                <w:bCs/>
              </w:rPr>
            </w:pPr>
          </w:p>
          <w:p w14:paraId="5C0E538F"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lastRenderedPageBreak/>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43"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43"/>
          </w:p>
          <w:p w14:paraId="68A3D4EB" w14:textId="77777777" w:rsidR="005F77DC" w:rsidRDefault="005F77DC">
            <w:pPr>
              <w:pStyle w:val="ac"/>
              <w:spacing w:after="0" w:line="288" w:lineRule="auto"/>
              <w:contextualSpacing/>
              <w:rPr>
                <w:rFonts w:ascii="Times New Roman" w:hAnsi="Times New Roman" w:cs="Times New Roman"/>
                <w:bCs/>
              </w:rPr>
            </w:pPr>
          </w:p>
          <w:p w14:paraId="702C2DB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44"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44"/>
          <w:p w14:paraId="31555498"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c"/>
              <w:spacing w:after="0" w:line="288" w:lineRule="auto"/>
              <w:contextualSpacing/>
              <w:rPr>
                <w:rFonts w:ascii="Times New Roman" w:hAnsi="Times New Roman" w:cs="Times New Roman"/>
                <w:bCs/>
              </w:rPr>
            </w:pPr>
          </w:p>
          <w:p w14:paraId="345F069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1285B99A" w14:textId="77777777" w:rsidR="005F77DC" w:rsidRDefault="005F77DC">
            <w:pPr>
              <w:pStyle w:val="ac"/>
              <w:spacing w:after="0" w:line="288" w:lineRule="auto"/>
              <w:contextualSpacing/>
              <w:rPr>
                <w:rFonts w:ascii="Times New Roman" w:hAnsi="Times New Roman" w:cs="Times New Roman"/>
                <w:bCs/>
              </w:rPr>
            </w:pPr>
          </w:p>
          <w:p w14:paraId="2F2DF36E"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f0"/>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c"/>
              <w:spacing w:after="0" w:line="288" w:lineRule="auto"/>
              <w:contextualSpacing/>
              <w:rPr>
                <w:rFonts w:ascii="Times New Roman" w:hAnsi="Times New Roman" w:cs="Times New Roman"/>
                <w:bCs/>
              </w:rPr>
            </w:pPr>
          </w:p>
          <w:p w14:paraId="6D89E29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ac"/>
              <w:spacing w:after="0" w:line="288" w:lineRule="auto"/>
              <w:contextualSpacing/>
              <w:rPr>
                <w:rFonts w:ascii="Times New Roman" w:hAnsi="Times New Roman" w:cs="Times New Roman"/>
                <w:bCs/>
              </w:rPr>
            </w:pPr>
          </w:p>
          <w:p w14:paraId="3C47E73C"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ac"/>
              <w:spacing w:after="0" w:line="288" w:lineRule="auto"/>
              <w:contextualSpacing/>
              <w:rPr>
                <w:rFonts w:ascii="Times New Roman" w:hAnsi="Times New Roman" w:cs="Times New Roman"/>
                <w:bCs/>
              </w:rPr>
            </w:pPr>
          </w:p>
          <w:p w14:paraId="6F1DFAC6" w14:textId="77777777" w:rsidR="005F77DC" w:rsidRDefault="005F77DC">
            <w:pPr>
              <w:pStyle w:val="ac"/>
              <w:spacing w:after="0" w:line="288" w:lineRule="auto"/>
              <w:contextualSpacing/>
              <w:rPr>
                <w:rFonts w:ascii="Times New Roman" w:hAnsi="Times New Roman" w:cs="Times New Roman"/>
                <w:bCs/>
              </w:rPr>
            </w:pPr>
          </w:p>
          <w:p w14:paraId="6C2A6D92"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c"/>
              <w:spacing w:after="0" w:line="288" w:lineRule="auto"/>
              <w:contextualSpacing/>
              <w:rPr>
                <w:rFonts w:ascii="Times New Roman" w:hAnsi="Times New Roman" w:cs="Times New Roman"/>
                <w:bCs/>
              </w:rPr>
            </w:pPr>
          </w:p>
          <w:p w14:paraId="3740B91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lastRenderedPageBreak/>
              <w:t>Note: No new TB sizes are introduced.</w:t>
            </w:r>
          </w:p>
          <w:p w14:paraId="4ABBF52C" w14:textId="77777777" w:rsidR="005F77DC" w:rsidRDefault="005F77DC">
            <w:pPr>
              <w:pStyle w:val="ac"/>
              <w:spacing w:after="0" w:line="288" w:lineRule="auto"/>
              <w:contextualSpacing/>
              <w:rPr>
                <w:rFonts w:ascii="Times New Roman" w:hAnsi="Times New Roman" w:cs="Times New Roman"/>
                <w:bCs/>
              </w:rPr>
            </w:pPr>
          </w:p>
          <w:p w14:paraId="27B97FA3"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c"/>
                <w:bCs/>
                <w:i w:val="0"/>
                <w:iCs w:val="0"/>
                <w:sz w:val="22"/>
                <w:szCs w:val="22"/>
                <w:lang w:val="en-US"/>
              </w:rPr>
              <w:t>xOverhead</w:t>
            </w:r>
            <w:r>
              <w:rPr>
                <w:bCs/>
                <w:sz w:val="22"/>
                <w:szCs w:val="22"/>
                <w:lang w:val="en-US"/>
              </w:rPr>
              <w:t xml:space="preserve"> as in Rel-15/16.</w:t>
            </w:r>
          </w:p>
          <w:p w14:paraId="63AB36D8" w14:textId="77777777" w:rsidR="005F77DC" w:rsidRDefault="005F77DC">
            <w:pPr>
              <w:pStyle w:val="ac"/>
              <w:spacing w:after="0" w:line="288" w:lineRule="auto"/>
              <w:contextualSpacing/>
              <w:rPr>
                <w:rFonts w:ascii="Times New Roman" w:hAnsi="Times New Roman" w:cs="Times New Roman"/>
                <w:bCs/>
              </w:rPr>
            </w:pPr>
          </w:p>
          <w:p w14:paraId="3A63E465"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45"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45"/>
          </w:p>
          <w:p w14:paraId="4F16E758" w14:textId="77777777" w:rsidR="005F77DC" w:rsidRDefault="005F77DC">
            <w:pPr>
              <w:pStyle w:val="ac"/>
              <w:spacing w:after="0" w:line="288" w:lineRule="auto"/>
              <w:contextualSpacing/>
              <w:rPr>
                <w:rFonts w:ascii="Times New Roman" w:hAnsi="Times New Roman" w:cs="Times New Roman"/>
                <w:bCs/>
              </w:rPr>
            </w:pPr>
          </w:p>
          <w:p w14:paraId="3CB60944"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c"/>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c"/>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ac"/>
              <w:spacing w:after="0" w:line="288" w:lineRule="auto"/>
              <w:contextualSpacing/>
              <w:rPr>
                <w:rFonts w:ascii="Times New Roman" w:hAnsi="Times New Roman" w:cs="Times New Roman"/>
                <w:bCs/>
              </w:rPr>
            </w:pPr>
          </w:p>
          <w:p w14:paraId="46D8E98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c"/>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aff0"/>
              <w:numPr>
                <w:ilvl w:val="0"/>
                <w:numId w:val="42"/>
              </w:numPr>
              <w:adjustRightInd w:val="0"/>
              <w:snapToGrid w:val="0"/>
              <w:spacing w:after="0"/>
              <w:jc w:val="both"/>
              <w:rPr>
                <w:sz w:val="22"/>
                <w:szCs w:val="22"/>
                <w:lang w:val="en-US" w:eastAsia="zh-CN"/>
              </w:rPr>
            </w:pPr>
            <w:r>
              <w:rPr>
                <w:sz w:val="22"/>
                <w:szCs w:val="22"/>
                <w:lang w:val="en-US" w:eastAsia="zh-CN"/>
              </w:rPr>
              <w:lastRenderedPageBreak/>
              <w:t>For the integral, N_oh_PRB could be reused</w:t>
            </w:r>
          </w:p>
          <w:p w14:paraId="110245E3" w14:textId="77777777" w:rsidR="005F77DC" w:rsidRDefault="00162177">
            <w:pPr>
              <w:pStyle w:val="aff0"/>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aff0"/>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46"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46"/>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aff0"/>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f0"/>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47"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47"/>
          </w:p>
          <w:p w14:paraId="6899154A" w14:textId="77777777" w:rsidR="005F77DC" w:rsidRDefault="00162177">
            <w:pPr>
              <w:pStyle w:val="a6"/>
              <w:spacing w:before="0" w:after="0"/>
              <w:contextualSpacing/>
              <w:jc w:val="both"/>
              <w:rPr>
                <w:rFonts w:ascii="Times New Roman" w:hAnsi="Times New Roman" w:cs="Times New Roman"/>
                <w:b w:val="0"/>
              </w:rPr>
            </w:pPr>
            <w:bookmarkStart w:id="48"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48"/>
          </w:p>
          <w:p w14:paraId="53D2ACD9" w14:textId="77777777" w:rsidR="005F77DC" w:rsidRDefault="005F77DC">
            <w:pPr>
              <w:pStyle w:val="ac"/>
              <w:spacing w:after="0" w:line="288" w:lineRule="auto"/>
              <w:contextualSpacing/>
              <w:rPr>
                <w:rFonts w:ascii="Times New Roman" w:hAnsi="Times New Roman" w:cs="Times New Roman"/>
              </w:rPr>
            </w:pPr>
          </w:p>
          <w:p w14:paraId="543DE011"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c"/>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lastRenderedPageBreak/>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a"/>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lastRenderedPageBreak/>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aff0"/>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a"/>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f0"/>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324BB52C" w14:textId="77777777" w:rsidR="005F77DC" w:rsidRDefault="00162177">
            <w:pPr>
              <w:pStyle w:val="aff0"/>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等线"/>
          <w:sz w:val="22"/>
          <w:szCs w:val="22"/>
          <w:lang w:val="en-US"/>
        </w:rPr>
      </w:pPr>
      <w:r>
        <w:rPr>
          <w:rFonts w:eastAsia="等线"/>
          <w:sz w:val="22"/>
          <w:szCs w:val="22"/>
          <w:lang w:val="en-US"/>
        </w:rPr>
        <w:t>CB segmentation</w:t>
      </w:r>
    </w:p>
    <w:tbl>
      <w:tblPr>
        <w:tblStyle w:val="afa"/>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lastRenderedPageBreak/>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afa"/>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f0"/>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f0"/>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等线"/>
                <w:sz w:val="22"/>
                <w:szCs w:val="22"/>
                <w:lang w:val="en-US" w:eastAsia="zh-CN"/>
              </w:rPr>
            </w:pPr>
          </w:p>
          <w:p w14:paraId="79CF5981" w14:textId="77777777" w:rsidR="005F77DC" w:rsidRDefault="0016217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22A9A5B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49"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49"/>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等线"/>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f0"/>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lastRenderedPageBreak/>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c"/>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c"/>
              <w:spacing w:after="0"/>
              <w:contextualSpacing/>
              <w:rPr>
                <w:rFonts w:ascii="Times New Roman" w:eastAsia="宋体" w:hAnsi="Times New Roman" w:cs="Times New Roman"/>
                <w:bCs/>
              </w:rPr>
            </w:pPr>
            <w:bookmarkStart w:id="50"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50"/>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a"/>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c"/>
              <w:spacing w:after="0"/>
              <w:contextualSpacing/>
              <w:rPr>
                <w:rFonts w:ascii="Times New Roman" w:eastAsia="宋体" w:hAnsi="Times New Roman" w:cs="Times New Roman"/>
                <w:bCs/>
              </w:rPr>
            </w:pPr>
            <w:bookmarkStart w:id="51"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c"/>
              <w:numPr>
                <w:ilvl w:val="0"/>
                <w:numId w:val="47"/>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51"/>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宋体"/>
                <w:bCs/>
                <w:sz w:val="22"/>
                <w:szCs w:val="22"/>
                <w:lang w:val="en-US"/>
              </w:rPr>
            </w:pPr>
          </w:p>
          <w:p w14:paraId="7CE2749D"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lastRenderedPageBreak/>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宋体"/>
                <w:bCs/>
                <w:sz w:val="22"/>
                <w:szCs w:val="22"/>
                <w:lang w:val="en-US"/>
              </w:rPr>
            </w:pPr>
          </w:p>
          <w:p w14:paraId="6D5CCF19"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宋体"/>
                <w:bCs/>
                <w:sz w:val="22"/>
                <w:szCs w:val="22"/>
                <w:lang w:val="en-US"/>
              </w:rPr>
            </w:pPr>
          </w:p>
          <w:p w14:paraId="5C65589F"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705A560"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999071D" w14:textId="77777777" w:rsidR="005F77DC" w:rsidRDefault="005F77DC">
            <w:pPr>
              <w:spacing w:after="0"/>
              <w:contextualSpacing/>
              <w:jc w:val="both"/>
              <w:rPr>
                <w:rFonts w:eastAsia="宋体"/>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宋体"/>
                <w:bCs/>
                <w:sz w:val="22"/>
                <w:szCs w:val="22"/>
                <w:lang w:val="en-US"/>
              </w:rPr>
            </w:pPr>
          </w:p>
          <w:p w14:paraId="65961554"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宋体"/>
                <w:bCs/>
                <w:sz w:val="22"/>
                <w:szCs w:val="22"/>
                <w:lang w:val="en-US"/>
              </w:rPr>
            </w:pPr>
          </w:p>
          <w:p w14:paraId="6912BCD8"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0EE3A9C6"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宋体"/>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a"/>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ac"/>
              <w:spacing w:after="0"/>
              <w:contextualSpacing/>
              <w:rPr>
                <w:rFonts w:ascii="Times New Roman" w:hAnsi="Times New Roman" w:cs="Times New Roman"/>
              </w:rPr>
            </w:pPr>
          </w:p>
          <w:p w14:paraId="68AB75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52"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52"/>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lastRenderedPageBreak/>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E561" w14:textId="77777777" w:rsidR="00473D3B" w:rsidRDefault="00473D3B">
      <w:pPr>
        <w:spacing w:after="0"/>
      </w:pPr>
      <w:r>
        <w:separator/>
      </w:r>
    </w:p>
  </w:endnote>
  <w:endnote w:type="continuationSeparator" w:id="0">
    <w:p w14:paraId="4A0457BA" w14:textId="77777777" w:rsidR="00473D3B" w:rsidRDefault="00473D3B">
      <w:pPr>
        <w:spacing w:after="0"/>
      </w:pPr>
      <w:r>
        <w:continuationSeparator/>
      </w:r>
    </w:p>
  </w:endnote>
  <w:endnote w:type="continuationNotice" w:id="1">
    <w:p w14:paraId="3E577972" w14:textId="77777777" w:rsidR="00473D3B" w:rsidRDefault="00473D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55BBC" w14:textId="77777777" w:rsidR="00473D3B" w:rsidRDefault="00473D3B">
      <w:pPr>
        <w:spacing w:after="0"/>
      </w:pPr>
      <w:r>
        <w:separator/>
      </w:r>
    </w:p>
  </w:footnote>
  <w:footnote w:type="continuationSeparator" w:id="0">
    <w:p w14:paraId="2E7D29A1" w14:textId="77777777" w:rsidR="00473D3B" w:rsidRDefault="00473D3B">
      <w:pPr>
        <w:spacing w:after="0"/>
      </w:pPr>
      <w:r>
        <w:continuationSeparator/>
      </w:r>
    </w:p>
  </w:footnote>
  <w:footnote w:type="continuationNotice" w:id="1">
    <w:p w14:paraId="708DE073" w14:textId="77777777" w:rsidR="00473D3B" w:rsidRDefault="00473D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85F1" w14:textId="77777777" w:rsidR="00C46608" w:rsidRDefault="00C46608">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E52B8"/>
    <w:multiLevelType w:val="hybridMultilevel"/>
    <w:tmpl w:val="2550E9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D373A7E"/>
    <w:multiLevelType w:val="hybridMultilevel"/>
    <w:tmpl w:val="8578A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B44196"/>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14B050D6"/>
    <w:multiLevelType w:val="hybridMultilevel"/>
    <w:tmpl w:val="D1BC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2"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E436B"/>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03D5F"/>
    <w:multiLevelType w:val="hybridMultilevel"/>
    <w:tmpl w:val="05C6B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A97714"/>
    <w:multiLevelType w:val="hybridMultilevel"/>
    <w:tmpl w:val="23F4A9D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2"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8589B"/>
    <w:multiLevelType w:val="hybridMultilevel"/>
    <w:tmpl w:val="D8281A7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2"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F8455F"/>
    <w:multiLevelType w:val="hybridMultilevel"/>
    <w:tmpl w:val="2F08B3E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EB411A"/>
    <w:multiLevelType w:val="multilevel"/>
    <w:tmpl w:val="9D928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826D6B"/>
    <w:multiLevelType w:val="hybridMultilevel"/>
    <w:tmpl w:val="F83E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970488"/>
    <w:multiLevelType w:val="hybridMultilevel"/>
    <w:tmpl w:val="05F03BA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FB0B0D"/>
    <w:multiLevelType w:val="hybridMultilevel"/>
    <w:tmpl w:val="516C0B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9" w15:restartNumberingAfterBreak="0">
    <w:nsid w:val="6ECA1D57"/>
    <w:multiLevelType w:val="hybridMultilevel"/>
    <w:tmpl w:val="AF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7"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lvlOverride w:ilvl="0">
      <w:startOverride w:val="1"/>
    </w:lvlOverride>
  </w:num>
  <w:num w:numId="2">
    <w:abstractNumId w:val="45"/>
  </w:num>
  <w:num w:numId="3">
    <w:abstractNumId w:val="25"/>
  </w:num>
  <w:num w:numId="4">
    <w:abstractNumId w:val="23"/>
  </w:num>
  <w:num w:numId="5">
    <w:abstractNumId w:val="68"/>
  </w:num>
  <w:num w:numId="6">
    <w:abstractNumId w:val="18"/>
  </w:num>
  <w:num w:numId="7">
    <w:abstractNumId w:val="46"/>
  </w:num>
  <w:num w:numId="8">
    <w:abstractNumId w:val="56"/>
  </w:num>
  <w:num w:numId="9">
    <w:abstractNumId w:val="28"/>
  </w:num>
  <w:num w:numId="10">
    <w:abstractNumId w:val="26"/>
  </w:num>
  <w:num w:numId="11">
    <w:abstractNumId w:val="43"/>
  </w:num>
  <w:num w:numId="12">
    <w:abstractNumId w:val="1"/>
  </w:num>
  <w:num w:numId="13">
    <w:abstractNumId w:val="22"/>
  </w:num>
  <w:num w:numId="14">
    <w:abstractNumId w:val="3"/>
  </w:num>
  <w:num w:numId="15">
    <w:abstractNumId w:val="30"/>
  </w:num>
  <w:num w:numId="16">
    <w:abstractNumId w:val="31"/>
  </w:num>
  <w:num w:numId="17">
    <w:abstractNumId w:val="64"/>
  </w:num>
  <w:num w:numId="18">
    <w:abstractNumId w:val="44"/>
  </w:num>
  <w:num w:numId="19">
    <w:abstractNumId w:val="61"/>
  </w:num>
  <w:num w:numId="20">
    <w:abstractNumId w:val="49"/>
  </w:num>
  <w:num w:numId="21">
    <w:abstractNumId w:val="51"/>
  </w:num>
  <w:num w:numId="22">
    <w:abstractNumId w:val="65"/>
  </w:num>
  <w:num w:numId="23">
    <w:abstractNumId w:val="57"/>
  </w:num>
  <w:num w:numId="24">
    <w:abstractNumId w:val="16"/>
  </w:num>
  <w:num w:numId="25">
    <w:abstractNumId w:val="5"/>
  </w:num>
  <w:num w:numId="26">
    <w:abstractNumId w:val="52"/>
  </w:num>
  <w:num w:numId="27">
    <w:abstractNumId w:val="60"/>
  </w:num>
  <w:num w:numId="28">
    <w:abstractNumId w:val="11"/>
  </w:num>
  <w:num w:numId="29">
    <w:abstractNumId w:val="33"/>
  </w:num>
  <w:num w:numId="30">
    <w:abstractNumId w:val="32"/>
  </w:num>
  <w:num w:numId="31">
    <w:abstractNumId w:val="7"/>
  </w:num>
  <w:num w:numId="32">
    <w:abstractNumId w:val="42"/>
  </w:num>
  <w:num w:numId="33">
    <w:abstractNumId w:val="62"/>
  </w:num>
  <w:num w:numId="34">
    <w:abstractNumId w:val="21"/>
  </w:num>
  <w:num w:numId="35">
    <w:abstractNumId w:val="53"/>
  </w:num>
  <w:num w:numId="36">
    <w:abstractNumId w:val="41"/>
  </w:num>
  <w:num w:numId="37">
    <w:abstractNumId w:val="35"/>
  </w:num>
  <w:num w:numId="38">
    <w:abstractNumId w:val="66"/>
  </w:num>
  <w:num w:numId="39">
    <w:abstractNumId w:val="0"/>
  </w:num>
  <w:num w:numId="40">
    <w:abstractNumId w:val="9"/>
  </w:num>
  <w:num w:numId="41">
    <w:abstractNumId w:val="39"/>
  </w:num>
  <w:num w:numId="42">
    <w:abstractNumId w:val="12"/>
  </w:num>
  <w:num w:numId="43">
    <w:abstractNumId w:val="6"/>
  </w:num>
  <w:num w:numId="44">
    <w:abstractNumId w:val="20"/>
  </w:num>
  <w:num w:numId="45">
    <w:abstractNumId w:val="24"/>
  </w:num>
  <w:num w:numId="46">
    <w:abstractNumId w:val="36"/>
  </w:num>
  <w:num w:numId="47">
    <w:abstractNumId w:val="15"/>
  </w:num>
  <w:num w:numId="48">
    <w:abstractNumId w:val="50"/>
  </w:num>
  <w:num w:numId="49">
    <w:abstractNumId w:val="29"/>
  </w:num>
  <w:num w:numId="50">
    <w:abstractNumId w:val="19"/>
  </w:num>
  <w:num w:numId="51">
    <w:abstractNumId w:val="63"/>
  </w:num>
  <w:num w:numId="52">
    <w:abstractNumId w:val="48"/>
  </w:num>
  <w:num w:numId="53">
    <w:abstractNumId w:val="38"/>
  </w:num>
  <w:num w:numId="54">
    <w:abstractNumId w:val="37"/>
  </w:num>
  <w:num w:numId="55">
    <w:abstractNumId w:val="67"/>
  </w:num>
  <w:num w:numId="56">
    <w:abstractNumId w:val="2"/>
  </w:num>
  <w:num w:numId="57">
    <w:abstractNumId w:val="40"/>
  </w:num>
  <w:num w:numId="58">
    <w:abstractNumId w:val="27"/>
  </w:num>
  <w:num w:numId="59">
    <w:abstractNumId w:val="8"/>
  </w:num>
  <w:num w:numId="60">
    <w:abstractNumId w:val="13"/>
  </w:num>
  <w:num w:numId="61">
    <w:abstractNumId w:val="10"/>
  </w:num>
  <w:num w:numId="62">
    <w:abstractNumId w:val="58"/>
  </w:num>
  <w:num w:numId="63">
    <w:abstractNumId w:val="47"/>
  </w:num>
  <w:num w:numId="64">
    <w:abstractNumId w:val="55"/>
  </w:num>
  <w:num w:numId="65">
    <w:abstractNumId w:val="4"/>
  </w:num>
  <w:num w:numId="66">
    <w:abstractNumId w:val="59"/>
  </w:num>
  <w:num w:numId="67">
    <w:abstractNumId w:val="14"/>
  </w:num>
  <w:num w:numId="68">
    <w:abstractNumId w:val="17"/>
  </w:num>
  <w:num w:numId="69">
    <w:abstractNumId w:val="54"/>
  </w:num>
  <w:num w:numId="70">
    <w:abstractNumId w:val="4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s">
    <w15:presenceInfo w15:providerId="None" w15:userId="Gus"/>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A85"/>
    <w:rsid w:val="00002B5A"/>
    <w:rsid w:val="0000305B"/>
    <w:rsid w:val="0000329A"/>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7B"/>
    <w:rsid w:val="003B07F3"/>
    <w:rsid w:val="003B2793"/>
    <w:rsid w:val="003B3B37"/>
    <w:rsid w:val="003B4CA5"/>
    <w:rsid w:val="003B57C5"/>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3AA5"/>
    <w:rsid w:val="0041475D"/>
    <w:rsid w:val="00415840"/>
    <w:rsid w:val="00415958"/>
    <w:rsid w:val="00416066"/>
    <w:rsid w:val="00417309"/>
    <w:rsid w:val="0041733B"/>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1B5"/>
    <w:rsid w:val="004C7847"/>
    <w:rsid w:val="004C7A43"/>
    <w:rsid w:val="004D0F90"/>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50AF"/>
    <w:rsid w:val="004F68E7"/>
    <w:rsid w:val="004F717C"/>
    <w:rsid w:val="00500098"/>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004"/>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B87"/>
    <w:rsid w:val="007607F1"/>
    <w:rsid w:val="00760D89"/>
    <w:rsid w:val="00761D5A"/>
    <w:rsid w:val="00761F36"/>
    <w:rsid w:val="007622ED"/>
    <w:rsid w:val="00763033"/>
    <w:rsid w:val="00764ADB"/>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1045"/>
    <w:rsid w:val="00813465"/>
    <w:rsid w:val="00813A02"/>
    <w:rsid w:val="008140F0"/>
    <w:rsid w:val="0081412B"/>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2126"/>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F62"/>
    <w:rsid w:val="0090125C"/>
    <w:rsid w:val="0090131C"/>
    <w:rsid w:val="009028F3"/>
    <w:rsid w:val="00902A49"/>
    <w:rsid w:val="0090314B"/>
    <w:rsid w:val="00903273"/>
    <w:rsid w:val="009036D7"/>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3A09"/>
    <w:rsid w:val="00A246B6"/>
    <w:rsid w:val="00A246C8"/>
    <w:rsid w:val="00A24836"/>
    <w:rsid w:val="00A2532E"/>
    <w:rsid w:val="00A26918"/>
    <w:rsid w:val="00A26D4E"/>
    <w:rsid w:val="00A274C4"/>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A95"/>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A10"/>
    <w:rsid w:val="00B42215"/>
    <w:rsid w:val="00B4224B"/>
    <w:rsid w:val="00B43481"/>
    <w:rsid w:val="00B43797"/>
    <w:rsid w:val="00B44064"/>
    <w:rsid w:val="00B45F13"/>
    <w:rsid w:val="00B4606F"/>
    <w:rsid w:val="00B47E32"/>
    <w:rsid w:val="00B507E3"/>
    <w:rsid w:val="00B518A5"/>
    <w:rsid w:val="00B519F3"/>
    <w:rsid w:val="00B52610"/>
    <w:rsid w:val="00B526B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067F"/>
    <w:rsid w:val="00C112CC"/>
    <w:rsid w:val="00C114E1"/>
    <w:rsid w:val="00C133DD"/>
    <w:rsid w:val="00C14B15"/>
    <w:rsid w:val="00C15E4C"/>
    <w:rsid w:val="00C16143"/>
    <w:rsid w:val="00C16C7F"/>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3993"/>
    <w:rsid w:val="00D2463B"/>
    <w:rsid w:val="00D24991"/>
    <w:rsid w:val="00D25368"/>
    <w:rsid w:val="00D25DE3"/>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32C"/>
    <w:rsid w:val="00E3388D"/>
    <w:rsid w:val="00E33C02"/>
    <w:rsid w:val="00E33DD1"/>
    <w:rsid w:val="00E34468"/>
    <w:rsid w:val="00E34776"/>
    <w:rsid w:val="00E34BB2"/>
    <w:rsid w:val="00E35DB4"/>
    <w:rsid w:val="00E35F51"/>
    <w:rsid w:val="00E36466"/>
    <w:rsid w:val="00E3742E"/>
    <w:rsid w:val="00E4028B"/>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87C3D"/>
    <w:rsid w:val="00E913F0"/>
    <w:rsid w:val="00E92E54"/>
    <w:rsid w:val="00E94862"/>
    <w:rsid w:val="00E94B15"/>
    <w:rsid w:val="00E95408"/>
    <w:rsid w:val="00E96E96"/>
    <w:rsid w:val="00E9720B"/>
    <w:rsid w:val="00E97B0F"/>
    <w:rsid w:val="00EA08EE"/>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D4E"/>
    <w:rsid w:val="00EC6278"/>
    <w:rsid w:val="00ED005B"/>
    <w:rsid w:val="00ED011C"/>
    <w:rsid w:val="00ED2239"/>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62691479-22C6-4235-83D6-7D9EC80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8">
    <w:name w:val="annotation subject"/>
    <w:basedOn w:val="aa"/>
    <w:next w:val="aa"/>
    <w:link w:val="af9"/>
    <w:semiHidden/>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rPr>
      <w:b/>
      <w:position w:val="6"/>
      <w:sz w:val="16"/>
    </w:rPr>
  </w:style>
  <w:style w:type="character" w:customStyle="1" w:styleId="af">
    <w:name w:val="批注框文本 字符"/>
    <w:basedOn w:val="a0"/>
    <w:link w:val="ae"/>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f1"/>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批注文字 字符"/>
    <w:link w:val="aa"/>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f2">
    <w:name w:val="Placeholder Text"/>
    <w:basedOn w:val="a0"/>
    <w:uiPriority w:val="99"/>
    <w:semiHidden/>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rPr>
      <w:rFonts w:ascii="Arial" w:hAnsi="Arial"/>
      <w:b/>
      <w:i/>
      <w:sz w:val="18"/>
      <w:lang w:val="en-GB" w:eastAsia="en-US"/>
    </w:rPr>
  </w:style>
  <w:style w:type="character" w:customStyle="1" w:styleId="af9">
    <w:name w:val="批注主题 字符"/>
    <w:basedOn w:val="ab"/>
    <w:link w:val="af8"/>
    <w:semiHidden/>
    <w:rPr>
      <w:rFonts w:ascii="Times New Roman" w:hAnsi="Times New Roman"/>
      <w:b/>
      <w:bCs/>
      <w:lang w:val="en-GB" w:eastAsia="en-US"/>
    </w:rPr>
  </w:style>
  <w:style w:type="character" w:customStyle="1" w:styleId="a9">
    <w:name w:val="文档结构图 字符"/>
    <w:basedOn w:val="a0"/>
    <w:link w:val="a8"/>
    <w:semiHidden/>
    <w:rPr>
      <w:rFonts w:ascii="Tahoma" w:hAnsi="Tahoma" w:cs="Tahoma"/>
      <w:shd w:val="clear" w:color="auto" w:fill="000080"/>
      <w:lang w:val="en-GB" w:eastAsia="en-US"/>
    </w:rPr>
  </w:style>
  <w:style w:type="paragraph" w:styleId="aff3">
    <w:name w:val="Revision"/>
    <w:hidden/>
    <w:uiPriority w:val="99"/>
    <w:semiHidden/>
    <w:rsid w:val="008140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2223">
      <w:bodyDiv w:val="1"/>
      <w:marLeft w:val="0"/>
      <w:marRight w:val="0"/>
      <w:marTop w:val="0"/>
      <w:marBottom w:val="0"/>
      <w:divBdr>
        <w:top w:val="none" w:sz="0" w:space="0" w:color="auto"/>
        <w:left w:val="none" w:sz="0" w:space="0" w:color="auto"/>
        <w:bottom w:val="none" w:sz="0" w:space="0" w:color="auto"/>
        <w:right w:val="none" w:sz="0" w:space="0" w:color="auto"/>
      </w:divBdr>
      <w:divsChild>
        <w:div w:id="1198933852">
          <w:marLeft w:val="0"/>
          <w:marRight w:val="0"/>
          <w:marTop w:val="0"/>
          <w:marBottom w:val="0"/>
          <w:divBdr>
            <w:top w:val="none" w:sz="0" w:space="0" w:color="auto"/>
            <w:left w:val="none" w:sz="0" w:space="0" w:color="auto"/>
            <w:bottom w:val="none" w:sz="0" w:space="0" w:color="auto"/>
            <w:right w:val="none" w:sz="0" w:space="0" w:color="auto"/>
          </w:divBdr>
          <w:divsChild>
            <w:div w:id="17232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1A0216A9-558C-424B-BCBC-0A7CB908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63</Pages>
  <Words>27232</Words>
  <Characters>155226</Characters>
  <Application>Microsoft Office Word</Application>
  <DocSecurity>0</DocSecurity>
  <Lines>1293</Lines>
  <Paragraphs>364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182094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Jinghua, ZHANG(R&amp;D TECH&amp;INNO 5G LAB (CN)-SZ-TCT)</cp:lastModifiedBy>
  <cp:revision>3</cp:revision>
  <cp:lastPrinted>1900-12-31T16:00:00Z</cp:lastPrinted>
  <dcterms:created xsi:type="dcterms:W3CDTF">2021-04-15T04:56:00Z</dcterms:created>
  <dcterms:modified xsi:type="dcterms:W3CDTF">2021-04-15T05:44:00Z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