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a3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only”, “ii) only”, or “both </w:t>
            </w: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>) and ii)” from the following:</w:t>
            </w:r>
          </w:p>
          <w:p w14:paraId="0CA71D78" w14:textId="77777777" w:rsidR="0003660F" w:rsidRPr="001B7737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proofErr w:type="spellStart"/>
            <w:r w:rsidRPr="001B7737">
              <w:rPr>
                <w:sz w:val="18"/>
                <w:szCs w:val="22"/>
                <w:lang w:eastAsia="ja-JP"/>
              </w:rPr>
              <w:t>i</w:t>
            </w:r>
            <w:proofErr w:type="spellEnd"/>
            <w:r w:rsidRPr="001B7737">
              <w:rPr>
                <w:sz w:val="18"/>
                <w:szCs w:val="22"/>
                <w:lang w:eastAsia="ja-JP"/>
              </w:rPr>
              <w:t xml:space="preserve">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(10)</w:t>
            </w:r>
            <w:r>
              <w:rPr>
                <w:sz w:val="18"/>
                <w:szCs w:val="20"/>
              </w:rPr>
              <w:t xml:space="preserve">: Nokia/NSB, NTT </w:t>
            </w:r>
            <w:proofErr w:type="spellStart"/>
            <w:r>
              <w:rPr>
                <w:sz w:val="18"/>
                <w:szCs w:val="20"/>
              </w:rPr>
              <w:t>Docomo</w:t>
            </w:r>
            <w:proofErr w:type="spellEnd"/>
            <w:r>
              <w:rPr>
                <w:sz w:val="18"/>
                <w:szCs w:val="20"/>
              </w:rPr>
              <w:t xml:space="preserve">, Intel, Apple, APT/FGI, CATT,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3C0DEFF4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(7</w:t>
            </w:r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Samsung, ZTE, MTK, Sony (“</w:t>
            </w:r>
            <w:proofErr w:type="spellStart"/>
            <w:r>
              <w:rPr>
                <w:sz w:val="18"/>
                <w:szCs w:val="20"/>
              </w:rPr>
              <w:t>i</w:t>
            </w:r>
            <w:proofErr w:type="spellEnd"/>
            <w:r>
              <w:rPr>
                <w:sz w:val="18"/>
                <w:szCs w:val="20"/>
              </w:rPr>
              <w:t xml:space="preserve"> only”), Qualcomm (both </w:t>
            </w:r>
            <w:proofErr w:type="spellStart"/>
            <w:r>
              <w:rPr>
                <w:sz w:val="18"/>
                <w:szCs w:val="20"/>
              </w:rPr>
              <w:t>i</w:t>
            </w:r>
            <w:proofErr w:type="spellEnd"/>
            <w:r>
              <w:rPr>
                <w:sz w:val="18"/>
                <w:szCs w:val="20"/>
              </w:rPr>
              <w:t xml:space="preserve"> and ii)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77777777" w:rsid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A: The QCL-Type A TRS and, if any, QCL-Type D TRS, in the same/different CSI-RS resources.</w:t>
            </w:r>
          </w:p>
          <w:p w14:paraId="57DFBA67" w14:textId="03E00859" w:rsidR="00C40984" w:rsidRP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zh-TW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zh-TW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zh-TW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 xml:space="preserve">RLM: as long as “Single QCL-TypeD RS” is configured on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/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, we can derive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/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 RS as RLM RS. (seems no problem)</w:t>
            </w:r>
          </w:p>
          <w:p w14:paraId="0BF00CD7" w14:textId="77777777" w:rsidR="00C40984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 xml:space="preserve">BFD: if we assume “Single QCL-TypeD RS” is configured on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/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, all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 BFD RSs are implicitly derived as the same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/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 RS. So, it seems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 BFR does not work in Alt. 2. (Note: in the QCL chain of Alt. 2 in Fig.2, BFD RSs of all 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SCells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 xml:space="preserve"> are implicitly derived as TRS on CC#0 (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/</w:t>
            </w:r>
            <w:proofErr w:type="spellStart"/>
            <w:r w:rsidRPr="00191070">
              <w:rPr>
                <w:sz w:val="20"/>
                <w:szCs w:val="22"/>
                <w:lang w:eastAsia="ja-JP"/>
              </w:rPr>
              <w:t>PSCell</w:t>
            </w:r>
            <w:proofErr w:type="spellEnd"/>
            <w:r w:rsidRPr="00191070">
              <w:rPr>
                <w:sz w:val="20"/>
                <w:szCs w:val="22"/>
                <w:lang w:eastAsia="ja-JP"/>
              </w:rPr>
              <w:t>).)</w:t>
            </w:r>
          </w:p>
          <w:p w14:paraId="370AEE37" w14:textId="6A7E5782" w:rsidR="00191070" w:rsidRPr="00191070" w:rsidRDefault="00191070" w:rsidP="00191070">
            <w:pPr>
              <w:pStyle w:val="a3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ab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Q1. What’s your view on/response to </w:t>
            </w:r>
            <w:proofErr w:type="spellStart"/>
            <w:r w:rsidRPr="007E5C18">
              <w:rPr>
                <w:b/>
                <w:color w:val="3333FF"/>
                <w:sz w:val="20"/>
                <w:szCs w:val="18"/>
              </w:rPr>
              <w:t>Yushu’s</w:t>
            </w:r>
            <w:proofErr w:type="spellEnd"/>
            <w:r w:rsidRPr="007E5C18">
              <w:rPr>
                <w:b/>
                <w:color w:val="3333FF"/>
                <w:sz w:val="20"/>
                <w:szCs w:val="18"/>
              </w:rPr>
              <w:t xml:space="preserve"> argument on RLM/BFR in favor of Alt1?</w:t>
            </w:r>
          </w:p>
          <w:p w14:paraId="00D3565A" w14:textId="061CE6DF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OptA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 xml:space="preserve"> and </w:t>
            </w:r>
            <w:proofErr w:type="spellStart"/>
            <w:r w:rsidR="00FF3BC1">
              <w:rPr>
                <w:b/>
                <w:color w:val="3333FF"/>
                <w:sz w:val="20"/>
                <w:szCs w:val="18"/>
              </w:rPr>
              <w:t>OptB</w:t>
            </w:r>
            <w:proofErr w:type="spellEnd"/>
            <w:r w:rsidR="00FF3BC1">
              <w:rPr>
                <w:b/>
                <w:color w:val="3333FF"/>
                <w:sz w:val="20"/>
                <w:szCs w:val="18"/>
              </w:rPr>
              <w:t>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新細明體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</w:t>
            </w:r>
            <w:proofErr w:type="spellStart"/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S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ell</w:t>
            </w:r>
            <w:proofErr w:type="spellEnd"/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 xml:space="preserve"> BFR is not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新細明體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新細明體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新細明體"/>
                <w:sz w:val="18"/>
                <w:szCs w:val="18"/>
                <w:lang w:val="en-GB" w:eastAsia="zh-TW"/>
              </w:rPr>
            </w:pPr>
            <w:r>
              <w:rPr>
                <w:rFonts w:eastAsia="新細明體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新細明體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新細明體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新細明體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新細明體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新細明體" w:hint="eastAsia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234AF0AC" w:rsidR="00502032" w:rsidRDefault="00502032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12D5" w14:textId="3DE2079D" w:rsidR="00BD6C6C" w:rsidRPr="00101501" w:rsidRDefault="00BD6C6C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498698C0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E774" w14:textId="0CFFB9C6" w:rsidR="004C114C" w:rsidRPr="0096531D" w:rsidRDefault="004C114C" w:rsidP="00502032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299BD831" w:rsidR="00502032" w:rsidRDefault="0050203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BB7B" w14:textId="4B9EE3F4" w:rsidR="0051797D" w:rsidRPr="008027FF" w:rsidRDefault="0051797D" w:rsidP="00A43619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4E5A1B01" w:rsidR="00BE20D1" w:rsidRDefault="00BE20D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F67D" w14:textId="5AC18D64" w:rsidR="00135E69" w:rsidRPr="00A00C41" w:rsidRDefault="00135E69" w:rsidP="00A00C41">
            <w:pPr>
              <w:snapToGrid w:val="0"/>
              <w:ind w:left="77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45E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77777777" w:rsidR="00B538D6" w:rsidRDefault="00B538D6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490C" w14:textId="77777777" w:rsidR="00B538D6" w:rsidRDefault="00B538D6" w:rsidP="00BE20D1">
            <w:pPr>
              <w:snapToGrid w:val="0"/>
              <w:rPr>
                <w:sz w:val="18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lastRenderedPageBreak/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</w:t>
            </w:r>
            <w:proofErr w:type="spellStart"/>
            <w:r>
              <w:rPr>
                <w:sz w:val="18"/>
                <w:szCs w:val="18"/>
              </w:rPr>
              <w:t>MoM</w:t>
            </w:r>
            <w:proofErr w:type="spellEnd"/>
            <w:r>
              <w:rPr>
                <w:sz w:val="18"/>
                <w:szCs w:val="18"/>
              </w:rPr>
              <w:t xml:space="preserve">, Ericsson, Nokia/NSB, OPPO,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MTK, APT/FGI, Intel, </w:t>
            </w:r>
            <w:proofErr w:type="spellStart"/>
            <w:r>
              <w:rPr>
                <w:sz w:val="18"/>
                <w:szCs w:val="20"/>
              </w:rPr>
              <w:t>Convida</w:t>
            </w:r>
            <w:proofErr w:type="spellEnd"/>
            <w:r>
              <w:rPr>
                <w:sz w:val="18"/>
                <w:szCs w:val="20"/>
              </w:rPr>
              <w:t>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Docomo</w:t>
            </w:r>
            <w:proofErr w:type="spellEnd"/>
            <w:r>
              <w:rPr>
                <w:sz w:val="18"/>
                <w:szCs w:val="18"/>
              </w:rPr>
              <w:t>, Intel, CATT</w:t>
            </w:r>
          </w:p>
          <w:p w14:paraId="653E73E6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1C6084">
              <w:rPr>
                <w:sz w:val="18"/>
                <w:szCs w:val="18"/>
              </w:rPr>
              <w:t xml:space="preserve"> </w:t>
            </w:r>
            <w:proofErr w:type="spellStart"/>
            <w:r w:rsidRPr="001C6084">
              <w:rPr>
                <w:sz w:val="18"/>
                <w:szCs w:val="18"/>
              </w:rPr>
              <w:t>Futurewei</w:t>
            </w:r>
            <w:proofErr w:type="spellEnd"/>
            <w:r w:rsidRPr="001C6084">
              <w:rPr>
                <w:sz w:val="18"/>
                <w:szCs w:val="18"/>
              </w:rPr>
              <w:t xml:space="preserve">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lastRenderedPageBreak/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 xml:space="preserve">, Xiaomi, NTT </w:t>
            </w:r>
            <w:proofErr w:type="spellStart"/>
            <w:r w:rsidRPr="00A43DDB">
              <w:rPr>
                <w:sz w:val="18"/>
                <w:szCs w:val="18"/>
              </w:rPr>
              <w:t>Docomo</w:t>
            </w:r>
            <w:proofErr w:type="spellEnd"/>
            <w:r w:rsidRPr="00A43DDB">
              <w:rPr>
                <w:sz w:val="18"/>
                <w:szCs w:val="18"/>
              </w:rPr>
              <w:t>, Intel</w:t>
            </w:r>
          </w:p>
          <w:p w14:paraId="3A046AA5" w14:textId="77777777" w:rsidR="0003660F" w:rsidRPr="00DC169E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>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</w:t>
            </w:r>
            <w:proofErr w:type="spellStart"/>
            <w:r>
              <w:rPr>
                <w:sz w:val="18"/>
                <w:szCs w:val="18"/>
              </w:rPr>
              <w:t>MoM</w:t>
            </w:r>
            <w:proofErr w:type="spellEnd"/>
            <w:r>
              <w:rPr>
                <w:sz w:val="18"/>
                <w:szCs w:val="18"/>
              </w:rPr>
              <w:t xml:space="preserve">, Ericsson,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 xml:space="preserve">, MTK, </w:t>
            </w:r>
            <w:proofErr w:type="spellStart"/>
            <w:r>
              <w:rPr>
                <w:sz w:val="18"/>
                <w:szCs w:val="18"/>
              </w:rPr>
              <w:t>Futurewei</w:t>
            </w:r>
            <w:proofErr w:type="spellEnd"/>
            <w:r>
              <w:rPr>
                <w:sz w:val="18"/>
                <w:szCs w:val="18"/>
              </w:rPr>
              <w:t xml:space="preserve">, NTT </w:t>
            </w:r>
            <w:proofErr w:type="spellStart"/>
            <w:r>
              <w:rPr>
                <w:sz w:val="18"/>
                <w:szCs w:val="18"/>
              </w:rPr>
              <w:t>Docomo</w:t>
            </w:r>
            <w:proofErr w:type="spellEnd"/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</w:t>
            </w:r>
            <w:proofErr w:type="spellStart"/>
            <w:r>
              <w:rPr>
                <w:sz w:val="18"/>
                <w:szCs w:val="18"/>
              </w:rPr>
              <w:t>MoM</w:t>
            </w:r>
            <w:proofErr w:type="spellEnd"/>
            <w:r>
              <w:rPr>
                <w:sz w:val="18"/>
                <w:szCs w:val="18"/>
              </w:rPr>
              <w:t>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 xml:space="preserve">, Xiaomi, </w:t>
            </w:r>
            <w:proofErr w:type="spellStart"/>
            <w:r w:rsidRPr="00BB7C93">
              <w:rPr>
                <w:sz w:val="18"/>
                <w:szCs w:val="18"/>
              </w:rPr>
              <w:t>Convida</w:t>
            </w:r>
            <w:proofErr w:type="spellEnd"/>
          </w:p>
          <w:p w14:paraId="41CDDD82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Huawei, </w:t>
            </w:r>
            <w:proofErr w:type="spellStart"/>
            <w:r>
              <w:rPr>
                <w:sz w:val="18"/>
                <w:szCs w:val="18"/>
              </w:rPr>
              <w:t>HiSi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 (need further discussion)</w:t>
            </w:r>
            <w:r>
              <w:rPr>
                <w:sz w:val="18"/>
                <w:szCs w:val="18"/>
              </w:rPr>
              <w:t xml:space="preserve"> , </w:t>
            </w:r>
            <w:proofErr w:type="spellStart"/>
            <w:r>
              <w:rPr>
                <w:sz w:val="18"/>
                <w:szCs w:val="20"/>
              </w:rPr>
              <w:t>Spreadtrum</w:t>
            </w:r>
            <w:proofErr w:type="spellEnd"/>
            <w:r>
              <w:rPr>
                <w:sz w:val="18"/>
                <w:szCs w:val="20"/>
              </w:rPr>
              <w:t xml:space="preserve">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 xml:space="preserve">: vivo, Samsung, Qualcomm, </w:t>
            </w:r>
            <w:proofErr w:type="spellStart"/>
            <w:r>
              <w:rPr>
                <w:sz w:val="18"/>
                <w:szCs w:val="20"/>
              </w:rPr>
              <w:t>Futurewei</w:t>
            </w:r>
            <w:proofErr w:type="spellEnd"/>
            <w:r>
              <w:rPr>
                <w:sz w:val="18"/>
                <w:szCs w:val="20"/>
              </w:rPr>
              <w:t xml:space="preserve">, Huawei, </w:t>
            </w:r>
            <w:proofErr w:type="spellStart"/>
            <w:r>
              <w:rPr>
                <w:sz w:val="18"/>
                <w:szCs w:val="20"/>
              </w:rPr>
              <w:t>HiSi</w:t>
            </w:r>
            <w:proofErr w:type="spellEnd"/>
            <w:r>
              <w:rPr>
                <w:sz w:val="18"/>
                <w:szCs w:val="20"/>
              </w:rPr>
              <w:t>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ab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701BD3" w:rsidRDefault="00701BD3" w:rsidP="00701BD3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6627E215" w14:textId="7CFF6002" w:rsidR="00B3291B" w:rsidRPr="00701BD3" w:rsidRDefault="00701BD3" w:rsidP="00701BD3">
            <w:pPr>
              <w:pStyle w:val="a3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701BD3">
              <w:rPr>
                <w:b/>
                <w:color w:val="3333FF"/>
                <w:sz w:val="20"/>
                <w:szCs w:val="20"/>
              </w:rPr>
              <w:t>Q1. Regardless your views on 1.4/1.5/1.12, which interpretation do you hold?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</w:t>
            </w:r>
            <w:r>
              <w:rPr>
                <w:sz w:val="18"/>
                <w:szCs w:val="18"/>
              </w:rPr>
              <w:t>signaling</w:t>
            </w:r>
            <w:r>
              <w:rPr>
                <w:sz w:val="18"/>
                <w:szCs w:val="18"/>
              </w:rPr>
              <w:t xml:space="preserve">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  <w:bookmarkStart w:id="0" w:name="_GoBack"/>
            <w:bookmarkEnd w:id="0"/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E55B3A1" w:rsidR="00F67141" w:rsidRDefault="00F67141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F95" w14:textId="77777777" w:rsidR="00D75DFF" w:rsidRPr="00545C01" w:rsidRDefault="00D75DFF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FFBF78E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34CD" w14:textId="1D7C2DF6" w:rsidR="00D75DFF" w:rsidRPr="0096531D" w:rsidRDefault="00D75DFF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12C15176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7E2C" w14:textId="4054DD79" w:rsidR="00D75DFF" w:rsidRPr="008027FF" w:rsidRDefault="00D75DFF" w:rsidP="00DC0A50">
            <w:pPr>
              <w:snapToGrid w:val="0"/>
              <w:rPr>
                <w:rFonts w:eastAsia="Malgun Gothic"/>
                <w:sz w:val="18"/>
              </w:rPr>
            </w:pP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1D5EE1ED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D9CC" w14:textId="1405C2FC" w:rsidR="00D535AF" w:rsidRDefault="00D535AF" w:rsidP="00BE25EA">
            <w:pPr>
              <w:snapToGrid w:val="0"/>
              <w:rPr>
                <w:sz w:val="18"/>
              </w:rPr>
            </w:pPr>
          </w:p>
        </w:tc>
      </w:tr>
      <w:tr w:rsidR="00D75DFF" w14:paraId="4FDB5A14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A67A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9C84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5655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77777777" w:rsidR="00D75DFF" w:rsidRDefault="00D75DFF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EAAC" w14:textId="77777777" w:rsidR="00D75DFF" w:rsidRDefault="00D75DFF" w:rsidP="00DC0A50">
            <w:pPr>
              <w:snapToGrid w:val="0"/>
              <w:rPr>
                <w:sz w:val="18"/>
              </w:rPr>
            </w:pPr>
          </w:p>
        </w:tc>
      </w:tr>
    </w:tbl>
    <w:p w14:paraId="00C34536" w14:textId="5A8DF490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03E71" w14:textId="77777777" w:rsidR="007B13D2" w:rsidRDefault="007B13D2">
      <w:r>
        <w:separator/>
      </w:r>
    </w:p>
  </w:endnote>
  <w:endnote w:type="continuationSeparator" w:id="0">
    <w:p w14:paraId="4917886A" w14:textId="77777777" w:rsidR="007B13D2" w:rsidRDefault="007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3593" w14:textId="77777777" w:rsidR="007B13D2" w:rsidRDefault="007B13D2">
      <w:r>
        <w:rPr>
          <w:color w:val="000000"/>
        </w:rPr>
        <w:separator/>
      </w:r>
    </w:p>
  </w:footnote>
  <w:footnote w:type="continuationSeparator" w:id="0">
    <w:p w14:paraId="1B3E5A27" w14:textId="77777777" w:rsidR="007B13D2" w:rsidRDefault="007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A26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3"/>
  </w:num>
  <w:num w:numId="10">
    <w:abstractNumId w:val="7"/>
  </w:num>
  <w:num w:numId="11">
    <w:abstractNumId w:val="19"/>
  </w:num>
  <w:num w:numId="12">
    <w:abstractNumId w:val="19"/>
  </w:num>
  <w:num w:numId="13">
    <w:abstractNumId w:val="15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12"/>
  </w:num>
  <w:num w:numId="19">
    <w:abstractNumId w:val="0"/>
  </w:num>
  <w:num w:numId="20">
    <w:abstractNumId w:val="11"/>
  </w:num>
  <w:num w:numId="21">
    <w:abstractNumId w:val="21"/>
  </w:num>
  <w:num w:numId="22">
    <w:abstractNumId w:val="17"/>
  </w:num>
  <w:num w:numId="23">
    <w:abstractNumId w:val="8"/>
  </w:num>
  <w:num w:numId="24">
    <w:abstractNumId w:val="18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1E6E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105A4"/>
    <w:rsid w:val="00510E22"/>
    <w:rsid w:val="00513726"/>
    <w:rsid w:val="00516EBE"/>
    <w:rsid w:val="00517343"/>
    <w:rsid w:val="0051797D"/>
    <w:rsid w:val="00517F51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1148"/>
    <w:rsid w:val="005713DF"/>
    <w:rsid w:val="005728E9"/>
    <w:rsid w:val="00572F1C"/>
    <w:rsid w:val="00573C7A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550D"/>
    <w:rsid w:val="00B15E77"/>
    <w:rsid w:val="00B214EE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3219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CF6"/>
    <w:rsid w:val="00C7412C"/>
    <w:rsid w:val="00C74551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C61F74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,リスト段落,목록 단락"/>
    <w:basedOn w:val="a"/>
    <w:link w:val="10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a4">
    <w:name w:val="annotation reference"/>
    <w:basedOn w:val="a0"/>
    <w:rsid w:val="00C61F74"/>
    <w:rPr>
      <w:sz w:val="16"/>
      <w:szCs w:val="16"/>
    </w:rPr>
  </w:style>
  <w:style w:type="paragraph" w:styleId="a5">
    <w:name w:val="annotation text"/>
    <w:basedOn w:val="a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6">
    <w:name w:val="批注文字 字符"/>
    <w:basedOn w:val="a0"/>
    <w:rsid w:val="00C61F74"/>
    <w:rPr>
      <w:sz w:val="20"/>
      <w:szCs w:val="20"/>
    </w:rPr>
  </w:style>
  <w:style w:type="paragraph" w:styleId="a7">
    <w:name w:val="annotation subject"/>
    <w:basedOn w:val="a5"/>
    <w:next w:val="a5"/>
    <w:rsid w:val="00C61F74"/>
    <w:rPr>
      <w:b/>
      <w:bCs/>
    </w:rPr>
  </w:style>
  <w:style w:type="character" w:customStyle="1" w:styleId="a8">
    <w:name w:val="批注主题 字符"/>
    <w:basedOn w:val="a6"/>
    <w:rsid w:val="00C61F74"/>
    <w:rPr>
      <w:b/>
      <w:bCs/>
      <w:sz w:val="20"/>
      <w:szCs w:val="20"/>
    </w:rPr>
  </w:style>
  <w:style w:type="paragraph" w:styleId="a9">
    <w:name w:val="Balloon Text"/>
    <w:basedOn w:val="a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C61F7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C61F74"/>
    <w:rPr>
      <w:rFonts w:ascii="Arial" w:hAnsi="Arial" w:cs="Arial"/>
    </w:rPr>
  </w:style>
  <w:style w:type="paragraph" w:customStyle="1" w:styleId="TAL">
    <w:name w:val="TAL"/>
    <w:basedOn w:val="a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b">
    <w:name w:val="caption"/>
    <w:basedOn w:val="a"/>
    <w:next w:val="a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c">
    <w:name w:val="header"/>
    <w:basedOn w:val="a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d">
    <w:name w:val="页眉 字符"/>
    <w:basedOn w:val="a0"/>
    <w:rsid w:val="00C61F74"/>
    <w:rPr>
      <w:sz w:val="18"/>
      <w:szCs w:val="18"/>
    </w:rPr>
  </w:style>
  <w:style w:type="paragraph" w:styleId="ae">
    <w:name w:val="footer"/>
    <w:basedOn w:val="a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f">
    <w:name w:val="页脚 字符"/>
    <w:basedOn w:val="a0"/>
    <w:rsid w:val="00C61F74"/>
    <w:rPr>
      <w:sz w:val="18"/>
      <w:szCs w:val="18"/>
    </w:rPr>
  </w:style>
  <w:style w:type="character" w:customStyle="1" w:styleId="af0">
    <w:name w:val="列表段落 字符"/>
    <w:basedOn w:val="a0"/>
    <w:rsid w:val="00C61F74"/>
  </w:style>
  <w:style w:type="character" w:customStyle="1" w:styleId="normaltextrun">
    <w:name w:val="normaltextrun"/>
    <w:basedOn w:val="a0"/>
    <w:rsid w:val="00C61F74"/>
    <w:rPr>
      <w:rFonts w:ascii="Times New Roman" w:hAnsi="Times New Roman" w:cs="Times New Roman"/>
    </w:rPr>
  </w:style>
  <w:style w:type="character" w:customStyle="1" w:styleId="eop">
    <w:name w:val="eop"/>
    <w:basedOn w:val="a0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C61F74"/>
    <w:pPr>
      <w:spacing w:before="100" w:after="100"/>
    </w:pPr>
    <w:rPr>
      <w:rFonts w:eastAsia="Malgun Gothic"/>
      <w:lang w:eastAsia="en-US"/>
    </w:rPr>
  </w:style>
  <w:style w:type="paragraph" w:styleId="af1">
    <w:name w:val="Revision"/>
    <w:rsid w:val="00C61F74"/>
    <w:pPr>
      <w:suppressAutoHyphens/>
      <w:spacing w:after="0" w:line="240" w:lineRule="auto"/>
    </w:pPr>
  </w:style>
  <w:style w:type="character" w:styleId="af2">
    <w:name w:val="Placeholder Text"/>
    <w:basedOn w:val="a0"/>
    <w:rsid w:val="00C61F74"/>
    <w:rPr>
      <w:color w:val="808080"/>
    </w:rPr>
  </w:style>
  <w:style w:type="character" w:customStyle="1" w:styleId="11">
    <w:name w:val="标题 1 字符"/>
    <w:basedOn w:val="a0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3"/>
    <w:next w:val="a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a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af3">
    <w:name w:val="Body Text"/>
    <w:basedOn w:val="a"/>
    <w:rsid w:val="00C61F74"/>
    <w:pPr>
      <w:spacing w:after="120"/>
    </w:pPr>
  </w:style>
  <w:style w:type="character" w:customStyle="1" w:styleId="af4">
    <w:name w:val="正文文本 字符"/>
    <w:basedOn w:val="a0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a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5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f6">
    <w:name w:val="清單段落 字元"/>
    <w:basedOn w:val="a0"/>
    <w:rsid w:val="00C61F74"/>
    <w:rPr>
      <w:rFonts w:ascii="Calibri" w:hAnsi="Calibri" w:cs="Calibri"/>
    </w:rPr>
  </w:style>
  <w:style w:type="character" w:styleId="af7">
    <w:name w:val="Hyperlink"/>
    <w:basedOn w:val="a0"/>
    <w:rsid w:val="00C61F74"/>
    <w:rPr>
      <w:color w:val="0563C1"/>
      <w:u w:val="single"/>
    </w:rPr>
  </w:style>
  <w:style w:type="character" w:customStyle="1" w:styleId="21">
    <w:name w:val="标题 2 字符"/>
    <w:basedOn w:val="a0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8">
    <w:name w:val="No Spacing"/>
    <w:rsid w:val="00C61F74"/>
    <w:pPr>
      <w:suppressAutoHyphens/>
      <w:spacing w:after="0" w:line="240" w:lineRule="auto"/>
    </w:pPr>
    <w:rPr>
      <w:rFonts w:eastAsia="新細明體" w:cs="Calibri"/>
      <w:lang w:eastAsia="zh-TW"/>
    </w:rPr>
  </w:style>
  <w:style w:type="character" w:customStyle="1" w:styleId="30">
    <w:name w:val="标题 3 字符"/>
    <w:basedOn w:val="a0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9">
    <w:name w:val="Document Map"/>
    <w:basedOn w:val="a"/>
    <w:rsid w:val="00C61F74"/>
    <w:rPr>
      <w:rFonts w:ascii="SimSun" w:eastAsia="SimSun" w:hAnsi="SimSun"/>
      <w:sz w:val="18"/>
      <w:szCs w:val="18"/>
    </w:rPr>
  </w:style>
  <w:style w:type="character" w:customStyle="1" w:styleId="afa">
    <w:name w:val="文档结构图 字符"/>
    <w:basedOn w:val="a0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a2"/>
    <w:rsid w:val="00C61F74"/>
    <w:pPr>
      <w:numPr>
        <w:numId w:val="2"/>
      </w:numPr>
    </w:pPr>
  </w:style>
  <w:style w:type="numbering" w:customStyle="1" w:styleId="LFO6">
    <w:name w:val="LFO6"/>
    <w:basedOn w:val="a2"/>
    <w:rsid w:val="00C61F74"/>
    <w:pPr>
      <w:numPr>
        <w:numId w:val="3"/>
      </w:numPr>
    </w:pPr>
  </w:style>
  <w:style w:type="numbering" w:customStyle="1" w:styleId="LFO7">
    <w:name w:val="LFO7"/>
    <w:basedOn w:val="a2"/>
    <w:rsid w:val="00C61F74"/>
    <w:pPr>
      <w:numPr>
        <w:numId w:val="4"/>
      </w:numPr>
    </w:pPr>
  </w:style>
  <w:style w:type="character" w:customStyle="1" w:styleId="10">
    <w:name w:val="清單段落 字元1"/>
    <w:aliases w:val="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Bullet list 字元"/>
    <w:basedOn w:val="a0"/>
    <w:link w:val="a3"/>
    <w:uiPriority w:val="34"/>
    <w:qFormat/>
    <w:locked/>
    <w:rsid w:val="00C44EF8"/>
  </w:style>
  <w:style w:type="table" w:styleId="afb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502AF0"/>
    <w:rPr>
      <w:b/>
      <w:bCs/>
    </w:rPr>
  </w:style>
  <w:style w:type="paragraph" w:customStyle="1" w:styleId="xmsonormal">
    <w:name w:val="x_msonormal"/>
    <w:basedOn w:val="a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a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a0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a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a0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a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a0"/>
    <w:link w:val="B2"/>
    <w:semiHidden/>
    <w:locked/>
    <w:rsid w:val="00403757"/>
  </w:style>
  <w:style w:type="paragraph" w:customStyle="1" w:styleId="B2">
    <w:name w:val="B2"/>
    <w:basedOn w:val="a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7293-1F73-4464-8F58-F0BD1EB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Darcy Tsai</cp:lastModifiedBy>
  <cp:revision>33</cp:revision>
  <dcterms:created xsi:type="dcterms:W3CDTF">2021-02-25T03:55:00Z</dcterms:created>
  <dcterms:modified xsi:type="dcterms:W3CDTF">2021-05-01T04:34:00Z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