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r>
        <w:t>ynamic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r>
        <w:t>ynamic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r>
              <w:rPr>
                <w:rFonts w:hint="eastAsia"/>
                <w:bCs/>
                <w:lang w:eastAsia="zh-CN"/>
              </w:rPr>
              <w:t>S</w:t>
            </w:r>
            <w:r>
              <w:rPr>
                <w:bCs/>
                <w:lang w:eastAsia="zh-CN"/>
              </w:rPr>
              <w:t>preadtrum</w:t>
            </w:r>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r>
        <w:t>ynamic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Huawei/HiSi, ZTE, VIVO, IDC, Intel, Ericsson, Docomo, Sharp, ETRI, Wilus, CATT, CT, LG, CMCC, Xiaomi, Panasonic, [Apple?], Spreadtrum</w:t>
      </w:r>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Supporting companies: Nokia, QC, Oppo, Samsung (with different configurations), CATT, CT, Apple, LG, CMCC, Xiaomi, ETRI, Spreadtrum</w:t>
      </w:r>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r>
              <w:rPr>
                <w:rFonts w:hint="eastAsia"/>
                <w:bCs/>
                <w:lang w:eastAsia="zh-CN"/>
              </w:rPr>
              <w:t>Spreadtrum</w:t>
            </w:r>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r>
              <w:rPr>
                <w:rFonts w:eastAsia="MS Mincho"/>
                <w:lang w:eastAsia="ja-JP"/>
              </w:rPr>
              <w:t>InterDigital</w:t>
            </w:r>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tbl>
    <w:bookmarkEnd w:id="8"/>
    <w:p w14:paraId="570F0E1D" w14:textId="77777777" w:rsidR="0013119D" w:rsidRDefault="00756146">
      <w:pPr>
        <w:pStyle w:val="Heading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t>Company name</w:t>
            </w:r>
          </w:p>
        </w:tc>
        <w:tc>
          <w:tcPr>
            <w:tcW w:w="7627" w:type="dxa"/>
          </w:tcPr>
          <w:p w14:paraId="3264EAEE" w14:textId="77777777" w:rsidR="0013119D" w:rsidRDefault="00756146">
            <w:pPr>
              <w:spacing w:before="0"/>
              <w:rPr>
                <w:b/>
                <w:bCs/>
              </w:rPr>
            </w:pPr>
            <w:r>
              <w:rPr>
                <w:b/>
                <w:bCs/>
              </w:rPr>
              <w:t>Comments on the proposal “to study gNB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lastRenderedPageBreak/>
              <w:t>Vivo</w:t>
            </w:r>
          </w:p>
        </w:tc>
        <w:tc>
          <w:tcPr>
            <w:tcW w:w="7627" w:type="dxa"/>
          </w:tcPr>
          <w:p w14:paraId="1468F754" w14:textId="77777777" w:rsidR="0013119D" w:rsidRDefault="00756146">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@Samsung: Thanks for the detailed comment.  Perhaps we’re not on the same page: it is not our intention to signal a phase correction on the downlink, but to estimate the phase error at the gNB.</w:t>
            </w:r>
          </w:p>
          <w:p w14:paraId="35778407" w14:textId="77777777" w:rsidR="0013119D" w:rsidRDefault="0013119D">
            <w:pPr>
              <w:spacing w:before="0"/>
            </w:pPr>
          </w:p>
          <w:p w14:paraId="4510BDAF" w14:textId="77777777" w:rsidR="0013119D" w:rsidRDefault="00756146">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@OPPO: True, gNB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r>
              <w:lastRenderedPageBreak/>
              <w:t>InterDigital</w:t>
            </w:r>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(i.e,.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t>Ericsson</w:t>
            </w:r>
          </w:p>
        </w:tc>
        <w:tc>
          <w:tcPr>
            <w:tcW w:w="7627" w:type="dxa"/>
          </w:tcPr>
          <w:p w14:paraId="103DB4A5" w14:textId="77777777" w:rsidR="0013119D" w:rsidRDefault="00756146">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lastRenderedPageBreak/>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r>
              <w:rPr>
                <w:rFonts w:eastAsia="MS Mincho"/>
                <w:bCs/>
                <w:lang w:eastAsia="ja-JP"/>
              </w:rPr>
              <w:t>InterDigital</w:t>
            </w:r>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Interaction between DMRS bundling and intra/inter slot freq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lastRenderedPageBreak/>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We are okay to study inter-slot freq. hopping. Intra-slot freq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r>
              <w:rPr>
                <w:rFonts w:eastAsia="MS Mincho"/>
                <w:bCs/>
                <w:lang w:eastAsia="ja-JP"/>
              </w:rPr>
              <w:t>InterDigital</w:t>
            </w:r>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62555A79" w14:textId="77777777" w:rsidR="0013119D" w:rsidRDefault="00756146">
      <w:pPr>
        <w:pStyle w:val="Heading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signalling.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r>
              <w:rPr>
                <w:rFonts w:eastAsia="MS Mincho"/>
                <w:lang w:eastAsia="ja-JP"/>
              </w:rPr>
              <w:lastRenderedPageBreak/>
              <w:t>InterDigital</w:t>
            </w:r>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lastRenderedPageBreak/>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r>
              <w:rPr>
                <w:rFonts w:eastAsia="MS Mincho"/>
                <w:lang w:eastAsia="ja-JP"/>
              </w:rPr>
              <w:t>InterDigital</w:t>
            </w:r>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77777777" w:rsidR="0013119D" w:rsidRDefault="0013119D"/>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lastRenderedPageBreak/>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r>
              <w:rPr>
                <w:rFonts w:eastAsia="MS Mincho"/>
                <w:lang w:eastAsia="ja-JP"/>
              </w:rPr>
              <w:t>InterDigital</w:t>
            </w:r>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Huawei, HiSilicon</w:t>
            </w:r>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lang w:eastAsia="ko-KR"/>
        </w:rPr>
        <w:lastRenderedPageBreak/>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lastRenderedPageBreak/>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r>
              <w:rPr>
                <w:rFonts w:eastAsia="MS Mincho"/>
                <w:lang w:eastAsia="ja-JP"/>
              </w:rPr>
              <w:t>InterDigital</w:t>
            </w:r>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HW/Hisi</w:t>
      </w:r>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lastRenderedPageBreak/>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w:t>
            </w:r>
            <w:r>
              <w:rPr>
                <w:rFonts w:eastAsia="Malgun Gothic"/>
                <w:bCs/>
                <w:lang w:eastAsia="ko-KR"/>
              </w:rPr>
              <w:lastRenderedPageBreak/>
              <w:t xml:space="preserve">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lastRenderedPageBreak/>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bookmarkStart w:id="13" w:name="_GoBack"/>
            <w:bookmarkEnd w:id="13"/>
            <w:r>
              <w:rPr>
                <w:rFonts w:eastAsia="Malgun Gothic"/>
                <w:bCs/>
              </w:rPr>
              <w:t>any future discussion on DRM</w:t>
            </w:r>
            <w:r w:rsidR="00C64F7E">
              <w:rPr>
                <w:rFonts w:eastAsia="Malgun Gothic"/>
                <w:bCs/>
              </w:rPr>
              <w:t xml:space="preserve">S optimization as per Alt 1 </w:t>
            </w:r>
            <w:r w:rsidR="00C64F7E">
              <w:rPr>
                <w:rFonts w:eastAsia="Malgun Gothic"/>
                <w:bCs/>
              </w:rPr>
              <w:t>is not representative of the situation</w:t>
            </w:r>
            <w:r>
              <w:rPr>
                <w:rFonts w:eastAsia="Malgun Gothic"/>
                <w:bCs/>
              </w:rPr>
              <w:t xml:space="preserve">, given the non-negligible amount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xml:space="preserve">, and </w:t>
            </w:r>
            <w:r w:rsidR="00C64F7E">
              <w:t>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bl>
    <w:p w14:paraId="261AB029" w14:textId="77777777" w:rsidR="0013119D" w:rsidRDefault="0013119D">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lastRenderedPageBreak/>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4" w:name="_Ref54470658"/>
      <w:r>
        <w:t>References</w:t>
      </w:r>
      <w:bookmarkEnd w:id="14"/>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B623E9">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B623E9">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B623E9">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Huawei, HiSilicon</w:t>
            </w:r>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B623E9">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B623E9">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B623E9">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B623E9">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B623E9">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r>
              <w:rPr>
                <w:rFonts w:eastAsia="Times New Roman"/>
              </w:rPr>
              <w:t>InterDigital,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B623E9">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r>
              <w:rPr>
                <w:rFonts w:eastAsia="Times New Roman"/>
              </w:rPr>
              <w:t>Spreadtrum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B623E9">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B623E9">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B623E9">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B623E9">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B623E9">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B623E9">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B623E9">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B623E9">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B623E9">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B623E9">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B623E9">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B623E9">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B623E9">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B623E9">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5397" w14:textId="77777777" w:rsidR="00FA6D54" w:rsidRDefault="00FA6D54">
      <w:pPr>
        <w:spacing w:line="240" w:lineRule="auto"/>
      </w:pPr>
      <w:r>
        <w:separator/>
      </w:r>
    </w:p>
  </w:endnote>
  <w:endnote w:type="continuationSeparator" w:id="0">
    <w:p w14:paraId="7424A692" w14:textId="77777777" w:rsidR="00FA6D54" w:rsidRDefault="00FA6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D5A0" w14:textId="77777777" w:rsidR="00B623E9" w:rsidRDefault="00B62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B623E9" w:rsidRDefault="00B62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1642" w14:textId="77777777" w:rsidR="00B623E9" w:rsidRDefault="00B623E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946A2" w14:textId="77777777" w:rsidR="00B623E9" w:rsidRDefault="00B62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60330" w14:textId="77777777" w:rsidR="00FA6D54" w:rsidRDefault="00FA6D54">
      <w:pPr>
        <w:spacing w:line="240" w:lineRule="auto"/>
      </w:pPr>
      <w:r>
        <w:separator/>
      </w:r>
    </w:p>
  </w:footnote>
  <w:footnote w:type="continuationSeparator" w:id="0">
    <w:p w14:paraId="3FA9AB24" w14:textId="77777777" w:rsidR="00FA6D54" w:rsidRDefault="00FA6D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36F17" w14:textId="77777777" w:rsidR="00B623E9" w:rsidRDefault="00B623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5EE1" w14:textId="77777777" w:rsidR="00B623E9" w:rsidRDefault="00B62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AE57" w14:textId="77777777" w:rsidR="00B623E9" w:rsidRDefault="00B62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B4E8616-B3BD-4C8A-B1B0-411CACF1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20</Pages>
  <Words>8998</Words>
  <Characters>49490</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58372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9</cp:revision>
  <cp:lastPrinted>2014-11-07T05:38:00Z</cp:lastPrinted>
  <dcterms:created xsi:type="dcterms:W3CDTF">2021-02-01T10:43:00Z</dcterms:created>
  <dcterms:modified xsi:type="dcterms:W3CDTF">2021-02-01T17:19:00Z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