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54371" w14:textId="77777777" w:rsidR="00DB1848" w:rsidRPr="00902581" w:rsidRDefault="00CA3D26" w:rsidP="00520DF8">
      <w:pPr>
        <w:pStyle w:val="3GPPHeader"/>
        <w:tabs>
          <w:tab w:val="left" w:pos="2520"/>
        </w:tabs>
        <w:spacing w:after="60"/>
        <w:rPr>
          <w:rFonts w:ascii="Times New Roman" w:hAnsi="Times New Roman" w:cs="Times New Roman"/>
          <w:sz w:val="32"/>
          <w:szCs w:val="32"/>
          <w:highlight w:val="yellow"/>
        </w:rPr>
      </w:pPr>
      <w:r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463DEB" w:rsidRPr="00902581">
        <w:rPr>
          <w:rFonts w:ascii="Times New Roman" w:hAnsi="Times New Roman" w:cs="Times New Roman"/>
        </w:rPr>
        <w:t>R1-</w:t>
      </w:r>
      <w:r w:rsidR="001C01EB" w:rsidRPr="001C01EB">
        <w:t xml:space="preserve"> </w:t>
      </w:r>
      <w:r w:rsidR="001C01EB" w:rsidRPr="001C01EB">
        <w:rPr>
          <w:rFonts w:ascii="Times New Roman" w:hAnsi="Times New Roman" w:cs="Times New Roman"/>
        </w:rPr>
        <w:t>2009485</w:t>
      </w:r>
    </w:p>
    <w:p w14:paraId="6FA90E81" w14:textId="77777777" w:rsidR="00DB1848" w:rsidRPr="00902581" w:rsidRDefault="00DB1848" w:rsidP="00DB1848">
      <w:pPr>
        <w:pStyle w:val="3GPPHeader"/>
        <w:rPr>
          <w:rFonts w:ascii="Times New Roman" w:hAnsi="Times New Roman" w:cs="Times New Roman"/>
        </w:rPr>
      </w:pPr>
      <w:proofErr w:type="gramStart"/>
      <w:r w:rsidRPr="00902581">
        <w:rPr>
          <w:rFonts w:ascii="Times New Roman" w:hAnsi="Times New Roman" w:cs="Times New Roman"/>
        </w:rPr>
        <w:t>e-Meeting</w:t>
      </w:r>
      <w:proofErr w:type="gramEnd"/>
      <w:r w:rsidRPr="00902581">
        <w:rPr>
          <w:rFonts w:ascii="Times New Roman" w:hAnsi="Times New Roman" w:cs="Times New Roman"/>
        </w:rPr>
        <w:t xml:space="preserve">, </w:t>
      </w:r>
      <w:r w:rsidR="00CA3D26" w:rsidRPr="00902581">
        <w:rPr>
          <w:rFonts w:ascii="Times New Roman" w:hAnsi="Times New Roman" w:cs="Times New Roman"/>
        </w:rPr>
        <w:t xml:space="preserve">October 26th  –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1"/>
        <w:numPr>
          <w:ilvl w:val="0"/>
          <w:numId w:val="0"/>
        </w:numPr>
        <w:rPr>
          <w:rFonts w:ascii="Times New Roman" w:hAnsi="Times New Roman"/>
        </w:rPr>
      </w:pPr>
      <w:bookmarkStart w:id="0" w:name="_Toc55233893"/>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233894"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31A2BC72" w14:textId="77777777" w:rsidR="00EE03C3" w:rsidRDefault="00DB1848">
          <w:pPr>
            <w:pStyle w:val="10"/>
            <w:rPr>
              <w:rFonts w:asciiTheme="minorHAnsi" w:eastAsiaTheme="minorEastAsia" w:hAnsiTheme="minorHAnsi" w:cstheme="minorBidi"/>
              <w:szCs w:val="22"/>
              <w:lang w:val="fr-FR" w:eastAsia="fr-FR"/>
            </w:rPr>
          </w:pPr>
          <w:r w:rsidRPr="00902581">
            <w:rPr>
              <w:rFonts w:eastAsia="宋体"/>
              <w:lang w:eastAsia="ja-JP"/>
            </w:rPr>
            <w:fldChar w:fldCharType="begin"/>
          </w:r>
          <w:r w:rsidRPr="00902581">
            <w:instrText xml:space="preserve"> TOC \o "1-3" \h \z \u </w:instrText>
          </w:r>
          <w:r w:rsidRPr="00902581">
            <w:rPr>
              <w:rFonts w:eastAsia="宋体"/>
              <w:lang w:eastAsia="ja-JP"/>
            </w:rPr>
            <w:fldChar w:fldCharType="separate"/>
          </w:r>
          <w:hyperlink w:anchor="_Toc55233893" w:history="1">
            <w:r w:rsidR="00EE03C3" w:rsidRPr="00A360B1">
              <w:rPr>
                <w:rStyle w:val="ae"/>
              </w:rPr>
              <w:t>Introduction</w:t>
            </w:r>
            <w:r w:rsidR="00EE03C3">
              <w:rPr>
                <w:webHidden/>
              </w:rPr>
              <w:tab/>
            </w:r>
            <w:r w:rsidR="00EE03C3">
              <w:rPr>
                <w:webHidden/>
              </w:rPr>
              <w:fldChar w:fldCharType="begin"/>
            </w:r>
            <w:r w:rsidR="00EE03C3">
              <w:rPr>
                <w:webHidden/>
              </w:rPr>
              <w:instrText xml:space="preserve"> PAGEREF _Toc55233893 \h </w:instrText>
            </w:r>
            <w:r w:rsidR="00EE03C3">
              <w:rPr>
                <w:webHidden/>
              </w:rPr>
            </w:r>
            <w:r w:rsidR="00EE03C3">
              <w:rPr>
                <w:webHidden/>
              </w:rPr>
              <w:fldChar w:fldCharType="separate"/>
            </w:r>
            <w:r w:rsidR="00EE03C3">
              <w:rPr>
                <w:webHidden/>
              </w:rPr>
              <w:t>1</w:t>
            </w:r>
            <w:r w:rsidR="00EE03C3">
              <w:rPr>
                <w:webHidden/>
              </w:rPr>
              <w:fldChar w:fldCharType="end"/>
            </w:r>
          </w:hyperlink>
        </w:p>
        <w:p w14:paraId="4B243DCD" w14:textId="77777777" w:rsidR="00EE03C3" w:rsidRDefault="005B0073">
          <w:pPr>
            <w:pStyle w:val="10"/>
            <w:rPr>
              <w:rFonts w:asciiTheme="minorHAnsi" w:eastAsiaTheme="minorEastAsia" w:hAnsiTheme="minorHAnsi" w:cstheme="minorBidi"/>
              <w:szCs w:val="22"/>
              <w:lang w:val="fr-FR" w:eastAsia="fr-FR"/>
            </w:rPr>
          </w:pPr>
          <w:hyperlink w:anchor="_Toc55233894" w:history="1">
            <w:r w:rsidR="00EE03C3" w:rsidRPr="00A360B1">
              <w:rPr>
                <w:rStyle w:val="ae"/>
              </w:rPr>
              <w:t>Content</w:t>
            </w:r>
            <w:r w:rsidR="00EE03C3">
              <w:rPr>
                <w:webHidden/>
              </w:rPr>
              <w:tab/>
            </w:r>
            <w:r w:rsidR="00EE03C3">
              <w:rPr>
                <w:webHidden/>
              </w:rPr>
              <w:fldChar w:fldCharType="begin"/>
            </w:r>
            <w:r w:rsidR="00EE03C3">
              <w:rPr>
                <w:webHidden/>
              </w:rPr>
              <w:instrText xml:space="preserve"> PAGEREF _Toc55233894 \h </w:instrText>
            </w:r>
            <w:r w:rsidR="00EE03C3">
              <w:rPr>
                <w:webHidden/>
              </w:rPr>
            </w:r>
            <w:r w:rsidR="00EE03C3">
              <w:rPr>
                <w:webHidden/>
              </w:rPr>
              <w:fldChar w:fldCharType="separate"/>
            </w:r>
            <w:r w:rsidR="00EE03C3">
              <w:rPr>
                <w:webHidden/>
              </w:rPr>
              <w:t>1</w:t>
            </w:r>
            <w:r w:rsidR="00EE03C3">
              <w:rPr>
                <w:webHidden/>
              </w:rPr>
              <w:fldChar w:fldCharType="end"/>
            </w:r>
          </w:hyperlink>
        </w:p>
        <w:p w14:paraId="4863B9E3" w14:textId="77777777" w:rsidR="00EE03C3" w:rsidRDefault="005B0073">
          <w:pPr>
            <w:pStyle w:val="10"/>
            <w:rPr>
              <w:rFonts w:asciiTheme="minorHAnsi" w:eastAsiaTheme="minorEastAsia" w:hAnsiTheme="minorHAnsi" w:cstheme="minorBidi"/>
              <w:szCs w:val="22"/>
              <w:lang w:val="fr-FR" w:eastAsia="fr-FR"/>
            </w:rPr>
          </w:pPr>
          <w:hyperlink w:anchor="_Toc55233895" w:history="1">
            <w:r w:rsidR="00EE03C3" w:rsidRPr="00A360B1">
              <w:rPr>
                <w:rStyle w:val="ae"/>
              </w:rPr>
              <w:t>1</w:t>
            </w:r>
            <w:r w:rsidR="00EE03C3">
              <w:rPr>
                <w:rFonts w:asciiTheme="minorHAnsi" w:eastAsiaTheme="minorEastAsia" w:hAnsiTheme="minorHAnsi" w:cstheme="minorBidi"/>
                <w:szCs w:val="22"/>
                <w:lang w:val="fr-FR" w:eastAsia="fr-FR"/>
              </w:rPr>
              <w:tab/>
            </w:r>
            <w:r w:rsidR="00EE03C3" w:rsidRPr="00A360B1">
              <w:rPr>
                <w:rStyle w:val="ae"/>
              </w:rPr>
              <w:t>UL timing synchronization in NTN</w:t>
            </w:r>
            <w:r w:rsidR="00EE03C3">
              <w:rPr>
                <w:webHidden/>
              </w:rPr>
              <w:tab/>
            </w:r>
            <w:r w:rsidR="00EE03C3">
              <w:rPr>
                <w:webHidden/>
              </w:rPr>
              <w:fldChar w:fldCharType="begin"/>
            </w:r>
            <w:r w:rsidR="00EE03C3">
              <w:rPr>
                <w:webHidden/>
              </w:rPr>
              <w:instrText xml:space="preserve"> PAGEREF _Toc55233895 \h </w:instrText>
            </w:r>
            <w:r w:rsidR="00EE03C3">
              <w:rPr>
                <w:webHidden/>
              </w:rPr>
            </w:r>
            <w:r w:rsidR="00EE03C3">
              <w:rPr>
                <w:webHidden/>
              </w:rPr>
              <w:fldChar w:fldCharType="separate"/>
            </w:r>
            <w:r w:rsidR="00EE03C3">
              <w:rPr>
                <w:webHidden/>
              </w:rPr>
              <w:t>2</w:t>
            </w:r>
            <w:r w:rsidR="00EE03C3">
              <w:rPr>
                <w:webHidden/>
              </w:rPr>
              <w:fldChar w:fldCharType="end"/>
            </w:r>
          </w:hyperlink>
        </w:p>
        <w:p w14:paraId="34DF2031" w14:textId="77777777" w:rsidR="00EE03C3" w:rsidRDefault="005B0073">
          <w:pPr>
            <w:pStyle w:val="20"/>
            <w:rPr>
              <w:rFonts w:asciiTheme="minorHAnsi" w:eastAsiaTheme="minorEastAsia" w:hAnsiTheme="minorHAnsi" w:cstheme="minorBidi"/>
              <w:sz w:val="22"/>
              <w:szCs w:val="22"/>
              <w:lang w:val="fr-FR" w:eastAsia="fr-FR"/>
            </w:rPr>
          </w:pPr>
          <w:hyperlink w:anchor="_Toc55233896" w:history="1">
            <w:r w:rsidR="00EE03C3" w:rsidRPr="00A360B1">
              <w:rPr>
                <w:rStyle w:val="ae"/>
              </w:rPr>
              <w:t>1.1</w:t>
            </w:r>
            <w:r w:rsidR="00EE03C3">
              <w:rPr>
                <w:rFonts w:asciiTheme="minorHAnsi" w:eastAsiaTheme="minorEastAsia" w:hAnsiTheme="minorHAnsi" w:cstheme="minorBidi"/>
                <w:sz w:val="22"/>
                <w:szCs w:val="22"/>
                <w:lang w:val="fr-FR" w:eastAsia="fr-FR"/>
              </w:rPr>
              <w:tab/>
            </w:r>
            <w:r w:rsidR="00EE03C3" w:rsidRPr="00A360B1">
              <w:rPr>
                <w:rStyle w:val="ae"/>
              </w:rPr>
              <w:t>Issue#1: Initial acquisition of TA before PRACH preamble transmission</w:t>
            </w:r>
            <w:r w:rsidR="00EE03C3">
              <w:rPr>
                <w:webHidden/>
              </w:rPr>
              <w:tab/>
            </w:r>
            <w:r w:rsidR="00EE03C3">
              <w:rPr>
                <w:webHidden/>
              </w:rPr>
              <w:fldChar w:fldCharType="begin"/>
            </w:r>
            <w:r w:rsidR="00EE03C3">
              <w:rPr>
                <w:webHidden/>
              </w:rPr>
              <w:instrText xml:space="preserve"> PAGEREF _Toc55233896 \h </w:instrText>
            </w:r>
            <w:r w:rsidR="00EE03C3">
              <w:rPr>
                <w:webHidden/>
              </w:rPr>
            </w:r>
            <w:r w:rsidR="00EE03C3">
              <w:rPr>
                <w:webHidden/>
              </w:rPr>
              <w:fldChar w:fldCharType="separate"/>
            </w:r>
            <w:r w:rsidR="00EE03C3">
              <w:rPr>
                <w:webHidden/>
              </w:rPr>
              <w:t>2</w:t>
            </w:r>
            <w:r w:rsidR="00EE03C3">
              <w:rPr>
                <w:webHidden/>
              </w:rPr>
              <w:fldChar w:fldCharType="end"/>
            </w:r>
          </w:hyperlink>
        </w:p>
        <w:p w14:paraId="6EE2D2C3" w14:textId="77777777" w:rsidR="00EE03C3" w:rsidRDefault="005B0073">
          <w:pPr>
            <w:pStyle w:val="31"/>
            <w:rPr>
              <w:rFonts w:asciiTheme="minorHAnsi" w:eastAsiaTheme="minorEastAsia" w:hAnsiTheme="minorHAnsi" w:cstheme="minorBidi"/>
              <w:sz w:val="22"/>
              <w:szCs w:val="22"/>
              <w:lang w:val="fr-FR" w:eastAsia="fr-FR"/>
            </w:rPr>
          </w:pPr>
          <w:hyperlink w:anchor="_Toc55233897" w:history="1">
            <w:r w:rsidR="00EE03C3" w:rsidRPr="00A360B1">
              <w:rPr>
                <w:rStyle w:val="ae"/>
              </w:rPr>
              <w:t>1.1.1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_Toc55233897 \h </w:instrText>
            </w:r>
            <w:r w:rsidR="00EE03C3">
              <w:rPr>
                <w:webHidden/>
              </w:rPr>
            </w:r>
            <w:r w:rsidR="00EE03C3">
              <w:rPr>
                <w:webHidden/>
              </w:rPr>
              <w:fldChar w:fldCharType="separate"/>
            </w:r>
            <w:r w:rsidR="00EE03C3">
              <w:rPr>
                <w:webHidden/>
              </w:rPr>
              <w:t>2</w:t>
            </w:r>
            <w:r w:rsidR="00EE03C3">
              <w:rPr>
                <w:webHidden/>
              </w:rPr>
              <w:fldChar w:fldCharType="end"/>
            </w:r>
          </w:hyperlink>
        </w:p>
        <w:p w14:paraId="0EBC7050" w14:textId="77777777" w:rsidR="00EE03C3" w:rsidRDefault="005B0073">
          <w:pPr>
            <w:pStyle w:val="31"/>
            <w:rPr>
              <w:rFonts w:asciiTheme="minorHAnsi" w:eastAsiaTheme="minorEastAsia" w:hAnsiTheme="minorHAnsi" w:cstheme="minorBidi"/>
              <w:sz w:val="22"/>
              <w:szCs w:val="22"/>
              <w:lang w:val="fr-FR" w:eastAsia="fr-FR"/>
            </w:rPr>
          </w:pPr>
          <w:hyperlink w:anchor="_Toc55233898" w:history="1">
            <w:r w:rsidR="00EE03C3" w:rsidRPr="00A360B1">
              <w:rPr>
                <w:rStyle w:val="ae"/>
              </w:rPr>
              <w:t>1.1.2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_Toc55233898 \h </w:instrText>
            </w:r>
            <w:r w:rsidR="00EE03C3">
              <w:rPr>
                <w:webHidden/>
              </w:rPr>
            </w:r>
            <w:r w:rsidR="00EE03C3">
              <w:rPr>
                <w:webHidden/>
              </w:rPr>
              <w:fldChar w:fldCharType="separate"/>
            </w:r>
            <w:r w:rsidR="00EE03C3">
              <w:rPr>
                <w:webHidden/>
              </w:rPr>
              <w:t>4</w:t>
            </w:r>
            <w:r w:rsidR="00EE03C3">
              <w:rPr>
                <w:webHidden/>
              </w:rPr>
              <w:fldChar w:fldCharType="end"/>
            </w:r>
          </w:hyperlink>
        </w:p>
        <w:p w14:paraId="6E2D6F12" w14:textId="77777777" w:rsidR="00EE03C3" w:rsidRDefault="005B0073">
          <w:pPr>
            <w:pStyle w:val="31"/>
            <w:rPr>
              <w:rFonts w:asciiTheme="minorHAnsi" w:eastAsiaTheme="minorEastAsia" w:hAnsiTheme="minorHAnsi" w:cstheme="minorBidi"/>
              <w:sz w:val="22"/>
              <w:szCs w:val="22"/>
              <w:lang w:val="fr-FR" w:eastAsia="fr-FR"/>
            </w:rPr>
          </w:pPr>
          <w:hyperlink w:anchor="_Toc55233899" w:history="1">
            <w:r w:rsidR="00EE03C3" w:rsidRPr="00A360B1">
              <w:rPr>
                <w:rStyle w:val="ae"/>
              </w:rPr>
              <w:t>1.1.3</w:t>
            </w:r>
            <w:r w:rsidR="00EE03C3">
              <w:rPr>
                <w:rFonts w:asciiTheme="minorHAnsi" w:eastAsiaTheme="minorEastAsia" w:hAnsiTheme="minorHAnsi" w:cstheme="minorBidi"/>
                <w:sz w:val="22"/>
                <w:szCs w:val="22"/>
                <w:lang w:val="fr-FR" w:eastAsia="fr-FR"/>
              </w:rPr>
              <w:tab/>
            </w:r>
            <w:r w:rsidR="00EE03C3" w:rsidRPr="00A360B1">
              <w:rPr>
                <w:rStyle w:val="ae"/>
              </w:rPr>
              <w:t>List of open issues</w:t>
            </w:r>
            <w:r w:rsidR="00EE03C3">
              <w:rPr>
                <w:webHidden/>
              </w:rPr>
              <w:tab/>
            </w:r>
            <w:r w:rsidR="00EE03C3">
              <w:rPr>
                <w:webHidden/>
              </w:rPr>
              <w:fldChar w:fldCharType="begin"/>
            </w:r>
            <w:r w:rsidR="00EE03C3">
              <w:rPr>
                <w:webHidden/>
              </w:rPr>
              <w:instrText xml:space="preserve"> PAGEREF _Toc55233899 \h </w:instrText>
            </w:r>
            <w:r w:rsidR="00EE03C3">
              <w:rPr>
                <w:webHidden/>
              </w:rPr>
            </w:r>
            <w:r w:rsidR="00EE03C3">
              <w:rPr>
                <w:webHidden/>
              </w:rPr>
              <w:fldChar w:fldCharType="separate"/>
            </w:r>
            <w:r w:rsidR="00EE03C3">
              <w:rPr>
                <w:webHidden/>
              </w:rPr>
              <w:t>5</w:t>
            </w:r>
            <w:r w:rsidR="00EE03C3">
              <w:rPr>
                <w:webHidden/>
              </w:rPr>
              <w:fldChar w:fldCharType="end"/>
            </w:r>
          </w:hyperlink>
        </w:p>
        <w:p w14:paraId="600B06B7" w14:textId="77777777" w:rsidR="00EE03C3" w:rsidRDefault="005B0073">
          <w:pPr>
            <w:pStyle w:val="31"/>
            <w:rPr>
              <w:rFonts w:asciiTheme="minorHAnsi" w:eastAsiaTheme="minorEastAsia" w:hAnsiTheme="minorHAnsi" w:cstheme="minorBidi"/>
              <w:sz w:val="22"/>
              <w:szCs w:val="22"/>
              <w:lang w:val="fr-FR" w:eastAsia="fr-FR"/>
            </w:rPr>
          </w:pPr>
          <w:hyperlink w:anchor="_Toc55233900" w:history="1">
            <w:r w:rsidR="00EE03C3" w:rsidRPr="00A360B1">
              <w:rPr>
                <w:rStyle w:val="ae"/>
              </w:rPr>
              <w:t>1.1.4</w:t>
            </w:r>
            <w:r w:rsidR="00EE03C3">
              <w:rPr>
                <w:rFonts w:asciiTheme="minorHAnsi" w:eastAsiaTheme="minorEastAsia" w:hAnsiTheme="minorHAnsi" w:cstheme="minorBidi"/>
                <w:sz w:val="22"/>
                <w:szCs w:val="22"/>
                <w:lang w:val="fr-FR" w:eastAsia="fr-FR"/>
              </w:rPr>
              <w:tab/>
            </w:r>
            <w:r w:rsidR="00EE03C3" w:rsidRPr="00A360B1">
              <w:rPr>
                <w:rStyle w:val="ae"/>
              </w:rPr>
              <w:t>Issue#1-1: The need and indication of common TA</w:t>
            </w:r>
            <w:r w:rsidR="00EE03C3">
              <w:rPr>
                <w:webHidden/>
              </w:rPr>
              <w:tab/>
            </w:r>
            <w:r w:rsidR="00EE03C3">
              <w:rPr>
                <w:webHidden/>
              </w:rPr>
              <w:fldChar w:fldCharType="begin"/>
            </w:r>
            <w:r w:rsidR="00EE03C3">
              <w:rPr>
                <w:webHidden/>
              </w:rPr>
              <w:instrText xml:space="preserve"> PAGEREF _Toc55233900 \h </w:instrText>
            </w:r>
            <w:r w:rsidR="00EE03C3">
              <w:rPr>
                <w:webHidden/>
              </w:rPr>
            </w:r>
            <w:r w:rsidR="00EE03C3">
              <w:rPr>
                <w:webHidden/>
              </w:rPr>
              <w:fldChar w:fldCharType="separate"/>
            </w:r>
            <w:r w:rsidR="00EE03C3">
              <w:rPr>
                <w:webHidden/>
              </w:rPr>
              <w:t>5</w:t>
            </w:r>
            <w:r w:rsidR="00EE03C3">
              <w:rPr>
                <w:webHidden/>
              </w:rPr>
              <w:fldChar w:fldCharType="end"/>
            </w:r>
          </w:hyperlink>
        </w:p>
        <w:p w14:paraId="220D7A04" w14:textId="77777777" w:rsidR="00EE03C3" w:rsidRDefault="005B0073">
          <w:pPr>
            <w:pStyle w:val="31"/>
            <w:rPr>
              <w:rFonts w:asciiTheme="minorHAnsi" w:eastAsiaTheme="minorEastAsia" w:hAnsiTheme="minorHAnsi" w:cstheme="minorBidi"/>
              <w:sz w:val="22"/>
              <w:szCs w:val="22"/>
              <w:lang w:val="fr-FR" w:eastAsia="fr-FR"/>
            </w:rPr>
          </w:pPr>
          <w:hyperlink w:anchor="_Toc55233901" w:history="1">
            <w:r w:rsidR="00EE03C3" w:rsidRPr="00A360B1">
              <w:rPr>
                <w:rStyle w:val="ae"/>
              </w:rPr>
              <w:t>1.1.5</w:t>
            </w:r>
            <w:r w:rsidR="00EE03C3">
              <w:rPr>
                <w:rFonts w:asciiTheme="minorHAnsi" w:eastAsiaTheme="minorEastAsia" w:hAnsiTheme="minorHAnsi" w:cstheme="minorBidi"/>
                <w:sz w:val="22"/>
                <w:szCs w:val="22"/>
                <w:lang w:val="fr-FR" w:eastAsia="fr-FR"/>
              </w:rPr>
              <w:tab/>
            </w:r>
            <w:r w:rsidR="00EE03C3" w:rsidRPr="00A360B1">
              <w:rPr>
                <w:rStyle w:val="ae"/>
              </w:rPr>
              <w:t>Issue#1-2: The need and the indication of TA margin</w:t>
            </w:r>
            <w:r w:rsidR="00EE03C3">
              <w:rPr>
                <w:webHidden/>
              </w:rPr>
              <w:tab/>
            </w:r>
            <w:r w:rsidR="00EE03C3">
              <w:rPr>
                <w:webHidden/>
              </w:rPr>
              <w:fldChar w:fldCharType="begin"/>
            </w:r>
            <w:r w:rsidR="00EE03C3">
              <w:rPr>
                <w:webHidden/>
              </w:rPr>
              <w:instrText xml:space="preserve"> PAGEREF _Toc55233901 \h </w:instrText>
            </w:r>
            <w:r w:rsidR="00EE03C3">
              <w:rPr>
                <w:webHidden/>
              </w:rPr>
            </w:r>
            <w:r w:rsidR="00EE03C3">
              <w:rPr>
                <w:webHidden/>
              </w:rPr>
              <w:fldChar w:fldCharType="separate"/>
            </w:r>
            <w:r w:rsidR="00EE03C3">
              <w:rPr>
                <w:webHidden/>
              </w:rPr>
              <w:t>10</w:t>
            </w:r>
            <w:r w:rsidR="00EE03C3">
              <w:rPr>
                <w:webHidden/>
              </w:rPr>
              <w:fldChar w:fldCharType="end"/>
            </w:r>
          </w:hyperlink>
        </w:p>
        <w:p w14:paraId="7A0EB5A1" w14:textId="77777777" w:rsidR="00EE03C3" w:rsidRDefault="005B0073">
          <w:pPr>
            <w:pStyle w:val="31"/>
            <w:rPr>
              <w:rFonts w:asciiTheme="minorHAnsi" w:eastAsiaTheme="minorEastAsia" w:hAnsiTheme="minorHAnsi" w:cstheme="minorBidi"/>
              <w:sz w:val="22"/>
              <w:szCs w:val="22"/>
              <w:lang w:val="fr-FR" w:eastAsia="fr-FR"/>
            </w:rPr>
          </w:pPr>
          <w:hyperlink w:anchor="_Toc55233902" w:history="1">
            <w:r w:rsidR="00EE03C3" w:rsidRPr="00A360B1">
              <w:rPr>
                <w:rStyle w:val="ae"/>
              </w:rPr>
              <w:t>1.1.6</w:t>
            </w:r>
            <w:r w:rsidR="00EE03C3">
              <w:rPr>
                <w:rFonts w:asciiTheme="minorHAnsi" w:eastAsiaTheme="minorEastAsia" w:hAnsiTheme="minorHAnsi" w:cstheme="minorBidi"/>
                <w:sz w:val="22"/>
                <w:szCs w:val="22"/>
                <w:lang w:val="fr-FR" w:eastAsia="fr-FR"/>
              </w:rPr>
              <w:tab/>
            </w:r>
            <w:r w:rsidR="00EE03C3" w:rsidRPr="00A360B1">
              <w:rPr>
                <w:rStyle w:val="ae"/>
              </w:rPr>
              <w:t>Issue#1-3: TA command in RAR</w:t>
            </w:r>
            <w:r w:rsidR="00EE03C3">
              <w:rPr>
                <w:webHidden/>
              </w:rPr>
              <w:tab/>
            </w:r>
            <w:r w:rsidR="00EE03C3">
              <w:rPr>
                <w:webHidden/>
              </w:rPr>
              <w:fldChar w:fldCharType="begin"/>
            </w:r>
            <w:r w:rsidR="00EE03C3">
              <w:rPr>
                <w:webHidden/>
              </w:rPr>
              <w:instrText xml:space="preserve"> PAGEREF _Toc55233902 \h </w:instrText>
            </w:r>
            <w:r w:rsidR="00EE03C3">
              <w:rPr>
                <w:webHidden/>
              </w:rPr>
            </w:r>
            <w:r w:rsidR="00EE03C3">
              <w:rPr>
                <w:webHidden/>
              </w:rPr>
              <w:fldChar w:fldCharType="separate"/>
            </w:r>
            <w:r w:rsidR="00EE03C3">
              <w:rPr>
                <w:webHidden/>
              </w:rPr>
              <w:t>13</w:t>
            </w:r>
            <w:r w:rsidR="00EE03C3">
              <w:rPr>
                <w:webHidden/>
              </w:rPr>
              <w:fldChar w:fldCharType="end"/>
            </w:r>
          </w:hyperlink>
        </w:p>
        <w:p w14:paraId="215ADAF3" w14:textId="77777777" w:rsidR="00EE03C3" w:rsidRDefault="005B0073">
          <w:pPr>
            <w:pStyle w:val="20"/>
            <w:rPr>
              <w:rFonts w:asciiTheme="minorHAnsi" w:eastAsiaTheme="minorEastAsia" w:hAnsiTheme="minorHAnsi" w:cstheme="minorBidi"/>
              <w:sz w:val="22"/>
              <w:szCs w:val="22"/>
              <w:lang w:val="fr-FR" w:eastAsia="fr-FR"/>
            </w:rPr>
          </w:pPr>
          <w:hyperlink w:anchor="_Toc55233903" w:history="1">
            <w:r w:rsidR="00EE03C3" w:rsidRPr="00A360B1">
              <w:rPr>
                <w:rStyle w:val="ae"/>
                <w:lang w:val="en-US"/>
              </w:rPr>
              <w:t>1.2</w:t>
            </w:r>
            <w:r w:rsidR="00EE03C3">
              <w:rPr>
                <w:rFonts w:asciiTheme="minorHAnsi" w:eastAsiaTheme="minorEastAsia" w:hAnsiTheme="minorHAnsi" w:cstheme="minorBidi"/>
                <w:sz w:val="22"/>
                <w:szCs w:val="22"/>
                <w:lang w:val="fr-FR" w:eastAsia="fr-FR"/>
              </w:rPr>
              <w:tab/>
            </w:r>
            <w:r w:rsidR="00EE03C3" w:rsidRPr="00A360B1">
              <w:rPr>
                <w:rStyle w:val="ae"/>
                <w:lang w:val="en-US"/>
              </w:rPr>
              <w:t>Issue#2: TA update in connected mode</w:t>
            </w:r>
            <w:r w:rsidR="00EE03C3">
              <w:rPr>
                <w:webHidden/>
              </w:rPr>
              <w:tab/>
            </w:r>
            <w:r w:rsidR="00EE03C3">
              <w:rPr>
                <w:webHidden/>
              </w:rPr>
              <w:fldChar w:fldCharType="begin"/>
            </w:r>
            <w:r w:rsidR="00EE03C3">
              <w:rPr>
                <w:webHidden/>
              </w:rPr>
              <w:instrText xml:space="preserve"> PAGEREF _Toc55233903 \h </w:instrText>
            </w:r>
            <w:r w:rsidR="00EE03C3">
              <w:rPr>
                <w:webHidden/>
              </w:rPr>
            </w:r>
            <w:r w:rsidR="00EE03C3">
              <w:rPr>
                <w:webHidden/>
              </w:rPr>
              <w:fldChar w:fldCharType="separate"/>
            </w:r>
            <w:r w:rsidR="00EE03C3">
              <w:rPr>
                <w:webHidden/>
              </w:rPr>
              <w:t>16</w:t>
            </w:r>
            <w:r w:rsidR="00EE03C3">
              <w:rPr>
                <w:webHidden/>
              </w:rPr>
              <w:fldChar w:fldCharType="end"/>
            </w:r>
          </w:hyperlink>
        </w:p>
        <w:p w14:paraId="358E60B0" w14:textId="77777777" w:rsidR="00EE03C3" w:rsidRDefault="005B0073">
          <w:pPr>
            <w:pStyle w:val="31"/>
            <w:rPr>
              <w:rFonts w:asciiTheme="minorHAnsi" w:eastAsiaTheme="minorEastAsia" w:hAnsiTheme="minorHAnsi" w:cstheme="minorBidi"/>
              <w:sz w:val="22"/>
              <w:szCs w:val="22"/>
              <w:lang w:val="fr-FR" w:eastAsia="fr-FR"/>
            </w:rPr>
          </w:pPr>
          <w:hyperlink w:anchor="_Toc55233904" w:history="1">
            <w:r w:rsidR="00EE03C3" w:rsidRPr="00A360B1">
              <w:rPr>
                <w:rStyle w:val="ae"/>
              </w:rPr>
              <w:t>1.2.1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_Toc55233904 \h </w:instrText>
            </w:r>
            <w:r w:rsidR="00EE03C3">
              <w:rPr>
                <w:webHidden/>
              </w:rPr>
            </w:r>
            <w:r w:rsidR="00EE03C3">
              <w:rPr>
                <w:webHidden/>
              </w:rPr>
              <w:fldChar w:fldCharType="separate"/>
            </w:r>
            <w:r w:rsidR="00EE03C3">
              <w:rPr>
                <w:webHidden/>
              </w:rPr>
              <w:t>16</w:t>
            </w:r>
            <w:r w:rsidR="00EE03C3">
              <w:rPr>
                <w:webHidden/>
              </w:rPr>
              <w:fldChar w:fldCharType="end"/>
            </w:r>
          </w:hyperlink>
        </w:p>
        <w:p w14:paraId="3220138F" w14:textId="77777777" w:rsidR="00EE03C3" w:rsidRDefault="005B0073">
          <w:pPr>
            <w:pStyle w:val="31"/>
            <w:rPr>
              <w:rFonts w:asciiTheme="minorHAnsi" w:eastAsiaTheme="minorEastAsia" w:hAnsiTheme="minorHAnsi" w:cstheme="minorBidi"/>
              <w:sz w:val="22"/>
              <w:szCs w:val="22"/>
              <w:lang w:val="fr-FR" w:eastAsia="fr-FR"/>
            </w:rPr>
          </w:pPr>
          <w:hyperlink w:anchor="_Toc55233905" w:history="1">
            <w:r w:rsidR="00EE03C3" w:rsidRPr="00A360B1">
              <w:rPr>
                <w:rStyle w:val="ae"/>
                <w:lang w:val="fr-FR"/>
              </w:rPr>
              <w:t>1.2.2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_Toc55233905 \h </w:instrText>
            </w:r>
            <w:r w:rsidR="00EE03C3">
              <w:rPr>
                <w:webHidden/>
              </w:rPr>
            </w:r>
            <w:r w:rsidR="00EE03C3">
              <w:rPr>
                <w:webHidden/>
              </w:rPr>
              <w:fldChar w:fldCharType="separate"/>
            </w:r>
            <w:r w:rsidR="00EE03C3">
              <w:rPr>
                <w:webHidden/>
              </w:rPr>
              <w:t>19</w:t>
            </w:r>
            <w:r w:rsidR="00EE03C3">
              <w:rPr>
                <w:webHidden/>
              </w:rPr>
              <w:fldChar w:fldCharType="end"/>
            </w:r>
          </w:hyperlink>
        </w:p>
        <w:p w14:paraId="139B23B4" w14:textId="77777777" w:rsidR="00EE03C3" w:rsidRDefault="005B0073">
          <w:pPr>
            <w:pStyle w:val="10"/>
            <w:rPr>
              <w:rFonts w:asciiTheme="minorHAnsi" w:eastAsiaTheme="minorEastAsia" w:hAnsiTheme="minorHAnsi" w:cstheme="minorBidi"/>
              <w:szCs w:val="22"/>
              <w:lang w:val="fr-FR" w:eastAsia="fr-FR"/>
            </w:rPr>
          </w:pPr>
          <w:hyperlink w:anchor="_Toc55233906" w:history="1">
            <w:r w:rsidR="00EE03C3" w:rsidRPr="00A360B1">
              <w:rPr>
                <w:rStyle w:val="ae"/>
              </w:rPr>
              <w:t>2</w:t>
            </w:r>
            <w:r w:rsidR="00EE03C3">
              <w:rPr>
                <w:rFonts w:asciiTheme="minorHAnsi" w:eastAsiaTheme="minorEastAsia" w:hAnsiTheme="minorHAnsi" w:cstheme="minorBidi"/>
                <w:szCs w:val="22"/>
                <w:lang w:val="fr-FR" w:eastAsia="fr-FR"/>
              </w:rPr>
              <w:tab/>
            </w:r>
            <w:r w:rsidR="00EE03C3" w:rsidRPr="00A360B1">
              <w:rPr>
                <w:rStyle w:val="ae"/>
              </w:rPr>
              <w:t>UL frequency synchronization in NTN</w:t>
            </w:r>
            <w:r w:rsidR="00EE03C3">
              <w:rPr>
                <w:webHidden/>
              </w:rPr>
              <w:tab/>
            </w:r>
            <w:r w:rsidR="00EE03C3">
              <w:rPr>
                <w:webHidden/>
              </w:rPr>
              <w:fldChar w:fldCharType="begin"/>
            </w:r>
            <w:r w:rsidR="00EE03C3">
              <w:rPr>
                <w:webHidden/>
              </w:rPr>
              <w:instrText xml:space="preserve"> PAGEREF _Toc55233906 \h </w:instrText>
            </w:r>
            <w:r w:rsidR="00EE03C3">
              <w:rPr>
                <w:webHidden/>
              </w:rPr>
            </w:r>
            <w:r w:rsidR="00EE03C3">
              <w:rPr>
                <w:webHidden/>
              </w:rPr>
              <w:fldChar w:fldCharType="separate"/>
            </w:r>
            <w:r w:rsidR="00EE03C3">
              <w:rPr>
                <w:webHidden/>
              </w:rPr>
              <w:t>19</w:t>
            </w:r>
            <w:r w:rsidR="00EE03C3">
              <w:rPr>
                <w:webHidden/>
              </w:rPr>
              <w:fldChar w:fldCharType="end"/>
            </w:r>
          </w:hyperlink>
        </w:p>
        <w:p w14:paraId="41B56032" w14:textId="77777777" w:rsidR="00EE03C3" w:rsidRDefault="005B0073">
          <w:pPr>
            <w:pStyle w:val="20"/>
            <w:rPr>
              <w:rFonts w:asciiTheme="minorHAnsi" w:eastAsiaTheme="minorEastAsia" w:hAnsiTheme="minorHAnsi" w:cstheme="minorBidi"/>
              <w:sz w:val="22"/>
              <w:szCs w:val="22"/>
              <w:lang w:val="fr-FR" w:eastAsia="fr-FR"/>
            </w:rPr>
          </w:pPr>
          <w:hyperlink w:anchor="_Toc55233907" w:history="1">
            <w:r w:rsidR="00EE03C3" w:rsidRPr="00A360B1">
              <w:rPr>
                <w:rStyle w:val="ae"/>
              </w:rPr>
              <w:t>2.1</w:t>
            </w:r>
            <w:r w:rsidR="00EE03C3">
              <w:rPr>
                <w:rFonts w:asciiTheme="minorHAnsi" w:eastAsiaTheme="minorEastAsia" w:hAnsiTheme="minorHAnsi" w:cstheme="minorBidi"/>
                <w:sz w:val="22"/>
                <w:szCs w:val="22"/>
                <w:lang w:val="fr-FR" w:eastAsia="fr-FR"/>
              </w:rPr>
              <w:tab/>
            </w:r>
            <w:r w:rsidR="00EE03C3" w:rsidRPr="00A360B1">
              <w:rPr>
                <w:rStyle w:val="ae"/>
              </w:rPr>
              <w:t>Issue#3: UL Frequency adjustment for UE in RRC idle/inactive mode</w:t>
            </w:r>
            <w:r w:rsidR="00EE03C3">
              <w:rPr>
                <w:webHidden/>
              </w:rPr>
              <w:tab/>
            </w:r>
            <w:r w:rsidR="00EE03C3">
              <w:rPr>
                <w:webHidden/>
              </w:rPr>
              <w:fldChar w:fldCharType="begin"/>
            </w:r>
            <w:r w:rsidR="00EE03C3">
              <w:rPr>
                <w:webHidden/>
              </w:rPr>
              <w:instrText xml:space="preserve"> PAGEREF _Toc55233907 \h </w:instrText>
            </w:r>
            <w:r w:rsidR="00EE03C3">
              <w:rPr>
                <w:webHidden/>
              </w:rPr>
            </w:r>
            <w:r w:rsidR="00EE03C3">
              <w:rPr>
                <w:webHidden/>
              </w:rPr>
              <w:fldChar w:fldCharType="separate"/>
            </w:r>
            <w:r w:rsidR="00EE03C3">
              <w:rPr>
                <w:webHidden/>
              </w:rPr>
              <w:t>19</w:t>
            </w:r>
            <w:r w:rsidR="00EE03C3">
              <w:rPr>
                <w:webHidden/>
              </w:rPr>
              <w:fldChar w:fldCharType="end"/>
            </w:r>
          </w:hyperlink>
        </w:p>
        <w:p w14:paraId="663833A8" w14:textId="77777777" w:rsidR="00EE03C3" w:rsidRDefault="005B0073">
          <w:pPr>
            <w:pStyle w:val="31"/>
            <w:rPr>
              <w:rFonts w:asciiTheme="minorHAnsi" w:eastAsiaTheme="minorEastAsia" w:hAnsiTheme="minorHAnsi" w:cstheme="minorBidi"/>
              <w:sz w:val="22"/>
              <w:szCs w:val="22"/>
              <w:lang w:val="fr-FR" w:eastAsia="fr-FR"/>
            </w:rPr>
          </w:pPr>
          <w:hyperlink w:anchor="_Toc55233908" w:history="1">
            <w:r w:rsidR="00EE03C3" w:rsidRPr="00A360B1">
              <w:rPr>
                <w:rStyle w:val="ae"/>
              </w:rPr>
              <w:t>2.1.1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_Toc55233908 \h </w:instrText>
            </w:r>
            <w:r w:rsidR="00EE03C3">
              <w:rPr>
                <w:webHidden/>
              </w:rPr>
            </w:r>
            <w:r w:rsidR="00EE03C3">
              <w:rPr>
                <w:webHidden/>
              </w:rPr>
              <w:fldChar w:fldCharType="separate"/>
            </w:r>
            <w:r w:rsidR="00EE03C3">
              <w:rPr>
                <w:webHidden/>
              </w:rPr>
              <w:t>19</w:t>
            </w:r>
            <w:r w:rsidR="00EE03C3">
              <w:rPr>
                <w:webHidden/>
              </w:rPr>
              <w:fldChar w:fldCharType="end"/>
            </w:r>
          </w:hyperlink>
        </w:p>
        <w:p w14:paraId="1522978A" w14:textId="77777777" w:rsidR="00EE03C3" w:rsidRDefault="005B0073">
          <w:pPr>
            <w:pStyle w:val="31"/>
            <w:rPr>
              <w:rFonts w:asciiTheme="minorHAnsi" w:eastAsiaTheme="minorEastAsia" w:hAnsiTheme="minorHAnsi" w:cstheme="minorBidi"/>
              <w:sz w:val="22"/>
              <w:szCs w:val="22"/>
              <w:lang w:val="fr-FR" w:eastAsia="fr-FR"/>
            </w:rPr>
          </w:pPr>
          <w:hyperlink w:anchor="_Toc55233909" w:history="1">
            <w:r w:rsidR="00EE03C3" w:rsidRPr="00A360B1">
              <w:rPr>
                <w:rStyle w:val="ae"/>
              </w:rPr>
              <w:t>2.1.2</w:t>
            </w:r>
            <w:r w:rsidR="00EE03C3">
              <w:rPr>
                <w:rFonts w:asciiTheme="minorHAnsi" w:eastAsiaTheme="minorEastAsia" w:hAnsiTheme="minorHAnsi" w:cstheme="minorBidi"/>
                <w:sz w:val="22"/>
                <w:szCs w:val="22"/>
                <w:lang w:val="fr-FR" w:eastAsia="fr-FR"/>
              </w:rPr>
              <w:tab/>
            </w:r>
            <w:r w:rsidR="00EE03C3" w:rsidRPr="00A360B1">
              <w:rPr>
                <w:rStyle w:val="ae"/>
              </w:rPr>
              <w:t>Companies views</w:t>
            </w:r>
            <w:r w:rsidR="00EE03C3">
              <w:rPr>
                <w:webHidden/>
              </w:rPr>
              <w:tab/>
            </w:r>
            <w:r w:rsidR="00EE03C3">
              <w:rPr>
                <w:webHidden/>
              </w:rPr>
              <w:fldChar w:fldCharType="begin"/>
            </w:r>
            <w:r w:rsidR="00EE03C3">
              <w:rPr>
                <w:webHidden/>
              </w:rPr>
              <w:instrText xml:space="preserve"> PAGEREF _Toc55233909 \h </w:instrText>
            </w:r>
            <w:r w:rsidR="00EE03C3">
              <w:rPr>
                <w:webHidden/>
              </w:rPr>
            </w:r>
            <w:r w:rsidR="00EE03C3">
              <w:rPr>
                <w:webHidden/>
              </w:rPr>
              <w:fldChar w:fldCharType="separate"/>
            </w:r>
            <w:r w:rsidR="00EE03C3">
              <w:rPr>
                <w:webHidden/>
              </w:rPr>
              <w:t>22</w:t>
            </w:r>
            <w:r w:rsidR="00EE03C3">
              <w:rPr>
                <w:webHidden/>
              </w:rPr>
              <w:fldChar w:fldCharType="end"/>
            </w:r>
          </w:hyperlink>
        </w:p>
        <w:p w14:paraId="6B1C4500" w14:textId="77777777" w:rsidR="00EE03C3" w:rsidRDefault="005B0073">
          <w:pPr>
            <w:pStyle w:val="31"/>
            <w:rPr>
              <w:rFonts w:asciiTheme="minorHAnsi" w:eastAsiaTheme="minorEastAsia" w:hAnsiTheme="minorHAnsi" w:cstheme="minorBidi"/>
              <w:sz w:val="22"/>
              <w:szCs w:val="22"/>
              <w:lang w:val="fr-FR" w:eastAsia="fr-FR"/>
            </w:rPr>
          </w:pPr>
          <w:hyperlink w:anchor="_Toc55233910" w:history="1">
            <w:r w:rsidR="00EE03C3" w:rsidRPr="00A360B1">
              <w:rPr>
                <w:rStyle w:val="ae"/>
              </w:rPr>
              <w:t>2.1.3</w:t>
            </w:r>
            <w:r w:rsidR="00EE03C3">
              <w:rPr>
                <w:rFonts w:asciiTheme="minorHAnsi" w:eastAsiaTheme="minorEastAsia" w:hAnsiTheme="minorHAnsi" w:cstheme="minorBidi"/>
                <w:sz w:val="22"/>
                <w:szCs w:val="22"/>
                <w:lang w:val="fr-FR" w:eastAsia="fr-FR"/>
              </w:rPr>
              <w:tab/>
            </w:r>
            <w:r w:rsidR="00EE03C3" w:rsidRPr="00A360B1">
              <w:rPr>
                <w:rStyle w:val="ae"/>
              </w:rPr>
              <w:t>Issue #3-1 Reference point for UL frequency synchronization</w:t>
            </w:r>
            <w:r w:rsidR="00EE03C3">
              <w:rPr>
                <w:webHidden/>
              </w:rPr>
              <w:tab/>
            </w:r>
            <w:r w:rsidR="00EE03C3">
              <w:rPr>
                <w:webHidden/>
              </w:rPr>
              <w:fldChar w:fldCharType="begin"/>
            </w:r>
            <w:r w:rsidR="00EE03C3">
              <w:rPr>
                <w:webHidden/>
              </w:rPr>
              <w:instrText xml:space="preserve"> PAGEREF _Toc55233910 \h </w:instrText>
            </w:r>
            <w:r w:rsidR="00EE03C3">
              <w:rPr>
                <w:webHidden/>
              </w:rPr>
            </w:r>
            <w:r w:rsidR="00EE03C3">
              <w:rPr>
                <w:webHidden/>
              </w:rPr>
              <w:fldChar w:fldCharType="separate"/>
            </w:r>
            <w:r w:rsidR="00EE03C3">
              <w:rPr>
                <w:webHidden/>
              </w:rPr>
              <w:t>22</w:t>
            </w:r>
            <w:r w:rsidR="00EE03C3">
              <w:rPr>
                <w:webHidden/>
              </w:rPr>
              <w:fldChar w:fldCharType="end"/>
            </w:r>
          </w:hyperlink>
        </w:p>
        <w:p w14:paraId="368FEFDC" w14:textId="77777777" w:rsidR="00EE03C3" w:rsidRDefault="005B0073">
          <w:pPr>
            <w:pStyle w:val="31"/>
            <w:rPr>
              <w:rFonts w:asciiTheme="minorHAnsi" w:eastAsiaTheme="minorEastAsia" w:hAnsiTheme="minorHAnsi" w:cstheme="minorBidi"/>
              <w:sz w:val="22"/>
              <w:szCs w:val="22"/>
              <w:lang w:val="fr-FR" w:eastAsia="fr-FR"/>
            </w:rPr>
          </w:pPr>
          <w:hyperlink w:anchor="_Toc55233911" w:history="1">
            <w:r w:rsidR="00EE03C3" w:rsidRPr="00A360B1">
              <w:rPr>
                <w:rStyle w:val="ae"/>
              </w:rPr>
              <w:t>2.1.4</w:t>
            </w:r>
            <w:r w:rsidR="00EE03C3">
              <w:rPr>
                <w:rFonts w:asciiTheme="minorHAnsi" w:eastAsiaTheme="minorEastAsia" w:hAnsiTheme="minorHAnsi" w:cstheme="minorBidi"/>
                <w:sz w:val="22"/>
                <w:szCs w:val="22"/>
                <w:lang w:val="fr-FR" w:eastAsia="fr-FR"/>
              </w:rPr>
              <w:tab/>
            </w:r>
            <w:r w:rsidR="00EE03C3" w:rsidRPr="00A360B1">
              <w:rPr>
                <w:rStyle w:val="ae"/>
              </w:rPr>
              <w:t>Issue #3-2 Common frequency offset pre-compensation and post-compensation at gNB side</w:t>
            </w:r>
            <w:r w:rsidR="00EE03C3">
              <w:rPr>
                <w:webHidden/>
              </w:rPr>
              <w:tab/>
            </w:r>
            <w:r w:rsidR="00EE03C3">
              <w:rPr>
                <w:webHidden/>
              </w:rPr>
              <w:fldChar w:fldCharType="begin"/>
            </w:r>
            <w:r w:rsidR="00EE03C3">
              <w:rPr>
                <w:webHidden/>
              </w:rPr>
              <w:instrText xml:space="preserve"> PAGEREF _Toc55233911 \h </w:instrText>
            </w:r>
            <w:r w:rsidR="00EE03C3">
              <w:rPr>
                <w:webHidden/>
              </w:rPr>
            </w:r>
            <w:r w:rsidR="00EE03C3">
              <w:rPr>
                <w:webHidden/>
              </w:rPr>
              <w:fldChar w:fldCharType="separate"/>
            </w:r>
            <w:r w:rsidR="00EE03C3">
              <w:rPr>
                <w:webHidden/>
              </w:rPr>
              <w:t>24</w:t>
            </w:r>
            <w:r w:rsidR="00EE03C3">
              <w:rPr>
                <w:webHidden/>
              </w:rPr>
              <w:fldChar w:fldCharType="end"/>
            </w:r>
          </w:hyperlink>
        </w:p>
        <w:p w14:paraId="4AF1A343" w14:textId="77777777" w:rsidR="00EE03C3" w:rsidRDefault="005B0073">
          <w:pPr>
            <w:pStyle w:val="20"/>
            <w:rPr>
              <w:rFonts w:asciiTheme="minorHAnsi" w:eastAsiaTheme="minorEastAsia" w:hAnsiTheme="minorHAnsi" w:cstheme="minorBidi"/>
              <w:sz w:val="22"/>
              <w:szCs w:val="22"/>
              <w:lang w:val="fr-FR" w:eastAsia="fr-FR"/>
            </w:rPr>
          </w:pPr>
          <w:hyperlink w:anchor="_Toc55233912" w:history="1">
            <w:r w:rsidR="00EE03C3" w:rsidRPr="00A360B1">
              <w:rPr>
                <w:rStyle w:val="ae"/>
              </w:rPr>
              <w:t>2.2</w:t>
            </w:r>
            <w:r w:rsidR="00EE03C3">
              <w:rPr>
                <w:rFonts w:asciiTheme="minorHAnsi" w:eastAsiaTheme="minorEastAsia" w:hAnsiTheme="minorHAnsi" w:cstheme="minorBidi"/>
                <w:sz w:val="22"/>
                <w:szCs w:val="22"/>
                <w:lang w:val="fr-FR" w:eastAsia="fr-FR"/>
              </w:rPr>
              <w:tab/>
            </w:r>
            <w:r w:rsidR="00EE03C3" w:rsidRPr="00A360B1">
              <w:rPr>
                <w:rStyle w:val="ae"/>
              </w:rPr>
              <w:t>Issue#4: UL Frequency adjustment for UE in RRC connected mode</w:t>
            </w:r>
            <w:r w:rsidR="00EE03C3">
              <w:rPr>
                <w:webHidden/>
              </w:rPr>
              <w:tab/>
            </w:r>
            <w:r w:rsidR="00EE03C3">
              <w:rPr>
                <w:webHidden/>
              </w:rPr>
              <w:fldChar w:fldCharType="begin"/>
            </w:r>
            <w:r w:rsidR="00EE03C3">
              <w:rPr>
                <w:webHidden/>
              </w:rPr>
              <w:instrText xml:space="preserve"> PAGEREF _Toc55233912 \h </w:instrText>
            </w:r>
            <w:r w:rsidR="00EE03C3">
              <w:rPr>
                <w:webHidden/>
              </w:rPr>
            </w:r>
            <w:r w:rsidR="00EE03C3">
              <w:rPr>
                <w:webHidden/>
              </w:rPr>
              <w:fldChar w:fldCharType="separate"/>
            </w:r>
            <w:r w:rsidR="00EE03C3">
              <w:rPr>
                <w:webHidden/>
              </w:rPr>
              <w:t>28</w:t>
            </w:r>
            <w:r w:rsidR="00EE03C3">
              <w:rPr>
                <w:webHidden/>
              </w:rPr>
              <w:fldChar w:fldCharType="end"/>
            </w:r>
          </w:hyperlink>
        </w:p>
        <w:p w14:paraId="33112119" w14:textId="77777777" w:rsidR="00EE03C3" w:rsidRDefault="005B0073">
          <w:pPr>
            <w:pStyle w:val="31"/>
            <w:rPr>
              <w:rFonts w:asciiTheme="minorHAnsi" w:eastAsiaTheme="minorEastAsia" w:hAnsiTheme="minorHAnsi" w:cstheme="minorBidi"/>
              <w:sz w:val="22"/>
              <w:szCs w:val="22"/>
              <w:lang w:val="fr-FR" w:eastAsia="fr-FR"/>
            </w:rPr>
          </w:pPr>
          <w:hyperlink w:anchor="_Toc55233913" w:history="1">
            <w:r w:rsidR="00EE03C3" w:rsidRPr="00A360B1">
              <w:rPr>
                <w:rStyle w:val="ae"/>
              </w:rPr>
              <w:t>2.2.1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_Toc55233913 \h </w:instrText>
            </w:r>
            <w:r w:rsidR="00EE03C3">
              <w:rPr>
                <w:webHidden/>
              </w:rPr>
            </w:r>
            <w:r w:rsidR="00EE03C3">
              <w:rPr>
                <w:webHidden/>
              </w:rPr>
              <w:fldChar w:fldCharType="separate"/>
            </w:r>
            <w:r w:rsidR="00EE03C3">
              <w:rPr>
                <w:webHidden/>
              </w:rPr>
              <w:t>28</w:t>
            </w:r>
            <w:r w:rsidR="00EE03C3">
              <w:rPr>
                <w:webHidden/>
              </w:rPr>
              <w:fldChar w:fldCharType="end"/>
            </w:r>
          </w:hyperlink>
        </w:p>
        <w:p w14:paraId="332F9B2B" w14:textId="77777777" w:rsidR="00EE03C3" w:rsidRDefault="005B0073">
          <w:pPr>
            <w:pStyle w:val="10"/>
            <w:rPr>
              <w:rFonts w:asciiTheme="minorHAnsi" w:eastAsiaTheme="minorEastAsia" w:hAnsiTheme="minorHAnsi" w:cstheme="minorBidi"/>
              <w:szCs w:val="22"/>
              <w:lang w:val="fr-FR" w:eastAsia="fr-FR"/>
            </w:rPr>
          </w:pPr>
          <w:hyperlink w:anchor="_Toc55233914" w:history="1">
            <w:r w:rsidR="00EE03C3" w:rsidRPr="00A360B1">
              <w:rPr>
                <w:rStyle w:val="ae"/>
              </w:rPr>
              <w:t>3</w:t>
            </w:r>
            <w:r w:rsidR="00EE03C3">
              <w:rPr>
                <w:rFonts w:asciiTheme="minorHAnsi" w:eastAsiaTheme="minorEastAsia" w:hAnsiTheme="minorHAnsi" w:cstheme="minorBidi"/>
                <w:szCs w:val="22"/>
                <w:lang w:val="fr-FR" w:eastAsia="fr-FR"/>
              </w:rPr>
              <w:tab/>
            </w:r>
            <w:r w:rsidR="00EE03C3" w:rsidRPr="00A360B1">
              <w:rPr>
                <w:rStyle w:val="ae"/>
              </w:rPr>
              <w:t>Serving satellite ephemeris</w:t>
            </w:r>
            <w:r w:rsidR="00EE03C3">
              <w:rPr>
                <w:webHidden/>
              </w:rPr>
              <w:tab/>
            </w:r>
            <w:r w:rsidR="00EE03C3">
              <w:rPr>
                <w:webHidden/>
              </w:rPr>
              <w:fldChar w:fldCharType="begin"/>
            </w:r>
            <w:r w:rsidR="00EE03C3">
              <w:rPr>
                <w:webHidden/>
              </w:rPr>
              <w:instrText xml:space="preserve"> PAGEREF _Toc55233914 \h </w:instrText>
            </w:r>
            <w:r w:rsidR="00EE03C3">
              <w:rPr>
                <w:webHidden/>
              </w:rPr>
            </w:r>
            <w:r w:rsidR="00EE03C3">
              <w:rPr>
                <w:webHidden/>
              </w:rPr>
              <w:fldChar w:fldCharType="separate"/>
            </w:r>
            <w:r w:rsidR="00EE03C3">
              <w:rPr>
                <w:webHidden/>
              </w:rPr>
              <w:t>30</w:t>
            </w:r>
            <w:r w:rsidR="00EE03C3">
              <w:rPr>
                <w:webHidden/>
              </w:rPr>
              <w:fldChar w:fldCharType="end"/>
            </w:r>
          </w:hyperlink>
        </w:p>
        <w:p w14:paraId="4460875A" w14:textId="77777777" w:rsidR="00EE03C3" w:rsidRDefault="005B0073">
          <w:pPr>
            <w:pStyle w:val="20"/>
            <w:rPr>
              <w:rFonts w:asciiTheme="minorHAnsi" w:eastAsiaTheme="minorEastAsia" w:hAnsiTheme="minorHAnsi" w:cstheme="minorBidi"/>
              <w:sz w:val="22"/>
              <w:szCs w:val="22"/>
              <w:lang w:val="fr-FR" w:eastAsia="fr-FR"/>
            </w:rPr>
          </w:pPr>
          <w:hyperlink w:anchor="_Toc55233915" w:history="1">
            <w:r w:rsidR="00EE03C3" w:rsidRPr="00A360B1">
              <w:rPr>
                <w:rStyle w:val="ae"/>
              </w:rPr>
              <w:t>3.1</w:t>
            </w:r>
            <w:r w:rsidR="00EE03C3">
              <w:rPr>
                <w:rFonts w:asciiTheme="minorHAnsi" w:eastAsiaTheme="minorEastAsia" w:hAnsiTheme="minorHAnsi" w:cstheme="minorBidi"/>
                <w:sz w:val="22"/>
                <w:szCs w:val="22"/>
                <w:lang w:val="fr-FR" w:eastAsia="fr-FR"/>
              </w:rPr>
              <w:tab/>
            </w:r>
            <w:r w:rsidR="00EE03C3" w:rsidRPr="00A360B1">
              <w:rPr>
                <w:rStyle w:val="ae"/>
              </w:rPr>
              <w:t>Issue#5: Serving satellite ephemeris format</w:t>
            </w:r>
            <w:r w:rsidR="00EE03C3">
              <w:rPr>
                <w:webHidden/>
              </w:rPr>
              <w:tab/>
            </w:r>
            <w:r w:rsidR="00EE03C3">
              <w:rPr>
                <w:webHidden/>
              </w:rPr>
              <w:fldChar w:fldCharType="begin"/>
            </w:r>
            <w:r w:rsidR="00EE03C3">
              <w:rPr>
                <w:webHidden/>
              </w:rPr>
              <w:instrText xml:space="preserve"> PAGEREF _Toc55233915 \h </w:instrText>
            </w:r>
            <w:r w:rsidR="00EE03C3">
              <w:rPr>
                <w:webHidden/>
              </w:rPr>
            </w:r>
            <w:r w:rsidR="00EE03C3">
              <w:rPr>
                <w:webHidden/>
              </w:rPr>
              <w:fldChar w:fldCharType="separate"/>
            </w:r>
            <w:r w:rsidR="00EE03C3">
              <w:rPr>
                <w:webHidden/>
              </w:rPr>
              <w:t>30</w:t>
            </w:r>
            <w:r w:rsidR="00EE03C3">
              <w:rPr>
                <w:webHidden/>
              </w:rPr>
              <w:fldChar w:fldCharType="end"/>
            </w:r>
          </w:hyperlink>
        </w:p>
        <w:p w14:paraId="46357384" w14:textId="77777777" w:rsidR="00EE03C3" w:rsidRDefault="005B0073">
          <w:pPr>
            <w:pStyle w:val="31"/>
            <w:rPr>
              <w:rFonts w:asciiTheme="minorHAnsi" w:eastAsiaTheme="minorEastAsia" w:hAnsiTheme="minorHAnsi" w:cstheme="minorBidi"/>
              <w:sz w:val="22"/>
              <w:szCs w:val="22"/>
              <w:lang w:val="fr-FR" w:eastAsia="fr-FR"/>
            </w:rPr>
          </w:pPr>
          <w:hyperlink w:anchor="_Toc55233916" w:history="1">
            <w:r w:rsidR="00EE03C3" w:rsidRPr="00A360B1">
              <w:rPr>
                <w:rStyle w:val="ae"/>
              </w:rPr>
              <w:t>3.1.1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_Toc55233916 \h </w:instrText>
            </w:r>
            <w:r w:rsidR="00EE03C3">
              <w:rPr>
                <w:webHidden/>
              </w:rPr>
            </w:r>
            <w:r w:rsidR="00EE03C3">
              <w:rPr>
                <w:webHidden/>
              </w:rPr>
              <w:fldChar w:fldCharType="separate"/>
            </w:r>
            <w:r w:rsidR="00EE03C3">
              <w:rPr>
                <w:webHidden/>
              </w:rPr>
              <w:t>30</w:t>
            </w:r>
            <w:r w:rsidR="00EE03C3">
              <w:rPr>
                <w:webHidden/>
              </w:rPr>
              <w:fldChar w:fldCharType="end"/>
            </w:r>
          </w:hyperlink>
        </w:p>
        <w:p w14:paraId="0B9D7768" w14:textId="77777777" w:rsidR="00EE03C3" w:rsidRDefault="005B0073">
          <w:pPr>
            <w:pStyle w:val="31"/>
            <w:rPr>
              <w:rFonts w:asciiTheme="minorHAnsi" w:eastAsiaTheme="minorEastAsia" w:hAnsiTheme="minorHAnsi" w:cstheme="minorBidi"/>
              <w:sz w:val="22"/>
              <w:szCs w:val="22"/>
              <w:lang w:val="fr-FR" w:eastAsia="fr-FR"/>
            </w:rPr>
          </w:pPr>
          <w:hyperlink w:anchor="_Toc55233917" w:history="1">
            <w:r w:rsidR="00EE03C3" w:rsidRPr="00A360B1">
              <w:rPr>
                <w:rStyle w:val="ae"/>
              </w:rPr>
              <w:t>3.1.2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_Toc55233917 \h </w:instrText>
            </w:r>
            <w:r w:rsidR="00EE03C3">
              <w:rPr>
                <w:webHidden/>
              </w:rPr>
            </w:r>
            <w:r w:rsidR="00EE03C3">
              <w:rPr>
                <w:webHidden/>
              </w:rPr>
              <w:fldChar w:fldCharType="separate"/>
            </w:r>
            <w:r w:rsidR="00EE03C3">
              <w:rPr>
                <w:webHidden/>
              </w:rPr>
              <w:t>32</w:t>
            </w:r>
            <w:r w:rsidR="00EE03C3">
              <w:rPr>
                <w:webHidden/>
              </w:rPr>
              <w:fldChar w:fldCharType="end"/>
            </w:r>
          </w:hyperlink>
        </w:p>
        <w:p w14:paraId="32FA8C33" w14:textId="77777777" w:rsidR="00EE03C3" w:rsidRDefault="005B0073">
          <w:pPr>
            <w:pStyle w:val="10"/>
            <w:rPr>
              <w:rFonts w:asciiTheme="minorHAnsi" w:eastAsiaTheme="minorEastAsia" w:hAnsiTheme="minorHAnsi" w:cstheme="minorBidi"/>
              <w:szCs w:val="22"/>
              <w:lang w:val="fr-FR" w:eastAsia="fr-FR"/>
            </w:rPr>
          </w:pPr>
          <w:hyperlink w:anchor="_Toc55233918" w:history="1">
            <w:r w:rsidR="00EE03C3" w:rsidRPr="00A360B1">
              <w:rPr>
                <w:rStyle w:val="ae"/>
              </w:rPr>
              <w:t>4</w:t>
            </w:r>
            <w:r w:rsidR="00EE03C3">
              <w:rPr>
                <w:rFonts w:asciiTheme="minorHAnsi" w:eastAsiaTheme="minorEastAsia" w:hAnsiTheme="minorHAnsi" w:cstheme="minorBidi"/>
                <w:szCs w:val="22"/>
                <w:lang w:val="fr-FR" w:eastAsia="fr-FR"/>
              </w:rPr>
              <w:tab/>
            </w:r>
            <w:r w:rsidR="00EE03C3" w:rsidRPr="00A360B1">
              <w:rPr>
                <w:rStyle w:val="ae"/>
              </w:rPr>
              <w:t>Accuracy of UE pre-compensation for UL synchronization</w:t>
            </w:r>
            <w:r w:rsidR="00EE03C3">
              <w:rPr>
                <w:webHidden/>
              </w:rPr>
              <w:tab/>
            </w:r>
            <w:r w:rsidR="00EE03C3">
              <w:rPr>
                <w:webHidden/>
              </w:rPr>
              <w:fldChar w:fldCharType="begin"/>
            </w:r>
            <w:r w:rsidR="00EE03C3">
              <w:rPr>
                <w:webHidden/>
              </w:rPr>
              <w:instrText xml:space="preserve"> PAGEREF _Toc55233918 \h </w:instrText>
            </w:r>
            <w:r w:rsidR="00EE03C3">
              <w:rPr>
                <w:webHidden/>
              </w:rPr>
            </w:r>
            <w:r w:rsidR="00EE03C3">
              <w:rPr>
                <w:webHidden/>
              </w:rPr>
              <w:fldChar w:fldCharType="separate"/>
            </w:r>
            <w:r w:rsidR="00EE03C3">
              <w:rPr>
                <w:webHidden/>
              </w:rPr>
              <w:t>33</w:t>
            </w:r>
            <w:r w:rsidR="00EE03C3">
              <w:rPr>
                <w:webHidden/>
              </w:rPr>
              <w:fldChar w:fldCharType="end"/>
            </w:r>
          </w:hyperlink>
        </w:p>
        <w:p w14:paraId="50E15BF0" w14:textId="77777777" w:rsidR="00EE03C3" w:rsidRDefault="005B0073">
          <w:pPr>
            <w:pStyle w:val="20"/>
            <w:rPr>
              <w:rFonts w:asciiTheme="minorHAnsi" w:eastAsiaTheme="minorEastAsia" w:hAnsiTheme="minorHAnsi" w:cstheme="minorBidi"/>
              <w:sz w:val="22"/>
              <w:szCs w:val="22"/>
              <w:lang w:val="fr-FR" w:eastAsia="fr-FR"/>
            </w:rPr>
          </w:pPr>
          <w:hyperlink w:anchor="_Toc55233919" w:history="1">
            <w:r w:rsidR="00EE03C3" w:rsidRPr="00A360B1">
              <w:rPr>
                <w:rStyle w:val="ae"/>
              </w:rPr>
              <w:t>4.1</w:t>
            </w:r>
            <w:r w:rsidR="00EE03C3">
              <w:rPr>
                <w:rFonts w:asciiTheme="minorHAnsi" w:eastAsiaTheme="minorEastAsia" w:hAnsiTheme="minorHAnsi" w:cstheme="minorBidi"/>
                <w:sz w:val="22"/>
                <w:szCs w:val="22"/>
                <w:lang w:val="fr-FR" w:eastAsia="fr-FR"/>
              </w:rPr>
              <w:tab/>
            </w:r>
            <w:r w:rsidR="00EE03C3" w:rsidRPr="00A360B1">
              <w:rPr>
                <w:rStyle w:val="ae"/>
              </w:rPr>
              <w:t>Issue#6: GNSS accuracy requirement</w:t>
            </w:r>
            <w:r w:rsidR="00EE03C3">
              <w:rPr>
                <w:webHidden/>
              </w:rPr>
              <w:tab/>
            </w:r>
            <w:r w:rsidR="00EE03C3">
              <w:rPr>
                <w:webHidden/>
              </w:rPr>
              <w:fldChar w:fldCharType="begin"/>
            </w:r>
            <w:r w:rsidR="00EE03C3">
              <w:rPr>
                <w:webHidden/>
              </w:rPr>
              <w:instrText xml:space="preserve"> PAGEREF _Toc55233919 \h </w:instrText>
            </w:r>
            <w:r w:rsidR="00EE03C3">
              <w:rPr>
                <w:webHidden/>
              </w:rPr>
            </w:r>
            <w:r w:rsidR="00EE03C3">
              <w:rPr>
                <w:webHidden/>
              </w:rPr>
              <w:fldChar w:fldCharType="separate"/>
            </w:r>
            <w:r w:rsidR="00EE03C3">
              <w:rPr>
                <w:webHidden/>
              </w:rPr>
              <w:t>33</w:t>
            </w:r>
            <w:r w:rsidR="00EE03C3">
              <w:rPr>
                <w:webHidden/>
              </w:rPr>
              <w:fldChar w:fldCharType="end"/>
            </w:r>
          </w:hyperlink>
        </w:p>
        <w:p w14:paraId="7090F71A" w14:textId="77777777" w:rsidR="00EE03C3" w:rsidRDefault="005B0073">
          <w:pPr>
            <w:pStyle w:val="31"/>
            <w:rPr>
              <w:rFonts w:asciiTheme="minorHAnsi" w:eastAsiaTheme="minorEastAsia" w:hAnsiTheme="minorHAnsi" w:cstheme="minorBidi"/>
              <w:sz w:val="22"/>
              <w:szCs w:val="22"/>
              <w:lang w:val="fr-FR" w:eastAsia="fr-FR"/>
            </w:rPr>
          </w:pPr>
          <w:hyperlink w:anchor="_Toc55233920" w:history="1">
            <w:r w:rsidR="00EE03C3" w:rsidRPr="00A360B1">
              <w:rPr>
                <w:rStyle w:val="ae"/>
              </w:rPr>
              <w:t>4.1.1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_Toc55233920 \h </w:instrText>
            </w:r>
            <w:r w:rsidR="00EE03C3">
              <w:rPr>
                <w:webHidden/>
              </w:rPr>
            </w:r>
            <w:r w:rsidR="00EE03C3">
              <w:rPr>
                <w:webHidden/>
              </w:rPr>
              <w:fldChar w:fldCharType="separate"/>
            </w:r>
            <w:r w:rsidR="00EE03C3">
              <w:rPr>
                <w:webHidden/>
              </w:rPr>
              <w:t>33</w:t>
            </w:r>
            <w:r w:rsidR="00EE03C3">
              <w:rPr>
                <w:webHidden/>
              </w:rPr>
              <w:fldChar w:fldCharType="end"/>
            </w:r>
          </w:hyperlink>
        </w:p>
        <w:p w14:paraId="04649663" w14:textId="77777777" w:rsidR="00EE03C3" w:rsidRDefault="005B0073">
          <w:pPr>
            <w:pStyle w:val="31"/>
            <w:rPr>
              <w:rFonts w:asciiTheme="minorHAnsi" w:eastAsiaTheme="minorEastAsia" w:hAnsiTheme="minorHAnsi" w:cstheme="minorBidi"/>
              <w:sz w:val="22"/>
              <w:szCs w:val="22"/>
              <w:lang w:val="fr-FR" w:eastAsia="fr-FR"/>
            </w:rPr>
          </w:pPr>
          <w:hyperlink w:anchor="_Toc55233921" w:history="1">
            <w:r w:rsidR="00EE03C3" w:rsidRPr="00A360B1">
              <w:rPr>
                <w:rStyle w:val="ae"/>
                <w:lang w:val="fr-FR"/>
              </w:rPr>
              <w:t>4.1.2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_Toc55233921 \h </w:instrText>
            </w:r>
            <w:r w:rsidR="00EE03C3">
              <w:rPr>
                <w:webHidden/>
              </w:rPr>
            </w:r>
            <w:r w:rsidR="00EE03C3">
              <w:rPr>
                <w:webHidden/>
              </w:rPr>
              <w:fldChar w:fldCharType="separate"/>
            </w:r>
            <w:r w:rsidR="00EE03C3">
              <w:rPr>
                <w:webHidden/>
              </w:rPr>
              <w:t>35</w:t>
            </w:r>
            <w:r w:rsidR="00EE03C3">
              <w:rPr>
                <w:webHidden/>
              </w:rPr>
              <w:fldChar w:fldCharType="end"/>
            </w:r>
          </w:hyperlink>
        </w:p>
        <w:p w14:paraId="21EA03D9" w14:textId="77777777" w:rsidR="00EE03C3" w:rsidRDefault="005B0073">
          <w:pPr>
            <w:pStyle w:val="20"/>
            <w:rPr>
              <w:rFonts w:asciiTheme="minorHAnsi" w:eastAsiaTheme="minorEastAsia" w:hAnsiTheme="minorHAnsi" w:cstheme="minorBidi"/>
              <w:sz w:val="22"/>
              <w:szCs w:val="22"/>
              <w:lang w:val="fr-FR" w:eastAsia="fr-FR"/>
            </w:rPr>
          </w:pPr>
          <w:hyperlink w:anchor="_Toc55233922" w:history="1">
            <w:r w:rsidR="00EE03C3" w:rsidRPr="00A360B1">
              <w:rPr>
                <w:rStyle w:val="ae"/>
              </w:rPr>
              <w:t>4.2</w:t>
            </w:r>
            <w:r w:rsidR="00EE03C3">
              <w:rPr>
                <w:rFonts w:asciiTheme="minorHAnsi" w:eastAsiaTheme="minorEastAsia" w:hAnsiTheme="minorHAnsi" w:cstheme="minorBidi"/>
                <w:sz w:val="22"/>
                <w:szCs w:val="22"/>
                <w:lang w:val="fr-FR" w:eastAsia="fr-FR"/>
              </w:rPr>
              <w:tab/>
            </w:r>
            <w:r w:rsidR="00EE03C3" w:rsidRPr="00A360B1">
              <w:rPr>
                <w:rStyle w:val="ae"/>
              </w:rPr>
              <w:t>Issue#7: UL Time synchronization requirements</w:t>
            </w:r>
            <w:r w:rsidR="00EE03C3">
              <w:rPr>
                <w:webHidden/>
              </w:rPr>
              <w:tab/>
            </w:r>
            <w:r w:rsidR="00EE03C3">
              <w:rPr>
                <w:webHidden/>
              </w:rPr>
              <w:fldChar w:fldCharType="begin"/>
            </w:r>
            <w:r w:rsidR="00EE03C3">
              <w:rPr>
                <w:webHidden/>
              </w:rPr>
              <w:instrText xml:space="preserve"> PAGEREF _Toc55233922 \h </w:instrText>
            </w:r>
            <w:r w:rsidR="00EE03C3">
              <w:rPr>
                <w:webHidden/>
              </w:rPr>
            </w:r>
            <w:r w:rsidR="00EE03C3">
              <w:rPr>
                <w:webHidden/>
              </w:rPr>
              <w:fldChar w:fldCharType="separate"/>
            </w:r>
            <w:r w:rsidR="00EE03C3">
              <w:rPr>
                <w:webHidden/>
              </w:rPr>
              <w:t>35</w:t>
            </w:r>
            <w:r w:rsidR="00EE03C3">
              <w:rPr>
                <w:webHidden/>
              </w:rPr>
              <w:fldChar w:fldCharType="end"/>
            </w:r>
          </w:hyperlink>
        </w:p>
        <w:p w14:paraId="29A251EF" w14:textId="77777777" w:rsidR="00EE03C3" w:rsidRDefault="005B0073">
          <w:pPr>
            <w:pStyle w:val="31"/>
            <w:rPr>
              <w:rFonts w:asciiTheme="minorHAnsi" w:eastAsiaTheme="minorEastAsia" w:hAnsiTheme="minorHAnsi" w:cstheme="minorBidi"/>
              <w:sz w:val="22"/>
              <w:szCs w:val="22"/>
              <w:lang w:val="fr-FR" w:eastAsia="fr-FR"/>
            </w:rPr>
          </w:pPr>
          <w:hyperlink w:anchor="_Toc55233923" w:history="1">
            <w:r w:rsidR="00EE03C3" w:rsidRPr="00A360B1">
              <w:rPr>
                <w:rStyle w:val="ae"/>
              </w:rPr>
              <w:t>4.2.1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_Toc55233923 \h </w:instrText>
            </w:r>
            <w:r w:rsidR="00EE03C3">
              <w:rPr>
                <w:webHidden/>
              </w:rPr>
            </w:r>
            <w:r w:rsidR="00EE03C3">
              <w:rPr>
                <w:webHidden/>
              </w:rPr>
              <w:fldChar w:fldCharType="separate"/>
            </w:r>
            <w:r w:rsidR="00EE03C3">
              <w:rPr>
                <w:webHidden/>
              </w:rPr>
              <w:t>35</w:t>
            </w:r>
            <w:r w:rsidR="00EE03C3">
              <w:rPr>
                <w:webHidden/>
              </w:rPr>
              <w:fldChar w:fldCharType="end"/>
            </w:r>
          </w:hyperlink>
        </w:p>
        <w:p w14:paraId="532DF6D8" w14:textId="77777777" w:rsidR="00EE03C3" w:rsidRDefault="005B0073">
          <w:pPr>
            <w:pStyle w:val="31"/>
            <w:rPr>
              <w:rFonts w:asciiTheme="minorHAnsi" w:eastAsiaTheme="minorEastAsia" w:hAnsiTheme="minorHAnsi" w:cstheme="minorBidi"/>
              <w:sz w:val="22"/>
              <w:szCs w:val="22"/>
              <w:lang w:val="fr-FR" w:eastAsia="fr-FR"/>
            </w:rPr>
          </w:pPr>
          <w:hyperlink w:anchor="_Toc55233924" w:history="1">
            <w:r w:rsidR="00EE03C3" w:rsidRPr="00A360B1">
              <w:rPr>
                <w:rStyle w:val="ae"/>
              </w:rPr>
              <w:t>4.2.2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_Toc55233924 \h </w:instrText>
            </w:r>
            <w:r w:rsidR="00EE03C3">
              <w:rPr>
                <w:webHidden/>
              </w:rPr>
            </w:r>
            <w:r w:rsidR="00EE03C3">
              <w:rPr>
                <w:webHidden/>
              </w:rPr>
              <w:fldChar w:fldCharType="separate"/>
            </w:r>
            <w:r w:rsidR="00EE03C3">
              <w:rPr>
                <w:webHidden/>
              </w:rPr>
              <w:t>37</w:t>
            </w:r>
            <w:r w:rsidR="00EE03C3">
              <w:rPr>
                <w:webHidden/>
              </w:rPr>
              <w:fldChar w:fldCharType="end"/>
            </w:r>
          </w:hyperlink>
        </w:p>
        <w:p w14:paraId="25639F14" w14:textId="77777777" w:rsidR="00EE03C3" w:rsidRDefault="005B0073">
          <w:pPr>
            <w:pStyle w:val="20"/>
            <w:rPr>
              <w:rFonts w:asciiTheme="minorHAnsi" w:eastAsiaTheme="minorEastAsia" w:hAnsiTheme="minorHAnsi" w:cstheme="minorBidi"/>
              <w:sz w:val="22"/>
              <w:szCs w:val="22"/>
              <w:lang w:val="fr-FR" w:eastAsia="fr-FR"/>
            </w:rPr>
          </w:pPr>
          <w:hyperlink w:anchor="_Toc55233925" w:history="1">
            <w:r w:rsidR="00EE03C3" w:rsidRPr="00A360B1">
              <w:rPr>
                <w:rStyle w:val="ae"/>
              </w:rPr>
              <w:t>4.3</w:t>
            </w:r>
            <w:r w:rsidR="00EE03C3">
              <w:rPr>
                <w:rFonts w:asciiTheme="minorHAnsi" w:eastAsiaTheme="minorEastAsia" w:hAnsiTheme="minorHAnsi" w:cstheme="minorBidi"/>
                <w:sz w:val="22"/>
                <w:szCs w:val="22"/>
                <w:lang w:val="fr-FR" w:eastAsia="fr-FR"/>
              </w:rPr>
              <w:tab/>
            </w:r>
            <w:r w:rsidR="00EE03C3" w:rsidRPr="00A360B1">
              <w:rPr>
                <w:rStyle w:val="ae"/>
              </w:rPr>
              <w:t>Issue#8: UL frequency synchronization requirements</w:t>
            </w:r>
            <w:r w:rsidR="00EE03C3">
              <w:rPr>
                <w:webHidden/>
              </w:rPr>
              <w:tab/>
            </w:r>
            <w:r w:rsidR="00EE03C3">
              <w:rPr>
                <w:webHidden/>
              </w:rPr>
              <w:fldChar w:fldCharType="begin"/>
            </w:r>
            <w:r w:rsidR="00EE03C3">
              <w:rPr>
                <w:webHidden/>
              </w:rPr>
              <w:instrText xml:space="preserve"> PAGEREF _Toc55233925 \h </w:instrText>
            </w:r>
            <w:r w:rsidR="00EE03C3">
              <w:rPr>
                <w:webHidden/>
              </w:rPr>
            </w:r>
            <w:r w:rsidR="00EE03C3">
              <w:rPr>
                <w:webHidden/>
              </w:rPr>
              <w:fldChar w:fldCharType="separate"/>
            </w:r>
            <w:r w:rsidR="00EE03C3">
              <w:rPr>
                <w:webHidden/>
              </w:rPr>
              <w:t>38</w:t>
            </w:r>
            <w:r w:rsidR="00EE03C3">
              <w:rPr>
                <w:webHidden/>
              </w:rPr>
              <w:fldChar w:fldCharType="end"/>
            </w:r>
          </w:hyperlink>
        </w:p>
        <w:p w14:paraId="79DA773D" w14:textId="77777777" w:rsidR="00EE03C3" w:rsidRDefault="005B0073">
          <w:pPr>
            <w:pStyle w:val="31"/>
            <w:rPr>
              <w:rFonts w:asciiTheme="minorHAnsi" w:eastAsiaTheme="minorEastAsia" w:hAnsiTheme="minorHAnsi" w:cstheme="minorBidi"/>
              <w:sz w:val="22"/>
              <w:szCs w:val="22"/>
              <w:lang w:val="fr-FR" w:eastAsia="fr-FR"/>
            </w:rPr>
          </w:pPr>
          <w:hyperlink w:anchor="_Toc55233926" w:history="1">
            <w:r w:rsidR="00EE03C3" w:rsidRPr="00A360B1">
              <w:rPr>
                <w:rStyle w:val="ae"/>
              </w:rPr>
              <w:t>4.3.1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_Toc55233926 \h </w:instrText>
            </w:r>
            <w:r w:rsidR="00EE03C3">
              <w:rPr>
                <w:webHidden/>
              </w:rPr>
            </w:r>
            <w:r w:rsidR="00EE03C3">
              <w:rPr>
                <w:webHidden/>
              </w:rPr>
              <w:fldChar w:fldCharType="separate"/>
            </w:r>
            <w:r w:rsidR="00EE03C3">
              <w:rPr>
                <w:webHidden/>
              </w:rPr>
              <w:t>38</w:t>
            </w:r>
            <w:r w:rsidR="00EE03C3">
              <w:rPr>
                <w:webHidden/>
              </w:rPr>
              <w:fldChar w:fldCharType="end"/>
            </w:r>
          </w:hyperlink>
        </w:p>
        <w:p w14:paraId="4D1D491C" w14:textId="77777777" w:rsidR="00EE03C3" w:rsidRDefault="005B0073">
          <w:pPr>
            <w:pStyle w:val="31"/>
            <w:rPr>
              <w:rFonts w:asciiTheme="minorHAnsi" w:eastAsiaTheme="minorEastAsia" w:hAnsiTheme="minorHAnsi" w:cstheme="minorBidi"/>
              <w:sz w:val="22"/>
              <w:szCs w:val="22"/>
              <w:lang w:val="fr-FR" w:eastAsia="fr-FR"/>
            </w:rPr>
          </w:pPr>
          <w:hyperlink w:anchor="_Toc55233927" w:history="1">
            <w:r w:rsidR="00EE03C3" w:rsidRPr="00A360B1">
              <w:rPr>
                <w:rStyle w:val="ae"/>
              </w:rPr>
              <w:t>4.3.2</w:t>
            </w:r>
            <w:r w:rsidR="00EE03C3">
              <w:rPr>
                <w:rFonts w:asciiTheme="minorHAnsi" w:eastAsiaTheme="minorEastAsia" w:hAnsiTheme="minorHAnsi" w:cstheme="minorBidi"/>
                <w:sz w:val="22"/>
                <w:szCs w:val="22"/>
                <w:lang w:val="fr-FR" w:eastAsia="fr-FR"/>
              </w:rPr>
              <w:tab/>
            </w:r>
            <w:r w:rsidR="00EE03C3" w:rsidRPr="00A360B1">
              <w:rPr>
                <w:rStyle w:val="ae"/>
              </w:rPr>
              <w:t>Companies views</w:t>
            </w:r>
            <w:r w:rsidR="00EE03C3">
              <w:rPr>
                <w:webHidden/>
              </w:rPr>
              <w:tab/>
            </w:r>
            <w:r w:rsidR="00EE03C3">
              <w:rPr>
                <w:webHidden/>
              </w:rPr>
              <w:fldChar w:fldCharType="begin"/>
            </w:r>
            <w:r w:rsidR="00EE03C3">
              <w:rPr>
                <w:webHidden/>
              </w:rPr>
              <w:instrText xml:space="preserve"> PAGEREF _Toc55233927 \h </w:instrText>
            </w:r>
            <w:r w:rsidR="00EE03C3">
              <w:rPr>
                <w:webHidden/>
              </w:rPr>
            </w:r>
            <w:r w:rsidR="00EE03C3">
              <w:rPr>
                <w:webHidden/>
              </w:rPr>
              <w:fldChar w:fldCharType="separate"/>
            </w:r>
            <w:r w:rsidR="00EE03C3">
              <w:rPr>
                <w:webHidden/>
              </w:rPr>
              <w:t>40</w:t>
            </w:r>
            <w:r w:rsidR="00EE03C3">
              <w:rPr>
                <w:webHidden/>
              </w:rPr>
              <w:fldChar w:fldCharType="end"/>
            </w:r>
          </w:hyperlink>
        </w:p>
        <w:p w14:paraId="778A8B03" w14:textId="77777777" w:rsidR="00EE03C3" w:rsidRDefault="005B0073">
          <w:pPr>
            <w:pStyle w:val="10"/>
            <w:rPr>
              <w:rFonts w:asciiTheme="minorHAnsi" w:eastAsiaTheme="minorEastAsia" w:hAnsiTheme="minorHAnsi" w:cstheme="minorBidi"/>
              <w:szCs w:val="22"/>
              <w:lang w:val="fr-FR" w:eastAsia="fr-FR"/>
            </w:rPr>
          </w:pPr>
          <w:hyperlink w:anchor="_Toc55233928" w:history="1">
            <w:r w:rsidR="00EE03C3" w:rsidRPr="00A360B1">
              <w:rPr>
                <w:rStyle w:val="ae"/>
              </w:rPr>
              <w:t>5</w:t>
            </w:r>
            <w:r w:rsidR="00EE03C3">
              <w:rPr>
                <w:rFonts w:asciiTheme="minorHAnsi" w:eastAsiaTheme="minorEastAsia" w:hAnsiTheme="minorHAnsi" w:cstheme="minorBidi"/>
                <w:szCs w:val="22"/>
                <w:lang w:val="fr-FR" w:eastAsia="fr-FR"/>
              </w:rPr>
              <w:tab/>
            </w:r>
            <w:r w:rsidR="00EE03C3" w:rsidRPr="00A360B1">
              <w:rPr>
                <w:rStyle w:val="ae"/>
              </w:rPr>
              <w:t>Other issues</w:t>
            </w:r>
            <w:r w:rsidR="00EE03C3">
              <w:rPr>
                <w:webHidden/>
              </w:rPr>
              <w:tab/>
            </w:r>
            <w:r w:rsidR="00EE03C3">
              <w:rPr>
                <w:webHidden/>
              </w:rPr>
              <w:fldChar w:fldCharType="begin"/>
            </w:r>
            <w:r w:rsidR="00EE03C3">
              <w:rPr>
                <w:webHidden/>
              </w:rPr>
              <w:instrText xml:space="preserve"> PAGEREF _Toc55233928 \h </w:instrText>
            </w:r>
            <w:r w:rsidR="00EE03C3">
              <w:rPr>
                <w:webHidden/>
              </w:rPr>
            </w:r>
            <w:r w:rsidR="00EE03C3">
              <w:rPr>
                <w:webHidden/>
              </w:rPr>
              <w:fldChar w:fldCharType="separate"/>
            </w:r>
            <w:r w:rsidR="00EE03C3">
              <w:rPr>
                <w:webHidden/>
              </w:rPr>
              <w:t>41</w:t>
            </w:r>
            <w:r w:rsidR="00EE03C3">
              <w:rPr>
                <w:webHidden/>
              </w:rPr>
              <w:fldChar w:fldCharType="end"/>
            </w:r>
          </w:hyperlink>
        </w:p>
        <w:p w14:paraId="1903FC1C" w14:textId="77777777" w:rsidR="00EE03C3" w:rsidRDefault="005B0073">
          <w:pPr>
            <w:pStyle w:val="10"/>
            <w:rPr>
              <w:rFonts w:asciiTheme="minorHAnsi" w:eastAsiaTheme="minorEastAsia" w:hAnsiTheme="minorHAnsi" w:cstheme="minorBidi"/>
              <w:szCs w:val="22"/>
              <w:lang w:val="fr-FR" w:eastAsia="fr-FR"/>
            </w:rPr>
          </w:pPr>
          <w:hyperlink w:anchor="_Toc55233929" w:history="1">
            <w:r w:rsidR="00EE03C3" w:rsidRPr="00A360B1">
              <w:rPr>
                <w:rStyle w:val="ae"/>
                <w:lang w:val="en-US"/>
              </w:rPr>
              <w:t>References</w:t>
            </w:r>
            <w:r w:rsidR="00EE03C3">
              <w:rPr>
                <w:webHidden/>
              </w:rPr>
              <w:tab/>
            </w:r>
            <w:r w:rsidR="00EE03C3">
              <w:rPr>
                <w:webHidden/>
              </w:rPr>
              <w:fldChar w:fldCharType="begin"/>
            </w:r>
            <w:r w:rsidR="00EE03C3">
              <w:rPr>
                <w:webHidden/>
              </w:rPr>
              <w:instrText xml:space="preserve"> PAGEREF _Toc55233929 \h </w:instrText>
            </w:r>
            <w:r w:rsidR="00EE03C3">
              <w:rPr>
                <w:webHidden/>
              </w:rPr>
            </w:r>
            <w:r w:rsidR="00EE03C3">
              <w:rPr>
                <w:webHidden/>
              </w:rPr>
              <w:fldChar w:fldCharType="separate"/>
            </w:r>
            <w:r w:rsidR="00EE03C3">
              <w:rPr>
                <w:webHidden/>
              </w:rPr>
              <w:t>42</w:t>
            </w:r>
            <w:r w:rsidR="00EE03C3">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1"/>
        <w:rPr>
          <w:rFonts w:ascii="Times New Roman" w:hAnsi="Times New Roman"/>
        </w:rPr>
      </w:pPr>
      <w:bookmarkStart w:id="2" w:name="_Ref48132781"/>
      <w:bookmarkStart w:id="3" w:name="_Toc55233895"/>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2"/>
      </w:pPr>
      <w:bookmarkStart w:id="4" w:name="_Toc55233896"/>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30"/>
      </w:pPr>
      <w:bookmarkStart w:id="5" w:name="_Toc55233897"/>
      <w:r w:rsidRPr="00902581">
        <w:t>Background</w:t>
      </w:r>
      <w:bookmarkEnd w:id="5"/>
    </w:p>
    <w:p w14:paraId="03747B9F" w14:textId="77777777" w:rsidR="00714498" w:rsidRPr="00902581" w:rsidRDefault="00385123" w:rsidP="00FA0138">
      <w:pPr>
        <w:spacing w:after="0"/>
        <w:rPr>
          <w:rFonts w:eastAsia="宋体"/>
          <w:lang w:eastAsia="x-none"/>
        </w:rPr>
      </w:pPr>
      <w:r w:rsidRPr="00902581">
        <w:rPr>
          <w:rFonts w:eastAsia="宋体"/>
          <w:lang w:eastAsia="x-none"/>
        </w:rPr>
        <w:t xml:space="preserve">In Rel-17 NR NTN, </w:t>
      </w:r>
      <w:r w:rsidR="00A9653C" w:rsidRPr="00902581">
        <w:rPr>
          <w:rFonts w:eastAsia="宋体"/>
          <w:lang w:eastAsia="x-none"/>
        </w:rPr>
        <w:t xml:space="preserve">for </w:t>
      </w:r>
      <w:r w:rsidRPr="00902581">
        <w:rPr>
          <w:rFonts w:eastAsia="宋体"/>
          <w:lang w:eastAsia="x-none"/>
        </w:rPr>
        <w:t>i</w:t>
      </w:r>
      <w:r w:rsidR="00A9653C" w:rsidRPr="00902581">
        <w:rPr>
          <w:rFonts w:eastAsia="宋体"/>
          <w:lang w:eastAsia="x-none"/>
        </w:rPr>
        <w:t>nitial acquisition of TA, the UE needs to be assisted by its</w:t>
      </w:r>
      <w:r w:rsidR="00777447" w:rsidRPr="00902581">
        <w:rPr>
          <w:rFonts w:eastAsia="宋体"/>
          <w:lang w:eastAsia="x-none"/>
        </w:rPr>
        <w:t xml:space="preserve"> GNSS</w:t>
      </w:r>
      <w:r w:rsidR="009C7056">
        <w:rPr>
          <w:rFonts w:eastAsia="宋体"/>
          <w:lang w:eastAsia="x-none"/>
        </w:rPr>
        <w:t xml:space="preserve"> receiver</w:t>
      </w:r>
      <w:r w:rsidR="00777447" w:rsidRPr="00902581">
        <w:rPr>
          <w:rFonts w:eastAsia="宋体"/>
          <w:lang w:eastAsia="x-none"/>
        </w:rPr>
        <w:t xml:space="preserve"> and </w:t>
      </w:r>
      <w:r w:rsidR="00F741EB" w:rsidRPr="00902581">
        <w:rPr>
          <w:rFonts w:eastAsia="宋体"/>
          <w:lang w:eastAsia="x-none"/>
        </w:rPr>
        <w:t xml:space="preserve">by </w:t>
      </w:r>
      <w:r w:rsidR="00777447" w:rsidRPr="00902581">
        <w:rPr>
          <w:rFonts w:eastAsia="宋体"/>
          <w:lang w:eastAsia="x-none"/>
        </w:rPr>
        <w:t>the network.</w:t>
      </w:r>
      <w:r w:rsidR="00714498" w:rsidRPr="00902581">
        <w:rPr>
          <w:rFonts w:eastAsia="宋体"/>
          <w:lang w:eastAsia="x-none"/>
        </w:rPr>
        <w:t xml:space="preserve"> </w:t>
      </w:r>
    </w:p>
    <w:p w14:paraId="26B72FCC" w14:textId="77777777" w:rsidR="00FA0138" w:rsidRPr="00902581" w:rsidRDefault="00E73C4C" w:rsidP="00FA0138">
      <w:pPr>
        <w:spacing w:after="0"/>
        <w:rPr>
          <w:rFonts w:eastAsia="宋体"/>
          <w:lang w:eastAsia="x-none"/>
        </w:rPr>
      </w:pPr>
      <w:r w:rsidRPr="00902581">
        <w:rPr>
          <w:rFonts w:eastAsia="宋体"/>
          <w:lang w:eastAsia="x-none"/>
        </w:rPr>
        <w:t>I</w:t>
      </w:r>
      <w:r w:rsidR="00FA0138" w:rsidRPr="00902581">
        <w:rPr>
          <w:rFonts w:eastAsia="宋体"/>
          <w:lang w:eastAsia="x-none"/>
        </w:rPr>
        <w:t>t has been agreed</w:t>
      </w:r>
      <w:r w:rsidRPr="00902581">
        <w:rPr>
          <w:rFonts w:eastAsia="宋体"/>
          <w:lang w:eastAsia="x-none"/>
        </w:rPr>
        <w:t xml:space="preserve"> at RAN1 Meeting #102-e</w:t>
      </w:r>
      <w:r w:rsidR="00FA0138" w:rsidRPr="00902581">
        <w:rPr>
          <w:rFonts w:eastAsia="宋体"/>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宋体"/>
          <w:lang w:eastAsia="x-none"/>
        </w:rPr>
      </w:pPr>
      <w:r w:rsidRPr="00902581">
        <w:rPr>
          <w:rFonts w:eastAsia="宋体"/>
          <w:lang w:eastAsia="x-none"/>
        </w:rPr>
        <w:t>•</w:t>
      </w:r>
      <w:r w:rsidRPr="00902581">
        <w:rPr>
          <w:rFonts w:eastAsia="宋体"/>
          <w:lang w:eastAsia="x-none"/>
        </w:rPr>
        <w:tab/>
      </w:r>
      <w:proofErr w:type="gramStart"/>
      <w:r w:rsidRPr="00902581">
        <w:rPr>
          <w:rFonts w:eastAsia="宋体"/>
          <w:lang w:eastAsia="x-none"/>
        </w:rPr>
        <w:t>its</w:t>
      </w:r>
      <w:proofErr w:type="gramEnd"/>
      <w:r w:rsidRPr="00902581">
        <w:rPr>
          <w:rFonts w:eastAsia="宋体"/>
          <w:lang w:eastAsia="x-none"/>
        </w:rPr>
        <w:t xml:space="preserve"> position </w:t>
      </w:r>
    </w:p>
    <w:p w14:paraId="1B94992D" w14:textId="77777777" w:rsidR="00FA0138" w:rsidRPr="00902581" w:rsidRDefault="00FA0138" w:rsidP="00FA0138">
      <w:pPr>
        <w:spacing w:after="0"/>
        <w:rPr>
          <w:rFonts w:eastAsia="宋体"/>
          <w:lang w:eastAsia="x-none"/>
        </w:rPr>
      </w:pPr>
      <w:r w:rsidRPr="00902581">
        <w:rPr>
          <w:rFonts w:eastAsia="宋体"/>
          <w:lang w:eastAsia="x-none"/>
        </w:rPr>
        <w:t>•</w:t>
      </w:r>
      <w:r w:rsidRPr="00902581">
        <w:rPr>
          <w:rFonts w:eastAsia="宋体"/>
          <w:lang w:eastAsia="x-none"/>
        </w:rPr>
        <w:tab/>
      </w:r>
      <w:proofErr w:type="gramStart"/>
      <w:r w:rsidRPr="00902581">
        <w:rPr>
          <w:rFonts w:eastAsia="宋体"/>
          <w:lang w:eastAsia="x-none"/>
        </w:rPr>
        <w:t>a</w:t>
      </w:r>
      <w:proofErr w:type="gramEnd"/>
      <w:r w:rsidRPr="00902581">
        <w:rPr>
          <w:rFonts w:eastAsia="宋体"/>
          <w:lang w:eastAsia="x-none"/>
        </w:rPr>
        <w:t xml:space="preserve"> reference time and frequency</w:t>
      </w:r>
    </w:p>
    <w:p w14:paraId="2EC5015B" w14:textId="77777777" w:rsidR="00FA0138" w:rsidRPr="00902581" w:rsidRDefault="00FA0138" w:rsidP="00FA0138">
      <w:pPr>
        <w:spacing w:after="0"/>
        <w:rPr>
          <w:rFonts w:eastAsia="宋体"/>
          <w:lang w:eastAsia="x-none"/>
        </w:rPr>
      </w:pPr>
      <w:proofErr w:type="gramStart"/>
      <w:r w:rsidRPr="00902581">
        <w:rPr>
          <w:rFonts w:eastAsia="宋体"/>
          <w:lang w:eastAsia="x-none"/>
        </w:rPr>
        <w:t>and</w:t>
      </w:r>
      <w:proofErr w:type="gramEnd"/>
      <w:r w:rsidRPr="00902581">
        <w:rPr>
          <w:rFonts w:eastAsia="宋体"/>
          <w:lang w:eastAsia="x-none"/>
        </w:rPr>
        <w:t xml:space="preserve"> use these elements to assist UL synchronization</w:t>
      </w:r>
      <w:r w:rsidR="009C7056">
        <w:rPr>
          <w:rFonts w:eastAsia="宋体"/>
          <w:lang w:eastAsia="x-none"/>
        </w:rPr>
        <w:t>.</w:t>
      </w:r>
    </w:p>
    <w:p w14:paraId="56D1C7C4" w14:textId="77777777" w:rsidR="00FA0138" w:rsidRPr="00902581" w:rsidRDefault="00FA0138" w:rsidP="00BC672E">
      <w:pPr>
        <w:spacing w:after="0"/>
        <w:rPr>
          <w:rFonts w:eastAsia="宋体"/>
          <w:lang w:eastAsia="x-none"/>
        </w:rPr>
      </w:pPr>
    </w:p>
    <w:p w14:paraId="48E97D86" w14:textId="77777777" w:rsidR="00E524D5" w:rsidRPr="00902581" w:rsidRDefault="00F741EB" w:rsidP="00BC672E">
      <w:pPr>
        <w:spacing w:after="0"/>
        <w:rPr>
          <w:rFonts w:eastAsia="宋体"/>
          <w:lang w:eastAsia="x-none"/>
        </w:rPr>
      </w:pPr>
      <w:r w:rsidRPr="00902581">
        <w:rPr>
          <w:rFonts w:eastAsia="宋体"/>
          <w:lang w:eastAsia="x-none"/>
        </w:rPr>
        <w:t>According to the following agreements made at RAN1#102e, a</w:t>
      </w:r>
      <w:r w:rsidR="00FA0138" w:rsidRPr="00902581">
        <w:rPr>
          <w:rFonts w:eastAsia="宋体"/>
          <w:lang w:eastAsia="x-none"/>
        </w:rPr>
        <w:t>utonomous TA calculation by the UE</w:t>
      </w:r>
      <w:r w:rsidRPr="00902581">
        <w:rPr>
          <w:rFonts w:eastAsia="宋体"/>
          <w:lang w:eastAsia="x-none"/>
        </w:rPr>
        <w:t xml:space="preserve"> using its GNSS</w:t>
      </w:r>
      <w:r w:rsidRPr="00902581">
        <w:t xml:space="preserve"> </w:t>
      </w:r>
      <w:r w:rsidRPr="00902581">
        <w:rPr>
          <w:rFonts w:eastAsia="宋体"/>
          <w:lang w:eastAsia="x-none"/>
        </w:rPr>
        <w:t>can be based on either geometric calculations or measurements:</w:t>
      </w:r>
    </w:p>
    <w:p w14:paraId="408156EB" w14:textId="77777777" w:rsidR="00E524D5" w:rsidRPr="00902581" w:rsidRDefault="00E524D5" w:rsidP="00BC672E">
      <w:pPr>
        <w:spacing w:after="0"/>
        <w:rPr>
          <w:rFonts w:eastAsia="宋体"/>
          <w:lang w:eastAsia="x-none"/>
        </w:rPr>
      </w:pPr>
    </w:p>
    <w:p w14:paraId="3CF05C06" w14:textId="77777777" w:rsidR="00BC672E" w:rsidRPr="00902581" w:rsidRDefault="00BC672E" w:rsidP="00BC672E">
      <w:pPr>
        <w:spacing w:after="0"/>
        <w:rPr>
          <w:rFonts w:eastAsia="宋体"/>
          <w:lang w:eastAsia="x-none"/>
        </w:rPr>
      </w:pPr>
      <w:r w:rsidRPr="00902581">
        <w:rPr>
          <w:rFonts w:eastAsia="宋体"/>
          <w:lang w:eastAsia="x-none"/>
        </w:rPr>
        <w:t xml:space="preserve">In case of GNSS-assisted TA acquisition in RRC idle/inactive mode, the UE calculates </w:t>
      </w:r>
      <w:proofErr w:type="gramStart"/>
      <w:r w:rsidRPr="00902581">
        <w:rPr>
          <w:rFonts w:eastAsia="宋体"/>
          <w:lang w:eastAsia="x-none"/>
        </w:rPr>
        <w:t>its</w:t>
      </w:r>
      <w:proofErr w:type="gramEnd"/>
      <w:r w:rsidRPr="00902581">
        <w:rPr>
          <w:rFonts w:eastAsia="宋体"/>
          <w:lang w:eastAsia="x-none"/>
        </w:rPr>
        <w:t xml:space="preserve"> TA based on the following potential contributions:</w:t>
      </w:r>
    </w:p>
    <w:p w14:paraId="6C07262C" w14:textId="77777777" w:rsidR="00BC672E" w:rsidRPr="00902581" w:rsidRDefault="00BC672E" w:rsidP="00DD3A24">
      <w:pPr>
        <w:numPr>
          <w:ilvl w:val="0"/>
          <w:numId w:val="10"/>
        </w:numPr>
        <w:spacing w:after="0"/>
        <w:rPr>
          <w:rFonts w:eastAsia="宋体"/>
          <w:lang w:eastAsia="x-none"/>
        </w:rPr>
      </w:pPr>
      <w:r w:rsidRPr="00902581">
        <w:rPr>
          <w:rFonts w:eastAsia="宋体"/>
          <w:lang w:eastAsia="x-none"/>
        </w:rPr>
        <w:t>The User specific TA which is estimated by the UE:</w:t>
      </w:r>
    </w:p>
    <w:p w14:paraId="69505793" w14:textId="77777777" w:rsidR="00BC672E" w:rsidRPr="00902581" w:rsidRDefault="00BC672E" w:rsidP="00DD3A24">
      <w:pPr>
        <w:numPr>
          <w:ilvl w:val="1"/>
          <w:numId w:val="10"/>
        </w:numPr>
        <w:spacing w:after="0"/>
        <w:rPr>
          <w:rFonts w:eastAsia="宋体"/>
          <w:lang w:eastAsia="x-none"/>
        </w:rPr>
      </w:pPr>
      <w:r w:rsidRPr="00902581">
        <w:rPr>
          <w:rFonts w:eastAsia="宋体"/>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宋体"/>
          <w:lang w:eastAsia="x-none"/>
        </w:rPr>
      </w:pPr>
      <w:r w:rsidRPr="00902581">
        <w:rPr>
          <w:rFonts w:eastAsia="宋体"/>
          <w:highlight w:val="yellow"/>
          <w:lang w:eastAsia="x-none"/>
        </w:rPr>
        <w:t>FFS</w:t>
      </w:r>
      <w:r w:rsidRPr="00902581">
        <w:rPr>
          <w:rFonts w:eastAsia="宋体"/>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宋体"/>
          <w:lang w:eastAsia="x-none"/>
        </w:rPr>
      </w:pPr>
      <w:r w:rsidRPr="00902581">
        <w:rPr>
          <w:rFonts w:eastAsia="宋体"/>
          <w:lang w:eastAsia="x-none"/>
        </w:rPr>
        <w:t>Option 2: The User specific TA  is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宋体"/>
          <w:lang w:eastAsia="x-none"/>
        </w:rPr>
      </w:pPr>
      <w:r w:rsidRPr="00902581">
        <w:rPr>
          <w:rFonts w:eastAsia="宋体"/>
          <w:lang w:eastAsia="x-none"/>
        </w:rPr>
        <w:t>The Common TA if indicated by the network:</w:t>
      </w:r>
    </w:p>
    <w:p w14:paraId="4590FEEE" w14:textId="77777777" w:rsidR="00BC672E" w:rsidRPr="00902581" w:rsidRDefault="00BC672E" w:rsidP="00DD3A24">
      <w:pPr>
        <w:numPr>
          <w:ilvl w:val="1"/>
          <w:numId w:val="10"/>
        </w:numPr>
        <w:spacing w:after="0"/>
        <w:rPr>
          <w:rFonts w:eastAsia="宋体"/>
          <w:lang w:eastAsia="x-none"/>
        </w:rPr>
      </w:pPr>
      <w:r w:rsidRPr="00902581">
        <w:rPr>
          <w:rFonts w:eastAsia="宋体"/>
          <w:highlight w:val="yellow"/>
          <w:lang w:eastAsia="x-none"/>
        </w:rPr>
        <w:t>FFS</w:t>
      </w:r>
      <w:r w:rsidRPr="00902581">
        <w:rPr>
          <w:rFonts w:eastAsia="宋体"/>
          <w:lang w:eastAsia="x-none"/>
        </w:rPr>
        <w:t xml:space="preserve">: The need and details of Common TA indication </w:t>
      </w:r>
    </w:p>
    <w:p w14:paraId="6690D8AF" w14:textId="77777777" w:rsidR="00DB1848" w:rsidRPr="00902581" w:rsidRDefault="00BC672E" w:rsidP="00BC672E">
      <w:r w:rsidRPr="00902581">
        <w:rPr>
          <w:rFonts w:eastAsia="宋体"/>
          <w:highlight w:val="yellow"/>
          <w:lang w:eastAsia="x-none"/>
        </w:rPr>
        <w:t>FFS</w:t>
      </w:r>
      <w:r w:rsidRPr="00902581">
        <w:rPr>
          <w:rFonts w:eastAsia="宋体"/>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af6"/>
        <w:numPr>
          <w:ilvl w:val="0"/>
          <w:numId w:val="11"/>
        </w:numPr>
      </w:pPr>
      <w:r w:rsidRPr="00902581">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af6"/>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af6"/>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af6"/>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af6"/>
        <w:numPr>
          <w:ilvl w:val="0"/>
          <w:numId w:val="11"/>
        </w:numPr>
      </w:pPr>
      <w:r w:rsidRPr="00902581">
        <w:lastRenderedPageBreak/>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w:t>
      </w:r>
      <w:proofErr w:type="gramStart"/>
      <w:r w:rsidRPr="00902581">
        <w:t xml:space="preserve">on </w:t>
      </w:r>
      <w:r w:rsidR="009C7056">
        <w:t xml:space="preserve"> its</w:t>
      </w:r>
      <w:proofErr w:type="gramEnd"/>
      <w:r w:rsidR="009C7056">
        <w:t xml:space="preserve"> GNSS-acquired position and the satellite ephemeris.</w:t>
      </w:r>
      <w:r w:rsidR="00863EAA">
        <w:t xml:space="preserve"> </w:t>
      </w:r>
      <w:r w:rsidR="009C7056">
        <w:t>F</w:t>
      </w:r>
      <w:r w:rsidR="00CE0542" w:rsidRPr="00902581">
        <w:t xml:space="preserve">or simplicity </w:t>
      </w:r>
      <w:r w:rsidR="00585D33" w:rsidRPr="00902581">
        <w:t xml:space="preserve">TA offset N </w:t>
      </w:r>
      <w:proofErr w:type="spellStart"/>
      <w:r w:rsidR="00585D33" w:rsidRPr="00902581">
        <w:rPr>
          <w:vertAlign w:val="subscript"/>
        </w:rPr>
        <w:t>TAoffset</w:t>
      </w:r>
      <w:proofErr w:type="spellEnd"/>
      <w:r w:rsidR="00585D33" w:rsidRPr="00902581">
        <w:t xml:space="preserve"> </w:t>
      </w:r>
      <w:r w:rsidR="00CE0542" w:rsidRPr="00902581">
        <w:t>is not plotted:</w:t>
      </w:r>
    </w:p>
    <w:p w14:paraId="70946CCC" w14:textId="77777777" w:rsidR="00F24358" w:rsidRPr="00520DF8" w:rsidRDefault="00F24358" w:rsidP="00CE0542">
      <w:pPr>
        <w:pStyle w:val="af7"/>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eastAsia="zh-CN"/>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ad"/>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 xml:space="preserve">he UE can rely on the following </w:t>
      </w:r>
      <w:proofErr w:type="gramStart"/>
      <w:r w:rsidR="00792992" w:rsidRPr="00902581">
        <w:t>procedure :</w:t>
      </w:r>
      <w:proofErr w:type="gramEnd"/>
    </w:p>
    <w:p w14:paraId="162192BD" w14:textId="77777777" w:rsidR="00792992" w:rsidRPr="00902581" w:rsidRDefault="00792992" w:rsidP="007C62B5">
      <w:pPr>
        <w:pStyle w:val="af6"/>
        <w:numPr>
          <w:ilvl w:val="0"/>
          <w:numId w:val="18"/>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7C62B5">
      <w:pPr>
        <w:pStyle w:val="af6"/>
        <w:numPr>
          <w:ilvl w:val="0"/>
          <w:numId w:val="18"/>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7C62B5">
      <w:pPr>
        <w:pStyle w:val="af6"/>
        <w:numPr>
          <w:ilvl w:val="0"/>
          <w:numId w:val="18"/>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DA2DF8" w:rsidP="00792992">
      <w:pPr>
        <w:keepNext/>
        <w:jc w:val="center"/>
      </w:pPr>
      <w:r w:rsidRPr="00902581">
        <w:rPr>
          <w:noProof/>
        </w:rPr>
        <w:object w:dxaOrig="8824" w:dyaOrig="4434" w14:anchorId="2F2E0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75pt;height:185.9pt;mso-width-percent:0;mso-height-percent:0;mso-width-percent:0;mso-height-percent:0" o:ole="">
            <v:imagedata r:id="rId14" o:title=""/>
          </v:shape>
          <o:OLEObject Type="Embed" ProgID="Visio.Drawing.11" ShapeID="_x0000_i1025" DrawAspect="Content" ObjectID="_1665999110" r:id="rId15"/>
        </w:object>
      </w:r>
    </w:p>
    <w:p w14:paraId="2336407E" w14:textId="77777777" w:rsidR="00792992" w:rsidRPr="00902581" w:rsidRDefault="00792992" w:rsidP="00792992">
      <w:pPr>
        <w:pStyle w:val="ad"/>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af8"/>
        <w:tblW w:w="5000" w:type="pct"/>
        <w:tblLook w:val="04A0" w:firstRow="1" w:lastRow="0" w:firstColumn="1" w:lastColumn="0" w:noHBand="0" w:noVBand="1"/>
      </w:tblPr>
      <w:tblGrid>
        <w:gridCol w:w="1795"/>
        <w:gridCol w:w="7834"/>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lastRenderedPageBreak/>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Proposal 2: Working mode for NTN is explicitly signaled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r w:rsidRPr="00902581">
              <w:rPr>
                <w:bCs/>
              </w:rPr>
              <w:t>InterDigital,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r w:rsidRPr="00902581">
              <w:rPr>
                <w:bCs/>
              </w:rPr>
              <w:t>Spreadtrum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30"/>
      </w:pPr>
      <w:bookmarkStart w:id="6" w:name="_Toc55233898"/>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lastRenderedPageBreak/>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7C62B5">
      <w:pPr>
        <w:pStyle w:val="DraftProposal"/>
        <w:numPr>
          <w:ilvl w:val="0"/>
          <w:numId w:val="19"/>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r w:rsidR="002732C2" w:rsidRPr="00902581">
        <w:rPr>
          <w:szCs w:val="22"/>
        </w:rPr>
        <w:t>methods</w:t>
      </w:r>
      <w:r w:rsidR="005A79F9">
        <w:rPr>
          <w:szCs w:val="22"/>
        </w:rPr>
        <w:t xml:space="preserve"> </w:t>
      </w:r>
      <w:r w:rsidR="002732C2" w:rsidRPr="00902581">
        <w:rPr>
          <w:szCs w:val="22"/>
        </w:rPr>
        <w:t xml:space="preserve"> (</w:t>
      </w:r>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7C62B5">
            <w:pPr>
              <w:pStyle w:val="af6"/>
              <w:numPr>
                <w:ilvl w:val="0"/>
                <w:numId w:val="36"/>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an 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r>
              <w:rPr>
                <w:bCs/>
              </w:rPr>
              <w:t>InterDigital</w:t>
            </w:r>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bl>
    <w:p w14:paraId="4391D673" w14:textId="77777777" w:rsidR="0005644C" w:rsidRPr="00902581" w:rsidRDefault="0005644C" w:rsidP="002C6CD1"/>
    <w:p w14:paraId="4CDCDB69" w14:textId="77777777" w:rsidR="00D135FB" w:rsidRPr="00902581" w:rsidRDefault="00D135FB" w:rsidP="00D135FB">
      <w:pPr>
        <w:pStyle w:val="30"/>
      </w:pPr>
      <w:bookmarkStart w:id="7" w:name="_Toc55233899"/>
      <w:r w:rsidRPr="00902581">
        <w:t xml:space="preserve">List of </w:t>
      </w:r>
      <w:r w:rsidR="00A5650B" w:rsidRPr="00902581">
        <w:t xml:space="preserve">open </w:t>
      </w:r>
      <w:r w:rsidRPr="00902581">
        <w:t>issues</w:t>
      </w:r>
      <w:bookmarkEnd w:id="7"/>
      <w:r w:rsidRPr="00902581">
        <w:t xml:space="preserve"> </w:t>
      </w:r>
    </w:p>
    <w:p w14:paraId="4FDA189F" w14:textId="77777777" w:rsidR="00130CA7" w:rsidRPr="00902581" w:rsidRDefault="00130CA7" w:rsidP="00130CA7">
      <w:r w:rsidRPr="00902581">
        <w:t>The following issues need to be further investigated</w:t>
      </w:r>
      <w:r w:rsidR="00A5650B" w:rsidRPr="00902581">
        <w:t>:</w:t>
      </w:r>
    </w:p>
    <w:p w14:paraId="7CEF5E8E" w14:textId="77777777" w:rsidR="00130CA7" w:rsidRPr="00902581" w:rsidRDefault="00130CA7" w:rsidP="007C62B5">
      <w:pPr>
        <w:pStyle w:val="af6"/>
        <w:numPr>
          <w:ilvl w:val="0"/>
          <w:numId w:val="17"/>
        </w:numPr>
      </w:pPr>
      <w:r w:rsidRPr="00902581">
        <w:lastRenderedPageBreak/>
        <w:t xml:space="preserve">Issue#1-1: Serving satellite ephemeris </w:t>
      </w:r>
      <w:r w:rsidR="00AE62B6" w:rsidRPr="00902581">
        <w:t>format</w:t>
      </w:r>
    </w:p>
    <w:p w14:paraId="060B62C7" w14:textId="77777777" w:rsidR="00130CA7" w:rsidRPr="00902581" w:rsidRDefault="00130CA7" w:rsidP="007C62B5">
      <w:pPr>
        <w:pStyle w:val="af6"/>
        <w:numPr>
          <w:ilvl w:val="0"/>
          <w:numId w:val="17"/>
        </w:numPr>
      </w:pPr>
      <w:r w:rsidRPr="00902581">
        <w:t xml:space="preserve">Issue#1-2: The need </w:t>
      </w:r>
      <w:r w:rsidR="00AE62B6" w:rsidRPr="00902581">
        <w:t xml:space="preserve">and indication </w:t>
      </w:r>
      <w:r w:rsidRPr="00902581">
        <w:t xml:space="preserve">of common TA </w:t>
      </w:r>
    </w:p>
    <w:p w14:paraId="7DD92310" w14:textId="77777777" w:rsidR="00130CA7" w:rsidRPr="00902581" w:rsidRDefault="00130CA7" w:rsidP="007C62B5">
      <w:pPr>
        <w:pStyle w:val="af6"/>
        <w:numPr>
          <w:ilvl w:val="0"/>
          <w:numId w:val="17"/>
        </w:numPr>
      </w:pPr>
      <w:r w:rsidRPr="00902581">
        <w:t xml:space="preserve">Issue#1-3: </w:t>
      </w:r>
      <w:r w:rsidR="00AE62B6" w:rsidRPr="00902581">
        <w:t>The need and indication of  TA margin</w:t>
      </w:r>
    </w:p>
    <w:p w14:paraId="0E23148D" w14:textId="77777777" w:rsidR="00006617" w:rsidRPr="00902581" w:rsidRDefault="00006617" w:rsidP="007C62B5">
      <w:pPr>
        <w:pStyle w:val="af6"/>
        <w:numPr>
          <w:ilvl w:val="0"/>
          <w:numId w:val="17"/>
        </w:numPr>
      </w:pPr>
      <w:r w:rsidRPr="00902581">
        <w:t xml:space="preserve">Issue#1-4: </w:t>
      </w:r>
      <w:r w:rsidR="00AE62B6" w:rsidRPr="00902581">
        <w:t>TA command in RAR</w:t>
      </w:r>
    </w:p>
    <w:p w14:paraId="72D822E3" w14:textId="77777777" w:rsidR="006F6278" w:rsidRPr="00902581" w:rsidRDefault="00E4342C" w:rsidP="00AD102B">
      <w:pPr>
        <w:pStyle w:val="30"/>
      </w:pPr>
      <w:bookmarkStart w:id="8" w:name="_Toc55233900"/>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4"/>
      </w:pPr>
      <w:r w:rsidRPr="00902581">
        <w:t>Background</w:t>
      </w:r>
    </w:p>
    <w:p w14:paraId="0DB159B3" w14:textId="77777777" w:rsidR="004F59C2" w:rsidRPr="00902581" w:rsidRDefault="00D81F0D" w:rsidP="004F59C2">
      <w:r w:rsidRPr="00902581">
        <w:t xml:space="preserve">The need of common TA is directly linked to the position of </w:t>
      </w:r>
      <w:r w:rsidR="00C33E6D">
        <w:t xml:space="preserve"> the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af6"/>
        <w:numPr>
          <w:ilvl w:val="0"/>
          <w:numId w:val="14"/>
        </w:numPr>
      </w:pPr>
      <w:r w:rsidRPr="00902581">
        <w:t>RP OPTION 1: The RP is located at the gNB</w:t>
      </w:r>
      <w:r w:rsidR="003C6A22" w:rsidRPr="00902581">
        <w:t>. Common TA indication shall be introduced.</w:t>
      </w:r>
    </w:p>
    <w:p w14:paraId="6045A578" w14:textId="77777777" w:rsidR="00EE0D78" w:rsidRPr="00902581" w:rsidRDefault="00EE0D78" w:rsidP="007C62B5">
      <w:pPr>
        <w:pStyle w:val="af6"/>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af6"/>
        <w:numPr>
          <w:ilvl w:val="0"/>
          <w:numId w:val="14"/>
        </w:numPr>
      </w:pPr>
      <w:r w:rsidRPr="00902581">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localization .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eastAsia="zh-CN"/>
        </w:rPr>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ad"/>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lastRenderedPageBreak/>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af8"/>
        <w:tblW w:w="5000" w:type="pct"/>
        <w:tblLook w:val="04A0" w:firstRow="1" w:lastRow="0" w:firstColumn="1" w:lastColumn="0" w:noHBand="0" w:noVBand="1"/>
      </w:tblPr>
      <w:tblGrid>
        <w:gridCol w:w="1795"/>
        <w:gridCol w:w="7834"/>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Observation 2: In NTN with transparent LEO satellites, it may not be feasible to have gNB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77777777" w:rsidR="005561AA" w:rsidRPr="00902581" w:rsidRDefault="005561AA" w:rsidP="00102E9B">
            <w:pPr>
              <w:rPr>
                <w:bCs/>
              </w:rPr>
            </w:pPr>
            <w:r w:rsidRPr="00902581">
              <w:rPr>
                <w:bCs/>
              </w:rPr>
              <w:t>vivo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Proposal 2:  Consider RP option 3 as a baseline and FFS for detailed signaling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t>ZTE</w:t>
            </w:r>
          </w:p>
        </w:tc>
        <w:tc>
          <w:tcPr>
            <w:tcW w:w="4068" w:type="pct"/>
          </w:tcPr>
          <w:p w14:paraId="38A689EA" w14:textId="77777777" w:rsidR="004A2C2F" w:rsidRPr="00902581" w:rsidRDefault="004A2C2F" w:rsidP="00102E9B">
            <w:r w:rsidRPr="00902581">
              <w:t>Proposal 1: At least the full TA compensation at UE side to ensure the DL/UL frame boundary 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r w:rsidRPr="00902581">
              <w:rPr>
                <w:bCs/>
              </w:rPr>
              <w:t>Spreadtrum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of  Reference Point are equally acceptable as they clearly indicate the expected UE behaviour.  </w:t>
      </w:r>
    </w:p>
    <w:p w14:paraId="0479B53D" w14:textId="77777777"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side,  some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lastRenderedPageBreak/>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8"/>
        <w:tblW w:w="5000" w:type="pct"/>
        <w:tblLook w:val="04A0" w:firstRow="1" w:lastRow="0" w:firstColumn="1" w:lastColumn="0" w:noHBand="0" w:noVBand="1"/>
      </w:tblPr>
      <w:tblGrid>
        <w:gridCol w:w="1795"/>
        <w:gridCol w:w="7834"/>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r>
              <w:rPr>
                <w:bCs/>
              </w:rPr>
              <w:t>Mediatek</w:t>
            </w:r>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14:paraId="4A39268B" w14:textId="77777777" w:rsidR="000851CC" w:rsidRDefault="000851CC" w:rsidP="000851CC">
            <w:pPr>
              <w:pStyle w:val="af6"/>
              <w:numPr>
                <w:ilvl w:val="0"/>
                <w:numId w:val="39"/>
              </w:numPr>
            </w:pPr>
            <w:r>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0851CC">
            <w:pPr>
              <w:pStyle w:val="af6"/>
              <w:numPr>
                <w:ilvl w:val="0"/>
                <w:numId w:val="39"/>
              </w:numPr>
            </w:pPr>
            <w:r>
              <w:t>Signalling of the delay over the feeder link to allow UE to apply full TA pre-compensation is supported with details for further study.</w:t>
            </w:r>
          </w:p>
          <w:p w14:paraId="48365F7E" w14:textId="77777777" w:rsidR="000851CC" w:rsidRPr="00902581" w:rsidRDefault="000851CC" w:rsidP="000851CC">
            <w:pPr>
              <w:pStyle w:val="af6"/>
              <w:numPr>
                <w:ilvl w:val="0"/>
                <w:numId w:val="39"/>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We agree with the proposal with an assumption that reference point for timing at the gNB does not mean that location of gNB is indicated to the UE.</w:t>
            </w:r>
          </w:p>
        </w:tc>
      </w:tr>
      <w:tr w:rsidR="0060531A" w:rsidRPr="00902581" w14:paraId="601F7BA8" w14:textId="77777777" w:rsidTr="00170F90">
        <w:tc>
          <w:tcPr>
            <w:tcW w:w="932" w:type="pct"/>
          </w:tcPr>
          <w:p w14:paraId="1C39E3E6" w14:textId="77777777" w:rsidR="0060531A" w:rsidRPr="00902581" w:rsidRDefault="0060531A" w:rsidP="0060531A">
            <w:r>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t xml:space="preserve">1). Reduce the signaling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r>
              <w:rPr>
                <w:rFonts w:eastAsiaTheme="minorEastAsia"/>
                <w:bCs/>
                <w:lang w:eastAsia="zh-CN"/>
              </w:rPr>
              <w:t>InterDigital</w:t>
            </w:r>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for it’s questionable how to have the timing reference point at gNB.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bl>
    <w:p w14:paraId="69155AF7" w14:textId="77777777" w:rsidR="00601CE8" w:rsidRPr="00902581" w:rsidRDefault="00601CE8" w:rsidP="00601CE8">
      <w:pPr>
        <w:rPr>
          <w:b/>
          <w:lang w:val="en-US" w:eastAsia="zh-CN"/>
        </w:rPr>
      </w:pPr>
    </w:p>
    <w:p w14:paraId="734F9470" w14:textId="77777777" w:rsidR="00906342" w:rsidRPr="00902581" w:rsidRDefault="00906342" w:rsidP="00AD102B">
      <w:pPr>
        <w:pStyle w:val="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af8"/>
        <w:tblW w:w="5000" w:type="pct"/>
        <w:tblLook w:val="04A0" w:firstRow="1" w:lastRow="0" w:firstColumn="1" w:lastColumn="0" w:noHBand="0" w:noVBand="1"/>
      </w:tblPr>
      <w:tblGrid>
        <w:gridCol w:w="1795"/>
        <w:gridCol w:w="7834"/>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lastRenderedPageBreak/>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Huawei, HiSilicon</w:t>
            </w:r>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t>Proposal 3: The delay compensated by the network can be a constant value instead of the feeder link RTD, considering the implementation complexity at gNB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t>Ericsson</w:t>
            </w:r>
          </w:p>
        </w:tc>
        <w:tc>
          <w:tcPr>
            <w:tcW w:w="4068" w:type="pct"/>
          </w:tcPr>
          <w:p w14:paraId="0E2C3309" w14:textId="77777777"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(N_TA+N_(TA,offset)+N_(TA,common) )×T_c, where N_TA is UE’s estimate of the service link RTT, N_(TA,offset) depends on band and LTE/NR coexistence, and N_(TA,common)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af6"/>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af6"/>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r w:rsidRPr="00902581">
              <w:rPr>
                <w:bCs/>
              </w:rPr>
              <w:t>InterDigital,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77777777" w:rsidR="007838C1" w:rsidRPr="00902581" w:rsidRDefault="007838C1" w:rsidP="000851CC">
            <w:pPr>
              <w:rPr>
                <w:bCs/>
              </w:rPr>
            </w:pPr>
            <w:r w:rsidRPr="00902581">
              <w:rPr>
                <w:bCs/>
              </w:rPr>
              <w:t>vivo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lastRenderedPageBreak/>
              <w:t>Samsung</w:t>
            </w:r>
          </w:p>
        </w:tc>
        <w:tc>
          <w:tcPr>
            <w:tcW w:w="4068" w:type="pct"/>
          </w:tcPr>
          <w:p w14:paraId="705D45C3" w14:textId="77777777"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t>LG Electronics</w:t>
            </w:r>
          </w:p>
        </w:tc>
        <w:tc>
          <w:tcPr>
            <w:tcW w:w="4068" w:type="pct"/>
          </w:tcPr>
          <w:p w14:paraId="3341AF4E" w14:textId="77777777"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At least for the case when the UE is in RRC idle mode and/or RRC inactive mode, it is reasonable to provide the additional information via semi-static signaling.</w:t>
            </w:r>
          </w:p>
          <w:p w14:paraId="3D3F3D79" w14:textId="77777777" w:rsidR="007838C1" w:rsidRPr="00902581" w:rsidRDefault="007838C1" w:rsidP="000851CC">
            <w:pPr>
              <w:rPr>
                <w:bCs/>
              </w:rPr>
            </w:pPr>
            <w:r w:rsidRPr="00902581">
              <w:rPr>
                <w:bCs/>
              </w:rPr>
              <w:t></w:t>
            </w:r>
            <w:r w:rsidRPr="00902581">
              <w:rPr>
                <w:bCs/>
              </w:rPr>
              <w:tab/>
              <w:t>In case when the UE is in RRC connected mode, it can be considered that the information is provided by dynamic signaling.</w:t>
            </w:r>
          </w:p>
          <w:p w14:paraId="3E262F36" w14:textId="77777777" w:rsidR="007838C1" w:rsidRPr="00902581" w:rsidRDefault="007838C1" w:rsidP="000851CC">
            <w:pPr>
              <w:rPr>
                <w:bCs/>
              </w:rPr>
            </w:pPr>
            <w:r w:rsidRPr="00902581">
              <w:rPr>
                <w:bCs/>
              </w:rPr>
              <w:t>Proposal 5. It can be considered that the common TA is calculated based on K_offset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Proposal 2: Support indication from gNB to UE on the common feeder link delay. Do not support gNB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r w:rsidRPr="00902581">
              <w:rPr>
                <w:bCs/>
              </w:rPr>
              <w:t>CEWiT</w:t>
            </w:r>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4F0B37E6" w14:textId="77777777" w:rsidR="007838C1" w:rsidRDefault="007838C1" w:rsidP="002E445D">
      <w:pPr>
        <w:pStyle w:val="DraftProposal"/>
        <w:numPr>
          <w:ilvl w:val="0"/>
          <w:numId w:val="0"/>
        </w:numPr>
        <w:rPr>
          <w:rFonts w:ascii="Times New Roman" w:eastAsia="PMingLiU" w:hAnsi="Times New Roman" w:cs="Times New Roman"/>
          <w:b w:val="0"/>
          <w:bCs w:val="0"/>
          <w:sz w:val="20"/>
          <w:szCs w:val="20"/>
        </w:rPr>
      </w:pPr>
    </w:p>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lastRenderedPageBreak/>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宋体"/>
          <w:b/>
          <w:lang w:eastAsia="x-none"/>
        </w:rPr>
      </w:pPr>
      <w:r w:rsidRPr="00902581">
        <w:rPr>
          <w:rFonts w:eastAsia="宋体"/>
          <w:b/>
          <w:lang w:eastAsia="x-none"/>
        </w:rPr>
        <w:t xml:space="preserve">In NTN, the Network may broadcast a </w:t>
      </w:r>
      <w:r w:rsidR="004F59C2">
        <w:rPr>
          <w:rFonts w:eastAsia="宋体"/>
          <w:b/>
          <w:lang w:eastAsia="x-none"/>
        </w:rPr>
        <w:t>c</w:t>
      </w:r>
      <w:r w:rsidRPr="00902581">
        <w:rPr>
          <w:rFonts w:eastAsia="宋体"/>
          <w:b/>
          <w:lang w:eastAsia="x-none"/>
        </w:rPr>
        <w:t xml:space="preserve">ommon TA value and </w:t>
      </w:r>
      <w:r w:rsidR="004F59C2">
        <w:rPr>
          <w:rFonts w:eastAsia="宋体"/>
          <w:b/>
          <w:lang w:eastAsia="x-none"/>
        </w:rPr>
        <w:t xml:space="preserve">common </w:t>
      </w:r>
      <w:r w:rsidRPr="00902581">
        <w:rPr>
          <w:rFonts w:eastAsia="宋体"/>
          <w:b/>
          <w:lang w:eastAsia="x-none"/>
        </w:rPr>
        <w:t>timing drift rate:</w:t>
      </w:r>
    </w:p>
    <w:p w14:paraId="7C14DC8E" w14:textId="77777777" w:rsidR="0073516D" w:rsidRPr="00902581" w:rsidRDefault="0073516D" w:rsidP="007C62B5">
      <w:pPr>
        <w:pStyle w:val="af6"/>
        <w:numPr>
          <w:ilvl w:val="0"/>
          <w:numId w:val="21"/>
        </w:numPr>
        <w:spacing w:after="0"/>
        <w:rPr>
          <w:rFonts w:eastAsia="宋体"/>
          <w:b/>
          <w:lang w:eastAsia="x-none"/>
        </w:rPr>
      </w:pPr>
      <w:r w:rsidRPr="00902581">
        <w:rPr>
          <w:rFonts w:eastAsia="宋体"/>
          <w:b/>
          <w:lang w:eastAsia="x-none"/>
        </w:rPr>
        <w:t>Common TA corresponds</w:t>
      </w:r>
      <w:r w:rsidR="00DB06BA" w:rsidRPr="00902581">
        <w:rPr>
          <w:rFonts w:eastAsia="宋体"/>
          <w:b/>
          <w:lang w:eastAsia="x-none"/>
        </w:rPr>
        <w:t xml:space="preserve"> to the RTD between </w:t>
      </w:r>
      <w:r w:rsidR="0028233F" w:rsidRPr="00902581">
        <w:rPr>
          <w:rFonts w:eastAsia="宋体"/>
          <w:b/>
          <w:lang w:eastAsia="x-none"/>
        </w:rPr>
        <w:t>the Reference point and the satellite</w:t>
      </w:r>
    </w:p>
    <w:p w14:paraId="475E2148" w14:textId="77777777" w:rsidR="0028233F" w:rsidRPr="00902581" w:rsidRDefault="004F59C2" w:rsidP="007C62B5">
      <w:pPr>
        <w:pStyle w:val="af6"/>
        <w:numPr>
          <w:ilvl w:val="0"/>
          <w:numId w:val="21"/>
        </w:numPr>
        <w:spacing w:after="0"/>
        <w:rPr>
          <w:rFonts w:eastAsia="宋体"/>
          <w:b/>
          <w:lang w:eastAsia="x-none"/>
        </w:rPr>
      </w:pPr>
      <w:r>
        <w:rPr>
          <w:rFonts w:eastAsia="宋体"/>
          <w:b/>
          <w:lang w:eastAsia="x-none"/>
        </w:rPr>
        <w:t>Common t</w:t>
      </w:r>
      <w:r w:rsidR="0028233F" w:rsidRPr="00902581">
        <w:rPr>
          <w:rFonts w:eastAsia="宋体"/>
          <w:b/>
          <w:lang w:eastAsia="x-none"/>
        </w:rPr>
        <w:t xml:space="preserve">iming drift rate </w:t>
      </w:r>
      <w:r w:rsidR="00695AF3" w:rsidRPr="00902581">
        <w:rPr>
          <w:rFonts w:eastAsia="宋体"/>
          <w:b/>
          <w:lang w:eastAsia="x-none"/>
        </w:rPr>
        <w:t xml:space="preserve">corresponds to </w:t>
      </w:r>
      <w:r w:rsidR="00D277A3" w:rsidRPr="00902581">
        <w:rPr>
          <w:rFonts w:eastAsia="宋体"/>
          <w:b/>
          <w:lang w:eastAsia="x-none"/>
        </w:rPr>
        <w:t xml:space="preserve">the </w:t>
      </w:r>
      <w:r>
        <w:rPr>
          <w:rFonts w:eastAsia="宋体"/>
          <w:b/>
          <w:lang w:eastAsia="x-none"/>
        </w:rPr>
        <w:t xml:space="preserve">RTD </w:t>
      </w:r>
      <w:r w:rsidR="00D277A3" w:rsidRPr="00902581">
        <w:rPr>
          <w:rFonts w:eastAsia="宋体"/>
          <w:b/>
          <w:lang w:eastAsia="x-none"/>
        </w:rPr>
        <w:t xml:space="preserve">drift </w:t>
      </w:r>
      <w:r w:rsidRPr="00902581">
        <w:rPr>
          <w:rFonts w:eastAsia="宋体"/>
          <w:b/>
          <w:lang w:eastAsia="x-none"/>
        </w:rPr>
        <w:t>between the Reference point and the satellite</w:t>
      </w:r>
    </w:p>
    <w:p w14:paraId="012F9E01" w14:textId="77777777" w:rsidR="0073516D" w:rsidRPr="00902581" w:rsidRDefault="0073516D" w:rsidP="0073516D">
      <w:pPr>
        <w:spacing w:after="0"/>
        <w:rPr>
          <w:rFonts w:eastAsia="宋体"/>
          <w:b/>
          <w:lang w:eastAsia="x-none"/>
        </w:rPr>
      </w:pPr>
    </w:p>
    <w:p w14:paraId="1ACD2D7C" w14:textId="77777777" w:rsidR="0073516D" w:rsidRPr="00902581" w:rsidRDefault="0073516D" w:rsidP="0073516D">
      <w:pPr>
        <w:spacing w:after="0"/>
        <w:ind w:left="720"/>
        <w:rPr>
          <w:rFonts w:eastAsia="宋体"/>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7C62B5">
            <w:pPr>
              <w:pStyle w:val="af6"/>
              <w:numPr>
                <w:ilvl w:val="0"/>
                <w:numId w:val="37"/>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af6"/>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gNB’s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t>Intel</w:t>
            </w:r>
          </w:p>
        </w:tc>
        <w:tc>
          <w:tcPr>
            <w:tcW w:w="4068" w:type="pct"/>
          </w:tcPr>
          <w:p w14:paraId="5E75058E" w14:textId="77777777"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r>
              <w:rPr>
                <w:bCs/>
              </w:rPr>
              <w:t>InterDigital</w:t>
            </w:r>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w:t>
            </w:r>
            <w:r w:rsidR="00782F3A">
              <w:lastRenderedPageBreak/>
              <w:t xml:space="preserve">feederlink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and one for the whole or the feederlink. The ben</w:t>
            </w:r>
            <w:r w:rsidR="008A0F7E">
              <w:t xml:space="preserve">efit of having a reference point other than the satellite is not clear given that </w:t>
            </w:r>
            <w:r w:rsidR="008066F4">
              <w:t xml:space="preserve">feederlink can be handled by the gNB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gNB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lastRenderedPageBreak/>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bl>
    <w:p w14:paraId="42479A51" w14:textId="77777777" w:rsidR="002E445D" w:rsidRPr="00902581" w:rsidRDefault="002E445D" w:rsidP="002E445D">
      <w:pPr>
        <w:rPr>
          <w:b/>
          <w:lang w:val="en-US" w:eastAsia="zh-CN"/>
        </w:rPr>
      </w:pPr>
    </w:p>
    <w:p w14:paraId="4FF7F436" w14:textId="77777777" w:rsidR="00B513C3" w:rsidRPr="00902581" w:rsidRDefault="00B513C3" w:rsidP="00B513C3"/>
    <w:p w14:paraId="76608CD6" w14:textId="77777777" w:rsidR="002961DB" w:rsidRPr="00902581" w:rsidRDefault="00C84EBA" w:rsidP="00AD1692">
      <w:pPr>
        <w:pStyle w:val="30"/>
      </w:pPr>
      <w:bookmarkStart w:id="10" w:name="_Toc55233901"/>
      <w:r>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af6"/>
        <w:numPr>
          <w:ilvl w:val="0"/>
          <w:numId w:val="15"/>
        </w:numPr>
        <w:rPr>
          <w:lang w:val="en-US"/>
        </w:rPr>
      </w:pPr>
      <w:r w:rsidRPr="00902581">
        <w:rPr>
          <w:lang w:val="en-US"/>
        </w:rPr>
        <w:t>The need of  TA_margin to account for the TA estimation uncertainty</w:t>
      </w:r>
    </w:p>
    <w:p w14:paraId="6C7AD6FE" w14:textId="77777777" w:rsidR="00BA610E" w:rsidRPr="00902581" w:rsidRDefault="00BA610E" w:rsidP="007C62B5">
      <w:pPr>
        <w:pStyle w:val="af6"/>
        <w:numPr>
          <w:ilvl w:val="0"/>
          <w:numId w:val="15"/>
        </w:numPr>
        <w:rPr>
          <w:lang w:val="en-US"/>
        </w:rPr>
      </w:pPr>
      <w:r w:rsidRPr="00902581">
        <w:rPr>
          <w:lang w:val="en-US"/>
        </w:rPr>
        <w:t>Indica</w:t>
      </w:r>
      <w:r w:rsidR="00EC22F2" w:rsidRPr="00902581">
        <w:rPr>
          <w:lang w:val="en-US"/>
        </w:rPr>
        <w:t>tion of the TA_margin to the UE</w:t>
      </w:r>
    </w:p>
    <w:p w14:paraId="3F96AD35" w14:textId="77777777" w:rsidR="00BA610E" w:rsidRPr="00902581" w:rsidRDefault="00BA610E" w:rsidP="007C62B5">
      <w:pPr>
        <w:pStyle w:val="af6"/>
        <w:numPr>
          <w:ilvl w:val="0"/>
          <w:numId w:val="15"/>
        </w:numPr>
        <w:rPr>
          <w:lang w:val="en-US"/>
        </w:rPr>
      </w:pPr>
      <w:r w:rsidRPr="00902581">
        <w:rPr>
          <w:lang w:val="en-US"/>
        </w:rPr>
        <w:t>T</w:t>
      </w:r>
      <w:r w:rsidR="00EC22F2" w:rsidRPr="00902581">
        <w:rPr>
          <w:lang w:val="en-US"/>
        </w:rPr>
        <w:t>he value of TA_margin</w:t>
      </w:r>
    </w:p>
    <w:p w14:paraId="127FA97E" w14:textId="77777777" w:rsidR="000F5B40" w:rsidRPr="00902581" w:rsidRDefault="000F5B40" w:rsidP="000F5B40">
      <w:pPr>
        <w:pStyle w:val="af6"/>
        <w:rPr>
          <w:lang w:val="en-US"/>
        </w:rPr>
      </w:pPr>
    </w:p>
    <w:p w14:paraId="4695F514" w14:textId="77777777" w:rsidR="00FA1179" w:rsidRDefault="0040205E" w:rsidP="00D94258">
      <w:pPr>
        <w:keepNext/>
        <w:jc w:val="center"/>
      </w:pPr>
      <w:r w:rsidRPr="00902581">
        <w:rPr>
          <w:noProof/>
          <w:lang w:val="en-US" w:eastAsia="zh-CN"/>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ad"/>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eastAsia="zh-CN"/>
        </w:rPr>
        <w:lastRenderedPageBreak/>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ad"/>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7C62B5">
      <w:pPr>
        <w:pStyle w:val="af6"/>
        <w:numPr>
          <w:ilvl w:val="0"/>
          <w:numId w:val="22"/>
        </w:numPr>
        <w:rPr>
          <w:lang w:val="en-US"/>
        </w:rPr>
      </w:pPr>
      <w:r w:rsidRPr="00902581">
        <w:rPr>
          <w:b/>
          <w:lang w:val="en-US"/>
        </w:rPr>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i.e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7C62B5">
      <w:pPr>
        <w:pStyle w:val="af6"/>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7C62B5">
      <w:pPr>
        <w:pStyle w:val="af6"/>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r w:rsidRPr="00902581">
        <w:rPr>
          <w:lang w:val="en-US"/>
        </w:rPr>
        <w:t>N</w:t>
      </w:r>
      <w:r w:rsidRPr="00902581">
        <w:rPr>
          <w:vertAlign w:val="subscript"/>
          <w:lang w:val="en-US"/>
        </w:rPr>
        <w:t>TA,margin</w:t>
      </w:r>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7C62B5">
      <w:pPr>
        <w:pStyle w:val="af6"/>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the maximum TA uncertainty ,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7C62B5">
      <w:pPr>
        <w:pStyle w:val="af6"/>
        <w:numPr>
          <w:ilvl w:val="0"/>
          <w:numId w:val="22"/>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w:t>
      </w:r>
      <w:proofErr w:type="gramStart"/>
      <w:r w:rsidR="00811065" w:rsidRPr="00902581">
        <w:rPr>
          <w:lang w:val="en-US"/>
        </w:rPr>
        <w:t xml:space="preserve">section  </w:t>
      </w:r>
      <w:proofErr w:type="gramEnd"/>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lastRenderedPageBreak/>
        <w:t xml:space="preserve">The following </w:t>
      </w:r>
      <w:r w:rsidR="00865190">
        <w:rPr>
          <w:lang w:val="en-US"/>
        </w:rPr>
        <w:t xml:space="preserve">table </w:t>
      </w:r>
      <w:r w:rsidRPr="00902581">
        <w:rPr>
          <w:lang w:val="en-US"/>
        </w:rPr>
        <w:t>is the recap of proposals from different companies:</w:t>
      </w:r>
    </w:p>
    <w:tbl>
      <w:tblPr>
        <w:tblStyle w:val="af8"/>
        <w:tblW w:w="5000" w:type="pct"/>
        <w:tblLook w:val="04A0" w:firstRow="1" w:lastRow="0" w:firstColumn="1" w:lastColumn="0" w:noHBand="0" w:noVBand="1"/>
      </w:tblPr>
      <w:tblGrid>
        <w:gridCol w:w="1795"/>
        <w:gridCol w:w="7834"/>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Huawei, HiSilicon</w:t>
            </w:r>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Proposal 4: for UE with Autonomous acquisition of the TA, UE shall use TA_offset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signaled common TA. </w:t>
            </w:r>
          </w:p>
          <w:p w14:paraId="6338BB1C" w14:textId="77777777" w:rsidR="001651F5" w:rsidRPr="00902581" w:rsidRDefault="001651F5" w:rsidP="008B3D3B">
            <w:r w:rsidRPr="00902581">
              <w:t xml:space="preserve">Observation 6: If RP option 1 is adopted, the gNB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gNB via higher layer signing (e.g., SIB or dedicated RRC signaling).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After PRACH transmission, the UE starts a ra-ResponseWindow no earlier than ra-Offset after the last symbol of the PRACH occasion corresponding to the PRACH transmission. ra-Offset can be composed of the estimated user specific TA for the service link and common TA for the feeder link and TA margin. In this case, the common TA for the RTT of the feederlink can be broadcast by gNB. In addition, the ra-ResponseWindow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4"/>
      </w:pPr>
      <w:r w:rsidRPr="00902581">
        <w:lastRenderedPageBreak/>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TA_marin.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The value of the TA_margin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Pr="00902581"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tbl>
      <w:tblPr>
        <w:tblStyle w:val="af8"/>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af2"/>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5EEE1EB8" w14:textId="77777777" w:rsidR="005D480F" w:rsidRPr="00902581" w:rsidRDefault="005D480F" w:rsidP="005D480F">
            <w:pPr>
              <w:pStyle w:val="af2"/>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af2"/>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af2"/>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af2"/>
              <w:spacing w:line="256" w:lineRule="auto"/>
            </w:pPr>
            <w:r>
              <w:rPr>
                <w:rFonts w:hint="eastAsia"/>
              </w:rPr>
              <w:t>ZTE</w:t>
            </w:r>
          </w:p>
        </w:tc>
        <w:tc>
          <w:tcPr>
            <w:tcW w:w="2790" w:type="dxa"/>
          </w:tcPr>
          <w:p w14:paraId="602D145F" w14:textId="77777777" w:rsidR="005D480F" w:rsidRPr="00902581" w:rsidRDefault="0079773B" w:rsidP="0079773B">
            <w:pPr>
              <w:pStyle w:val="af2"/>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af2"/>
              <w:spacing w:line="256" w:lineRule="auto"/>
            </w:pPr>
            <w:r w:rsidRPr="0079773B">
              <w:t>Solution#1-2-4</w:t>
            </w:r>
            <w:r w:rsidR="005A1013">
              <w:t xml:space="preserve">  (As mentioned for Initial proposal 1-3, it’s also beneficial for gNB to determine the value with some adjustment if it’s considered to be necessary at gNB side, e.g., assumption on the poor UE capability)</w:t>
            </w:r>
          </w:p>
        </w:tc>
        <w:tc>
          <w:tcPr>
            <w:tcW w:w="2970" w:type="dxa"/>
          </w:tcPr>
          <w:p w14:paraId="3540681D" w14:textId="77777777" w:rsidR="005D480F" w:rsidRPr="00902581" w:rsidRDefault="0079773B" w:rsidP="000C655B">
            <w:pPr>
              <w:pStyle w:val="af2"/>
              <w:spacing w:line="256" w:lineRule="auto"/>
            </w:pPr>
            <w:r w:rsidRPr="0079773B">
              <w:t>Solution#1-2-3</w:t>
            </w:r>
            <w:r w:rsidR="000C655B">
              <w:t xml:space="preserve"> (Firstly, the inaccuracy pre-compensation should be avoided in case of solution develop. Otherwise, it will be contradict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af2"/>
              <w:spacing w:line="256" w:lineRule="auto"/>
            </w:pPr>
            <w:r>
              <w:t>MediaTek</w:t>
            </w:r>
          </w:p>
        </w:tc>
        <w:tc>
          <w:tcPr>
            <w:tcW w:w="2790" w:type="dxa"/>
          </w:tcPr>
          <w:p w14:paraId="0F693DB1" w14:textId="77777777" w:rsidR="000851CC" w:rsidRPr="00902581" w:rsidRDefault="00ED37B0" w:rsidP="0079773B">
            <w:pPr>
              <w:pStyle w:val="af2"/>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af2"/>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af2"/>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af2"/>
              <w:spacing w:line="256" w:lineRule="auto"/>
            </w:pPr>
            <w:r>
              <w:t>Ericsson</w:t>
            </w:r>
          </w:p>
        </w:tc>
        <w:tc>
          <w:tcPr>
            <w:tcW w:w="2790" w:type="dxa"/>
          </w:tcPr>
          <w:p w14:paraId="47747313" w14:textId="77777777" w:rsidR="00F0617A" w:rsidRPr="00902581" w:rsidRDefault="00F0617A" w:rsidP="00F0617A">
            <w:pPr>
              <w:pStyle w:val="af2"/>
              <w:spacing w:line="256" w:lineRule="auto"/>
            </w:pPr>
            <w:r w:rsidRPr="005543A3">
              <w:rPr>
                <w:rFonts w:hint="eastAsia"/>
              </w:rPr>
              <w:t>Solution#1-2-4</w:t>
            </w:r>
          </w:p>
        </w:tc>
        <w:tc>
          <w:tcPr>
            <w:tcW w:w="2700" w:type="dxa"/>
          </w:tcPr>
          <w:p w14:paraId="596F84AE" w14:textId="77777777" w:rsidR="00F0617A" w:rsidRPr="00902581" w:rsidRDefault="00F0617A" w:rsidP="00F0617A">
            <w:pPr>
              <w:pStyle w:val="af2"/>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af2"/>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af2"/>
              <w:spacing w:line="256" w:lineRule="auto"/>
            </w:pPr>
            <w:r>
              <w:t>Intel</w:t>
            </w:r>
          </w:p>
        </w:tc>
        <w:tc>
          <w:tcPr>
            <w:tcW w:w="2790" w:type="dxa"/>
          </w:tcPr>
          <w:p w14:paraId="2CCCF8B1" w14:textId="77777777" w:rsidR="00D440EC" w:rsidRPr="00902581" w:rsidRDefault="00D440EC" w:rsidP="00D440EC">
            <w:pPr>
              <w:pStyle w:val="af2"/>
              <w:spacing w:line="256" w:lineRule="auto"/>
            </w:pPr>
            <w:r>
              <w:t>Solution#1-2-2</w:t>
            </w:r>
          </w:p>
        </w:tc>
        <w:tc>
          <w:tcPr>
            <w:tcW w:w="2700" w:type="dxa"/>
          </w:tcPr>
          <w:p w14:paraId="4E6D5A3E" w14:textId="77777777" w:rsidR="00D440EC" w:rsidRPr="0079773B" w:rsidRDefault="00D440EC" w:rsidP="00D440EC">
            <w:pPr>
              <w:pStyle w:val="af2"/>
              <w:spacing w:line="256" w:lineRule="auto"/>
            </w:pPr>
            <w:r>
              <w:t>Solution#1-2-1</w:t>
            </w:r>
          </w:p>
        </w:tc>
        <w:tc>
          <w:tcPr>
            <w:tcW w:w="2970" w:type="dxa"/>
          </w:tcPr>
          <w:p w14:paraId="542BE25A" w14:textId="77777777" w:rsidR="00D440EC" w:rsidRPr="0079773B" w:rsidRDefault="00D440EC" w:rsidP="00D440EC">
            <w:pPr>
              <w:pStyle w:val="af2"/>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af2"/>
              <w:spacing w:line="256" w:lineRule="auto"/>
            </w:pPr>
            <w:r>
              <w:t>Apple</w:t>
            </w:r>
          </w:p>
        </w:tc>
        <w:tc>
          <w:tcPr>
            <w:tcW w:w="2790" w:type="dxa"/>
          </w:tcPr>
          <w:p w14:paraId="54DA33DC" w14:textId="77777777" w:rsidR="0060531A" w:rsidRPr="00902581" w:rsidRDefault="0060531A" w:rsidP="0060531A">
            <w:pPr>
              <w:pStyle w:val="af2"/>
              <w:spacing w:line="256" w:lineRule="auto"/>
            </w:pPr>
            <w:r>
              <w:t>Option 1-2-1</w:t>
            </w:r>
          </w:p>
        </w:tc>
        <w:tc>
          <w:tcPr>
            <w:tcW w:w="2700" w:type="dxa"/>
          </w:tcPr>
          <w:p w14:paraId="520456AA" w14:textId="77777777" w:rsidR="0060531A" w:rsidRPr="00902581" w:rsidRDefault="0060531A" w:rsidP="0060531A">
            <w:pPr>
              <w:pStyle w:val="af2"/>
              <w:spacing w:line="256" w:lineRule="auto"/>
            </w:pPr>
            <w:r>
              <w:t>Option 1-2-2</w:t>
            </w:r>
          </w:p>
        </w:tc>
        <w:tc>
          <w:tcPr>
            <w:tcW w:w="2970" w:type="dxa"/>
          </w:tcPr>
          <w:p w14:paraId="0B7D8623" w14:textId="77777777" w:rsidR="0060531A" w:rsidRDefault="0060531A" w:rsidP="0060531A">
            <w:pPr>
              <w:pStyle w:val="af2"/>
              <w:spacing w:line="256" w:lineRule="auto"/>
            </w:pPr>
            <w:r>
              <w:t xml:space="preserve">Option 1-2-3, Option 1-2-4. </w:t>
            </w:r>
          </w:p>
          <w:p w14:paraId="698FA00A" w14:textId="77777777" w:rsidR="0060531A" w:rsidRPr="00902581" w:rsidRDefault="0060531A" w:rsidP="0060531A">
            <w:pPr>
              <w:pStyle w:val="af2"/>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af2"/>
              <w:spacing w:line="256" w:lineRule="auto"/>
            </w:pPr>
            <w:r>
              <w:rPr>
                <w:rFonts w:hint="eastAsia"/>
              </w:rPr>
              <w:t>OPPO</w:t>
            </w:r>
          </w:p>
        </w:tc>
        <w:tc>
          <w:tcPr>
            <w:tcW w:w="2790" w:type="dxa"/>
          </w:tcPr>
          <w:p w14:paraId="68EC0426" w14:textId="77777777" w:rsidR="001A2B0C" w:rsidRDefault="001A2B0C" w:rsidP="001A2B0C">
            <w:pPr>
              <w:pStyle w:val="af2"/>
              <w:spacing w:line="256" w:lineRule="auto"/>
            </w:pPr>
            <w:r>
              <w:t>S</w:t>
            </w:r>
            <w:r>
              <w:rPr>
                <w:rFonts w:hint="eastAsia"/>
              </w:rPr>
              <w:t xml:space="preserve">olution </w:t>
            </w:r>
            <w:r>
              <w:t>1-2-3/1-2-4 if RP is on NTN satellite;</w:t>
            </w:r>
          </w:p>
          <w:p w14:paraId="41681EF7" w14:textId="77777777" w:rsidR="001A2B0C" w:rsidRDefault="001A2B0C" w:rsidP="001A2B0C">
            <w:pPr>
              <w:pStyle w:val="af2"/>
              <w:spacing w:line="256" w:lineRule="auto"/>
            </w:pPr>
            <w:r>
              <w:lastRenderedPageBreak/>
              <w:t>Solution 1-2-1/1-2-2, if RP is not on NTN satellite</w:t>
            </w:r>
          </w:p>
          <w:p w14:paraId="5278B88E" w14:textId="77777777" w:rsidR="001A2B0C" w:rsidRDefault="001A2B0C" w:rsidP="001A2B0C">
            <w:pPr>
              <w:pStyle w:val="af2"/>
              <w:spacing w:line="256" w:lineRule="auto"/>
            </w:pPr>
          </w:p>
          <w:p w14:paraId="7C4CFCB8" w14:textId="77777777" w:rsidR="001A2B0C" w:rsidRDefault="001A2B0C" w:rsidP="001A2B0C">
            <w:pPr>
              <w:pStyle w:val="af2"/>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af2"/>
              <w:spacing w:line="256" w:lineRule="auto"/>
            </w:pPr>
            <w:r>
              <w:t>Solution 1-2-1 and 1-2-2 are up to implementation: UE implementation (1-2-2) or gNB implementation (1-2-1).</w:t>
            </w:r>
          </w:p>
        </w:tc>
        <w:tc>
          <w:tcPr>
            <w:tcW w:w="2700" w:type="dxa"/>
          </w:tcPr>
          <w:p w14:paraId="6FD70FCB" w14:textId="77777777" w:rsidR="001A2B0C" w:rsidRPr="0079773B" w:rsidRDefault="001A2B0C" w:rsidP="001A2B0C">
            <w:pPr>
              <w:pStyle w:val="af2"/>
              <w:spacing w:line="256" w:lineRule="auto"/>
            </w:pPr>
          </w:p>
        </w:tc>
        <w:tc>
          <w:tcPr>
            <w:tcW w:w="2970" w:type="dxa"/>
          </w:tcPr>
          <w:p w14:paraId="2885CB65" w14:textId="77777777" w:rsidR="001A2B0C" w:rsidRPr="0079773B" w:rsidRDefault="001A2B0C" w:rsidP="001A2B0C">
            <w:pPr>
              <w:pStyle w:val="af2"/>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af2"/>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af2"/>
              <w:spacing w:line="256" w:lineRule="auto"/>
            </w:pPr>
            <w:r w:rsidRPr="00CD3B15">
              <w:rPr>
                <w:rFonts w:hint="eastAsia"/>
              </w:rPr>
              <w:t>Solution#1-2-3</w:t>
            </w:r>
          </w:p>
        </w:tc>
        <w:tc>
          <w:tcPr>
            <w:tcW w:w="2700" w:type="dxa"/>
          </w:tcPr>
          <w:p w14:paraId="4EF79553" w14:textId="20023B13" w:rsidR="006236DE" w:rsidRPr="0079773B" w:rsidRDefault="006236DE" w:rsidP="006236DE">
            <w:pPr>
              <w:pStyle w:val="af2"/>
              <w:spacing w:line="256" w:lineRule="auto"/>
            </w:pPr>
            <w:r w:rsidRPr="00CD3B15">
              <w:rPr>
                <w:rFonts w:hint="eastAsia"/>
              </w:rPr>
              <w:t>Solution#1-2-4</w:t>
            </w:r>
          </w:p>
        </w:tc>
        <w:tc>
          <w:tcPr>
            <w:tcW w:w="2970" w:type="dxa"/>
          </w:tcPr>
          <w:p w14:paraId="0B2880E0" w14:textId="10A116A8" w:rsidR="006236DE" w:rsidRPr="0079773B" w:rsidRDefault="006236DE" w:rsidP="006236DE">
            <w:pPr>
              <w:pStyle w:val="af2"/>
              <w:spacing w:line="256" w:lineRule="auto"/>
            </w:pPr>
            <w:r w:rsidRPr="00CD3B15">
              <w:rPr>
                <w:rFonts w:hint="eastAsia"/>
              </w:rPr>
              <w:t>Solution#</w:t>
            </w:r>
            <w:r w:rsidRPr="00CD3B15">
              <w:t>1-2-1</w:t>
            </w:r>
          </w:p>
        </w:tc>
      </w:tr>
    </w:tbl>
    <w:p w14:paraId="2512CAF2" w14:textId="77777777" w:rsidR="002961DB" w:rsidRPr="00902581" w:rsidRDefault="002961DB" w:rsidP="002961DB">
      <w:pPr>
        <w:rPr>
          <w:b/>
          <w:lang w:val="en-US" w:eastAsia="zh-CN"/>
        </w:rPr>
      </w:pPr>
    </w:p>
    <w:p w14:paraId="5D007D34" w14:textId="77777777" w:rsidR="00DB1848" w:rsidRPr="00902581" w:rsidRDefault="00C84EBA" w:rsidP="00F9597F">
      <w:pPr>
        <w:pStyle w:val="30"/>
      </w:pPr>
      <w:bookmarkStart w:id="12" w:name="_Toc55233902"/>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oth TA_Margin</w:t>
      </w:r>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7C62B5">
      <w:pPr>
        <w:pStyle w:val="af6"/>
        <w:numPr>
          <w:ilvl w:val="0"/>
          <w:numId w:val="33"/>
        </w:numPr>
      </w:pPr>
      <w:r>
        <w:t>t</w:t>
      </w:r>
      <w:r w:rsidR="001D42ED" w:rsidRPr="00902581">
        <w:t>he TA_margin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7C62B5">
      <w:pPr>
        <w:pStyle w:val="af6"/>
        <w:numPr>
          <w:ilvl w:val="0"/>
          <w:numId w:val="33"/>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t xml:space="preserve">W.r.t the TAC in RAR in NTN, there are essentially two issues that need to be discussed: </w:t>
      </w:r>
    </w:p>
    <w:p w14:paraId="7E81DCC8" w14:textId="77777777" w:rsidR="00623E80" w:rsidRPr="00902581" w:rsidRDefault="00623E80" w:rsidP="007C62B5">
      <w:pPr>
        <w:pStyle w:val="af6"/>
        <w:numPr>
          <w:ilvl w:val="0"/>
          <w:numId w:val="23"/>
        </w:numPr>
      </w:pPr>
      <w:r w:rsidRPr="00902581">
        <w:t>Is there a necessity to extend the range of TAC in RAR?</w:t>
      </w:r>
    </w:p>
    <w:p w14:paraId="56FFEB27" w14:textId="77777777" w:rsidR="00623E80" w:rsidRPr="00902581" w:rsidRDefault="00623E80" w:rsidP="007C62B5">
      <w:pPr>
        <w:pStyle w:val="af6"/>
        <w:numPr>
          <w:ilvl w:val="0"/>
          <w:numId w:val="23"/>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af8"/>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TS 38.321]</w:t>
            </w:r>
            <w:proofErr w:type="gramStart"/>
            <w:r w:rsidRPr="00902581">
              <w:rPr>
                <w:i/>
              </w:rPr>
              <w:t xml:space="preserve">, </w:t>
            </w:r>
            <w:proofErr w:type="gramEnd"/>
            <w:r w:rsidR="00DA2DF8" w:rsidRPr="00902581">
              <w:rPr>
                <w:i/>
                <w:noProof/>
                <w:position w:val="-10"/>
              </w:rPr>
              <w:object w:dxaOrig="260" w:dyaOrig="300" w14:anchorId="7C5FC740">
                <v:shape id="_x0000_i1026" type="#_x0000_t75" alt="" style="width:14.5pt;height:14.5pt;mso-width-percent:0;mso-height-percent:0;mso-width-percent:0;mso-height-percent:0" o:ole="">
                  <v:imagedata r:id="rId18" o:title=""/>
                </v:shape>
                <o:OLEObject Type="Embed" ProgID="Equation.3" ShapeID="_x0000_i1026" DrawAspect="Content" ObjectID="_1665999111" r:id="rId19"/>
              </w:object>
            </w:r>
            <w:r w:rsidRPr="00902581">
              <w:rPr>
                <w:i/>
              </w:rPr>
              <w:t xml:space="preserve">, for a TAG indicates </w:t>
            </w:r>
            <w:r w:rsidR="00DA2DF8" w:rsidRPr="00902581">
              <w:rPr>
                <w:i/>
                <w:noProof/>
                <w:position w:val="-10"/>
              </w:rPr>
              <w:object w:dxaOrig="400" w:dyaOrig="300" w14:anchorId="016BED05">
                <v:shape id="_x0000_i1027" type="#_x0000_t75" alt="" style="width:21.5pt;height:14.5pt;mso-width-percent:0;mso-height-percent:0;mso-width-percent:0;mso-height-percent:0" o:ole="">
                  <v:imagedata r:id="rId20" o:title=""/>
                </v:shape>
                <o:OLEObject Type="Embed" ProgID="Equation.3" ShapeID="_x0000_i1027" DrawAspect="Content" ObjectID="_1665999112" r:id="rId21"/>
              </w:object>
            </w:r>
            <w:r w:rsidRPr="00902581">
              <w:rPr>
                <w:i/>
              </w:rPr>
              <w:t xml:space="preserve"> values by index values of </w:t>
            </w:r>
            <w:r w:rsidR="00DA2DF8" w:rsidRPr="00902581">
              <w:rPr>
                <w:i/>
                <w:noProof/>
                <w:position w:val="-10"/>
              </w:rPr>
              <w:object w:dxaOrig="260" w:dyaOrig="300" w14:anchorId="24709B94">
                <v:shape id="_x0000_i1028" type="#_x0000_t75" alt="" style="width:14.5pt;height:14.5pt;mso-width-percent:0;mso-height-percent:0;mso-width-percent:0;mso-height-percent:0" o:ole="">
                  <v:imagedata r:id="rId22" o:title=""/>
                </v:shape>
                <o:OLEObject Type="Embed" ProgID="Equation.3" ShapeID="_x0000_i1028" DrawAspect="Content" ObjectID="_1665999113" r:id="rId23"/>
              </w:object>
            </w:r>
            <w:r w:rsidRPr="00902581">
              <w:rPr>
                <w:i/>
              </w:rPr>
              <w:t xml:space="preserve"> = 0, 1, 2, ..., 3846, where an amount of the time alignment for the TAG with SCS of </w:t>
            </w:r>
            <w:r w:rsidR="00DA2DF8" w:rsidRPr="00902581">
              <w:rPr>
                <w:i/>
                <w:noProof/>
                <w:position w:val="-6"/>
              </w:rPr>
              <w:object w:dxaOrig="560" w:dyaOrig="300" w14:anchorId="0F0D508A">
                <v:shape id="_x0000_i1029" type="#_x0000_t75" alt="" style="width:27.4pt;height:14.5pt;mso-width-percent:0;mso-height-percent:0;mso-width-percent:0;mso-height-percent:0" o:ole="">
                  <v:imagedata r:id="rId24" o:title=""/>
                </v:shape>
                <o:OLEObject Type="Embed" ProgID="Equation.3" ShapeID="_x0000_i1029" DrawAspect="Content" ObjectID="_1665999114" r:id="rId25"/>
              </w:object>
            </w:r>
            <w:r w:rsidRPr="00902581">
              <w:rPr>
                <w:i/>
              </w:rPr>
              <w:t xml:space="preserve"> kHz is </w:t>
            </w:r>
            <w:r w:rsidR="00DA2DF8" w:rsidRPr="00902581">
              <w:rPr>
                <w:i/>
                <w:noProof/>
                <w:position w:val="-10"/>
              </w:rPr>
              <w:object w:dxaOrig="1719" w:dyaOrig="340" w14:anchorId="0CD77FF6">
                <v:shape id="_x0000_i1030" type="#_x0000_t75" alt="" style="width:86.5pt;height:15.6pt;mso-width-percent:0;mso-height-percent:0;mso-width-percent:0;mso-height-percent:0" o:ole="">
                  <v:imagedata r:id="rId26" o:title=""/>
                </v:shape>
                <o:OLEObject Type="Embed" ProgID="Equation.3" ShapeID="_x0000_i1030" DrawAspect="Content" ObjectID="_1665999115" r:id="rId27"/>
              </w:object>
            </w:r>
            <w:r w:rsidRPr="00902581">
              <w:rPr>
                <w:i/>
              </w:rPr>
              <w:t xml:space="preserve">. </w:t>
            </w:r>
            <w:r w:rsidR="00DA2DF8" w:rsidRPr="00902581">
              <w:rPr>
                <w:i/>
                <w:noProof/>
                <w:position w:val="-10"/>
              </w:rPr>
              <w:object w:dxaOrig="400" w:dyaOrig="300" w14:anchorId="4254B694">
                <v:shape id="_x0000_i1031" type="#_x0000_t75" alt="" style="width:21.5pt;height:14.5pt;mso-width-percent:0;mso-height-percent:0;mso-width-percent:0;mso-height-percent:0" o:ole="">
                  <v:imagedata r:id="rId20" o:title=""/>
                </v:shape>
                <o:OLEObject Type="Embed" ProgID="Equation.3" ShapeID="_x0000_i1031" DrawAspect="Content" ObjectID="_1665999116" r:id="rId28"/>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and is relative to the SCS of the first uplink transmission from the UE after the reception of the random access response</w:t>
            </w:r>
          </w:p>
        </w:tc>
      </w:tr>
    </w:tbl>
    <w:p w14:paraId="75E5A581" w14:textId="77777777" w:rsidR="00830F0D" w:rsidRPr="00902581" w:rsidRDefault="00830F0D" w:rsidP="00F60ADA"/>
    <w:p w14:paraId="060B3031" w14:textId="77777777"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ad"/>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2 ms</w:t>
            </w:r>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1 ms</w:t>
            </w:r>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0.5 ms</w:t>
            </w:r>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0.25 ms</w:t>
            </w:r>
          </w:p>
        </w:tc>
      </w:tr>
    </w:tbl>
    <w:p w14:paraId="0C67F0AF" w14:textId="77777777" w:rsidR="00E31120" w:rsidRPr="00902581" w:rsidRDefault="00E31120" w:rsidP="00F60ADA"/>
    <w:p w14:paraId="0A89133D" w14:textId="77777777"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af8"/>
        <w:tblW w:w="5000" w:type="pct"/>
        <w:tblLook w:val="04A0" w:firstRow="1" w:lastRow="0" w:firstColumn="1" w:lastColumn="0" w:noHBand="0" w:noVBand="1"/>
      </w:tblPr>
      <w:tblGrid>
        <w:gridCol w:w="1795"/>
        <w:gridCol w:w="7834"/>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af2"/>
              <w:spacing w:before="120" w:after="120"/>
              <w:rPr>
                <w:rFonts w:eastAsia="Batang"/>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af2"/>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af2"/>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af2"/>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af2"/>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lastRenderedPageBreak/>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negative TA in msg2 can be avoided by adding the TA_margin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295A5C9F" w14:textId="77777777" w:rsidR="007044E3" w:rsidRPr="00902581" w:rsidRDefault="009276F9" w:rsidP="001C5749">
      <w:pPr>
        <w:rPr>
          <w:lang w:val="en-US"/>
        </w:rPr>
      </w:pPr>
      <w:r w:rsidRPr="00902581">
        <w:rPr>
          <w:lang w:val="en-US"/>
        </w:rPr>
        <w:t>To move forward, i</w:t>
      </w:r>
      <w:r w:rsidR="000D15C7" w:rsidRPr="00902581">
        <w:rPr>
          <w:lang w:val="en-US"/>
        </w:rPr>
        <w:t xml:space="preserve">t is clear that </w:t>
      </w:r>
      <w:r w:rsidR="00A04EFB" w:rsidRPr="00902581">
        <w:rPr>
          <w:lang w:val="en-US"/>
        </w:rPr>
        <w:t xml:space="preserve">with the self-calculated TA, </w:t>
      </w:r>
      <w:r w:rsidR="009B1060" w:rsidRPr="00902581">
        <w:rPr>
          <w:lang w:val="en-US"/>
        </w:rPr>
        <w:t>the range of the timing advance command</w:t>
      </w:r>
      <w:r w:rsidR="005A7E92" w:rsidRPr="00902581">
        <w:rPr>
          <w:lang w:val="en-US"/>
        </w:rPr>
        <w:t xml:space="preserve"> in</w:t>
      </w:r>
      <w:r w:rsidR="009B1060" w:rsidRPr="00902581">
        <w:rPr>
          <w:lang w:val="en-US"/>
        </w:rPr>
        <w:t xml:space="preserve"> </w:t>
      </w:r>
      <w:r w:rsidR="005A7E92" w:rsidRPr="00902581">
        <w:rPr>
          <w:lang w:val="en-US"/>
        </w:rPr>
        <w:t xml:space="preserve">MAC RAR message </w:t>
      </w:r>
      <w:r w:rsidR="009B1060" w:rsidRPr="00902581">
        <w:rPr>
          <w:lang w:val="en-US"/>
        </w:rPr>
        <w:t>is depending on the associated accuracy of UE timing pre-compensation.</w:t>
      </w:r>
      <w:r w:rsidR="005220AE" w:rsidRPr="00902581">
        <w:rPr>
          <w:lang w:val="en-US"/>
        </w:rPr>
        <w:t xml:space="preserve"> To limit the impact on the specification, a target design would be to define the requirement on UL time pre-compensation so that the existing 12-bit field in msg2 can be reused</w:t>
      </w:r>
      <w:r w:rsidR="006D7F32" w:rsidRPr="00902581">
        <w:rPr>
          <w:lang w:val="en-US"/>
        </w:rPr>
        <w:t xml:space="preserve"> without any extension.</w:t>
      </w:r>
      <w:r w:rsidR="00951FCB" w:rsidRPr="00902581">
        <w:rPr>
          <w:lang w:val="en-US"/>
        </w:rPr>
        <w:t xml:space="preserve"> And </w:t>
      </w:r>
      <w:r w:rsidR="00C9377E" w:rsidRPr="00902581">
        <w:rPr>
          <w:lang w:val="en-US"/>
        </w:rPr>
        <w:t>the</w:t>
      </w:r>
      <w:r w:rsidR="00951FCB" w:rsidRPr="00902581">
        <w:rPr>
          <w:lang w:val="en-US"/>
        </w:rPr>
        <w:t xml:space="preserve"> </w:t>
      </w:r>
      <w:r w:rsidR="00C9377E" w:rsidRPr="00902581">
        <w:rPr>
          <w:lang w:val="en-US"/>
        </w:rPr>
        <w:t>self-calculated TA shall include a margin for maximum TA estimation error so that the bipolar TA command is not needed in Msg2. i.e., only positive value of TAC are permitted.</w:t>
      </w:r>
    </w:p>
    <w:p w14:paraId="0AA01988" w14:textId="77777777" w:rsidR="00D87911" w:rsidRPr="00902581" w:rsidRDefault="005220AE" w:rsidP="00D87911">
      <w:pPr>
        <w:rPr>
          <w:lang w:val="en-US"/>
        </w:rPr>
      </w:pPr>
      <w:r w:rsidRPr="00902581">
        <w:rPr>
          <w:lang w:val="en-US"/>
        </w:rPr>
        <w:t xml:space="preserve">Therefore, </w:t>
      </w:r>
      <w:r w:rsidR="00AA569A">
        <w:rPr>
          <w:lang w:val="en-US"/>
        </w:rPr>
        <w:t>the following initial proposal  is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r>
              <w:rPr>
                <w:bCs/>
              </w:rPr>
              <w:t>InterDigital</w:t>
            </w:r>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bl>
    <w:p w14:paraId="168232D1" w14:textId="77777777" w:rsidR="002E445D" w:rsidRPr="00902581" w:rsidRDefault="002E445D" w:rsidP="002E445D">
      <w:pPr>
        <w:rPr>
          <w:b/>
          <w:lang w:val="en-US" w:eastAsia="zh-CN"/>
        </w:rPr>
      </w:pPr>
    </w:p>
    <w:p w14:paraId="1BE439F8" w14:textId="77777777" w:rsidR="006F6278" w:rsidRPr="00902581" w:rsidRDefault="006F6278" w:rsidP="006F6278"/>
    <w:p w14:paraId="1D90A1DB" w14:textId="77777777" w:rsidR="00F9597F" w:rsidRPr="00902581" w:rsidRDefault="00F9597F" w:rsidP="00F9597F">
      <w:pPr>
        <w:pStyle w:val="2"/>
        <w:rPr>
          <w:lang w:val="en-US"/>
        </w:rPr>
      </w:pPr>
      <w:bookmarkStart w:id="13" w:name="_Toc55233903"/>
      <w:r w:rsidRPr="00902581">
        <w:rPr>
          <w:lang w:val="en-US"/>
        </w:rPr>
        <w:t xml:space="preserve">Issue#2: TA </w:t>
      </w:r>
      <w:r w:rsidR="008D347E" w:rsidRPr="00902581">
        <w:rPr>
          <w:lang w:val="en-US"/>
        </w:rPr>
        <w:t>update in connected mode</w:t>
      </w:r>
      <w:bookmarkEnd w:id="13"/>
      <w:r w:rsidRPr="00902581">
        <w:rPr>
          <w:lang w:val="en-US"/>
        </w:rPr>
        <w:t xml:space="preserve"> </w:t>
      </w:r>
    </w:p>
    <w:p w14:paraId="509E2254" w14:textId="77777777" w:rsidR="00F9597F" w:rsidRPr="00902581" w:rsidRDefault="00F9597F" w:rsidP="004C2E4C">
      <w:pPr>
        <w:pStyle w:val="30"/>
      </w:pPr>
      <w:bookmarkStart w:id="14" w:name="_Toc55233904"/>
      <w:r w:rsidRPr="00902581">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af6"/>
        <w:numPr>
          <w:ilvl w:val="0"/>
          <w:numId w:val="9"/>
        </w:numPr>
        <w:spacing w:after="200" w:line="276" w:lineRule="auto"/>
        <w:contextualSpacing/>
        <w:rPr>
          <w:b/>
        </w:rPr>
      </w:pPr>
      <w:r w:rsidRPr="00902581">
        <w:rPr>
          <w:b/>
        </w:rPr>
        <w:lastRenderedPageBreak/>
        <w:t>Enable autonomous TA update at UE side, taking into account:</w:t>
      </w:r>
    </w:p>
    <w:p w14:paraId="4A902F15" w14:textId="77777777" w:rsidR="007220E6" w:rsidRPr="00902581" w:rsidRDefault="007220E6" w:rsidP="007220E6">
      <w:pPr>
        <w:pStyle w:val="af6"/>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af6"/>
        <w:numPr>
          <w:ilvl w:val="1"/>
          <w:numId w:val="9"/>
        </w:numPr>
        <w:spacing w:after="200" w:line="276" w:lineRule="auto"/>
        <w:contextualSpacing/>
        <w:rPr>
          <w:b/>
        </w:rPr>
      </w:pPr>
      <w:r w:rsidRPr="00902581">
        <w:rPr>
          <w:b/>
        </w:rPr>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ms,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宋体"/>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5B0073" w:rsidP="007E1DA9">
      <w:pPr>
        <w:pStyle w:val="af2"/>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af2"/>
        <w:spacing w:after="0"/>
        <w:jc w:val="both"/>
      </w:pPr>
    </w:p>
    <w:p w14:paraId="3D738EFF" w14:textId="77777777" w:rsidR="00103DEF" w:rsidRPr="00902581" w:rsidRDefault="00103DEF" w:rsidP="007E1DA9">
      <w:pPr>
        <w:pStyle w:val="af2"/>
        <w:spacing w:after="0"/>
        <w:jc w:val="both"/>
      </w:pPr>
    </w:p>
    <w:p w14:paraId="1541A894"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5B0073" w:rsidP="0013699B">
      <w:pPr>
        <w:pStyle w:val="af2"/>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af2"/>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14:paraId="42266E7C" w14:textId="77777777" w:rsidR="006729A8" w:rsidRPr="00902581" w:rsidRDefault="006729A8"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5B0073"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lastRenderedPageBreak/>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r w:rsidRPr="00902581">
        <w:rPr>
          <w:rFonts w:ascii="Times New Roman" w:hAnsi="Times New Roman" w:cs="Times New Roman"/>
          <w:iCs/>
          <w:sz w:val="20"/>
          <w:lang w:eastAsia="zh-CN"/>
        </w:rPr>
        <w:t>nd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FFS: Details on Common TA drift rate indication and  details on UE specific TA drift rate derivation</w:t>
      </w:r>
    </w:p>
    <w:p w14:paraId="3DA41D0D" w14:textId="77777777" w:rsidR="00A30234" w:rsidRPr="00902581" w:rsidRDefault="00A30234" w:rsidP="00725C76">
      <w:pPr>
        <w:rPr>
          <w:lang w:val="en-US"/>
        </w:rPr>
      </w:pPr>
      <w:r w:rsidRPr="00902581">
        <w:rPr>
          <w:lang w:val="en-US"/>
        </w:rPr>
        <w:t xml:space="preserve">When it comes to DriftRate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in deed,  TAC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af8"/>
        <w:tblW w:w="5000" w:type="pct"/>
        <w:tblLook w:val="04A0" w:firstRow="1" w:lastRow="0" w:firstColumn="1" w:lastColumn="0" w:noHBand="0" w:noVBand="1"/>
      </w:tblPr>
      <w:tblGrid>
        <w:gridCol w:w="1795"/>
        <w:gridCol w:w="7834"/>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Proposal 5: The connected UE can autonomously adjust the TA to compensate the impact of the timing drift within specified maximum transmission timing error ±Te = ± 0.39 μs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r w:rsidRPr="00902581">
              <w:rPr>
                <w:bCs/>
              </w:rPr>
              <w:t>CEWiT</w:t>
            </w:r>
          </w:p>
        </w:tc>
        <w:tc>
          <w:tcPr>
            <w:tcW w:w="4068" w:type="pct"/>
          </w:tcPr>
          <w:p w14:paraId="48C43458" w14:textId="77777777" w:rsidR="004D6FAF" w:rsidRPr="00902581" w:rsidRDefault="004D6FAF" w:rsidP="00D21584">
            <w:r w:rsidRPr="00902581">
              <w:t>Proposal 3: gNB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Observation 4: In LEO scenario, gNB has to frequently send TA commands to the UE if merely based on closed-loop TA adjustment, which will introduce huge signaling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In NGSO scenarios, the timing adjustment procedure may become challenging because the user-specific timing adjustment commands must be sent very often leading to critical DL signaling overhead.</w:t>
            </w:r>
          </w:p>
          <w:p w14:paraId="6981BBE4" w14:textId="77777777" w:rsidR="0002654A" w:rsidRPr="00902581" w:rsidRDefault="0002654A" w:rsidP="0002654A">
            <w:r w:rsidRPr="00902581">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lastRenderedPageBreak/>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lastRenderedPageBreak/>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r w:rsidRPr="00902581">
              <w:rPr>
                <w:bCs/>
              </w:rPr>
              <w:t>Spreadtrum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Huawei, HiSilicon</w:t>
            </w:r>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Proposal 7: The timing drift rate is indicated by the gNB.</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Proposal 5: The gNB signals common TA drift rate to enable autonomous TA update at UE.</w:t>
            </w:r>
          </w:p>
          <w:p w14:paraId="686362C2" w14:textId="77777777" w:rsidR="00F43AA3" w:rsidRPr="00902581" w:rsidRDefault="00F43AA3" w:rsidP="008853FA">
            <w:r w:rsidRPr="00902581">
              <w:t>Proposal 6: The gNB can jointly signal common TA drift rate and Doppler shift such as the UE derives Doppler shift from common TA drift rate signaled by gNB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For TA maintenance, the gNB can transmit a timing drift rate to the UE. The timing drift rate for the service link can be a UE-specific parameter. The UE can periodically perform the autonomous TA update according to the indication of the gNB. In the case of autonomous TA update of the UE, the gNB can indicate the reference time for TAold to the UE for TA ajustment.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30"/>
        <w:rPr>
          <w:lang w:val="fr-FR"/>
        </w:rPr>
      </w:pPr>
      <w:bookmarkStart w:id="15" w:name="_Toc55233905"/>
      <w:r w:rsidRPr="00902581">
        <w:lastRenderedPageBreak/>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14:paraId="2E48E493" w14:textId="77777777" w:rsidR="006B2F7E" w:rsidRPr="00902581" w:rsidRDefault="006B2F7E" w:rsidP="006B2F7E">
      <w:r w:rsidRPr="00902581">
        <w:t>The gNB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±Te = ± 0.39 μs</w:t>
      </w:r>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D39E2E4" w14:textId="77777777" w:rsidR="00A44433" w:rsidRPr="007C2F4F" w:rsidRDefault="00A44433" w:rsidP="007C2F4F">
      <w:pPr>
        <w:rPr>
          <w:lang w:val="en-US"/>
        </w:rPr>
      </w:pPr>
    </w:p>
    <w:p w14:paraId="10C21C93" w14:textId="77777777" w:rsidR="00776631" w:rsidRPr="00902581" w:rsidRDefault="00776631" w:rsidP="00776631">
      <w:pPr>
        <w:rPr>
          <w:lang w:val="en-US"/>
        </w:rPr>
      </w:pPr>
    </w:p>
    <w:tbl>
      <w:tblPr>
        <w:tblStyle w:val="af8"/>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af2"/>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af2"/>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af2"/>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af2"/>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af2"/>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af2"/>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af2"/>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af2"/>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af2"/>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af2"/>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af2"/>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af2"/>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af2"/>
              <w:spacing w:line="256" w:lineRule="auto"/>
            </w:pPr>
            <w:r>
              <w:t>Ericsson</w:t>
            </w:r>
          </w:p>
        </w:tc>
        <w:tc>
          <w:tcPr>
            <w:tcW w:w="2790" w:type="dxa"/>
          </w:tcPr>
          <w:p w14:paraId="7DE4F7EE" w14:textId="77777777" w:rsidR="00F0617A" w:rsidRPr="00902581" w:rsidRDefault="00F0617A" w:rsidP="00F0617A">
            <w:pPr>
              <w:pStyle w:val="af2"/>
              <w:spacing w:line="256" w:lineRule="auto"/>
            </w:pPr>
            <w:r w:rsidRPr="005559DD">
              <w:t>Solution #2-2</w:t>
            </w:r>
          </w:p>
        </w:tc>
        <w:tc>
          <w:tcPr>
            <w:tcW w:w="2700" w:type="dxa"/>
          </w:tcPr>
          <w:p w14:paraId="54085E2B" w14:textId="77777777" w:rsidR="00F0617A" w:rsidRPr="00902581" w:rsidRDefault="00F0617A" w:rsidP="00F0617A">
            <w:pPr>
              <w:pStyle w:val="af2"/>
              <w:spacing w:line="256" w:lineRule="auto"/>
            </w:pPr>
          </w:p>
        </w:tc>
        <w:tc>
          <w:tcPr>
            <w:tcW w:w="2970" w:type="dxa"/>
          </w:tcPr>
          <w:p w14:paraId="6011896F" w14:textId="77777777" w:rsidR="00F0617A" w:rsidRPr="00902581" w:rsidRDefault="00F0617A" w:rsidP="00F0617A">
            <w:pPr>
              <w:pStyle w:val="af2"/>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af2"/>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af2"/>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af2"/>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af2"/>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af2"/>
              <w:spacing w:line="256" w:lineRule="auto"/>
            </w:pPr>
            <w:r>
              <w:t>Apple</w:t>
            </w:r>
          </w:p>
        </w:tc>
        <w:tc>
          <w:tcPr>
            <w:tcW w:w="2790" w:type="dxa"/>
          </w:tcPr>
          <w:p w14:paraId="7F54EB5F" w14:textId="77777777" w:rsidR="0060531A" w:rsidRPr="00902581" w:rsidRDefault="0060531A" w:rsidP="0060531A">
            <w:pPr>
              <w:pStyle w:val="af2"/>
              <w:spacing w:line="256" w:lineRule="auto"/>
            </w:pPr>
            <w:r>
              <w:t>Solution 2-3</w:t>
            </w:r>
          </w:p>
        </w:tc>
        <w:tc>
          <w:tcPr>
            <w:tcW w:w="2700" w:type="dxa"/>
          </w:tcPr>
          <w:p w14:paraId="77D691AC" w14:textId="77777777" w:rsidR="0060531A" w:rsidRPr="00902581" w:rsidRDefault="0060531A" w:rsidP="0060531A">
            <w:pPr>
              <w:pStyle w:val="af2"/>
              <w:spacing w:line="256" w:lineRule="auto"/>
            </w:pPr>
          </w:p>
        </w:tc>
        <w:tc>
          <w:tcPr>
            <w:tcW w:w="2970" w:type="dxa"/>
          </w:tcPr>
          <w:p w14:paraId="7D9F5E8E" w14:textId="77777777" w:rsidR="0060531A" w:rsidRDefault="0060531A" w:rsidP="0060531A">
            <w:pPr>
              <w:pStyle w:val="af2"/>
              <w:spacing w:line="256" w:lineRule="auto"/>
            </w:pPr>
            <w:r>
              <w:t xml:space="preserve">Solution 2-1 and solution 2-2:  </w:t>
            </w:r>
          </w:p>
          <w:p w14:paraId="65FB5D27" w14:textId="77777777" w:rsidR="0060531A" w:rsidRPr="00902581" w:rsidRDefault="0060531A" w:rsidP="0060531A">
            <w:pPr>
              <w:pStyle w:val="af2"/>
              <w:spacing w:line="256" w:lineRule="auto"/>
            </w:pPr>
            <w:r>
              <w:t xml:space="preserve">In both options, UE may need to calculate the UE specific TA based on UE location and </w:t>
            </w:r>
            <w:r>
              <w:lastRenderedPageBreak/>
              <w:t>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af2"/>
              <w:spacing w:line="256" w:lineRule="auto"/>
              <w:rPr>
                <w:rFonts w:eastAsiaTheme="minorEastAsia"/>
                <w:lang w:eastAsia="zh-CN"/>
              </w:rPr>
            </w:pPr>
            <w:r>
              <w:rPr>
                <w:rFonts w:eastAsiaTheme="minorEastAsia" w:hint="eastAsia"/>
                <w:lang w:eastAsia="zh-CN"/>
              </w:rPr>
              <w:lastRenderedPageBreak/>
              <w:t>OPPO</w:t>
            </w:r>
          </w:p>
        </w:tc>
        <w:tc>
          <w:tcPr>
            <w:tcW w:w="2790" w:type="dxa"/>
          </w:tcPr>
          <w:p w14:paraId="49730D6C" w14:textId="77777777" w:rsidR="001A2B0C" w:rsidRDefault="001A2B0C" w:rsidP="001A2B0C">
            <w:pPr>
              <w:pStyle w:val="af2"/>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af2"/>
              <w:spacing w:line="256" w:lineRule="auto"/>
              <w:rPr>
                <w:rFonts w:eastAsiaTheme="minorEastAsia"/>
                <w:lang w:eastAsia="zh-CN"/>
              </w:rPr>
            </w:pPr>
          </w:p>
        </w:tc>
        <w:tc>
          <w:tcPr>
            <w:tcW w:w="2970" w:type="dxa"/>
          </w:tcPr>
          <w:p w14:paraId="12FFC328" w14:textId="77777777" w:rsidR="001A2B0C" w:rsidRDefault="001A2B0C" w:rsidP="001A2B0C">
            <w:pPr>
              <w:pStyle w:val="af2"/>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af2"/>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af2"/>
              <w:spacing w:line="256" w:lineRule="auto"/>
              <w:rPr>
                <w:rFonts w:eastAsiaTheme="minorEastAsia"/>
                <w:lang w:eastAsia="zh-CN"/>
              </w:rPr>
            </w:pPr>
            <w:r>
              <w:rPr>
                <w:rFonts w:eastAsiaTheme="minorEastAsia"/>
                <w:lang w:eastAsia="zh-CN"/>
              </w:rPr>
              <w:t>InterDigital</w:t>
            </w:r>
          </w:p>
        </w:tc>
        <w:tc>
          <w:tcPr>
            <w:tcW w:w="2790" w:type="dxa"/>
          </w:tcPr>
          <w:p w14:paraId="0F19DA99" w14:textId="16861422" w:rsidR="00A40BD6" w:rsidRDefault="00A40BD6" w:rsidP="001A2B0C">
            <w:pPr>
              <w:pStyle w:val="af2"/>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af2"/>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af2"/>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af2"/>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af2"/>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af2"/>
              <w:spacing w:line="256" w:lineRule="auto"/>
              <w:rPr>
                <w:rFonts w:eastAsiaTheme="minorEastAsia"/>
                <w:lang w:eastAsia="zh-CN"/>
              </w:rPr>
            </w:pPr>
          </w:p>
        </w:tc>
        <w:tc>
          <w:tcPr>
            <w:tcW w:w="2970" w:type="dxa"/>
          </w:tcPr>
          <w:p w14:paraId="4E9B3BE8" w14:textId="77777777" w:rsidR="000A3CF3" w:rsidRDefault="000A3CF3" w:rsidP="001A2B0C">
            <w:pPr>
              <w:pStyle w:val="af2"/>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af2"/>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af2"/>
              <w:spacing w:line="256" w:lineRule="auto"/>
              <w:rPr>
                <w:rFonts w:eastAsiaTheme="minorEastAsia"/>
                <w:lang w:eastAsia="zh-CN"/>
              </w:rPr>
            </w:pPr>
            <w:r w:rsidRPr="00E36847">
              <w:t>Solution #2-2</w:t>
            </w:r>
            <w:r>
              <w:t>: the benefits of this solution is clear, it solve the issues of  accuracy and overhead of solution #2-1 and  solution #2-3, respectively</w:t>
            </w:r>
          </w:p>
        </w:tc>
        <w:tc>
          <w:tcPr>
            <w:tcW w:w="2700" w:type="dxa"/>
          </w:tcPr>
          <w:p w14:paraId="4F97427C" w14:textId="77777777" w:rsidR="006236DE" w:rsidRDefault="006236DE" w:rsidP="006236DE">
            <w:pPr>
              <w:pStyle w:val="af2"/>
              <w:spacing w:line="256" w:lineRule="auto"/>
              <w:rPr>
                <w:rFonts w:eastAsiaTheme="minorEastAsia"/>
                <w:lang w:eastAsia="zh-CN"/>
              </w:rPr>
            </w:pPr>
          </w:p>
        </w:tc>
        <w:tc>
          <w:tcPr>
            <w:tcW w:w="2970" w:type="dxa"/>
          </w:tcPr>
          <w:p w14:paraId="78DE6AFB" w14:textId="2D12930B" w:rsidR="006236DE" w:rsidRDefault="006236DE" w:rsidP="006236DE">
            <w:pPr>
              <w:pStyle w:val="af2"/>
              <w:spacing w:line="256" w:lineRule="auto"/>
              <w:rPr>
                <w:rFonts w:eastAsiaTheme="minorEastAsia"/>
                <w:lang w:eastAsia="zh-CN"/>
              </w:rPr>
            </w:pPr>
            <w:r w:rsidRPr="00E36847">
              <w:t xml:space="preserve">Solution </w:t>
            </w:r>
            <w:r>
              <w:t xml:space="preserve">#2-1 and </w:t>
            </w:r>
            <w:r w:rsidRPr="00E36847">
              <w:t>#2-3</w:t>
            </w:r>
          </w:p>
        </w:tc>
      </w:tr>
    </w:tbl>
    <w:p w14:paraId="0187A659" w14:textId="77777777" w:rsidR="00EF565D" w:rsidRPr="00902581" w:rsidRDefault="00EF565D" w:rsidP="00EF565D">
      <w:pPr>
        <w:rPr>
          <w:b/>
          <w:lang w:val="en-US" w:eastAsia="zh-CN"/>
        </w:rPr>
      </w:pPr>
    </w:p>
    <w:p w14:paraId="4C055483" w14:textId="77777777" w:rsidR="00F9597F" w:rsidRPr="00902581" w:rsidRDefault="00F9597F" w:rsidP="00F9597F">
      <w:pPr>
        <w:spacing w:after="200" w:line="276" w:lineRule="auto"/>
        <w:contextualSpacing/>
        <w:rPr>
          <w:b/>
          <w:highlight w:val="green"/>
          <w:lang w:val="en-US"/>
        </w:rPr>
      </w:pPr>
    </w:p>
    <w:p w14:paraId="0387F791" w14:textId="77777777" w:rsidR="00DB1848" w:rsidRPr="00902581" w:rsidRDefault="00DB1848" w:rsidP="00DB1848">
      <w:pPr>
        <w:pStyle w:val="1"/>
        <w:rPr>
          <w:rFonts w:ascii="Times New Roman" w:hAnsi="Times New Roman"/>
        </w:rPr>
      </w:pPr>
      <w:bookmarkStart w:id="16" w:name="_Toc55233906"/>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6"/>
    </w:p>
    <w:p w14:paraId="123129AE" w14:textId="77777777" w:rsidR="005E5946" w:rsidRPr="00902581" w:rsidRDefault="00127863" w:rsidP="005E5946">
      <w:pPr>
        <w:keepNext/>
        <w:keepLines/>
        <w:numPr>
          <w:ilvl w:val="1"/>
          <w:numId w:val="1"/>
        </w:numPr>
        <w:spacing w:before="180"/>
        <w:outlineLvl w:val="1"/>
        <w:rPr>
          <w:sz w:val="32"/>
        </w:rPr>
      </w:pPr>
      <w:bookmarkStart w:id="17" w:name="_Toc55233907"/>
      <w:r w:rsidRPr="00902581">
        <w:rPr>
          <w:sz w:val="32"/>
        </w:rPr>
        <w:t>Issue#</w:t>
      </w:r>
      <w:r w:rsidR="00CB3C2D" w:rsidRPr="00902581">
        <w:rPr>
          <w:sz w:val="32"/>
        </w:rPr>
        <w:t>3</w:t>
      </w:r>
      <w:r w:rsidR="005E5946" w:rsidRPr="00902581">
        <w:rPr>
          <w:sz w:val="32"/>
        </w:rPr>
        <w:t>: UL Frequency adjustment for UE in RRC idle/inactive mode</w:t>
      </w:r>
      <w:bookmarkEnd w:id="17"/>
    </w:p>
    <w:p w14:paraId="0318ADF0" w14:textId="77777777" w:rsidR="005E5946" w:rsidRPr="00902581" w:rsidRDefault="005E5946" w:rsidP="005E5946">
      <w:pPr>
        <w:keepNext/>
        <w:keepLines/>
        <w:numPr>
          <w:ilvl w:val="2"/>
          <w:numId w:val="1"/>
        </w:numPr>
        <w:spacing w:before="120"/>
        <w:outlineLvl w:val="2"/>
        <w:rPr>
          <w:sz w:val="28"/>
        </w:rPr>
      </w:pPr>
      <w:bookmarkStart w:id="18" w:name="_Toc55233908"/>
      <w:r w:rsidRPr="00902581">
        <w:rPr>
          <w:sz w:val="28"/>
        </w:rPr>
        <w:t>Background</w:t>
      </w:r>
      <w:bookmarkEnd w:id="18"/>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-1: Autonomous frequency adjustment based on the GNSS-acquired UE position and  the serving satellite ephemeris</w:t>
      </w:r>
    </w:p>
    <w:p w14:paraId="2AF04BD5" w14:textId="77777777"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lastRenderedPageBreak/>
        <w:t>The majority of the companies supported</w:t>
      </w:r>
      <w:r w:rsidR="00D12BF0" w:rsidRPr="00902581">
        <w:t xml:space="preserve"> and explored this solution:</w:t>
      </w:r>
    </w:p>
    <w:tbl>
      <w:tblPr>
        <w:tblStyle w:val="af8"/>
        <w:tblW w:w="5000" w:type="pct"/>
        <w:tblLook w:val="04A0" w:firstRow="1" w:lastRow="0" w:firstColumn="1" w:lastColumn="0" w:noHBand="0" w:noVBand="1"/>
      </w:tblPr>
      <w:tblGrid>
        <w:gridCol w:w="1795"/>
        <w:gridCol w:w="7834"/>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t>Proposal 18.</w:t>
            </w:r>
            <w:r w:rsidRPr="00902581">
              <w:tab/>
              <w:t>For UL transmissions, both Doppler shifts estimation and  pre-compensation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In case UEs cannot compensate for Doppler shifts experienced on both  DL and UL service links, it is expected that UL frequency misalignments will be observed between the UL transmissions received at the gNB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With such solution, the need for additional elements such as :</w:t>
      </w:r>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t>varies depending on the contributions:</w:t>
      </w:r>
    </w:p>
    <w:tbl>
      <w:tblPr>
        <w:tblStyle w:val="af8"/>
        <w:tblW w:w="5000" w:type="pct"/>
        <w:tblLook w:val="04A0" w:firstRow="1" w:lastRow="0" w:firstColumn="1" w:lastColumn="0" w:noHBand="0" w:noVBand="1"/>
      </w:tblPr>
      <w:tblGrid>
        <w:gridCol w:w="1795"/>
        <w:gridCol w:w="7834"/>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lastRenderedPageBreak/>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t>Huawei</w:t>
            </w:r>
          </w:p>
        </w:tc>
        <w:tc>
          <w:tcPr>
            <w:tcW w:w="4068" w:type="pct"/>
          </w:tcPr>
          <w:p w14:paraId="3BB49290" w14:textId="77777777" w:rsidR="0056124C" w:rsidRPr="00902581" w:rsidRDefault="0056124C" w:rsidP="009C7056">
            <w:r w:rsidRPr="00902581">
              <w:t>For UE with GNSS capability, the local oscillator frequency from UE can be precisely corrected by GNSS signal, the remaining frequency offset at the gNB will be reduced to around 2</w:t>
            </w:r>
            <w:r w:rsidRPr="00902581">
              <w:rPr>
                <w:rFonts w:ascii="MS Mincho" w:eastAsia="MS Mincho" w:hAnsi="MS Mincho" w:cs="MS Mincho" w:hint="eastAsia"/>
              </w:rPr>
              <w:t>‧</w:t>
            </w:r>
            <w:r w:rsidRPr="00902581">
              <w:t>FgNB, the value of which is negligible.</w:t>
            </w:r>
          </w:p>
        </w:tc>
      </w:tr>
      <w:tr w:rsidR="0056124C" w:rsidRPr="00902581"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902581" w:rsidRDefault="0056124C" w:rsidP="009C7056">
            <w:r w:rsidRPr="00902581">
              <w:t></w:t>
            </w:r>
            <w:r w:rsidRPr="00902581">
              <w:tab/>
              <w:t>DL reference signal</w:t>
            </w:r>
          </w:p>
          <w:p w14:paraId="166DA91F" w14:textId="77777777" w:rsidR="0056124C" w:rsidRPr="00902581" w:rsidRDefault="0056124C" w:rsidP="009C7056">
            <w:r w:rsidRPr="00902581">
              <w:t></w:t>
            </w:r>
            <w:r w:rsidRPr="00902581">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af6"/>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Observation 3: There could be an UL frequency bias between U</w:t>
            </w:r>
            <w:r w:rsidR="00A40BD6" w:rsidRPr="00902581">
              <w:t>e</w:t>
            </w:r>
            <w:r w:rsidRPr="00902581">
              <w:t>s that are frequency synchronized with GNSS and U</w:t>
            </w:r>
            <w:r w:rsidR="00A40BD6" w:rsidRPr="00902581">
              <w:t>e</w:t>
            </w:r>
            <w:r w:rsidRPr="00902581">
              <w:t>s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UE should precompensate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r w:rsidR="00A40BD6">
              <w:t>nitial</w:t>
            </w:r>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30"/>
      </w:pPr>
      <w:bookmarkStart w:id="19" w:name="_Toc55233909"/>
      <w:r w:rsidRPr="00902581">
        <w:t>Companies views</w:t>
      </w:r>
      <w:bookmarkEnd w:id="19"/>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-1. Based on companies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RRC_IDLE and RRC_INACTIVE states shall be capable of using an acquired GNSS position and satellite ephemeris to calculate frequency pre-compensation to counter shift the Doppler experienced on the service link.</w:t>
      </w:r>
    </w:p>
    <w:tbl>
      <w:tblPr>
        <w:tblStyle w:val="af8"/>
        <w:tblW w:w="5000" w:type="pct"/>
        <w:tblLook w:val="04A0" w:firstRow="1" w:lastRow="0" w:firstColumn="1" w:lastColumn="0" w:noHBand="0" w:noVBand="1"/>
      </w:tblPr>
      <w:tblGrid>
        <w:gridCol w:w="1795"/>
        <w:gridCol w:w="7834"/>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lastRenderedPageBreak/>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r>
              <w:rPr>
                <w:rFonts w:eastAsiaTheme="minorEastAsia"/>
                <w:lang w:eastAsia="zh-CN"/>
              </w:rPr>
              <w:t>InterDigital</w:t>
            </w:r>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t>However, it has been observed [Thales] that this approach could have major drawbacks w.r.t. solution#3-1 such as :</w:t>
      </w:r>
    </w:p>
    <w:p w14:paraId="30182E69" w14:textId="77777777" w:rsidR="00B643E6" w:rsidRPr="00902581" w:rsidRDefault="00B643E6" w:rsidP="007C62B5">
      <w:pPr>
        <w:numPr>
          <w:ilvl w:val="0"/>
          <w:numId w:val="29"/>
        </w:numPr>
        <w:tabs>
          <w:tab w:val="left" w:pos="4905"/>
        </w:tabs>
      </w:pPr>
      <w:r w:rsidRPr="00902581">
        <w:t>Strong level of integration between the 5G chipset and the UE GNSS receiver.</w:t>
      </w:r>
    </w:p>
    <w:p w14:paraId="2AB94CCF" w14:textId="77777777" w:rsidR="00B643E6" w:rsidRPr="00902581" w:rsidRDefault="00B643E6" w:rsidP="007C62B5">
      <w:pPr>
        <w:numPr>
          <w:ilvl w:val="0"/>
          <w:numId w:val="29"/>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7C62B5">
      <w:pPr>
        <w:numPr>
          <w:ilvl w:val="0"/>
          <w:numId w:val="31"/>
        </w:numPr>
        <w:rPr>
          <w:b/>
          <w:lang w:val="en-US"/>
        </w:rPr>
      </w:pPr>
      <w:r w:rsidRPr="00902581">
        <w:rPr>
          <w:b/>
          <w:lang w:val="en-US"/>
        </w:rPr>
        <w:t xml:space="preserve">What are the benefits of solution #3-2 if solution #3-1 is </w:t>
      </w:r>
      <w:r>
        <w:rPr>
          <w:b/>
          <w:lang w:val="en-US"/>
        </w:rPr>
        <w:t xml:space="preserve">already </w:t>
      </w:r>
      <w:r w:rsidRPr="00902581">
        <w:rPr>
          <w:b/>
          <w:lang w:val="en-US"/>
        </w:rPr>
        <w:t>supported ?</w:t>
      </w:r>
    </w:p>
    <w:p w14:paraId="3C613D46" w14:textId="77777777" w:rsidR="00483276" w:rsidRPr="00902581" w:rsidRDefault="00483276" w:rsidP="007C62B5">
      <w:pPr>
        <w:numPr>
          <w:ilvl w:val="0"/>
          <w:numId w:val="31"/>
        </w:numPr>
        <w:rPr>
          <w:b/>
          <w:lang w:val="en-US"/>
        </w:rPr>
      </w:pPr>
      <w:r w:rsidRPr="00902581">
        <w:rPr>
          <w:b/>
          <w:lang w:val="en-US"/>
        </w:rPr>
        <w:t>How the constraints regarding the power consumption and the level of integration can be lifted ?</w:t>
      </w:r>
    </w:p>
    <w:p w14:paraId="797875A0" w14:textId="77777777" w:rsidR="00483276" w:rsidRPr="00902581" w:rsidRDefault="00483276" w:rsidP="007C62B5">
      <w:pPr>
        <w:numPr>
          <w:ilvl w:val="0"/>
          <w:numId w:val="31"/>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-2 ?</w:t>
      </w:r>
    </w:p>
    <w:tbl>
      <w:tblPr>
        <w:tblStyle w:val="af8"/>
        <w:tblW w:w="5000" w:type="pct"/>
        <w:tblLook w:val="04A0" w:firstRow="1" w:lastRow="0" w:firstColumn="1" w:lastColumn="0" w:noHBand="0" w:noVBand="1"/>
      </w:tblPr>
      <w:tblGrid>
        <w:gridCol w:w="1795"/>
        <w:gridCol w:w="7834"/>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“LoS” assumption for solution#3-1. </w:t>
            </w:r>
          </w:p>
          <w:p w14:paraId="4B28E8EC" w14:textId="77777777"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652C5A">
            <w:pPr>
              <w:pStyle w:val="af6"/>
              <w:numPr>
                <w:ilvl w:val="0"/>
                <w:numId w:val="40"/>
              </w:numPr>
            </w:pPr>
            <w:r>
              <w:t xml:space="preserve">It requires the UE to read the SIB several times per second, which increases power consumption. </w:t>
            </w:r>
          </w:p>
          <w:p w14:paraId="0FA4E70F" w14:textId="77777777" w:rsidR="00652C5A" w:rsidRDefault="00652C5A" w:rsidP="00652C5A">
            <w:pPr>
              <w:pStyle w:val="af6"/>
              <w:numPr>
                <w:ilvl w:val="0"/>
                <w:numId w:val="40"/>
              </w:numPr>
            </w:pPr>
            <w:r>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14:paraId="4440ED5C" w14:textId="77777777" w:rsidR="00652C5A" w:rsidRDefault="00652C5A" w:rsidP="00652C5A">
            <w:pPr>
              <w:pStyle w:val="af6"/>
              <w:numPr>
                <w:ilvl w:val="0"/>
                <w:numId w:val="40"/>
              </w:numPr>
            </w:pPr>
            <w:r>
              <w:lastRenderedPageBreak/>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652C5A">
            <w:pPr>
              <w:pStyle w:val="af6"/>
              <w:numPr>
                <w:ilvl w:val="0"/>
                <w:numId w:val="40"/>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lastRenderedPageBreak/>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bl>
    <w:p w14:paraId="00BDAF42" w14:textId="77777777" w:rsidR="005E5946" w:rsidRPr="00902581" w:rsidRDefault="00CB3C2D" w:rsidP="0056124C">
      <w:pPr>
        <w:pStyle w:val="30"/>
      </w:pPr>
      <w:bookmarkStart w:id="20" w:name="_Toc55233910"/>
      <w:r w:rsidRPr="00902581">
        <w:t>Issue #3</w:t>
      </w:r>
      <w:r w:rsidR="005E5946" w:rsidRPr="00902581">
        <w:t>-1 Reference point for UL frequency synchronization</w:t>
      </w:r>
      <w:bookmarkEnd w:id="20"/>
    </w:p>
    <w:p w14:paraId="07F92A4E" w14:textId="77777777" w:rsidR="005E5946" w:rsidRPr="00902581" w:rsidRDefault="005E5946" w:rsidP="0056124C">
      <w:pPr>
        <w:pStyle w:val="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7C62B5">
      <w:pPr>
        <w:numPr>
          <w:ilvl w:val="0"/>
          <w:numId w:val="24"/>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af8"/>
        <w:tblW w:w="5000" w:type="pct"/>
        <w:tblLook w:val="04A0" w:firstRow="1" w:lastRow="0" w:firstColumn="1" w:lastColumn="0" w:noHBand="0" w:noVBand="1"/>
      </w:tblPr>
      <w:tblGrid>
        <w:gridCol w:w="1795"/>
        <w:gridCol w:w="7834"/>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r w:rsidRPr="00902581">
              <w:t>Mediatek</w:t>
            </w:r>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satellite  &lt; ± 50 µs </w:t>
            </w:r>
          </w:p>
          <w:p w14:paraId="4DC94F51" w14:textId="77777777" w:rsidR="005E5946" w:rsidRPr="00902581" w:rsidRDefault="005E5946" w:rsidP="005E5946">
            <w:r w:rsidRPr="00902581">
              <w:t>•</w:t>
            </w:r>
            <w:r w:rsidRPr="00902581">
              <w:tab/>
              <w:t>Frequency error at the satellite  &lt; ±0.02 ppm or ± 40 Hz at fc = 2 GHz</w:t>
            </w:r>
          </w:p>
          <w:p w14:paraId="3EF4A8B3" w14:textId="77777777" w:rsidR="005E5946" w:rsidRPr="00902581" w:rsidRDefault="005E5946" w:rsidP="005E5946">
            <w:r w:rsidRPr="00902581">
              <w:t>It is assumed that gNB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Using satellite as reference for time and frequency requirements affects compatibility with existing rel-16 gNB.</w:t>
            </w:r>
          </w:p>
          <w:p w14:paraId="5934AE68" w14:textId="77777777" w:rsidR="005E5946" w:rsidRPr="00902581" w:rsidRDefault="005E5946" w:rsidP="005E5946">
            <w:r w:rsidRPr="00902581">
              <w:t xml:space="preserve">In our view, the reference point should be under control of the network. In case of autonomous access (i.e. time/frequency) offset determination, the UE should be responsible for determining </w:t>
            </w:r>
            <w:r w:rsidRPr="00902581">
              <w:lastRenderedPageBreak/>
              <w:t>the access offset required for time and frequency alignment at the satellite, while the network may configure additional time and frequency offsets that are signaled to the UE. The signaled offsets are determined by the gNB and may be used to move the reference point e.g. to the gNB.</w:t>
            </w:r>
          </w:p>
          <w:p w14:paraId="5513AF49" w14:textId="77777777"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14:paraId="6F3865BF" w14:textId="77777777" w:rsidR="005E5946" w:rsidRDefault="005E5946" w:rsidP="005E5946">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lastRenderedPageBreak/>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Observation 2: In NTN with transparent LEO satellites, it may not be feasible to have gNB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4"/>
      </w:pPr>
      <w:r w:rsidRPr="00902581">
        <w:t>Companies views</w:t>
      </w:r>
    </w:p>
    <w:p w14:paraId="12B4BFD4" w14:textId="77777777" w:rsidR="004863BA" w:rsidRPr="00902581" w:rsidRDefault="004863BA" w:rsidP="004863BA">
      <w:r w:rsidRPr="00902581">
        <w:t>Based on the companies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14:paraId="380C8B0A" w14:textId="77777777" w:rsidR="004863BA" w:rsidRPr="00902581" w:rsidRDefault="004863BA" w:rsidP="004863BA">
      <w:r w:rsidRPr="00902581">
        <w:rPr>
          <w:u w:val="single"/>
        </w:rPr>
        <w:t>Option 2: The reference point for frequency in an NTN is located at the gNB:</w:t>
      </w:r>
      <w:r w:rsidRPr="00902581">
        <w:t xml:space="preserve"> </w:t>
      </w:r>
      <w:r w:rsidRPr="00902581">
        <w:br/>
      </w:r>
      <w:r w:rsidRPr="00902581">
        <w:br/>
        <w:t>The UE shall be responsible for determining the frequency offset required for frequency alignment at the satellite. However, the network shall configure additional frequency offsets that are signaled to the UE. The signaled offsets are determined by the gNB.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3 : The reference point for frequency in an NTN is under control of the network: </w:t>
      </w:r>
    </w:p>
    <w:p w14:paraId="0765A9C4" w14:textId="77777777" w:rsidR="004863BA" w:rsidRPr="00902581" w:rsidRDefault="004863BA" w:rsidP="00DE4181">
      <w:r w:rsidRPr="00902581">
        <w:br/>
        <w:t xml:space="preserve">The UE shall be responsible for determining the frequency offset required for frequency alignment at the satellite. </w:t>
      </w:r>
      <w:r w:rsidRPr="00902581">
        <w:lastRenderedPageBreak/>
        <w:t>However, the network may configure additional frequency offsets that are signaled to the UE. The signaled offsets are determined by the gNB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14:paraId="7420E33F"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7C62B5">
            <w:pPr>
              <w:pStyle w:val="af6"/>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7C62B5">
            <w:pPr>
              <w:pStyle w:val="af6"/>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gNB. </w:t>
            </w:r>
          </w:p>
        </w:tc>
      </w:tr>
      <w:tr w:rsidR="001A2B0C" w:rsidRPr="00902581" w14:paraId="35FBADC7" w14:textId="77777777" w:rsidTr="008853FA">
        <w:tc>
          <w:tcPr>
            <w:tcW w:w="932" w:type="pct"/>
          </w:tcPr>
          <w:p w14:paraId="0A6675BF" w14:textId="77777777" w:rsidR="001A2B0C" w:rsidRDefault="001A2B0C" w:rsidP="001A2B0C">
            <w:r>
              <w:rPr>
                <w:rFonts w:hint="eastAsia"/>
              </w:rPr>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r>
              <w:t>InterDigital</w:t>
            </w:r>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lastRenderedPageBreak/>
              <w:t>Qualcomm</w:t>
            </w:r>
          </w:p>
        </w:tc>
        <w:tc>
          <w:tcPr>
            <w:tcW w:w="4068" w:type="pct"/>
          </w:tcPr>
          <w:p w14:paraId="2667C77E" w14:textId="05FA59E2" w:rsidR="00FF2146" w:rsidRDefault="003E3E8E" w:rsidP="001A2B0C">
            <w:r>
              <w:t xml:space="preserve">Support Option 1. Option 3 can be roughly implemented with </w:t>
            </w:r>
            <w:r w:rsidR="004154DD">
              <w:t xml:space="preserve">Koffset.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 xml:space="preserve">ption1. At least the frequency offset introduced by feeder link part should be compensated by </w:t>
            </w:r>
            <w:proofErr w:type="spellStart"/>
            <w:r>
              <w:rPr>
                <w:rFonts w:eastAsiaTheme="minorEastAsia"/>
                <w:lang w:eastAsia="zh-CN"/>
              </w:rPr>
              <w:t>gNB</w:t>
            </w:r>
            <w:proofErr w:type="spellEnd"/>
            <w:r>
              <w:rPr>
                <w:rFonts w:eastAsiaTheme="minorEastAsia"/>
                <w:lang w:eastAsia="zh-CN"/>
              </w:rPr>
              <w:t xml:space="preserve"> to avoid large hopping of frequency compensation at UE side introduced by feeder link switch. In addition, signalling overhead can be avoided by Option 1</w:t>
            </w:r>
          </w:p>
        </w:tc>
      </w:tr>
    </w:tbl>
    <w:p w14:paraId="13466CA2" w14:textId="77777777" w:rsidR="005E5946" w:rsidRDefault="005E5946" w:rsidP="005E5946">
      <w:pPr>
        <w:rPr>
          <w:rFonts w:eastAsiaTheme="minorHAnsi"/>
          <w:b/>
          <w:bCs/>
          <w:sz w:val="22"/>
          <w:szCs w:val="22"/>
          <w:lang w:val="en-US"/>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r>
              <w:t>InterDigital</w:t>
            </w:r>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bl>
    <w:p w14:paraId="0B21F13D" w14:textId="77777777" w:rsidR="0024038F" w:rsidRPr="00902581" w:rsidRDefault="0024038F" w:rsidP="005E5946">
      <w:pPr>
        <w:rPr>
          <w:rFonts w:eastAsiaTheme="minorHAnsi"/>
          <w:b/>
          <w:bCs/>
          <w:sz w:val="22"/>
          <w:szCs w:val="22"/>
          <w:lang w:val="en-US"/>
        </w:rPr>
      </w:pPr>
    </w:p>
    <w:p w14:paraId="3030775F" w14:textId="77777777" w:rsidR="005E5946" w:rsidRPr="00902581" w:rsidRDefault="005E5946" w:rsidP="005E5946"/>
    <w:p w14:paraId="4E60328E" w14:textId="77777777" w:rsidR="005E5946" w:rsidRPr="00902581" w:rsidRDefault="00CB3C2D" w:rsidP="0056124C">
      <w:pPr>
        <w:pStyle w:val="30"/>
      </w:pPr>
      <w:bookmarkStart w:id="21" w:name="_Toc55233911"/>
      <w:r w:rsidRPr="00902581">
        <w:t>Issue #3</w:t>
      </w:r>
      <w:r w:rsidR="005E5946" w:rsidRPr="00902581">
        <w:t>-</w:t>
      </w:r>
      <w:r w:rsidR="007D1C45">
        <w:t>2</w:t>
      </w:r>
      <w:r w:rsidR="005E5946" w:rsidRPr="00902581">
        <w:t xml:space="preserve"> Common frequency offset pre-compensation and post-compensation at gNB side</w:t>
      </w:r>
      <w:bookmarkEnd w:id="21"/>
    </w:p>
    <w:p w14:paraId="5B805085" w14:textId="77777777" w:rsidR="005E5946" w:rsidRPr="00902581" w:rsidRDefault="005E5946" w:rsidP="0056124C">
      <w:pPr>
        <w:pStyle w:val="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7C62B5">
      <w:pPr>
        <w:numPr>
          <w:ilvl w:val="0"/>
          <w:numId w:val="24"/>
        </w:numPr>
      </w:pPr>
      <w:r w:rsidRPr="00902581">
        <w:t>RAN1 to further discuss:</w:t>
      </w:r>
    </w:p>
    <w:p w14:paraId="01B82A85" w14:textId="77777777" w:rsidR="005E5946" w:rsidRPr="00902581" w:rsidRDefault="005E5946" w:rsidP="007C62B5">
      <w:pPr>
        <w:numPr>
          <w:ilvl w:val="1"/>
          <w:numId w:val="24"/>
        </w:numPr>
      </w:pPr>
      <w:r w:rsidRPr="00902581">
        <w:t>Whether indication of the pre-compensated Common Frequency Offset on DL transmissions is needed or can be transparent to the UE</w:t>
      </w:r>
    </w:p>
    <w:p w14:paraId="1143F2C8" w14:textId="77777777" w:rsidR="005E5946" w:rsidRPr="00902581" w:rsidRDefault="005E5946" w:rsidP="007C62B5">
      <w:pPr>
        <w:numPr>
          <w:ilvl w:val="1"/>
          <w:numId w:val="24"/>
        </w:numPr>
      </w:pPr>
      <w:r w:rsidRPr="00902581">
        <w:t>Whether in case of a Common Frequency Offset pre-compensation on DL transmissions by the gNB, the gNB shall perform post-compensation on UL transmissions.</w:t>
      </w:r>
    </w:p>
    <w:p w14:paraId="76C59A8D" w14:textId="77777777"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14:paraId="15C71766" w14:textId="77777777" w:rsidR="005E5946" w:rsidRPr="00902581" w:rsidRDefault="005E5946" w:rsidP="005E5946">
      <w:r w:rsidRPr="00902581">
        <w:lastRenderedPageBreak/>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af8"/>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r w:rsidRPr="00902581">
              <w:t>gNB pre-compensation</w:t>
            </w:r>
          </w:p>
        </w:tc>
        <w:tc>
          <w:tcPr>
            <w:tcW w:w="2464" w:type="dxa"/>
          </w:tcPr>
          <w:p w14:paraId="3C189C3E" w14:textId="77777777" w:rsidR="005E5946" w:rsidRPr="00902581" w:rsidRDefault="005E5946" w:rsidP="005E5946">
            <w:r w:rsidRPr="00902581">
              <w:t>gNB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af8"/>
        <w:tblW w:w="5000" w:type="pct"/>
        <w:tblLook w:val="04A0" w:firstRow="1" w:lastRow="0" w:firstColumn="1" w:lastColumn="0" w:noHBand="0" w:noVBand="1"/>
      </w:tblPr>
      <w:tblGrid>
        <w:gridCol w:w="1795"/>
        <w:gridCol w:w="7834"/>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For UL transmissions, frequency offset post-compensation can be applied at the gNB side. In this case, the frequency offset compensated at the gNB should be signaled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t>-</w:t>
            </w:r>
            <w:r w:rsidRPr="00902581">
              <w:tab/>
              <w:t>Indication of the pre-compensated Common Frequency Offset on DL transmissions is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Proposal 10: For TA determining solution in Opt 1 (satellite ephemeris based), it does not matter whether gNB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t>MediaTek, Eutelsat</w:t>
            </w:r>
          </w:p>
        </w:tc>
        <w:tc>
          <w:tcPr>
            <w:tcW w:w="4068" w:type="pct"/>
          </w:tcPr>
          <w:p w14:paraId="2C467018" w14:textId="77777777" w:rsidR="005E5946" w:rsidRPr="00902581" w:rsidRDefault="005E5946" w:rsidP="005E5946">
            <w:r w:rsidRPr="00902581">
              <w:t>Proposal 7: In case the gNB pre-compensate the common Doppler shift on the access link w.r.t. center of the beam, the beam-specific common Doppler shift value is broadcast on the NTN SIB for earth-moving beam.</w:t>
            </w:r>
          </w:p>
          <w:p w14:paraId="25471C31" w14:textId="77777777" w:rsidR="005E5946" w:rsidRPr="00902581" w:rsidRDefault="005E5946" w:rsidP="005E5946">
            <w:r w:rsidRPr="00902581">
              <w:lastRenderedPageBreak/>
              <w:t>Proposal 8: In case the gNB pre-compensate the common Doppler shift on the access link w.r.t. center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lastRenderedPageBreak/>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r w:rsidRPr="00902581">
              <w:rPr>
                <w:bCs/>
              </w:rPr>
              <w:t>Spreadtrum Communications</w:t>
            </w:r>
          </w:p>
        </w:tc>
        <w:tc>
          <w:tcPr>
            <w:tcW w:w="4068" w:type="pct"/>
          </w:tcPr>
          <w:p w14:paraId="2AF848B9" w14:textId="77777777"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t>Ericsson</w:t>
            </w:r>
          </w:p>
        </w:tc>
        <w:tc>
          <w:tcPr>
            <w:tcW w:w="4068" w:type="pct"/>
          </w:tcPr>
          <w:p w14:paraId="0B9D3772" w14:textId="77777777"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lastRenderedPageBreak/>
              <w:t>Qualcomm</w:t>
            </w:r>
          </w:p>
        </w:tc>
        <w:tc>
          <w:tcPr>
            <w:tcW w:w="4068" w:type="pct"/>
          </w:tcPr>
          <w:p w14:paraId="00BC6B5E" w14:textId="77777777" w:rsidR="005E5946" w:rsidRPr="00902581" w:rsidRDefault="005E5946" w:rsidP="005E5946">
            <w:r w:rsidRPr="00902581">
              <w:t>Proposal 3: Support optional network frequency pre-compensation of SSB or all DL signals and support the signaling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7C62B5">
      <w:pPr>
        <w:numPr>
          <w:ilvl w:val="0"/>
          <w:numId w:val="25"/>
        </w:numPr>
      </w:pPr>
      <w:r w:rsidRPr="00902581">
        <w:t xml:space="preserve">Indication of the absolute value of the offset in case moving beam scenarios </w:t>
      </w:r>
    </w:p>
    <w:p w14:paraId="25B44BB8" w14:textId="77777777" w:rsidR="000F233D" w:rsidRPr="00902581" w:rsidRDefault="000F233D" w:rsidP="007C62B5">
      <w:pPr>
        <w:numPr>
          <w:ilvl w:val="0"/>
          <w:numId w:val="25"/>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However, some companies explicitly mentioned that such indication by the network is not needed at least in some scenarios such as :</w:t>
      </w:r>
    </w:p>
    <w:p w14:paraId="207F1045" w14:textId="77777777" w:rsidR="000F233D" w:rsidRPr="00902581" w:rsidRDefault="000F233D" w:rsidP="007C62B5">
      <w:pPr>
        <w:numPr>
          <w:ilvl w:val="0"/>
          <w:numId w:val="24"/>
        </w:numPr>
      </w:pPr>
      <w:r w:rsidRPr="00902581">
        <w:t>The scenario where pre-compensation and post-compensation are both implemented and the same frequency offset is applied [Intel, Huawei]</w:t>
      </w:r>
    </w:p>
    <w:p w14:paraId="459FF06C" w14:textId="77777777" w:rsidR="000F233D" w:rsidRPr="00902581" w:rsidRDefault="000F233D" w:rsidP="007C62B5">
      <w:pPr>
        <w:numPr>
          <w:ilvl w:val="0"/>
          <w:numId w:val="24"/>
        </w:numPr>
      </w:pPr>
      <w:r w:rsidRPr="00902581">
        <w:t>The scenario where only pre-compensation is implemented but not post-compensation [Spreadtrum]</w:t>
      </w:r>
    </w:p>
    <w:p w14:paraId="23D73268" w14:textId="77777777"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14:paraId="11B58B16" w14:textId="77777777" w:rsidR="0001319D" w:rsidRPr="00902581" w:rsidRDefault="0001319D" w:rsidP="0001319D">
      <w:r w:rsidRPr="00902581">
        <w:t>Based on the above discussion and companies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gNB. </w:t>
            </w:r>
          </w:p>
          <w:p w14:paraId="7AF65121" w14:textId="77777777"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lastRenderedPageBreak/>
              <w:t>Intel</w:t>
            </w:r>
          </w:p>
        </w:tc>
        <w:tc>
          <w:tcPr>
            <w:tcW w:w="4068" w:type="pct"/>
          </w:tcPr>
          <w:p w14:paraId="49036B80" w14:textId="77777777"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r>
              <w:rPr>
                <w:rFonts w:eastAsiaTheme="minorEastAsia"/>
                <w:lang w:eastAsia="zh-CN"/>
              </w:rPr>
              <w:t>InterDigital</w:t>
            </w:r>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proofErr w:type="gramStart"/>
            <w:r>
              <w:rPr>
                <w:rFonts w:eastAsiaTheme="minorEastAsia"/>
                <w:lang w:eastAsia="zh-CN"/>
              </w:rPr>
              <w:t>gNB</w:t>
            </w:r>
            <w:proofErr w:type="gramEnd"/>
            <w:r>
              <w:rPr>
                <w:rFonts w:eastAsiaTheme="minorEastAsia"/>
                <w:lang w:eastAsia="zh-CN"/>
              </w:rPr>
              <w:t xml:space="preserve">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bookmarkStart w:id="22" w:name="_GoBack"/>
            <w:bookmarkEnd w:id="22"/>
          </w:p>
        </w:tc>
      </w:tr>
    </w:tbl>
    <w:p w14:paraId="48418579" w14:textId="77777777" w:rsidR="005E5946" w:rsidRPr="00902581" w:rsidRDefault="005E5946" w:rsidP="005E5946">
      <w:pPr>
        <w:rPr>
          <w:lang w:val="en-US"/>
        </w:rPr>
      </w:pPr>
    </w:p>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14:paraId="761CC8DA" w14:textId="77777777" w:rsidTr="008853FA">
        <w:tc>
          <w:tcPr>
            <w:tcW w:w="932" w:type="pct"/>
          </w:tcPr>
          <w:p w14:paraId="4FDFEE70" w14:textId="77777777" w:rsidR="00F0617A" w:rsidRPr="00902581" w:rsidRDefault="00F0617A" w:rsidP="00F0617A">
            <w:r>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r>
              <w:rPr>
                <w:rFonts w:eastAsiaTheme="minorEastAsia"/>
                <w:lang w:eastAsia="zh-CN"/>
              </w:rPr>
              <w:t>InterDigital</w:t>
            </w:r>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Companies are invited to provide feedback about :</w:t>
      </w:r>
    </w:p>
    <w:p w14:paraId="2A050BF0" w14:textId="77777777" w:rsidR="005E5946" w:rsidRPr="00902581" w:rsidRDefault="005E5946" w:rsidP="007C62B5">
      <w:pPr>
        <w:numPr>
          <w:ilvl w:val="0"/>
          <w:numId w:val="27"/>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af8"/>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r w:rsidRPr="00902581">
              <w:t>gNB pre-compensation</w:t>
            </w:r>
          </w:p>
        </w:tc>
        <w:tc>
          <w:tcPr>
            <w:tcW w:w="2464" w:type="dxa"/>
          </w:tcPr>
          <w:p w14:paraId="310588D3" w14:textId="77777777" w:rsidR="005E5946" w:rsidRPr="00902581" w:rsidRDefault="005E5946" w:rsidP="005E5946">
            <w:r w:rsidRPr="00902581">
              <w:t>gNB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is it required to indicate the amount of frequency post-compensated by the gNB ?</w:t>
      </w:r>
    </w:p>
    <w:p w14:paraId="5A3DCDB0" w14:textId="77777777" w:rsidR="008047C6" w:rsidRPr="00902581" w:rsidRDefault="00B6431B" w:rsidP="00B6431B">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F0617A">
            <w:pPr>
              <w:pStyle w:val="af6"/>
              <w:numPr>
                <w:ilvl w:val="0"/>
                <w:numId w:val="41"/>
              </w:numPr>
            </w:pPr>
            <w:r>
              <w:t>All four configurations should be supported in the specification. Which configuration(s) to use should be up to gNB.</w:t>
            </w:r>
          </w:p>
          <w:p w14:paraId="38712F05" w14:textId="77777777" w:rsidR="00F0617A" w:rsidRDefault="00F0617A" w:rsidP="00F0617A">
            <w:pPr>
              <w:pStyle w:val="af6"/>
              <w:numPr>
                <w:ilvl w:val="0"/>
                <w:numId w:val="41"/>
              </w:numPr>
            </w:pPr>
            <w:r>
              <w:t>No. Different offsets should be supported in the specification. The chosen offset should be up to gNB implementation.</w:t>
            </w:r>
          </w:p>
          <w:p w14:paraId="6925AB9B" w14:textId="77777777" w:rsidR="00F0617A" w:rsidRPr="00902581" w:rsidRDefault="00F0617A" w:rsidP="00F0617A">
            <w:pPr>
              <w:pStyle w:val="af6"/>
              <w:numPr>
                <w:ilvl w:val="0"/>
                <w:numId w:val="41"/>
              </w:numPr>
            </w:pPr>
            <w:r>
              <w:t xml:space="preserve">The specification should support indication of the amount of UL pre-compensation to be applied by the UE (if any). It is up to gNB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 xml:space="preserve">At least </w:t>
            </w:r>
            <w:proofErr w:type="spellStart"/>
            <w:r>
              <w:rPr>
                <w:rFonts w:eastAsiaTheme="minorEastAsia"/>
                <w:lang w:eastAsia="zh-CN"/>
              </w:rPr>
              <w:t>gNB</w:t>
            </w:r>
            <w:proofErr w:type="spellEnd"/>
            <w:r>
              <w:rPr>
                <w:rFonts w:eastAsiaTheme="minorEastAsia"/>
                <w:lang w:eastAsia="zh-CN"/>
              </w:rPr>
              <w:t xml:space="preserve"> pre-compensation should be supported to reduce the complexity of DL synchronization. If post-compensation is supported, the same offset should be assume to avoid extra signalling overhead.</w:t>
            </w:r>
          </w:p>
        </w:tc>
      </w:tr>
    </w:tbl>
    <w:p w14:paraId="61C068C8" w14:textId="77777777" w:rsidR="005E5946" w:rsidRPr="00902581" w:rsidRDefault="005E5946" w:rsidP="005E5946">
      <w:pPr>
        <w:rPr>
          <w:b/>
          <w:lang w:val="en-US"/>
        </w:rPr>
      </w:pPr>
    </w:p>
    <w:p w14:paraId="2D809DF2" w14:textId="77777777" w:rsidR="005E5946" w:rsidRPr="00902581" w:rsidRDefault="00CB3C2D" w:rsidP="005E5946">
      <w:pPr>
        <w:keepNext/>
        <w:keepLines/>
        <w:numPr>
          <w:ilvl w:val="1"/>
          <w:numId w:val="1"/>
        </w:numPr>
        <w:spacing w:before="180"/>
        <w:outlineLvl w:val="1"/>
        <w:rPr>
          <w:sz w:val="32"/>
        </w:rPr>
      </w:pPr>
      <w:bookmarkStart w:id="23" w:name="_Toc55233912"/>
      <w:r w:rsidRPr="00902581">
        <w:rPr>
          <w:sz w:val="32"/>
        </w:rPr>
        <w:t>Issue#4</w:t>
      </w:r>
      <w:r w:rsidR="005E5946" w:rsidRPr="00902581">
        <w:rPr>
          <w:sz w:val="32"/>
        </w:rPr>
        <w:t>: UL Frequency adjustment for UE in RRC connected mode</w:t>
      </w:r>
      <w:bookmarkEnd w:id="23"/>
    </w:p>
    <w:p w14:paraId="3A3805DC" w14:textId="77777777" w:rsidR="005E5946" w:rsidRPr="00902581" w:rsidRDefault="005E5946" w:rsidP="005E5946">
      <w:pPr>
        <w:keepNext/>
        <w:keepLines/>
        <w:numPr>
          <w:ilvl w:val="2"/>
          <w:numId w:val="1"/>
        </w:numPr>
        <w:spacing w:before="120"/>
        <w:outlineLvl w:val="2"/>
        <w:rPr>
          <w:sz w:val="28"/>
        </w:rPr>
      </w:pPr>
      <w:bookmarkStart w:id="24" w:name="_Toc55233913"/>
      <w:r w:rsidRPr="00902581">
        <w:rPr>
          <w:sz w:val="28"/>
        </w:rPr>
        <w:t>Background</w:t>
      </w:r>
      <w:bookmarkEnd w:id="24"/>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t xml:space="preserve">One solution consists in enabling autonomous frequency adjustment also in RRC connected mode. Another approach is to introduce a new control loop mechanism  for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af8"/>
        <w:tblW w:w="5000" w:type="pct"/>
        <w:tblLook w:val="04A0" w:firstRow="1" w:lastRow="0" w:firstColumn="1" w:lastColumn="0" w:noHBand="0" w:noVBand="1"/>
      </w:tblPr>
      <w:tblGrid>
        <w:gridCol w:w="1795"/>
        <w:gridCol w:w="7834"/>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lastRenderedPageBreak/>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lastRenderedPageBreak/>
              <w:t>Huawei</w:t>
            </w:r>
          </w:p>
        </w:tc>
        <w:tc>
          <w:tcPr>
            <w:tcW w:w="4068" w:type="pct"/>
          </w:tcPr>
          <w:p w14:paraId="5B75D88B" w14:textId="77777777" w:rsidR="005E5946" w:rsidRPr="00902581" w:rsidRDefault="005E5946" w:rsidP="005E5946">
            <w:r w:rsidRPr="00902581">
              <w:t>Observation 1: For GNSS UE, UE-specific frequency correction signaling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t>Nokia</w:t>
            </w:r>
          </w:p>
        </w:tc>
        <w:tc>
          <w:tcPr>
            <w:tcW w:w="4068" w:type="pct"/>
          </w:tcPr>
          <w:p w14:paraId="5683A68E" w14:textId="77777777" w:rsidR="005E5946" w:rsidRPr="00902581" w:rsidRDefault="005E5946" w:rsidP="005E5946">
            <w:pPr>
              <w:tabs>
                <w:tab w:val="left" w:pos="1185"/>
              </w:tabs>
            </w:pPr>
            <w:r w:rsidRPr="00902581">
              <w:t xml:space="preserve">During connected mode, precompensation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precompensation.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t>Proposal 9: The UE-specific frequency offset can be tracked using DL reference signals and should be precompensated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InterDigital,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af8"/>
        <w:tblW w:w="5000" w:type="pct"/>
        <w:tblLook w:val="04A0" w:firstRow="1" w:lastRow="0" w:firstColumn="1" w:lastColumn="0" w:noHBand="0" w:noVBand="1"/>
      </w:tblPr>
      <w:tblGrid>
        <w:gridCol w:w="1795"/>
        <w:gridCol w:w="7834"/>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r w:rsidRPr="00902581">
              <w:rPr>
                <w:bCs/>
              </w:rPr>
              <w:t>Spreadtrum</w:t>
            </w:r>
          </w:p>
        </w:tc>
        <w:tc>
          <w:tcPr>
            <w:tcW w:w="4068" w:type="pct"/>
          </w:tcPr>
          <w:p w14:paraId="72D25F7C" w14:textId="77777777" w:rsidR="00625BD1" w:rsidRPr="00902581" w:rsidRDefault="00625BD1" w:rsidP="009C7056">
            <w:r w:rsidRPr="00902581">
              <w:t>In our view, for GNSS UE, both the estimation and UE-specific UL frequency compensation is conducted at the UE side and UE-specific frequency correction signaling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r w:rsidRPr="00902581">
              <w:rPr>
                <w:bCs/>
              </w:rPr>
              <w:t>InterDigital</w:t>
            </w:r>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lastRenderedPageBreak/>
              <w:t>MediaTek</w:t>
            </w:r>
          </w:p>
        </w:tc>
        <w:tc>
          <w:tcPr>
            <w:tcW w:w="4068" w:type="pct"/>
          </w:tcPr>
          <w:p w14:paraId="7805B07C" w14:textId="77777777"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Observation 1: For GNSS UE, UE-specific frequency correction signaling can be avoided.</w:t>
            </w:r>
          </w:p>
        </w:tc>
      </w:tr>
    </w:tbl>
    <w:p w14:paraId="477E0BCF" w14:textId="77777777" w:rsidR="005E5946" w:rsidRPr="00902581" w:rsidRDefault="005E5946" w:rsidP="005E5946">
      <w:pPr>
        <w:keepNext/>
        <w:keepLines/>
        <w:numPr>
          <w:ilvl w:val="3"/>
          <w:numId w:val="1"/>
        </w:numPr>
        <w:spacing w:before="120"/>
        <w:outlineLvl w:val="3"/>
        <w:rPr>
          <w:sz w:val="24"/>
        </w:rPr>
      </w:pPr>
      <w:r w:rsidRPr="00902581">
        <w:rPr>
          <w:sz w:val="24"/>
        </w:rPr>
        <w:t>Companies views</w:t>
      </w:r>
    </w:p>
    <w:p w14:paraId="4997CEDD" w14:textId="77777777" w:rsidR="0075777F" w:rsidRPr="00902581" w:rsidRDefault="0075777F" w:rsidP="0075777F">
      <w:pPr>
        <w:keepNext/>
        <w:keepLines/>
        <w:spacing w:before="120"/>
        <w:outlineLvl w:val="3"/>
      </w:pPr>
      <w:r w:rsidRPr="00902581">
        <w:t xml:space="preserve">Based on companies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RRC_CONNECTED state shall be capable of using an acquired GNSS position and satellite ephemeris to calculate frequency pre-compensation to counter shift the Doppler experienced on the service access.</w:t>
      </w:r>
    </w:p>
    <w:tbl>
      <w:tblPr>
        <w:tblStyle w:val="af8"/>
        <w:tblW w:w="5000" w:type="pct"/>
        <w:tblLook w:val="04A0" w:firstRow="1" w:lastRow="0" w:firstColumn="1" w:lastColumn="0" w:noHBand="0" w:noVBand="1"/>
      </w:tblPr>
      <w:tblGrid>
        <w:gridCol w:w="1795"/>
        <w:gridCol w:w="7834"/>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NR NTN UE should apply a frequency shift at each UL transmission compensating for :</w:t>
      </w:r>
    </w:p>
    <w:p w14:paraId="2D4848DB" w14:textId="77777777" w:rsidR="005E5946"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af8"/>
        <w:tblW w:w="5000" w:type="pct"/>
        <w:tblLook w:val="04A0" w:firstRow="1" w:lastRow="0" w:firstColumn="1" w:lastColumn="0" w:noHBand="0" w:noVBand="1"/>
      </w:tblPr>
      <w:tblGrid>
        <w:gridCol w:w="1795"/>
        <w:gridCol w:w="7834"/>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0267767E" w14:textId="77777777" w:rsidR="005E5946" w:rsidRPr="00902581"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tbl>
      <w:tblPr>
        <w:tblStyle w:val="af8"/>
        <w:tblW w:w="5000" w:type="pct"/>
        <w:tblLook w:val="04A0" w:firstRow="1" w:lastRow="0" w:firstColumn="1" w:lastColumn="0" w:noHBand="0" w:noVBand="1"/>
      </w:tblPr>
      <w:tblGrid>
        <w:gridCol w:w="1795"/>
        <w:gridCol w:w="7834"/>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bl>
    <w:p w14:paraId="2BEDF989" w14:textId="77777777" w:rsidR="00A27A6C" w:rsidRPr="00902581" w:rsidRDefault="00A27A6C" w:rsidP="005E5946"/>
    <w:p w14:paraId="638AB8A3" w14:textId="77777777" w:rsidR="009F7567" w:rsidRPr="00902581" w:rsidRDefault="009F7567" w:rsidP="009F7567">
      <w:pPr>
        <w:pStyle w:val="1"/>
        <w:rPr>
          <w:rFonts w:ascii="Times New Roman" w:hAnsi="Times New Roman"/>
        </w:rPr>
      </w:pPr>
      <w:bookmarkStart w:id="25" w:name="_Toc55233914"/>
      <w:r w:rsidRPr="00902581">
        <w:rPr>
          <w:rFonts w:ascii="Times New Roman" w:hAnsi="Times New Roman"/>
        </w:rPr>
        <w:t>Serving satellite ephemeris</w:t>
      </w:r>
      <w:bookmarkEnd w:id="25"/>
    </w:p>
    <w:p w14:paraId="5BDA2413" w14:textId="77777777" w:rsidR="004E2835" w:rsidRPr="00902581" w:rsidRDefault="00CF499D" w:rsidP="00902581">
      <w:pPr>
        <w:pStyle w:val="2"/>
      </w:pPr>
      <w:bookmarkStart w:id="26" w:name="_Toc55233915"/>
      <w:r w:rsidRPr="00902581">
        <w:t xml:space="preserve">Issue#5: </w:t>
      </w:r>
      <w:r w:rsidR="004E2835" w:rsidRPr="00902581">
        <w:t>Serving satellite ephemeris format</w:t>
      </w:r>
      <w:bookmarkEnd w:id="26"/>
    </w:p>
    <w:p w14:paraId="5AA6C517" w14:textId="77777777" w:rsidR="009F7567" w:rsidRPr="00902581" w:rsidRDefault="009F7567" w:rsidP="00902581">
      <w:pPr>
        <w:pStyle w:val="30"/>
      </w:pPr>
      <w:bookmarkStart w:id="27" w:name="_Toc55233916"/>
      <w:r w:rsidRPr="00902581">
        <w:t>Background</w:t>
      </w:r>
      <w:bookmarkEnd w:id="27"/>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t>From its TLE format data, the SGP4 (Simplified General Propagation) model  is used to calculate the location of the satellite in True Equator Mean Equinox (TEME) coordinate. Then it can be converted into the Earth-Centered, Earth-Fixed (ECEF) Cartesian x, y, z coordinate as a function of time. The instantaneous velocity at that time can also be obtained.</w:t>
      </w:r>
    </w:p>
    <w:p w14:paraId="31607FB3" w14:textId="77777777" w:rsidR="009F7567" w:rsidRPr="00902581" w:rsidRDefault="009F7567" w:rsidP="009F7567">
      <w:r w:rsidRPr="00902581">
        <w:t>It is assumed that the satellite orbit determination is performed through a proprietary solution (e.g. based on on-board GNSS measurements)  at the NTN Control Center (NCC) and shared with the gNB such that the gNB can broadcast the satellite ephemeris parameters under the right format.</w:t>
      </w:r>
    </w:p>
    <w:p w14:paraId="5E0FBAF6" w14:textId="77777777"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14:paraId="1C844D68" w14:textId="77777777" w:rsidR="009F7567" w:rsidRPr="00902581" w:rsidRDefault="009F7567" w:rsidP="007C62B5">
      <w:pPr>
        <w:pStyle w:val="af6"/>
        <w:numPr>
          <w:ilvl w:val="0"/>
          <w:numId w:val="20"/>
        </w:numPr>
      </w:pPr>
      <w:r w:rsidRPr="00902581">
        <w:t xml:space="preserve">Orbital elements: e.g., (a, e, ω, Ω, i, M0) </w:t>
      </w:r>
    </w:p>
    <w:p w14:paraId="1A9A40B0" w14:textId="77777777" w:rsidR="009F7567" w:rsidRPr="00902581" w:rsidRDefault="009F7567" w:rsidP="007C62B5">
      <w:pPr>
        <w:pStyle w:val="af6"/>
        <w:numPr>
          <w:ilvl w:val="0"/>
          <w:numId w:val="20"/>
        </w:numPr>
      </w:pPr>
      <w:r w:rsidRPr="00902581">
        <w:t>Or instant state vector: e.g., instance position and instance velocity (x, y, z, vx, vy, vz)</w:t>
      </w:r>
    </w:p>
    <w:p w14:paraId="2AB0525E" w14:textId="77777777" w:rsidR="009F7567" w:rsidRPr="00902581" w:rsidRDefault="009F7567" w:rsidP="009F7567">
      <w:r w:rsidRPr="00902581">
        <w:lastRenderedPageBreak/>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af8"/>
        <w:tblW w:w="5000" w:type="pct"/>
        <w:tblLook w:val="04A0" w:firstRow="1" w:lastRow="0" w:firstColumn="1" w:lastColumn="0" w:noHBand="0" w:noVBand="1"/>
      </w:tblPr>
      <w:tblGrid>
        <w:gridCol w:w="1795"/>
        <w:gridCol w:w="7834"/>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Huawei, HiSilicon</w:t>
            </w:r>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t>-</w:t>
            </w:r>
            <w:r w:rsidRPr="00902581">
              <w:tab/>
              <w:t>The field size for velocity is 60 bits</w:t>
            </w:r>
          </w:p>
          <w:p w14:paraId="10BAE8BB" w14:textId="77777777" w:rsidR="009F7567" w:rsidRPr="00902581" w:rsidRDefault="009F7567" w:rsidP="009C7056">
            <w:r w:rsidRPr="00902581">
              <w:t>-</w:t>
            </w:r>
            <w:r w:rsidRPr="00902581">
              <w:tab/>
              <w:t>Value of X – e.g. 200 ms, 500 ms, 1000 ms, 1500 ms, 2000 ms</w:t>
            </w:r>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t>Samsung</w:t>
            </w:r>
          </w:p>
        </w:tc>
        <w:tc>
          <w:tcPr>
            <w:tcW w:w="4068" w:type="pct"/>
          </w:tcPr>
          <w:p w14:paraId="7BA5BD3C" w14:textId="77777777" w:rsidR="009F7567" w:rsidRPr="00902581" w:rsidRDefault="009F7567" w:rsidP="009C7056">
            <w:r w:rsidRPr="00902581">
              <w:t>Proposal 1: A gNB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520DF8" w:rsidRDefault="009F7567" w:rsidP="009C7056">
            <w:pPr>
              <w:rPr>
                <w:lang w:val="fr-FR"/>
              </w:rPr>
            </w:pPr>
            <w:r w:rsidRPr="00520DF8">
              <w:rPr>
                <w:lang w:val="fr-FR"/>
              </w:rPr>
              <w:t>•</w:t>
            </w:r>
            <w:r w:rsidRPr="00520DF8">
              <w:rPr>
                <w:lang w:val="fr-FR"/>
              </w:rPr>
              <w:tab/>
              <w:t>satellite altitude offset</w:t>
            </w:r>
          </w:p>
          <w:p w14:paraId="6679D951" w14:textId="77777777" w:rsidR="009F7567" w:rsidRPr="00520DF8" w:rsidRDefault="009F7567" w:rsidP="009C7056">
            <w:pPr>
              <w:rPr>
                <w:lang w:val="fr-FR"/>
              </w:rPr>
            </w:pPr>
            <w:r w:rsidRPr="00520DF8">
              <w:rPr>
                <w:lang w:val="fr-FR"/>
              </w:rPr>
              <w:t>•</w:t>
            </w:r>
            <w:r w:rsidRPr="00520DF8">
              <w:rPr>
                <w:lang w:val="fr-FR"/>
              </w:rPr>
              <w:tab/>
              <w:t>satellite position</w:t>
            </w:r>
          </w:p>
          <w:p w14:paraId="6B92DBB4" w14:textId="77777777" w:rsidR="009F7567" w:rsidRPr="00520DF8" w:rsidRDefault="009F7567" w:rsidP="009C7056">
            <w:pPr>
              <w:rPr>
                <w:lang w:val="fr-FR"/>
              </w:rPr>
            </w:pPr>
            <w:r w:rsidRPr="00520DF8">
              <w:rPr>
                <w:lang w:val="fr-FR"/>
              </w:rPr>
              <w:t>•</w:t>
            </w:r>
            <w:r w:rsidRPr="00520DF8">
              <w:rPr>
                <w:lang w:val="fr-FR"/>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lastRenderedPageBreak/>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r w:rsidRPr="00902581">
              <w:rPr>
                <w:bCs/>
              </w:rPr>
              <w:lastRenderedPageBreak/>
              <w:t>CEWiT</w:t>
            </w:r>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30"/>
      </w:pPr>
      <w:bookmarkStart w:id="28" w:name="_Toc55233917"/>
      <w:r w:rsidRPr="00902581">
        <w:t>Company views</w:t>
      </w:r>
      <w:bookmarkEnd w:id="28"/>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r w:rsidRPr="00902581">
        <w:rPr>
          <w:b/>
          <w:lang w:val="en-US"/>
        </w:rPr>
        <w:t>gNB shall broadcast the serving satellite ephemeris based on:</w:t>
      </w:r>
    </w:p>
    <w:p w14:paraId="1B0603DD" w14:textId="77777777" w:rsidR="009F7567" w:rsidRPr="007C2F4F" w:rsidRDefault="009F7567" w:rsidP="007C62B5">
      <w:pPr>
        <w:pStyle w:val="af6"/>
        <w:numPr>
          <w:ilvl w:val="0"/>
          <w:numId w:val="34"/>
        </w:numPr>
        <w:rPr>
          <w:b/>
          <w:lang w:val="en-US"/>
        </w:rPr>
      </w:pPr>
      <w:r w:rsidRPr="007C2F4F">
        <w:rPr>
          <w:b/>
          <w:lang w:val="en-US"/>
        </w:rPr>
        <w:tab/>
        <w:t xml:space="preserve">Option (1): Orbital elements: e.g., (a, e, ω, Ω, i, M0) </w:t>
      </w:r>
    </w:p>
    <w:p w14:paraId="50CEF606" w14:textId="77777777" w:rsidR="009F7567" w:rsidRPr="007C2F4F" w:rsidRDefault="009F7567" w:rsidP="007C62B5">
      <w:pPr>
        <w:pStyle w:val="af6"/>
        <w:numPr>
          <w:ilvl w:val="0"/>
          <w:numId w:val="34"/>
        </w:numPr>
        <w:rPr>
          <w:b/>
          <w:lang w:val="en-US"/>
        </w:rPr>
      </w:pPr>
      <w:r w:rsidRPr="007C2F4F">
        <w:rPr>
          <w:b/>
          <w:lang w:val="en-US"/>
        </w:rPr>
        <w:t>Option (2): Instant state vector with implicit time: e.g., instance position and instance velocity (x, y, z, vx, vy, vz)</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8"/>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af2"/>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af2"/>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af2"/>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af2"/>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af2"/>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af2"/>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af2"/>
              <w:spacing w:line="256" w:lineRule="auto"/>
            </w:pPr>
            <w:r>
              <w:t>MediaTek</w:t>
            </w:r>
          </w:p>
        </w:tc>
        <w:tc>
          <w:tcPr>
            <w:tcW w:w="3763" w:type="dxa"/>
          </w:tcPr>
          <w:p w14:paraId="46860EEC" w14:textId="77777777" w:rsidR="009F7567" w:rsidRDefault="00842DEB" w:rsidP="009C7056">
            <w:pPr>
              <w:pStyle w:val="af2"/>
              <w:spacing w:line="256" w:lineRule="auto"/>
            </w:pPr>
            <w:r>
              <w:t>Option-2.</w:t>
            </w:r>
          </w:p>
          <w:p w14:paraId="1FF7427C" w14:textId="77777777" w:rsidR="00842DEB" w:rsidRPr="00902581" w:rsidRDefault="00842DEB" w:rsidP="009C7056">
            <w:pPr>
              <w:pStyle w:val="af2"/>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w:t>
            </w:r>
            <w:r>
              <w:lastRenderedPageBreak/>
              <w:t xml:space="preserve">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af2"/>
              <w:spacing w:line="256" w:lineRule="auto"/>
            </w:pPr>
            <w:r>
              <w:lastRenderedPageBreak/>
              <w:t>Option-1</w:t>
            </w:r>
          </w:p>
          <w:p w14:paraId="023DC47A" w14:textId="77777777" w:rsidR="00842DEB" w:rsidRPr="00902581" w:rsidRDefault="00842DEB" w:rsidP="009C7056">
            <w:pPr>
              <w:pStyle w:val="af2"/>
              <w:spacing w:line="256" w:lineRule="auto"/>
            </w:pPr>
            <w:r>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af2"/>
              <w:spacing w:line="256" w:lineRule="auto"/>
            </w:pPr>
            <w:r>
              <w:t>Ericsson</w:t>
            </w:r>
          </w:p>
        </w:tc>
        <w:tc>
          <w:tcPr>
            <w:tcW w:w="3763" w:type="dxa"/>
          </w:tcPr>
          <w:p w14:paraId="32588CD6" w14:textId="77777777" w:rsidR="00F0617A" w:rsidRPr="00902581" w:rsidRDefault="00F0617A" w:rsidP="00F0617A">
            <w:pPr>
              <w:pStyle w:val="af2"/>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af2"/>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af2"/>
              <w:spacing w:line="256" w:lineRule="auto"/>
            </w:pPr>
            <w:r>
              <w:t>Intel</w:t>
            </w:r>
          </w:p>
        </w:tc>
        <w:tc>
          <w:tcPr>
            <w:tcW w:w="3763" w:type="dxa"/>
          </w:tcPr>
          <w:p w14:paraId="11644D9B" w14:textId="77777777" w:rsidR="002661F7" w:rsidRPr="00902581" w:rsidRDefault="002661F7" w:rsidP="002661F7">
            <w:pPr>
              <w:pStyle w:val="af2"/>
              <w:spacing w:line="256" w:lineRule="auto"/>
            </w:pPr>
            <w:r>
              <w:t>Option 2</w:t>
            </w:r>
          </w:p>
        </w:tc>
        <w:tc>
          <w:tcPr>
            <w:tcW w:w="3642" w:type="dxa"/>
          </w:tcPr>
          <w:p w14:paraId="5001F94A" w14:textId="77777777" w:rsidR="002661F7" w:rsidRPr="00902581" w:rsidRDefault="002661F7" w:rsidP="002661F7">
            <w:pPr>
              <w:pStyle w:val="af2"/>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af2"/>
              <w:spacing w:line="256" w:lineRule="auto"/>
            </w:pPr>
            <w:r>
              <w:t>Apple</w:t>
            </w:r>
          </w:p>
        </w:tc>
        <w:tc>
          <w:tcPr>
            <w:tcW w:w="3763" w:type="dxa"/>
          </w:tcPr>
          <w:p w14:paraId="34D0279C" w14:textId="77777777" w:rsidR="00F33083" w:rsidRPr="00902581" w:rsidRDefault="00F33083" w:rsidP="00F33083">
            <w:pPr>
              <w:pStyle w:val="af2"/>
              <w:spacing w:line="256" w:lineRule="auto"/>
            </w:pPr>
            <w:r>
              <w:t>Option 2</w:t>
            </w:r>
          </w:p>
        </w:tc>
        <w:tc>
          <w:tcPr>
            <w:tcW w:w="3642" w:type="dxa"/>
          </w:tcPr>
          <w:p w14:paraId="308C63F0" w14:textId="77777777" w:rsidR="00F33083" w:rsidRPr="00902581" w:rsidRDefault="00F33083" w:rsidP="00F33083">
            <w:pPr>
              <w:pStyle w:val="af2"/>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af2"/>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af2"/>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gnalling overhead compared with Option 2 and still can have enough accuracy. We also share with view that satellite ephemeris are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af2"/>
              <w:spacing w:line="256" w:lineRule="auto"/>
            </w:pPr>
          </w:p>
        </w:tc>
      </w:tr>
      <w:tr w:rsidR="006236DE" w:rsidRPr="00902581" w14:paraId="6C4F15E7" w14:textId="77777777" w:rsidTr="009C7056">
        <w:trPr>
          <w:trHeight w:val="419"/>
        </w:trPr>
        <w:tc>
          <w:tcPr>
            <w:tcW w:w="2331" w:type="dxa"/>
          </w:tcPr>
          <w:p w14:paraId="045EB5CD" w14:textId="77777777" w:rsidR="006236DE" w:rsidRPr="00902581" w:rsidRDefault="006236DE" w:rsidP="006236DE">
            <w:pPr>
              <w:pStyle w:val="af2"/>
              <w:spacing w:line="256" w:lineRule="auto"/>
            </w:pPr>
          </w:p>
        </w:tc>
        <w:tc>
          <w:tcPr>
            <w:tcW w:w="3763" w:type="dxa"/>
          </w:tcPr>
          <w:p w14:paraId="40713710" w14:textId="77777777" w:rsidR="006236DE" w:rsidRPr="00902581" w:rsidRDefault="006236DE" w:rsidP="006236DE">
            <w:pPr>
              <w:pStyle w:val="af2"/>
              <w:spacing w:line="256" w:lineRule="auto"/>
            </w:pPr>
          </w:p>
        </w:tc>
        <w:tc>
          <w:tcPr>
            <w:tcW w:w="3642" w:type="dxa"/>
          </w:tcPr>
          <w:p w14:paraId="525A467D" w14:textId="77777777" w:rsidR="006236DE" w:rsidRPr="00902581" w:rsidRDefault="006236DE" w:rsidP="006236DE">
            <w:pPr>
              <w:pStyle w:val="af2"/>
              <w:spacing w:line="256" w:lineRule="auto"/>
            </w:pPr>
          </w:p>
        </w:tc>
      </w:tr>
      <w:tr w:rsidR="006236DE" w:rsidRPr="00902581" w14:paraId="3FDC9AB8" w14:textId="77777777" w:rsidTr="009C7056">
        <w:trPr>
          <w:trHeight w:val="419"/>
        </w:trPr>
        <w:tc>
          <w:tcPr>
            <w:tcW w:w="2331" w:type="dxa"/>
          </w:tcPr>
          <w:p w14:paraId="31083FB9" w14:textId="77777777" w:rsidR="006236DE" w:rsidRPr="00902581" w:rsidRDefault="006236DE" w:rsidP="006236DE">
            <w:pPr>
              <w:pStyle w:val="af2"/>
              <w:spacing w:line="256" w:lineRule="auto"/>
            </w:pPr>
          </w:p>
        </w:tc>
        <w:tc>
          <w:tcPr>
            <w:tcW w:w="3763" w:type="dxa"/>
          </w:tcPr>
          <w:p w14:paraId="248158FA" w14:textId="77777777" w:rsidR="006236DE" w:rsidRPr="00902581" w:rsidRDefault="006236DE" w:rsidP="006236DE">
            <w:pPr>
              <w:pStyle w:val="af2"/>
              <w:spacing w:line="256" w:lineRule="auto"/>
            </w:pPr>
          </w:p>
        </w:tc>
        <w:tc>
          <w:tcPr>
            <w:tcW w:w="3642" w:type="dxa"/>
          </w:tcPr>
          <w:p w14:paraId="113F2E36" w14:textId="77777777" w:rsidR="006236DE" w:rsidRPr="00902581" w:rsidRDefault="006236DE" w:rsidP="006236DE">
            <w:pPr>
              <w:pStyle w:val="af2"/>
              <w:spacing w:line="256" w:lineRule="auto"/>
            </w:pPr>
          </w:p>
        </w:tc>
      </w:tr>
      <w:tr w:rsidR="006236DE" w:rsidRPr="00902581" w14:paraId="452A137D" w14:textId="77777777" w:rsidTr="009C7056">
        <w:trPr>
          <w:trHeight w:val="419"/>
        </w:trPr>
        <w:tc>
          <w:tcPr>
            <w:tcW w:w="2331" w:type="dxa"/>
          </w:tcPr>
          <w:p w14:paraId="0D285B2A" w14:textId="77777777" w:rsidR="006236DE" w:rsidRPr="00902581" w:rsidRDefault="006236DE" w:rsidP="006236DE">
            <w:pPr>
              <w:pStyle w:val="af2"/>
              <w:spacing w:line="256" w:lineRule="auto"/>
            </w:pPr>
          </w:p>
        </w:tc>
        <w:tc>
          <w:tcPr>
            <w:tcW w:w="3763" w:type="dxa"/>
          </w:tcPr>
          <w:p w14:paraId="603E1753" w14:textId="77777777" w:rsidR="006236DE" w:rsidRPr="00902581" w:rsidRDefault="006236DE" w:rsidP="006236DE">
            <w:pPr>
              <w:pStyle w:val="af2"/>
              <w:spacing w:line="256" w:lineRule="auto"/>
            </w:pPr>
          </w:p>
        </w:tc>
        <w:tc>
          <w:tcPr>
            <w:tcW w:w="3642" w:type="dxa"/>
          </w:tcPr>
          <w:p w14:paraId="4911A66A" w14:textId="77777777" w:rsidR="006236DE" w:rsidRPr="00902581" w:rsidRDefault="006236DE" w:rsidP="006236DE">
            <w:pPr>
              <w:pStyle w:val="af2"/>
              <w:spacing w:line="256" w:lineRule="auto"/>
            </w:pPr>
          </w:p>
        </w:tc>
      </w:tr>
      <w:tr w:rsidR="006236DE" w:rsidRPr="00902581" w14:paraId="7A1A133E" w14:textId="77777777" w:rsidTr="009C7056">
        <w:trPr>
          <w:trHeight w:val="419"/>
        </w:trPr>
        <w:tc>
          <w:tcPr>
            <w:tcW w:w="2331" w:type="dxa"/>
          </w:tcPr>
          <w:p w14:paraId="7A3A7A39" w14:textId="77777777" w:rsidR="006236DE" w:rsidRPr="00902581" w:rsidRDefault="006236DE" w:rsidP="006236DE">
            <w:pPr>
              <w:pStyle w:val="af2"/>
              <w:spacing w:line="256" w:lineRule="auto"/>
            </w:pPr>
          </w:p>
        </w:tc>
        <w:tc>
          <w:tcPr>
            <w:tcW w:w="3763" w:type="dxa"/>
          </w:tcPr>
          <w:p w14:paraId="306FD86A" w14:textId="77777777" w:rsidR="006236DE" w:rsidRPr="00902581" w:rsidRDefault="006236DE" w:rsidP="006236DE">
            <w:pPr>
              <w:pStyle w:val="af2"/>
              <w:spacing w:line="256" w:lineRule="auto"/>
            </w:pPr>
          </w:p>
        </w:tc>
        <w:tc>
          <w:tcPr>
            <w:tcW w:w="3642" w:type="dxa"/>
          </w:tcPr>
          <w:p w14:paraId="4DCE3026" w14:textId="77777777" w:rsidR="006236DE" w:rsidRPr="00902581" w:rsidRDefault="006236DE" w:rsidP="006236DE">
            <w:pPr>
              <w:pStyle w:val="af2"/>
              <w:spacing w:line="256" w:lineRule="auto"/>
            </w:pPr>
          </w:p>
        </w:tc>
      </w:tr>
      <w:tr w:rsidR="006236DE" w:rsidRPr="00902581" w14:paraId="19198E88" w14:textId="77777777" w:rsidTr="009C7056">
        <w:trPr>
          <w:trHeight w:val="419"/>
        </w:trPr>
        <w:tc>
          <w:tcPr>
            <w:tcW w:w="2331" w:type="dxa"/>
          </w:tcPr>
          <w:p w14:paraId="556131E0" w14:textId="77777777" w:rsidR="006236DE" w:rsidRPr="00902581" w:rsidRDefault="006236DE" w:rsidP="006236DE">
            <w:pPr>
              <w:pStyle w:val="af2"/>
              <w:spacing w:line="256" w:lineRule="auto"/>
            </w:pPr>
          </w:p>
        </w:tc>
        <w:tc>
          <w:tcPr>
            <w:tcW w:w="3763" w:type="dxa"/>
          </w:tcPr>
          <w:p w14:paraId="0CC33E10" w14:textId="77777777" w:rsidR="006236DE" w:rsidRPr="00902581" w:rsidRDefault="006236DE" w:rsidP="006236DE">
            <w:pPr>
              <w:pStyle w:val="af2"/>
              <w:spacing w:line="256" w:lineRule="auto"/>
            </w:pPr>
          </w:p>
        </w:tc>
        <w:tc>
          <w:tcPr>
            <w:tcW w:w="3642" w:type="dxa"/>
          </w:tcPr>
          <w:p w14:paraId="39309D91" w14:textId="77777777" w:rsidR="006236DE" w:rsidRPr="00902581" w:rsidRDefault="006236DE" w:rsidP="006236DE">
            <w:pPr>
              <w:pStyle w:val="af2"/>
              <w:spacing w:line="256" w:lineRule="auto"/>
            </w:pPr>
          </w:p>
        </w:tc>
      </w:tr>
    </w:tbl>
    <w:p w14:paraId="047DBC7E" w14:textId="77777777" w:rsidR="009F7567" w:rsidRPr="00902581" w:rsidRDefault="009F7567" w:rsidP="009F7567">
      <w:pPr>
        <w:rPr>
          <w:lang w:val="en-US"/>
        </w:rPr>
      </w:pPr>
    </w:p>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8"/>
        <w:tblW w:w="5000" w:type="pct"/>
        <w:tblLook w:val="04A0" w:firstRow="1" w:lastRow="0" w:firstColumn="1" w:lastColumn="0" w:noHBand="0" w:noVBand="1"/>
      </w:tblPr>
      <w:tblGrid>
        <w:gridCol w:w="1795"/>
        <w:gridCol w:w="7834"/>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lastRenderedPageBreak/>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bl>
    <w:p w14:paraId="57F3A1F4" w14:textId="77777777" w:rsidR="009F7567" w:rsidRPr="00902581" w:rsidRDefault="009F7567" w:rsidP="009F7567"/>
    <w:p w14:paraId="3898F92A" w14:textId="77777777" w:rsidR="009F7567" w:rsidRPr="00902581" w:rsidRDefault="009F7567" w:rsidP="009F7567"/>
    <w:p w14:paraId="5F9B8CD5" w14:textId="77777777" w:rsidR="00320571" w:rsidRPr="00902581" w:rsidRDefault="00320571" w:rsidP="00320571">
      <w:pPr>
        <w:pStyle w:val="1"/>
        <w:rPr>
          <w:rFonts w:ascii="Times New Roman" w:hAnsi="Times New Roman"/>
        </w:rPr>
      </w:pPr>
      <w:bookmarkStart w:id="29" w:name="_Toc55233918"/>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29"/>
    </w:p>
    <w:p w14:paraId="6D76B9A4" w14:textId="77777777" w:rsidR="00226667" w:rsidRPr="00902581" w:rsidRDefault="00565D46" w:rsidP="00226667">
      <w:pPr>
        <w:pStyle w:val="2"/>
      </w:pPr>
      <w:bookmarkStart w:id="30" w:name="_Ref55135364"/>
      <w:bookmarkStart w:id="31" w:name="_Toc55233919"/>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0"/>
      <w:bookmarkEnd w:id="31"/>
    </w:p>
    <w:p w14:paraId="7EBCC8DA" w14:textId="77777777" w:rsidR="0027474B" w:rsidRPr="00902581" w:rsidRDefault="00226667" w:rsidP="0027474B">
      <w:pPr>
        <w:pStyle w:val="30"/>
      </w:pPr>
      <w:bookmarkStart w:id="32" w:name="_Toc55233920"/>
      <w:r w:rsidRPr="00902581">
        <w:t>Background</w:t>
      </w:r>
      <w:bookmarkEnd w:id="32"/>
    </w:p>
    <w:p w14:paraId="2B725233" w14:textId="77777777" w:rsidR="00FA009D" w:rsidRPr="00902581" w:rsidRDefault="00A76E00" w:rsidP="00FA009D">
      <w:pPr>
        <w:spacing w:after="0"/>
        <w:rPr>
          <w:rFonts w:eastAsia="宋体"/>
          <w:lang w:eastAsia="x-none"/>
        </w:rPr>
      </w:pPr>
      <w:r w:rsidRPr="00902581">
        <w:rPr>
          <w:rFonts w:eastAsia="宋体"/>
          <w:lang w:eastAsia="x-none"/>
        </w:rPr>
        <w:t>W.r.t to GNSS usage for synchronization purposes, t</w:t>
      </w:r>
      <w:r w:rsidR="00FA009D" w:rsidRPr="00902581">
        <w:rPr>
          <w:rFonts w:eastAsia="宋体"/>
          <w:lang w:eastAsia="x-none"/>
        </w:rPr>
        <w:t>he following agreements were made in RAN1#102e:</w:t>
      </w:r>
    </w:p>
    <w:p w14:paraId="5BC843DF"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宋体"/>
          <w:lang w:eastAsia="x-none"/>
        </w:rPr>
      </w:pPr>
      <w:r w:rsidRPr="00902581">
        <w:rPr>
          <w:rFonts w:eastAsia="宋体"/>
          <w:lang w:eastAsia="x-none"/>
        </w:rPr>
        <w:t xml:space="preserve">its position </w:t>
      </w:r>
    </w:p>
    <w:p w14:paraId="3F23F33D" w14:textId="77777777" w:rsidR="0027474B" w:rsidRPr="00902581" w:rsidRDefault="0027474B" w:rsidP="0027474B">
      <w:pPr>
        <w:numPr>
          <w:ilvl w:val="1"/>
          <w:numId w:val="10"/>
        </w:numPr>
        <w:spacing w:after="0"/>
        <w:rPr>
          <w:rFonts w:eastAsia="宋体"/>
          <w:lang w:eastAsia="x-none"/>
        </w:rPr>
      </w:pPr>
      <w:r w:rsidRPr="00902581">
        <w:rPr>
          <w:rFonts w:eastAsia="宋体"/>
          <w:lang w:eastAsia="x-none"/>
        </w:rPr>
        <w:t>a reference time and frequency</w:t>
      </w:r>
    </w:p>
    <w:p w14:paraId="61374945"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(iono/tropospheric refraction, scintillation, …)</w:t>
      </w:r>
    </w:p>
    <w:p w14:paraId="54A09C3B" w14:textId="77777777" w:rsidR="00793A78" w:rsidRPr="00902581" w:rsidRDefault="00793A78" w:rsidP="00216071">
      <w:pPr>
        <w:spacing w:after="0"/>
      </w:pPr>
      <w:r w:rsidRPr="00902581">
        <w:t>•</w:t>
      </w:r>
      <w:r w:rsidRPr="00902581">
        <w:tab/>
        <w:t>The receiver noise (clock bias, antenna phase center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t>Accuracy : Statistical characterization of the error in time and position.</w:t>
      </w:r>
    </w:p>
    <w:p w14:paraId="224D65BD" w14:textId="77777777" w:rsidR="00F329B4" w:rsidRPr="00902581" w:rsidRDefault="00793A78" w:rsidP="00216071">
      <w:pPr>
        <w:spacing w:after="0"/>
      </w:pPr>
      <w:r w:rsidRPr="00902581">
        <w:t>•</w:t>
      </w:r>
      <w:r w:rsidRPr="00902581">
        <w:tab/>
        <w:t>Availability :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5B0073" w:rsidP="005167A2">
            <w:pPr>
              <w:spacing w:after="120"/>
              <w:jc w:val="center"/>
            </w:pPr>
            <w:hyperlink r:id="rId29"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5B0073" w:rsidP="005167A2">
            <w:pPr>
              <w:spacing w:after="120"/>
              <w:jc w:val="center"/>
            </w:pPr>
            <w:hyperlink r:id="rId30"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5B0073" w:rsidP="005167A2">
            <w:pPr>
              <w:spacing w:after="120"/>
              <w:jc w:val="center"/>
              <w:rPr>
                <w:i/>
                <w:color w:val="0070C0"/>
                <w:lang w:val="fr-FR" w:eastAsia="zh-CN"/>
              </w:rPr>
            </w:pPr>
            <w:hyperlink r:id="rId31"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5B0073"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5B0073"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of  the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lastRenderedPageBreak/>
        <w:t>Regarding this issue, i</w:t>
      </w:r>
      <w:r w:rsidR="006670D6" w:rsidRPr="00902581">
        <w:t xml:space="preserve">t was observed in </w:t>
      </w:r>
      <w:r w:rsidR="00C13F67" w:rsidRPr="00902581">
        <w:t>a Tdoc submitted to RAN4 [</w:t>
      </w:r>
      <w:hyperlink r:id="rId34"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af8"/>
        <w:tblW w:w="5000" w:type="pct"/>
        <w:tblLook w:val="04A0" w:firstRow="1" w:lastRow="0" w:firstColumn="1" w:lastColumn="0" w:noHBand="0" w:noVBand="1"/>
      </w:tblPr>
      <w:tblGrid>
        <w:gridCol w:w="1795"/>
        <w:gridCol w:w="7834"/>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Observation 2: There are several sources of inaccuracy in estimating the time/frequency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r w:rsidRPr="00902581">
              <w:rPr>
                <w:bCs/>
              </w:rPr>
              <w:t>Spreadtrum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r w:rsidRPr="00902581">
              <w:rPr>
                <w:bCs/>
              </w:rPr>
              <w:t>CEWiT</w:t>
            </w:r>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30"/>
        <w:rPr>
          <w:lang w:val="fr-FR"/>
        </w:rPr>
      </w:pPr>
      <w:bookmarkStart w:id="33" w:name="_Toc55233921"/>
      <w:r w:rsidRPr="00902581">
        <w:t>Company views</w:t>
      </w:r>
      <w:bookmarkEnd w:id="33"/>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proposal </w:t>
      </w:r>
      <w:r>
        <w:rPr>
          <w:bCs/>
        </w:rPr>
        <w:t xml:space="preserve"> was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lastRenderedPageBreak/>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16968514" w14:textId="77777777" w:rsidR="002A06C0" w:rsidRPr="00902581" w:rsidRDefault="002A06C0" w:rsidP="002A06C0">
      <w:pPr>
        <w:rPr>
          <w:b/>
          <w:lang w:val="en-US" w:eastAsia="zh-CN"/>
        </w:rPr>
      </w:pPr>
    </w:p>
    <w:p w14:paraId="277C0A90" w14:textId="77777777" w:rsidR="00CD224C" w:rsidRPr="00902581" w:rsidRDefault="00CD224C" w:rsidP="00226667"/>
    <w:p w14:paraId="5CAE0395" w14:textId="77777777" w:rsidR="00320571" w:rsidRPr="00902581" w:rsidRDefault="00AF5378" w:rsidP="00320571">
      <w:pPr>
        <w:pStyle w:val="2"/>
      </w:pPr>
      <w:bookmarkStart w:id="34" w:name="_Ref54965867"/>
      <w:bookmarkStart w:id="35" w:name="_Toc55233922"/>
      <w:r w:rsidRPr="00902581">
        <w:t>Issue#7</w:t>
      </w:r>
      <w:r w:rsidR="008074DE" w:rsidRPr="00902581">
        <w:t xml:space="preserve">: </w:t>
      </w:r>
      <w:r w:rsidR="00320571" w:rsidRPr="00902581">
        <w:t>UL Time synchronization requirements</w:t>
      </w:r>
      <w:bookmarkEnd w:id="34"/>
      <w:bookmarkEnd w:id="35"/>
      <w:r w:rsidR="00320571" w:rsidRPr="00902581">
        <w:t xml:space="preserve"> </w:t>
      </w:r>
    </w:p>
    <w:p w14:paraId="1ACC4785" w14:textId="77777777" w:rsidR="00320571" w:rsidRPr="00902581" w:rsidRDefault="00320571" w:rsidP="00320571">
      <w:pPr>
        <w:pStyle w:val="30"/>
      </w:pPr>
      <w:bookmarkStart w:id="36" w:name="_Toc55233923"/>
      <w:r w:rsidRPr="00902581">
        <w:t>Background</w:t>
      </w:r>
      <w:bookmarkEnd w:id="36"/>
    </w:p>
    <w:p w14:paraId="29E06B5F" w14:textId="77777777" w:rsidR="00320571" w:rsidRPr="00902581" w:rsidRDefault="00320571" w:rsidP="00320571">
      <w:r w:rsidRPr="00902581">
        <w:t xml:space="preserve">On UL time synchronization requirements ,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RAN1 to further discuss the implication of UL timing alignment requirements on the expected accuracy of :</w:t>
      </w:r>
    </w:p>
    <w:p w14:paraId="6D34FFB6" w14:textId="77777777" w:rsidR="00320571" w:rsidRPr="00902581" w:rsidRDefault="00320571" w:rsidP="00320571">
      <w:r w:rsidRPr="00902581">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af8"/>
        <w:tblW w:w="5000" w:type="pct"/>
        <w:tblLook w:val="04A0" w:firstRow="1" w:lastRow="0" w:firstColumn="1" w:lastColumn="0" w:noHBand="0" w:noVBand="1"/>
      </w:tblPr>
      <w:tblGrid>
        <w:gridCol w:w="1795"/>
        <w:gridCol w:w="7834"/>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lastRenderedPageBreak/>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±min(CP/2,GP/2,(Minimal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satellite  &lt; ± 50 µs </w:t>
            </w:r>
          </w:p>
          <w:p w14:paraId="183C7797" w14:textId="77777777" w:rsidR="00094D2E" w:rsidRPr="00902581" w:rsidRDefault="00094D2E" w:rsidP="00094D2E">
            <w:r w:rsidRPr="00902581">
              <w:t>•</w:t>
            </w:r>
            <w:r w:rsidRPr="00902581">
              <w:tab/>
              <w:t>Frequency error at the satellite  &lt; ±0.02 ppm or ± 40 Hz at fc = 2 GHz</w:t>
            </w:r>
          </w:p>
          <w:p w14:paraId="62C4A2A9" w14:textId="77777777" w:rsidR="00094D2E" w:rsidRPr="00902581" w:rsidRDefault="00094D2E" w:rsidP="00094D2E">
            <w:r w:rsidRPr="00902581">
              <w:t xml:space="preserve">It is assumed that gNB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t>•</w:t>
            </w:r>
            <w:r w:rsidRPr="00902581">
              <w:tab/>
              <w:t>Doppler shift &lt; +/- 20 Hz</w:t>
            </w:r>
          </w:p>
          <w:p w14:paraId="11C499AD" w14:textId="77777777" w:rsidR="00552ADE" w:rsidRPr="00902581" w:rsidRDefault="00552ADE" w:rsidP="00552ADE">
            <w:r w:rsidRPr="00902581">
              <w:t xml:space="preserve">These limits apply to a UE positioned at the center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af8"/>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t>PVT info in SIB signaling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30"/>
      </w:pPr>
      <w:bookmarkStart w:id="37" w:name="_Toc55233924"/>
      <w:r w:rsidRPr="00902581">
        <w:lastRenderedPageBreak/>
        <w:t>Company views</w:t>
      </w:r>
      <w:bookmarkEnd w:id="37"/>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±min(CP/2,GP/2,(Minimal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timing error at the satellite  &lt;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r w:rsidRPr="00902581">
        <w:rPr>
          <w:b/>
          <w:lang w:val="en-US"/>
        </w:rPr>
        <w:t>min(CP/2,GP/2,(Minimal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satellite  &lt; ± 50 µs </w:t>
      </w:r>
    </w:p>
    <w:p w14:paraId="15D45434" w14:textId="77777777" w:rsidR="00403587" w:rsidRPr="00902581" w:rsidRDefault="00403587" w:rsidP="00403587">
      <w:pPr>
        <w:rPr>
          <w:b/>
          <w:lang w:val="en-US"/>
        </w:rPr>
      </w:pPr>
      <w:r w:rsidRPr="00902581">
        <w:rPr>
          <w:b/>
          <w:lang w:val="en-US"/>
        </w:rPr>
        <w:t>•</w:t>
      </w:r>
      <w:r w:rsidRPr="00902581">
        <w:rPr>
          <w:b/>
          <w:lang w:val="en-US"/>
        </w:rPr>
        <w:tab/>
        <w:t>Frequency error at the satellite  &lt;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7C62B5">
            <w:pPr>
              <w:pStyle w:val="af6"/>
              <w:numPr>
                <w:ilvl w:val="0"/>
                <w:numId w:val="38"/>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7C62B5">
            <w:pPr>
              <w:pStyle w:val="af6"/>
              <w:numPr>
                <w:ilvl w:val="0"/>
                <w:numId w:val="38"/>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t>MediaTek</w:t>
            </w:r>
          </w:p>
        </w:tc>
        <w:tc>
          <w:tcPr>
            <w:tcW w:w="4068" w:type="pct"/>
          </w:tcPr>
          <w:p w14:paraId="5CB2DE0A" w14:textId="77777777" w:rsidR="00320571" w:rsidRDefault="00984084" w:rsidP="00102E9B">
            <w:r>
              <w:t xml:space="preserve">Option 2 is same target timing error requirement of +/-50us as Option 1 for RACH transmission (CP/2 of smallest RACH format 0 in FR1). The UE pre-compensation can be much more accurate than 50us, but there is no need to specify new requirements for initial </w:t>
            </w:r>
            <w:r>
              <w:lastRenderedPageBreak/>
              <w:t>access. Frequency 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Option2, 3, and 4 could be combined to give overall requirement for timing error and frequency error at the gNB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lastRenderedPageBreak/>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r w:rsidRPr="00357907">
              <w:rPr>
                <w:rFonts w:cs="v4.2.0"/>
                <w:sz w:val="18"/>
                <w:szCs w:val="18"/>
              </w:rPr>
              <w:t>T</w:t>
            </w:r>
            <w:r w:rsidRPr="00357907">
              <w:rPr>
                <w:rFonts w:cs="v4.2.0"/>
                <w:sz w:val="18"/>
                <w:szCs w:val="18"/>
                <w:vertAlign w:val="subscript"/>
              </w:rPr>
              <w:t>e</w:t>
            </w:r>
            <w:r w:rsidRPr="00357907">
              <w:rPr>
                <w:sz w:val="18"/>
                <w:szCs w:val="18"/>
              </w:rPr>
              <w:t xml:space="preserve"> where the timing error limit value </w:t>
            </w:r>
            <w:r w:rsidRPr="00357907">
              <w:rPr>
                <w:rFonts w:cs="v4.2.0"/>
                <w:sz w:val="18"/>
                <w:szCs w:val="18"/>
              </w:rPr>
              <w:t>T</w:t>
            </w:r>
            <w:r w:rsidRPr="00357907">
              <w:rPr>
                <w:rFonts w:cs="v4.2.0"/>
                <w:sz w:val="18"/>
                <w:szCs w:val="18"/>
                <w:vertAlign w:val="subscript"/>
              </w:rPr>
              <w:t>e</w:t>
            </w:r>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Pr>
                <w:noProof/>
                <w:lang w:val="en-US" w:eastAsia="zh-CN"/>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gNB.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6E34E96B" w14:textId="77777777" w:rsidR="00277408" w:rsidRPr="00902581" w:rsidRDefault="00853A5A" w:rsidP="00277408">
      <w:pPr>
        <w:pStyle w:val="2"/>
      </w:pPr>
      <w:bookmarkStart w:id="38" w:name="_Toc55233925"/>
      <w:r w:rsidRPr="00902581">
        <w:t>Issue#</w:t>
      </w:r>
      <w:r w:rsidR="00AF5378" w:rsidRPr="00902581">
        <w:t>8</w:t>
      </w:r>
      <w:r w:rsidR="00277408" w:rsidRPr="00902581">
        <w:t>: UL frequency synchronization requirements</w:t>
      </w:r>
      <w:bookmarkEnd w:id="38"/>
    </w:p>
    <w:p w14:paraId="7EEB920C" w14:textId="77777777" w:rsidR="00277408" w:rsidRPr="00902581" w:rsidRDefault="00277408" w:rsidP="00277408">
      <w:pPr>
        <w:pStyle w:val="30"/>
      </w:pPr>
      <w:bookmarkStart w:id="39" w:name="_Toc55233926"/>
      <w:r w:rsidRPr="00902581">
        <w:t>Background</w:t>
      </w:r>
      <w:bookmarkEnd w:id="39"/>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7C62B5">
      <w:pPr>
        <w:numPr>
          <w:ilvl w:val="0"/>
          <w:numId w:val="26"/>
        </w:numPr>
      </w:pPr>
      <w:r w:rsidRPr="00902581">
        <w:t xml:space="preserve">RAN1 to further discuss the requirements related to UL frequency alignment. </w:t>
      </w:r>
    </w:p>
    <w:p w14:paraId="6B3B97E5" w14:textId="77777777" w:rsidR="00277408" w:rsidRPr="00902581" w:rsidRDefault="00277408" w:rsidP="007C62B5">
      <w:pPr>
        <w:numPr>
          <w:ilvl w:val="0"/>
          <w:numId w:val="26"/>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af8"/>
        <w:tblW w:w="5000" w:type="pct"/>
        <w:tblLook w:val="04A0" w:firstRow="1" w:lastRow="0" w:firstColumn="1" w:lastColumn="0" w:noHBand="0" w:noVBand="1"/>
      </w:tblPr>
      <w:tblGrid>
        <w:gridCol w:w="1795"/>
        <w:gridCol w:w="7834"/>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lastRenderedPageBreak/>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(i.e outdoor conditions,  open field environment, LoS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lastRenderedPageBreak/>
              <w:t>Huawei</w:t>
            </w:r>
          </w:p>
        </w:tc>
        <w:tc>
          <w:tcPr>
            <w:tcW w:w="4068" w:type="pct"/>
          </w:tcPr>
          <w:p w14:paraId="66B42C61" w14:textId="77777777" w:rsidR="00277408" w:rsidRPr="00902581" w:rsidRDefault="00277408" w:rsidP="008853FA">
            <w:r w:rsidRPr="00902581">
              <w:t>Observation 2: For GNSS UE, the UL frequency offset at gNB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MediaTek, Eutelsat</w:t>
            </w:r>
          </w:p>
        </w:tc>
        <w:tc>
          <w:tcPr>
            <w:tcW w:w="4068" w:type="pct"/>
          </w:tcPr>
          <w:p w14:paraId="33E186AA" w14:textId="77777777" w:rsidR="00BF4799" w:rsidRDefault="00BF4799" w:rsidP="00BF4799">
            <w:pPr>
              <w:pStyle w:val="af2"/>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5B0073" w:rsidP="00BF4799">
            <w:pPr>
              <w:pStyle w:val="af2"/>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af2"/>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7C62B5">
            <w:pPr>
              <w:pStyle w:val="af2"/>
              <w:numPr>
                <w:ilvl w:val="0"/>
                <w:numId w:val="35"/>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7C62B5">
            <w:pPr>
              <w:pStyle w:val="af2"/>
              <w:numPr>
                <w:ilvl w:val="0"/>
                <w:numId w:val="35"/>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14:paraId="0CA6C335" w14:textId="77777777" w:rsidR="00277408" w:rsidRPr="00902581" w:rsidRDefault="00277408" w:rsidP="008853FA">
            <w:r w:rsidRPr="00902581">
              <w:tab/>
              <w:t>For LEO</w:t>
            </w:r>
          </w:p>
          <w:p w14:paraId="749B8851" w14:textId="77777777" w:rsidR="00277408" w:rsidRPr="00902581" w:rsidRDefault="00277408" w:rsidP="008853FA">
            <w:r w:rsidRPr="00902581">
              <w:tab/>
              <w:t xml:space="preserve">∆U&lt;±120m  </w:t>
            </w:r>
          </w:p>
          <w:p w14:paraId="0DC970E2" w14:textId="77777777" w:rsidR="00277408" w:rsidRPr="00902581" w:rsidRDefault="00277408" w:rsidP="008853FA">
            <w:r w:rsidRPr="00902581">
              <w:tab/>
              <w:t>∆V&lt;±1.5 m/sec</w:t>
            </w:r>
          </w:p>
          <w:p w14:paraId="03FC3F7C" w14:textId="77777777" w:rsidR="00277408" w:rsidRPr="00902581" w:rsidRDefault="00277408" w:rsidP="008853FA">
            <w:r w:rsidRPr="00902581">
              <w:tab/>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tab/>
              <w:t>∆V&lt; ±2.7 m/sec</w:t>
            </w:r>
          </w:p>
          <w:p w14:paraId="1DF95DE4" w14:textId="77777777" w:rsidR="00277408" w:rsidRPr="00902581" w:rsidRDefault="00277408" w:rsidP="008853FA">
            <w:r w:rsidRPr="00902581">
              <w:t>Observation 3: The UE pre-compensation accuracy is mainly dependent on the accuracy of the position and satellite velocity signaled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satellite  &lt; ± 50 µs </w:t>
            </w:r>
          </w:p>
          <w:p w14:paraId="01EF6579" w14:textId="77777777" w:rsidR="00277408" w:rsidRPr="00902581" w:rsidRDefault="00277408" w:rsidP="008853FA">
            <w:r w:rsidRPr="00902581">
              <w:t>•</w:t>
            </w:r>
            <w:r w:rsidRPr="00902581">
              <w:tab/>
              <w:t>Frequency error at the satellite  &lt; ±0.02 ppm or ± 40 Hz at fc = 2 GHz</w:t>
            </w:r>
          </w:p>
          <w:p w14:paraId="58148F46" w14:textId="77777777" w:rsidR="00277408" w:rsidRPr="00902581" w:rsidRDefault="00277408" w:rsidP="008853FA">
            <w:r w:rsidRPr="00902581">
              <w:t xml:space="preserve">It is assumed that gNB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lastRenderedPageBreak/>
              <w:t>The Doppler is proportional to the relative speed between UE and air-/space-borne platform along the LoS path. Assuming that satellite velocity is known, the Doppler calculation error is mainly determined by the elevation angle difference of real path and obtained path. With fixed location error</w:t>
            </w:r>
            <w:r w:rsidR="00DA2DF8" w:rsidRPr="00902581">
              <w:rPr>
                <w:noProof/>
              </w:rPr>
              <w:object w:dxaOrig="220" w:dyaOrig="280" w14:anchorId="61C05E27">
                <v:shape id="_x0000_i1032" type="#_x0000_t75" alt="" style="width:10.75pt;height:13.45pt;mso-width-percent:0;mso-height-percent:0;mso-width-percent:0;mso-height-percent:0" o:ole="">
                  <v:imagedata r:id="rId36" o:title=""/>
                </v:shape>
                <o:OLEObject Type="Embed" ProgID="Equation.3" ShapeID="_x0000_i1032" DrawAspect="Content" ObjectID="_1665999117" r:id="rId37"/>
              </w:object>
            </w:r>
            <w:r w:rsidRPr="00902581">
              <w:t>, the elevation angle difference is upper bounded by</w:t>
            </w:r>
          </w:p>
          <w:p w14:paraId="5B729B7B" w14:textId="77777777" w:rsidR="00277408" w:rsidRPr="00902581" w:rsidRDefault="00DA2DF8" w:rsidP="008853FA">
            <w:pPr>
              <w:spacing w:beforeLines="50" w:before="120" w:afterLines="50" w:after="120"/>
              <w:ind w:leftChars="200" w:left="400"/>
              <w:jc w:val="center"/>
              <w:rPr>
                <w:rFonts w:eastAsia="宋体"/>
              </w:rPr>
            </w:pPr>
            <w:r w:rsidRPr="00902581">
              <w:rPr>
                <w:noProof/>
                <w:position w:val="-24"/>
              </w:rPr>
              <w:object w:dxaOrig="1240" w:dyaOrig="630" w14:anchorId="2BE8F3F5">
                <v:shape id="_x0000_i1033" type="#_x0000_t75" alt="" style="width:61.8pt;height:32.8pt;mso-width-percent:0;mso-height-percent:0;mso-width-percent:0;mso-height-percent:0" o:ole="">
                  <v:imagedata r:id="rId38" o:title=""/>
                </v:shape>
                <o:OLEObject Type="Embed" ProgID="Equation.3" ShapeID="_x0000_i1033" DrawAspect="Content" ObjectID="_1665999118" r:id="rId39"/>
              </w:object>
            </w:r>
            <w:r w:rsidR="00277408" w:rsidRPr="00902581">
              <w:rPr>
                <w:rFonts w:eastAsia="宋体"/>
              </w:rPr>
              <w:t>,</w:t>
            </w:r>
          </w:p>
          <w:p w14:paraId="56C3B6EB" w14:textId="77777777" w:rsidR="00277408" w:rsidRPr="00902581" w:rsidRDefault="00277408" w:rsidP="008853FA">
            <w:pPr>
              <w:jc w:val="both"/>
            </w:pPr>
            <w:proofErr w:type="gramStart"/>
            <w:r w:rsidRPr="00902581">
              <w:t>where</w:t>
            </w:r>
            <w:proofErr w:type="gramEnd"/>
            <w:r w:rsidRPr="00902581">
              <w:t xml:space="preserve"> </w:t>
            </w:r>
            <w:r w:rsidR="00DA2DF8" w:rsidRPr="00902581">
              <w:rPr>
                <w:noProof/>
              </w:rPr>
              <w:object w:dxaOrig="185" w:dyaOrig="259" w14:anchorId="22E3C629">
                <v:shape id="_x0000_i1034" type="#_x0000_t75" alt="" style="width:10.2pt;height:11.8pt;mso-width-percent:0;mso-height-percent:0;mso-width-percent:0;mso-height-percent:0" o:ole="">
                  <v:imagedata r:id="rId40" o:title=""/>
                </v:shape>
                <o:OLEObject Type="Embed" ProgID="Equation.3" ShapeID="_x0000_i1034" DrawAspect="Content" ObjectID="_1665999119" r:id="rId41"/>
              </w:object>
            </w:r>
            <w:r w:rsidRPr="00902581">
              <w:t xml:space="preserve"> is the height of air-/space-borne platform. Therefore, in order to ensure that the Doppler calculation error is lower than tolerable threshold</w:t>
            </w:r>
            <w:r w:rsidR="00DA2DF8" w:rsidRPr="00902581">
              <w:rPr>
                <w:noProof/>
              </w:rPr>
              <w:object w:dxaOrig="613" w:dyaOrig="345" w14:anchorId="1735E9AA">
                <v:shape id="_x0000_i1035" type="#_x0000_t75" alt="" style="width:32.25pt;height:18.8pt;mso-width-percent:0;mso-height-percent:0;mso-width-percent:0;mso-height-percent:0" o:ole="">
                  <v:imagedata r:id="rId42" o:title=""/>
                </v:shape>
                <o:OLEObject Type="Embed" ProgID="Equation.3" ShapeID="_x0000_i1035" DrawAspect="Content" ObjectID="_1665999120" r:id="rId43"/>
              </w:object>
            </w:r>
            <w:r w:rsidRPr="00902581">
              <w:t>, the location error should be smaller than</w:t>
            </w:r>
          </w:p>
          <w:p w14:paraId="2D4D2B2A" w14:textId="77777777" w:rsidR="00277408" w:rsidRPr="00902581" w:rsidRDefault="00DA2DF8" w:rsidP="008853FA">
            <w:pPr>
              <w:spacing w:beforeLines="50" w:before="120" w:afterLines="50" w:after="120"/>
              <w:ind w:leftChars="200" w:left="400"/>
              <w:jc w:val="center"/>
              <w:rPr>
                <w:rFonts w:eastAsia="宋体"/>
              </w:rPr>
            </w:pPr>
            <w:r w:rsidRPr="00902581">
              <w:rPr>
                <w:noProof/>
                <w:position w:val="-30"/>
              </w:rPr>
              <w:object w:dxaOrig="3530" w:dyaOrig="690" w14:anchorId="0A51DF46">
                <v:shape id="_x0000_i1036" type="#_x0000_t75" alt="" style="width:176.8pt;height:34.95pt;mso-width-percent:0;mso-height-percent:0;mso-width-percent:0;mso-height-percent:0" o:ole="">
                  <v:imagedata r:id="rId44" o:title=""/>
                </v:shape>
                <o:OLEObject Type="Embed" ProgID="Equation.3" ShapeID="_x0000_i1036" DrawAspect="Content" ObjectID="_1665999121" r:id="rId45"/>
              </w:object>
            </w:r>
            <w:r w:rsidR="00277408" w:rsidRPr="00902581">
              <w:rPr>
                <w:rFonts w:eastAsia="宋体"/>
              </w:rPr>
              <w:t>,</w:t>
            </w:r>
          </w:p>
          <w:p w14:paraId="047DC347" w14:textId="77777777" w:rsidR="00277408" w:rsidRPr="00902581" w:rsidRDefault="00277408" w:rsidP="008853FA">
            <w:pPr>
              <w:jc w:val="both"/>
            </w:pPr>
            <w:proofErr w:type="gramStart"/>
            <w:r w:rsidRPr="00902581">
              <w:t>where</w:t>
            </w:r>
            <w:proofErr w:type="gramEnd"/>
            <w:r w:rsidRPr="00902581">
              <w:t xml:space="preserve"> </w:t>
            </w:r>
            <w:r w:rsidR="00DA2DF8" w:rsidRPr="00902581">
              <w:rPr>
                <w:noProof/>
              </w:rPr>
              <w:object w:dxaOrig="227" w:dyaOrig="315" w14:anchorId="01EF42F8">
                <v:shape id="_x0000_i1037" type="#_x0000_t75" alt="" style="width:10.75pt;height:15.05pt;mso-width-percent:0;mso-height-percent:0;mso-width-percent:0;mso-height-percent:0" o:ole="">
                  <v:imagedata r:id="rId46" o:title=""/>
                </v:shape>
                <o:OLEObject Type="Embed" ProgID="Equation.3" ShapeID="_x0000_i1037" DrawAspect="Content" ObjectID="_1665999122" r:id="rId47"/>
              </w:object>
            </w:r>
            <w:r w:rsidRPr="00902581">
              <w:t xml:space="preserve"> is the carrier frequency and </w:t>
            </w:r>
            <w:r w:rsidR="00DA2DF8" w:rsidRPr="00902581">
              <w:rPr>
                <w:noProof/>
              </w:rPr>
              <w:object w:dxaOrig="155" w:dyaOrig="190" w14:anchorId="52E8E2F5">
                <v:shape id="_x0000_i1038" type="#_x0000_t75" alt="" style="width:8.05pt;height:10.2pt;mso-width-percent:0;mso-height-percent:0;mso-width-percent:0;mso-height-percent:0" o:ole="">
                  <v:imagedata r:id="rId48" o:title=""/>
                </v:shape>
                <o:OLEObject Type="Embed" ProgID="Equation.3" ShapeID="_x0000_i1038" DrawAspect="Content" ObjectID="_1665999123" r:id="rId49"/>
              </w:object>
            </w:r>
            <w:r w:rsidRPr="00902581">
              <w:t xml:space="preserve"> is the speed of air-/space-borne platform.</w:t>
            </w:r>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lastRenderedPageBreak/>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These limits apply to a UE positioned at the center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af8"/>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PVT info in SIB signaling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t xml:space="preserve">Observation 1: LEO satellites are typically equipped with onboard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by  </w:t>
            </w:r>
            <w:r w:rsidRPr="00902581">
              <w:t>D in ppm.</w:t>
            </w:r>
          </w:p>
          <w:p w14:paraId="658BC056" w14:textId="77777777" w:rsidR="00277408" w:rsidRPr="00902581" w:rsidRDefault="00277408" w:rsidP="008853FA"/>
          <w:p w14:paraId="3D5E86BF" w14:textId="77777777" w:rsidR="00277408" w:rsidRPr="00902581" w:rsidRDefault="00277408" w:rsidP="008853FA">
            <w:r w:rsidRPr="00902581">
              <w:lastRenderedPageBreak/>
              <w:t>The UL frequency error in ppm after UE autonomous compensation with option 1 can be found as</w:t>
            </w:r>
          </w:p>
          <w:p w14:paraId="6E642F9D" w14:textId="77777777" w:rsidR="00277408" w:rsidRPr="00902581" w:rsidRDefault="00277408" w:rsidP="008853FA">
            <w:r w:rsidRPr="00902581">
              <w:t>F_e=R+2∆D                (1)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∆D=v∆L/ch                    (2)</w:t>
            </w:r>
          </w:p>
          <w:p w14:paraId="3AFE262F" w14:textId="77777777" w:rsidR="00277408" w:rsidRPr="00902581" w:rsidRDefault="00277408" w:rsidP="008853FA">
            <w:r w:rsidRPr="00902581">
              <w:t>where v and c are the speed of satellite and light, respectively, and h is the satellite height. From Eq. (2), it can be seen that every 1 km horizontal location error of the satellite at 600 km orbit translates to about 0.04 ppm in Doppler estimation error. From Eq. (1),  we have the following 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30"/>
      </w:pPr>
      <w:bookmarkStart w:id="40" w:name="_Toc55233927"/>
      <w:r w:rsidRPr="00902581">
        <w:t>Companies views</w:t>
      </w:r>
      <w:bookmarkEnd w:id="40"/>
    </w:p>
    <w:p w14:paraId="24186992" w14:textId="77777777" w:rsidR="005F42F9" w:rsidRPr="00902581" w:rsidRDefault="005F42F9" w:rsidP="005F42F9">
      <w:r w:rsidRPr="00902581">
        <w:t>Some companies [Thales, MediaTek] mentioned the requirement of 0.1 ppm captured in TR 38.101:</w:t>
      </w:r>
    </w:p>
    <w:tbl>
      <w:tblPr>
        <w:tblStyle w:val="af8"/>
        <w:tblW w:w="0" w:type="auto"/>
        <w:tblLook w:val="04A0" w:firstRow="1" w:lastRow="0" w:firstColumn="1" w:lastColumn="0" w:noHBand="0" w:noVBand="1"/>
      </w:tblPr>
      <w:tblGrid>
        <w:gridCol w:w="9629"/>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t>6.4.1</w:t>
            </w:r>
            <w:r w:rsidRPr="00902581">
              <w:rPr>
                <w:i/>
              </w:rPr>
              <w:tab/>
              <w:t>Frequency error</w:t>
            </w:r>
          </w:p>
          <w:p w14:paraId="6B655937" w14:textId="77777777" w:rsidR="005F42F9" w:rsidRPr="00902581" w:rsidRDefault="005F42F9" w:rsidP="008853FA">
            <w:r w:rsidRPr="00902581">
              <w:rPr>
                <w: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r>
    </w:tbl>
    <w:p w14:paraId="24B78A4A" w14:textId="77777777" w:rsidR="005F42F9" w:rsidRPr="00902581" w:rsidRDefault="005F42F9" w:rsidP="005F42F9">
      <w:r w:rsidRPr="00902581">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Only two companies[MediaTek,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902581" w:rsidRDefault="005F42F9" w:rsidP="005F42F9">
      <w:r w:rsidRPr="00902581">
        <w:t>For LEO</w:t>
      </w:r>
    </w:p>
    <w:p w14:paraId="29F75305" w14:textId="77777777" w:rsidR="005F42F9" w:rsidRPr="00902581" w:rsidRDefault="005F42F9" w:rsidP="005F42F9">
      <w:r w:rsidRPr="00902581">
        <w:tab/>
        <w:t xml:space="preserve">∆U&lt;±120m  </w:t>
      </w:r>
    </w:p>
    <w:p w14:paraId="1038BB44" w14:textId="77777777" w:rsidR="005F42F9" w:rsidRPr="00902581" w:rsidRDefault="005F42F9" w:rsidP="005F42F9">
      <w:r w:rsidRPr="00902581">
        <w:tab/>
        <w:t>∆V&lt;±1.5 m/sec</w:t>
      </w:r>
    </w:p>
    <w:p w14:paraId="6B74C803" w14:textId="77777777" w:rsidR="005F42F9" w:rsidRPr="00902581" w:rsidRDefault="005F42F9" w:rsidP="005F42F9">
      <w:r w:rsidRPr="00902581">
        <w:tab/>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 :</w:t>
      </w:r>
    </w:p>
    <w:p w14:paraId="28EB07A0" w14:textId="77777777" w:rsidR="005F42F9" w:rsidRPr="00902581" w:rsidRDefault="005F42F9" w:rsidP="005F42F9">
      <w:pPr>
        <w:ind w:firstLine="284"/>
      </w:pPr>
      <w:r w:rsidRPr="00902581">
        <w:lastRenderedPageBreak/>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RAN1 to further investigate  the requirement related to UL frequency synchronization.  Companies are invited to provide feedback on the proposed requirement:</w:t>
      </w:r>
    </w:p>
    <w:p w14:paraId="2BDC5783"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14:paraId="3F160100"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af8"/>
        <w:tblW w:w="5000" w:type="pct"/>
        <w:tblLook w:val="04A0" w:firstRow="1" w:lastRow="0" w:firstColumn="1" w:lastColumn="0" w:noHBand="0" w:noVBand="1"/>
      </w:tblPr>
      <w:tblGrid>
        <w:gridCol w:w="1795"/>
        <w:gridCol w:w="7834"/>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bl>
    <w:p w14:paraId="0C72D6BC" w14:textId="77777777" w:rsidR="00277408" w:rsidRPr="00902581" w:rsidRDefault="00277408" w:rsidP="00277408">
      <w:pPr>
        <w:rPr>
          <w:rFonts w:eastAsiaTheme="minorHAnsi"/>
          <w:b/>
          <w:bCs/>
          <w:sz w:val="22"/>
          <w:szCs w:val="22"/>
          <w:lang w:val="en-US"/>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af8"/>
        <w:tblW w:w="5000" w:type="pct"/>
        <w:tblLook w:val="04A0" w:firstRow="1" w:lastRow="0" w:firstColumn="1" w:lastColumn="0" w:noHBand="0" w:noVBand="1"/>
      </w:tblPr>
      <w:tblGrid>
        <w:gridCol w:w="1795"/>
        <w:gridCol w:w="7834"/>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Same viw as ZTE</w:t>
            </w:r>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bl>
    <w:p w14:paraId="32FC1315" w14:textId="77777777" w:rsidR="00277408" w:rsidRPr="00902581" w:rsidRDefault="00277408" w:rsidP="00277408"/>
    <w:p w14:paraId="0B74CF65" w14:textId="77777777" w:rsidR="0075354E" w:rsidRPr="00902581" w:rsidRDefault="0075354E" w:rsidP="0075354E">
      <w:pPr>
        <w:pStyle w:val="1"/>
        <w:rPr>
          <w:rFonts w:ascii="Times New Roman" w:hAnsi="Times New Roman"/>
        </w:rPr>
      </w:pPr>
      <w:bookmarkStart w:id="41" w:name="_Toc55233928"/>
      <w:r w:rsidRPr="00902581">
        <w:rPr>
          <w:rFonts w:ascii="Times New Roman" w:hAnsi="Times New Roman"/>
        </w:rPr>
        <w:t>Other issues</w:t>
      </w:r>
      <w:bookmarkEnd w:id="41"/>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lastRenderedPageBreak/>
        <w:t>TA reporting</w:t>
      </w:r>
      <w:r w:rsidR="00C35B2B">
        <w:t>:</w:t>
      </w:r>
    </w:p>
    <w:tbl>
      <w:tblPr>
        <w:tblStyle w:val="af8"/>
        <w:tblW w:w="5000" w:type="pct"/>
        <w:tblLook w:val="04A0" w:firstRow="1" w:lastRow="0" w:firstColumn="1" w:lastColumn="0" w:noHBand="0" w:noVBand="1"/>
      </w:tblPr>
      <w:tblGrid>
        <w:gridCol w:w="1795"/>
        <w:gridCol w:w="7834"/>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r w:rsidRPr="00902581">
              <w:rPr>
                <w:bCs/>
              </w:rPr>
              <w:t>InterDigital, Inc</w:t>
            </w:r>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Proposal 2: UE’s estimated TA value is reported to gNB, if K_offset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r w:rsidRPr="00902581">
              <w:rPr>
                <w:bCs/>
              </w:rPr>
              <w:t>CEWiT</w:t>
            </w:r>
          </w:p>
        </w:tc>
        <w:tc>
          <w:tcPr>
            <w:tcW w:w="4068" w:type="pct"/>
          </w:tcPr>
          <w:p w14:paraId="66E641E9" w14:textId="77777777" w:rsidR="0075354E" w:rsidRPr="00902581" w:rsidRDefault="00FB089A" w:rsidP="00343DE3">
            <w:r w:rsidRPr="00902581">
              <w:t>Proposal 4: UE should report the applied TA to the gNB for better control over UE behavior.</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af8"/>
        <w:tblW w:w="5000" w:type="pct"/>
        <w:tblLook w:val="04A0" w:firstRow="1" w:lastRow="0" w:firstColumn="1" w:lastColumn="0" w:noHBand="0" w:noVBand="1"/>
      </w:tblPr>
      <w:tblGrid>
        <w:gridCol w:w="1795"/>
        <w:gridCol w:w="7834"/>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42" w:name="_Toc55233929"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42"/>
        </w:p>
        <w:p w14:paraId="2B2F1BD0" w14:textId="77777777" w:rsidR="001064D2" w:rsidRPr="00902581" w:rsidRDefault="001064D2" w:rsidP="007C62B5">
          <w:pPr>
            <w:pStyle w:val="af6"/>
            <w:numPr>
              <w:ilvl w:val="0"/>
              <w:numId w:val="12"/>
            </w:numPr>
          </w:pPr>
          <w:r w:rsidRPr="00902581">
            <w:t>R1-2007501, Chairman’s notes, RAN WG1 meeting#102-e</w:t>
          </w:r>
        </w:p>
        <w:p w14:paraId="494AB42F" w14:textId="77777777" w:rsidR="002C61BB" w:rsidRPr="00902581" w:rsidRDefault="002C61BB" w:rsidP="007C62B5">
          <w:pPr>
            <w:pStyle w:val="af6"/>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af6"/>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af6"/>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af6"/>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af6"/>
            <w:numPr>
              <w:ilvl w:val="0"/>
              <w:numId w:val="12"/>
            </w:numPr>
          </w:pPr>
          <w:r w:rsidRPr="00902581">
            <w:t>R1-2009292 UL time synchronization for NTN systems</w:t>
          </w:r>
          <w:r w:rsidRPr="00902581">
            <w:tab/>
            <w:t>CEWiT</w:t>
          </w:r>
        </w:p>
        <w:p w14:paraId="14DBDA98" w14:textId="77777777" w:rsidR="002C61BB" w:rsidRPr="00902581" w:rsidRDefault="002C61BB" w:rsidP="007C62B5">
          <w:pPr>
            <w:pStyle w:val="af6"/>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af6"/>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af6"/>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af6"/>
            <w:numPr>
              <w:ilvl w:val="0"/>
              <w:numId w:val="12"/>
            </w:numPr>
            <w:rPr>
              <w:lang w:val="fr-FR"/>
            </w:rPr>
          </w:pPr>
          <w:r w:rsidRPr="00520DF8">
            <w:rPr>
              <w:lang w:val="fr-FR"/>
            </w:rPr>
            <w:t>R1-2008867 Satellite Position Accuracy</w:t>
          </w:r>
          <w:r w:rsidRPr="00520DF8">
            <w:rPr>
              <w:lang w:val="fr-FR"/>
            </w:rPr>
            <w:tab/>
            <w:t>Eutelsat S.A.</w:t>
          </w:r>
        </w:p>
        <w:p w14:paraId="0740BE8C" w14:textId="77777777" w:rsidR="002C61BB" w:rsidRPr="00902581" w:rsidRDefault="002C61BB" w:rsidP="007C62B5">
          <w:pPr>
            <w:pStyle w:val="af6"/>
            <w:numPr>
              <w:ilvl w:val="0"/>
              <w:numId w:val="12"/>
            </w:numPr>
          </w:pPr>
          <w:r w:rsidRPr="00902581">
            <w:t>R1-2007570 Discussion on UL time and frequency synchronization enhancement for NTN</w:t>
          </w:r>
          <w:r w:rsidRPr="00902581">
            <w:tab/>
            <w:t>Huawei, HiSilicon</w:t>
          </w:r>
        </w:p>
        <w:p w14:paraId="59DAAD71" w14:textId="77777777" w:rsidR="002C61BB" w:rsidRPr="00902581" w:rsidRDefault="002C61BB" w:rsidP="007C62B5">
          <w:pPr>
            <w:pStyle w:val="af6"/>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af6"/>
            <w:numPr>
              <w:ilvl w:val="0"/>
              <w:numId w:val="12"/>
            </w:numPr>
          </w:pPr>
          <w:r w:rsidRPr="00902581">
            <w:t>R1-2009117 On UL time/frequency synchronization for NTN</w:t>
          </w:r>
          <w:r w:rsidRPr="00902581">
            <w:tab/>
            <w:t>InterDigital, Inc.</w:t>
          </w:r>
        </w:p>
        <w:p w14:paraId="728B9474" w14:textId="77777777" w:rsidR="002C61BB" w:rsidRPr="00902581" w:rsidRDefault="002C61BB" w:rsidP="007C62B5">
          <w:pPr>
            <w:pStyle w:val="af6"/>
            <w:numPr>
              <w:ilvl w:val="0"/>
              <w:numId w:val="12"/>
            </w:numPr>
          </w:pPr>
          <w:r w:rsidRPr="00902581">
            <w:lastRenderedPageBreak/>
            <w:t>R1-2008923 Discussion on NTN TA indication</w:t>
          </w:r>
          <w:r w:rsidRPr="00902581">
            <w:tab/>
            <w:t>Lenovo, Motorola Mobility</w:t>
          </w:r>
        </w:p>
        <w:p w14:paraId="6FCB1E9F" w14:textId="77777777" w:rsidR="002C61BB" w:rsidRPr="00902581" w:rsidRDefault="002C61BB" w:rsidP="007C62B5">
          <w:pPr>
            <w:pStyle w:val="af6"/>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af6"/>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af6"/>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af6"/>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af6"/>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af6"/>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af6"/>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af6"/>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af6"/>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af6"/>
            <w:numPr>
              <w:ilvl w:val="0"/>
              <w:numId w:val="12"/>
            </w:numPr>
          </w:pPr>
          <w:r w:rsidRPr="00902581">
            <w:t>R1-2009153 Consideration on enhancements on UL time and frequency synchronization</w:t>
          </w:r>
          <w:r w:rsidRPr="00902581">
            <w:tab/>
            <w:t>Spreadtrum Communications</w:t>
          </w:r>
        </w:p>
        <w:p w14:paraId="0B4FA319" w14:textId="77777777" w:rsidR="002C61BB" w:rsidRPr="00902581" w:rsidRDefault="002C61BB" w:rsidP="007C62B5">
          <w:pPr>
            <w:pStyle w:val="af6"/>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af6"/>
            <w:numPr>
              <w:ilvl w:val="0"/>
              <w:numId w:val="12"/>
            </w:numPr>
          </w:pPr>
          <w:r w:rsidRPr="00902581">
            <w:t>R1-2007661 Discussion on UL time and frequency synchronization  enhancements for NR-NTN</w:t>
          </w:r>
          <w:r w:rsidRPr="00902581">
            <w:tab/>
            <w:t>vivo</w:t>
          </w:r>
        </w:p>
        <w:p w14:paraId="2D7DA6C0" w14:textId="77777777" w:rsidR="002C61BB" w:rsidRPr="00902581" w:rsidRDefault="002C61BB" w:rsidP="007C62B5">
          <w:pPr>
            <w:pStyle w:val="af6"/>
            <w:numPr>
              <w:ilvl w:val="0"/>
              <w:numId w:val="12"/>
            </w:numPr>
          </w:pPr>
          <w:r w:rsidRPr="00902581">
            <w:t>R1-2009033 Discussion on UL time and frequency synchronization for NTN</w:t>
          </w:r>
          <w:r w:rsidRPr="00902581">
            <w:tab/>
            <w:t>Xiaomi</w:t>
          </w:r>
        </w:p>
        <w:p w14:paraId="4872CDE5" w14:textId="77777777" w:rsidR="00D872DB" w:rsidRPr="00902581" w:rsidRDefault="002C61BB" w:rsidP="007C62B5">
          <w:pPr>
            <w:pStyle w:val="af6"/>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p w14:paraId="11C99BAF" w14:textId="77777777" w:rsidR="00CC29B8" w:rsidRPr="00902581" w:rsidRDefault="00CC29B8" w:rsidP="00CC29B8">
      <w:pPr>
        <w:rPr>
          <w:lang w:eastAsia="zh-TW"/>
        </w:rPr>
      </w:pPr>
    </w:p>
    <w:p w14:paraId="7E6651ED" w14:textId="77777777" w:rsidR="00CC29B8" w:rsidRPr="00902581" w:rsidRDefault="00CC29B8" w:rsidP="00CC29B8">
      <w:pPr>
        <w:rPr>
          <w:lang w:eastAsia="zh-TW"/>
        </w:rPr>
      </w:pPr>
    </w:p>
    <w:p w14:paraId="3661EAA2" w14:textId="77777777" w:rsidR="00CC29B8" w:rsidRPr="00902581" w:rsidRDefault="00CC29B8" w:rsidP="00CC29B8">
      <w:pPr>
        <w:rPr>
          <w:lang w:eastAsia="zh-TW"/>
        </w:rPr>
      </w:pPr>
    </w:p>
    <w:p w14:paraId="6573144D" w14:textId="77777777" w:rsidR="00EA24E0" w:rsidRPr="00902581" w:rsidRDefault="00EA24E0" w:rsidP="00DB1848"/>
    <w:sectPr w:rsidR="00EA24E0" w:rsidRPr="00902581" w:rsidSect="00B84841">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A1341" w14:textId="77777777" w:rsidR="005B0073" w:rsidRDefault="005B0073">
      <w:r>
        <w:separator/>
      </w:r>
    </w:p>
  </w:endnote>
  <w:endnote w:type="continuationSeparator" w:id="0">
    <w:p w14:paraId="6D380311" w14:textId="77777777" w:rsidR="005B0073" w:rsidRDefault="005B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0DCA1" w14:textId="77777777" w:rsidR="006236DE" w:rsidRDefault="006236DE"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FF0225">
      <w:rPr>
        <w:rStyle w:val="afb"/>
      </w:rPr>
      <w:t>34</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FF0225">
      <w:rPr>
        <w:rStyle w:val="afb"/>
      </w:rPr>
      <w:t>53</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CCE3C" w14:textId="77777777" w:rsidR="005B0073" w:rsidRDefault="005B0073">
      <w:r>
        <w:separator/>
      </w:r>
    </w:p>
  </w:footnote>
  <w:footnote w:type="continuationSeparator" w:id="0">
    <w:p w14:paraId="2D61501A" w14:textId="77777777" w:rsidR="005B0073" w:rsidRDefault="005B0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85186" w14:textId="77777777" w:rsidR="006236DE" w:rsidRDefault="006236D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D0D40"/>
    <w:multiLevelType w:val="hybridMultilevel"/>
    <w:tmpl w:val="108A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B3B3FD1"/>
    <w:multiLevelType w:val="hybridMultilevel"/>
    <w:tmpl w:val="0E9E0FD6"/>
    <w:lvl w:ilvl="0" w:tplc="0409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ECA2987"/>
    <w:multiLevelType w:val="multilevel"/>
    <w:tmpl w:val="5ECA2987"/>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ECC53B8"/>
    <w:multiLevelType w:val="hybridMultilevel"/>
    <w:tmpl w:val="1E10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6"/>
  </w:num>
  <w:num w:numId="2">
    <w:abstractNumId w:val="20"/>
  </w:num>
  <w:num w:numId="3">
    <w:abstractNumId w:val="27"/>
  </w:num>
  <w:num w:numId="4">
    <w:abstractNumId w:val="0"/>
  </w:num>
  <w:num w:numId="5">
    <w:abstractNumId w:val="32"/>
  </w:num>
  <w:num w:numId="6">
    <w:abstractNumId w:val="33"/>
  </w:num>
  <w:num w:numId="7">
    <w:abstractNumId w:val="15"/>
  </w:num>
  <w:num w:numId="8">
    <w:abstractNumId w:val="22"/>
  </w:num>
  <w:num w:numId="9">
    <w:abstractNumId w:val="10"/>
  </w:num>
  <w:num w:numId="10">
    <w:abstractNumId w:val="28"/>
  </w:num>
  <w:num w:numId="11">
    <w:abstractNumId w:val="29"/>
  </w:num>
  <w:num w:numId="12">
    <w:abstractNumId w:val="6"/>
  </w:num>
  <w:num w:numId="13">
    <w:abstractNumId w:val="11"/>
  </w:num>
  <w:num w:numId="14">
    <w:abstractNumId w:val="12"/>
  </w:num>
  <w:num w:numId="15">
    <w:abstractNumId w:val="30"/>
  </w:num>
  <w:num w:numId="16">
    <w:abstractNumId w:val="36"/>
  </w:num>
  <w:num w:numId="17">
    <w:abstractNumId w:val="35"/>
  </w:num>
  <w:num w:numId="18">
    <w:abstractNumId w:val="31"/>
  </w:num>
  <w:num w:numId="19">
    <w:abstractNumId w:val="8"/>
  </w:num>
  <w:num w:numId="20">
    <w:abstractNumId w:val="14"/>
  </w:num>
  <w:num w:numId="21">
    <w:abstractNumId w:val="9"/>
  </w:num>
  <w:num w:numId="22">
    <w:abstractNumId w:val="37"/>
  </w:num>
  <w:num w:numId="23">
    <w:abstractNumId w:val="34"/>
  </w:num>
  <w:num w:numId="24">
    <w:abstractNumId w:val="25"/>
  </w:num>
  <w:num w:numId="25">
    <w:abstractNumId w:val="7"/>
  </w:num>
  <w:num w:numId="26">
    <w:abstractNumId w:val="23"/>
  </w:num>
  <w:num w:numId="27">
    <w:abstractNumId w:val="40"/>
  </w:num>
  <w:num w:numId="28">
    <w:abstractNumId w:val="1"/>
  </w:num>
  <w:num w:numId="29">
    <w:abstractNumId w:val="3"/>
  </w:num>
  <w:num w:numId="30">
    <w:abstractNumId w:val="16"/>
  </w:num>
  <w:num w:numId="31">
    <w:abstractNumId w:val="5"/>
  </w:num>
  <w:num w:numId="32">
    <w:abstractNumId w:val="13"/>
  </w:num>
  <w:num w:numId="33">
    <w:abstractNumId w:val="18"/>
  </w:num>
  <w:num w:numId="34">
    <w:abstractNumId w:val="19"/>
  </w:num>
  <w:num w:numId="35">
    <w:abstractNumId w:val="24"/>
  </w:num>
  <w:num w:numId="36">
    <w:abstractNumId w:val="39"/>
  </w:num>
  <w:num w:numId="37">
    <w:abstractNumId w:val="21"/>
  </w:num>
  <w:num w:numId="38">
    <w:abstractNumId w:val="41"/>
  </w:num>
  <w:num w:numId="39">
    <w:abstractNumId w:val="17"/>
  </w:num>
  <w:num w:numId="40">
    <w:abstractNumId w:val="2"/>
  </w:num>
  <w:num w:numId="41">
    <w:abstractNumId w:val="42"/>
  </w:num>
  <w:num w:numId="42">
    <w:abstractNumId w:val="38"/>
  </w:num>
  <w:num w:numId="43">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3D"/>
    <w:rsid w:val="00000162"/>
    <w:rsid w:val="000005BB"/>
    <w:rsid w:val="00001AA3"/>
    <w:rsid w:val="000022D5"/>
    <w:rsid w:val="000027EA"/>
    <w:rsid w:val="00002CDB"/>
    <w:rsid w:val="000037E5"/>
    <w:rsid w:val="00004B5C"/>
    <w:rsid w:val="000054AF"/>
    <w:rsid w:val="000055D9"/>
    <w:rsid w:val="000059B2"/>
    <w:rsid w:val="00005AD9"/>
    <w:rsid w:val="00005D52"/>
    <w:rsid w:val="00005DAC"/>
    <w:rsid w:val="00006617"/>
    <w:rsid w:val="0000797A"/>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3040C"/>
    <w:rsid w:val="0003056E"/>
    <w:rsid w:val="000306A4"/>
    <w:rsid w:val="000309EA"/>
    <w:rsid w:val="00030C6A"/>
    <w:rsid w:val="00030FBE"/>
    <w:rsid w:val="00031C1D"/>
    <w:rsid w:val="0003270D"/>
    <w:rsid w:val="00032856"/>
    <w:rsid w:val="00032F6B"/>
    <w:rsid w:val="000334FC"/>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25E0"/>
    <w:rsid w:val="00052CFC"/>
    <w:rsid w:val="00052DFA"/>
    <w:rsid w:val="00053BDB"/>
    <w:rsid w:val="00053C5F"/>
    <w:rsid w:val="00053E0C"/>
    <w:rsid w:val="0005406F"/>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53A9"/>
    <w:rsid w:val="000C60C6"/>
    <w:rsid w:val="000C655B"/>
    <w:rsid w:val="000C6E75"/>
    <w:rsid w:val="000C6EAC"/>
    <w:rsid w:val="000C77C1"/>
    <w:rsid w:val="000C7B56"/>
    <w:rsid w:val="000C7D19"/>
    <w:rsid w:val="000D06B4"/>
    <w:rsid w:val="000D0CCA"/>
    <w:rsid w:val="000D1148"/>
    <w:rsid w:val="000D1560"/>
    <w:rsid w:val="000D15C7"/>
    <w:rsid w:val="000D1E9A"/>
    <w:rsid w:val="000D34BC"/>
    <w:rsid w:val="000D411E"/>
    <w:rsid w:val="000D45D4"/>
    <w:rsid w:val="000D49C7"/>
    <w:rsid w:val="000D51A6"/>
    <w:rsid w:val="000D51CD"/>
    <w:rsid w:val="000D54C6"/>
    <w:rsid w:val="000D54D2"/>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AE8"/>
    <w:rsid w:val="0010534D"/>
    <w:rsid w:val="001059D8"/>
    <w:rsid w:val="00105CD6"/>
    <w:rsid w:val="00106135"/>
    <w:rsid w:val="001064D2"/>
    <w:rsid w:val="00106645"/>
    <w:rsid w:val="00106D86"/>
    <w:rsid w:val="00107C99"/>
    <w:rsid w:val="00110A42"/>
    <w:rsid w:val="001113A2"/>
    <w:rsid w:val="00111A23"/>
    <w:rsid w:val="00111EC9"/>
    <w:rsid w:val="00112480"/>
    <w:rsid w:val="00112898"/>
    <w:rsid w:val="00112B2E"/>
    <w:rsid w:val="00112E6E"/>
    <w:rsid w:val="00113204"/>
    <w:rsid w:val="00113217"/>
    <w:rsid w:val="001132F9"/>
    <w:rsid w:val="001135BD"/>
    <w:rsid w:val="0011393F"/>
    <w:rsid w:val="00113D60"/>
    <w:rsid w:val="00114A5F"/>
    <w:rsid w:val="00114F7D"/>
    <w:rsid w:val="00115249"/>
    <w:rsid w:val="00116211"/>
    <w:rsid w:val="00116488"/>
    <w:rsid w:val="00116720"/>
    <w:rsid w:val="00116B85"/>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5A5"/>
    <w:rsid w:val="00126E08"/>
    <w:rsid w:val="00126E09"/>
    <w:rsid w:val="00126E80"/>
    <w:rsid w:val="00126F16"/>
    <w:rsid w:val="00127382"/>
    <w:rsid w:val="001277EB"/>
    <w:rsid w:val="00127863"/>
    <w:rsid w:val="001279D6"/>
    <w:rsid w:val="00130399"/>
    <w:rsid w:val="00130CA7"/>
    <w:rsid w:val="0013114A"/>
    <w:rsid w:val="00131414"/>
    <w:rsid w:val="00131A87"/>
    <w:rsid w:val="00132224"/>
    <w:rsid w:val="0013281C"/>
    <w:rsid w:val="00132A1B"/>
    <w:rsid w:val="00132B77"/>
    <w:rsid w:val="00132BEB"/>
    <w:rsid w:val="00132F89"/>
    <w:rsid w:val="001332B4"/>
    <w:rsid w:val="0013480C"/>
    <w:rsid w:val="001354B3"/>
    <w:rsid w:val="00135703"/>
    <w:rsid w:val="00135ED2"/>
    <w:rsid w:val="001361C1"/>
    <w:rsid w:val="0013699B"/>
    <w:rsid w:val="00136F7F"/>
    <w:rsid w:val="001373C3"/>
    <w:rsid w:val="0013756C"/>
    <w:rsid w:val="00137B0F"/>
    <w:rsid w:val="0014010C"/>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4BC"/>
    <w:rsid w:val="00153528"/>
    <w:rsid w:val="00153CDC"/>
    <w:rsid w:val="00153E71"/>
    <w:rsid w:val="001541D5"/>
    <w:rsid w:val="00154849"/>
    <w:rsid w:val="00154A79"/>
    <w:rsid w:val="00154C22"/>
    <w:rsid w:val="00154EEC"/>
    <w:rsid w:val="001550E7"/>
    <w:rsid w:val="00156014"/>
    <w:rsid w:val="0015718A"/>
    <w:rsid w:val="00157C7E"/>
    <w:rsid w:val="00157CE8"/>
    <w:rsid w:val="001605AC"/>
    <w:rsid w:val="00161258"/>
    <w:rsid w:val="0016175A"/>
    <w:rsid w:val="00162BD1"/>
    <w:rsid w:val="00164EE2"/>
    <w:rsid w:val="00164FAA"/>
    <w:rsid w:val="001651F5"/>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089"/>
    <w:rsid w:val="00182B95"/>
    <w:rsid w:val="00182CCF"/>
    <w:rsid w:val="00183EBC"/>
    <w:rsid w:val="001842CE"/>
    <w:rsid w:val="00185345"/>
    <w:rsid w:val="00185E5B"/>
    <w:rsid w:val="00186D7C"/>
    <w:rsid w:val="0018760E"/>
    <w:rsid w:val="00187F3E"/>
    <w:rsid w:val="001911A9"/>
    <w:rsid w:val="00191AD9"/>
    <w:rsid w:val="00191C69"/>
    <w:rsid w:val="00191EED"/>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B0C"/>
    <w:rsid w:val="001A33C0"/>
    <w:rsid w:val="001A3437"/>
    <w:rsid w:val="001A3607"/>
    <w:rsid w:val="001A3F5B"/>
    <w:rsid w:val="001A3FC0"/>
    <w:rsid w:val="001A4EA6"/>
    <w:rsid w:val="001A53D2"/>
    <w:rsid w:val="001A5826"/>
    <w:rsid w:val="001A5B40"/>
    <w:rsid w:val="001A5CCB"/>
    <w:rsid w:val="001A6300"/>
    <w:rsid w:val="001A67D1"/>
    <w:rsid w:val="001A68DF"/>
    <w:rsid w:val="001A7211"/>
    <w:rsid w:val="001A730F"/>
    <w:rsid w:val="001B0070"/>
    <w:rsid w:val="001B02CB"/>
    <w:rsid w:val="001B07EC"/>
    <w:rsid w:val="001B1064"/>
    <w:rsid w:val="001B11CC"/>
    <w:rsid w:val="001B12C4"/>
    <w:rsid w:val="001B22D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42ED"/>
    <w:rsid w:val="001D4B2F"/>
    <w:rsid w:val="001D50EA"/>
    <w:rsid w:val="001D5DE3"/>
    <w:rsid w:val="001D68F7"/>
    <w:rsid w:val="001D72E5"/>
    <w:rsid w:val="001D79DC"/>
    <w:rsid w:val="001D7C95"/>
    <w:rsid w:val="001D7D29"/>
    <w:rsid w:val="001E0941"/>
    <w:rsid w:val="001E11B3"/>
    <w:rsid w:val="001E19B5"/>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7582"/>
    <w:rsid w:val="002203D7"/>
    <w:rsid w:val="0022063B"/>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BE3"/>
    <w:rsid w:val="002416A2"/>
    <w:rsid w:val="00241900"/>
    <w:rsid w:val="002419D0"/>
    <w:rsid w:val="00241BBA"/>
    <w:rsid w:val="00241D4B"/>
    <w:rsid w:val="0024202F"/>
    <w:rsid w:val="00243323"/>
    <w:rsid w:val="00243E44"/>
    <w:rsid w:val="00244679"/>
    <w:rsid w:val="00244FD8"/>
    <w:rsid w:val="00245A0B"/>
    <w:rsid w:val="00245B82"/>
    <w:rsid w:val="0024674A"/>
    <w:rsid w:val="002468EF"/>
    <w:rsid w:val="0025028C"/>
    <w:rsid w:val="002506F0"/>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1F7"/>
    <w:rsid w:val="0026698C"/>
    <w:rsid w:val="002703A5"/>
    <w:rsid w:val="00271108"/>
    <w:rsid w:val="00271557"/>
    <w:rsid w:val="002732C2"/>
    <w:rsid w:val="002743DB"/>
    <w:rsid w:val="0027474B"/>
    <w:rsid w:val="00274E1A"/>
    <w:rsid w:val="002752EE"/>
    <w:rsid w:val="002756A7"/>
    <w:rsid w:val="00275E1D"/>
    <w:rsid w:val="00275E88"/>
    <w:rsid w:val="00276344"/>
    <w:rsid w:val="002770F4"/>
    <w:rsid w:val="00277408"/>
    <w:rsid w:val="00277420"/>
    <w:rsid w:val="00280A74"/>
    <w:rsid w:val="00280A8B"/>
    <w:rsid w:val="00281609"/>
    <w:rsid w:val="00281946"/>
    <w:rsid w:val="00282213"/>
    <w:rsid w:val="0028233F"/>
    <w:rsid w:val="00282A1D"/>
    <w:rsid w:val="00282BA9"/>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27D"/>
    <w:rsid w:val="00297444"/>
    <w:rsid w:val="002978BF"/>
    <w:rsid w:val="00297FB4"/>
    <w:rsid w:val="002A06C0"/>
    <w:rsid w:val="002A0FF2"/>
    <w:rsid w:val="002A1684"/>
    <w:rsid w:val="002A17BF"/>
    <w:rsid w:val="002A23F5"/>
    <w:rsid w:val="002A2935"/>
    <w:rsid w:val="002A2B50"/>
    <w:rsid w:val="002A2D8B"/>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75C7"/>
    <w:rsid w:val="002D7608"/>
    <w:rsid w:val="002E0151"/>
    <w:rsid w:val="002E08D7"/>
    <w:rsid w:val="002E0FBD"/>
    <w:rsid w:val="002E42E8"/>
    <w:rsid w:val="002E4368"/>
    <w:rsid w:val="002E445D"/>
    <w:rsid w:val="002E4595"/>
    <w:rsid w:val="002E5799"/>
    <w:rsid w:val="002E5817"/>
    <w:rsid w:val="002E5DE7"/>
    <w:rsid w:val="002E5EFC"/>
    <w:rsid w:val="002E687E"/>
    <w:rsid w:val="002E6BC6"/>
    <w:rsid w:val="002E6EC5"/>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5B6D"/>
    <w:rsid w:val="00335C51"/>
    <w:rsid w:val="00335D29"/>
    <w:rsid w:val="0033625A"/>
    <w:rsid w:val="0033631D"/>
    <w:rsid w:val="003366B3"/>
    <w:rsid w:val="00336AAA"/>
    <w:rsid w:val="003375AF"/>
    <w:rsid w:val="003379C2"/>
    <w:rsid w:val="00337CC2"/>
    <w:rsid w:val="00337E39"/>
    <w:rsid w:val="00340510"/>
    <w:rsid w:val="00341124"/>
    <w:rsid w:val="003411C2"/>
    <w:rsid w:val="00342018"/>
    <w:rsid w:val="0034277D"/>
    <w:rsid w:val="00342903"/>
    <w:rsid w:val="00342AAB"/>
    <w:rsid w:val="00343440"/>
    <w:rsid w:val="0034346D"/>
    <w:rsid w:val="00343BD7"/>
    <w:rsid w:val="00343DE3"/>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405B"/>
    <w:rsid w:val="00374B21"/>
    <w:rsid w:val="003767B4"/>
    <w:rsid w:val="0037708C"/>
    <w:rsid w:val="00377413"/>
    <w:rsid w:val="00377430"/>
    <w:rsid w:val="00377B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DF7"/>
    <w:rsid w:val="003C594E"/>
    <w:rsid w:val="003C5DE3"/>
    <w:rsid w:val="003C64B5"/>
    <w:rsid w:val="003C6806"/>
    <w:rsid w:val="003C6A22"/>
    <w:rsid w:val="003C736C"/>
    <w:rsid w:val="003C7C79"/>
    <w:rsid w:val="003D0233"/>
    <w:rsid w:val="003D0482"/>
    <w:rsid w:val="003D06C2"/>
    <w:rsid w:val="003D0B4D"/>
    <w:rsid w:val="003D0E4D"/>
    <w:rsid w:val="003D187B"/>
    <w:rsid w:val="003D1B7E"/>
    <w:rsid w:val="003D1F33"/>
    <w:rsid w:val="003D2C60"/>
    <w:rsid w:val="003D2F16"/>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B31"/>
    <w:rsid w:val="00405657"/>
    <w:rsid w:val="00405787"/>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C36"/>
    <w:rsid w:val="00411398"/>
    <w:rsid w:val="004115C9"/>
    <w:rsid w:val="004116A0"/>
    <w:rsid w:val="00411BDD"/>
    <w:rsid w:val="0041286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45E9"/>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0E06"/>
    <w:rsid w:val="00442F6C"/>
    <w:rsid w:val="00443849"/>
    <w:rsid w:val="004439C6"/>
    <w:rsid w:val="00443E0D"/>
    <w:rsid w:val="00444225"/>
    <w:rsid w:val="004449F1"/>
    <w:rsid w:val="00444A0B"/>
    <w:rsid w:val="00444F00"/>
    <w:rsid w:val="00445D09"/>
    <w:rsid w:val="00445D1B"/>
    <w:rsid w:val="00445FD3"/>
    <w:rsid w:val="00446385"/>
    <w:rsid w:val="0044650D"/>
    <w:rsid w:val="00447BE1"/>
    <w:rsid w:val="004502EA"/>
    <w:rsid w:val="00450E43"/>
    <w:rsid w:val="00451EAB"/>
    <w:rsid w:val="00452AF3"/>
    <w:rsid w:val="004539A7"/>
    <w:rsid w:val="00453BA4"/>
    <w:rsid w:val="00454F89"/>
    <w:rsid w:val="004559D1"/>
    <w:rsid w:val="00455C9A"/>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7CBA"/>
    <w:rsid w:val="004904D4"/>
    <w:rsid w:val="00490C92"/>
    <w:rsid w:val="00491966"/>
    <w:rsid w:val="00491B2B"/>
    <w:rsid w:val="0049235C"/>
    <w:rsid w:val="0049288D"/>
    <w:rsid w:val="0049291D"/>
    <w:rsid w:val="004929A6"/>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4D"/>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6E9"/>
    <w:rsid w:val="004D0321"/>
    <w:rsid w:val="004D065A"/>
    <w:rsid w:val="004D1531"/>
    <w:rsid w:val="004D1679"/>
    <w:rsid w:val="004D1BEE"/>
    <w:rsid w:val="004D2402"/>
    <w:rsid w:val="004D2A21"/>
    <w:rsid w:val="004D3172"/>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72E8"/>
    <w:rsid w:val="004E740F"/>
    <w:rsid w:val="004E74B6"/>
    <w:rsid w:val="004E7758"/>
    <w:rsid w:val="004E77D1"/>
    <w:rsid w:val="004F0169"/>
    <w:rsid w:val="004F03DF"/>
    <w:rsid w:val="004F06AD"/>
    <w:rsid w:val="004F0B27"/>
    <w:rsid w:val="004F0B5D"/>
    <w:rsid w:val="004F16A1"/>
    <w:rsid w:val="004F1BE5"/>
    <w:rsid w:val="004F32F8"/>
    <w:rsid w:val="004F33CC"/>
    <w:rsid w:val="004F5597"/>
    <w:rsid w:val="004F59A8"/>
    <w:rsid w:val="004F59C2"/>
    <w:rsid w:val="004F5A72"/>
    <w:rsid w:val="004F6438"/>
    <w:rsid w:val="004F69B6"/>
    <w:rsid w:val="004F6EA2"/>
    <w:rsid w:val="004F6F23"/>
    <w:rsid w:val="004F74EA"/>
    <w:rsid w:val="004F7A45"/>
    <w:rsid w:val="005005DE"/>
    <w:rsid w:val="00501412"/>
    <w:rsid w:val="00501517"/>
    <w:rsid w:val="0050169B"/>
    <w:rsid w:val="00501890"/>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11CD"/>
    <w:rsid w:val="00512307"/>
    <w:rsid w:val="005123BA"/>
    <w:rsid w:val="00512BA9"/>
    <w:rsid w:val="00512D42"/>
    <w:rsid w:val="00512D4B"/>
    <w:rsid w:val="00512F27"/>
    <w:rsid w:val="00513BF6"/>
    <w:rsid w:val="00513C96"/>
    <w:rsid w:val="00513E1C"/>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4000"/>
    <w:rsid w:val="0052455F"/>
    <w:rsid w:val="00524B59"/>
    <w:rsid w:val="00525243"/>
    <w:rsid w:val="005259DC"/>
    <w:rsid w:val="00525A4F"/>
    <w:rsid w:val="005265BC"/>
    <w:rsid w:val="00526A3E"/>
    <w:rsid w:val="00526E7D"/>
    <w:rsid w:val="0052731E"/>
    <w:rsid w:val="00527C00"/>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400D0"/>
    <w:rsid w:val="00540443"/>
    <w:rsid w:val="005406D9"/>
    <w:rsid w:val="005412AC"/>
    <w:rsid w:val="00541A40"/>
    <w:rsid w:val="005421C7"/>
    <w:rsid w:val="00542821"/>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3CB"/>
    <w:rsid w:val="005602BD"/>
    <w:rsid w:val="005603D8"/>
    <w:rsid w:val="0056124C"/>
    <w:rsid w:val="00561518"/>
    <w:rsid w:val="00561966"/>
    <w:rsid w:val="00563111"/>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80522"/>
    <w:rsid w:val="005806AA"/>
    <w:rsid w:val="00580EF2"/>
    <w:rsid w:val="00580EFB"/>
    <w:rsid w:val="00581421"/>
    <w:rsid w:val="005817DD"/>
    <w:rsid w:val="005821F5"/>
    <w:rsid w:val="005824F8"/>
    <w:rsid w:val="00582654"/>
    <w:rsid w:val="005827EF"/>
    <w:rsid w:val="005834BA"/>
    <w:rsid w:val="00583607"/>
    <w:rsid w:val="005847DC"/>
    <w:rsid w:val="00585D33"/>
    <w:rsid w:val="00585F1D"/>
    <w:rsid w:val="00586643"/>
    <w:rsid w:val="0058668B"/>
    <w:rsid w:val="00586BDE"/>
    <w:rsid w:val="00586C81"/>
    <w:rsid w:val="00587D0C"/>
    <w:rsid w:val="00591603"/>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A2"/>
    <w:rsid w:val="005C7EF7"/>
    <w:rsid w:val="005C7F82"/>
    <w:rsid w:val="005C7FC8"/>
    <w:rsid w:val="005D04B1"/>
    <w:rsid w:val="005D2673"/>
    <w:rsid w:val="005D303F"/>
    <w:rsid w:val="005D3059"/>
    <w:rsid w:val="005D329F"/>
    <w:rsid w:val="005D3928"/>
    <w:rsid w:val="005D443E"/>
    <w:rsid w:val="005D47F0"/>
    <w:rsid w:val="005D480F"/>
    <w:rsid w:val="005D4BB3"/>
    <w:rsid w:val="005D4C01"/>
    <w:rsid w:val="005D5EEE"/>
    <w:rsid w:val="005D7000"/>
    <w:rsid w:val="005D797C"/>
    <w:rsid w:val="005D7D41"/>
    <w:rsid w:val="005E0178"/>
    <w:rsid w:val="005E0574"/>
    <w:rsid w:val="005E0DCD"/>
    <w:rsid w:val="005E21B7"/>
    <w:rsid w:val="005E2206"/>
    <w:rsid w:val="005E2238"/>
    <w:rsid w:val="005E3180"/>
    <w:rsid w:val="005E3AC1"/>
    <w:rsid w:val="005E3F31"/>
    <w:rsid w:val="005E41BC"/>
    <w:rsid w:val="005E4724"/>
    <w:rsid w:val="005E4C78"/>
    <w:rsid w:val="005E5946"/>
    <w:rsid w:val="005E5985"/>
    <w:rsid w:val="005E7768"/>
    <w:rsid w:val="005E7CB6"/>
    <w:rsid w:val="005E7D6E"/>
    <w:rsid w:val="005E7E39"/>
    <w:rsid w:val="005F0E0E"/>
    <w:rsid w:val="005F1454"/>
    <w:rsid w:val="005F1AA7"/>
    <w:rsid w:val="005F1AAF"/>
    <w:rsid w:val="005F2116"/>
    <w:rsid w:val="005F42F9"/>
    <w:rsid w:val="005F433D"/>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FC1"/>
    <w:rsid w:val="0061035E"/>
    <w:rsid w:val="006105A8"/>
    <w:rsid w:val="00610AFC"/>
    <w:rsid w:val="00610D75"/>
    <w:rsid w:val="0061105F"/>
    <w:rsid w:val="006110AF"/>
    <w:rsid w:val="006113D3"/>
    <w:rsid w:val="0061230B"/>
    <w:rsid w:val="00612554"/>
    <w:rsid w:val="006137E0"/>
    <w:rsid w:val="0061430B"/>
    <w:rsid w:val="006144D6"/>
    <w:rsid w:val="006154C4"/>
    <w:rsid w:val="00615CA7"/>
    <w:rsid w:val="00615CB6"/>
    <w:rsid w:val="006165BF"/>
    <w:rsid w:val="006167B0"/>
    <w:rsid w:val="006169DF"/>
    <w:rsid w:val="0061700D"/>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B0C"/>
    <w:rsid w:val="00641E2B"/>
    <w:rsid w:val="006420DE"/>
    <w:rsid w:val="0064259D"/>
    <w:rsid w:val="006428A0"/>
    <w:rsid w:val="00642D3C"/>
    <w:rsid w:val="0064474D"/>
    <w:rsid w:val="00644ADB"/>
    <w:rsid w:val="00644DBB"/>
    <w:rsid w:val="00644E3E"/>
    <w:rsid w:val="00645845"/>
    <w:rsid w:val="00645967"/>
    <w:rsid w:val="00646B33"/>
    <w:rsid w:val="00646C17"/>
    <w:rsid w:val="00647085"/>
    <w:rsid w:val="00647A41"/>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BB8"/>
    <w:rsid w:val="0066082C"/>
    <w:rsid w:val="00660ABB"/>
    <w:rsid w:val="00660AE9"/>
    <w:rsid w:val="00660BBD"/>
    <w:rsid w:val="00660F01"/>
    <w:rsid w:val="00660F81"/>
    <w:rsid w:val="00661091"/>
    <w:rsid w:val="0066111D"/>
    <w:rsid w:val="00662348"/>
    <w:rsid w:val="00662682"/>
    <w:rsid w:val="006626CE"/>
    <w:rsid w:val="0066275E"/>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70166"/>
    <w:rsid w:val="006706E4"/>
    <w:rsid w:val="00670B59"/>
    <w:rsid w:val="00671203"/>
    <w:rsid w:val="00671BEF"/>
    <w:rsid w:val="00671FB7"/>
    <w:rsid w:val="0067263F"/>
    <w:rsid w:val="00672943"/>
    <w:rsid w:val="006729A8"/>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F1"/>
    <w:rsid w:val="00683EB8"/>
    <w:rsid w:val="006844D0"/>
    <w:rsid w:val="00684722"/>
    <w:rsid w:val="0068496A"/>
    <w:rsid w:val="00684B13"/>
    <w:rsid w:val="00684E6E"/>
    <w:rsid w:val="0068602C"/>
    <w:rsid w:val="0068666D"/>
    <w:rsid w:val="00690EB8"/>
    <w:rsid w:val="00691DFB"/>
    <w:rsid w:val="00692002"/>
    <w:rsid w:val="00692087"/>
    <w:rsid w:val="00692AC2"/>
    <w:rsid w:val="00692E72"/>
    <w:rsid w:val="00693FFE"/>
    <w:rsid w:val="00695826"/>
    <w:rsid w:val="006959EE"/>
    <w:rsid w:val="00695AA9"/>
    <w:rsid w:val="00695AF3"/>
    <w:rsid w:val="00695D61"/>
    <w:rsid w:val="0069659A"/>
    <w:rsid w:val="00696C6C"/>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CF0"/>
    <w:rsid w:val="006B0153"/>
    <w:rsid w:val="006B0505"/>
    <w:rsid w:val="006B06BA"/>
    <w:rsid w:val="006B09A6"/>
    <w:rsid w:val="006B1802"/>
    <w:rsid w:val="006B1AB5"/>
    <w:rsid w:val="006B2F32"/>
    <w:rsid w:val="006B2F7E"/>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85C"/>
    <w:rsid w:val="006F256B"/>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226"/>
    <w:rsid w:val="00725C76"/>
    <w:rsid w:val="00725F80"/>
    <w:rsid w:val="0072639B"/>
    <w:rsid w:val="00726475"/>
    <w:rsid w:val="00726D44"/>
    <w:rsid w:val="007272BC"/>
    <w:rsid w:val="007279AC"/>
    <w:rsid w:val="00727C1E"/>
    <w:rsid w:val="00730621"/>
    <w:rsid w:val="00730674"/>
    <w:rsid w:val="007306B2"/>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92F"/>
    <w:rsid w:val="00767800"/>
    <w:rsid w:val="00767D60"/>
    <w:rsid w:val="00770342"/>
    <w:rsid w:val="0077247A"/>
    <w:rsid w:val="00772699"/>
    <w:rsid w:val="0077340D"/>
    <w:rsid w:val="00773C0C"/>
    <w:rsid w:val="00773C45"/>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867"/>
    <w:rsid w:val="0079115D"/>
    <w:rsid w:val="00791181"/>
    <w:rsid w:val="00791352"/>
    <w:rsid w:val="007915CB"/>
    <w:rsid w:val="00791693"/>
    <w:rsid w:val="00791E7A"/>
    <w:rsid w:val="00792992"/>
    <w:rsid w:val="00793A78"/>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723E"/>
    <w:rsid w:val="007A7370"/>
    <w:rsid w:val="007A7C28"/>
    <w:rsid w:val="007A7CFA"/>
    <w:rsid w:val="007A7E70"/>
    <w:rsid w:val="007B0E4F"/>
    <w:rsid w:val="007B19E9"/>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F48"/>
    <w:rsid w:val="007C2F4F"/>
    <w:rsid w:val="007C3601"/>
    <w:rsid w:val="007C37C0"/>
    <w:rsid w:val="007C4906"/>
    <w:rsid w:val="007C5AD4"/>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EE8"/>
    <w:rsid w:val="007D2BDF"/>
    <w:rsid w:val="007D3BF9"/>
    <w:rsid w:val="007D3ED6"/>
    <w:rsid w:val="007D5132"/>
    <w:rsid w:val="007D5710"/>
    <w:rsid w:val="007D5A92"/>
    <w:rsid w:val="007D6B25"/>
    <w:rsid w:val="007D7B79"/>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890"/>
    <w:rsid w:val="007F1AA1"/>
    <w:rsid w:val="007F1CE3"/>
    <w:rsid w:val="007F28B6"/>
    <w:rsid w:val="007F2C1C"/>
    <w:rsid w:val="007F32C9"/>
    <w:rsid w:val="007F3E1D"/>
    <w:rsid w:val="007F5E10"/>
    <w:rsid w:val="007F62EA"/>
    <w:rsid w:val="007F67B3"/>
    <w:rsid w:val="007F7C99"/>
    <w:rsid w:val="007F7FA0"/>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569"/>
    <w:rsid w:val="008419F9"/>
    <w:rsid w:val="00841B85"/>
    <w:rsid w:val="00842482"/>
    <w:rsid w:val="00842496"/>
    <w:rsid w:val="0084293C"/>
    <w:rsid w:val="00842DEB"/>
    <w:rsid w:val="00842FEE"/>
    <w:rsid w:val="00843061"/>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2231"/>
    <w:rsid w:val="0089225F"/>
    <w:rsid w:val="00892310"/>
    <w:rsid w:val="00892340"/>
    <w:rsid w:val="008924B8"/>
    <w:rsid w:val="00892BD5"/>
    <w:rsid w:val="0089308A"/>
    <w:rsid w:val="00893A73"/>
    <w:rsid w:val="00894A86"/>
    <w:rsid w:val="00894B51"/>
    <w:rsid w:val="00895A68"/>
    <w:rsid w:val="00895F39"/>
    <w:rsid w:val="008A0232"/>
    <w:rsid w:val="008A0810"/>
    <w:rsid w:val="008A0F7E"/>
    <w:rsid w:val="008A3DFB"/>
    <w:rsid w:val="008A4294"/>
    <w:rsid w:val="008A4954"/>
    <w:rsid w:val="008A4A33"/>
    <w:rsid w:val="008A58DB"/>
    <w:rsid w:val="008A5E57"/>
    <w:rsid w:val="008A618D"/>
    <w:rsid w:val="008A69F1"/>
    <w:rsid w:val="008A7A03"/>
    <w:rsid w:val="008B04F8"/>
    <w:rsid w:val="008B0F4D"/>
    <w:rsid w:val="008B1BA9"/>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615D"/>
    <w:rsid w:val="008D61D2"/>
    <w:rsid w:val="008D693C"/>
    <w:rsid w:val="008D6A48"/>
    <w:rsid w:val="008D6B82"/>
    <w:rsid w:val="008D6D8B"/>
    <w:rsid w:val="008D74A3"/>
    <w:rsid w:val="008D76F4"/>
    <w:rsid w:val="008D7757"/>
    <w:rsid w:val="008D77BB"/>
    <w:rsid w:val="008E07B2"/>
    <w:rsid w:val="008E080F"/>
    <w:rsid w:val="008E08F7"/>
    <w:rsid w:val="008E0C61"/>
    <w:rsid w:val="008E145F"/>
    <w:rsid w:val="008E177D"/>
    <w:rsid w:val="008E1A30"/>
    <w:rsid w:val="008E1BC4"/>
    <w:rsid w:val="008E1BCA"/>
    <w:rsid w:val="008E1D0A"/>
    <w:rsid w:val="008E2E10"/>
    <w:rsid w:val="008E318A"/>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443"/>
    <w:rsid w:val="00904537"/>
    <w:rsid w:val="0090482A"/>
    <w:rsid w:val="0090483A"/>
    <w:rsid w:val="00904E42"/>
    <w:rsid w:val="0090553F"/>
    <w:rsid w:val="00906342"/>
    <w:rsid w:val="009064EB"/>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D58"/>
    <w:rsid w:val="00927317"/>
    <w:rsid w:val="009276F9"/>
    <w:rsid w:val="0092780E"/>
    <w:rsid w:val="00927B3B"/>
    <w:rsid w:val="00927E2C"/>
    <w:rsid w:val="009304BE"/>
    <w:rsid w:val="00930751"/>
    <w:rsid w:val="00930796"/>
    <w:rsid w:val="0093302B"/>
    <w:rsid w:val="00934753"/>
    <w:rsid w:val="00934F33"/>
    <w:rsid w:val="00934F9C"/>
    <w:rsid w:val="0093550D"/>
    <w:rsid w:val="00935AD3"/>
    <w:rsid w:val="00936088"/>
    <w:rsid w:val="009367DB"/>
    <w:rsid w:val="0093765A"/>
    <w:rsid w:val="0093767B"/>
    <w:rsid w:val="00937794"/>
    <w:rsid w:val="00937B21"/>
    <w:rsid w:val="00937B57"/>
    <w:rsid w:val="00937FD5"/>
    <w:rsid w:val="0094004B"/>
    <w:rsid w:val="0094045C"/>
    <w:rsid w:val="009404DA"/>
    <w:rsid w:val="00940B4B"/>
    <w:rsid w:val="00940BAE"/>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6A4"/>
    <w:rsid w:val="00955C2B"/>
    <w:rsid w:val="00956633"/>
    <w:rsid w:val="0095696F"/>
    <w:rsid w:val="00956F09"/>
    <w:rsid w:val="0095747B"/>
    <w:rsid w:val="00960C09"/>
    <w:rsid w:val="00960E3C"/>
    <w:rsid w:val="00961C07"/>
    <w:rsid w:val="00962FA0"/>
    <w:rsid w:val="00963355"/>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32C4"/>
    <w:rsid w:val="009C331D"/>
    <w:rsid w:val="009C3ACD"/>
    <w:rsid w:val="009C4478"/>
    <w:rsid w:val="009C4ADD"/>
    <w:rsid w:val="009C5587"/>
    <w:rsid w:val="009C5A3F"/>
    <w:rsid w:val="009C5E3C"/>
    <w:rsid w:val="009C602C"/>
    <w:rsid w:val="009C65A6"/>
    <w:rsid w:val="009C7056"/>
    <w:rsid w:val="009C710E"/>
    <w:rsid w:val="009C7A70"/>
    <w:rsid w:val="009D0E1D"/>
    <w:rsid w:val="009D14BC"/>
    <w:rsid w:val="009D2A28"/>
    <w:rsid w:val="009D2CF4"/>
    <w:rsid w:val="009D30A1"/>
    <w:rsid w:val="009D3818"/>
    <w:rsid w:val="009D438D"/>
    <w:rsid w:val="009D536A"/>
    <w:rsid w:val="009D55E5"/>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3511"/>
    <w:rsid w:val="009E3EA3"/>
    <w:rsid w:val="009E3EBF"/>
    <w:rsid w:val="009E449B"/>
    <w:rsid w:val="009E4AD4"/>
    <w:rsid w:val="009E4C90"/>
    <w:rsid w:val="009E4C98"/>
    <w:rsid w:val="009E5685"/>
    <w:rsid w:val="009E5923"/>
    <w:rsid w:val="009E6314"/>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E1A"/>
    <w:rsid w:val="00A07E24"/>
    <w:rsid w:val="00A1012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32E1"/>
    <w:rsid w:val="00A637F7"/>
    <w:rsid w:val="00A63942"/>
    <w:rsid w:val="00A63CB6"/>
    <w:rsid w:val="00A64090"/>
    <w:rsid w:val="00A64E33"/>
    <w:rsid w:val="00A64E87"/>
    <w:rsid w:val="00A6590A"/>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808"/>
    <w:rsid w:val="00A93C1A"/>
    <w:rsid w:val="00A93D6A"/>
    <w:rsid w:val="00A9441E"/>
    <w:rsid w:val="00A94455"/>
    <w:rsid w:val="00A94A47"/>
    <w:rsid w:val="00A9525F"/>
    <w:rsid w:val="00A96522"/>
    <w:rsid w:val="00A9653C"/>
    <w:rsid w:val="00A970E5"/>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6E69"/>
    <w:rsid w:val="00AB71FD"/>
    <w:rsid w:val="00AB7939"/>
    <w:rsid w:val="00AB7947"/>
    <w:rsid w:val="00AC0674"/>
    <w:rsid w:val="00AC0B1D"/>
    <w:rsid w:val="00AC1104"/>
    <w:rsid w:val="00AC146A"/>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6B6F"/>
    <w:rsid w:val="00B06E40"/>
    <w:rsid w:val="00B073DA"/>
    <w:rsid w:val="00B0775E"/>
    <w:rsid w:val="00B07FAB"/>
    <w:rsid w:val="00B1007D"/>
    <w:rsid w:val="00B11333"/>
    <w:rsid w:val="00B12C9D"/>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E7E"/>
    <w:rsid w:val="00B212FD"/>
    <w:rsid w:val="00B21FA9"/>
    <w:rsid w:val="00B22044"/>
    <w:rsid w:val="00B22BB0"/>
    <w:rsid w:val="00B23025"/>
    <w:rsid w:val="00B23C10"/>
    <w:rsid w:val="00B23CBD"/>
    <w:rsid w:val="00B2464D"/>
    <w:rsid w:val="00B249C4"/>
    <w:rsid w:val="00B25052"/>
    <w:rsid w:val="00B2517B"/>
    <w:rsid w:val="00B253A6"/>
    <w:rsid w:val="00B25568"/>
    <w:rsid w:val="00B25579"/>
    <w:rsid w:val="00B256FD"/>
    <w:rsid w:val="00B26074"/>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783"/>
    <w:rsid w:val="00B53ADF"/>
    <w:rsid w:val="00B53DB0"/>
    <w:rsid w:val="00B543D2"/>
    <w:rsid w:val="00B54C11"/>
    <w:rsid w:val="00B55106"/>
    <w:rsid w:val="00B5562E"/>
    <w:rsid w:val="00B55E8D"/>
    <w:rsid w:val="00B569F9"/>
    <w:rsid w:val="00B57034"/>
    <w:rsid w:val="00B572ED"/>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6332"/>
    <w:rsid w:val="00B664FC"/>
    <w:rsid w:val="00B66CF3"/>
    <w:rsid w:val="00B66D94"/>
    <w:rsid w:val="00B67A6E"/>
    <w:rsid w:val="00B67E76"/>
    <w:rsid w:val="00B7138C"/>
    <w:rsid w:val="00B71AD3"/>
    <w:rsid w:val="00B72741"/>
    <w:rsid w:val="00B733D5"/>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D4B"/>
    <w:rsid w:val="00BB5041"/>
    <w:rsid w:val="00BB50FF"/>
    <w:rsid w:val="00BB592E"/>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604"/>
    <w:rsid w:val="00BC5659"/>
    <w:rsid w:val="00BC672E"/>
    <w:rsid w:val="00BC6CA4"/>
    <w:rsid w:val="00BC7C82"/>
    <w:rsid w:val="00BC7FE1"/>
    <w:rsid w:val="00BD17D1"/>
    <w:rsid w:val="00BD2592"/>
    <w:rsid w:val="00BD2701"/>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E91"/>
    <w:rsid w:val="00BE3F9F"/>
    <w:rsid w:val="00BE40EF"/>
    <w:rsid w:val="00BE42B7"/>
    <w:rsid w:val="00BE42F1"/>
    <w:rsid w:val="00BE4D30"/>
    <w:rsid w:val="00BE5E21"/>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C17"/>
    <w:rsid w:val="00C10AF0"/>
    <w:rsid w:val="00C10E09"/>
    <w:rsid w:val="00C113D3"/>
    <w:rsid w:val="00C114C7"/>
    <w:rsid w:val="00C120DC"/>
    <w:rsid w:val="00C124D3"/>
    <w:rsid w:val="00C12D01"/>
    <w:rsid w:val="00C130F8"/>
    <w:rsid w:val="00C132F5"/>
    <w:rsid w:val="00C13326"/>
    <w:rsid w:val="00C13F09"/>
    <w:rsid w:val="00C13F67"/>
    <w:rsid w:val="00C1456D"/>
    <w:rsid w:val="00C14BAA"/>
    <w:rsid w:val="00C15378"/>
    <w:rsid w:val="00C15454"/>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34AB"/>
    <w:rsid w:val="00C458C4"/>
    <w:rsid w:val="00C4681F"/>
    <w:rsid w:val="00C475A4"/>
    <w:rsid w:val="00C479F0"/>
    <w:rsid w:val="00C47FB1"/>
    <w:rsid w:val="00C50725"/>
    <w:rsid w:val="00C50C32"/>
    <w:rsid w:val="00C50DB6"/>
    <w:rsid w:val="00C51C5B"/>
    <w:rsid w:val="00C51EFB"/>
    <w:rsid w:val="00C51F3E"/>
    <w:rsid w:val="00C528EB"/>
    <w:rsid w:val="00C52BDA"/>
    <w:rsid w:val="00C5330F"/>
    <w:rsid w:val="00C533C3"/>
    <w:rsid w:val="00C53BF8"/>
    <w:rsid w:val="00C54349"/>
    <w:rsid w:val="00C54856"/>
    <w:rsid w:val="00C5530B"/>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70BBA"/>
    <w:rsid w:val="00C71A7C"/>
    <w:rsid w:val="00C71E43"/>
    <w:rsid w:val="00C7254C"/>
    <w:rsid w:val="00C72575"/>
    <w:rsid w:val="00C731BE"/>
    <w:rsid w:val="00C7323D"/>
    <w:rsid w:val="00C7338A"/>
    <w:rsid w:val="00C736DC"/>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B19"/>
    <w:rsid w:val="00C87E0B"/>
    <w:rsid w:val="00C90218"/>
    <w:rsid w:val="00C905ED"/>
    <w:rsid w:val="00C90741"/>
    <w:rsid w:val="00C9124C"/>
    <w:rsid w:val="00C91693"/>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B044C"/>
    <w:rsid w:val="00CB0504"/>
    <w:rsid w:val="00CB0FCB"/>
    <w:rsid w:val="00CB1616"/>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55D"/>
    <w:rsid w:val="00CB7B10"/>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612F"/>
    <w:rsid w:val="00CD654A"/>
    <w:rsid w:val="00CD6646"/>
    <w:rsid w:val="00CD6711"/>
    <w:rsid w:val="00CD6B82"/>
    <w:rsid w:val="00CD6F80"/>
    <w:rsid w:val="00CD71EC"/>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B23"/>
    <w:rsid w:val="00CF3C6C"/>
    <w:rsid w:val="00CF499D"/>
    <w:rsid w:val="00CF4ABB"/>
    <w:rsid w:val="00CF4B12"/>
    <w:rsid w:val="00CF555E"/>
    <w:rsid w:val="00CF620E"/>
    <w:rsid w:val="00CF622A"/>
    <w:rsid w:val="00CF675E"/>
    <w:rsid w:val="00CF68F9"/>
    <w:rsid w:val="00CF6B5E"/>
    <w:rsid w:val="00CF6ED6"/>
    <w:rsid w:val="00CF6F5E"/>
    <w:rsid w:val="00CF74E1"/>
    <w:rsid w:val="00D001BC"/>
    <w:rsid w:val="00D0036C"/>
    <w:rsid w:val="00D003DD"/>
    <w:rsid w:val="00D01295"/>
    <w:rsid w:val="00D0197A"/>
    <w:rsid w:val="00D019B7"/>
    <w:rsid w:val="00D0231F"/>
    <w:rsid w:val="00D0237F"/>
    <w:rsid w:val="00D02A39"/>
    <w:rsid w:val="00D03276"/>
    <w:rsid w:val="00D03446"/>
    <w:rsid w:val="00D0354C"/>
    <w:rsid w:val="00D03CBD"/>
    <w:rsid w:val="00D04549"/>
    <w:rsid w:val="00D050C7"/>
    <w:rsid w:val="00D05D62"/>
    <w:rsid w:val="00D05D8B"/>
    <w:rsid w:val="00D05E48"/>
    <w:rsid w:val="00D05E96"/>
    <w:rsid w:val="00D05FCF"/>
    <w:rsid w:val="00D07663"/>
    <w:rsid w:val="00D07ACE"/>
    <w:rsid w:val="00D07AD9"/>
    <w:rsid w:val="00D07DD5"/>
    <w:rsid w:val="00D106C6"/>
    <w:rsid w:val="00D10B52"/>
    <w:rsid w:val="00D11460"/>
    <w:rsid w:val="00D11D1F"/>
    <w:rsid w:val="00D11E51"/>
    <w:rsid w:val="00D11F72"/>
    <w:rsid w:val="00D1285C"/>
    <w:rsid w:val="00D12BF0"/>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A76"/>
    <w:rsid w:val="00D22F59"/>
    <w:rsid w:val="00D23219"/>
    <w:rsid w:val="00D232A9"/>
    <w:rsid w:val="00D2334F"/>
    <w:rsid w:val="00D23701"/>
    <w:rsid w:val="00D23886"/>
    <w:rsid w:val="00D23A8C"/>
    <w:rsid w:val="00D24D0D"/>
    <w:rsid w:val="00D24EC1"/>
    <w:rsid w:val="00D25368"/>
    <w:rsid w:val="00D255CD"/>
    <w:rsid w:val="00D26522"/>
    <w:rsid w:val="00D268B4"/>
    <w:rsid w:val="00D26B9D"/>
    <w:rsid w:val="00D26DD0"/>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5054"/>
    <w:rsid w:val="00D4517F"/>
    <w:rsid w:val="00D45C0B"/>
    <w:rsid w:val="00D45FD5"/>
    <w:rsid w:val="00D46964"/>
    <w:rsid w:val="00D46AF6"/>
    <w:rsid w:val="00D46DFC"/>
    <w:rsid w:val="00D4703A"/>
    <w:rsid w:val="00D472EE"/>
    <w:rsid w:val="00D47AC9"/>
    <w:rsid w:val="00D5065F"/>
    <w:rsid w:val="00D50967"/>
    <w:rsid w:val="00D50D53"/>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922"/>
    <w:rsid w:val="00D770D7"/>
    <w:rsid w:val="00D775DC"/>
    <w:rsid w:val="00D77A08"/>
    <w:rsid w:val="00D80130"/>
    <w:rsid w:val="00D8017A"/>
    <w:rsid w:val="00D80465"/>
    <w:rsid w:val="00D8057B"/>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C16"/>
    <w:rsid w:val="00D869A4"/>
    <w:rsid w:val="00D86B9F"/>
    <w:rsid w:val="00D86C19"/>
    <w:rsid w:val="00D86FDF"/>
    <w:rsid w:val="00D86FF5"/>
    <w:rsid w:val="00D872DB"/>
    <w:rsid w:val="00D877C3"/>
    <w:rsid w:val="00D87911"/>
    <w:rsid w:val="00D87FEA"/>
    <w:rsid w:val="00D907EF"/>
    <w:rsid w:val="00D915FE"/>
    <w:rsid w:val="00D93576"/>
    <w:rsid w:val="00D938D4"/>
    <w:rsid w:val="00D94245"/>
    <w:rsid w:val="00D94258"/>
    <w:rsid w:val="00D94409"/>
    <w:rsid w:val="00D94587"/>
    <w:rsid w:val="00D9503D"/>
    <w:rsid w:val="00D95740"/>
    <w:rsid w:val="00D95924"/>
    <w:rsid w:val="00D95D13"/>
    <w:rsid w:val="00D96025"/>
    <w:rsid w:val="00D96227"/>
    <w:rsid w:val="00D964F6"/>
    <w:rsid w:val="00D9704D"/>
    <w:rsid w:val="00D976EB"/>
    <w:rsid w:val="00D979D7"/>
    <w:rsid w:val="00D97A63"/>
    <w:rsid w:val="00D97DA3"/>
    <w:rsid w:val="00DA0175"/>
    <w:rsid w:val="00DA0AFD"/>
    <w:rsid w:val="00DA0E44"/>
    <w:rsid w:val="00DA183C"/>
    <w:rsid w:val="00DA1D01"/>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DE3"/>
    <w:rsid w:val="00DC7159"/>
    <w:rsid w:val="00DC74A5"/>
    <w:rsid w:val="00DC7B96"/>
    <w:rsid w:val="00DC7DB3"/>
    <w:rsid w:val="00DC7F34"/>
    <w:rsid w:val="00DD0312"/>
    <w:rsid w:val="00DD0C2C"/>
    <w:rsid w:val="00DD0EA7"/>
    <w:rsid w:val="00DD153C"/>
    <w:rsid w:val="00DD1AA4"/>
    <w:rsid w:val="00DD230C"/>
    <w:rsid w:val="00DD2A36"/>
    <w:rsid w:val="00DD2BD0"/>
    <w:rsid w:val="00DD2F0C"/>
    <w:rsid w:val="00DD2FE3"/>
    <w:rsid w:val="00DD316A"/>
    <w:rsid w:val="00DD3A24"/>
    <w:rsid w:val="00DD535F"/>
    <w:rsid w:val="00DD5386"/>
    <w:rsid w:val="00DD5888"/>
    <w:rsid w:val="00DD5DC5"/>
    <w:rsid w:val="00DD69DC"/>
    <w:rsid w:val="00DD6C37"/>
    <w:rsid w:val="00DD7378"/>
    <w:rsid w:val="00DD78A4"/>
    <w:rsid w:val="00DD7C0F"/>
    <w:rsid w:val="00DE0403"/>
    <w:rsid w:val="00DE12D7"/>
    <w:rsid w:val="00DE178B"/>
    <w:rsid w:val="00DE32A8"/>
    <w:rsid w:val="00DE3C7D"/>
    <w:rsid w:val="00DE4181"/>
    <w:rsid w:val="00DE488D"/>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FCE"/>
    <w:rsid w:val="00E075E2"/>
    <w:rsid w:val="00E105CD"/>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20C8E"/>
    <w:rsid w:val="00E21045"/>
    <w:rsid w:val="00E21821"/>
    <w:rsid w:val="00E21991"/>
    <w:rsid w:val="00E22389"/>
    <w:rsid w:val="00E22AB6"/>
    <w:rsid w:val="00E22FB8"/>
    <w:rsid w:val="00E230D0"/>
    <w:rsid w:val="00E231EB"/>
    <w:rsid w:val="00E236CC"/>
    <w:rsid w:val="00E23B76"/>
    <w:rsid w:val="00E23CE1"/>
    <w:rsid w:val="00E23E1A"/>
    <w:rsid w:val="00E24B51"/>
    <w:rsid w:val="00E26271"/>
    <w:rsid w:val="00E26DA4"/>
    <w:rsid w:val="00E27057"/>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C66"/>
    <w:rsid w:val="00E51485"/>
    <w:rsid w:val="00E516F9"/>
    <w:rsid w:val="00E518C0"/>
    <w:rsid w:val="00E524D5"/>
    <w:rsid w:val="00E53006"/>
    <w:rsid w:val="00E53330"/>
    <w:rsid w:val="00E5378E"/>
    <w:rsid w:val="00E53C53"/>
    <w:rsid w:val="00E55944"/>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546"/>
    <w:rsid w:val="00E75A33"/>
    <w:rsid w:val="00E75DE6"/>
    <w:rsid w:val="00E7647C"/>
    <w:rsid w:val="00E766DD"/>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C49"/>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24"/>
    <w:rsid w:val="00EA4465"/>
    <w:rsid w:val="00EA497A"/>
    <w:rsid w:val="00EA5444"/>
    <w:rsid w:val="00EA5451"/>
    <w:rsid w:val="00EA5759"/>
    <w:rsid w:val="00EA5997"/>
    <w:rsid w:val="00EA5CF6"/>
    <w:rsid w:val="00EA5E4B"/>
    <w:rsid w:val="00EA666E"/>
    <w:rsid w:val="00EA6E15"/>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A6F"/>
    <w:rsid w:val="00EC3D87"/>
    <w:rsid w:val="00EC4732"/>
    <w:rsid w:val="00EC565F"/>
    <w:rsid w:val="00EC58C8"/>
    <w:rsid w:val="00EC593B"/>
    <w:rsid w:val="00EC6CF4"/>
    <w:rsid w:val="00EC71D8"/>
    <w:rsid w:val="00EC7418"/>
    <w:rsid w:val="00EC7469"/>
    <w:rsid w:val="00ED02C9"/>
    <w:rsid w:val="00ED038E"/>
    <w:rsid w:val="00ED066D"/>
    <w:rsid w:val="00ED13C9"/>
    <w:rsid w:val="00ED1453"/>
    <w:rsid w:val="00ED1FFA"/>
    <w:rsid w:val="00ED23DF"/>
    <w:rsid w:val="00ED2AED"/>
    <w:rsid w:val="00ED2E7F"/>
    <w:rsid w:val="00ED3565"/>
    <w:rsid w:val="00ED35B4"/>
    <w:rsid w:val="00ED37A2"/>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83"/>
    <w:rsid w:val="00F330B1"/>
    <w:rsid w:val="00F33746"/>
    <w:rsid w:val="00F3423B"/>
    <w:rsid w:val="00F34324"/>
    <w:rsid w:val="00F345DF"/>
    <w:rsid w:val="00F35B54"/>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7598"/>
    <w:rsid w:val="00F50005"/>
    <w:rsid w:val="00F50634"/>
    <w:rsid w:val="00F50643"/>
    <w:rsid w:val="00F5165E"/>
    <w:rsid w:val="00F51933"/>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1215"/>
    <w:rsid w:val="00F61652"/>
    <w:rsid w:val="00F62517"/>
    <w:rsid w:val="00F62D6C"/>
    <w:rsid w:val="00F6350B"/>
    <w:rsid w:val="00F63976"/>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1BD"/>
    <w:rsid w:val="00FB6EA3"/>
    <w:rsid w:val="00FB7738"/>
    <w:rsid w:val="00FB7771"/>
    <w:rsid w:val="00FC051F"/>
    <w:rsid w:val="00FC06B8"/>
    <w:rsid w:val="00FC0824"/>
    <w:rsid w:val="00FC0B6E"/>
    <w:rsid w:val="00FC14E7"/>
    <w:rsid w:val="00FC175B"/>
    <w:rsid w:val="00FC17E4"/>
    <w:rsid w:val="00FC194E"/>
    <w:rsid w:val="00FC197A"/>
    <w:rsid w:val="00FC1B45"/>
    <w:rsid w:val="00FC217E"/>
    <w:rsid w:val="00FC2E0B"/>
    <w:rsid w:val="00FC3C19"/>
    <w:rsid w:val="00FC3D48"/>
    <w:rsid w:val="00FC46BC"/>
    <w:rsid w:val="00FC4D07"/>
    <w:rsid w:val="00FC4FE5"/>
    <w:rsid w:val="00FC531D"/>
    <w:rsid w:val="00FC5848"/>
    <w:rsid w:val="00FC5B73"/>
    <w:rsid w:val="00FC5E2A"/>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29B"/>
    <w:rsid w:val="00FE297D"/>
    <w:rsid w:val="00FE30D7"/>
    <w:rsid w:val="00FE37DA"/>
    <w:rsid w:val="00FE3C4C"/>
    <w:rsid w:val="00FE4330"/>
    <w:rsid w:val="00FE44C2"/>
    <w:rsid w:val="00FE44EE"/>
    <w:rsid w:val="00FE6978"/>
    <w:rsid w:val="00FE6AC8"/>
    <w:rsid w:val="00FE6C93"/>
    <w:rsid w:val="00FE7001"/>
    <w:rsid w:val="00FE709C"/>
    <w:rsid w:val="00FE76DD"/>
    <w:rsid w:val="00FE7ADC"/>
    <w:rsid w:val="00FF0225"/>
    <w:rsid w:val="00FF0ABC"/>
    <w:rsid w:val="00FF0C15"/>
    <w:rsid w:val="00FF1114"/>
    <w:rsid w:val="00FF1822"/>
    <w:rsid w:val="00FF201A"/>
    <w:rsid w:val="00FF2020"/>
    <w:rsid w:val="00FF2146"/>
    <w:rsid w:val="00FF2DBF"/>
    <w:rsid w:val="00FF2E79"/>
    <w:rsid w:val="00FF371F"/>
    <w:rsid w:val="00FF380C"/>
    <w:rsid w:val="00FF4498"/>
    <w:rsid w:val="00FF4FA4"/>
    <w:rsid w:val="00FF5040"/>
    <w:rsid w:val="00FF51F3"/>
    <w:rsid w:val="00FF5841"/>
    <w:rsid w:val="00FF5C36"/>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B33704"/>
  <w15:docId w15:val="{64667D78-B6C3-42E8-BE91-4C1962FC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516D"/>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批注框文本 Char"/>
    <w:link w:val="af5"/>
    <w:rsid w:val="00904188"/>
    <w:rPr>
      <w:rFonts w:ascii="Tahoma" w:hAnsi="Tahoma" w:cs="Tahoma"/>
      <w:sz w:val="16"/>
      <w:szCs w:val="16"/>
      <w:lang w:val="en-GB" w:eastAsia="en-US"/>
    </w:rPr>
  </w:style>
  <w:style w:type="character" w:customStyle="1" w:styleId="2Char">
    <w:name w:val="标题 2 Char"/>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题注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목록 단락,목록 단"/>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8"/>
    <w:rsid w:val="000C43F7"/>
    <w:rPr>
      <w:sz w:val="16"/>
      <w:lang w:val="en-GB" w:eastAsia="en-US"/>
    </w:rPr>
  </w:style>
  <w:style w:type="character" w:customStyle="1" w:styleId="Char8">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正文文本 Char"/>
    <w:link w:val="af2"/>
    <w:rsid w:val="00EB04FF"/>
    <w:rPr>
      <w:lang w:val="en-GB"/>
    </w:rPr>
  </w:style>
  <w:style w:type="table" w:styleId="af8">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4"/>
    <w:next w:val="af4"/>
    <w:link w:val="Char9"/>
    <w:rsid w:val="000E4A2D"/>
    <w:rPr>
      <w:b/>
      <w:bCs/>
    </w:rPr>
  </w:style>
  <w:style w:type="character" w:customStyle="1" w:styleId="Char6">
    <w:name w:val="批注文字 Char"/>
    <w:link w:val="af4"/>
    <w:uiPriority w:val="99"/>
    <w:qFormat/>
    <w:rsid w:val="000E4A2D"/>
    <w:rPr>
      <w:lang w:val="en-GB"/>
    </w:rPr>
  </w:style>
  <w:style w:type="character" w:customStyle="1" w:styleId="Char9">
    <w:name w:val="批注主题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文档结构图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页脚 Char"/>
    <w:link w:val="a6"/>
    <w:rsid w:val="00DB1848"/>
    <w:rPr>
      <w:rFonts w:ascii="Arial" w:hAnsi="Arial"/>
      <w:b/>
      <w:i/>
      <w:noProof/>
      <w:sz w:val="18"/>
      <w:lang w:val="en-GB"/>
    </w:rPr>
  </w:style>
  <w:style w:type="character" w:customStyle="1" w:styleId="3Char">
    <w:name w:val="标题 3 Char"/>
    <w:link w:val="30"/>
    <w:rsid w:val="00DB1848"/>
    <w:rPr>
      <w:sz w:val="28"/>
      <w:lang w:val="en-GB"/>
    </w:rPr>
  </w:style>
  <w:style w:type="character" w:customStyle="1" w:styleId="5Char">
    <w:name w:val="标题 5 Char"/>
    <w:link w:val="5"/>
    <w:rsid w:val="00DB1848"/>
    <w:rPr>
      <w:sz w:val="22"/>
      <w:lang w:val="en-GB"/>
    </w:rPr>
  </w:style>
  <w:style w:type="character" w:customStyle="1" w:styleId="6Char">
    <w:name w:val="标题 6 Char"/>
    <w:link w:val="6"/>
    <w:rsid w:val="00DB1848"/>
    <w:rPr>
      <w:lang w:val="en-GB"/>
    </w:rPr>
  </w:style>
  <w:style w:type="character" w:customStyle="1" w:styleId="7Char">
    <w:name w:val="标题 7 Char"/>
    <w:link w:val="7"/>
    <w:rsid w:val="00DB1848"/>
    <w:rPr>
      <w:lang w:val="en-GB"/>
    </w:rPr>
  </w:style>
  <w:style w:type="character" w:customStyle="1" w:styleId="8Char">
    <w:name w:val="标题 8 Char"/>
    <w:link w:val="8"/>
    <w:rsid w:val="00DB1848"/>
    <w:rPr>
      <w:rFonts w:ascii="Arial" w:hAnsi="Arial"/>
      <w:sz w:val="36"/>
      <w:lang w:val="en-GB"/>
    </w:rPr>
  </w:style>
  <w:style w:type="character" w:customStyle="1" w:styleId="9Char">
    <w:name w:val="标题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纯文本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0">
    <w:name w:val="表格文本"/>
    <w:rsid w:val="00DB1848"/>
    <w:pPr>
      <w:tabs>
        <w:tab w:val="decimal" w:pos="0"/>
      </w:tabs>
    </w:pPr>
    <w:rPr>
      <w:rFonts w:ascii="Arial" w:eastAsia="宋体" w:hAnsi="Arial"/>
      <w:noProof/>
      <w:sz w:val="21"/>
      <w:szCs w:val="21"/>
      <w:lang w:eastAsia="zh-CN"/>
    </w:rPr>
  </w:style>
  <w:style w:type="paragraph" w:customStyle="1" w:styleId="aff1">
    <w:name w:val="表头文本"/>
    <w:rsid w:val="00DB1848"/>
    <w:pPr>
      <w:jc w:val="center"/>
    </w:pPr>
    <w:rPr>
      <w:rFonts w:ascii="Arial" w:eastAsia="宋体" w:hAnsi="Arial"/>
      <w:b/>
      <w:sz w:val="21"/>
      <w:szCs w:val="21"/>
      <w:lang w:eastAsia="zh-CN"/>
    </w:rPr>
  </w:style>
  <w:style w:type="table" w:customStyle="1" w:styleId="aff2">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宋体" w:hAnsi="宋体"/>
      <w:b/>
      <w:bCs/>
      <w:color w:val="000000"/>
      <w:sz w:val="36"/>
    </w:rPr>
  </w:style>
  <w:style w:type="character" w:customStyle="1" w:styleId="affa">
    <w:name w:val="样式二"/>
    <w:basedOn w:val="aff9"/>
    <w:rsid w:val="00DB1848"/>
    <w:rPr>
      <w:rFonts w:ascii="宋体" w:hAnsi="宋体"/>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8"/>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2"/>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8.bin"/><Relationship Id="rId21" Type="http://schemas.openxmlformats.org/officeDocument/2006/relationships/oleObject" Target="embeddings/oleObject2.bin"/><Relationship Id="rId34" Type="http://schemas.openxmlformats.org/officeDocument/2006/relationships/hyperlink" Target="https://www.3gpp.org/ftp/TSG_RAN/WG4_Radio/TSGR4_97_e/Docs/R4-2016037.zip" TargetMode="External"/><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https://www.3gpp.org/ftp/TSG_RAN/WG4_Radio/TSGR4_97_e/Docs/R4-2014875.zip" TargetMode="Externa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yperlink" Target="https://www.3gpp.org/ftp/TSG_RAN/WG4_Radio/TSGR4_97_e/Docs/R4-2015730.zip" TargetMode="External"/><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hyperlink" Target="https://www.3gpp.org/ftp/TSG_RAN/WG4_Radio/TSGR4_97_e/Docs/R4-2016037.zip" TargetMode="External"/><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hyperlink" Target="https://www.3gpp.org/ftp/TSG_RAN/WG4_Radio/TSGR4_97_e/Docs/R4-2015946.zip" TargetMode="External"/><Relationship Id="rId35" Type="http://schemas.openxmlformats.org/officeDocument/2006/relationships/image" Target="media/image10.wmf"/><Relationship Id="rId43" Type="http://schemas.openxmlformats.org/officeDocument/2006/relationships/oleObject" Target="embeddings/oleObject10.bin"/><Relationship Id="rId48" Type="http://schemas.openxmlformats.org/officeDocument/2006/relationships/image" Target="media/image17.wmf"/><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hyperlink" Target="https://www.3gpp.org/ftp/TSG_RAN/WG4_Radio/TSGR4_97_e/Docs/R4-2014928.zip" TargetMode="External"/><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image" Target="media/image6.wmf"/><Relationship Id="rId41"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11.vsd"/><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4367529F-A000-49AA-A6CE-08790FC5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53</Pages>
  <Words>21005</Words>
  <Characters>119735</Characters>
  <Application>Microsoft Office Word</Application>
  <DocSecurity>0</DocSecurity>
  <Lines>997</Lines>
  <Paragraphs>280</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140460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Huawei</cp:lastModifiedBy>
  <cp:revision>90</cp:revision>
  <cp:lastPrinted>2017-11-03T16:53:00Z</cp:lastPrinted>
  <dcterms:created xsi:type="dcterms:W3CDTF">2020-11-03T22:40:00Z</dcterms:created>
  <dcterms:modified xsi:type="dcterms:W3CDTF">2020-11-04T03:13:00Z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