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4BFB8" w14:textId="77EC6EE9"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374F59">
        <w:rPr>
          <w:rFonts w:ascii="Arial" w:hAnsi="Arial" w:cs="Arial"/>
          <w:b/>
          <w:sz w:val="24"/>
          <w:szCs w:val="24"/>
        </w:rPr>
        <w:t>90</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784906" w:rsidRPr="00784906">
        <w:rPr>
          <w:rFonts w:ascii="Arial" w:hAnsi="Arial" w:cs="Arial"/>
          <w:b/>
          <w:sz w:val="24"/>
          <w:szCs w:val="24"/>
        </w:rPr>
        <w:t>RP-20</w:t>
      </w:r>
      <w:r w:rsidR="00374F59">
        <w:rPr>
          <w:rFonts w:ascii="Arial" w:hAnsi="Arial" w:cs="Arial"/>
          <w:b/>
          <w:sz w:val="24"/>
          <w:szCs w:val="24"/>
        </w:rPr>
        <w:t>xxxx</w:t>
      </w:r>
    </w:p>
    <w:p w14:paraId="424BBB3A" w14:textId="0A9FE7E3"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374F59">
        <w:rPr>
          <w:rFonts w:ascii="Arial" w:hAnsi="Arial" w:cs="Arial"/>
          <w:b/>
          <w:sz w:val="24"/>
        </w:rPr>
        <w:t>December</w:t>
      </w:r>
      <w:r w:rsidR="00BA51EF">
        <w:rPr>
          <w:rFonts w:ascii="Arial" w:hAnsi="Arial" w:cs="Arial"/>
          <w:b/>
          <w:sz w:val="24"/>
        </w:rPr>
        <w:t xml:space="preserve"> </w:t>
      </w:r>
      <w:r w:rsidR="00B02E51">
        <w:rPr>
          <w:rFonts w:ascii="Arial" w:hAnsi="Arial" w:cs="Arial"/>
          <w:b/>
          <w:sz w:val="24"/>
        </w:rPr>
        <w:t>07</w:t>
      </w:r>
      <w:r w:rsidR="00BA51EF">
        <w:rPr>
          <w:rFonts w:ascii="Arial" w:hAnsi="Arial" w:cs="Arial"/>
          <w:b/>
          <w:sz w:val="24"/>
        </w:rPr>
        <w:t xml:space="preserve"> </w:t>
      </w:r>
      <w:r w:rsidR="001B51AB">
        <w:rPr>
          <w:rFonts w:ascii="Arial" w:hAnsi="Arial" w:cs="Arial"/>
          <w:b/>
          <w:sz w:val="24"/>
        </w:rPr>
        <w:t>-</w:t>
      </w:r>
      <w:r w:rsidR="00BA51EF">
        <w:rPr>
          <w:rFonts w:ascii="Arial" w:hAnsi="Arial" w:cs="Arial"/>
          <w:b/>
          <w:sz w:val="24"/>
        </w:rPr>
        <w:t xml:space="preserve"> </w:t>
      </w:r>
      <w:r w:rsidR="0061073A">
        <w:rPr>
          <w:rFonts w:ascii="Arial" w:hAnsi="Arial" w:cs="Arial"/>
          <w:b/>
          <w:sz w:val="24"/>
        </w:rPr>
        <w:t>1</w:t>
      </w:r>
      <w:r w:rsidR="00B02E51">
        <w:rPr>
          <w:rFonts w:ascii="Arial" w:hAnsi="Arial" w:cs="Arial"/>
          <w:b/>
          <w:sz w:val="24"/>
        </w:rPr>
        <w:t>1</w:t>
      </w:r>
      <w:r w:rsidR="00D17794" w:rsidRPr="001A659D">
        <w:rPr>
          <w:rFonts w:ascii="Arial" w:hAnsi="Arial" w:cs="Arial"/>
          <w:b/>
          <w:sz w:val="24"/>
        </w:rPr>
        <w:t>, 20</w:t>
      </w:r>
      <w:r>
        <w:rPr>
          <w:rFonts w:ascii="Arial" w:hAnsi="Arial" w:cs="Arial"/>
          <w:b/>
          <w:sz w:val="24"/>
        </w:rPr>
        <w:t>20</w:t>
      </w:r>
    </w:p>
    <w:p w14:paraId="6E5A818D"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2128E421" w14:textId="72D5B8D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931BDF" w:rsidRPr="0057232D">
        <w:rPr>
          <w:rFonts w:ascii="Arial" w:hAnsi="Arial" w:cs="Arial"/>
        </w:rPr>
        <w:t>9</w:t>
      </w:r>
      <w:r w:rsidR="00C21339" w:rsidRPr="0057232D">
        <w:rPr>
          <w:rFonts w:ascii="Arial" w:hAnsi="Arial" w:cs="Arial" w:hint="eastAsia"/>
          <w:lang w:eastAsia="ja-JP"/>
        </w:rPr>
        <w:t>.</w:t>
      </w:r>
      <w:r w:rsidR="0085746D">
        <w:rPr>
          <w:rFonts w:ascii="Arial" w:hAnsi="Arial" w:cs="Arial"/>
          <w:lang w:eastAsia="ja-JP"/>
        </w:rPr>
        <w:t>7</w:t>
      </w:r>
      <w:r w:rsidR="00C21339" w:rsidRPr="0057232D">
        <w:rPr>
          <w:rFonts w:ascii="Arial" w:hAnsi="Arial" w:cs="Arial" w:hint="eastAsia"/>
          <w:lang w:eastAsia="ja-JP"/>
        </w:rPr>
        <w:t>.</w:t>
      </w:r>
      <w:r w:rsidR="0085746D">
        <w:rPr>
          <w:rFonts w:ascii="Arial" w:hAnsi="Arial" w:cs="Arial"/>
          <w:lang w:eastAsia="ja-JP"/>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4CF4648F" w14:textId="77777777" w:rsidTr="00871653">
        <w:tc>
          <w:tcPr>
            <w:tcW w:w="2436" w:type="dxa"/>
            <w:shd w:val="clear" w:color="auto" w:fill="auto"/>
          </w:tcPr>
          <w:p w14:paraId="38C47AAA"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64A299D5" w14:textId="7AD8B116" w:rsidR="00593315" w:rsidRPr="008836AC" w:rsidRDefault="00B01702" w:rsidP="001A248F">
            <w:pPr>
              <w:tabs>
                <w:tab w:val="left" w:pos="567"/>
              </w:tabs>
              <w:spacing w:after="0"/>
              <w:rPr>
                <w:rFonts w:ascii="Arial" w:hAnsi="Arial" w:cs="Arial"/>
              </w:rPr>
            </w:pPr>
            <w:r>
              <w:rPr>
                <w:rFonts w:ascii="Arial" w:eastAsia="Batang" w:hAnsi="Arial" w:cs="Arial"/>
                <w:b/>
                <w:lang w:eastAsia="zh-CN"/>
              </w:rPr>
              <w:t>Study on supporting NR from 52.6 GHz to 71 GHz</w:t>
            </w:r>
          </w:p>
        </w:tc>
      </w:tr>
      <w:tr w:rsidR="00871653" w:rsidRPr="008836AC" w14:paraId="102A66EA" w14:textId="77777777" w:rsidTr="00871653">
        <w:tc>
          <w:tcPr>
            <w:tcW w:w="2436" w:type="dxa"/>
            <w:shd w:val="clear" w:color="auto" w:fill="auto"/>
          </w:tcPr>
          <w:p w14:paraId="56C2962B"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0207CFC2"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00B9FAAE" w14:textId="0E1490D8" w:rsidR="00871653" w:rsidRPr="008836AC" w:rsidRDefault="00871653" w:rsidP="001A248F">
            <w:pPr>
              <w:tabs>
                <w:tab w:val="left" w:pos="567"/>
              </w:tabs>
              <w:spacing w:after="0"/>
              <w:rPr>
                <w:rFonts w:ascii="Arial" w:hAnsi="Arial" w:cs="Arial"/>
              </w:rPr>
            </w:pPr>
            <w:r w:rsidRPr="008836AC">
              <w:rPr>
                <w:rFonts w:ascii="Arial" w:hAnsi="Arial" w:cs="Arial" w:hint="eastAsia"/>
                <w:color w:val="FF0000"/>
                <w:lang w:eastAsia="ja-JP"/>
              </w:rPr>
              <w:t>Yes</w:t>
            </w:r>
          </w:p>
        </w:tc>
        <w:tc>
          <w:tcPr>
            <w:tcW w:w="1842" w:type="dxa"/>
          </w:tcPr>
          <w:p w14:paraId="79D29756" w14:textId="77777777" w:rsidR="00871653" w:rsidRPr="003B0E11" w:rsidRDefault="00871653" w:rsidP="001A248F">
            <w:pPr>
              <w:tabs>
                <w:tab w:val="left" w:pos="567"/>
              </w:tabs>
              <w:spacing w:after="0"/>
              <w:rPr>
                <w:rFonts w:ascii="Arial" w:hAnsi="Arial" w:cs="Arial"/>
                <w:lang w:eastAsia="ja-JP"/>
              </w:rPr>
            </w:pPr>
            <w:r w:rsidRPr="003B0E11">
              <w:rPr>
                <w:rFonts w:ascii="Arial" w:hAnsi="Arial" w:cs="Arial"/>
              </w:rPr>
              <w:t>Core part:</w:t>
            </w:r>
            <w:r w:rsidRPr="003B0E11">
              <w:rPr>
                <w:rFonts w:ascii="Arial" w:hAnsi="Arial" w:cs="Arial"/>
                <w:lang w:eastAsia="ja-JP"/>
              </w:rPr>
              <w:t xml:space="preserve"> </w:t>
            </w:r>
          </w:p>
          <w:p w14:paraId="1F04C2F0" w14:textId="0989AD4B" w:rsidR="00871653" w:rsidRPr="003B0E11" w:rsidRDefault="00871653" w:rsidP="001A248F">
            <w:pPr>
              <w:tabs>
                <w:tab w:val="left" w:pos="567"/>
              </w:tabs>
              <w:spacing w:after="0"/>
              <w:rPr>
                <w:rFonts w:ascii="Arial" w:hAnsi="Arial" w:cs="Arial"/>
                <w:lang w:eastAsia="ja-JP"/>
              </w:rPr>
            </w:pPr>
            <w:r w:rsidRPr="003B0E11">
              <w:rPr>
                <w:rFonts w:ascii="Arial" w:hAnsi="Arial" w:cs="Arial"/>
                <w:lang w:eastAsia="ja-JP"/>
              </w:rPr>
              <w:t>No</w:t>
            </w:r>
          </w:p>
        </w:tc>
        <w:tc>
          <w:tcPr>
            <w:tcW w:w="2309" w:type="dxa"/>
            <w:gridSpan w:val="2"/>
          </w:tcPr>
          <w:p w14:paraId="14B72BDC" w14:textId="77777777" w:rsidR="00871653" w:rsidRPr="003B0E11" w:rsidRDefault="00871653" w:rsidP="001A248F">
            <w:pPr>
              <w:tabs>
                <w:tab w:val="left" w:pos="567"/>
              </w:tabs>
              <w:spacing w:after="0"/>
              <w:rPr>
                <w:rFonts w:ascii="Arial" w:hAnsi="Arial" w:cs="Arial"/>
              </w:rPr>
            </w:pPr>
            <w:r w:rsidRPr="003B0E11">
              <w:rPr>
                <w:rFonts w:ascii="Arial" w:hAnsi="Arial" w:cs="Arial"/>
              </w:rPr>
              <w:t>Performance part:</w:t>
            </w:r>
          </w:p>
          <w:p w14:paraId="521A5303" w14:textId="69816A09" w:rsidR="00871653" w:rsidRPr="003B0E11" w:rsidRDefault="00871653" w:rsidP="0036248C">
            <w:pPr>
              <w:tabs>
                <w:tab w:val="left" w:pos="567"/>
              </w:tabs>
              <w:spacing w:after="0"/>
              <w:rPr>
                <w:rFonts w:ascii="Arial" w:hAnsi="Arial" w:cs="Arial"/>
                <w:lang w:eastAsia="ja-JP"/>
              </w:rPr>
            </w:pPr>
            <w:r w:rsidRPr="003B0E11">
              <w:rPr>
                <w:rFonts w:ascii="Arial" w:hAnsi="Arial" w:cs="Arial"/>
                <w:lang w:eastAsia="ja-JP"/>
              </w:rPr>
              <w:t>No</w:t>
            </w:r>
          </w:p>
        </w:tc>
        <w:tc>
          <w:tcPr>
            <w:tcW w:w="1653" w:type="dxa"/>
          </w:tcPr>
          <w:p w14:paraId="56EF8DDA" w14:textId="77777777" w:rsidR="00871653" w:rsidRPr="003B0E11" w:rsidRDefault="00871653" w:rsidP="001A248F">
            <w:pPr>
              <w:tabs>
                <w:tab w:val="left" w:pos="567"/>
              </w:tabs>
              <w:spacing w:after="0"/>
              <w:rPr>
                <w:rFonts w:ascii="Arial" w:hAnsi="Arial" w:cs="Arial"/>
              </w:rPr>
            </w:pPr>
            <w:r w:rsidRPr="003B0E11">
              <w:rPr>
                <w:rFonts w:ascii="Arial" w:hAnsi="Arial" w:cs="Arial"/>
              </w:rPr>
              <w:t>Testing part:</w:t>
            </w:r>
          </w:p>
          <w:p w14:paraId="3F21D663" w14:textId="466EC32D" w:rsidR="00871653" w:rsidRPr="003B0E11" w:rsidRDefault="00871653" w:rsidP="0036248C">
            <w:pPr>
              <w:tabs>
                <w:tab w:val="left" w:pos="567"/>
              </w:tabs>
              <w:spacing w:after="0"/>
              <w:rPr>
                <w:rFonts w:ascii="Arial" w:hAnsi="Arial" w:cs="Arial"/>
                <w:lang w:eastAsia="ja-JP"/>
              </w:rPr>
            </w:pPr>
            <w:r w:rsidRPr="003B0E11">
              <w:rPr>
                <w:rFonts w:ascii="Arial" w:hAnsi="Arial" w:cs="Arial" w:hint="eastAsia"/>
                <w:lang w:eastAsia="ja-JP"/>
              </w:rPr>
              <w:t>No</w:t>
            </w:r>
          </w:p>
        </w:tc>
      </w:tr>
      <w:tr w:rsidR="0036248C" w:rsidRPr="008836AC" w14:paraId="46277DF8" w14:textId="77777777" w:rsidTr="00871653">
        <w:tc>
          <w:tcPr>
            <w:tcW w:w="2436" w:type="dxa"/>
          </w:tcPr>
          <w:p w14:paraId="45BAD568"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B99CBAD" w14:textId="25162841" w:rsidR="0036248C" w:rsidRPr="008836AC" w:rsidRDefault="000E5D92" w:rsidP="008836AC">
            <w:pPr>
              <w:tabs>
                <w:tab w:val="left" w:pos="567"/>
              </w:tabs>
              <w:spacing w:after="0"/>
              <w:rPr>
                <w:rFonts w:ascii="Arial" w:hAnsi="Arial" w:cs="Arial"/>
              </w:rPr>
            </w:pPr>
            <w:r w:rsidRPr="000E5D92">
              <w:rPr>
                <w:rFonts w:ascii="Arial" w:hAnsi="Arial" w:cs="Arial"/>
              </w:rPr>
              <w:t>FS_NR_52_to_71GHz</w:t>
            </w:r>
          </w:p>
        </w:tc>
      </w:tr>
      <w:tr w:rsidR="0036248C" w:rsidRPr="008836AC" w14:paraId="31C0134E" w14:textId="77777777" w:rsidTr="00871653">
        <w:tc>
          <w:tcPr>
            <w:tcW w:w="2436" w:type="dxa"/>
          </w:tcPr>
          <w:p w14:paraId="74186FED"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8AD952" w14:textId="613D1B12" w:rsidR="0036248C" w:rsidRPr="008836AC" w:rsidRDefault="004A2778" w:rsidP="008836AC">
            <w:pPr>
              <w:tabs>
                <w:tab w:val="left" w:pos="567"/>
              </w:tabs>
              <w:spacing w:after="0"/>
              <w:rPr>
                <w:rFonts w:ascii="Arial" w:hAnsi="Arial" w:cs="Arial"/>
                <w:lang w:eastAsia="ja-JP"/>
              </w:rPr>
            </w:pPr>
            <w:r w:rsidRPr="004A2778">
              <w:rPr>
                <w:rFonts w:ascii="Arial" w:hAnsi="Arial" w:cs="Arial"/>
                <w:lang w:eastAsia="ja-JP"/>
              </w:rPr>
              <w:t>860037</w:t>
            </w:r>
          </w:p>
        </w:tc>
      </w:tr>
      <w:tr w:rsidR="00B6300F" w:rsidRPr="008836AC" w14:paraId="57FD66EE" w14:textId="77777777" w:rsidTr="00871653">
        <w:tc>
          <w:tcPr>
            <w:tcW w:w="2436" w:type="dxa"/>
          </w:tcPr>
          <w:p w14:paraId="30B15C1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1F27E15D" w14:textId="5C50BCF5" w:rsidR="00B6300F" w:rsidRPr="008836AC" w:rsidRDefault="008C4A84" w:rsidP="008836AC">
            <w:pPr>
              <w:tabs>
                <w:tab w:val="left" w:pos="567"/>
              </w:tabs>
              <w:spacing w:after="0"/>
              <w:rPr>
                <w:rFonts w:ascii="Arial" w:hAnsi="Arial" w:cs="Arial"/>
                <w:lang w:eastAsia="ja-JP"/>
              </w:rPr>
            </w:pPr>
            <w:r w:rsidRPr="008C4A84">
              <w:rPr>
                <w:rFonts w:ascii="Arial" w:hAnsi="Arial" w:cs="Arial"/>
                <w:lang w:eastAsia="ja-JP"/>
              </w:rPr>
              <w:t>RP-</w:t>
            </w:r>
            <w:r w:rsidR="005B4A4F">
              <w:rPr>
                <w:rFonts w:ascii="Arial" w:hAnsi="Arial" w:cs="Arial"/>
                <w:lang w:eastAsia="ja-JP"/>
              </w:rPr>
              <w:t>201838</w:t>
            </w:r>
          </w:p>
        </w:tc>
      </w:tr>
      <w:tr w:rsidR="00871653" w:rsidRPr="008836AC" w14:paraId="20D4A8F1" w14:textId="77777777" w:rsidTr="00871653">
        <w:tc>
          <w:tcPr>
            <w:tcW w:w="2436" w:type="dxa"/>
          </w:tcPr>
          <w:p w14:paraId="2F629081"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34E68BF"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221556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7B5BA50" w14:textId="20AB0782" w:rsidR="005D6707" w:rsidRPr="00B02E51" w:rsidRDefault="005D6707" w:rsidP="008836AC">
            <w:pPr>
              <w:tabs>
                <w:tab w:val="left" w:pos="567"/>
              </w:tabs>
              <w:spacing w:after="0"/>
              <w:rPr>
                <w:rFonts w:ascii="Arial" w:hAnsi="Arial" w:cs="Arial"/>
                <w:color w:val="FF0000"/>
                <w:lang w:eastAsia="ja-JP"/>
              </w:rPr>
            </w:pPr>
            <w:r w:rsidRPr="008C5BA9">
              <w:rPr>
                <w:rFonts w:ascii="Arial" w:hAnsi="Arial" w:cs="Arial"/>
                <w:color w:val="FF0000"/>
                <w:lang w:eastAsia="ja-JP"/>
              </w:rPr>
              <w:t>03/2021</w:t>
            </w:r>
          </w:p>
        </w:tc>
        <w:tc>
          <w:tcPr>
            <w:tcW w:w="1842" w:type="dxa"/>
          </w:tcPr>
          <w:p w14:paraId="01B96994" w14:textId="77777777" w:rsidR="00871653" w:rsidRPr="003B0E11" w:rsidRDefault="00871653" w:rsidP="008836AC">
            <w:pPr>
              <w:tabs>
                <w:tab w:val="left" w:pos="567"/>
              </w:tabs>
              <w:spacing w:after="0"/>
              <w:rPr>
                <w:rFonts w:ascii="Arial" w:hAnsi="Arial" w:cs="Arial"/>
                <w:lang w:eastAsia="ja-JP"/>
              </w:rPr>
            </w:pPr>
            <w:r w:rsidRPr="003B0E11">
              <w:rPr>
                <w:rFonts w:ascii="Arial" w:hAnsi="Arial" w:cs="Arial"/>
                <w:lang w:eastAsia="ja-JP"/>
              </w:rPr>
              <w:t>Core part: mm/</w:t>
            </w:r>
            <w:proofErr w:type="spellStart"/>
            <w:r w:rsidRPr="003B0E11">
              <w:rPr>
                <w:rFonts w:ascii="Arial" w:hAnsi="Arial" w:cs="Arial"/>
                <w:lang w:eastAsia="ja-JP"/>
              </w:rPr>
              <w:t>yyyy</w:t>
            </w:r>
            <w:proofErr w:type="spellEnd"/>
          </w:p>
        </w:tc>
        <w:tc>
          <w:tcPr>
            <w:tcW w:w="2268" w:type="dxa"/>
          </w:tcPr>
          <w:p w14:paraId="4114166D" w14:textId="77777777" w:rsidR="00871653" w:rsidRPr="003B0E11" w:rsidRDefault="00871653" w:rsidP="00207DC4">
            <w:pPr>
              <w:tabs>
                <w:tab w:val="left" w:pos="567"/>
              </w:tabs>
              <w:spacing w:after="0"/>
              <w:rPr>
                <w:rFonts w:ascii="Arial" w:hAnsi="Arial" w:cs="Arial"/>
                <w:lang w:eastAsia="ja-JP"/>
              </w:rPr>
            </w:pPr>
            <w:r w:rsidRPr="003B0E11">
              <w:rPr>
                <w:rFonts w:ascii="Arial" w:hAnsi="Arial" w:cs="Arial"/>
                <w:lang w:eastAsia="ja-JP"/>
              </w:rPr>
              <w:t>Performance part: mm/</w:t>
            </w:r>
            <w:proofErr w:type="spellStart"/>
            <w:r w:rsidRPr="003B0E11">
              <w:rPr>
                <w:rFonts w:ascii="Arial" w:hAnsi="Arial" w:cs="Arial"/>
                <w:lang w:eastAsia="ja-JP"/>
              </w:rPr>
              <w:t>yyyy</w:t>
            </w:r>
            <w:proofErr w:type="spellEnd"/>
          </w:p>
        </w:tc>
        <w:tc>
          <w:tcPr>
            <w:tcW w:w="1694" w:type="dxa"/>
            <w:gridSpan w:val="2"/>
          </w:tcPr>
          <w:p w14:paraId="3AAD2E44" w14:textId="77777777" w:rsidR="00871653" w:rsidRPr="003B0E11" w:rsidRDefault="00871653" w:rsidP="008836AC">
            <w:pPr>
              <w:tabs>
                <w:tab w:val="left" w:pos="567"/>
              </w:tabs>
              <w:spacing w:after="0"/>
              <w:rPr>
                <w:rFonts w:ascii="Arial" w:hAnsi="Arial" w:cs="Arial"/>
                <w:highlight w:val="yellow"/>
                <w:lang w:eastAsia="ja-JP"/>
              </w:rPr>
            </w:pPr>
            <w:r w:rsidRPr="003B0E11">
              <w:rPr>
                <w:rFonts w:ascii="Arial" w:hAnsi="Arial" w:cs="Arial"/>
                <w:lang w:eastAsia="ja-JP"/>
              </w:rPr>
              <w:t>Testing part: mm/</w:t>
            </w:r>
            <w:proofErr w:type="spellStart"/>
            <w:r w:rsidRPr="003B0E11">
              <w:rPr>
                <w:rFonts w:ascii="Arial" w:hAnsi="Arial" w:cs="Arial"/>
                <w:lang w:eastAsia="ja-JP"/>
              </w:rPr>
              <w:t>yyyy</w:t>
            </w:r>
            <w:proofErr w:type="spellEnd"/>
          </w:p>
        </w:tc>
      </w:tr>
      <w:tr w:rsidR="00871653" w:rsidRPr="008836AC" w14:paraId="61516186" w14:textId="77777777" w:rsidTr="00871653">
        <w:tc>
          <w:tcPr>
            <w:tcW w:w="2436" w:type="dxa"/>
          </w:tcPr>
          <w:p w14:paraId="1961EEE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5D170D73"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586BE671" w14:textId="77E2170D" w:rsidR="00871653" w:rsidRPr="008836AC" w:rsidRDefault="00471F76" w:rsidP="008836AC">
            <w:pPr>
              <w:tabs>
                <w:tab w:val="left" w:pos="567"/>
              </w:tabs>
              <w:spacing w:after="0"/>
              <w:rPr>
                <w:rFonts w:ascii="Arial" w:hAnsi="Arial" w:cs="Arial"/>
                <w:lang w:eastAsia="ja-JP"/>
              </w:rPr>
            </w:pPr>
            <w:r w:rsidRPr="00471F76">
              <w:rPr>
                <w:rFonts w:ascii="Arial" w:hAnsi="Arial" w:cs="Arial"/>
                <w:color w:val="00B050"/>
                <w:kern w:val="2"/>
                <w:sz w:val="21"/>
                <w:szCs w:val="22"/>
                <w:lang w:val="en-US" w:eastAsia="ja-JP"/>
              </w:rPr>
              <w:t>85</w:t>
            </w:r>
            <w:r w:rsidR="00871653" w:rsidRPr="00471F76">
              <w:rPr>
                <w:rFonts w:ascii="Arial" w:hAnsi="Arial" w:cs="Arial" w:hint="eastAsia"/>
                <w:color w:val="00B050"/>
                <w:kern w:val="2"/>
                <w:sz w:val="21"/>
                <w:szCs w:val="22"/>
                <w:lang w:val="en-US" w:eastAsia="ja-JP"/>
              </w:rPr>
              <w:t xml:space="preserve"> %</w:t>
            </w:r>
          </w:p>
        </w:tc>
        <w:tc>
          <w:tcPr>
            <w:tcW w:w="1842" w:type="dxa"/>
          </w:tcPr>
          <w:p w14:paraId="3E746BF2" w14:textId="77777777" w:rsidR="00871653" w:rsidRPr="003B0E11" w:rsidRDefault="00871653" w:rsidP="008836AC">
            <w:pPr>
              <w:tabs>
                <w:tab w:val="left" w:pos="567"/>
              </w:tabs>
              <w:spacing w:after="0"/>
              <w:rPr>
                <w:rFonts w:ascii="Arial" w:hAnsi="Arial" w:cs="Arial"/>
                <w:lang w:eastAsia="ja-JP"/>
              </w:rPr>
            </w:pPr>
            <w:r w:rsidRPr="003B0E11">
              <w:rPr>
                <w:rFonts w:ascii="Arial" w:hAnsi="Arial" w:cs="Arial"/>
                <w:lang w:eastAsia="ja-JP"/>
              </w:rPr>
              <w:t xml:space="preserve">Core part: </w:t>
            </w:r>
          </w:p>
          <w:p w14:paraId="135DF62A" w14:textId="77777777" w:rsidR="00871653" w:rsidRPr="003B0E11" w:rsidRDefault="00871653" w:rsidP="008836AC">
            <w:pPr>
              <w:tabs>
                <w:tab w:val="left" w:pos="567"/>
              </w:tabs>
              <w:spacing w:after="0"/>
              <w:rPr>
                <w:rFonts w:ascii="Arial" w:hAnsi="Arial" w:cs="Arial"/>
                <w:lang w:eastAsia="ja-JP"/>
              </w:rPr>
            </w:pPr>
            <w:r w:rsidRPr="003B0E11">
              <w:rPr>
                <w:rFonts w:ascii="Arial" w:hAnsi="Arial" w:cs="Arial"/>
                <w:lang w:eastAsia="ja-JP"/>
              </w:rPr>
              <w:t>xx%</w:t>
            </w:r>
          </w:p>
        </w:tc>
        <w:tc>
          <w:tcPr>
            <w:tcW w:w="2268" w:type="dxa"/>
          </w:tcPr>
          <w:p w14:paraId="16B9552B" w14:textId="77777777" w:rsidR="00871653" w:rsidRPr="003B0E11" w:rsidRDefault="00871653" w:rsidP="008836AC">
            <w:pPr>
              <w:tabs>
                <w:tab w:val="left" w:pos="567"/>
              </w:tabs>
              <w:spacing w:after="0"/>
              <w:rPr>
                <w:rFonts w:ascii="Arial" w:hAnsi="Arial" w:cs="Arial"/>
                <w:lang w:eastAsia="ja-JP"/>
              </w:rPr>
            </w:pPr>
            <w:r w:rsidRPr="003B0E11">
              <w:rPr>
                <w:rFonts w:ascii="Arial" w:hAnsi="Arial" w:cs="Arial"/>
                <w:lang w:eastAsia="ja-JP"/>
              </w:rPr>
              <w:t>Performance Part: xx%</w:t>
            </w:r>
          </w:p>
        </w:tc>
        <w:tc>
          <w:tcPr>
            <w:tcW w:w="1694" w:type="dxa"/>
            <w:gridSpan w:val="2"/>
          </w:tcPr>
          <w:p w14:paraId="5F051707" w14:textId="77777777" w:rsidR="00871653" w:rsidRPr="003B0E11" w:rsidRDefault="00871653" w:rsidP="008836AC">
            <w:pPr>
              <w:tabs>
                <w:tab w:val="left" w:pos="567"/>
              </w:tabs>
              <w:spacing w:after="0"/>
              <w:rPr>
                <w:rFonts w:ascii="Arial" w:hAnsi="Arial" w:cs="Arial"/>
                <w:highlight w:val="yellow"/>
                <w:lang w:eastAsia="ja-JP"/>
              </w:rPr>
            </w:pPr>
            <w:r w:rsidRPr="003B0E11">
              <w:rPr>
                <w:rFonts w:ascii="Arial" w:hAnsi="Arial" w:cs="Arial"/>
                <w:lang w:eastAsia="ja-JP"/>
              </w:rPr>
              <w:t>Testing part: xx%</w:t>
            </w:r>
          </w:p>
        </w:tc>
      </w:tr>
    </w:tbl>
    <w:p w14:paraId="0A1746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A03AFEA" w14:textId="77777777" w:rsidR="001F486F" w:rsidRPr="001F486F" w:rsidRDefault="001F486F" w:rsidP="006226DD">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3A807980" w14:textId="77777777" w:rsidR="001F486F" w:rsidRDefault="001F486F" w:rsidP="006226DD">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6DC20701" w14:textId="77777777" w:rsidR="001F486F" w:rsidRDefault="001F486F" w:rsidP="006226DD">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7939398" w14:textId="77777777" w:rsidR="001F486F" w:rsidRPr="001F486F" w:rsidRDefault="001F486F" w:rsidP="001F486F">
      <w:pPr>
        <w:pStyle w:val="ListParagraph"/>
        <w:tabs>
          <w:tab w:val="left" w:pos="567"/>
        </w:tabs>
        <w:ind w:leftChars="0" w:left="924"/>
        <w:rPr>
          <w:rFonts w:ascii="Arial" w:hAnsi="Arial" w:cs="Arial"/>
          <w:color w:val="FF0000"/>
        </w:rPr>
      </w:pPr>
    </w:p>
    <w:p w14:paraId="03920D28"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36F569AF" w14:textId="77777777" w:rsidTr="001A248F">
        <w:tc>
          <w:tcPr>
            <w:tcW w:w="2758" w:type="dxa"/>
            <w:gridSpan w:val="2"/>
          </w:tcPr>
          <w:p w14:paraId="150F7054"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0C551438" w14:textId="6EA7DECD" w:rsidR="00EF4800" w:rsidRPr="008836AC" w:rsidRDefault="008C4A84" w:rsidP="001A248F">
            <w:pPr>
              <w:tabs>
                <w:tab w:val="left" w:pos="567"/>
              </w:tabs>
              <w:spacing w:after="0"/>
              <w:rPr>
                <w:rFonts w:ascii="Arial" w:hAnsi="Arial" w:cs="Arial"/>
                <w:color w:val="FF0000"/>
              </w:rPr>
            </w:pPr>
            <w:r w:rsidRPr="0093514C">
              <w:rPr>
                <w:rFonts w:ascii="Arial" w:hAnsi="Arial" w:cs="Arial"/>
              </w:rPr>
              <w:t>RAN1</w:t>
            </w:r>
          </w:p>
        </w:tc>
      </w:tr>
      <w:tr w:rsidR="006C4E32" w:rsidRPr="008836AC" w14:paraId="1417263A" w14:textId="77777777" w:rsidTr="001A248F">
        <w:tc>
          <w:tcPr>
            <w:tcW w:w="1418" w:type="dxa"/>
            <w:vMerge w:val="restart"/>
            <w:vAlign w:val="center"/>
          </w:tcPr>
          <w:p w14:paraId="7FE4210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6DD43487"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00F00C5E" w14:textId="263963F0" w:rsidR="006C4E32" w:rsidRPr="008836AC" w:rsidRDefault="008C4A84" w:rsidP="0036248C">
            <w:pPr>
              <w:tabs>
                <w:tab w:val="left" w:pos="567"/>
              </w:tabs>
              <w:spacing w:after="0"/>
              <w:rPr>
                <w:rFonts w:ascii="Arial" w:hAnsi="Arial" w:cs="Arial"/>
                <w:lang w:eastAsia="ja-JP"/>
              </w:rPr>
            </w:pPr>
            <w:r>
              <w:rPr>
                <w:rFonts w:ascii="Arial" w:hAnsi="Arial" w:cs="Arial"/>
                <w:lang w:eastAsia="ja-JP"/>
              </w:rPr>
              <w:t>Lee, Daewon</w:t>
            </w:r>
            <w:r w:rsidR="007213D2">
              <w:rPr>
                <w:rFonts w:ascii="Arial" w:hAnsi="Arial" w:cs="Arial"/>
                <w:lang w:eastAsia="ja-JP"/>
              </w:rPr>
              <w:t xml:space="preserve"> (RAN1)</w:t>
            </w:r>
            <w:r>
              <w:rPr>
                <w:rFonts w:ascii="Arial" w:hAnsi="Arial" w:cs="Arial"/>
                <w:lang w:eastAsia="ja-JP"/>
              </w:rPr>
              <w:t xml:space="preserve">; </w:t>
            </w:r>
            <w:r w:rsidR="009D3D83" w:rsidRPr="009D3D83">
              <w:rPr>
                <w:rFonts w:ascii="Arial" w:hAnsi="Arial" w:cs="Arial"/>
                <w:lang w:eastAsia="ja-JP"/>
              </w:rPr>
              <w:t xml:space="preserve">Coan, Phil </w:t>
            </w:r>
            <w:r w:rsidR="007213D2">
              <w:rPr>
                <w:rFonts w:ascii="Arial" w:hAnsi="Arial" w:cs="Arial"/>
                <w:lang w:eastAsia="ja-JP"/>
              </w:rPr>
              <w:t>(RAN4)</w:t>
            </w:r>
          </w:p>
        </w:tc>
      </w:tr>
      <w:tr w:rsidR="006C4E32" w:rsidRPr="008836AC" w14:paraId="2F9E0F6E" w14:textId="77777777" w:rsidTr="001A248F">
        <w:tc>
          <w:tcPr>
            <w:tcW w:w="1418" w:type="dxa"/>
            <w:vMerge/>
          </w:tcPr>
          <w:p w14:paraId="57223BC3" w14:textId="77777777" w:rsidR="006C4E32" w:rsidRPr="008836AC" w:rsidRDefault="006C4E32" w:rsidP="001A248F">
            <w:pPr>
              <w:tabs>
                <w:tab w:val="left" w:pos="567"/>
              </w:tabs>
              <w:rPr>
                <w:rFonts w:ascii="Arial" w:hAnsi="Arial" w:cs="Arial"/>
                <w:b/>
              </w:rPr>
            </w:pPr>
          </w:p>
        </w:tc>
        <w:tc>
          <w:tcPr>
            <w:tcW w:w="1340" w:type="dxa"/>
          </w:tcPr>
          <w:p w14:paraId="575B9220"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F01B588" w14:textId="394F3536" w:rsidR="006C4E32" w:rsidRPr="008836AC" w:rsidRDefault="007213D2" w:rsidP="001A248F">
            <w:pPr>
              <w:tabs>
                <w:tab w:val="left" w:pos="567"/>
              </w:tabs>
              <w:spacing w:after="0"/>
              <w:rPr>
                <w:rFonts w:ascii="Arial" w:hAnsi="Arial" w:cs="Arial"/>
                <w:lang w:eastAsia="ja-JP"/>
              </w:rPr>
            </w:pPr>
            <w:r>
              <w:rPr>
                <w:rFonts w:ascii="Arial" w:hAnsi="Arial" w:cs="Arial"/>
                <w:lang w:eastAsia="ja-JP"/>
              </w:rPr>
              <w:t>Intel Corporation; Qualcomm</w:t>
            </w:r>
          </w:p>
        </w:tc>
      </w:tr>
      <w:tr w:rsidR="006C4E32" w:rsidRPr="008836AC" w14:paraId="445045CC" w14:textId="77777777" w:rsidTr="001A248F">
        <w:tc>
          <w:tcPr>
            <w:tcW w:w="1418" w:type="dxa"/>
            <w:vMerge/>
          </w:tcPr>
          <w:p w14:paraId="5DC2AD86" w14:textId="77777777" w:rsidR="006C4E32" w:rsidRPr="008836AC" w:rsidRDefault="006C4E32" w:rsidP="001A248F">
            <w:pPr>
              <w:tabs>
                <w:tab w:val="left" w:pos="567"/>
              </w:tabs>
              <w:rPr>
                <w:rFonts w:ascii="Arial" w:hAnsi="Arial" w:cs="Arial"/>
                <w:b/>
              </w:rPr>
            </w:pPr>
          </w:p>
        </w:tc>
        <w:tc>
          <w:tcPr>
            <w:tcW w:w="1340" w:type="dxa"/>
          </w:tcPr>
          <w:p w14:paraId="1087E139"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47D7FEA1" w14:textId="4947B3DA" w:rsidR="006C4E32" w:rsidRPr="008836AC" w:rsidRDefault="00335D98" w:rsidP="001A248F">
            <w:pPr>
              <w:tabs>
                <w:tab w:val="left" w:pos="567"/>
              </w:tabs>
              <w:spacing w:after="0"/>
              <w:rPr>
                <w:rFonts w:ascii="Arial" w:hAnsi="Arial" w:cs="Arial"/>
              </w:rPr>
            </w:pPr>
            <w:proofErr w:type="spellStart"/>
            <w:r>
              <w:rPr>
                <w:rFonts w:ascii="Arial" w:hAnsi="Arial" w:cs="Arial"/>
              </w:rPr>
              <w:t>daewon</w:t>
            </w:r>
            <w:proofErr w:type="spellEnd"/>
            <w:r>
              <w:rPr>
                <w:rFonts w:ascii="Arial" w:hAnsi="Arial" w:cs="Arial"/>
              </w:rPr>
              <w:t xml:space="preserve"> (dot) lee (at) intel (dot) com; </w:t>
            </w:r>
            <w:proofErr w:type="spellStart"/>
            <w:r w:rsidR="00587D9D" w:rsidRPr="00587D9D">
              <w:rPr>
                <w:rFonts w:ascii="Arial" w:hAnsi="Arial" w:cs="Arial"/>
              </w:rPr>
              <w:t>pcoan</w:t>
            </w:r>
            <w:proofErr w:type="spellEnd"/>
            <w:r w:rsidR="00587D9D">
              <w:rPr>
                <w:rFonts w:ascii="Arial" w:hAnsi="Arial" w:cs="Arial"/>
              </w:rPr>
              <w:t xml:space="preserve"> </w:t>
            </w:r>
            <w:r>
              <w:rPr>
                <w:rFonts w:ascii="Arial" w:hAnsi="Arial" w:cs="Arial"/>
              </w:rPr>
              <w:t xml:space="preserve">(at) </w:t>
            </w:r>
            <w:proofErr w:type="spellStart"/>
            <w:r>
              <w:rPr>
                <w:rFonts w:ascii="Arial" w:hAnsi="Arial" w:cs="Arial"/>
              </w:rPr>
              <w:t>qti</w:t>
            </w:r>
            <w:proofErr w:type="spellEnd"/>
            <w:r>
              <w:rPr>
                <w:rFonts w:ascii="Arial" w:hAnsi="Arial" w:cs="Arial"/>
              </w:rPr>
              <w:t xml:space="preserve"> (dot) </w:t>
            </w:r>
            <w:proofErr w:type="spellStart"/>
            <w:r>
              <w:rPr>
                <w:rFonts w:ascii="Arial" w:hAnsi="Arial" w:cs="Arial"/>
              </w:rPr>
              <w:t>qualcomm</w:t>
            </w:r>
            <w:proofErr w:type="spellEnd"/>
            <w:r>
              <w:rPr>
                <w:rFonts w:ascii="Arial" w:hAnsi="Arial" w:cs="Arial"/>
              </w:rPr>
              <w:t xml:space="preserve"> (dot) com</w:t>
            </w:r>
          </w:p>
        </w:tc>
      </w:tr>
    </w:tbl>
    <w:p w14:paraId="56927EBF" w14:textId="77777777" w:rsidR="006C4E32" w:rsidRDefault="006C4E32" w:rsidP="000D17BC">
      <w:pPr>
        <w:pBdr>
          <w:bottom w:val="single" w:sz="4" w:space="1" w:color="auto"/>
        </w:pBdr>
        <w:spacing w:after="0"/>
        <w:rPr>
          <w:rFonts w:ascii="Arial" w:hAnsi="Arial" w:cs="Arial"/>
        </w:rPr>
      </w:pPr>
    </w:p>
    <w:p w14:paraId="4D1544D8" w14:textId="77777777" w:rsidR="006C4E32" w:rsidRPr="00430FCA" w:rsidRDefault="006C4E32" w:rsidP="006C4E32">
      <w:pPr>
        <w:pBdr>
          <w:bottom w:val="single" w:sz="4" w:space="1" w:color="auto"/>
        </w:pBdr>
        <w:rPr>
          <w:rFonts w:ascii="Arial" w:hAnsi="Arial" w:cs="Arial"/>
        </w:rPr>
      </w:pPr>
    </w:p>
    <w:p w14:paraId="43FEFC0B"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07C5BBA" w14:textId="77777777" w:rsidTr="001A248F">
        <w:trPr>
          <w:jc w:val="center"/>
        </w:trPr>
        <w:tc>
          <w:tcPr>
            <w:tcW w:w="6185" w:type="dxa"/>
            <w:shd w:val="clear" w:color="auto" w:fill="E0E0E0"/>
          </w:tcPr>
          <w:p w14:paraId="28180937"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D2646F1" w14:textId="3E725E53" w:rsidR="00D22398" w:rsidRPr="008836AC" w:rsidRDefault="008C5BA9" w:rsidP="00C4666A">
            <w:pPr>
              <w:pStyle w:val="TAL"/>
              <w:jc w:val="center"/>
              <w:rPr>
                <w:color w:val="FF0000"/>
                <w:lang w:eastAsia="ja-JP"/>
              </w:rPr>
            </w:pPr>
            <w:r>
              <w:rPr>
                <w:color w:val="FF0000"/>
                <w:lang w:eastAsia="ja-JP"/>
              </w:rPr>
              <w:t>No</w:t>
            </w:r>
          </w:p>
        </w:tc>
      </w:tr>
    </w:tbl>
    <w:p w14:paraId="3DD7AFAF" w14:textId="77777777" w:rsidR="00D22398" w:rsidRDefault="00D22398" w:rsidP="0039390A">
      <w:pPr>
        <w:spacing w:after="0"/>
        <w:rPr>
          <w:rFonts w:ascii="Arial" w:hAnsi="Arial" w:cs="Arial"/>
        </w:rPr>
      </w:pPr>
    </w:p>
    <w:p w14:paraId="167BA07F"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1FC8F7D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w:t>
      </w:r>
      <w:proofErr w:type="gramStart"/>
      <w:r w:rsidRPr="00A86AB5">
        <w:rPr>
          <w:rFonts w:ascii="Arial" w:hAnsi="Arial" w:cs="Arial"/>
          <w:i/>
        </w:rPr>
        <w:t>has to</w:t>
      </w:r>
      <w:proofErr w:type="gramEnd"/>
      <w:r w:rsidRPr="00A86AB5">
        <w:rPr>
          <w:rFonts w:ascii="Arial" w:hAnsi="Arial" w:cs="Arial"/>
          <w:i/>
        </w:rPr>
        <w:t xml:space="preserve">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BD996F3"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6580D4EC" w14:textId="77777777" w:rsidR="003B7182" w:rsidRDefault="003B7182" w:rsidP="00C17C6C">
      <w:pPr>
        <w:spacing w:after="0"/>
        <w:rPr>
          <w:rFonts w:ascii="Arial" w:hAnsi="Arial" w:cs="Arial"/>
        </w:rPr>
      </w:pPr>
    </w:p>
    <w:p w14:paraId="73412D54" w14:textId="77777777" w:rsidR="0021601B" w:rsidRPr="003B7182" w:rsidRDefault="0021601B" w:rsidP="00C17C6C">
      <w:pPr>
        <w:spacing w:after="0"/>
        <w:rPr>
          <w:rFonts w:ascii="Arial" w:hAnsi="Arial" w:cs="Arial"/>
        </w:rPr>
      </w:pPr>
    </w:p>
    <w:p w14:paraId="20AEAEBB"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6871ECDC"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598A536" w14:textId="77777777" w:rsidR="00610E37" w:rsidRDefault="00701410" w:rsidP="00DF5776">
      <w:pPr>
        <w:pStyle w:val="Heading3"/>
        <w:rPr>
          <w:lang w:eastAsia="ja-JP"/>
        </w:rPr>
      </w:pPr>
      <w:r>
        <w:rPr>
          <w:lang w:eastAsia="ja-JP"/>
        </w:rPr>
        <w:lastRenderedPageBreak/>
        <w:t>2.1</w:t>
      </w:r>
      <w:r>
        <w:rPr>
          <w:lang w:eastAsia="ja-JP"/>
        </w:rPr>
        <w:tab/>
      </w:r>
      <w:r w:rsidR="00610E37" w:rsidRPr="0003665A">
        <w:rPr>
          <w:rFonts w:hint="eastAsia"/>
          <w:lang w:eastAsia="ja-JP"/>
        </w:rPr>
        <w:t>RAN1</w:t>
      </w:r>
    </w:p>
    <w:p w14:paraId="7C06FB08" w14:textId="2150167D" w:rsidR="00701410" w:rsidRDefault="00701410" w:rsidP="00701410">
      <w:pPr>
        <w:pStyle w:val="Heading4"/>
        <w:rPr>
          <w:lang w:eastAsia="ja-JP"/>
        </w:rPr>
      </w:pPr>
      <w:r>
        <w:rPr>
          <w:lang w:eastAsia="ja-JP"/>
        </w:rPr>
        <w:t>2.1.1</w:t>
      </w:r>
      <w:r>
        <w:rPr>
          <w:lang w:eastAsia="ja-JP"/>
        </w:rPr>
        <w:tab/>
        <w:t>Agreements</w:t>
      </w:r>
    </w:p>
    <w:p w14:paraId="062F1C2C" w14:textId="77777777" w:rsidR="008C48C4" w:rsidRPr="000A14A6" w:rsidRDefault="008C48C4" w:rsidP="008C48C4">
      <w:pPr>
        <w:rPr>
          <w:rFonts w:ascii="Arial" w:hAnsi="Arial" w:cs="Arial"/>
          <w:lang w:eastAsia="x-none"/>
        </w:rPr>
      </w:pPr>
      <w:r w:rsidRPr="000A14A6">
        <w:rPr>
          <w:rFonts w:ascii="Arial" w:hAnsi="Arial" w:cs="Arial"/>
          <w:lang w:eastAsia="x-none"/>
        </w:rPr>
        <w:t>Agreement:</w:t>
      </w:r>
    </w:p>
    <w:p w14:paraId="585868A0" w14:textId="77777777" w:rsidR="008C48C4" w:rsidRPr="000A14A6" w:rsidRDefault="008C48C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 xml:space="preserve">R1-2007958 is endorsed with the “smallest of </w:t>
      </w:r>
      <w:proofErr w:type="spellStart"/>
      <w:r w:rsidRPr="000A14A6">
        <w:rPr>
          <w:rFonts w:ascii="Arial" w:hAnsi="Arial" w:cs="Arial"/>
          <w:sz w:val="20"/>
          <w:szCs w:val="20"/>
          <w:lang w:eastAsia="x-none"/>
        </w:rPr>
        <w:t>Z_min</w:t>
      </w:r>
      <w:proofErr w:type="spellEnd"/>
      <w:r w:rsidRPr="000A14A6">
        <w:rPr>
          <w:rFonts w:ascii="Arial" w:hAnsi="Arial" w:cs="Arial"/>
          <w:sz w:val="20"/>
          <w:szCs w:val="20"/>
          <w:lang w:eastAsia="x-none"/>
        </w:rPr>
        <w:t xml:space="preserve">” </w:t>
      </w:r>
      <w:proofErr w:type="spellStart"/>
      <w:r w:rsidRPr="000A14A6">
        <w:rPr>
          <w:rFonts w:ascii="Arial" w:hAnsi="Arial" w:cs="Arial"/>
          <w:sz w:val="20"/>
          <w:szCs w:val="20"/>
          <w:lang w:eastAsia="x-none"/>
        </w:rPr>
        <w:t>modifed</w:t>
      </w:r>
      <w:proofErr w:type="spellEnd"/>
      <w:r w:rsidRPr="000A14A6">
        <w:rPr>
          <w:rFonts w:ascii="Arial" w:hAnsi="Arial" w:cs="Arial"/>
          <w:sz w:val="20"/>
          <w:szCs w:val="20"/>
          <w:lang w:eastAsia="x-none"/>
        </w:rPr>
        <w:t xml:space="preserve"> to “smallest value of </w:t>
      </w:r>
      <w:proofErr w:type="spellStart"/>
      <w:r w:rsidRPr="000A14A6">
        <w:rPr>
          <w:rFonts w:ascii="Arial" w:hAnsi="Arial" w:cs="Arial"/>
          <w:sz w:val="20"/>
          <w:szCs w:val="20"/>
          <w:lang w:eastAsia="x-none"/>
        </w:rPr>
        <w:t>Z_max</w:t>
      </w:r>
      <w:proofErr w:type="spellEnd"/>
      <w:r w:rsidRPr="000A14A6">
        <w:rPr>
          <w:rFonts w:ascii="Arial" w:hAnsi="Arial" w:cs="Arial"/>
          <w:sz w:val="20"/>
          <w:szCs w:val="20"/>
          <w:lang w:eastAsia="x-none"/>
        </w:rPr>
        <w:t xml:space="preserve">” and setting </w:t>
      </w:r>
      <w:proofErr w:type="spellStart"/>
      <w:r w:rsidRPr="000A14A6">
        <w:rPr>
          <w:rFonts w:ascii="Arial" w:hAnsi="Arial" w:cs="Arial"/>
          <w:sz w:val="20"/>
          <w:szCs w:val="20"/>
          <w:lang w:eastAsia="x-none"/>
        </w:rPr>
        <w:t>Z_min</w:t>
      </w:r>
      <w:proofErr w:type="spellEnd"/>
      <w:r w:rsidRPr="000A14A6">
        <w:rPr>
          <w:rFonts w:ascii="Arial" w:hAnsi="Arial" w:cs="Arial"/>
          <w:sz w:val="20"/>
          <w:szCs w:val="20"/>
          <w:lang w:eastAsia="x-none"/>
        </w:rPr>
        <w:t xml:space="preserve"> equal to 0 in Section A.3. Modifications to fix errors will be made as part of upcoming updates.</w:t>
      </w:r>
    </w:p>
    <w:p w14:paraId="353EF33B" w14:textId="77777777" w:rsidR="000A14A6" w:rsidRDefault="000A14A6" w:rsidP="000271F7">
      <w:pPr>
        <w:rPr>
          <w:rFonts w:ascii="Arial" w:hAnsi="Arial" w:cs="Arial"/>
          <w:lang w:eastAsia="x-none"/>
        </w:rPr>
      </w:pPr>
    </w:p>
    <w:p w14:paraId="437C41F0" w14:textId="1318B0AF" w:rsidR="000271F7" w:rsidRPr="000A14A6" w:rsidRDefault="000271F7" w:rsidP="000271F7">
      <w:pPr>
        <w:rPr>
          <w:rFonts w:ascii="Arial" w:hAnsi="Arial" w:cs="Arial"/>
          <w:lang w:eastAsia="x-none"/>
        </w:rPr>
      </w:pPr>
      <w:r w:rsidRPr="000A14A6">
        <w:rPr>
          <w:rFonts w:ascii="Arial" w:hAnsi="Arial" w:cs="Arial"/>
          <w:lang w:eastAsia="x-none"/>
        </w:rPr>
        <w:t>Agreement:</w:t>
      </w:r>
    </w:p>
    <w:p w14:paraId="10FA7B71" w14:textId="77777777" w:rsidR="000271F7" w:rsidRPr="000A14A6" w:rsidRDefault="000271F7"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Numerologies below 120 kHz or above 960 kHz are not supported for any signal or channel.</w:t>
      </w:r>
    </w:p>
    <w:p w14:paraId="5F24B8DC" w14:textId="77777777" w:rsidR="000A14A6" w:rsidRDefault="000A14A6" w:rsidP="00F225B2">
      <w:pPr>
        <w:rPr>
          <w:rFonts w:ascii="Arial" w:hAnsi="Arial" w:cs="Arial"/>
          <w:lang w:eastAsia="x-none"/>
        </w:rPr>
      </w:pPr>
    </w:p>
    <w:p w14:paraId="7C3A664B" w14:textId="46C7195C" w:rsidR="00F225B2" w:rsidRPr="000A14A6" w:rsidRDefault="00F225B2" w:rsidP="00F225B2">
      <w:pPr>
        <w:rPr>
          <w:rFonts w:ascii="Arial" w:hAnsi="Arial" w:cs="Arial"/>
          <w:lang w:eastAsia="x-none"/>
        </w:rPr>
      </w:pPr>
      <w:r w:rsidRPr="000A14A6">
        <w:rPr>
          <w:rFonts w:ascii="Arial" w:hAnsi="Arial" w:cs="Arial"/>
          <w:lang w:eastAsia="x-none"/>
        </w:rPr>
        <w:t>Agreement:</w:t>
      </w:r>
    </w:p>
    <w:p w14:paraId="67733857" w14:textId="77777777" w:rsidR="00F225B2" w:rsidRPr="000A14A6" w:rsidRDefault="00F225B2"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For operation in 52-71 GHz:</w:t>
      </w:r>
    </w:p>
    <w:p w14:paraId="4A454D6D" w14:textId="77777777" w:rsidR="00F225B2" w:rsidRPr="000A14A6" w:rsidRDefault="00F225B2"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120 kHz should be supported</w:t>
      </w:r>
    </w:p>
    <w:p w14:paraId="5FB8370C" w14:textId="77777777" w:rsidR="00F225B2" w:rsidRPr="000A14A6" w:rsidRDefault="00F225B2"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Up to two additional SCS may be considered and at least one should be supported</w:t>
      </w:r>
    </w:p>
    <w:p w14:paraId="3924A924" w14:textId="77777777" w:rsidR="00F225B2" w:rsidRPr="000A14A6" w:rsidRDefault="00F225B2"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 xml:space="preserve">FFS: Applicability of additional SCS to </w:t>
      </w:r>
      <w:proofErr w:type="gramStart"/>
      <w:r w:rsidRPr="000A14A6">
        <w:rPr>
          <w:rFonts w:ascii="Arial" w:hAnsi="Arial" w:cs="Arial"/>
          <w:sz w:val="20"/>
          <w:szCs w:val="20"/>
          <w:lang w:eastAsia="x-none"/>
        </w:rPr>
        <w:t>particular signals</w:t>
      </w:r>
      <w:proofErr w:type="gramEnd"/>
      <w:r w:rsidRPr="000A14A6">
        <w:rPr>
          <w:rFonts w:ascii="Arial" w:hAnsi="Arial" w:cs="Arial"/>
          <w:sz w:val="20"/>
          <w:szCs w:val="20"/>
          <w:lang w:eastAsia="x-none"/>
        </w:rPr>
        <w:t xml:space="preserve"> and channels </w:t>
      </w:r>
    </w:p>
    <w:p w14:paraId="79D8D9D6" w14:textId="5195A0BF" w:rsidR="00E2424C" w:rsidRPr="000A14A6" w:rsidRDefault="00E2424C" w:rsidP="00727EC5">
      <w:pPr>
        <w:pStyle w:val="BodyText"/>
        <w:spacing w:after="0"/>
        <w:rPr>
          <w:rFonts w:ascii="Arial" w:hAnsi="Arial" w:cs="Arial"/>
          <w:sz w:val="20"/>
          <w:lang w:eastAsia="zh-CN"/>
        </w:rPr>
      </w:pPr>
    </w:p>
    <w:p w14:paraId="4F16F8F4"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3F597944"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668DEA43" w14:textId="77777777" w:rsidR="00F81D13" w:rsidRPr="000A14A6" w:rsidRDefault="00F81D13" w:rsidP="006226DD">
      <w:pPr>
        <w:pStyle w:val="BodyText"/>
        <w:numPr>
          <w:ilvl w:val="0"/>
          <w:numId w:val="3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was observed that amount of specification effort increases with the number of new numerologies enabled and supported for 52.6 GHz to 71 GHz frequency.</w:t>
      </w:r>
    </w:p>
    <w:p w14:paraId="6D60EDE5" w14:textId="77777777" w:rsidR="00F81D13" w:rsidRPr="000A14A6" w:rsidRDefault="00F81D13" w:rsidP="006226DD">
      <w:pPr>
        <w:pStyle w:val="BodyText"/>
        <w:numPr>
          <w:ilvl w:val="0"/>
          <w:numId w:val="3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In order to minimize specification effort while maximizing supported use cases and deployment scenarios applicable for 52.6 GHz to 71 GHz frequency, </w:t>
      </w:r>
      <w:proofErr w:type="gramStart"/>
      <w:r w:rsidRPr="000A14A6">
        <w:rPr>
          <w:rFonts w:ascii="Arial" w:hAnsi="Arial" w:cs="Arial"/>
          <w:sz w:val="20"/>
          <w:lang w:eastAsia="zh-CN"/>
        </w:rPr>
        <w:t>It</w:t>
      </w:r>
      <w:proofErr w:type="gramEnd"/>
      <w:r w:rsidRPr="000A14A6">
        <w:rPr>
          <w:rFonts w:ascii="Arial" w:hAnsi="Arial" w:cs="Arial"/>
          <w:sz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sidRPr="000A14A6">
        <w:rPr>
          <w:rFonts w:ascii="Arial" w:hAnsi="Arial" w:cs="Arial"/>
          <w:sz w:val="20"/>
          <w:lang w:eastAsia="zh-CN"/>
        </w:rPr>
        <w:t>particular signals</w:t>
      </w:r>
      <w:proofErr w:type="gramEnd"/>
      <w:r w:rsidRPr="000A14A6">
        <w:rPr>
          <w:rFonts w:ascii="Arial" w:hAnsi="Arial" w:cs="Arial"/>
          <w:sz w:val="20"/>
          <w:lang w:eastAsia="zh-CN"/>
        </w:rPr>
        <w:t xml:space="preserve"> and channels should be further discussed in the corresponding WI phase.</w:t>
      </w:r>
    </w:p>
    <w:p w14:paraId="3A935710" w14:textId="77777777" w:rsidR="00F81D13" w:rsidRPr="000A14A6" w:rsidRDefault="00F81D13" w:rsidP="006226DD">
      <w:pPr>
        <w:pStyle w:val="BodyText"/>
        <w:numPr>
          <w:ilvl w:val="0"/>
          <w:numId w:val="3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It is recommended that numerologies 240 kHz, 480 kHz, and 960 kHz are considered as candidates for additional numerologies </w:t>
      </w:r>
      <w:r w:rsidRPr="000A14A6">
        <w:rPr>
          <w:rFonts w:ascii="Arial" w:hAnsi="Arial" w:cs="Arial"/>
          <w:sz w:val="20"/>
        </w:rPr>
        <w:t>in addition to 120 kHz</w:t>
      </w:r>
      <w:r w:rsidRPr="000A14A6">
        <w:rPr>
          <w:rFonts w:ascii="Arial" w:hAnsi="Arial" w:cs="Arial"/>
          <w:sz w:val="20"/>
          <w:lang w:eastAsia="zh-CN"/>
        </w:rPr>
        <w:t>, and numerologies outside this range are not supported for any signals or channels.</w:t>
      </w:r>
    </w:p>
    <w:p w14:paraId="417FD7CE" w14:textId="77777777" w:rsidR="00F81D13" w:rsidRPr="000A14A6" w:rsidRDefault="00F81D13" w:rsidP="006226DD">
      <w:pPr>
        <w:pStyle w:val="BodyText"/>
        <w:numPr>
          <w:ilvl w:val="0"/>
          <w:numId w:val="3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In order to bound implementation complexity, it is recommended to limit the maximum FFT size required to operate system in 52.6 GHz to 71 GHz frequency to 4096 and to limit the maximum of RBs per carrier to 275 RBs.</w:t>
      </w:r>
    </w:p>
    <w:p w14:paraId="6086CF41" w14:textId="77777777" w:rsidR="00F81D13" w:rsidRPr="000A14A6" w:rsidRDefault="00F81D13" w:rsidP="006226DD">
      <w:pPr>
        <w:pStyle w:val="BodyText"/>
        <w:numPr>
          <w:ilvl w:val="0"/>
          <w:numId w:val="3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2EC9CD27" w14:textId="77777777" w:rsidR="00F81D13" w:rsidRPr="000A14A6" w:rsidRDefault="00F81D13" w:rsidP="006226DD">
      <w:pPr>
        <w:pStyle w:val="BodyText"/>
        <w:numPr>
          <w:ilvl w:val="0"/>
          <w:numId w:val="3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0ED01129" w14:textId="77777777" w:rsidR="00F81D13" w:rsidRPr="000A14A6" w:rsidRDefault="00F81D13" w:rsidP="00F81D13">
      <w:pPr>
        <w:rPr>
          <w:rFonts w:ascii="Arial" w:hAnsi="Arial" w:cs="Arial"/>
          <w:lang w:eastAsia="x-none"/>
        </w:rPr>
      </w:pPr>
    </w:p>
    <w:p w14:paraId="5F2F0A04"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2AA0172B"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5AA58CAF"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r w:rsidRPr="000A14A6">
        <w:rPr>
          <w:rFonts w:ascii="Arial" w:hAnsi="Arial" w:cs="Arial"/>
          <w:sz w:val="20"/>
          <w:lang w:eastAsia="zh-CN"/>
        </w:rPr>
        <w:t>Overall implementation complexity for supporting a specific subcarrier spacing may need to consider the following, but not limited to:</w:t>
      </w:r>
    </w:p>
    <w:p w14:paraId="1C12FB08" w14:textId="77777777" w:rsidR="00F81D13" w:rsidRPr="000A14A6" w:rsidRDefault="00F81D13" w:rsidP="006226DD">
      <w:pPr>
        <w:pStyle w:val="BodyText"/>
        <w:numPr>
          <w:ilvl w:val="0"/>
          <w:numId w:val="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processing complexity for equalization including inter-carrier interference mitigation (if required to support higher modulation orders) and compensation, </w:t>
      </w:r>
      <w:proofErr w:type="spellStart"/>
      <w:r w:rsidRPr="000A14A6">
        <w:rPr>
          <w:rFonts w:ascii="Arial" w:hAnsi="Arial" w:cs="Arial"/>
          <w:sz w:val="20"/>
          <w:lang w:eastAsia="zh-CN"/>
        </w:rPr>
        <w:t>andFFT</w:t>
      </w:r>
      <w:proofErr w:type="spellEnd"/>
      <w:r w:rsidRPr="000A14A6">
        <w:rPr>
          <w:rFonts w:ascii="Arial" w:hAnsi="Arial" w:cs="Arial"/>
          <w:sz w:val="20"/>
          <w:lang w:eastAsia="zh-CN"/>
        </w:rPr>
        <w:t xml:space="preserve"> complexity per unit time for a given bandwidth,</w:t>
      </w:r>
    </w:p>
    <w:p w14:paraId="1F351323" w14:textId="77777777" w:rsidR="00F81D13" w:rsidRPr="000A14A6" w:rsidRDefault="00F81D13" w:rsidP="006226DD">
      <w:pPr>
        <w:pStyle w:val="BodyText"/>
        <w:numPr>
          <w:ilvl w:val="0"/>
          <w:numId w:val="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complexity associated with supporting multiple component carriers to reach a specific throughput</w:t>
      </w:r>
    </w:p>
    <w:p w14:paraId="522BE627" w14:textId="77777777" w:rsidR="00F81D13" w:rsidRPr="000A14A6" w:rsidRDefault="00F81D13" w:rsidP="006226DD">
      <w:pPr>
        <w:pStyle w:val="BodyText"/>
        <w:numPr>
          <w:ilvl w:val="0"/>
          <w:numId w:val="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lastRenderedPageBreak/>
        <w:t xml:space="preserve">complexity associated with supporting given reduced (in </w:t>
      </w:r>
      <w:proofErr w:type="spellStart"/>
      <w:r w:rsidRPr="000A14A6">
        <w:rPr>
          <w:rFonts w:ascii="Arial" w:hAnsi="Arial" w:cs="Arial"/>
          <w:sz w:val="20"/>
          <w:lang w:eastAsia="zh-CN"/>
        </w:rPr>
        <w:t>abosolute</w:t>
      </w:r>
      <w:proofErr w:type="spellEnd"/>
      <w:r w:rsidRPr="000A14A6">
        <w:rPr>
          <w:rFonts w:ascii="Arial" w:hAnsi="Arial" w:cs="Arial"/>
          <w:sz w:val="20"/>
          <w:lang w:eastAsia="zh-CN"/>
        </w:rPr>
        <w:t xml:space="preserve"> time) requirements on UE processing times (e.g. N1, N2, N3, Z1, Z2, Z3, etc) and UE PDCCH processing budget as a function of subcarrier spacing, if scheduling and monitoring unit is maintained to be one slot.</w:t>
      </w:r>
    </w:p>
    <w:p w14:paraId="79294819" w14:textId="77777777" w:rsidR="00F81D13" w:rsidRPr="000A14A6" w:rsidRDefault="00F81D13" w:rsidP="006226DD">
      <w:pPr>
        <w:pStyle w:val="BodyText"/>
        <w:numPr>
          <w:ilvl w:val="0"/>
          <w:numId w:val="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supported features indicated by UE capability </w:t>
      </w:r>
      <w:proofErr w:type="spellStart"/>
      <w:r w:rsidRPr="000A14A6">
        <w:rPr>
          <w:rFonts w:ascii="Arial" w:hAnsi="Arial" w:cs="Arial"/>
          <w:sz w:val="20"/>
          <w:lang w:eastAsia="zh-CN"/>
        </w:rPr>
        <w:t>signaling</w:t>
      </w:r>
      <w:proofErr w:type="spellEnd"/>
      <w:r w:rsidRPr="000A14A6">
        <w:rPr>
          <w:rFonts w:ascii="Arial" w:hAnsi="Arial" w:cs="Arial"/>
          <w:sz w:val="20"/>
          <w:lang w:eastAsia="zh-CN"/>
        </w:rPr>
        <w:t xml:space="preserve"> or implemented by the gNB</w:t>
      </w:r>
    </w:p>
    <w:p w14:paraId="3FBFD06E" w14:textId="77777777" w:rsidR="00F81D13" w:rsidRPr="000A14A6" w:rsidRDefault="00F81D13" w:rsidP="006226DD">
      <w:pPr>
        <w:pStyle w:val="BodyText"/>
        <w:numPr>
          <w:ilvl w:val="0"/>
          <w:numId w:val="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complexity associated with supporting required timing error tolerance which may need to </w:t>
      </w:r>
      <w:proofErr w:type="spellStart"/>
      <w:r w:rsidRPr="000A14A6">
        <w:rPr>
          <w:rFonts w:ascii="Arial" w:hAnsi="Arial" w:cs="Arial"/>
          <w:sz w:val="20"/>
          <w:lang w:eastAsia="zh-CN"/>
        </w:rPr>
        <w:t>considerinitial</w:t>
      </w:r>
      <w:proofErr w:type="spellEnd"/>
      <w:r w:rsidRPr="000A14A6">
        <w:rPr>
          <w:rFonts w:ascii="Arial" w:hAnsi="Arial" w:cs="Arial"/>
          <w:sz w:val="20"/>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3CABF4C9" w14:textId="77777777" w:rsidR="00F81D13" w:rsidRPr="000A14A6" w:rsidRDefault="00F81D13" w:rsidP="006226DD">
      <w:pPr>
        <w:pStyle w:val="BodyText"/>
        <w:numPr>
          <w:ilvl w:val="0"/>
          <w:numId w:val="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complexity associated with supporting higher sampling rates and with channel bandwidth larger than 2 GHz</w:t>
      </w:r>
    </w:p>
    <w:p w14:paraId="2BDAA148" w14:textId="77777777" w:rsidR="00F81D13" w:rsidRPr="000A14A6" w:rsidRDefault="00F81D13" w:rsidP="00F81D13">
      <w:pPr>
        <w:rPr>
          <w:rFonts w:ascii="Arial" w:hAnsi="Arial" w:cs="Arial"/>
          <w:lang w:eastAsia="x-none"/>
        </w:rPr>
      </w:pPr>
    </w:p>
    <w:p w14:paraId="7D6A0DF6"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68A68928" w14:textId="77777777" w:rsidR="00F81D13" w:rsidRPr="000A14A6" w:rsidRDefault="00F81D13" w:rsidP="006226DD">
      <w:pPr>
        <w:pStyle w:val="BodyText"/>
        <w:numPr>
          <w:ilvl w:val="0"/>
          <w:numId w:val="8"/>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57E8A7DC" w14:textId="77777777" w:rsidR="00F81D13" w:rsidRPr="000A14A6" w:rsidRDefault="00F81D13" w:rsidP="006226DD">
      <w:pPr>
        <w:pStyle w:val="BodyText"/>
        <w:numPr>
          <w:ilvl w:val="0"/>
          <w:numId w:val="8"/>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observed that for a single carrier, in general, larger subcarrier spacing may potentially provide higher peak data rates due to use of larger bandwidth and gears towards (but not limited to) peak data-rate driven scenarios.</w:t>
      </w:r>
    </w:p>
    <w:p w14:paraId="137C8515"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p>
    <w:p w14:paraId="2B0A2828" w14:textId="77777777" w:rsidR="00F81D13" w:rsidRPr="000A14A6" w:rsidRDefault="00F81D13" w:rsidP="00F81D13">
      <w:pPr>
        <w:rPr>
          <w:rFonts w:ascii="Arial" w:hAnsi="Arial" w:cs="Arial"/>
          <w:lang w:eastAsia="x-none"/>
        </w:rPr>
      </w:pPr>
    </w:p>
    <w:p w14:paraId="3FB362D8"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5FE3C9EA"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40C600DB" w14:textId="77777777" w:rsidR="00F81D13" w:rsidRPr="000A14A6" w:rsidRDefault="00F81D13" w:rsidP="006226DD">
      <w:pPr>
        <w:pStyle w:val="BodyText"/>
        <w:numPr>
          <w:ilvl w:val="0"/>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71BAC27" w14:textId="77777777" w:rsidR="00F81D13" w:rsidRPr="000A14A6" w:rsidRDefault="00F81D13" w:rsidP="006226DD">
      <w:pPr>
        <w:pStyle w:val="BodyText"/>
        <w:numPr>
          <w:ilvl w:val="0"/>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The following, which is not an exhaustive list, are some potential physical layer impact that are common to all numerologies:</w:t>
      </w:r>
    </w:p>
    <w:p w14:paraId="4BA7F86F"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supporting unlicensed operation</w:t>
      </w:r>
    </w:p>
    <w:p w14:paraId="05F290DF"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if mixed numerology is supported, supporting mixed numerology operation.</w:t>
      </w:r>
    </w:p>
    <w:p w14:paraId="45AC669F"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SSB and CORESET#0 offsets needed for supported channelization</w:t>
      </w:r>
    </w:p>
    <w:p w14:paraId="01E9B0AA" w14:textId="77777777" w:rsidR="00F81D13" w:rsidRPr="000A14A6" w:rsidRDefault="00F81D13" w:rsidP="006226DD">
      <w:pPr>
        <w:pStyle w:val="BodyText"/>
        <w:numPr>
          <w:ilvl w:val="0"/>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The following, which is not an exhaustive list, are some potential physical layer impact areas for each numerology:</w:t>
      </w:r>
    </w:p>
    <w:p w14:paraId="7D2B277F"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120 kHz:</w:t>
      </w:r>
    </w:p>
    <w:p w14:paraId="7B9726C0"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Potential consideration of PTRS enhancement for CP-OFDM and DFT-s-OFDM, if needed</w:t>
      </w:r>
    </w:p>
    <w:p w14:paraId="70B68F01"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240 kHz:</w:t>
      </w:r>
    </w:p>
    <w:p w14:paraId="269911ED"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Potential consideration of PTRS enhancement for CP-OFDM and DFT-s-OFDM, if needed</w:t>
      </w:r>
    </w:p>
    <w:p w14:paraId="59516E9D"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If common SSB/CORESET0 numerology (240/240) is supported, SSB patterns, and CORESET#0 configuration</w:t>
      </w:r>
    </w:p>
    <w:p w14:paraId="240D5BBF"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RO configuration</w:t>
      </w:r>
    </w:p>
    <w:p w14:paraId="2F8578A4"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Timelines for scheduling, processing and HARQ</w:t>
      </w:r>
    </w:p>
    <w:p w14:paraId="2E7205A5"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Potential enhancement to DM-RS, if needed</w:t>
      </w:r>
    </w:p>
    <w:p w14:paraId="674F4B27"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PDCCH monitoring</w:t>
      </w:r>
    </w:p>
    <w:p w14:paraId="68030A8E"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480 kHz:</w:t>
      </w:r>
    </w:p>
    <w:p w14:paraId="57B8DF4C"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If 480 kHz SSB is supported, SSB patterns, and CORESET#0 configuration</w:t>
      </w:r>
    </w:p>
    <w:p w14:paraId="6A5B4E28"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Timelines for scheduling, processing and HARQ</w:t>
      </w:r>
    </w:p>
    <w:p w14:paraId="4BD255C8"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RO configuration</w:t>
      </w:r>
    </w:p>
    <w:p w14:paraId="5F31C028"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Potential enhancement to DM-RS, if needed</w:t>
      </w:r>
    </w:p>
    <w:p w14:paraId="12A5AAF5"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PDCCH monitoring</w:t>
      </w:r>
    </w:p>
    <w:p w14:paraId="789C261C"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Potential consideration of PTRS enhancement for CP-OFDM and DFT-s-OFDM, if </w:t>
      </w:r>
      <w:proofErr w:type="spellStart"/>
      <w:r w:rsidRPr="000A14A6">
        <w:rPr>
          <w:rFonts w:ascii="Arial" w:hAnsi="Arial" w:cs="Arial"/>
          <w:sz w:val="20"/>
          <w:lang w:eastAsia="zh-CN"/>
        </w:rPr>
        <w:t>neeeded</w:t>
      </w:r>
      <w:proofErr w:type="spellEnd"/>
    </w:p>
    <w:p w14:paraId="196EE75A" w14:textId="77777777" w:rsidR="00F81D13" w:rsidRPr="000A14A6" w:rsidRDefault="00F81D13" w:rsidP="006226DD">
      <w:pPr>
        <w:pStyle w:val="BodyText"/>
        <w:numPr>
          <w:ilvl w:val="1"/>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960 kHz:</w:t>
      </w:r>
    </w:p>
    <w:p w14:paraId="4EAE1FD1"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Potential consideration of ECP, if needed, depending on deployment scenarios </w:t>
      </w:r>
    </w:p>
    <w:p w14:paraId="090770A4"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If 960 kHz SSB is supported, SSB patterns, and CORESET#0 configuration</w:t>
      </w:r>
    </w:p>
    <w:p w14:paraId="7D7903A3"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Timelines for scheduling, processing and HARQ</w:t>
      </w:r>
    </w:p>
    <w:p w14:paraId="268D9008"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RO configuration</w:t>
      </w:r>
    </w:p>
    <w:p w14:paraId="1FDB5AA6"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Potential enhancement to DM-RS, if needed</w:t>
      </w:r>
    </w:p>
    <w:p w14:paraId="3D3160AE"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PDCCH monitoring</w:t>
      </w:r>
    </w:p>
    <w:p w14:paraId="2A56CCE7" w14:textId="77777777" w:rsidR="00F81D13" w:rsidRPr="000A14A6" w:rsidRDefault="00F81D13" w:rsidP="006226DD">
      <w:pPr>
        <w:pStyle w:val="BodyText"/>
        <w:numPr>
          <w:ilvl w:val="2"/>
          <w:numId w:val="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lastRenderedPageBreak/>
        <w:t>Potential updates to smallest time unit, Tc, used in specifications depending on supported maximum carrier BW</w:t>
      </w:r>
    </w:p>
    <w:p w14:paraId="5EFF7DA7" w14:textId="77777777" w:rsidR="00F81D13" w:rsidRPr="000A14A6" w:rsidRDefault="00F81D13" w:rsidP="00F81D13">
      <w:pPr>
        <w:rPr>
          <w:rFonts w:ascii="Arial" w:hAnsi="Arial" w:cs="Arial"/>
          <w:lang w:eastAsia="x-none"/>
        </w:rPr>
      </w:pPr>
    </w:p>
    <w:p w14:paraId="0A84514E"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112FC474"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70904292" w14:textId="77777777" w:rsidR="00F81D13" w:rsidRPr="000A14A6" w:rsidRDefault="00F81D13" w:rsidP="00F81D13">
      <w:pPr>
        <w:rPr>
          <w:rFonts w:ascii="Arial" w:hAnsi="Arial" w:cs="Arial"/>
        </w:rPr>
      </w:pPr>
      <w:r w:rsidRPr="000A14A6">
        <w:rPr>
          <w:rFonts w:ascii="Arial" w:hAnsi="Arial" w:cs="Arial"/>
        </w:rPr>
        <w:t>Observations on the delay spread distribution:</w:t>
      </w:r>
    </w:p>
    <w:p w14:paraId="6956D03A" w14:textId="77777777" w:rsidR="00F81D13" w:rsidRPr="000A14A6" w:rsidRDefault="00F81D13" w:rsidP="006226DD">
      <w:pPr>
        <w:pStyle w:val="BodyText"/>
        <w:numPr>
          <w:ilvl w:val="0"/>
          <w:numId w:val="1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One source (R1-2007654, vivo) observed that for the delay spread distributions for the typical indoor scenarios evaluated, the delay spread of almost 80% of the users are less than 30 nsec.</w:t>
      </w:r>
    </w:p>
    <w:p w14:paraId="427F1E35" w14:textId="77777777" w:rsidR="00F81D13" w:rsidRPr="000A14A6" w:rsidRDefault="00F81D13" w:rsidP="006226DD">
      <w:pPr>
        <w:pStyle w:val="BodyText"/>
        <w:numPr>
          <w:ilvl w:val="0"/>
          <w:numId w:val="1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One source (R1-2007982, Ericsson) observed that Factory Scenario A (</w:t>
      </w:r>
      <w:proofErr w:type="spellStart"/>
      <w:r w:rsidRPr="000A14A6">
        <w:rPr>
          <w:rFonts w:ascii="Arial" w:hAnsi="Arial" w:cs="Arial"/>
          <w:sz w:val="20"/>
          <w:lang w:eastAsia="zh-CN"/>
        </w:rPr>
        <w:t>InF</w:t>
      </w:r>
      <w:proofErr w:type="spellEnd"/>
      <w:r w:rsidRPr="000A14A6">
        <w:rPr>
          <w:rFonts w:ascii="Arial" w:hAnsi="Arial" w:cs="Arial"/>
          <w:sz w:val="20"/>
          <w:lang w:eastAsia="zh-CN"/>
        </w:rPr>
        <w:t>-DH) results in post-beamforming delay spreads that are a significant fraction of the CP duration for 960 kHz SCS.</w:t>
      </w:r>
    </w:p>
    <w:p w14:paraId="21B6A8A1" w14:textId="77777777" w:rsidR="00F81D13" w:rsidRPr="000A14A6" w:rsidRDefault="00F81D13" w:rsidP="006226DD">
      <w:pPr>
        <w:pStyle w:val="BodyText"/>
        <w:numPr>
          <w:ilvl w:val="0"/>
          <w:numId w:val="1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One source (R1-2007943, Intel) observed that 85% of the UE experience </w:t>
      </w:r>
      <w:proofErr w:type="spellStart"/>
      <w:r w:rsidRPr="000A14A6">
        <w:rPr>
          <w:rFonts w:ascii="Arial" w:hAnsi="Arial" w:cs="Arial"/>
          <w:sz w:val="20"/>
          <w:lang w:eastAsia="zh-CN"/>
        </w:rPr>
        <w:t>r.m.s</w:t>
      </w:r>
      <w:proofErr w:type="spellEnd"/>
      <w:r w:rsidRPr="000A14A6">
        <w:rPr>
          <w:rFonts w:ascii="Arial" w:hAnsi="Arial" w:cs="Arial"/>
          <w:sz w:val="20"/>
          <w:lang w:eastAsia="zh-CN"/>
        </w:rPr>
        <w:t xml:space="preserve"> delay spread small than CP length of 1.92 MHz subcarrier spacing (i.e. 36.6ns) in indoor, outdoor, and factory scenarios.</w:t>
      </w:r>
    </w:p>
    <w:p w14:paraId="776FE600" w14:textId="77777777" w:rsidR="00F81D13" w:rsidRPr="000A14A6" w:rsidRDefault="00F81D13" w:rsidP="006226DD">
      <w:pPr>
        <w:pStyle w:val="BodyText"/>
        <w:numPr>
          <w:ilvl w:val="0"/>
          <w:numId w:val="1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AD79313" w14:textId="77777777" w:rsidR="00F81D13" w:rsidRPr="000A14A6" w:rsidRDefault="00F81D13" w:rsidP="006226DD">
      <w:pPr>
        <w:pStyle w:val="BodyText"/>
        <w:numPr>
          <w:ilvl w:val="0"/>
          <w:numId w:val="1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One source (R1-2007790, Interdigital) observed that while each scenario experiences different amounts of </w:t>
      </w:r>
      <w:proofErr w:type="spellStart"/>
      <w:r w:rsidRPr="000A14A6">
        <w:rPr>
          <w:rFonts w:ascii="Arial" w:hAnsi="Arial" w:cs="Arial"/>
          <w:sz w:val="20"/>
          <w:lang w:eastAsia="zh-CN"/>
        </w:rPr>
        <w:t>r.m.s.</w:t>
      </w:r>
      <w:proofErr w:type="spellEnd"/>
      <w:r w:rsidRPr="000A14A6">
        <w:rPr>
          <w:rFonts w:ascii="Arial" w:hAnsi="Arial" w:cs="Arial"/>
          <w:sz w:val="20"/>
          <w:lang w:eastAsia="zh-CN"/>
        </w:rPr>
        <w:t xml:space="preserve"> delay spread, regardless of scenarios, most of UEs experience smaller </w:t>
      </w:r>
      <w:proofErr w:type="spellStart"/>
      <w:r w:rsidRPr="000A14A6">
        <w:rPr>
          <w:rFonts w:ascii="Arial" w:hAnsi="Arial" w:cs="Arial"/>
          <w:sz w:val="20"/>
          <w:lang w:eastAsia="zh-CN"/>
        </w:rPr>
        <w:t>r.m.s.</w:t>
      </w:r>
      <w:proofErr w:type="spellEnd"/>
      <w:r w:rsidRPr="000A14A6">
        <w:rPr>
          <w:rFonts w:ascii="Arial" w:hAnsi="Arial" w:cs="Arial"/>
          <w:sz w:val="20"/>
          <w:lang w:eastAsia="zh-CN"/>
        </w:rPr>
        <w:t xml:space="preserve"> delay spreads than normal CP of 960 kHz.</w:t>
      </w:r>
    </w:p>
    <w:p w14:paraId="5B320A28" w14:textId="77777777" w:rsidR="00F81D13" w:rsidRPr="000A14A6" w:rsidRDefault="00F81D13" w:rsidP="006226DD">
      <w:pPr>
        <w:pStyle w:val="BodyText"/>
        <w:numPr>
          <w:ilvl w:val="0"/>
          <w:numId w:val="1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One source (R1-2009062, Docomo) observed that the mean </w:t>
      </w:r>
      <w:proofErr w:type="spellStart"/>
      <w:r w:rsidRPr="000A14A6">
        <w:rPr>
          <w:rFonts w:ascii="Arial" w:hAnsi="Arial" w:cs="Arial"/>
          <w:sz w:val="20"/>
          <w:lang w:eastAsia="zh-CN"/>
        </w:rPr>
        <w:t>r.m.s.</w:t>
      </w:r>
      <w:proofErr w:type="spellEnd"/>
      <w:r w:rsidRPr="000A14A6">
        <w:rPr>
          <w:rFonts w:ascii="Arial" w:hAnsi="Arial" w:cs="Arial"/>
          <w:sz w:val="20"/>
          <w:lang w:eastAsia="zh-CN"/>
        </w:rPr>
        <w:t xml:space="preserve">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9BC7A99"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p>
    <w:p w14:paraId="3EB7FFCC" w14:textId="77777777" w:rsidR="00F81D13" w:rsidRPr="000A14A6" w:rsidRDefault="00F81D13" w:rsidP="00F81D13">
      <w:pPr>
        <w:rPr>
          <w:rFonts w:ascii="Arial" w:hAnsi="Arial" w:cs="Arial"/>
          <w:lang w:eastAsia="x-none"/>
        </w:rPr>
      </w:pPr>
    </w:p>
    <w:p w14:paraId="33DD0223" w14:textId="77777777" w:rsidR="00F81D13" w:rsidRPr="000A14A6" w:rsidRDefault="00F81D13" w:rsidP="00F81D13">
      <w:pPr>
        <w:rPr>
          <w:rFonts w:ascii="Arial" w:hAnsi="Arial" w:cs="Arial"/>
          <w:lang w:eastAsia="x-none"/>
        </w:rPr>
      </w:pPr>
    </w:p>
    <w:p w14:paraId="40A7C810"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7FB2F55C"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0F7BCBAD"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B416C10"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One company has evaluated misaligned NR wideband channels with 1.6 GHz and 2 GHz without LBT and have not identified coexistence issues between NR and NR.</w:t>
      </w:r>
    </w:p>
    <w:p w14:paraId="37DB6ED7"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Some companies proposed that 2 GHz channel bandwidth should be supported </w:t>
      </w:r>
      <w:proofErr w:type="spellStart"/>
      <w:r w:rsidRPr="000A14A6">
        <w:rPr>
          <w:rFonts w:ascii="Arial" w:hAnsi="Arial" w:cs="Arial"/>
          <w:sz w:val="20"/>
          <w:lang w:eastAsia="zh-CN"/>
        </w:rPr>
        <w:t>andhave</w:t>
      </w:r>
      <w:proofErr w:type="spellEnd"/>
      <w:r w:rsidRPr="000A14A6">
        <w:rPr>
          <w:rFonts w:ascii="Arial" w:hAnsi="Arial" w:cs="Arial"/>
          <w:sz w:val="20"/>
          <w:lang w:eastAsia="zh-CN"/>
        </w:rPr>
        <w:t xml:space="preserve"> the raster points for 2 GHz channel bandwidth to be aligned with IEEE 802.11ad and 802.11ay channelization. </w:t>
      </w:r>
    </w:p>
    <w:p w14:paraId="7837FD74"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Some companies proposed that 1.6 GHz should be the maximum channel bandwidth and channels do not necessarily need to be aligned with IEEE 802.11ad and 802.11ay </w:t>
      </w:r>
      <w:proofErr w:type="spellStart"/>
      <w:r w:rsidRPr="000A14A6">
        <w:rPr>
          <w:rFonts w:ascii="Arial" w:hAnsi="Arial" w:cs="Arial"/>
          <w:sz w:val="20"/>
          <w:lang w:eastAsia="zh-CN"/>
        </w:rPr>
        <w:t>channelizations</w:t>
      </w:r>
      <w:proofErr w:type="spellEnd"/>
      <w:r w:rsidRPr="000A14A6">
        <w:rPr>
          <w:rFonts w:ascii="Arial" w:hAnsi="Arial" w:cs="Arial"/>
          <w:sz w:val="20"/>
          <w:lang w:eastAsia="zh-CN"/>
        </w:rPr>
        <w:t>.</w:t>
      </w:r>
    </w:p>
    <w:p w14:paraId="170332B2"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sidRPr="000A14A6">
        <w:rPr>
          <w:rFonts w:ascii="Arial" w:hAnsi="Arial" w:cs="Arial"/>
          <w:sz w:val="20"/>
          <w:lang w:eastAsia="zh-CN"/>
        </w:rPr>
        <w:t>alignemed</w:t>
      </w:r>
      <w:proofErr w:type="spellEnd"/>
      <w:r w:rsidRPr="000A14A6">
        <w:rPr>
          <w:rFonts w:ascii="Arial" w:hAnsi="Arial" w:cs="Arial"/>
          <w:sz w:val="20"/>
          <w:lang w:eastAsia="zh-CN"/>
        </w:rPr>
        <w:t xml:space="preserve"> with IEEE 802.11ad and 802.11ay channelization result in smaller number of supported channels for some regions of the world.</w:t>
      </w:r>
    </w:p>
    <w:p w14:paraId="70BC8B56"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Some companies have observed that channelization based on granularity of minimum supported channel BW would be </w:t>
      </w:r>
      <w:proofErr w:type="spellStart"/>
      <w:r w:rsidRPr="000A14A6">
        <w:rPr>
          <w:rFonts w:ascii="Arial" w:hAnsi="Arial" w:cs="Arial"/>
          <w:sz w:val="20"/>
          <w:lang w:eastAsia="zh-CN"/>
        </w:rPr>
        <w:t>benefitial</w:t>
      </w:r>
      <w:proofErr w:type="spellEnd"/>
      <w:r w:rsidRPr="000A14A6">
        <w:rPr>
          <w:rFonts w:ascii="Arial" w:hAnsi="Arial" w:cs="Arial"/>
          <w:sz w:val="20"/>
          <w:lang w:eastAsia="zh-CN"/>
        </w:rPr>
        <w:t xml:space="preserve"> and could provide efficient usage of available </w:t>
      </w:r>
      <w:proofErr w:type="spellStart"/>
      <w:r w:rsidRPr="000A14A6">
        <w:rPr>
          <w:rFonts w:ascii="Arial" w:hAnsi="Arial" w:cs="Arial"/>
          <w:sz w:val="20"/>
          <w:lang w:eastAsia="zh-CN"/>
        </w:rPr>
        <w:t>specturm</w:t>
      </w:r>
      <w:proofErr w:type="spellEnd"/>
      <w:r w:rsidRPr="000A14A6">
        <w:rPr>
          <w:rFonts w:ascii="Arial" w:hAnsi="Arial" w:cs="Arial"/>
          <w:sz w:val="20"/>
          <w:lang w:eastAsia="zh-CN"/>
        </w:rPr>
        <w:t xml:space="preserve">. Other companies have </w:t>
      </w:r>
      <w:proofErr w:type="spellStart"/>
      <w:r w:rsidRPr="000A14A6">
        <w:rPr>
          <w:rFonts w:ascii="Arial" w:hAnsi="Arial" w:cs="Arial"/>
          <w:sz w:val="20"/>
          <w:lang w:eastAsia="zh-CN"/>
        </w:rPr>
        <w:t>observerd</w:t>
      </w:r>
      <w:proofErr w:type="spellEnd"/>
      <w:r w:rsidRPr="000A14A6">
        <w:rPr>
          <w:rFonts w:ascii="Arial" w:hAnsi="Arial" w:cs="Arial"/>
          <w:sz w:val="20"/>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0C3A56AF" w14:textId="77777777" w:rsidR="00F81D13" w:rsidRPr="000A14A6" w:rsidRDefault="00F81D13" w:rsidP="006226DD">
      <w:pPr>
        <w:pStyle w:val="BodyText"/>
        <w:numPr>
          <w:ilvl w:val="0"/>
          <w:numId w:val="11"/>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proposed to support more than one channel bandwidths for a given SCS.</w:t>
      </w:r>
    </w:p>
    <w:p w14:paraId="351C358A" w14:textId="77777777" w:rsidR="00F81D13" w:rsidRPr="000A14A6" w:rsidRDefault="00F81D13" w:rsidP="00F81D13">
      <w:pPr>
        <w:rPr>
          <w:rFonts w:ascii="Arial" w:hAnsi="Arial" w:cs="Arial"/>
          <w:lang w:eastAsia="x-none"/>
        </w:rPr>
      </w:pPr>
    </w:p>
    <w:p w14:paraId="163ED14B" w14:textId="77777777" w:rsidR="00F81D13" w:rsidRPr="000A14A6" w:rsidRDefault="00F81D13" w:rsidP="00F81D13">
      <w:pPr>
        <w:rPr>
          <w:rFonts w:ascii="Arial" w:hAnsi="Arial" w:cs="Arial"/>
          <w:lang w:eastAsia="x-none"/>
        </w:rPr>
      </w:pPr>
    </w:p>
    <w:p w14:paraId="02EFDBC7"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46CF173E"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11BB76FA" w14:textId="77777777" w:rsidR="00F81D13" w:rsidRPr="000A14A6" w:rsidRDefault="00F81D13" w:rsidP="006226DD">
      <w:pPr>
        <w:pStyle w:val="BodyText"/>
        <w:numPr>
          <w:ilvl w:val="0"/>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noted SSB SCS selection should consider SCS of data/control channels and enablement of single subcarrier spacing operation.</w:t>
      </w:r>
    </w:p>
    <w:p w14:paraId="5FD009F1" w14:textId="77777777" w:rsidR="00F81D13" w:rsidRPr="000A14A6" w:rsidRDefault="00F81D13" w:rsidP="006226DD">
      <w:pPr>
        <w:pStyle w:val="BodyText"/>
        <w:numPr>
          <w:ilvl w:val="0"/>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B1A5A70" w14:textId="77777777" w:rsidR="00F81D13" w:rsidRPr="000A14A6" w:rsidRDefault="00F81D13" w:rsidP="006226DD">
      <w:pPr>
        <w:pStyle w:val="BodyText"/>
        <w:numPr>
          <w:ilvl w:val="0"/>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was identified to further investigate considerations of SSB patterns, if needed, considering:</w:t>
      </w:r>
    </w:p>
    <w:p w14:paraId="4D0C4624" w14:textId="77777777" w:rsidR="00F81D13" w:rsidRPr="000A14A6" w:rsidRDefault="00F81D13" w:rsidP="006226DD">
      <w:pPr>
        <w:pStyle w:val="BodyText"/>
        <w:numPr>
          <w:ilvl w:val="1"/>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unlicensed band operation if LBT is required for SSB, e.g. SSB cycling transmission within a DRS transmission window.</w:t>
      </w:r>
    </w:p>
    <w:p w14:paraId="6AEBA98B" w14:textId="77777777" w:rsidR="00F81D13" w:rsidRPr="000A14A6" w:rsidRDefault="00F81D13" w:rsidP="006226DD">
      <w:pPr>
        <w:pStyle w:val="BodyText"/>
        <w:numPr>
          <w:ilvl w:val="1"/>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Beam switching time between SSB,</w:t>
      </w:r>
    </w:p>
    <w:p w14:paraId="6DD42ADC" w14:textId="77777777" w:rsidR="00F81D13" w:rsidRPr="000A14A6" w:rsidRDefault="00F81D13" w:rsidP="006226DD">
      <w:pPr>
        <w:pStyle w:val="BodyText"/>
        <w:numPr>
          <w:ilvl w:val="1"/>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Coverage of SSB</w:t>
      </w:r>
    </w:p>
    <w:p w14:paraId="7F7D3361" w14:textId="77777777" w:rsidR="00F81D13" w:rsidRPr="000A14A6" w:rsidRDefault="00F81D13" w:rsidP="006226DD">
      <w:pPr>
        <w:pStyle w:val="BodyText"/>
        <w:numPr>
          <w:ilvl w:val="1"/>
          <w:numId w:val="12"/>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Multiplexing of SSB with CORESET and UL transmissions</w:t>
      </w:r>
    </w:p>
    <w:p w14:paraId="0128FB04" w14:textId="77777777" w:rsidR="00F81D13" w:rsidRPr="000A14A6" w:rsidRDefault="00F81D13" w:rsidP="00F81D13">
      <w:pPr>
        <w:rPr>
          <w:rFonts w:ascii="Arial" w:hAnsi="Arial" w:cs="Arial"/>
          <w:lang w:eastAsia="x-none"/>
        </w:rPr>
      </w:pPr>
    </w:p>
    <w:p w14:paraId="1C3275CA" w14:textId="77777777" w:rsidR="00F81D13" w:rsidRPr="000A14A6" w:rsidRDefault="00F81D13" w:rsidP="00F81D13">
      <w:pPr>
        <w:rPr>
          <w:rFonts w:ascii="Arial" w:hAnsi="Arial" w:cs="Arial"/>
          <w:lang w:eastAsia="x-none"/>
        </w:rPr>
      </w:pPr>
    </w:p>
    <w:p w14:paraId="56DD75BD"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08FAB136"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146D22D0" w14:textId="77777777" w:rsidR="00F81D13" w:rsidRPr="000A14A6" w:rsidRDefault="00F81D13" w:rsidP="006226DD">
      <w:pPr>
        <w:pStyle w:val="BodyText"/>
        <w:numPr>
          <w:ilvl w:val="0"/>
          <w:numId w:val="13"/>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DD2FE6" w14:textId="77777777" w:rsidR="00F81D13" w:rsidRPr="000A14A6" w:rsidRDefault="00F81D13" w:rsidP="006226DD">
      <w:pPr>
        <w:pStyle w:val="BodyText"/>
        <w:numPr>
          <w:ilvl w:val="0"/>
          <w:numId w:val="13"/>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recommended to not support interlace design for PRACH for NR operating in 52.6 GHz to 71 GHz.</w:t>
      </w:r>
    </w:p>
    <w:p w14:paraId="75835614" w14:textId="77777777" w:rsidR="00F81D13" w:rsidRPr="000A14A6" w:rsidRDefault="00F81D13" w:rsidP="006226DD">
      <w:pPr>
        <w:pStyle w:val="BodyText"/>
        <w:numPr>
          <w:ilvl w:val="0"/>
          <w:numId w:val="13"/>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It is recommended to further investigate </w:t>
      </w:r>
      <w:proofErr w:type="gramStart"/>
      <w:r w:rsidRPr="000A14A6">
        <w:rPr>
          <w:rFonts w:ascii="Arial" w:hAnsi="Arial" w:cs="Arial"/>
          <w:sz w:val="20"/>
          <w:lang w:eastAsia="zh-CN"/>
        </w:rPr>
        <w:t>whether or not</w:t>
      </w:r>
      <w:proofErr w:type="gramEnd"/>
      <w:r w:rsidRPr="000A14A6">
        <w:rPr>
          <w:rFonts w:ascii="Arial" w:hAnsi="Arial" w:cs="Arial"/>
          <w:sz w:val="20"/>
          <w:lang w:eastAsia="zh-CN"/>
        </w:rPr>
        <w:t xml:space="preserve"> to support configurations that enable non-consecutive RACH occasions in time </w:t>
      </w:r>
      <w:proofErr w:type="spellStart"/>
      <w:r w:rsidRPr="000A14A6">
        <w:rPr>
          <w:rFonts w:ascii="Arial" w:hAnsi="Arial" w:cs="Arial"/>
          <w:sz w:val="20"/>
          <w:lang w:eastAsia="zh-CN"/>
        </w:rPr>
        <w:t>domainto</w:t>
      </w:r>
      <w:proofErr w:type="spellEnd"/>
      <w:r w:rsidRPr="000A14A6">
        <w:rPr>
          <w:rFonts w:ascii="Arial" w:hAnsi="Arial" w:cs="Arial"/>
          <w:sz w:val="20"/>
          <w:lang w:eastAsia="zh-CN"/>
        </w:rPr>
        <w:t xml:space="preserve"> aid LBT processes if LBT is required.</w:t>
      </w:r>
    </w:p>
    <w:p w14:paraId="4A8A4110" w14:textId="77777777" w:rsidR="00F81D13" w:rsidRPr="000A14A6" w:rsidRDefault="00F81D13" w:rsidP="006226DD">
      <w:pPr>
        <w:pStyle w:val="BodyText"/>
        <w:numPr>
          <w:ilvl w:val="0"/>
          <w:numId w:val="13"/>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noted that PRACH SCS selection should consider SCS of data/control channels and enablement of single subcarrier spacing operation.</w:t>
      </w:r>
    </w:p>
    <w:p w14:paraId="34EEF022" w14:textId="77777777" w:rsidR="00F81D13" w:rsidRPr="000A14A6" w:rsidRDefault="00F81D13" w:rsidP="006226DD">
      <w:pPr>
        <w:pStyle w:val="BodyText"/>
        <w:numPr>
          <w:ilvl w:val="0"/>
          <w:numId w:val="13"/>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noted that 120 kHz SCS for PRACH (even if data/control channel may have different SCS) may be sufficient to support NR operating in 52.6 GHz to 71 GHz from coverage perspective.</w:t>
      </w:r>
    </w:p>
    <w:p w14:paraId="4D7F22B7" w14:textId="77777777" w:rsidR="00F81D13" w:rsidRPr="000A14A6" w:rsidRDefault="00F81D13" w:rsidP="006226DD">
      <w:pPr>
        <w:pStyle w:val="BodyText"/>
        <w:numPr>
          <w:ilvl w:val="0"/>
          <w:numId w:val="13"/>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was identified that potential enhancements for PRACH should consider system coverage for PRACH with subcarrier spacing larger than 120 kHz, if supported.</w:t>
      </w:r>
    </w:p>
    <w:p w14:paraId="2163A292" w14:textId="77777777" w:rsidR="00F81D13" w:rsidRPr="000A14A6" w:rsidRDefault="00F81D13" w:rsidP="00F81D13">
      <w:pPr>
        <w:rPr>
          <w:rFonts w:ascii="Arial" w:hAnsi="Arial" w:cs="Arial"/>
          <w:lang w:eastAsia="x-none"/>
        </w:rPr>
      </w:pPr>
    </w:p>
    <w:p w14:paraId="06607796"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3DD85FFA"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30E6D349" w14:textId="77777777" w:rsidR="00F81D13" w:rsidRPr="000A14A6" w:rsidRDefault="00F81D13" w:rsidP="006226DD">
      <w:pPr>
        <w:pStyle w:val="BodyText"/>
        <w:numPr>
          <w:ilvl w:val="0"/>
          <w:numId w:val="14"/>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2446CB7" w14:textId="77777777" w:rsidR="00F81D13" w:rsidRPr="000A14A6" w:rsidRDefault="00F81D13" w:rsidP="006226DD">
      <w:pPr>
        <w:pStyle w:val="BodyText"/>
        <w:numPr>
          <w:ilvl w:val="0"/>
          <w:numId w:val="14"/>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360B701D" w14:textId="77777777" w:rsidR="00F81D13" w:rsidRPr="000A14A6" w:rsidRDefault="00F81D13" w:rsidP="00F81D13">
      <w:pPr>
        <w:rPr>
          <w:rFonts w:ascii="Arial" w:hAnsi="Arial" w:cs="Arial"/>
          <w:lang w:eastAsia="x-none"/>
        </w:rPr>
      </w:pPr>
    </w:p>
    <w:p w14:paraId="6FD8D4E2"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6C6BE5D3"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025CB615" w14:textId="77777777" w:rsidR="00F81D13" w:rsidRPr="000A14A6" w:rsidRDefault="00F81D13" w:rsidP="006226DD">
      <w:pPr>
        <w:pStyle w:val="BodyText"/>
        <w:numPr>
          <w:ilvl w:val="0"/>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39C202CB" w14:textId="77777777" w:rsidR="00F81D13" w:rsidRPr="000A14A6" w:rsidRDefault="00F81D13" w:rsidP="006226DD">
      <w:pPr>
        <w:pStyle w:val="BodyText"/>
        <w:numPr>
          <w:ilvl w:val="0"/>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It was identified that for new subcarrier spacing, if agreed, will at least require investigation on the need for </w:t>
      </w:r>
      <w:proofErr w:type="spellStart"/>
      <w:r w:rsidRPr="000A14A6">
        <w:rPr>
          <w:rFonts w:ascii="Arial" w:hAnsi="Arial" w:cs="Arial"/>
          <w:sz w:val="20"/>
          <w:lang w:eastAsia="zh-CN"/>
        </w:rPr>
        <w:t>enhacnments</w:t>
      </w:r>
      <w:proofErr w:type="spellEnd"/>
      <w:r w:rsidRPr="000A14A6">
        <w:rPr>
          <w:rFonts w:ascii="Arial" w:hAnsi="Arial" w:cs="Arial"/>
          <w:sz w:val="20"/>
          <w:lang w:eastAsia="zh-CN"/>
        </w:rPr>
        <w:t xml:space="preserve"> and standardization, of the following processing timelines:</w:t>
      </w:r>
    </w:p>
    <w:p w14:paraId="62F2044E"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Processing capability for PUSCH scheduled by RAR UL grant </w:t>
      </w:r>
    </w:p>
    <w:p w14:paraId="799C1E04"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Dynamic SFI and SPS/CG cancellation timing</w:t>
      </w:r>
    </w:p>
    <w:p w14:paraId="75387F0E"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Timeline for HARQ-ACK information in response to a SPS PDSCH release/dormancy.</w:t>
      </w:r>
    </w:p>
    <w:p w14:paraId="136F22D1"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Minimum time gap for wake-up and </w:t>
      </w:r>
      <w:proofErr w:type="spellStart"/>
      <w:r w:rsidRPr="000A14A6">
        <w:rPr>
          <w:rFonts w:ascii="Arial" w:hAnsi="Arial" w:cs="Arial"/>
          <w:sz w:val="20"/>
          <w:lang w:eastAsia="zh-CN"/>
        </w:rPr>
        <w:t>Scell</w:t>
      </w:r>
      <w:proofErr w:type="spellEnd"/>
      <w:r w:rsidRPr="000A14A6">
        <w:rPr>
          <w:rFonts w:ascii="Arial" w:hAnsi="Arial" w:cs="Arial"/>
          <w:sz w:val="20"/>
          <w:lang w:eastAsia="zh-CN"/>
        </w:rPr>
        <w:t xml:space="preserve"> dormancy indication (DCI format 2_6)</w:t>
      </w:r>
    </w:p>
    <w:p w14:paraId="2997609A"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BWP switch delay</w:t>
      </w:r>
    </w:p>
    <w:p w14:paraId="2F61C206"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Multi-beam operation timing (</w:t>
      </w:r>
      <w:proofErr w:type="spellStart"/>
      <w:r w:rsidRPr="000A14A6">
        <w:rPr>
          <w:rFonts w:ascii="Arial" w:hAnsi="Arial" w:cs="Arial"/>
          <w:sz w:val="20"/>
          <w:lang w:eastAsia="zh-CN"/>
        </w:rPr>
        <w:t>timeDurationForQCL</w:t>
      </w:r>
      <w:proofErr w:type="spellEnd"/>
      <w:r w:rsidRPr="000A14A6">
        <w:rPr>
          <w:rFonts w:ascii="Arial" w:hAnsi="Arial" w:cs="Arial"/>
          <w:sz w:val="20"/>
          <w:lang w:eastAsia="zh-CN"/>
        </w:rPr>
        <w:t xml:space="preserve">, </w:t>
      </w:r>
      <w:proofErr w:type="spellStart"/>
      <w:r w:rsidRPr="000A14A6">
        <w:rPr>
          <w:rFonts w:ascii="Arial" w:hAnsi="Arial" w:cs="Arial"/>
          <w:sz w:val="20"/>
          <w:lang w:eastAsia="zh-CN"/>
        </w:rPr>
        <w:t>beamSwitchTiming</w:t>
      </w:r>
      <w:proofErr w:type="spellEnd"/>
      <w:r w:rsidRPr="000A14A6">
        <w:rPr>
          <w:rFonts w:ascii="Arial" w:hAnsi="Arial" w:cs="Arial"/>
          <w:sz w:val="20"/>
          <w:lang w:eastAsia="zh-CN"/>
        </w:rPr>
        <w:t xml:space="preserve">, beam switch gap, </w:t>
      </w:r>
      <w:proofErr w:type="spellStart"/>
      <w:r w:rsidRPr="000A14A6">
        <w:rPr>
          <w:rFonts w:ascii="Arial" w:hAnsi="Arial" w:cs="Arial"/>
          <w:sz w:val="20"/>
          <w:lang w:eastAsia="zh-CN"/>
        </w:rPr>
        <w:t>beamReportTiming</w:t>
      </w:r>
      <w:proofErr w:type="spellEnd"/>
      <w:r w:rsidRPr="000A14A6">
        <w:rPr>
          <w:rFonts w:ascii="Arial" w:hAnsi="Arial" w:cs="Arial"/>
          <w:sz w:val="20"/>
          <w:lang w:eastAsia="zh-CN"/>
        </w:rPr>
        <w:t>, etc.)</w:t>
      </w:r>
    </w:p>
    <w:p w14:paraId="545D1DFF"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Timeline for multiplexing multiple UCI types</w:t>
      </w:r>
    </w:p>
    <w:p w14:paraId="135493DC"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Minimum of </w:t>
      </w:r>
      <w:proofErr w:type="spellStart"/>
      <w:r w:rsidRPr="000A14A6">
        <w:rPr>
          <w:rFonts w:ascii="Arial" w:hAnsi="Arial" w:cs="Arial"/>
          <w:sz w:val="20"/>
          <w:lang w:eastAsia="zh-CN"/>
        </w:rPr>
        <w:t>P_switch</w:t>
      </w:r>
      <w:proofErr w:type="spellEnd"/>
      <w:r w:rsidRPr="000A14A6">
        <w:rPr>
          <w:rFonts w:ascii="Arial" w:hAnsi="Arial" w:cs="Arial"/>
          <w:sz w:val="20"/>
          <w:lang w:eastAsia="zh-CN"/>
        </w:rPr>
        <w:t xml:space="preserve"> for search space set group switching</w:t>
      </w:r>
    </w:p>
    <w:p w14:paraId="2EB918B1"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appropriate configuration(s) of k0 (PDSCH), k1 (HARQ), k2 (PUSCH),</w:t>
      </w:r>
    </w:p>
    <w:p w14:paraId="0DF519DE"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PDSCH processing time (N1), PUSCH preparation time (N2), HARQ-ACK multiplexing timeline (N3)</w:t>
      </w:r>
    </w:p>
    <w:p w14:paraId="0EEE0BC7"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CSI processing time, Z1, Z2, and Z3, and CSI processing units</w:t>
      </w:r>
    </w:p>
    <w:p w14:paraId="5D4698A0"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Any potential enhancements to CPU occupation calculation</w:t>
      </w:r>
    </w:p>
    <w:p w14:paraId="785A08F7"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Related UE capability(</w:t>
      </w:r>
      <w:proofErr w:type="spellStart"/>
      <w:r w:rsidRPr="000A14A6">
        <w:rPr>
          <w:rFonts w:ascii="Arial" w:hAnsi="Arial" w:cs="Arial"/>
          <w:sz w:val="20"/>
          <w:lang w:eastAsia="zh-CN"/>
        </w:rPr>
        <w:t>ies</w:t>
      </w:r>
      <w:proofErr w:type="spellEnd"/>
      <w:r w:rsidRPr="000A14A6">
        <w:rPr>
          <w:rFonts w:ascii="Arial" w:hAnsi="Arial" w:cs="Arial"/>
          <w:sz w:val="20"/>
          <w:lang w:eastAsia="zh-CN"/>
        </w:rPr>
        <w:t>) for processing timelines</w:t>
      </w:r>
    </w:p>
    <w:p w14:paraId="3116D994"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minimum guard period between two SRS resources of an SRS resource set for antenna switching</w:t>
      </w:r>
    </w:p>
    <w:p w14:paraId="54A5C154" w14:textId="77777777" w:rsidR="00F81D13" w:rsidRPr="000A14A6" w:rsidRDefault="00F81D13" w:rsidP="006226DD">
      <w:pPr>
        <w:pStyle w:val="BodyText"/>
        <w:numPr>
          <w:ilvl w:val="0"/>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5F6A70D"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whether to support a single TB and/or multiple TBs scheduled over multiple slots</w:t>
      </w:r>
    </w:p>
    <w:p w14:paraId="1273A160"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applicable DCI format(s) (including potential new formats, if needed) for multi-PDSCH and multi-PUSCH scheduling</w:t>
      </w:r>
    </w:p>
    <w:p w14:paraId="790298E4"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Enhancement on multiple beam indication and association with multiple PDSCH/PUSCH scheduling</w:t>
      </w:r>
    </w:p>
    <w:p w14:paraId="73B06BCB"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DM-RS enhancements such as DM-RS bundling, or changes to the time-domain pattern</w:t>
      </w:r>
    </w:p>
    <w:p w14:paraId="52244C72"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HARQ enhancements for multi-PDSCH</w:t>
      </w:r>
    </w:p>
    <w:p w14:paraId="55959B70" w14:textId="77777777" w:rsidR="00F81D13" w:rsidRPr="000A14A6" w:rsidRDefault="00F81D13" w:rsidP="006226DD">
      <w:pPr>
        <w:pStyle w:val="BodyText"/>
        <w:numPr>
          <w:ilvl w:val="1"/>
          <w:numId w:val="15"/>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Applicability of Rel-16 multi-PUSCH scheduling</w:t>
      </w:r>
    </w:p>
    <w:p w14:paraId="6778F259" w14:textId="77777777" w:rsidR="00F81D13" w:rsidRPr="000A14A6" w:rsidRDefault="00F81D13" w:rsidP="00F81D13">
      <w:pPr>
        <w:rPr>
          <w:rFonts w:ascii="Arial" w:hAnsi="Arial" w:cs="Arial"/>
          <w:lang w:eastAsia="x-none"/>
        </w:rPr>
      </w:pPr>
    </w:p>
    <w:p w14:paraId="25F6384B"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71DA67AA" w14:textId="77777777" w:rsidR="00F81D13" w:rsidRPr="000A14A6" w:rsidRDefault="00F81D13" w:rsidP="00F81D13">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62C7DD77"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r w:rsidRPr="000A14A6">
        <w:rPr>
          <w:rFonts w:ascii="Arial" w:hAnsi="Arial" w:cs="Arial"/>
          <w:sz w:val="20"/>
          <w:lang w:eastAsia="zh-CN"/>
        </w:rPr>
        <w:t>It is recommended to further investigate potential enhancements to PUCCH to enable higher transmission power when regulatory limits apply. Further potential enhancements to spatial relation management for configured and/or semi-persistent UL signals/channels may be considered.</w:t>
      </w:r>
    </w:p>
    <w:p w14:paraId="2888100C" w14:textId="77777777" w:rsidR="00F81D13" w:rsidRPr="000A14A6" w:rsidRDefault="00F81D13" w:rsidP="006226DD">
      <w:pPr>
        <w:pStyle w:val="BodyText"/>
        <w:numPr>
          <w:ilvl w:val="0"/>
          <w:numId w:val="1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Majority of the sources have identified PUCCH format 0, 1, and 4 as potential candidates for </w:t>
      </w:r>
      <w:proofErr w:type="spellStart"/>
      <w:r w:rsidRPr="000A14A6">
        <w:rPr>
          <w:rFonts w:ascii="Arial" w:hAnsi="Arial" w:cs="Arial"/>
          <w:sz w:val="20"/>
          <w:lang w:eastAsia="zh-CN"/>
        </w:rPr>
        <w:t>enahancement</w:t>
      </w:r>
      <w:proofErr w:type="spellEnd"/>
      <w:r w:rsidRPr="000A14A6">
        <w:rPr>
          <w:rFonts w:ascii="Arial" w:hAnsi="Arial" w:cs="Arial"/>
          <w:sz w:val="20"/>
          <w:lang w:eastAsia="zh-CN"/>
        </w:rPr>
        <w:t>.</w:t>
      </w:r>
    </w:p>
    <w:p w14:paraId="06DC72D5" w14:textId="77777777" w:rsidR="00F81D13" w:rsidRPr="000A14A6" w:rsidRDefault="00F81D13" w:rsidP="006226DD">
      <w:pPr>
        <w:pStyle w:val="BodyText"/>
        <w:numPr>
          <w:ilvl w:val="0"/>
          <w:numId w:val="1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Two sources </w:t>
      </w:r>
      <w:proofErr w:type="gramStart"/>
      <w:r w:rsidRPr="000A14A6">
        <w:rPr>
          <w:rFonts w:ascii="Arial" w:hAnsi="Arial" w:cs="Arial"/>
          <w:sz w:val="20"/>
          <w:lang w:eastAsia="zh-CN"/>
        </w:rPr>
        <w:t>has</w:t>
      </w:r>
      <w:proofErr w:type="gramEnd"/>
      <w:r w:rsidRPr="000A14A6">
        <w:rPr>
          <w:rFonts w:ascii="Arial" w:hAnsi="Arial" w:cs="Arial"/>
          <w:sz w:val="20"/>
          <w:lang w:eastAsia="zh-CN"/>
        </w:rPr>
        <w:t xml:space="preserve"> identified </w:t>
      </w:r>
      <w:proofErr w:type="spellStart"/>
      <w:r w:rsidRPr="000A14A6">
        <w:rPr>
          <w:rFonts w:ascii="Arial" w:hAnsi="Arial" w:cs="Arial"/>
          <w:sz w:val="20"/>
          <w:lang w:eastAsia="zh-CN"/>
        </w:rPr>
        <w:t>identified</w:t>
      </w:r>
      <w:proofErr w:type="spellEnd"/>
      <w:r w:rsidRPr="000A14A6">
        <w:rPr>
          <w:rFonts w:ascii="Arial" w:hAnsi="Arial" w:cs="Arial"/>
          <w:sz w:val="20"/>
          <w:lang w:eastAsia="zh-CN"/>
        </w:rPr>
        <w:t xml:space="preserve"> all PUCCH formats as potential candidates for enhancement.</w:t>
      </w:r>
    </w:p>
    <w:p w14:paraId="522DFA05" w14:textId="77777777" w:rsidR="00F81D13" w:rsidRPr="000A14A6" w:rsidRDefault="00F81D13" w:rsidP="00F81D13">
      <w:pPr>
        <w:rPr>
          <w:rFonts w:ascii="Arial" w:hAnsi="Arial" w:cs="Arial"/>
          <w:lang w:eastAsia="x-none"/>
        </w:rPr>
      </w:pPr>
    </w:p>
    <w:p w14:paraId="70724978" w14:textId="77777777" w:rsidR="00F81D13" w:rsidRPr="000A14A6" w:rsidRDefault="00F81D13" w:rsidP="00F81D13">
      <w:pPr>
        <w:rPr>
          <w:rFonts w:ascii="Arial" w:eastAsia="Batang" w:hAnsi="Arial" w:cs="Arial"/>
          <w:lang w:eastAsia="x-none"/>
        </w:rPr>
      </w:pPr>
      <w:r w:rsidRPr="000A14A6">
        <w:rPr>
          <w:rFonts w:ascii="Arial" w:hAnsi="Arial" w:cs="Arial"/>
          <w:lang w:eastAsia="x-none"/>
        </w:rPr>
        <w:t>Agreement:</w:t>
      </w:r>
    </w:p>
    <w:p w14:paraId="6B7977BA" w14:textId="77777777" w:rsidR="00F81D13" w:rsidRPr="000A14A6" w:rsidRDefault="00F81D13" w:rsidP="00F81D13">
      <w:pPr>
        <w:rPr>
          <w:rFonts w:ascii="Arial" w:hAnsi="Arial" w:cs="Arial"/>
          <w:lang w:eastAsia="en-US"/>
        </w:rPr>
      </w:pPr>
      <w:r w:rsidRPr="000A14A6">
        <w:rPr>
          <w:rFonts w:ascii="Arial" w:hAnsi="Arial" w:cs="Arial"/>
          <w:lang w:eastAsia="x-none"/>
        </w:rPr>
        <w:t xml:space="preserve">Capture the </w:t>
      </w:r>
      <w:r w:rsidRPr="000A14A6">
        <w:rPr>
          <w:rFonts w:ascii="Arial" w:hAnsi="Arial" w:cs="Arial"/>
        </w:rPr>
        <w:t>following observations in the TR (Editorial modifications and changes to references can be made when capturing the observations in the TR):</w:t>
      </w:r>
    </w:p>
    <w:p w14:paraId="2DF31395" w14:textId="77777777" w:rsidR="00F81D13" w:rsidRPr="000A14A6" w:rsidRDefault="00F81D13" w:rsidP="006226DD">
      <w:pPr>
        <w:pStyle w:val="BodyText"/>
        <w:numPr>
          <w:ilvl w:val="0"/>
          <w:numId w:val="1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6142FC17" w14:textId="77777777" w:rsidR="00F81D13" w:rsidRPr="000A14A6" w:rsidRDefault="00F81D13" w:rsidP="006226DD">
      <w:pPr>
        <w:pStyle w:val="BodyText"/>
        <w:numPr>
          <w:ilvl w:val="0"/>
          <w:numId w:val="1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61CDEAB3" w14:textId="77777777" w:rsidR="00F81D13" w:rsidRPr="000A14A6" w:rsidRDefault="00F81D13" w:rsidP="006226DD">
      <w:pPr>
        <w:pStyle w:val="BodyText"/>
        <w:numPr>
          <w:ilvl w:val="0"/>
          <w:numId w:val="1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It is observed that, in general, channel access with shorter symbol duration may access channel earlier when LBT is passed, assuming slot-level monitoring and potentially subject to UE processing capabilities. </w:t>
      </w:r>
    </w:p>
    <w:p w14:paraId="33B1C7E5" w14:textId="77777777" w:rsidR="00F81D13" w:rsidRPr="000A14A6" w:rsidRDefault="00F81D13" w:rsidP="006226DD">
      <w:pPr>
        <w:numPr>
          <w:ilvl w:val="0"/>
          <w:numId w:val="17"/>
        </w:numPr>
        <w:overflowPunct/>
        <w:autoSpaceDE/>
        <w:autoSpaceDN/>
        <w:adjustRightInd/>
        <w:spacing w:after="0"/>
        <w:textAlignment w:val="auto"/>
        <w:rPr>
          <w:rFonts w:ascii="Arial" w:hAnsi="Arial" w:cs="Arial"/>
          <w:lang w:eastAsia="zh-CN"/>
        </w:rPr>
      </w:pPr>
      <w:r w:rsidRPr="000A14A6">
        <w:rPr>
          <w:rFonts w:ascii="Arial" w:hAnsi="Arial" w:cs="Arial"/>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64E6120" w14:textId="77777777" w:rsidR="00F81D13" w:rsidRPr="000A14A6" w:rsidRDefault="00F81D13" w:rsidP="006226DD">
      <w:pPr>
        <w:numPr>
          <w:ilvl w:val="0"/>
          <w:numId w:val="17"/>
        </w:numPr>
        <w:overflowPunct/>
        <w:autoSpaceDE/>
        <w:autoSpaceDN/>
        <w:adjustRightInd/>
        <w:spacing w:after="0"/>
        <w:textAlignment w:val="auto"/>
        <w:rPr>
          <w:rFonts w:ascii="Arial" w:hAnsi="Arial" w:cs="Arial"/>
          <w:lang w:eastAsia="zh-CN"/>
        </w:rPr>
      </w:pPr>
      <w:r w:rsidRPr="000A14A6">
        <w:rPr>
          <w:rFonts w:ascii="Arial" w:hAnsi="Arial" w:cs="Arial"/>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rsidRPr="000A14A6">
        <w:rPr>
          <w:rFonts w:ascii="Arial" w:hAnsi="Arial" w:cs="Arial"/>
        </w:rPr>
        <w:t xml:space="preserve"> </w:t>
      </w:r>
    </w:p>
    <w:p w14:paraId="47F0E6A9" w14:textId="77777777" w:rsidR="00F81D13" w:rsidRPr="000A14A6" w:rsidRDefault="00F81D13" w:rsidP="006226DD">
      <w:pPr>
        <w:pStyle w:val="BodyText"/>
        <w:numPr>
          <w:ilvl w:val="1"/>
          <w:numId w:val="1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CP needs to consider at least delay spread, timing errors (including </w:t>
      </w:r>
      <w:proofErr w:type="spellStart"/>
      <w:r w:rsidRPr="000A14A6">
        <w:rPr>
          <w:rFonts w:ascii="Arial" w:hAnsi="Arial" w:cs="Arial"/>
          <w:sz w:val="20"/>
          <w:lang w:eastAsia="zh-CN"/>
        </w:rPr>
        <w:t>Te</w:t>
      </w:r>
      <w:proofErr w:type="spellEnd"/>
      <w:r w:rsidRPr="000A14A6">
        <w:rPr>
          <w:rFonts w:ascii="Arial" w:hAnsi="Arial" w:cs="Arial"/>
          <w:sz w:val="20"/>
          <w:lang w:eastAsia="zh-CN"/>
        </w:rPr>
        <w:t>), and timing alignment errors applicable for a deployment scenario.</w:t>
      </w:r>
    </w:p>
    <w:p w14:paraId="7FCDB9A8" w14:textId="77777777" w:rsidR="00F81D13" w:rsidRPr="000A14A6" w:rsidRDefault="00F81D13" w:rsidP="006226DD">
      <w:pPr>
        <w:pStyle w:val="BodyText"/>
        <w:numPr>
          <w:ilvl w:val="1"/>
          <w:numId w:val="1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Minimum requirements on timing errors for new SCS values in &gt; 52.6 GHz should be further studied in RAN4 when specifications are developed.</w:t>
      </w:r>
    </w:p>
    <w:p w14:paraId="12586130" w14:textId="77777777" w:rsidR="00F81D13" w:rsidRPr="000A14A6" w:rsidRDefault="00F81D13" w:rsidP="006226DD">
      <w:pPr>
        <w:pStyle w:val="BodyText"/>
        <w:numPr>
          <w:ilvl w:val="0"/>
          <w:numId w:val="17"/>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Extended CP decreases the spectrum efficiency up to 14% compared to normal CP of the same subcarrier spacing.</w:t>
      </w:r>
    </w:p>
    <w:p w14:paraId="63952B5A" w14:textId="77777777" w:rsidR="00F81D13" w:rsidRPr="000A14A6" w:rsidRDefault="00F81D13" w:rsidP="00F81D13">
      <w:pPr>
        <w:pStyle w:val="BodyText"/>
        <w:spacing w:after="0"/>
        <w:rPr>
          <w:rFonts w:ascii="Arial" w:hAnsi="Arial" w:cs="Arial"/>
          <w:sz w:val="20"/>
          <w:lang w:eastAsia="zh-CN"/>
        </w:rPr>
      </w:pPr>
    </w:p>
    <w:p w14:paraId="1AFB8ABE" w14:textId="77777777" w:rsidR="00F81D13" w:rsidRPr="000A14A6" w:rsidRDefault="00F81D13" w:rsidP="00F81D13">
      <w:pPr>
        <w:rPr>
          <w:rFonts w:ascii="Arial" w:hAnsi="Arial" w:cs="Arial"/>
        </w:rPr>
      </w:pPr>
      <w:r w:rsidRPr="000A14A6">
        <w:rPr>
          <w:rFonts w:ascii="Arial" w:hAnsi="Arial" w:cs="Arial"/>
        </w:rPr>
        <w:t>Agreement:</w:t>
      </w:r>
    </w:p>
    <w:p w14:paraId="3F065BC3" w14:textId="77777777" w:rsidR="00F81D13" w:rsidRPr="000A14A6" w:rsidRDefault="00F81D13" w:rsidP="00F81D13">
      <w:pPr>
        <w:rPr>
          <w:rFonts w:ascii="Arial" w:hAnsi="Arial" w:cs="Arial"/>
        </w:rPr>
      </w:pPr>
      <w:r w:rsidRPr="000A14A6">
        <w:rPr>
          <w:rFonts w:ascii="Arial" w:hAnsi="Arial" w:cs="Arial"/>
          <w:lang w:eastAsia="x-none"/>
        </w:rPr>
        <w:t xml:space="preserve">Capture the </w:t>
      </w:r>
      <w:r w:rsidRPr="000A14A6">
        <w:rPr>
          <w:rFonts w:ascii="Arial" w:hAnsi="Arial" w:cs="Arial"/>
        </w:rPr>
        <w:t>following observations in the TR (Editorial modifications and changes to references can be made when capturing the observations in the TR):</w:t>
      </w:r>
    </w:p>
    <w:p w14:paraId="71FB1F47" w14:textId="77777777" w:rsidR="00F81D13" w:rsidRPr="000A14A6" w:rsidRDefault="00F81D13" w:rsidP="006226DD">
      <w:pPr>
        <w:pStyle w:val="BodyText"/>
        <w:numPr>
          <w:ilvl w:val="0"/>
          <w:numId w:val="18"/>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Some companies observed that the relationship between channel bandwidth and initial access aspects should be </w:t>
      </w:r>
      <w:proofErr w:type="gramStart"/>
      <w:r w:rsidRPr="000A14A6">
        <w:rPr>
          <w:rFonts w:ascii="Arial" w:hAnsi="Arial" w:cs="Arial"/>
          <w:sz w:val="20"/>
          <w:lang w:eastAsia="zh-CN"/>
        </w:rPr>
        <w:t>taken into account</w:t>
      </w:r>
      <w:proofErr w:type="gramEnd"/>
      <w:r w:rsidRPr="000A14A6">
        <w:rPr>
          <w:rFonts w:ascii="Arial" w:hAnsi="Arial" w:cs="Arial"/>
          <w:sz w:val="20"/>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49EBE605" w14:textId="77777777" w:rsidR="00F81D13" w:rsidRPr="000A14A6" w:rsidRDefault="00F81D13" w:rsidP="006226DD">
      <w:pPr>
        <w:pStyle w:val="BodyText"/>
        <w:numPr>
          <w:ilvl w:val="0"/>
          <w:numId w:val="18"/>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79E43823" w14:textId="77777777" w:rsidR="00F81D13" w:rsidRPr="000A14A6" w:rsidRDefault="00F81D13" w:rsidP="00F81D13">
      <w:pPr>
        <w:rPr>
          <w:rFonts w:ascii="Arial" w:hAnsi="Arial" w:cs="Arial"/>
          <w:lang w:eastAsia="en-US"/>
        </w:rPr>
      </w:pPr>
    </w:p>
    <w:p w14:paraId="434A8D40" w14:textId="77777777" w:rsidR="00F81D13" w:rsidRPr="000A14A6" w:rsidRDefault="00F81D13" w:rsidP="00F81D13">
      <w:pPr>
        <w:rPr>
          <w:rFonts w:ascii="Arial" w:hAnsi="Arial" w:cs="Arial"/>
        </w:rPr>
      </w:pPr>
    </w:p>
    <w:p w14:paraId="1E19B7E1" w14:textId="77777777" w:rsidR="00F81D13" w:rsidRPr="000A14A6" w:rsidRDefault="00F81D13" w:rsidP="00F81D13">
      <w:pPr>
        <w:rPr>
          <w:rFonts w:ascii="Arial" w:hAnsi="Arial" w:cs="Arial"/>
        </w:rPr>
      </w:pPr>
      <w:r w:rsidRPr="000A14A6">
        <w:rPr>
          <w:rFonts w:ascii="Arial" w:hAnsi="Arial" w:cs="Arial"/>
        </w:rPr>
        <w:t>Agreement:</w:t>
      </w:r>
    </w:p>
    <w:p w14:paraId="5BAFEE3B" w14:textId="77777777" w:rsidR="00F81D13" w:rsidRPr="000A14A6" w:rsidRDefault="00F81D13" w:rsidP="00F81D13">
      <w:pPr>
        <w:rPr>
          <w:rFonts w:ascii="Arial" w:hAnsi="Arial" w:cs="Arial"/>
        </w:rPr>
      </w:pPr>
      <w:r w:rsidRPr="000A14A6">
        <w:rPr>
          <w:rFonts w:ascii="Arial" w:hAnsi="Arial" w:cs="Arial"/>
          <w:lang w:eastAsia="x-none"/>
        </w:rPr>
        <w:t xml:space="preserve">Capture the </w:t>
      </w:r>
      <w:r w:rsidRPr="000A14A6">
        <w:rPr>
          <w:rFonts w:ascii="Arial" w:hAnsi="Arial" w:cs="Arial"/>
        </w:rPr>
        <w:t>following observations in the TR (Editorial modifications and changes to references can be made when capturing the observations in the TR):</w:t>
      </w:r>
    </w:p>
    <w:p w14:paraId="07532FD1" w14:textId="77777777" w:rsidR="00F81D13" w:rsidRPr="000A14A6" w:rsidRDefault="00F81D13" w:rsidP="006226DD">
      <w:pPr>
        <w:pStyle w:val="BodyText"/>
        <w:numPr>
          <w:ilvl w:val="0"/>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recommended to further investigate the need for DL and UL PT-RS enhancement for the subcarrier spacings to be supported in specifications. PT-RS enhancements, if needed, can consider the following:</w:t>
      </w:r>
    </w:p>
    <w:p w14:paraId="1D5E2B5C"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support of high MCS values,</w:t>
      </w:r>
    </w:p>
    <w:p w14:paraId="40B2385F"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applicability of ICI compensation techniques,</w:t>
      </w:r>
    </w:p>
    <w:p w14:paraId="10296716"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PT-RS sequence,</w:t>
      </w:r>
    </w:p>
    <w:p w14:paraId="1F6470EA"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time and frequency resources for PT-RS with OFDM and DFT-s-OFDM waveforms.</w:t>
      </w:r>
    </w:p>
    <w:p w14:paraId="6B4C8424" w14:textId="77777777" w:rsidR="00F81D13" w:rsidRPr="000A14A6" w:rsidRDefault="00F81D13" w:rsidP="006226DD">
      <w:pPr>
        <w:pStyle w:val="BodyText"/>
        <w:numPr>
          <w:ilvl w:val="0"/>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recommended to further investigate the need for DL and UL DM-RS enhancements for the subcarrier spacings to be supported in specifications. DM-RS enhancements, if needed, can consider the following:</w:t>
      </w:r>
    </w:p>
    <w:p w14:paraId="71764FB0"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coherence bandwidth and its impact to orthogonal codes used for DM-RS,</w:t>
      </w:r>
    </w:p>
    <w:p w14:paraId="62DC0174"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frequency domain density and overhead,</w:t>
      </w:r>
    </w:p>
    <w:p w14:paraId="2D30BC59" w14:textId="77777777" w:rsidR="00F81D13" w:rsidRPr="000A14A6" w:rsidRDefault="00F81D13" w:rsidP="006226DD">
      <w:pPr>
        <w:pStyle w:val="BodyText"/>
        <w:numPr>
          <w:ilvl w:val="1"/>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maximum number of DM-RS ports.</w:t>
      </w:r>
    </w:p>
    <w:p w14:paraId="41B669D0" w14:textId="77777777" w:rsidR="00F81D13" w:rsidRPr="000A14A6" w:rsidRDefault="00F81D13" w:rsidP="006226DD">
      <w:pPr>
        <w:pStyle w:val="BodyText"/>
        <w:numPr>
          <w:ilvl w:val="0"/>
          <w:numId w:val="19"/>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E063558" w14:textId="77777777" w:rsidR="00F81D13" w:rsidRPr="000A14A6" w:rsidRDefault="00F81D13" w:rsidP="00F81D13">
      <w:pPr>
        <w:pStyle w:val="BodyText"/>
        <w:spacing w:after="0"/>
        <w:rPr>
          <w:rFonts w:ascii="Arial" w:hAnsi="Arial" w:cs="Arial"/>
          <w:sz w:val="20"/>
          <w:lang w:eastAsia="zh-CN"/>
        </w:rPr>
      </w:pPr>
    </w:p>
    <w:p w14:paraId="1F393036" w14:textId="77777777" w:rsidR="00F81D13" w:rsidRPr="000A14A6" w:rsidRDefault="00F81D13" w:rsidP="00F81D13">
      <w:pPr>
        <w:pStyle w:val="BodyText"/>
        <w:spacing w:after="0"/>
        <w:rPr>
          <w:rFonts w:ascii="Arial" w:hAnsi="Arial" w:cs="Arial"/>
          <w:sz w:val="20"/>
          <w:lang w:eastAsia="zh-CN"/>
        </w:rPr>
      </w:pPr>
    </w:p>
    <w:p w14:paraId="6FFB46C7" w14:textId="77777777" w:rsidR="00F81D13" w:rsidRPr="000A14A6" w:rsidRDefault="00F81D13" w:rsidP="00F81D13">
      <w:pPr>
        <w:rPr>
          <w:rFonts w:ascii="Arial" w:hAnsi="Arial" w:cs="Arial"/>
          <w:lang w:eastAsia="en-US"/>
        </w:rPr>
      </w:pPr>
      <w:r w:rsidRPr="000A14A6">
        <w:rPr>
          <w:rFonts w:ascii="Arial" w:hAnsi="Arial" w:cs="Arial"/>
        </w:rPr>
        <w:t>Agreement:</w:t>
      </w:r>
    </w:p>
    <w:p w14:paraId="15D74538" w14:textId="77777777" w:rsidR="00F81D13" w:rsidRPr="000A14A6" w:rsidRDefault="00F81D13" w:rsidP="00F81D13">
      <w:pPr>
        <w:rPr>
          <w:rFonts w:ascii="Arial" w:hAnsi="Arial" w:cs="Arial"/>
        </w:rPr>
      </w:pPr>
      <w:r w:rsidRPr="000A14A6">
        <w:rPr>
          <w:rFonts w:ascii="Arial" w:hAnsi="Arial" w:cs="Arial"/>
          <w:lang w:eastAsia="x-none"/>
        </w:rPr>
        <w:t xml:space="preserve">Capture the </w:t>
      </w:r>
      <w:r w:rsidRPr="000A14A6">
        <w:rPr>
          <w:rFonts w:ascii="Arial" w:hAnsi="Arial" w:cs="Arial"/>
        </w:rPr>
        <w:t>following observations in the TR (Editorial modifications and changes to references can be made when capturing the observations in the TR):</w:t>
      </w:r>
    </w:p>
    <w:p w14:paraId="7E8731CF"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r w:rsidRPr="000A14A6">
        <w:rPr>
          <w:rFonts w:ascii="Arial" w:hAnsi="Arial" w:cs="Arial"/>
          <w:sz w:val="20"/>
          <w:lang w:eastAsia="zh-CN"/>
        </w:rPr>
        <w:lastRenderedPageBreak/>
        <w:t xml:space="preserve">It is recommended to investigate </w:t>
      </w:r>
      <w:proofErr w:type="gramStart"/>
      <w:r w:rsidRPr="000A14A6">
        <w:rPr>
          <w:rFonts w:ascii="Arial" w:hAnsi="Arial" w:cs="Arial"/>
          <w:sz w:val="20"/>
          <w:lang w:eastAsia="zh-CN"/>
        </w:rPr>
        <w:t>whether or not</w:t>
      </w:r>
      <w:proofErr w:type="gramEnd"/>
      <w:r w:rsidRPr="000A14A6">
        <w:rPr>
          <w:rFonts w:ascii="Arial" w:hAnsi="Arial" w:cs="Arial"/>
          <w:sz w:val="20"/>
          <w:lang w:eastAsia="zh-CN"/>
        </w:rPr>
        <w:t xml:space="preserve"> enhancements to CSI processing unit (CPU) availability check is needed when the UE is required to process CSI reports corresponding to multiple numerologies across active BWPs in different component carriers.</w:t>
      </w:r>
    </w:p>
    <w:p w14:paraId="238EC272" w14:textId="77777777" w:rsidR="00F81D13" w:rsidRPr="000A14A6" w:rsidRDefault="00F81D13" w:rsidP="00F81D13">
      <w:pPr>
        <w:pStyle w:val="BodyText"/>
        <w:spacing w:after="0"/>
        <w:rPr>
          <w:rFonts w:ascii="Arial" w:hAnsi="Arial" w:cs="Arial"/>
          <w:sz w:val="20"/>
          <w:lang w:eastAsia="zh-CN"/>
        </w:rPr>
      </w:pPr>
    </w:p>
    <w:p w14:paraId="36C646C9" w14:textId="77777777" w:rsidR="00F81D13" w:rsidRPr="000A14A6" w:rsidRDefault="00F81D13" w:rsidP="00F81D13">
      <w:pPr>
        <w:pStyle w:val="BodyText"/>
        <w:spacing w:after="0"/>
        <w:rPr>
          <w:rFonts w:ascii="Arial" w:hAnsi="Arial" w:cs="Arial"/>
          <w:sz w:val="20"/>
          <w:lang w:eastAsia="zh-CN"/>
        </w:rPr>
      </w:pPr>
    </w:p>
    <w:p w14:paraId="6F966FC6" w14:textId="77777777" w:rsidR="00F81D13" w:rsidRPr="000A14A6" w:rsidRDefault="00F81D13" w:rsidP="00F81D13">
      <w:pPr>
        <w:pStyle w:val="BodyText"/>
        <w:spacing w:after="0"/>
        <w:rPr>
          <w:rFonts w:ascii="Arial" w:hAnsi="Arial" w:cs="Arial"/>
          <w:sz w:val="20"/>
          <w:lang w:eastAsia="zh-CN"/>
        </w:rPr>
      </w:pPr>
      <w:r w:rsidRPr="000A14A6">
        <w:rPr>
          <w:rFonts w:ascii="Arial" w:hAnsi="Arial" w:cs="Arial"/>
          <w:sz w:val="20"/>
          <w:lang w:eastAsia="zh-CN"/>
        </w:rPr>
        <w:t>Agreement:</w:t>
      </w:r>
    </w:p>
    <w:p w14:paraId="794AE833" w14:textId="77777777" w:rsidR="00F81D13" w:rsidRPr="000A14A6" w:rsidRDefault="00F81D13" w:rsidP="00F81D13">
      <w:pPr>
        <w:rPr>
          <w:rFonts w:ascii="Arial" w:hAnsi="Arial" w:cs="Arial"/>
          <w:lang w:eastAsia="en-US"/>
        </w:rPr>
      </w:pPr>
      <w:r w:rsidRPr="000A14A6">
        <w:rPr>
          <w:rFonts w:ascii="Arial" w:hAnsi="Arial" w:cs="Arial"/>
          <w:lang w:eastAsia="x-none"/>
        </w:rPr>
        <w:t xml:space="preserve">Capture the </w:t>
      </w:r>
      <w:r w:rsidRPr="000A14A6">
        <w:rPr>
          <w:rFonts w:ascii="Arial" w:hAnsi="Arial" w:cs="Arial"/>
        </w:rPr>
        <w:t>following observations in the TR (Editorial modifications and changes to references can be made when capturing the observations in the TR):</w:t>
      </w:r>
    </w:p>
    <w:p w14:paraId="49BAF4AC"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r w:rsidRPr="000A14A6">
        <w:rPr>
          <w:rFonts w:ascii="Arial" w:hAnsi="Arial" w:cs="Arial"/>
          <w:sz w:val="20"/>
          <w:lang w:eastAsia="zh-CN"/>
        </w:rPr>
        <w:t>It is recommended that both single and multi-carrier operation are supported to support higher data rates.</w:t>
      </w:r>
      <w:r w:rsidRPr="000A14A6">
        <w:rPr>
          <w:rFonts w:ascii="Arial" w:eastAsia="Times New Roman" w:hAnsi="Arial" w:cs="Arial"/>
          <w:sz w:val="20"/>
          <w:lang w:eastAsia="ko-KR"/>
        </w:rPr>
        <w:t xml:space="preserve">  Larger SCS may achieve larger aggregated bandwidth with multi-carrier operation given a maximum number of CCs.</w:t>
      </w:r>
    </w:p>
    <w:p w14:paraId="244945F9" w14:textId="77777777" w:rsidR="00F81D13" w:rsidRPr="000A14A6" w:rsidRDefault="00F81D13" w:rsidP="00F81D13">
      <w:pPr>
        <w:pStyle w:val="BodyText"/>
        <w:spacing w:after="0"/>
        <w:rPr>
          <w:rFonts w:ascii="Arial" w:hAnsi="Arial" w:cs="Arial"/>
          <w:sz w:val="20"/>
          <w:lang w:eastAsia="zh-CN"/>
        </w:rPr>
      </w:pPr>
    </w:p>
    <w:p w14:paraId="2A0E32FB" w14:textId="77777777" w:rsidR="00F81D13" w:rsidRPr="000A14A6" w:rsidRDefault="00F81D13" w:rsidP="00F81D13">
      <w:pPr>
        <w:pStyle w:val="BodyText"/>
        <w:spacing w:after="0"/>
        <w:rPr>
          <w:rFonts w:ascii="Arial" w:hAnsi="Arial" w:cs="Arial"/>
          <w:sz w:val="20"/>
          <w:lang w:eastAsia="zh-CN"/>
        </w:rPr>
      </w:pPr>
    </w:p>
    <w:p w14:paraId="7DC692A2" w14:textId="77777777" w:rsidR="00F81D13" w:rsidRPr="000A14A6" w:rsidRDefault="00F81D13" w:rsidP="00F81D13">
      <w:pPr>
        <w:pStyle w:val="BodyText"/>
        <w:spacing w:after="0"/>
        <w:rPr>
          <w:rFonts w:ascii="Arial" w:hAnsi="Arial" w:cs="Arial"/>
          <w:sz w:val="20"/>
          <w:lang w:eastAsia="zh-CN"/>
        </w:rPr>
      </w:pPr>
      <w:r w:rsidRPr="000A14A6">
        <w:rPr>
          <w:rFonts w:ascii="Arial" w:hAnsi="Arial" w:cs="Arial"/>
          <w:sz w:val="20"/>
          <w:lang w:eastAsia="zh-CN"/>
        </w:rPr>
        <w:t>Agreement:</w:t>
      </w:r>
    </w:p>
    <w:p w14:paraId="45F44DAF" w14:textId="77777777" w:rsidR="00F81D13" w:rsidRPr="000A14A6" w:rsidRDefault="00F81D13" w:rsidP="00F81D13">
      <w:pPr>
        <w:rPr>
          <w:rFonts w:ascii="Arial" w:hAnsi="Arial" w:cs="Arial"/>
          <w:lang w:eastAsia="en-US"/>
        </w:rPr>
      </w:pPr>
      <w:r w:rsidRPr="000A14A6">
        <w:rPr>
          <w:rFonts w:ascii="Arial" w:hAnsi="Arial" w:cs="Arial"/>
          <w:lang w:eastAsia="x-none"/>
        </w:rPr>
        <w:t xml:space="preserve">Capture the </w:t>
      </w:r>
      <w:r w:rsidRPr="000A14A6">
        <w:rPr>
          <w:rFonts w:ascii="Arial" w:hAnsi="Arial" w:cs="Arial"/>
        </w:rPr>
        <w:t>following observations in the TR (Editorial modifications and changes to references can be made when capturing the observations in the TR):</w:t>
      </w:r>
    </w:p>
    <w:p w14:paraId="4854FDBA" w14:textId="77777777" w:rsidR="00F81D13" w:rsidRPr="000A14A6" w:rsidRDefault="00F81D13" w:rsidP="006226DD">
      <w:pPr>
        <w:pStyle w:val="BodyText"/>
        <w:numPr>
          <w:ilvl w:val="0"/>
          <w:numId w:val="2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14:paraId="7F96A986" w14:textId="77777777" w:rsidR="00F81D13" w:rsidRPr="000A14A6" w:rsidRDefault="00F81D13" w:rsidP="006226DD">
      <w:pPr>
        <w:pStyle w:val="BodyText"/>
        <w:numPr>
          <w:ilvl w:val="0"/>
          <w:numId w:val="20"/>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Minimum requirement on beam switching delay in &gt; 52.6 GHz spectrum should be further studied by RAN4 when specification is further developed.</w:t>
      </w:r>
    </w:p>
    <w:p w14:paraId="51F27B88" w14:textId="77777777" w:rsidR="00F81D13" w:rsidRPr="000A14A6" w:rsidRDefault="00F81D13" w:rsidP="00F81D13">
      <w:pPr>
        <w:rPr>
          <w:rFonts w:ascii="Arial" w:hAnsi="Arial" w:cs="Arial"/>
          <w:lang w:eastAsia="x-none"/>
        </w:rPr>
      </w:pPr>
    </w:p>
    <w:p w14:paraId="5E79E200" w14:textId="77777777" w:rsidR="00F81D13" w:rsidRPr="000A14A6" w:rsidRDefault="00F81D13" w:rsidP="00F81D13">
      <w:pPr>
        <w:rPr>
          <w:rFonts w:ascii="Arial" w:hAnsi="Arial" w:cs="Arial"/>
          <w:lang w:eastAsia="x-none"/>
        </w:rPr>
      </w:pPr>
    </w:p>
    <w:p w14:paraId="04E012CA"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233D7B5E" w14:textId="77777777" w:rsidR="00F81D13" w:rsidRPr="000A14A6" w:rsidRDefault="00F81D13" w:rsidP="00F81D13">
      <w:pPr>
        <w:rPr>
          <w:rFonts w:ascii="Arial" w:hAnsi="Arial" w:cs="Arial"/>
          <w:lang w:eastAsia="x-none"/>
        </w:rPr>
      </w:pPr>
      <w:r w:rsidRPr="000A14A6">
        <w:rPr>
          <w:rFonts w:ascii="Arial" w:hAnsi="Arial" w:cs="Arial"/>
          <w:lang w:eastAsia="x-none"/>
        </w:rPr>
        <w:t>Capture the following for the conclusions of the TR:</w:t>
      </w:r>
    </w:p>
    <w:p w14:paraId="08B29088" w14:textId="77777777" w:rsidR="00F81D13" w:rsidRPr="000A14A6" w:rsidRDefault="00F81D13" w:rsidP="00F81D13">
      <w:pPr>
        <w:rPr>
          <w:rFonts w:ascii="Arial" w:hAnsi="Arial" w:cs="Arial"/>
          <w:lang w:eastAsia="x-none"/>
        </w:rPr>
      </w:pPr>
      <w:r w:rsidRPr="000A14A6">
        <w:rPr>
          <w:rFonts w:ascii="Arial" w:hAnsi="Arial" w:cs="Arial"/>
          <w:lang w:eastAsia="x-none"/>
        </w:rPr>
        <w:t>------------------------------------- Begin ------------------------------------</w:t>
      </w:r>
    </w:p>
    <w:p w14:paraId="455F5A8B" w14:textId="77777777" w:rsidR="00F81D13" w:rsidRPr="000A14A6" w:rsidRDefault="00F81D13" w:rsidP="00F81D13">
      <w:pPr>
        <w:rPr>
          <w:rFonts w:ascii="Arial" w:hAnsi="Arial" w:cs="Arial"/>
          <w:lang w:eastAsia="x-none"/>
        </w:rPr>
      </w:pPr>
      <w:r w:rsidRPr="000A14A6">
        <w:rPr>
          <w:rFonts w:ascii="Arial" w:hAnsi="Arial" w:cs="Arial"/>
          <w:lang w:eastAsia="x-none"/>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77DE8768" w14:textId="77777777" w:rsidR="00F81D13" w:rsidRPr="000A14A6" w:rsidRDefault="00F81D13" w:rsidP="00F81D13">
      <w:pPr>
        <w:rPr>
          <w:rFonts w:ascii="Arial" w:hAnsi="Arial" w:cs="Arial"/>
          <w:lang w:eastAsia="x-none"/>
        </w:rPr>
      </w:pPr>
      <w:r w:rsidRPr="000A14A6">
        <w:rPr>
          <w:rFonts w:ascii="Arial" w:hAnsi="Arial" w:cs="Arial"/>
          <w:lang w:eastAsia="x-none"/>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w:t>
      </w:r>
      <w:proofErr w:type="gramStart"/>
      <w:r w:rsidRPr="000A14A6">
        <w:rPr>
          <w:rFonts w:ascii="Arial" w:hAnsi="Arial" w:cs="Arial"/>
          <w:lang w:eastAsia="x-none"/>
        </w:rPr>
        <w:t>particular signals</w:t>
      </w:r>
      <w:proofErr w:type="gramEnd"/>
      <w:r w:rsidRPr="000A14A6">
        <w:rPr>
          <w:rFonts w:ascii="Arial" w:hAnsi="Arial" w:cs="Arial"/>
          <w:lang w:eastAsia="x-none"/>
        </w:rPr>
        <w:t xml:space="preserve"> and 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4F5B603B" w14:textId="16128BE9" w:rsidR="00F81D13" w:rsidRPr="000A14A6" w:rsidRDefault="00F81D13" w:rsidP="00F81D13">
      <w:pPr>
        <w:rPr>
          <w:rFonts w:ascii="Arial" w:hAnsi="Arial" w:cs="Arial"/>
          <w:lang w:eastAsia="x-none"/>
        </w:rPr>
      </w:pPr>
      <w:r w:rsidRPr="000A14A6">
        <w:rPr>
          <w:rFonts w:ascii="Arial" w:hAnsi="Arial" w:cs="Arial"/>
          <w:lang w:eastAsia="x-none"/>
        </w:rPr>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14:paraId="7F878AE6" w14:textId="77777777" w:rsidR="00F81D13" w:rsidRPr="000A14A6" w:rsidRDefault="00F81D13" w:rsidP="00F81D13">
      <w:pPr>
        <w:rPr>
          <w:rFonts w:ascii="Arial" w:hAnsi="Arial" w:cs="Arial"/>
          <w:lang w:eastAsia="x-none"/>
        </w:rPr>
      </w:pPr>
      <w:r w:rsidRPr="000A14A6">
        <w:rPr>
          <w:rFonts w:ascii="Arial" w:hAnsi="Arial" w:cs="Arial"/>
          <w:lang w:eastAsia="x-none"/>
        </w:rPr>
        <w:t>---------------------------------------- End --------------------------------------------------</w:t>
      </w:r>
    </w:p>
    <w:p w14:paraId="286CC631" w14:textId="77777777" w:rsidR="006226DD" w:rsidRDefault="006226DD" w:rsidP="00286624">
      <w:pPr>
        <w:ind w:left="1440" w:hanging="1440"/>
        <w:rPr>
          <w:rFonts w:ascii="Arial" w:hAnsi="Arial" w:cs="Arial"/>
          <w:lang w:eastAsia="x-none"/>
        </w:rPr>
      </w:pPr>
    </w:p>
    <w:p w14:paraId="0A2E1B20" w14:textId="2B2E407D" w:rsidR="00286624" w:rsidRPr="000A14A6" w:rsidRDefault="00286624" w:rsidP="00286624">
      <w:pPr>
        <w:ind w:left="1440" w:hanging="1440"/>
        <w:rPr>
          <w:rFonts w:ascii="Arial" w:hAnsi="Arial" w:cs="Arial"/>
          <w:lang w:eastAsia="x-none"/>
        </w:rPr>
      </w:pPr>
      <w:r w:rsidRPr="000A14A6">
        <w:rPr>
          <w:rFonts w:ascii="Arial" w:hAnsi="Arial" w:cs="Arial"/>
          <w:lang w:eastAsia="x-none"/>
        </w:rPr>
        <w:t>Agreement:</w:t>
      </w:r>
    </w:p>
    <w:p w14:paraId="25D35406" w14:textId="77777777" w:rsidR="00286624" w:rsidRPr="000A14A6" w:rsidRDefault="00286624" w:rsidP="00286624">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374B22E7" w14:textId="77777777" w:rsidR="00286624" w:rsidRPr="000A14A6" w:rsidRDefault="00286624" w:rsidP="00286624">
      <w:pPr>
        <w:rPr>
          <w:rFonts w:ascii="Arial" w:hAnsi="Arial" w:cs="Arial"/>
        </w:rPr>
      </w:pPr>
      <w:r w:rsidRPr="000A14A6">
        <w:rPr>
          <w:rFonts w:ascii="Arial" w:hAnsi="Arial" w:cs="Arial"/>
        </w:rPr>
        <w:t xml:space="preserve">The following </w:t>
      </w:r>
      <w:proofErr w:type="spellStart"/>
      <w:r w:rsidRPr="000A14A6">
        <w:rPr>
          <w:rFonts w:ascii="Arial" w:hAnsi="Arial" w:cs="Arial"/>
        </w:rPr>
        <w:t>flavors</w:t>
      </w:r>
      <w:proofErr w:type="spellEnd"/>
      <w:r w:rsidRPr="000A14A6">
        <w:rPr>
          <w:rFonts w:ascii="Arial" w:hAnsi="Arial" w:cs="Arial"/>
        </w:rPr>
        <w:t xml:space="preserve"> of channel access schemes have been </w:t>
      </w:r>
      <w:proofErr w:type="spellStart"/>
      <w:r w:rsidRPr="000A14A6">
        <w:rPr>
          <w:rFonts w:ascii="Arial" w:hAnsi="Arial" w:cs="Arial"/>
        </w:rPr>
        <w:t>modeled</w:t>
      </w:r>
      <w:proofErr w:type="spellEnd"/>
      <w:r w:rsidRPr="000A14A6">
        <w:rPr>
          <w:rFonts w:ascii="Arial" w:hAnsi="Arial" w:cs="Arial"/>
        </w:rPr>
        <w:t>.</w:t>
      </w:r>
    </w:p>
    <w:p w14:paraId="5886BEA6" w14:textId="77777777" w:rsidR="00286624" w:rsidRPr="000A14A6" w:rsidRDefault="00286624" w:rsidP="006226DD">
      <w:pPr>
        <w:pStyle w:val="ListParagraph"/>
        <w:widowControl/>
        <w:numPr>
          <w:ilvl w:val="0"/>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lastRenderedPageBreak/>
        <w:t xml:space="preserve">‘No-LBT’:  No LBT Dynamic TDD:  NR operation with no restrictions on channel access mechanism. </w:t>
      </w:r>
    </w:p>
    <w:p w14:paraId="444CD220" w14:textId="77777777" w:rsidR="00286624" w:rsidRPr="000A14A6" w:rsidRDefault="00286624" w:rsidP="006226DD">
      <w:pPr>
        <w:pStyle w:val="ListParagraph"/>
        <w:widowControl/>
        <w:numPr>
          <w:ilvl w:val="0"/>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w:t>
      </w:r>
      <w:proofErr w:type="spellStart"/>
      <w:r w:rsidRPr="000A14A6">
        <w:rPr>
          <w:rFonts w:ascii="Arial" w:hAnsi="Arial" w:cs="Arial"/>
          <w:sz w:val="20"/>
          <w:szCs w:val="20"/>
          <w:lang w:eastAsia="en-US"/>
        </w:rPr>
        <w:t>TxED</w:t>
      </w:r>
      <w:proofErr w:type="spellEnd"/>
      <w:r w:rsidRPr="000A14A6">
        <w:rPr>
          <w:rFonts w:ascii="Arial" w:hAnsi="Arial" w:cs="Arial"/>
          <w:sz w:val="20"/>
          <w:szCs w:val="20"/>
          <w:lang w:eastAsia="en-US"/>
        </w:rPr>
        <w:t xml:space="preserve">-omni’: Tx side ED Based LBT with Omnidirectional Sensing (‘Tx Omni LBT): Baseline LBT with sensing at the transmitter is expected to closely follow the ETSI </w:t>
      </w:r>
      <w:proofErr w:type="spellStart"/>
      <w:r w:rsidRPr="000A14A6">
        <w:rPr>
          <w:rFonts w:ascii="Arial" w:hAnsi="Arial" w:cs="Arial"/>
          <w:sz w:val="20"/>
          <w:szCs w:val="20"/>
          <w:lang w:eastAsia="en-US"/>
        </w:rPr>
        <w:t>En</w:t>
      </w:r>
      <w:proofErr w:type="spellEnd"/>
      <w:r w:rsidRPr="000A14A6">
        <w:rPr>
          <w:rFonts w:ascii="Arial" w:hAnsi="Arial" w:cs="Arial"/>
          <w:sz w:val="20"/>
          <w:szCs w:val="20"/>
          <w:lang w:eastAsia="en-US"/>
        </w:rPr>
        <w:t xml:space="preserve"> 302 567 based medium access procedure </w:t>
      </w:r>
    </w:p>
    <w:p w14:paraId="5225FE13" w14:textId="77777777" w:rsidR="00286624" w:rsidRPr="000A14A6" w:rsidRDefault="00286624" w:rsidP="006226DD">
      <w:pPr>
        <w:pStyle w:val="ListParagraph"/>
        <w:widowControl/>
        <w:numPr>
          <w:ilvl w:val="0"/>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w:t>
      </w:r>
      <w:proofErr w:type="spellStart"/>
      <w:r w:rsidRPr="000A14A6">
        <w:rPr>
          <w:rFonts w:ascii="Arial" w:hAnsi="Arial" w:cs="Arial"/>
          <w:sz w:val="20"/>
          <w:szCs w:val="20"/>
          <w:lang w:eastAsia="en-US"/>
        </w:rPr>
        <w:t>TxED</w:t>
      </w:r>
      <w:proofErr w:type="spellEnd"/>
      <w:r w:rsidRPr="000A14A6">
        <w:rPr>
          <w:rFonts w:ascii="Arial" w:hAnsi="Arial" w:cs="Arial"/>
          <w:sz w:val="20"/>
          <w:szCs w:val="20"/>
          <w:lang w:eastAsia="en-US"/>
        </w:rPr>
        <w:t xml:space="preserve">-Dir’, Tx Side ED Based LBT with Directional Sensing (‘Tx Directional LBT’) </w:t>
      </w:r>
    </w:p>
    <w:p w14:paraId="169100B0" w14:textId="77777777" w:rsidR="00286624" w:rsidRPr="000A14A6" w:rsidRDefault="00286624" w:rsidP="006226DD">
      <w:pPr>
        <w:pStyle w:val="ListParagraph"/>
        <w:widowControl/>
        <w:numPr>
          <w:ilvl w:val="0"/>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Rx Assisted LBT Flavors:  Multiple flavors of Rx Assistance have been modelled</w:t>
      </w:r>
    </w:p>
    <w:p w14:paraId="53D414FC" w14:textId="77777777" w:rsidR="00286624" w:rsidRPr="000A14A6" w:rsidRDefault="00286624" w:rsidP="006226DD">
      <w:pPr>
        <w:pStyle w:val="ListParagraph"/>
        <w:widowControl/>
        <w:numPr>
          <w:ilvl w:val="1"/>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RxA-1:</w:t>
      </w:r>
      <w:r w:rsidRPr="000A14A6">
        <w:rPr>
          <w:rFonts w:ascii="Arial" w:hAnsi="Arial" w:cs="Arial"/>
          <w:sz w:val="20"/>
          <w:szCs w:val="20"/>
        </w:rPr>
        <w:t xml:space="preserve"> </w:t>
      </w:r>
      <w:r w:rsidRPr="000A14A6">
        <w:rPr>
          <w:rFonts w:ascii="Arial" w:hAnsi="Arial" w:cs="Arial"/>
          <w:sz w:val="20"/>
          <w:szCs w:val="20"/>
          <w:lang w:eastAsia="en-US"/>
        </w:rPr>
        <w:t>[20, Ericsson</w:t>
      </w:r>
      <w:proofErr w:type="gramStart"/>
      <w:r w:rsidRPr="000A14A6">
        <w:rPr>
          <w:rFonts w:ascii="Arial" w:hAnsi="Arial" w:cs="Arial"/>
          <w:sz w:val="20"/>
          <w:szCs w:val="20"/>
          <w:lang w:eastAsia="en-US"/>
        </w:rPr>
        <w:t xml:space="preserve">],   </w:t>
      </w:r>
      <w:proofErr w:type="gramEnd"/>
      <w:r w:rsidRPr="000A14A6">
        <w:rPr>
          <w:rFonts w:ascii="Arial" w:hAnsi="Arial" w:cs="Arial"/>
          <w:sz w:val="20"/>
          <w:szCs w:val="20"/>
          <w:lang w:eastAsia="en-US"/>
        </w:rP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0A35F878" w14:textId="77777777" w:rsidR="00286624" w:rsidRPr="000A14A6" w:rsidRDefault="00286624" w:rsidP="006226DD">
      <w:pPr>
        <w:pStyle w:val="ListParagraph"/>
        <w:widowControl/>
        <w:numPr>
          <w:ilvl w:val="1"/>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RxA-2: [4, Huawei/</w:t>
      </w:r>
      <w:proofErr w:type="spellStart"/>
      <w:r w:rsidRPr="000A14A6">
        <w:rPr>
          <w:rFonts w:ascii="Arial" w:hAnsi="Arial" w:cs="Arial"/>
          <w:sz w:val="20"/>
          <w:szCs w:val="20"/>
          <w:lang w:eastAsia="en-US"/>
        </w:rPr>
        <w:t>HiSilicon</w:t>
      </w:r>
      <w:proofErr w:type="spellEnd"/>
      <w:r w:rsidRPr="000A14A6">
        <w:rPr>
          <w:rFonts w:ascii="Arial" w:hAnsi="Arial" w:cs="Arial"/>
          <w:sz w:val="20"/>
          <w:szCs w:val="20"/>
          <w:lang w:eastAsia="en-US"/>
        </w:rPr>
        <w:t>] [40, Huawei/</w:t>
      </w:r>
      <w:proofErr w:type="spellStart"/>
      <w:r w:rsidRPr="000A14A6">
        <w:rPr>
          <w:rFonts w:ascii="Arial" w:hAnsi="Arial" w:cs="Arial"/>
          <w:sz w:val="20"/>
          <w:szCs w:val="20"/>
          <w:lang w:eastAsia="en-US"/>
        </w:rPr>
        <w:t>HiSilicon</w:t>
      </w:r>
      <w:proofErr w:type="spellEnd"/>
      <w:r w:rsidRPr="000A14A6">
        <w:rPr>
          <w:rFonts w:ascii="Arial" w:hAnsi="Arial" w:cs="Arial"/>
          <w:sz w:val="20"/>
          <w:szCs w:val="20"/>
          <w:lang w:eastAsia="en-US"/>
        </w:rPr>
        <w:t xml:space="preserve">]:  Receiver performs directional </w:t>
      </w:r>
      <w:proofErr w:type="gramStart"/>
      <w:r w:rsidRPr="000A14A6">
        <w:rPr>
          <w:rFonts w:ascii="Arial" w:hAnsi="Arial" w:cs="Arial"/>
          <w:sz w:val="20"/>
          <w:szCs w:val="20"/>
          <w:lang w:eastAsia="en-US"/>
        </w:rPr>
        <w:t>LBT</w:t>
      </w:r>
      <w:proofErr w:type="gramEnd"/>
      <w:r w:rsidRPr="000A14A6">
        <w:rPr>
          <w:rFonts w:ascii="Arial" w:hAnsi="Arial" w:cs="Arial"/>
          <w:sz w:val="20"/>
          <w:szCs w:val="20"/>
          <w:lang w:eastAsia="en-US"/>
        </w:rPr>
        <w:t xml:space="preserve">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389BCCE" w14:textId="77777777" w:rsidR="00286624" w:rsidRPr="000A14A6" w:rsidRDefault="00286624" w:rsidP="006226DD">
      <w:pPr>
        <w:pStyle w:val="ListParagraph"/>
        <w:widowControl/>
        <w:numPr>
          <w:ilvl w:val="1"/>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RxA-3:</w:t>
      </w:r>
      <w:r w:rsidRPr="000A14A6">
        <w:rPr>
          <w:rFonts w:ascii="Arial" w:hAnsi="Arial" w:cs="Arial"/>
          <w:sz w:val="20"/>
          <w:szCs w:val="20"/>
        </w:rPr>
        <w:t xml:space="preserve"> </w:t>
      </w:r>
      <w:r w:rsidRPr="000A14A6">
        <w:rPr>
          <w:rFonts w:ascii="Arial" w:hAnsi="Arial" w:cs="Arial"/>
          <w:sz w:val="20"/>
          <w:szCs w:val="20"/>
          <w:lang w:eastAsia="en-US"/>
        </w:rPr>
        <w:t>[4, Huawei/</w:t>
      </w:r>
      <w:proofErr w:type="spellStart"/>
      <w:r w:rsidRPr="000A14A6">
        <w:rPr>
          <w:rFonts w:ascii="Arial" w:hAnsi="Arial" w:cs="Arial"/>
          <w:sz w:val="20"/>
          <w:szCs w:val="20"/>
          <w:lang w:eastAsia="en-US"/>
        </w:rPr>
        <w:t>HiSilicon</w:t>
      </w:r>
      <w:proofErr w:type="spellEnd"/>
      <w:r w:rsidRPr="000A14A6">
        <w:rPr>
          <w:rFonts w:ascii="Arial" w:hAnsi="Arial" w:cs="Arial"/>
          <w:sz w:val="20"/>
          <w:szCs w:val="20"/>
          <w:lang w:eastAsia="en-US"/>
        </w:rPr>
        <w:t>] [40, Huawei/</w:t>
      </w:r>
      <w:proofErr w:type="spellStart"/>
      <w:r w:rsidRPr="000A14A6">
        <w:rPr>
          <w:rFonts w:ascii="Arial" w:hAnsi="Arial" w:cs="Arial"/>
          <w:sz w:val="20"/>
          <w:szCs w:val="20"/>
          <w:lang w:eastAsia="en-US"/>
        </w:rPr>
        <w:t>HiSilicon</w:t>
      </w:r>
      <w:proofErr w:type="spellEnd"/>
      <w:r w:rsidRPr="000A14A6">
        <w:rPr>
          <w:rFonts w:ascii="Arial" w:hAnsi="Arial" w:cs="Arial"/>
          <w:sz w:val="20"/>
          <w:szCs w:val="20"/>
          <w:lang w:eastAsia="en-US"/>
        </w:rPr>
        <w:t xml:space="preserve">]:  Only Receiver performs directional LBT procedure. The procedure is </w:t>
      </w:r>
      <w:proofErr w:type="gramStart"/>
      <w:r w:rsidRPr="000A14A6">
        <w:rPr>
          <w:rFonts w:ascii="Arial" w:hAnsi="Arial" w:cs="Arial"/>
          <w:sz w:val="20"/>
          <w:szCs w:val="20"/>
          <w:lang w:eastAsia="en-US"/>
        </w:rPr>
        <w:t>similar to</w:t>
      </w:r>
      <w:proofErr w:type="gramEnd"/>
      <w:r w:rsidRPr="000A14A6">
        <w:rPr>
          <w:rFonts w:ascii="Arial" w:hAnsi="Arial" w:cs="Arial"/>
          <w:sz w:val="20"/>
          <w:szCs w:val="20"/>
          <w:lang w:eastAsia="en-US"/>
        </w:rPr>
        <w:t xml:space="preserve"> RxA-2 except that gNB does not perform any LBT before RTS transmission. </w:t>
      </w:r>
    </w:p>
    <w:p w14:paraId="661D00ED" w14:textId="77777777" w:rsidR="00286624" w:rsidRPr="000A14A6" w:rsidRDefault="00286624" w:rsidP="006226DD">
      <w:pPr>
        <w:pStyle w:val="ListParagraph"/>
        <w:widowControl/>
        <w:numPr>
          <w:ilvl w:val="1"/>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01B978FD" w14:textId="77777777" w:rsidR="00286624" w:rsidRPr="000A14A6" w:rsidRDefault="00286624" w:rsidP="006226DD">
      <w:pPr>
        <w:pStyle w:val="ListParagraph"/>
        <w:widowControl/>
        <w:numPr>
          <w:ilvl w:val="1"/>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0A14A6">
        <w:rPr>
          <w:rFonts w:ascii="Arial" w:hAnsi="Arial" w:cs="Arial"/>
          <w:sz w:val="20"/>
          <w:szCs w:val="20"/>
          <w:lang w:eastAsia="en-US"/>
        </w:rPr>
        <w:t>is</w:t>
      </w:r>
      <w:proofErr w:type="gramEnd"/>
      <w:r w:rsidRPr="000A14A6">
        <w:rPr>
          <w:rFonts w:ascii="Arial" w:hAnsi="Arial" w:cs="Arial"/>
          <w:sz w:val="20"/>
          <w:szCs w:val="20"/>
          <w:lang w:eastAsia="en-US"/>
        </w:rPr>
        <w:t xml:space="preserve"> applied at all nodes.  In the simulated procedure, the ECCA is performed at the gNB followed by an exchange of request/response transmissions. </w:t>
      </w:r>
    </w:p>
    <w:p w14:paraId="4363432C" w14:textId="77777777" w:rsidR="00286624" w:rsidRPr="000A14A6" w:rsidRDefault="00286624" w:rsidP="006226DD">
      <w:pPr>
        <w:pStyle w:val="ListParagraph"/>
        <w:widowControl/>
        <w:numPr>
          <w:ilvl w:val="0"/>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Other LBT Flavors:</w:t>
      </w:r>
    </w:p>
    <w:p w14:paraId="5214D0D8" w14:textId="77777777" w:rsidR="00286624" w:rsidRPr="000A14A6" w:rsidRDefault="00286624" w:rsidP="006226DD">
      <w:pPr>
        <w:pStyle w:val="ListParagraph"/>
        <w:widowControl/>
        <w:numPr>
          <w:ilvl w:val="1"/>
          <w:numId w:val="21"/>
        </w:numPr>
        <w:kinsoku w:val="0"/>
        <w:overflowPunct w:val="0"/>
        <w:adjustRightInd w:val="0"/>
        <w:spacing w:after="60"/>
        <w:ind w:leftChars="0"/>
        <w:jc w:val="left"/>
        <w:textAlignment w:val="baseline"/>
        <w:rPr>
          <w:rFonts w:ascii="Arial" w:hAnsi="Arial" w:cs="Arial"/>
          <w:sz w:val="20"/>
          <w:szCs w:val="20"/>
          <w:lang w:eastAsia="en-US"/>
        </w:rPr>
      </w:pPr>
      <w:r w:rsidRPr="000A14A6">
        <w:rPr>
          <w:rFonts w:ascii="Arial" w:hAnsi="Arial" w:cs="Arial"/>
          <w:sz w:val="20"/>
          <w:szCs w:val="20"/>
          <w:lang w:eastAsia="en-US"/>
        </w:rPr>
        <w:t>‘</w:t>
      </w:r>
      <w:proofErr w:type="spellStart"/>
      <w:r w:rsidRPr="000A14A6">
        <w:rPr>
          <w:rFonts w:ascii="Arial" w:hAnsi="Arial" w:cs="Arial"/>
          <w:sz w:val="20"/>
          <w:szCs w:val="20"/>
          <w:lang w:eastAsia="en-US"/>
        </w:rPr>
        <w:t>Dyn-RxA</w:t>
      </w:r>
      <w:proofErr w:type="spellEnd"/>
      <w:r w:rsidRPr="000A14A6">
        <w:rPr>
          <w:rFonts w:ascii="Arial" w:hAnsi="Arial" w:cs="Arial"/>
          <w:sz w:val="20"/>
          <w:szCs w:val="20"/>
          <w:lang w:eastAsia="en-US"/>
        </w:rP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05B75AB2" w14:textId="77777777" w:rsidR="00286624" w:rsidRPr="000A14A6" w:rsidRDefault="00286624" w:rsidP="00286624">
      <w:pPr>
        <w:ind w:left="1440" w:hanging="1440"/>
        <w:rPr>
          <w:rFonts w:ascii="Arial" w:hAnsi="Arial" w:cs="Arial"/>
          <w:b/>
          <w:bCs/>
          <w:lang w:eastAsia="x-none"/>
        </w:rPr>
      </w:pPr>
    </w:p>
    <w:p w14:paraId="661F119D" w14:textId="77777777" w:rsidR="00286624" w:rsidRPr="000A14A6" w:rsidRDefault="00286624" w:rsidP="00286624">
      <w:pPr>
        <w:ind w:left="1440" w:hanging="1440"/>
        <w:rPr>
          <w:rFonts w:ascii="Arial" w:hAnsi="Arial" w:cs="Arial"/>
          <w:lang w:eastAsia="x-none"/>
        </w:rPr>
      </w:pPr>
      <w:r w:rsidRPr="000A14A6">
        <w:rPr>
          <w:rFonts w:ascii="Arial" w:hAnsi="Arial" w:cs="Arial"/>
          <w:lang w:eastAsia="x-none"/>
        </w:rPr>
        <w:t>Agreement:</w:t>
      </w:r>
    </w:p>
    <w:p w14:paraId="50F3A1A8"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Capture the tables in Section 3.3 of R1-2009626 in the TR with the following modifications:</w:t>
      </w:r>
    </w:p>
    <w:p w14:paraId="2D8D79E8"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Change “</w:t>
      </w:r>
      <w:proofErr w:type="gramStart"/>
      <w:r w:rsidRPr="000A14A6">
        <w:rPr>
          <w:rFonts w:ascii="Arial" w:hAnsi="Arial" w:cs="Arial"/>
          <w:sz w:val="20"/>
          <w:szCs w:val="20"/>
          <w:lang w:eastAsia="x-none"/>
        </w:rPr>
        <w:t>DL:UL</w:t>
      </w:r>
      <w:proofErr w:type="gramEnd"/>
      <w:r w:rsidRPr="000A14A6">
        <w:rPr>
          <w:rFonts w:ascii="Arial" w:hAnsi="Arial" w:cs="Arial"/>
          <w:sz w:val="20"/>
          <w:szCs w:val="20"/>
          <w:lang w:eastAsia="x-none"/>
        </w:rPr>
        <w:t>” to “DL:UL traffic ratio” in tables.</w:t>
      </w:r>
    </w:p>
    <w:p w14:paraId="278A84E3"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 xml:space="preserve">Add “1:1” in Table 1 for </w:t>
      </w:r>
      <w:proofErr w:type="spellStart"/>
      <w:r w:rsidRPr="000A14A6">
        <w:rPr>
          <w:rFonts w:ascii="Arial" w:hAnsi="Arial" w:cs="Arial"/>
          <w:sz w:val="20"/>
          <w:szCs w:val="20"/>
          <w:lang w:eastAsia="x-none"/>
        </w:rPr>
        <w:t>vivo’s</w:t>
      </w:r>
      <w:proofErr w:type="spellEnd"/>
      <w:r w:rsidRPr="000A14A6">
        <w:rPr>
          <w:rFonts w:ascii="Arial" w:hAnsi="Arial" w:cs="Arial"/>
          <w:sz w:val="20"/>
          <w:szCs w:val="20"/>
          <w:lang w:eastAsia="x-none"/>
        </w:rPr>
        <w:t xml:space="preserve"> results in the “</w:t>
      </w:r>
      <w:proofErr w:type="gramStart"/>
      <w:r w:rsidRPr="000A14A6">
        <w:rPr>
          <w:rFonts w:ascii="Arial" w:hAnsi="Arial" w:cs="Arial"/>
          <w:sz w:val="20"/>
          <w:szCs w:val="20"/>
          <w:lang w:eastAsia="x-none"/>
        </w:rPr>
        <w:t>DL:UL</w:t>
      </w:r>
      <w:proofErr w:type="gramEnd"/>
      <w:r w:rsidRPr="000A14A6">
        <w:rPr>
          <w:rFonts w:ascii="Arial" w:hAnsi="Arial" w:cs="Arial"/>
          <w:sz w:val="20"/>
          <w:szCs w:val="20"/>
          <w:lang w:eastAsia="x-none"/>
        </w:rPr>
        <w:t xml:space="preserve"> traffic ratio” column</w:t>
      </w:r>
    </w:p>
    <w:p w14:paraId="0818B682"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Remove “No backoff” in Qualcomm’s results in Table 1</w:t>
      </w:r>
    </w:p>
    <w:p w14:paraId="371E5BFD" w14:textId="77777777" w:rsidR="00286624" w:rsidRPr="000A14A6" w:rsidRDefault="00286624" w:rsidP="00286624">
      <w:pPr>
        <w:ind w:left="1440" w:hanging="1440"/>
        <w:rPr>
          <w:rFonts w:ascii="Arial" w:hAnsi="Arial" w:cs="Arial"/>
          <w:b/>
          <w:bCs/>
          <w:lang w:eastAsia="x-none"/>
        </w:rPr>
      </w:pPr>
    </w:p>
    <w:p w14:paraId="6998F8ED" w14:textId="77777777" w:rsidR="00286624" w:rsidRPr="000A14A6" w:rsidRDefault="00286624" w:rsidP="00286624">
      <w:pPr>
        <w:ind w:left="1440" w:hanging="1440"/>
        <w:rPr>
          <w:rFonts w:ascii="Arial" w:hAnsi="Arial" w:cs="Arial"/>
          <w:lang w:eastAsia="x-none"/>
        </w:rPr>
      </w:pPr>
      <w:r w:rsidRPr="000A14A6">
        <w:rPr>
          <w:rFonts w:ascii="Arial" w:hAnsi="Arial" w:cs="Arial"/>
          <w:lang w:eastAsia="x-none"/>
        </w:rPr>
        <w:t>Agreement:</w:t>
      </w:r>
    </w:p>
    <w:p w14:paraId="2C927890"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At least when operating with LBT, MCOT is 5ms, including all the gaps inside.</w:t>
      </w:r>
    </w:p>
    <w:p w14:paraId="0A27E556"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Note: Discussions related to further reductions in MCOT due to potential definition of CAPC will be handled separately.</w:t>
      </w:r>
    </w:p>
    <w:p w14:paraId="3795D07C" w14:textId="77777777" w:rsidR="00286624" w:rsidRPr="000A14A6" w:rsidRDefault="00286624" w:rsidP="00286624">
      <w:pPr>
        <w:rPr>
          <w:rFonts w:ascii="Arial" w:hAnsi="Arial" w:cs="Arial"/>
        </w:rPr>
      </w:pPr>
    </w:p>
    <w:p w14:paraId="096C0063" w14:textId="77777777" w:rsidR="00286624" w:rsidRPr="000A14A6" w:rsidRDefault="00286624" w:rsidP="00286624">
      <w:pPr>
        <w:rPr>
          <w:rFonts w:ascii="Arial" w:hAnsi="Arial" w:cs="Arial"/>
        </w:rPr>
      </w:pPr>
      <w:r w:rsidRPr="000A14A6">
        <w:rPr>
          <w:rFonts w:ascii="Arial" w:hAnsi="Arial" w:cs="Arial"/>
        </w:rPr>
        <w:t>Agreement:</w:t>
      </w:r>
    </w:p>
    <w:p w14:paraId="0F57998E"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Use the CCA check procedure in EN 302 567 (per RAN1 understanding as from RAN1 #102-e) as the baseline for channel access for 60GHz band when LBT is applied. The following can be discussed further during normative work.</w:t>
      </w:r>
    </w:p>
    <w:p w14:paraId="2EAA89EB"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lastRenderedPageBreak/>
        <w:t>Whether CAPC and contention window adjustment mechanisms are introduced</w:t>
      </w:r>
    </w:p>
    <w:p w14:paraId="5F79D216"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Whether ED threshold change is needed, e.g., due to changes in bandwidth, beamforming gain etc.</w:t>
      </w:r>
    </w:p>
    <w:p w14:paraId="5F7D8E66"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Whether contention window range needs to be adjusted</w:t>
      </w:r>
    </w:p>
    <w:p w14:paraId="6ECCDB49" w14:textId="77777777" w:rsidR="00286624" w:rsidRPr="000A14A6" w:rsidRDefault="00286624" w:rsidP="00286624">
      <w:pPr>
        <w:rPr>
          <w:rFonts w:ascii="Arial" w:hAnsi="Arial" w:cs="Arial"/>
          <w:lang w:eastAsia="en-US"/>
        </w:rPr>
      </w:pPr>
    </w:p>
    <w:p w14:paraId="44055F81" w14:textId="77777777" w:rsidR="00286624" w:rsidRPr="000A14A6" w:rsidRDefault="00286624" w:rsidP="00286624">
      <w:pPr>
        <w:rPr>
          <w:rFonts w:ascii="Arial" w:hAnsi="Arial" w:cs="Arial"/>
          <w:lang w:eastAsia="x-none"/>
        </w:rPr>
      </w:pPr>
    </w:p>
    <w:p w14:paraId="1D2DA591" w14:textId="77777777" w:rsidR="00286624" w:rsidRPr="000A14A6" w:rsidRDefault="00286624" w:rsidP="00286624">
      <w:pPr>
        <w:ind w:left="1440" w:hanging="1440"/>
        <w:rPr>
          <w:rFonts w:ascii="Arial" w:hAnsi="Arial" w:cs="Arial"/>
          <w:lang w:eastAsia="x-none"/>
        </w:rPr>
      </w:pPr>
      <w:r w:rsidRPr="000A14A6">
        <w:rPr>
          <w:rFonts w:ascii="Arial" w:hAnsi="Arial" w:cs="Arial"/>
          <w:lang w:eastAsia="x-none"/>
        </w:rPr>
        <w:t>Agreement:</w:t>
      </w:r>
    </w:p>
    <w:p w14:paraId="7B356D03" w14:textId="77777777" w:rsidR="00286624" w:rsidRPr="000A14A6" w:rsidRDefault="00286624" w:rsidP="00286624">
      <w:pPr>
        <w:rPr>
          <w:rFonts w:ascii="Arial" w:hAnsi="Arial" w:cs="Arial"/>
          <w:lang w:eastAsia="en-US"/>
        </w:rPr>
      </w:pPr>
      <w:r w:rsidRPr="000A14A6">
        <w:rPr>
          <w:rFonts w:ascii="Arial" w:hAnsi="Arial" w:cs="Arial"/>
        </w:rPr>
        <w:t>Capture the following observations in the TR. Editorial modifications and changes to references can be made when capturing the observations in the TR.</w:t>
      </w:r>
    </w:p>
    <w:p w14:paraId="4BA3F4EA"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No-LBT (NLBT) and Tx Side ED based Omnidirectional Sensing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for Indoor </w:t>
      </w:r>
      <w:proofErr w:type="spellStart"/>
      <w:r w:rsidRPr="000A14A6">
        <w:rPr>
          <w:rFonts w:ascii="Arial" w:hAnsi="Arial" w:cs="Arial"/>
          <w:sz w:val="20"/>
          <w:szCs w:val="20"/>
        </w:rPr>
        <w:t>Scenerio</w:t>
      </w:r>
      <w:proofErr w:type="spellEnd"/>
      <w:r w:rsidRPr="000A14A6">
        <w:rPr>
          <w:rFonts w:ascii="Arial" w:hAnsi="Arial" w:cs="Arial"/>
          <w:sz w:val="20"/>
          <w:szCs w:val="20"/>
        </w:rPr>
        <w:t xml:space="preserve"> A: 6 Companies have compared No-LBT with Tx Side ED based Omni sensing LBT </w:t>
      </w:r>
    </w:p>
    <w:p w14:paraId="6BF79357" w14:textId="77777777" w:rsidR="00286624" w:rsidRPr="000A14A6" w:rsidRDefault="00286624" w:rsidP="006226DD">
      <w:pPr>
        <w:pStyle w:val="ListParagraph"/>
        <w:widowControl/>
        <w:numPr>
          <w:ilvl w:val="1"/>
          <w:numId w:val="22"/>
        </w:numPr>
        <w:ind w:leftChars="0"/>
        <w:jc w:val="left"/>
        <w:rPr>
          <w:rFonts w:ascii="Arial" w:hAnsi="Arial" w:cs="Arial"/>
          <w:sz w:val="20"/>
          <w:szCs w:val="20"/>
        </w:rPr>
      </w:pPr>
      <w:r w:rsidRPr="000A14A6">
        <w:rPr>
          <w:rFonts w:ascii="Arial" w:hAnsi="Arial" w:cs="Arial"/>
          <w:sz w:val="20"/>
          <w:szCs w:val="20"/>
        </w:rPr>
        <w:t xml:space="preserve">Vivo, show tail and median benefits of using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LBT on DL, at high loading. In other cases, including all loads for UL and other loads for DL, </w:t>
      </w:r>
      <w:proofErr w:type="spellStart"/>
      <w:r w:rsidRPr="000A14A6">
        <w:rPr>
          <w:rFonts w:ascii="Arial" w:hAnsi="Arial" w:cs="Arial"/>
          <w:sz w:val="20"/>
          <w:szCs w:val="20"/>
        </w:rPr>
        <w:t>TdxED</w:t>
      </w:r>
      <w:proofErr w:type="spellEnd"/>
      <w:r w:rsidRPr="000A14A6">
        <w:rPr>
          <w:rFonts w:ascii="Arial" w:hAnsi="Arial" w:cs="Arial"/>
          <w:sz w:val="20"/>
          <w:szCs w:val="20"/>
        </w:rPr>
        <w:t>-Omni LBT scheme shows losses. All results are at ED threshold -47.</w:t>
      </w:r>
    </w:p>
    <w:p w14:paraId="13DC64BF" w14:textId="77777777" w:rsidR="00286624" w:rsidRPr="000A14A6" w:rsidRDefault="00286624" w:rsidP="006226DD">
      <w:pPr>
        <w:numPr>
          <w:ilvl w:val="1"/>
          <w:numId w:val="22"/>
        </w:numPr>
        <w:overflowPunct/>
        <w:autoSpaceDE/>
        <w:autoSpaceDN/>
        <w:adjustRightInd/>
        <w:spacing w:after="0"/>
        <w:textAlignment w:val="auto"/>
        <w:rPr>
          <w:rFonts w:ascii="Arial" w:hAnsi="Arial" w:cs="Arial"/>
          <w:lang w:eastAsia="x-none"/>
        </w:rPr>
      </w:pPr>
      <w:r w:rsidRPr="000A14A6">
        <w:rPr>
          <w:rFonts w:ascii="Arial" w:hAnsi="Arial" w:cs="Arial"/>
          <w:lang w:eastAsia="x-none"/>
        </w:rPr>
        <w:t xml:space="preserve">Intel shows gains for DL throughput at high loads with </w:t>
      </w:r>
      <w:proofErr w:type="spellStart"/>
      <w:r w:rsidRPr="000A14A6">
        <w:rPr>
          <w:rFonts w:ascii="Arial" w:hAnsi="Arial" w:cs="Arial"/>
          <w:lang w:eastAsia="x-none"/>
        </w:rPr>
        <w:t>TxED</w:t>
      </w:r>
      <w:proofErr w:type="spellEnd"/>
      <w:r w:rsidRPr="000A14A6">
        <w:rPr>
          <w:rFonts w:ascii="Arial" w:hAnsi="Arial" w:cs="Arial"/>
          <w:lang w:eastAsia="x-none"/>
        </w:rPr>
        <w:t>-Omni LBT for all antenna configurations when BSs are ceiling mounted, and gains for 5%ile DL throughput at high loads when the BS are not ceiling mounted. Other cases including all UL cases show losses. All results are at ED threshold of -48.</w:t>
      </w:r>
    </w:p>
    <w:p w14:paraId="0911BBD9" w14:textId="77777777" w:rsidR="00286624" w:rsidRPr="000A14A6" w:rsidRDefault="00286624" w:rsidP="006226DD">
      <w:pPr>
        <w:pStyle w:val="ListParagraph"/>
        <w:widowControl/>
        <w:numPr>
          <w:ilvl w:val="1"/>
          <w:numId w:val="22"/>
        </w:numPr>
        <w:ind w:leftChars="0"/>
        <w:jc w:val="left"/>
        <w:rPr>
          <w:rFonts w:ascii="Arial" w:hAnsi="Arial" w:cs="Arial"/>
          <w:sz w:val="20"/>
          <w:szCs w:val="20"/>
          <w:lang w:eastAsia="x-none"/>
        </w:rPr>
      </w:pPr>
      <w:r w:rsidRPr="000A14A6">
        <w:rPr>
          <w:rFonts w:ascii="Arial" w:hAnsi="Arial" w:cs="Arial"/>
          <w:sz w:val="20"/>
          <w:szCs w:val="20"/>
        </w:rPr>
        <w:t xml:space="preserve">Ericsson, HW, Nokia, Qualcomm and Samsung show loss for </w:t>
      </w:r>
      <w:proofErr w:type="spellStart"/>
      <w:r w:rsidRPr="000A14A6">
        <w:rPr>
          <w:rFonts w:ascii="Arial" w:hAnsi="Arial" w:cs="Arial"/>
          <w:sz w:val="20"/>
          <w:szCs w:val="20"/>
        </w:rPr>
        <w:t>TxED</w:t>
      </w:r>
      <w:proofErr w:type="spellEnd"/>
      <w:r w:rsidRPr="000A14A6">
        <w:rPr>
          <w:rFonts w:ascii="Arial" w:hAnsi="Arial" w:cs="Arial"/>
          <w:sz w:val="20"/>
          <w:szCs w:val="20"/>
        </w:rPr>
        <w:t>-Omni LBT with an EDT of -47 or -48 dB for all cases.</w:t>
      </w:r>
    </w:p>
    <w:p w14:paraId="086019C0" w14:textId="77777777" w:rsidR="00286624" w:rsidRPr="000A14A6" w:rsidRDefault="00286624" w:rsidP="00286624">
      <w:pPr>
        <w:pStyle w:val="ListParagraph"/>
        <w:ind w:leftChars="0" w:left="0"/>
        <w:rPr>
          <w:rFonts w:ascii="Arial" w:hAnsi="Arial" w:cs="Arial"/>
          <w:sz w:val="20"/>
          <w:szCs w:val="20"/>
        </w:rPr>
      </w:pPr>
    </w:p>
    <w:p w14:paraId="69C88AC7"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4D80DEB1"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Capture the following in the TR:</w:t>
      </w:r>
    </w:p>
    <w:p w14:paraId="63EC0371" w14:textId="77777777" w:rsidR="00286624" w:rsidRPr="000A14A6" w:rsidRDefault="00286624" w:rsidP="00286624">
      <w:pPr>
        <w:rPr>
          <w:rFonts w:ascii="Arial" w:hAnsi="Arial" w:cs="Arial"/>
        </w:rPr>
      </w:pPr>
      <w:r w:rsidRPr="000A14A6">
        <w:rPr>
          <w:rFonts w:ascii="Arial" w:hAnsi="Arial" w:cs="Arial"/>
        </w:rPr>
        <w:t xml:space="preserve">On the LBT bandwidth (bandwidth over which a single contiguous LBT is performed) relative to channel bandwidth (as defined in RAN4), the following alternatives have been discussed. Further down-selection of one or more of these alternatives (if needed) should be </w:t>
      </w:r>
      <w:r w:rsidRPr="000A14A6">
        <w:rPr>
          <w:rFonts w:ascii="Arial" w:eastAsia="Malgun Gothic" w:hAnsi="Arial" w:cs="Arial"/>
        </w:rPr>
        <w:t>further discussed when specifications are developed</w:t>
      </w:r>
      <w:r w:rsidRPr="000A14A6">
        <w:rPr>
          <w:rFonts w:ascii="Arial" w:hAnsi="Arial" w:cs="Arial"/>
        </w:rPr>
        <w:t>.</w:t>
      </w:r>
    </w:p>
    <w:p w14:paraId="704CE967"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Alt 1: LBT bandwidth equals channel bandwidth</w:t>
      </w:r>
    </w:p>
    <w:p w14:paraId="51A30F13"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Alt 2: LBT bandwidth equals the minimum of channel bandwidth and the transmission bandwidth (number of RBs for a given transmission)</w:t>
      </w:r>
    </w:p>
    <w:p w14:paraId="77863313"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Alt 3: LBT bandwidth can be wider than channel bandwidth</w:t>
      </w:r>
    </w:p>
    <w:p w14:paraId="726264AC"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Alt 4: LBT bandwidth can be narrower than the channel bandwidth, with multiple LBT </w:t>
      </w:r>
      <w:proofErr w:type="spellStart"/>
      <w:r w:rsidRPr="000A14A6">
        <w:rPr>
          <w:rFonts w:ascii="Arial" w:hAnsi="Arial" w:cs="Arial"/>
          <w:sz w:val="20"/>
          <w:szCs w:val="20"/>
          <w:lang w:eastAsia="en-US"/>
        </w:rPr>
        <w:t>subband</w:t>
      </w:r>
      <w:proofErr w:type="spellEnd"/>
      <w:r w:rsidRPr="000A14A6">
        <w:rPr>
          <w:rFonts w:ascii="Arial" w:hAnsi="Arial" w:cs="Arial"/>
          <w:sz w:val="20"/>
          <w:szCs w:val="20"/>
          <w:lang w:eastAsia="en-US"/>
        </w:rPr>
        <w:t xml:space="preserve"> within a channel</w:t>
      </w:r>
    </w:p>
    <w:p w14:paraId="43BD1597"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Alt 5: LBT bandwidth equals with minimum supported channel bandwidth or multiples of the minimum supported channel bandwidth</w:t>
      </w:r>
    </w:p>
    <w:p w14:paraId="47F22C7A" w14:textId="77777777" w:rsidR="00286624" w:rsidRPr="000A14A6" w:rsidRDefault="00286624" w:rsidP="00286624">
      <w:pPr>
        <w:pStyle w:val="ListParagraph"/>
        <w:ind w:leftChars="0" w:left="0"/>
        <w:rPr>
          <w:rFonts w:ascii="Arial" w:hAnsi="Arial" w:cs="Arial"/>
          <w:sz w:val="20"/>
          <w:szCs w:val="20"/>
          <w:lang w:eastAsia="x-none"/>
        </w:rPr>
      </w:pPr>
    </w:p>
    <w:p w14:paraId="30A1305E"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32C95D24" w14:textId="77777777" w:rsidR="00286624" w:rsidRPr="000A14A6" w:rsidRDefault="00286624" w:rsidP="00286624">
      <w:pPr>
        <w:rPr>
          <w:rFonts w:ascii="Arial" w:hAnsi="Arial" w:cs="Arial"/>
        </w:rPr>
      </w:pPr>
      <w:r w:rsidRPr="000A14A6">
        <w:rPr>
          <w:rFonts w:ascii="Arial" w:hAnsi="Arial" w:cs="Arial"/>
        </w:rPr>
        <w:t>Capture the following in the TR:</w:t>
      </w:r>
    </w:p>
    <w:p w14:paraId="7207037E" w14:textId="77777777" w:rsidR="00286624" w:rsidRPr="000A14A6" w:rsidRDefault="00286624" w:rsidP="00286624">
      <w:pPr>
        <w:rPr>
          <w:rFonts w:ascii="Arial" w:hAnsi="Arial" w:cs="Arial"/>
        </w:rPr>
      </w:pPr>
      <w:r w:rsidRPr="000A14A6">
        <w:rPr>
          <w:rFonts w:ascii="Arial" w:hAnsi="Arial" w:cs="Arial"/>
        </w:rPr>
        <w:t>For</w:t>
      </w:r>
      <w:r w:rsidRPr="000A14A6">
        <w:rPr>
          <w:rFonts w:ascii="Arial" w:hAnsi="Arial" w:cs="Arial"/>
          <w:lang w:val="en-US" w:eastAsia="zh-CN"/>
        </w:rPr>
        <w:t xml:space="preserve"> operation where LBT is not required</w:t>
      </w:r>
      <w:r w:rsidRPr="000A14A6">
        <w:rPr>
          <w:rFonts w:ascii="Arial" w:hAnsi="Arial" w:cs="Arial"/>
        </w:rPr>
        <w:t xml:space="preserve">, it </w:t>
      </w:r>
      <w:r w:rsidRPr="000A14A6">
        <w:rPr>
          <w:rFonts w:ascii="Arial" w:eastAsia="Malgun Gothic" w:hAnsi="Arial" w:cs="Arial"/>
        </w:rPr>
        <w:t>can be further discussed when specifications are developed</w:t>
      </w:r>
      <w:r w:rsidRPr="000A14A6">
        <w:rPr>
          <w:rFonts w:ascii="Arial" w:hAnsi="Arial" w:cs="Arial"/>
        </w:rPr>
        <w:t xml:space="preserve"> </w:t>
      </w:r>
    </w:p>
    <w:p w14:paraId="121DFBAD"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If RAN1 should introduce additional conditions/mechanisms for no-LBT to be used, or leave it for gNB implementation</w:t>
      </w:r>
    </w:p>
    <w:p w14:paraId="234CDBEA"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rsidRPr="000A14A6">
        <w:rPr>
          <w:rFonts w:ascii="Arial" w:hAnsi="Arial" w:cs="Arial"/>
          <w:sz w:val="20"/>
          <w:szCs w:val="20"/>
          <w:lang w:eastAsia="en-US"/>
        </w:rPr>
        <w:t>etc</w:t>
      </w:r>
      <w:proofErr w:type="spellEnd"/>
      <w:r w:rsidRPr="000A14A6">
        <w:rPr>
          <w:rFonts w:ascii="Arial" w:hAnsi="Arial" w:cs="Arial"/>
          <w:sz w:val="20"/>
          <w:szCs w:val="20"/>
          <w:lang w:eastAsia="en-US"/>
        </w:rPr>
        <w:t>, or leave the restriction for gNB implementation</w:t>
      </w:r>
    </w:p>
    <w:p w14:paraId="569D5F19" w14:textId="77777777" w:rsidR="00286624" w:rsidRPr="000A14A6" w:rsidRDefault="00286624" w:rsidP="006226DD">
      <w:pPr>
        <w:pStyle w:val="ListParagraph"/>
        <w:widowControl/>
        <w:numPr>
          <w:ilvl w:val="0"/>
          <w:numId w:val="23"/>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When no-LBT mode is used, if RAN1 should introduce mechanism for the system to fallback to LBT mode, or leave it for gNB implementation</w:t>
      </w:r>
    </w:p>
    <w:p w14:paraId="6E5619AC" w14:textId="77777777" w:rsidR="00286624" w:rsidRPr="000A14A6" w:rsidRDefault="00286624" w:rsidP="00286624">
      <w:pPr>
        <w:pStyle w:val="ListParagraph"/>
        <w:ind w:leftChars="0" w:left="0"/>
        <w:rPr>
          <w:rFonts w:ascii="Arial" w:hAnsi="Arial" w:cs="Arial"/>
          <w:sz w:val="20"/>
          <w:szCs w:val="20"/>
          <w:lang w:eastAsia="x-none"/>
        </w:rPr>
      </w:pPr>
    </w:p>
    <w:p w14:paraId="7823C248"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0EE14C74" w14:textId="77777777" w:rsidR="00286624" w:rsidRPr="000A14A6" w:rsidRDefault="00286624" w:rsidP="00286624">
      <w:pPr>
        <w:rPr>
          <w:rFonts w:ascii="Arial" w:hAnsi="Arial" w:cs="Arial"/>
        </w:rPr>
      </w:pPr>
      <w:r w:rsidRPr="000A14A6">
        <w:rPr>
          <w:rFonts w:ascii="Arial" w:hAnsi="Arial" w:cs="Arial"/>
        </w:rPr>
        <w:t>Capture the following observations in the TR. Editorial modifications and changes to references can be made when capturing the observations in the TR.</w:t>
      </w:r>
    </w:p>
    <w:p w14:paraId="743EC133" w14:textId="77777777" w:rsidR="00286624" w:rsidRPr="000A14A6" w:rsidRDefault="00286624" w:rsidP="00286624">
      <w:pPr>
        <w:rPr>
          <w:rFonts w:ascii="Arial" w:hAnsi="Arial" w:cs="Arial"/>
        </w:rPr>
      </w:pPr>
      <w:r w:rsidRPr="000A14A6">
        <w:rPr>
          <w:rFonts w:ascii="Arial" w:hAnsi="Arial" w:cs="Arial"/>
        </w:rPr>
        <w:t>The following discussion refers to 5</w:t>
      </w:r>
      <w:r w:rsidRPr="000A14A6">
        <w:rPr>
          <w:rFonts w:ascii="Arial" w:hAnsi="Arial" w:cs="Arial"/>
          <w:vertAlign w:val="superscript"/>
        </w:rPr>
        <w:t>th</w:t>
      </w:r>
      <w:r w:rsidRPr="000A14A6">
        <w:rPr>
          <w:rFonts w:ascii="Arial" w:hAnsi="Arial" w:cs="Arial"/>
        </w:rPr>
        <w:t xml:space="preserve"> percentile users as ‘tail’ users and 95</w:t>
      </w:r>
      <w:r w:rsidRPr="000A14A6">
        <w:rPr>
          <w:rFonts w:ascii="Arial" w:hAnsi="Arial" w:cs="Arial"/>
          <w:vertAlign w:val="superscript"/>
        </w:rPr>
        <w:t>th</w:t>
      </w:r>
      <w:r w:rsidRPr="000A14A6">
        <w:rPr>
          <w:rFonts w:ascii="Arial" w:hAnsi="Arial" w:cs="Arial"/>
        </w:rPr>
        <w:t xml:space="preserve"> percentile users as ‘upper-tail’ users. Remarks mentioning ‘all users’ are applicable to tail, median and upper tail users at once. </w:t>
      </w:r>
    </w:p>
    <w:p w14:paraId="2686B12C"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No-</w:t>
      </w:r>
      <w:proofErr w:type="gramStart"/>
      <w:r w:rsidRPr="000A14A6">
        <w:rPr>
          <w:rFonts w:ascii="Arial" w:hAnsi="Arial" w:cs="Arial"/>
          <w:sz w:val="20"/>
          <w:szCs w:val="20"/>
        </w:rPr>
        <w:t>LBT  with</w:t>
      </w:r>
      <w:proofErr w:type="gramEnd"/>
      <w:r w:rsidRPr="000A14A6">
        <w:rPr>
          <w:rFonts w:ascii="Arial" w:hAnsi="Arial" w:cs="Arial"/>
          <w:sz w:val="20"/>
          <w:szCs w:val="20"/>
        </w:rPr>
        <w:t xml:space="preserve"> directional LBT (</w:t>
      </w:r>
      <w:proofErr w:type="spellStart"/>
      <w:r w:rsidRPr="000A14A6">
        <w:rPr>
          <w:rFonts w:ascii="Arial" w:hAnsi="Arial" w:cs="Arial"/>
          <w:sz w:val="20"/>
          <w:szCs w:val="20"/>
        </w:rPr>
        <w:t>TxED</w:t>
      </w:r>
      <w:proofErr w:type="spellEnd"/>
      <w:r w:rsidRPr="000A14A6">
        <w:rPr>
          <w:rFonts w:ascii="Arial" w:hAnsi="Arial" w:cs="Arial"/>
          <w:sz w:val="20"/>
          <w:szCs w:val="20"/>
        </w:rPr>
        <w:t>-Dir) for Indoor Scenario A: Vivo,  Huawei, Nokia, Samsung, Intel, Ericsson provided results</w:t>
      </w:r>
    </w:p>
    <w:p w14:paraId="1847B157"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Vivo results show gain for directional LBT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over No-LBT for DL, high load, for </w:t>
      </w:r>
      <w:proofErr w:type="gramStart"/>
      <w:r w:rsidRPr="000A14A6">
        <w:rPr>
          <w:rFonts w:ascii="Arial" w:hAnsi="Arial" w:cs="Arial"/>
          <w:sz w:val="20"/>
          <w:szCs w:val="20"/>
        </w:rPr>
        <w:t>tail  ,</w:t>
      </w:r>
      <w:proofErr w:type="gramEnd"/>
      <w:r w:rsidRPr="000A14A6">
        <w:rPr>
          <w:rFonts w:ascii="Arial" w:hAnsi="Arial" w:cs="Arial"/>
          <w:sz w:val="20"/>
          <w:szCs w:val="20"/>
        </w:rPr>
        <w:t xml:space="preserve"> median and upper tail users, and for UL, high load for tail users. For all other cases in this comparison, </w:t>
      </w:r>
      <w:proofErr w:type="spellStart"/>
      <w:r w:rsidRPr="000A14A6">
        <w:rPr>
          <w:rFonts w:ascii="Arial" w:hAnsi="Arial" w:cs="Arial"/>
          <w:sz w:val="20"/>
          <w:szCs w:val="20"/>
        </w:rPr>
        <w:t>TxED</w:t>
      </w:r>
      <w:proofErr w:type="spellEnd"/>
      <w:r w:rsidRPr="000A14A6">
        <w:rPr>
          <w:rFonts w:ascii="Arial" w:hAnsi="Arial" w:cs="Arial"/>
          <w:sz w:val="20"/>
          <w:szCs w:val="20"/>
        </w:rPr>
        <w:t>-Dir underperforms No-LBT. (EDT -47 dBm)</w:t>
      </w:r>
    </w:p>
    <w:p w14:paraId="116B0D9B"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lastRenderedPageBreak/>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52F5B339"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Ericsson results show No-LBT outperforms directional LBT with (EDT -47 dBm) and directional LBT with (ED -32 dBm for gNB, ED -41 dBm for UE)</w:t>
      </w:r>
    </w:p>
    <w:p w14:paraId="36E96939"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Samsung results show gain in medium and high loads for directional LBT over No-LBT at (EDT -47 dBm) for all users for DL as well as for UL. At low loads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underperforms No-LBT. </w:t>
      </w:r>
    </w:p>
    <w:p w14:paraId="33768F8B"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Intel shows gains for DL throughput at high loads with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LBT for all antenna configurations when BSs are ceiling mounted, and gains for 5%ile DL throughput at high loads when the BS are not ceiling mounted. In other </w:t>
      </w:r>
      <w:proofErr w:type="gramStart"/>
      <w:r w:rsidRPr="000A14A6">
        <w:rPr>
          <w:rFonts w:ascii="Arial" w:hAnsi="Arial" w:cs="Arial"/>
          <w:sz w:val="20"/>
          <w:szCs w:val="20"/>
        </w:rPr>
        <w:t>cases</w:t>
      </w:r>
      <w:proofErr w:type="gramEnd"/>
      <w:r w:rsidRPr="000A14A6">
        <w:rPr>
          <w:rFonts w:ascii="Arial" w:hAnsi="Arial" w:cs="Arial"/>
          <w:sz w:val="20"/>
          <w:szCs w:val="20"/>
        </w:rPr>
        <w:t xml:space="preserve"> including all loads for UL, </w:t>
      </w:r>
      <w:proofErr w:type="spellStart"/>
      <w:r w:rsidRPr="000A14A6">
        <w:rPr>
          <w:rFonts w:ascii="Arial" w:hAnsi="Arial" w:cs="Arial"/>
          <w:sz w:val="20"/>
          <w:szCs w:val="20"/>
        </w:rPr>
        <w:t>TdxED</w:t>
      </w:r>
      <w:proofErr w:type="spellEnd"/>
      <w:r w:rsidRPr="000A14A6">
        <w:rPr>
          <w:rFonts w:ascii="Arial" w:hAnsi="Arial" w:cs="Arial"/>
          <w:sz w:val="20"/>
          <w:szCs w:val="20"/>
        </w:rPr>
        <w:t>-Dir LBT scheme shows losses. All results are at ED threshold of -48</w:t>
      </w:r>
    </w:p>
    <w:p w14:paraId="666D872F"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Huawei largely shows loss for directional LBT over No-LBT for all loading levels and users, except DL, tail users at high loading where the results are comparable. Huawei’s </w:t>
      </w:r>
      <w:proofErr w:type="spellStart"/>
      <w:r w:rsidRPr="000A14A6">
        <w:rPr>
          <w:rFonts w:ascii="Arial" w:hAnsi="Arial" w:cs="Arial"/>
          <w:sz w:val="20"/>
          <w:szCs w:val="20"/>
        </w:rPr>
        <w:t>TxED</w:t>
      </w:r>
      <w:proofErr w:type="spellEnd"/>
      <w:r w:rsidRPr="000A14A6">
        <w:rPr>
          <w:rFonts w:ascii="Arial" w:hAnsi="Arial" w:cs="Arial"/>
          <w:sz w:val="20"/>
          <w:szCs w:val="20"/>
        </w:rPr>
        <w:t>-Dir uses CW-Max of 127 with EDT of -47 dBm.</w:t>
      </w:r>
    </w:p>
    <w:p w14:paraId="12E7FF0D" w14:textId="77777777" w:rsidR="00286624" w:rsidRPr="000A14A6" w:rsidRDefault="00286624" w:rsidP="00286624">
      <w:pPr>
        <w:pStyle w:val="ListParagraph"/>
        <w:ind w:leftChars="0" w:left="0"/>
        <w:rPr>
          <w:rFonts w:ascii="Arial" w:hAnsi="Arial" w:cs="Arial"/>
          <w:sz w:val="20"/>
          <w:szCs w:val="20"/>
        </w:rPr>
      </w:pPr>
    </w:p>
    <w:p w14:paraId="69305B8E" w14:textId="77777777" w:rsidR="00286624" w:rsidRPr="000A14A6" w:rsidRDefault="00286624" w:rsidP="00286624">
      <w:pPr>
        <w:pStyle w:val="ListParagraph"/>
        <w:ind w:leftChars="0" w:left="0"/>
        <w:rPr>
          <w:rFonts w:ascii="Arial" w:hAnsi="Arial" w:cs="Arial"/>
          <w:sz w:val="20"/>
          <w:szCs w:val="20"/>
        </w:rPr>
      </w:pPr>
    </w:p>
    <w:p w14:paraId="7F353B83"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38390421" w14:textId="77777777" w:rsidR="00286624" w:rsidRPr="000A14A6" w:rsidRDefault="00286624" w:rsidP="00286624">
      <w:pPr>
        <w:rPr>
          <w:rFonts w:ascii="Arial" w:hAnsi="Arial" w:cs="Arial"/>
        </w:rPr>
      </w:pPr>
      <w:r w:rsidRPr="000A14A6">
        <w:rPr>
          <w:rFonts w:ascii="Arial" w:hAnsi="Arial" w:cs="Arial"/>
        </w:rPr>
        <w:t>Capture the following observations in the TR. Editorial modifications and changes to references can be made when capturing the observations in the TR.</w:t>
      </w:r>
    </w:p>
    <w:p w14:paraId="7E60436C"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Omni LBT (</w:t>
      </w:r>
      <w:proofErr w:type="spellStart"/>
      <w:r w:rsidRPr="000A14A6">
        <w:rPr>
          <w:rFonts w:ascii="Arial" w:hAnsi="Arial" w:cs="Arial"/>
          <w:sz w:val="20"/>
          <w:szCs w:val="20"/>
        </w:rPr>
        <w:t>TxED</w:t>
      </w:r>
      <w:proofErr w:type="spellEnd"/>
      <w:r w:rsidRPr="000A14A6">
        <w:rPr>
          <w:rFonts w:ascii="Arial" w:hAnsi="Arial" w:cs="Arial"/>
          <w:sz w:val="20"/>
          <w:szCs w:val="20"/>
        </w:rPr>
        <w:t>-Omni) with directional LBT (</w:t>
      </w:r>
      <w:proofErr w:type="spellStart"/>
      <w:r w:rsidRPr="000A14A6">
        <w:rPr>
          <w:rFonts w:ascii="Arial" w:hAnsi="Arial" w:cs="Arial"/>
          <w:sz w:val="20"/>
          <w:szCs w:val="20"/>
        </w:rPr>
        <w:t>TxED</w:t>
      </w:r>
      <w:proofErr w:type="spellEnd"/>
      <w:r w:rsidRPr="000A14A6">
        <w:rPr>
          <w:rFonts w:ascii="Arial" w:hAnsi="Arial" w:cs="Arial"/>
          <w:sz w:val="20"/>
          <w:szCs w:val="20"/>
        </w:rPr>
        <w:t>-</w:t>
      </w:r>
      <w:proofErr w:type="gramStart"/>
      <w:r w:rsidRPr="000A14A6">
        <w:rPr>
          <w:rFonts w:ascii="Arial" w:hAnsi="Arial" w:cs="Arial"/>
          <w:sz w:val="20"/>
          <w:szCs w:val="20"/>
        </w:rPr>
        <w:t>Dir)  for</w:t>
      </w:r>
      <w:proofErr w:type="gramEnd"/>
      <w:r w:rsidRPr="000A14A6">
        <w:rPr>
          <w:rFonts w:ascii="Arial" w:hAnsi="Arial" w:cs="Arial"/>
          <w:sz w:val="20"/>
          <w:szCs w:val="20"/>
        </w:rPr>
        <w:t xml:space="preserve"> Indoor Scenario A: Vivo, ZTE, Nokia, Samsung, Intel, Qualcomm, Ericsson, and Huawei, provided results</w:t>
      </w:r>
    </w:p>
    <w:p w14:paraId="4E07737B" w14:textId="77777777" w:rsidR="00286624" w:rsidRPr="000A14A6" w:rsidRDefault="00286624" w:rsidP="00286624">
      <w:pPr>
        <w:pStyle w:val="ListParagraph"/>
        <w:ind w:leftChars="0" w:left="720"/>
        <w:rPr>
          <w:rFonts w:ascii="Arial" w:hAnsi="Arial" w:cs="Arial"/>
          <w:sz w:val="20"/>
          <w:szCs w:val="20"/>
        </w:rPr>
      </w:pPr>
    </w:p>
    <w:p w14:paraId="0EE6093B"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For Omni LBT (</w:t>
      </w:r>
      <w:proofErr w:type="spellStart"/>
      <w:r w:rsidRPr="000A14A6">
        <w:rPr>
          <w:rFonts w:ascii="Arial" w:hAnsi="Arial" w:cs="Arial"/>
          <w:sz w:val="20"/>
          <w:szCs w:val="20"/>
        </w:rPr>
        <w:t>TxED</w:t>
      </w:r>
      <w:proofErr w:type="spellEnd"/>
      <w:r w:rsidRPr="000A14A6">
        <w:rPr>
          <w:rFonts w:ascii="Arial" w:hAnsi="Arial" w:cs="Arial"/>
          <w:sz w:val="20"/>
          <w:szCs w:val="20"/>
        </w:rPr>
        <w:t>-Omni) with directional LBT (</w:t>
      </w:r>
      <w:proofErr w:type="spellStart"/>
      <w:r w:rsidRPr="000A14A6">
        <w:rPr>
          <w:rFonts w:ascii="Arial" w:hAnsi="Arial" w:cs="Arial"/>
          <w:sz w:val="20"/>
          <w:szCs w:val="20"/>
        </w:rPr>
        <w:t>TxED</w:t>
      </w:r>
      <w:proofErr w:type="spellEnd"/>
      <w:r w:rsidRPr="000A14A6">
        <w:rPr>
          <w:rFonts w:ascii="Arial" w:hAnsi="Arial" w:cs="Arial"/>
          <w:sz w:val="20"/>
          <w:szCs w:val="20"/>
        </w:rPr>
        <w:t>-Dir) have been done with using the same ED Threshold. Additionally, Ericsson simulated directional LBT with adjusted thresholds (ED -32 dBm for gNB, ED -41 dBm for UE).  Multiple companies have evaluated adjustments to ED Threshold with directional sensing either implicitly or explicitly.</w:t>
      </w:r>
    </w:p>
    <w:p w14:paraId="29FCE437"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Vivo results show that omni-directional is better than directional LBT in tail and median performance, and marginal difference in other cases. Both omni-directional and directional LBT use the same ED threshold of -47 dBm</w:t>
      </w:r>
    </w:p>
    <w:p w14:paraId="65CBEC44"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Samsung shows gain at all loading levels for directional LBT over omni-LBT (-47 dBm) for all users, for DL and UL traffic. </w:t>
      </w:r>
    </w:p>
    <w:p w14:paraId="5B33E82F"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Intel shows that for UL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LBT provides better performance relative to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for low ED thresholds (i.e., -55 and -65 dBm) but losses for high thresholds (i.e., -48 dBm). As for DL,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LBT provides consistently better performances than </w:t>
      </w:r>
      <w:proofErr w:type="spellStart"/>
      <w:r w:rsidRPr="000A14A6">
        <w:rPr>
          <w:rFonts w:ascii="Arial" w:hAnsi="Arial" w:cs="Arial"/>
          <w:sz w:val="20"/>
          <w:szCs w:val="20"/>
        </w:rPr>
        <w:t>TxED</w:t>
      </w:r>
      <w:proofErr w:type="spellEnd"/>
      <w:r w:rsidRPr="000A14A6">
        <w:rPr>
          <w:rFonts w:ascii="Arial" w:hAnsi="Arial" w:cs="Arial"/>
          <w:sz w:val="20"/>
          <w:szCs w:val="20"/>
        </w:rPr>
        <w:t>-Omni. The gain of directionality increases with more directional UE beams.</w:t>
      </w:r>
    </w:p>
    <w:p w14:paraId="715F3A19"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Qualcomm results show largely a comparable performance for omni and directional sensing using equal threshold, with small benefit of directionality under </w:t>
      </w:r>
      <w:proofErr w:type="spellStart"/>
      <w:r w:rsidRPr="000A14A6">
        <w:rPr>
          <w:rFonts w:ascii="Arial" w:hAnsi="Arial" w:cs="Arial"/>
          <w:sz w:val="20"/>
          <w:szCs w:val="20"/>
        </w:rPr>
        <w:t>gNBs</w:t>
      </w:r>
      <w:proofErr w:type="spellEnd"/>
      <w:r w:rsidRPr="000A14A6">
        <w:rPr>
          <w:rFonts w:ascii="Arial" w:hAnsi="Arial" w:cs="Arial"/>
          <w:sz w:val="20"/>
          <w:szCs w:val="20"/>
        </w:rPr>
        <w:t xml:space="preserve"> with narrower beams </w:t>
      </w:r>
    </w:p>
    <w:p w14:paraId="6D44C7EA"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Ericsson results show that directional LBT with adjusted thresholds (ED -32 dBm for gNB, ED -41 dBm for UE) and directional LBT with ED -47 dBm, and omni-directional LBT with ED -47 dBm have comparable performance. </w:t>
      </w:r>
    </w:p>
    <w:p w14:paraId="02B65F83"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For 100% DL traffic, Nokia results show that directional LBT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outperforms </w:t>
      </w:r>
      <w:proofErr w:type="spellStart"/>
      <w:r w:rsidRPr="000A14A6">
        <w:rPr>
          <w:rFonts w:ascii="Arial" w:hAnsi="Arial" w:cs="Arial"/>
          <w:sz w:val="20"/>
          <w:szCs w:val="20"/>
        </w:rPr>
        <w:t>TxED</w:t>
      </w:r>
      <w:proofErr w:type="spellEnd"/>
      <w:r w:rsidRPr="000A14A6">
        <w:rPr>
          <w:rFonts w:ascii="Arial" w:hAnsi="Arial" w:cs="Arial"/>
          <w:sz w:val="20"/>
          <w:szCs w:val="20"/>
        </w:rPr>
        <w:t>-Omni at low as well as medium loads – for median, tail as well as upper tail users. The results use EDT -48</w:t>
      </w:r>
      <w:r w:rsidRPr="000A14A6">
        <w:rPr>
          <w:rFonts w:ascii="Arial" w:hAnsi="Arial" w:cs="Arial"/>
          <w:strike/>
          <w:sz w:val="20"/>
          <w:szCs w:val="20"/>
        </w:rPr>
        <w:t>7</w:t>
      </w:r>
      <w:r w:rsidRPr="000A14A6">
        <w:rPr>
          <w:rFonts w:ascii="Arial" w:hAnsi="Arial" w:cs="Arial"/>
          <w:sz w:val="20"/>
          <w:szCs w:val="20"/>
        </w:rPr>
        <w:t xml:space="preserve"> dBm </w:t>
      </w:r>
    </w:p>
    <w:p w14:paraId="297ACFAD"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For 100% DL traffic, ZTE shows gains in directional LBT for tail users</w:t>
      </w:r>
      <w:r w:rsidRPr="000A14A6">
        <w:rPr>
          <w:rFonts w:ascii="Arial" w:hAnsi="Arial" w:cs="Arial"/>
          <w:strike/>
          <w:sz w:val="20"/>
          <w:szCs w:val="20"/>
        </w:rPr>
        <w:t xml:space="preserve"> </w:t>
      </w:r>
      <w:r w:rsidRPr="000A14A6">
        <w:rPr>
          <w:rFonts w:ascii="Arial" w:hAnsi="Arial" w:cs="Arial"/>
          <w:sz w:val="20"/>
          <w:szCs w:val="20"/>
        </w:rPr>
        <w:t xml:space="preserve">and median users </w:t>
      </w:r>
      <w:r w:rsidRPr="000A14A6">
        <w:rPr>
          <w:rFonts w:ascii="Arial" w:eastAsia="SimSun" w:hAnsi="Arial" w:cs="Arial"/>
          <w:sz w:val="20"/>
          <w:szCs w:val="20"/>
          <w:lang w:eastAsia="zh-CN"/>
        </w:rPr>
        <w:t>at</w:t>
      </w:r>
      <w:r w:rsidRPr="000A14A6">
        <w:rPr>
          <w:rFonts w:ascii="Arial" w:hAnsi="Arial" w:cs="Arial"/>
          <w:sz w:val="20"/>
          <w:szCs w:val="20"/>
        </w:rPr>
        <w:t xml:space="preserve"> ED threshold</w:t>
      </w:r>
      <w:r w:rsidRPr="000A14A6">
        <w:rPr>
          <w:rFonts w:ascii="Arial" w:hAnsi="Arial" w:cs="Arial"/>
          <w:strike/>
          <w:sz w:val="20"/>
          <w:szCs w:val="20"/>
        </w:rPr>
        <w:t>s</w:t>
      </w:r>
      <w:r w:rsidRPr="000A14A6">
        <w:rPr>
          <w:rFonts w:ascii="Arial" w:eastAsia="SimSun" w:hAnsi="Arial" w:cs="Arial"/>
          <w:strike/>
          <w:sz w:val="20"/>
          <w:szCs w:val="20"/>
          <w:lang w:eastAsia="zh-CN"/>
        </w:rPr>
        <w:t xml:space="preserve"> </w:t>
      </w:r>
      <w:r w:rsidRPr="000A14A6">
        <w:rPr>
          <w:rFonts w:ascii="Arial" w:eastAsia="SimSun" w:hAnsi="Arial" w:cs="Arial"/>
          <w:sz w:val="20"/>
          <w:szCs w:val="20"/>
          <w:lang w:eastAsia="zh-CN"/>
        </w:rPr>
        <w:t>-68 dBm and -62 dBm</w:t>
      </w:r>
      <w:r w:rsidRPr="000A14A6">
        <w:rPr>
          <w:rFonts w:ascii="Arial" w:hAnsi="Arial" w:cs="Arial"/>
          <w:sz w:val="20"/>
          <w:szCs w:val="20"/>
        </w:rPr>
        <w:t>. The gains are also present in DL+UL Traffic</w:t>
      </w:r>
      <w:r w:rsidRPr="000A14A6">
        <w:rPr>
          <w:rFonts w:ascii="Arial" w:eastAsia="SimSun" w:hAnsi="Arial" w:cs="Arial"/>
          <w:sz w:val="20"/>
          <w:szCs w:val="20"/>
          <w:lang w:eastAsia="zh-CN"/>
        </w:rPr>
        <w:t xml:space="preserve"> at ED threshold -68 dBm and -62 dBm.</w:t>
      </w:r>
      <w:r w:rsidRPr="000A14A6">
        <w:rPr>
          <w:rFonts w:ascii="Arial" w:hAnsi="Arial" w:cs="Arial"/>
          <w:sz w:val="20"/>
          <w:szCs w:val="20"/>
        </w:rPr>
        <w:t xml:space="preserve"> </w:t>
      </w:r>
    </w:p>
    <w:p w14:paraId="677DE455"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Coexistence: ZTE shows that an operator using directional LBT benefits in the presence of an operator using Omni LBT</w:t>
      </w:r>
      <w:r w:rsidRPr="000A14A6">
        <w:rPr>
          <w:rFonts w:ascii="Arial" w:eastAsia="SimSun" w:hAnsi="Arial" w:cs="Arial"/>
          <w:sz w:val="20"/>
          <w:szCs w:val="20"/>
          <w:lang w:eastAsia="zh-CN"/>
        </w:rPr>
        <w:t>, relative to a deployment where both operators use Omni-LBT. The results use ED threshold -68 dBm.</w:t>
      </w:r>
    </w:p>
    <w:p w14:paraId="63AD8278"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Huawei’s results show that directional LBT (</w:t>
      </w:r>
      <w:proofErr w:type="spellStart"/>
      <w:r w:rsidRPr="000A14A6">
        <w:rPr>
          <w:rFonts w:ascii="Arial" w:hAnsi="Arial" w:cs="Arial"/>
          <w:sz w:val="20"/>
          <w:szCs w:val="20"/>
        </w:rPr>
        <w:t>TxED</w:t>
      </w:r>
      <w:proofErr w:type="spellEnd"/>
      <w:r w:rsidRPr="000A14A6">
        <w:rPr>
          <w:rFonts w:ascii="Arial" w:hAnsi="Arial" w:cs="Arial"/>
          <w:sz w:val="20"/>
          <w:szCs w:val="20"/>
        </w:rPr>
        <w:t>-Dir) does not outperform Omni LBT (</w:t>
      </w:r>
      <w:proofErr w:type="spellStart"/>
      <w:r w:rsidRPr="000A14A6">
        <w:rPr>
          <w:rFonts w:ascii="Arial" w:hAnsi="Arial" w:cs="Arial"/>
          <w:sz w:val="20"/>
          <w:szCs w:val="20"/>
        </w:rPr>
        <w:t>TxED</w:t>
      </w:r>
      <w:proofErr w:type="spellEnd"/>
      <w:r w:rsidRPr="000A14A6">
        <w:rPr>
          <w:rFonts w:ascii="Arial" w:hAnsi="Arial" w:cs="Arial"/>
          <w:sz w:val="20"/>
          <w:szCs w:val="20"/>
        </w:rPr>
        <w:t>-Omni)</w:t>
      </w:r>
    </w:p>
    <w:p w14:paraId="12731D86" w14:textId="77777777" w:rsidR="00286624" w:rsidRPr="000A14A6" w:rsidRDefault="00286624" w:rsidP="00286624">
      <w:pPr>
        <w:pStyle w:val="ListParagraph"/>
        <w:ind w:leftChars="0" w:left="0"/>
        <w:rPr>
          <w:rFonts w:ascii="Arial" w:hAnsi="Arial" w:cs="Arial"/>
          <w:sz w:val="20"/>
          <w:szCs w:val="20"/>
        </w:rPr>
      </w:pPr>
    </w:p>
    <w:p w14:paraId="65404EAE" w14:textId="77777777" w:rsidR="00286624" w:rsidRPr="000A14A6" w:rsidRDefault="00286624" w:rsidP="00286624">
      <w:pPr>
        <w:pStyle w:val="ListParagraph"/>
        <w:ind w:leftChars="0" w:left="0"/>
        <w:rPr>
          <w:rFonts w:ascii="Arial" w:hAnsi="Arial" w:cs="Arial"/>
          <w:sz w:val="20"/>
          <w:szCs w:val="20"/>
        </w:rPr>
      </w:pPr>
    </w:p>
    <w:p w14:paraId="6F176178"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6F0326E3" w14:textId="77777777" w:rsidR="00286624" w:rsidRPr="000A14A6" w:rsidRDefault="00286624" w:rsidP="00286624">
      <w:pPr>
        <w:rPr>
          <w:rFonts w:ascii="Arial" w:hAnsi="Arial" w:cs="Arial"/>
        </w:rPr>
      </w:pPr>
      <w:r w:rsidRPr="000A14A6">
        <w:rPr>
          <w:rFonts w:ascii="Arial" w:hAnsi="Arial" w:cs="Arial"/>
        </w:rPr>
        <w:t>Capture the following observations in the TR. Editorial modifications and changes to references can be made when capturing the observations in the TR.</w:t>
      </w:r>
    </w:p>
    <w:p w14:paraId="66F7BAB0"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No-LBT with receiver assisted LBT for Indoor Scenario A: Ericsson, Huawei, Vivo, provided results</w:t>
      </w:r>
    </w:p>
    <w:p w14:paraId="48C1E540"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Different versions of receiver assistance modelled as presented earlier</w:t>
      </w:r>
    </w:p>
    <w:p w14:paraId="5184B6FE"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Ericsson results uses omni-sensing at receiver. The results do not show benefit for receiver assistance over No-LBT.</w:t>
      </w:r>
    </w:p>
    <w:p w14:paraId="6B6D19F1"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proofErr w:type="spellStart"/>
      <w:r w:rsidRPr="000A14A6">
        <w:rPr>
          <w:rFonts w:ascii="Arial" w:hAnsi="Arial" w:cs="Arial"/>
          <w:sz w:val="20"/>
          <w:szCs w:val="20"/>
        </w:rPr>
        <w:t>Vivo’s</w:t>
      </w:r>
      <w:proofErr w:type="spellEnd"/>
      <w:r w:rsidRPr="000A14A6">
        <w:rPr>
          <w:rFonts w:ascii="Arial" w:hAnsi="Arial" w:cs="Arial"/>
          <w:sz w:val="20"/>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5389336D"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lastRenderedPageBreak/>
        <w:t xml:space="preserve">Huawei’s Receiver-only LBT (RxA-3) shows tail UPT and mean UPT gain compared to No-LBT in low, medium, and high traffic loads with </w:t>
      </w:r>
      <w:proofErr w:type="spellStart"/>
      <w:r w:rsidRPr="000A14A6">
        <w:rPr>
          <w:rFonts w:ascii="Arial" w:hAnsi="Arial" w:cs="Arial"/>
          <w:sz w:val="20"/>
          <w:szCs w:val="20"/>
        </w:rPr>
        <w:t>InH</w:t>
      </w:r>
      <w:proofErr w:type="spellEnd"/>
      <w:r w:rsidRPr="000A14A6">
        <w:rPr>
          <w:rFonts w:ascii="Arial" w:hAnsi="Arial" w:cs="Arial"/>
          <w:sz w:val="20"/>
          <w:szCs w:val="20"/>
        </w:rPr>
        <w:t xml:space="preserve"> Open Office channel model 40] and </w:t>
      </w:r>
      <w:proofErr w:type="spellStart"/>
      <w:r w:rsidRPr="000A14A6">
        <w:rPr>
          <w:rFonts w:ascii="Arial" w:hAnsi="Arial" w:cs="Arial"/>
          <w:sz w:val="20"/>
          <w:szCs w:val="20"/>
        </w:rPr>
        <w:t>InH</w:t>
      </w:r>
      <w:proofErr w:type="spellEnd"/>
      <w:r w:rsidRPr="000A14A6">
        <w:rPr>
          <w:rFonts w:ascii="Arial" w:hAnsi="Arial" w:cs="Arial"/>
          <w:sz w:val="20"/>
          <w:szCs w:val="20"/>
        </w:rPr>
        <w:t xml:space="preserve"> mixed channel model [40] in both UL and DL. </w:t>
      </w:r>
    </w:p>
    <w:p w14:paraId="5186C69F"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In comparison with No-LBT, Huawei shows Receiver-assisted LBT (RxA-2) Tail UPT gain in DL with high traffic load for </w:t>
      </w:r>
      <w:proofErr w:type="spellStart"/>
      <w:r w:rsidRPr="000A14A6">
        <w:rPr>
          <w:rFonts w:ascii="Arial" w:hAnsi="Arial" w:cs="Arial"/>
          <w:sz w:val="20"/>
          <w:szCs w:val="20"/>
        </w:rPr>
        <w:t>InH</w:t>
      </w:r>
      <w:proofErr w:type="spellEnd"/>
      <w:r w:rsidRPr="000A14A6">
        <w:rPr>
          <w:rFonts w:ascii="Arial" w:hAnsi="Arial" w:cs="Arial"/>
          <w:sz w:val="20"/>
          <w:szCs w:val="20"/>
        </w:rPr>
        <w:t xml:space="preserve"> open office channel model and loss in other cases. Also, Huawei shows Receiver-assisted LBT Tail UPT gain in DL with low, moderate and high traffic load for </w:t>
      </w:r>
      <w:proofErr w:type="spellStart"/>
      <w:r w:rsidRPr="000A14A6">
        <w:rPr>
          <w:rFonts w:ascii="Arial" w:hAnsi="Arial" w:cs="Arial"/>
          <w:sz w:val="20"/>
          <w:szCs w:val="20"/>
        </w:rPr>
        <w:t>InH</w:t>
      </w:r>
      <w:proofErr w:type="spellEnd"/>
      <w:r w:rsidRPr="000A14A6">
        <w:rPr>
          <w:rFonts w:ascii="Arial" w:hAnsi="Arial" w:cs="Arial"/>
          <w:sz w:val="20"/>
          <w:szCs w:val="20"/>
        </w:rPr>
        <w:t xml:space="preserve"> mixed channel model and loss in other cases.</w:t>
      </w:r>
    </w:p>
    <w:p w14:paraId="3A7E9C6D" w14:textId="77777777" w:rsidR="00286624" w:rsidRPr="000A14A6" w:rsidRDefault="00286624" w:rsidP="00286624">
      <w:pPr>
        <w:pStyle w:val="ListParagraph"/>
        <w:ind w:leftChars="0" w:left="0"/>
        <w:rPr>
          <w:rFonts w:ascii="Arial" w:hAnsi="Arial" w:cs="Arial"/>
          <w:sz w:val="20"/>
          <w:szCs w:val="20"/>
        </w:rPr>
      </w:pPr>
    </w:p>
    <w:p w14:paraId="2643D332" w14:textId="77777777" w:rsidR="00286624" w:rsidRPr="000A14A6" w:rsidRDefault="00286624" w:rsidP="00286624">
      <w:pPr>
        <w:pStyle w:val="ListParagraph"/>
        <w:ind w:leftChars="0" w:left="0"/>
        <w:rPr>
          <w:rFonts w:ascii="Arial" w:hAnsi="Arial" w:cs="Arial"/>
          <w:sz w:val="20"/>
          <w:szCs w:val="20"/>
        </w:rPr>
      </w:pPr>
    </w:p>
    <w:p w14:paraId="1309F797"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006C07D8" w14:textId="77777777" w:rsidR="00286624" w:rsidRPr="000A14A6" w:rsidRDefault="00286624" w:rsidP="00286624">
      <w:pPr>
        <w:rPr>
          <w:rFonts w:ascii="Arial" w:hAnsi="Arial" w:cs="Arial"/>
        </w:rPr>
      </w:pPr>
      <w:r w:rsidRPr="000A14A6">
        <w:rPr>
          <w:rFonts w:ascii="Arial" w:hAnsi="Arial" w:cs="Arial"/>
        </w:rPr>
        <w:t>Capture the following observations in the TR. Editorial modifications and changes to references can be made when capturing the observations in the TR.</w:t>
      </w:r>
    </w:p>
    <w:p w14:paraId="4B758E7C"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receiver assisted LBT versions with Omni LBT (Tx-ED-omni), and directional LBT (</w:t>
      </w:r>
      <w:proofErr w:type="spellStart"/>
      <w:r w:rsidRPr="000A14A6">
        <w:rPr>
          <w:rFonts w:ascii="Arial" w:hAnsi="Arial" w:cs="Arial"/>
          <w:sz w:val="20"/>
          <w:szCs w:val="20"/>
        </w:rPr>
        <w:t>TxED-dir</w:t>
      </w:r>
      <w:proofErr w:type="spellEnd"/>
      <w:r w:rsidRPr="000A14A6">
        <w:rPr>
          <w:rFonts w:ascii="Arial" w:hAnsi="Arial" w:cs="Arial"/>
          <w:sz w:val="20"/>
          <w:szCs w:val="20"/>
        </w:rPr>
        <w:t>) for Indoor Scenario A: Huawei, Qualcomm, Vivo and Ericsson provided results</w:t>
      </w:r>
    </w:p>
    <w:p w14:paraId="77E7FA8B"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Ericsson results show similar performance of receiver assisted LBT (RxA-1) and omni- directional LBT (</w:t>
      </w:r>
      <w:proofErr w:type="spellStart"/>
      <w:r w:rsidRPr="000A14A6">
        <w:rPr>
          <w:rFonts w:ascii="Arial" w:hAnsi="Arial" w:cs="Arial"/>
          <w:sz w:val="20"/>
          <w:szCs w:val="20"/>
        </w:rPr>
        <w:t>TxED</w:t>
      </w:r>
      <w:proofErr w:type="spellEnd"/>
      <w:r w:rsidRPr="000A14A6">
        <w:rPr>
          <w:rFonts w:ascii="Arial" w:hAnsi="Arial" w:cs="Arial"/>
          <w:sz w:val="20"/>
          <w:szCs w:val="20"/>
        </w:rPr>
        <w:t>-Omni). Nonetheless, the RxA-1 implementation does not model the overhead of information exchange between the transmitter and receiver. Hence, it is expected that the actual performance of RxA-1 is worse than the simulated one</w:t>
      </w:r>
    </w:p>
    <w:p w14:paraId="1983A773"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Huawei’s both flavors of receiver assistance, Rx-Assisted LBT (RxA-2), and Receiver Only LBT (RxA-3) outperform Tx-ED-Omi and Tx-ED-Dir at all loading levels and users percentiles, with larger benefits to tail users</w:t>
      </w:r>
    </w:p>
    <w:p w14:paraId="6ABBB17B"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sidRPr="000A14A6">
        <w:rPr>
          <w:rFonts w:ascii="Arial" w:hAnsi="Arial" w:cs="Arial"/>
          <w:sz w:val="20"/>
          <w:szCs w:val="20"/>
        </w:rPr>
        <w:t>67dBm</w:t>
      </w:r>
      <w:proofErr w:type="spellEnd"/>
      <w:r w:rsidRPr="000A14A6">
        <w:rPr>
          <w:rFonts w:ascii="Arial" w:hAnsi="Arial" w:cs="Arial"/>
          <w:sz w:val="20"/>
          <w:szCs w:val="20"/>
        </w:rPr>
        <w:t xml:space="preserve"> outperforms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and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as loading level increases.   (B) Qualcomm results show comparable performance of RxA-5 Omni and RxA-5 Dir for the baseline gNB Antenna Configuration. (C) Further, as directionality increases at the gNB with more antenna elements, ( i.e. when  </w:t>
      </w:r>
      <w:proofErr w:type="spellStart"/>
      <w:r w:rsidRPr="000A14A6">
        <w:rPr>
          <w:rFonts w:ascii="Arial" w:hAnsi="Arial" w:cs="Arial"/>
          <w:sz w:val="20"/>
          <w:szCs w:val="20"/>
        </w:rPr>
        <w:t>gNB</w:t>
      </w:r>
      <w:proofErr w:type="spellEnd"/>
      <w:r w:rsidRPr="000A14A6">
        <w:rPr>
          <w:rFonts w:ascii="Arial" w:hAnsi="Arial" w:cs="Arial"/>
          <w:sz w:val="20"/>
          <w:szCs w:val="20"/>
        </w:rPr>
        <w:t xml:space="preserve"> Configuration (</w:t>
      </w:r>
      <w:proofErr w:type="spellStart"/>
      <w:r w:rsidRPr="000A14A6">
        <w:rPr>
          <w:rFonts w:ascii="Arial" w:hAnsi="Arial" w:cs="Arial"/>
          <w:sz w:val="20"/>
          <w:szCs w:val="20"/>
        </w:rPr>
        <w:t>Mg,Ng,M,N,P</w:t>
      </w:r>
      <w:proofErr w:type="spellEnd"/>
      <w:r w:rsidRPr="000A14A6">
        <w:rPr>
          <w:rFonts w:ascii="Arial" w:hAnsi="Arial" w:cs="Arial"/>
          <w:sz w:val="20"/>
          <w:szCs w:val="20"/>
        </w:rPr>
        <w:t>) = (1,1,4,8,2) is replaced with  (</w:t>
      </w:r>
      <w:proofErr w:type="spellStart"/>
      <w:r w:rsidRPr="000A14A6">
        <w:rPr>
          <w:rFonts w:ascii="Arial" w:hAnsi="Arial" w:cs="Arial"/>
          <w:sz w:val="20"/>
          <w:szCs w:val="20"/>
        </w:rPr>
        <w:t>Mg,Ng,M,N,P</w:t>
      </w:r>
      <w:proofErr w:type="spellEnd"/>
      <w:r w:rsidRPr="000A14A6">
        <w:rPr>
          <w:rFonts w:ascii="Arial" w:hAnsi="Arial" w:cs="Arial"/>
          <w:sz w:val="20"/>
          <w:szCs w:val="20"/>
        </w:rPr>
        <w:t xml:space="preserve">) = (1,1,8,16,2)) the relative benefits of Rx-Assistance are shown to be larger,. (D) Further as silencing Threshold is decreased from -67 to -72 dBm, the relative gains of Rx-Assistance increase. At 2 </w:t>
      </w:r>
      <w:proofErr w:type="spellStart"/>
      <w:r w:rsidRPr="000A14A6">
        <w:rPr>
          <w:rFonts w:ascii="Arial" w:hAnsi="Arial" w:cs="Arial"/>
          <w:sz w:val="20"/>
          <w:szCs w:val="20"/>
        </w:rPr>
        <w:t>gHz</w:t>
      </w:r>
      <w:proofErr w:type="spellEnd"/>
      <w:r w:rsidRPr="000A14A6">
        <w:rPr>
          <w:rFonts w:ascii="Arial" w:hAnsi="Arial" w:cs="Arial"/>
          <w:sz w:val="20"/>
          <w:szCs w:val="20"/>
        </w:rPr>
        <w:t xml:space="preserve"> BW, a silencing threshold of -72dBm is close to noise floor and may not be achieved as ED but may require a sequence detection mechanism.  </w:t>
      </w:r>
    </w:p>
    <w:p w14:paraId="3D949932"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Vivo results show gains with receiver assisted LBT RxA-4-Omni relative to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primarily for uplink, at medium and high loads for all users.  For DL, the performance is comparable between RxA-4 Omni and </w:t>
      </w:r>
      <w:proofErr w:type="spellStart"/>
      <w:r w:rsidRPr="000A14A6">
        <w:rPr>
          <w:rFonts w:ascii="Arial" w:hAnsi="Arial" w:cs="Arial"/>
          <w:sz w:val="20"/>
          <w:szCs w:val="20"/>
        </w:rPr>
        <w:t>TxED</w:t>
      </w:r>
      <w:proofErr w:type="spellEnd"/>
      <w:r w:rsidRPr="000A14A6">
        <w:rPr>
          <w:rFonts w:ascii="Arial" w:hAnsi="Arial" w:cs="Arial"/>
          <w:sz w:val="20"/>
          <w:szCs w:val="20"/>
        </w:rPr>
        <w:t>-Omni, except at high load tail, where RxA-4-Omni underperforms.</w:t>
      </w:r>
    </w:p>
    <w:p w14:paraId="08C5E105" w14:textId="77777777" w:rsidR="00286624" w:rsidRPr="000A14A6" w:rsidRDefault="00286624" w:rsidP="00286624">
      <w:pPr>
        <w:pStyle w:val="ListParagraph"/>
        <w:ind w:leftChars="0" w:left="0"/>
        <w:rPr>
          <w:rFonts w:ascii="Arial" w:hAnsi="Arial" w:cs="Arial"/>
          <w:sz w:val="20"/>
          <w:szCs w:val="20"/>
        </w:rPr>
      </w:pPr>
    </w:p>
    <w:p w14:paraId="2A5625BB"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45F23127" w14:textId="77777777" w:rsidR="00286624" w:rsidRPr="000A14A6" w:rsidRDefault="00286624" w:rsidP="00286624">
      <w:pPr>
        <w:rPr>
          <w:rFonts w:ascii="Arial" w:hAnsi="Arial" w:cs="Arial"/>
        </w:rPr>
      </w:pPr>
      <w:r w:rsidRPr="000A14A6">
        <w:rPr>
          <w:rFonts w:ascii="Arial" w:hAnsi="Arial" w:cs="Arial"/>
        </w:rPr>
        <w:t>Capture the following observations in the TR. Editorial modifications and changes to references can be made when capturing the observations in the TR.</w:t>
      </w:r>
    </w:p>
    <w:p w14:paraId="7754842D" w14:textId="77777777" w:rsidR="00286624" w:rsidRPr="000A14A6" w:rsidRDefault="00286624" w:rsidP="00286624">
      <w:pPr>
        <w:rPr>
          <w:rFonts w:ascii="Arial" w:hAnsi="Arial" w:cs="Arial"/>
        </w:rPr>
      </w:pPr>
      <w:r w:rsidRPr="000A14A6">
        <w:rPr>
          <w:rFonts w:ascii="Arial" w:hAnsi="Arial" w:cs="Arial"/>
        </w:rPr>
        <w:t>For Indoor scenario A:</w:t>
      </w:r>
    </w:p>
    <w:p w14:paraId="005F987B" w14:textId="144AE6DE"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Huawei shows Receiver-only LBT (RxA-3) tail UPT and mean UPT gain compared to receiver-assisted LBT (RxA-2)  in low, medium, and high traffic loads with </w:t>
      </w:r>
      <w:proofErr w:type="spellStart"/>
      <w:r w:rsidRPr="000A14A6">
        <w:rPr>
          <w:rFonts w:ascii="Arial" w:hAnsi="Arial" w:cs="Arial"/>
          <w:sz w:val="20"/>
          <w:szCs w:val="20"/>
        </w:rPr>
        <w:t>InH</w:t>
      </w:r>
      <w:proofErr w:type="spellEnd"/>
      <w:r w:rsidRPr="000A14A6">
        <w:rPr>
          <w:rFonts w:ascii="Arial" w:hAnsi="Arial" w:cs="Arial"/>
          <w:sz w:val="20"/>
          <w:szCs w:val="20"/>
        </w:rPr>
        <w:t xml:space="preserve"> Open Office channel model [40] and </w:t>
      </w:r>
      <w:proofErr w:type="spellStart"/>
      <w:r w:rsidRPr="000A14A6">
        <w:rPr>
          <w:rFonts w:ascii="Arial" w:hAnsi="Arial" w:cs="Arial"/>
          <w:sz w:val="20"/>
          <w:szCs w:val="20"/>
        </w:rPr>
        <w:t>InH</w:t>
      </w:r>
      <w:proofErr w:type="spellEnd"/>
      <w:r w:rsidRPr="000A14A6">
        <w:rPr>
          <w:rFonts w:ascii="Arial" w:hAnsi="Arial" w:cs="Arial"/>
          <w:sz w:val="20"/>
          <w:szCs w:val="20"/>
        </w:rPr>
        <w:t xml:space="preserve"> mixed channel model [40].</w:t>
      </w:r>
    </w:p>
    <w:p w14:paraId="6E6949F9"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Ericsson’s results in Coexistence scenario with Operator A doing No-LBT and Operator B doing </w:t>
      </w:r>
      <w:proofErr w:type="spellStart"/>
      <w:r w:rsidRPr="000A14A6">
        <w:rPr>
          <w:rFonts w:ascii="Arial" w:hAnsi="Arial" w:cs="Arial"/>
          <w:sz w:val="20"/>
          <w:szCs w:val="20"/>
        </w:rPr>
        <w:t>TxED</w:t>
      </w:r>
      <w:proofErr w:type="spellEnd"/>
      <w:r w:rsidRPr="000A14A6">
        <w:rPr>
          <w:rFonts w:ascii="Arial" w:hAnsi="Arial" w:cs="Arial"/>
          <w:sz w:val="20"/>
          <w:szCs w:val="20"/>
        </w:rPr>
        <w:t>-Omni LBT  at -47 dBm EDT show that the operator B performance does not degrade (i.e. no losses observed) as compared to the case when Operator B coexists with another operator using LBT.</w:t>
      </w:r>
    </w:p>
    <w:p w14:paraId="5847C480"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Ericsson’s results for </w:t>
      </w:r>
      <w:r w:rsidRPr="000A14A6">
        <w:rPr>
          <w:rFonts w:ascii="Arial" w:hAnsi="Arial" w:cs="Arial"/>
          <w:sz w:val="20"/>
          <w:szCs w:val="20"/>
          <w:lang w:eastAsia="en-US"/>
        </w:rPr>
        <w:t xml:space="preserve">Dynamic LBT shows that the performance of the network can be improved when the decision to perform LBT is done dynamically per node, as compared to semi-statically operating all nodes with LBT. </w:t>
      </w:r>
    </w:p>
    <w:p w14:paraId="544A5211" w14:textId="77777777" w:rsidR="00286624" w:rsidRPr="000A14A6" w:rsidRDefault="00286624" w:rsidP="00286624">
      <w:pPr>
        <w:pStyle w:val="ListParagraph"/>
        <w:ind w:leftChars="0" w:left="0"/>
        <w:rPr>
          <w:rFonts w:ascii="Arial" w:hAnsi="Arial" w:cs="Arial"/>
          <w:sz w:val="20"/>
          <w:szCs w:val="20"/>
          <w:lang w:eastAsia="en-US"/>
        </w:rPr>
      </w:pPr>
    </w:p>
    <w:p w14:paraId="423B41C6" w14:textId="77777777" w:rsidR="00286624" w:rsidRPr="000A14A6" w:rsidRDefault="00286624" w:rsidP="00286624">
      <w:pPr>
        <w:pStyle w:val="ListParagraph"/>
        <w:ind w:leftChars="0" w:left="0"/>
        <w:rPr>
          <w:rFonts w:ascii="Arial" w:hAnsi="Arial" w:cs="Arial"/>
          <w:sz w:val="20"/>
          <w:szCs w:val="20"/>
          <w:lang w:eastAsia="en-US"/>
        </w:rPr>
      </w:pPr>
      <w:r w:rsidRPr="000A14A6">
        <w:rPr>
          <w:rFonts w:ascii="Arial" w:hAnsi="Arial" w:cs="Arial"/>
          <w:sz w:val="20"/>
          <w:szCs w:val="20"/>
          <w:lang w:eastAsia="en-US"/>
        </w:rPr>
        <w:t>Agreement:</w:t>
      </w:r>
    </w:p>
    <w:p w14:paraId="76571C79" w14:textId="77777777" w:rsidR="00286624" w:rsidRPr="000A14A6" w:rsidRDefault="00286624" w:rsidP="00286624">
      <w:pPr>
        <w:pStyle w:val="ListParagraph"/>
        <w:ind w:leftChars="0" w:left="0"/>
        <w:rPr>
          <w:rFonts w:ascii="Arial" w:hAnsi="Arial" w:cs="Arial"/>
          <w:sz w:val="20"/>
          <w:szCs w:val="20"/>
          <w:lang w:eastAsia="x-none"/>
        </w:rPr>
      </w:pPr>
      <w:r w:rsidRPr="000A14A6">
        <w:rPr>
          <w:rFonts w:ascii="Arial" w:hAnsi="Arial" w:cs="Arial"/>
          <w:sz w:val="20"/>
          <w:szCs w:val="20"/>
          <w:lang w:eastAsia="en-US"/>
        </w:rPr>
        <w:t xml:space="preserve">Capture the following in the TR. </w:t>
      </w:r>
      <w:r w:rsidRPr="000A14A6">
        <w:rPr>
          <w:rFonts w:ascii="Arial" w:hAnsi="Arial" w:cs="Arial"/>
          <w:sz w:val="20"/>
          <w:szCs w:val="20"/>
        </w:rPr>
        <w:t>Editorial modifications and changes to references can be made when capturing the observations in the TR.</w:t>
      </w:r>
    </w:p>
    <w:p w14:paraId="06EC3C1B" w14:textId="77777777" w:rsidR="00286624" w:rsidRPr="000A14A6" w:rsidRDefault="00286624" w:rsidP="006226DD">
      <w:pPr>
        <w:numPr>
          <w:ilvl w:val="0"/>
          <w:numId w:val="24"/>
        </w:numPr>
        <w:overflowPunct/>
        <w:autoSpaceDE/>
        <w:autoSpaceDN/>
        <w:adjustRightInd/>
        <w:spacing w:after="0"/>
        <w:textAlignment w:val="auto"/>
        <w:rPr>
          <w:rFonts w:ascii="Arial" w:hAnsi="Arial" w:cs="Arial"/>
        </w:rPr>
      </w:pPr>
      <w:r w:rsidRPr="000A14A6">
        <w:rPr>
          <w:rFonts w:ascii="Arial" w:hAnsi="Arial" w:cs="Arial"/>
        </w:rPr>
        <w:t>One Company [Ericsson] submitted results for Indoor Scenario B, which is a smaller indoor scenario with 2 operators and 1 gNB each. Their observations for this case are in line with their observations for Indoor Scenario A.</w:t>
      </w:r>
    </w:p>
    <w:p w14:paraId="2FCA8BE3" w14:textId="77777777" w:rsidR="00286624" w:rsidRPr="000A14A6" w:rsidRDefault="00286624" w:rsidP="00286624">
      <w:pPr>
        <w:pStyle w:val="ListParagraph"/>
        <w:ind w:leftChars="0" w:left="0"/>
        <w:rPr>
          <w:rFonts w:ascii="Arial" w:hAnsi="Arial" w:cs="Arial"/>
          <w:sz w:val="20"/>
          <w:szCs w:val="20"/>
        </w:rPr>
      </w:pPr>
    </w:p>
    <w:p w14:paraId="08654029"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2F5B1D51" w14:textId="77777777" w:rsidR="00286624" w:rsidRPr="000A14A6" w:rsidRDefault="00286624" w:rsidP="00286624">
      <w:pPr>
        <w:pStyle w:val="ListParagraph"/>
        <w:ind w:leftChars="0" w:left="0"/>
        <w:rPr>
          <w:rFonts w:ascii="Arial" w:hAnsi="Arial" w:cs="Arial"/>
          <w:sz w:val="20"/>
          <w:szCs w:val="20"/>
          <w:lang w:eastAsia="en-US"/>
        </w:rPr>
      </w:pPr>
      <w:r w:rsidRPr="000A14A6">
        <w:rPr>
          <w:rFonts w:ascii="Arial" w:hAnsi="Arial" w:cs="Arial"/>
          <w:sz w:val="20"/>
          <w:szCs w:val="20"/>
          <w:lang w:eastAsia="en-US"/>
        </w:rPr>
        <w:t xml:space="preserve">Capture the following in the TR. </w:t>
      </w:r>
      <w:r w:rsidRPr="000A14A6">
        <w:rPr>
          <w:rFonts w:ascii="Arial" w:hAnsi="Arial" w:cs="Arial"/>
          <w:sz w:val="20"/>
          <w:szCs w:val="20"/>
        </w:rPr>
        <w:t>Editorial modifications and changes to references can be made when capturing the observations in the TR.</w:t>
      </w:r>
    </w:p>
    <w:p w14:paraId="55807DA6"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lang w:eastAsia="x-none"/>
        </w:rPr>
      </w:pPr>
      <w:r w:rsidRPr="000A14A6">
        <w:rPr>
          <w:rFonts w:ascii="Arial" w:hAnsi="Arial" w:cs="Arial"/>
          <w:sz w:val="20"/>
          <w:szCs w:val="20"/>
        </w:rPr>
        <w:t>Comparison of No-LBT with omnidirectional LBT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for Indoor Scenario C: Ericsson and HW show loss for </w:t>
      </w:r>
      <w:proofErr w:type="spellStart"/>
      <w:r w:rsidRPr="000A14A6">
        <w:rPr>
          <w:rFonts w:ascii="Arial" w:hAnsi="Arial" w:cs="Arial"/>
          <w:sz w:val="20"/>
          <w:szCs w:val="20"/>
        </w:rPr>
        <w:t>TxED</w:t>
      </w:r>
      <w:proofErr w:type="spellEnd"/>
      <w:r w:rsidRPr="000A14A6">
        <w:rPr>
          <w:rFonts w:ascii="Arial" w:hAnsi="Arial" w:cs="Arial"/>
          <w:sz w:val="20"/>
          <w:szCs w:val="20"/>
        </w:rPr>
        <w:t>-Omni LBT, Charter shows roughly comparable performance</w:t>
      </w:r>
    </w:p>
    <w:p w14:paraId="3D611F3F"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lastRenderedPageBreak/>
        <w:t xml:space="preserve">Ericsson’s results show worse performance for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LBT relative to No-LBT for both threshold -47dBm and -68 dBm.  The loss is higher for EDT -68dBm.  </w:t>
      </w:r>
    </w:p>
    <w:p w14:paraId="51F89AD6"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Charter’s low load </w:t>
      </w:r>
      <w:proofErr w:type="gramStart"/>
      <w:r w:rsidRPr="000A14A6">
        <w:rPr>
          <w:rFonts w:ascii="Arial" w:hAnsi="Arial" w:cs="Arial"/>
          <w:sz w:val="20"/>
          <w:szCs w:val="20"/>
        </w:rPr>
        <w:t>DL:UL</w:t>
      </w:r>
      <w:proofErr w:type="gramEnd"/>
      <w:r w:rsidRPr="000A14A6">
        <w:rPr>
          <w:rFonts w:ascii="Arial" w:hAnsi="Arial" w:cs="Arial"/>
          <w:sz w:val="20"/>
          <w:szCs w:val="20"/>
        </w:rPr>
        <w:t xml:space="preserve"> 50:50 results show loss for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LBT  over No-LBT. Their medium load </w:t>
      </w:r>
      <w:proofErr w:type="gramStart"/>
      <w:r w:rsidRPr="000A14A6">
        <w:rPr>
          <w:rFonts w:ascii="Arial" w:hAnsi="Arial" w:cs="Arial"/>
          <w:sz w:val="20"/>
          <w:szCs w:val="20"/>
        </w:rPr>
        <w:t>DL:UL</w:t>
      </w:r>
      <w:proofErr w:type="gramEnd"/>
      <w:r w:rsidRPr="000A14A6">
        <w:rPr>
          <w:rFonts w:ascii="Arial" w:hAnsi="Arial" w:cs="Arial"/>
          <w:sz w:val="20"/>
          <w:szCs w:val="20"/>
        </w:rPr>
        <w:t xml:space="preserve"> 5:2 results show gains in DL tail user and UL median user, loss in UL tail user and comparable performance for other cases.  Their high load results for </w:t>
      </w:r>
      <w:proofErr w:type="gramStart"/>
      <w:r w:rsidRPr="000A14A6">
        <w:rPr>
          <w:rFonts w:ascii="Arial" w:hAnsi="Arial" w:cs="Arial"/>
          <w:sz w:val="20"/>
          <w:szCs w:val="20"/>
        </w:rPr>
        <w:t>DL:UL</w:t>
      </w:r>
      <w:proofErr w:type="gramEnd"/>
      <w:r w:rsidRPr="000A14A6">
        <w:rPr>
          <w:rFonts w:ascii="Arial" w:hAnsi="Arial" w:cs="Arial"/>
          <w:sz w:val="20"/>
          <w:szCs w:val="20"/>
        </w:rPr>
        <w:t xml:space="preserve"> ~2:1, show small tail gain and median loss for DL and comparable performance for UL. </w:t>
      </w:r>
    </w:p>
    <w:p w14:paraId="4958F39C"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Huawei’s results show loss for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LBT over No-LBT </w:t>
      </w:r>
      <w:r w:rsidRPr="000A14A6">
        <w:rPr>
          <w:rFonts w:ascii="Arial" w:hAnsi="Arial" w:cs="Arial"/>
          <w:sz w:val="20"/>
          <w:szCs w:val="20"/>
          <w:shd w:val="clear" w:color="auto" w:fill="F7F7F7"/>
        </w:rPr>
        <w:t>at -47dBm EDT for gNB and -32dBm EDT for UE</w:t>
      </w:r>
      <w:r w:rsidRPr="000A14A6">
        <w:rPr>
          <w:rFonts w:ascii="Arial" w:hAnsi="Arial" w:cs="Arial"/>
          <w:sz w:val="20"/>
          <w:szCs w:val="20"/>
        </w:rPr>
        <w:t>.</w:t>
      </w:r>
    </w:p>
    <w:p w14:paraId="748688C7"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omnidirectional LBT (</w:t>
      </w:r>
      <w:proofErr w:type="spellStart"/>
      <w:r w:rsidRPr="000A14A6">
        <w:rPr>
          <w:rFonts w:ascii="Arial" w:hAnsi="Arial" w:cs="Arial"/>
          <w:sz w:val="20"/>
          <w:szCs w:val="20"/>
        </w:rPr>
        <w:t>TxED</w:t>
      </w:r>
      <w:proofErr w:type="spellEnd"/>
      <w:r w:rsidRPr="000A14A6">
        <w:rPr>
          <w:rFonts w:ascii="Arial" w:hAnsi="Arial" w:cs="Arial"/>
          <w:sz w:val="20"/>
          <w:szCs w:val="20"/>
        </w:rPr>
        <w:t>-Omni) with directional LBT (</w:t>
      </w:r>
      <w:proofErr w:type="spellStart"/>
      <w:r w:rsidRPr="000A14A6">
        <w:rPr>
          <w:rFonts w:ascii="Arial" w:hAnsi="Arial" w:cs="Arial"/>
          <w:sz w:val="20"/>
          <w:szCs w:val="20"/>
        </w:rPr>
        <w:t>TxED</w:t>
      </w:r>
      <w:proofErr w:type="spellEnd"/>
      <w:r w:rsidRPr="000A14A6">
        <w:rPr>
          <w:rFonts w:ascii="Arial" w:hAnsi="Arial" w:cs="Arial"/>
          <w:sz w:val="20"/>
          <w:szCs w:val="20"/>
        </w:rPr>
        <w:t>-Dir) for Indoor Scenario C:</w:t>
      </w:r>
    </w:p>
    <w:p w14:paraId="683A23B7"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In Huawei and Ericsson’s results, for equal ED threshold, Directional sensing,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and Omni sensing (Tx-ED-Omni) show comparable results. </w:t>
      </w:r>
    </w:p>
    <w:p w14:paraId="19791334"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ZTE show gains for directional LBT in median</w:t>
      </w:r>
      <w:r w:rsidRPr="000A14A6">
        <w:rPr>
          <w:rFonts w:ascii="Arial" w:eastAsia="SimSun" w:hAnsi="Arial" w:cs="Arial"/>
          <w:sz w:val="20"/>
          <w:szCs w:val="20"/>
          <w:lang w:eastAsia="zh-CN"/>
        </w:rPr>
        <w:t xml:space="preserve"> users</w:t>
      </w:r>
      <w:r w:rsidRPr="000A14A6">
        <w:rPr>
          <w:rFonts w:ascii="Arial" w:hAnsi="Arial" w:cs="Arial"/>
          <w:sz w:val="20"/>
          <w:szCs w:val="20"/>
        </w:rPr>
        <w:t xml:space="preserve"> as well as tail </w:t>
      </w:r>
      <w:r w:rsidRPr="000A14A6">
        <w:rPr>
          <w:rFonts w:ascii="Arial" w:eastAsia="SimSun" w:hAnsi="Arial" w:cs="Arial"/>
          <w:sz w:val="20"/>
          <w:szCs w:val="20"/>
          <w:lang w:eastAsia="zh-CN"/>
        </w:rPr>
        <w:t>users at -68 dBm ED</w:t>
      </w:r>
      <w:r w:rsidRPr="000A14A6">
        <w:rPr>
          <w:rFonts w:ascii="Arial" w:hAnsi="Arial" w:cs="Arial"/>
          <w:sz w:val="20"/>
          <w:szCs w:val="20"/>
        </w:rPr>
        <w:t xml:space="preserve"> threshold for 100% DL traffic </w:t>
      </w:r>
    </w:p>
    <w:p w14:paraId="54E25EB2"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Comparison of Rx-Assistance LBT schemes with others for Indoor scenario C</w:t>
      </w:r>
    </w:p>
    <w:p w14:paraId="0B57C455"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Ericsson results show similar performance of Rx Assistance (RxA-1 -Omni) </w:t>
      </w:r>
      <w:proofErr w:type="gramStart"/>
      <w:r w:rsidRPr="000A14A6">
        <w:rPr>
          <w:rFonts w:ascii="Arial" w:hAnsi="Arial" w:cs="Arial"/>
          <w:sz w:val="20"/>
          <w:szCs w:val="20"/>
        </w:rPr>
        <w:t xml:space="preserve">and  </w:t>
      </w:r>
      <w:proofErr w:type="spellStart"/>
      <w:r w:rsidRPr="000A14A6">
        <w:rPr>
          <w:rFonts w:ascii="Arial" w:hAnsi="Arial" w:cs="Arial"/>
          <w:sz w:val="20"/>
          <w:szCs w:val="20"/>
        </w:rPr>
        <w:t>TxED</w:t>
      </w:r>
      <w:proofErr w:type="spellEnd"/>
      <w:proofErr w:type="gramEnd"/>
      <w:r w:rsidRPr="000A14A6">
        <w:rPr>
          <w:rFonts w:ascii="Arial" w:hAnsi="Arial" w:cs="Arial"/>
          <w:sz w:val="20"/>
          <w:szCs w:val="20"/>
        </w:rPr>
        <w:t xml:space="preserve">-Omni LBT but loss relative to no-LBT at both modelled ED thresholds. There is no benefit of using RxA-1 scheme over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LBT scheme for ED Threshold -47dBm.  </w:t>
      </w:r>
    </w:p>
    <w:p w14:paraId="4113B969"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Another form of Rx-Assistance, referred as, </w:t>
      </w:r>
      <w:proofErr w:type="spellStart"/>
      <w:r w:rsidRPr="000A14A6">
        <w:rPr>
          <w:rFonts w:ascii="Arial" w:hAnsi="Arial" w:cs="Arial"/>
          <w:sz w:val="20"/>
          <w:szCs w:val="20"/>
        </w:rPr>
        <w:t>Dyn-RxA</w:t>
      </w:r>
      <w:proofErr w:type="spellEnd"/>
      <w:r w:rsidRPr="000A14A6">
        <w:rPr>
          <w:rFonts w:ascii="Arial" w:hAnsi="Arial" w:cs="Arial"/>
          <w:sz w:val="20"/>
          <w:szCs w:val="20"/>
        </w:rPr>
        <w:t xml:space="preserve"> is shown by Ericsson to provide similar performance as No-LBT for ED Threshold -47 dBm. </w:t>
      </w:r>
    </w:p>
    <w:p w14:paraId="2CBCC464" w14:textId="77777777" w:rsidR="00286624" w:rsidRPr="000A14A6" w:rsidRDefault="00286624" w:rsidP="006226DD">
      <w:pPr>
        <w:pStyle w:val="ListParagraph"/>
        <w:widowControl/>
        <w:numPr>
          <w:ilvl w:val="0"/>
          <w:numId w:val="22"/>
        </w:numPr>
        <w:ind w:leftChars="0"/>
        <w:jc w:val="left"/>
        <w:rPr>
          <w:rFonts w:ascii="Arial" w:hAnsi="Arial" w:cs="Arial"/>
          <w:sz w:val="20"/>
          <w:szCs w:val="20"/>
        </w:rPr>
      </w:pPr>
      <w:r w:rsidRPr="000A14A6">
        <w:rPr>
          <w:rFonts w:ascii="Arial" w:hAnsi="Arial" w:cs="Arial"/>
          <w:sz w:val="20"/>
          <w:szCs w:val="20"/>
        </w:rPr>
        <w:t xml:space="preserve">Huawei’s results show consistent loss for receiver assistance scheme RxA-2 compared to No-LBT. RxA-2 is shown to outperform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and </w:t>
      </w:r>
      <w:proofErr w:type="spellStart"/>
      <w:r w:rsidRPr="000A14A6">
        <w:rPr>
          <w:rFonts w:ascii="Arial" w:hAnsi="Arial" w:cs="Arial"/>
          <w:sz w:val="20"/>
          <w:szCs w:val="20"/>
          <w:lang w:eastAsia="en-US"/>
        </w:rPr>
        <w:t>TxED</w:t>
      </w:r>
      <w:proofErr w:type="spellEnd"/>
      <w:r w:rsidRPr="000A14A6">
        <w:rPr>
          <w:rFonts w:ascii="Arial" w:hAnsi="Arial" w:cs="Arial"/>
          <w:sz w:val="20"/>
          <w:szCs w:val="20"/>
          <w:lang w:eastAsia="en-US"/>
        </w:rPr>
        <w:t>-Dir</w:t>
      </w:r>
      <w:r w:rsidRPr="000A14A6">
        <w:rPr>
          <w:rFonts w:ascii="Arial" w:hAnsi="Arial" w:cs="Arial"/>
          <w:sz w:val="20"/>
          <w:szCs w:val="20"/>
        </w:rPr>
        <w:t xml:space="preserve"> for this scenario.</w:t>
      </w:r>
    </w:p>
    <w:p w14:paraId="60C70299" w14:textId="77777777" w:rsidR="00286624" w:rsidRPr="000A14A6" w:rsidRDefault="00286624" w:rsidP="00286624">
      <w:pPr>
        <w:pStyle w:val="ListParagraph"/>
        <w:ind w:leftChars="0" w:left="0"/>
        <w:rPr>
          <w:rFonts w:ascii="Arial" w:hAnsi="Arial" w:cs="Arial"/>
          <w:sz w:val="20"/>
          <w:szCs w:val="20"/>
        </w:rPr>
      </w:pPr>
    </w:p>
    <w:p w14:paraId="4DBB925B"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2FEA80AE"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lang w:eastAsia="en-US"/>
        </w:rPr>
        <w:t xml:space="preserve">Capture the following in the TR. </w:t>
      </w:r>
      <w:r w:rsidRPr="000A14A6">
        <w:rPr>
          <w:rFonts w:ascii="Arial" w:hAnsi="Arial" w:cs="Arial"/>
          <w:sz w:val="20"/>
          <w:szCs w:val="20"/>
        </w:rPr>
        <w:t>Editorial modifications and changes to references can be made when capturing the observations in the TR.</w:t>
      </w:r>
    </w:p>
    <w:p w14:paraId="525761F6"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For Outdoor scenario B:</w:t>
      </w:r>
    </w:p>
    <w:p w14:paraId="7D55F088"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 xml:space="preserve">Ericsson results show loss of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LBT schemes compared to No-LBT, for two ED thresholds (-47 and -68 dBm).  </w:t>
      </w:r>
      <w:proofErr w:type="spellStart"/>
      <w:r w:rsidRPr="000A14A6">
        <w:rPr>
          <w:rFonts w:ascii="Arial" w:hAnsi="Arial" w:cs="Arial"/>
          <w:sz w:val="20"/>
          <w:szCs w:val="20"/>
        </w:rPr>
        <w:t>TxED</w:t>
      </w:r>
      <w:proofErr w:type="spellEnd"/>
      <w:r w:rsidRPr="000A14A6">
        <w:rPr>
          <w:rFonts w:ascii="Arial" w:hAnsi="Arial" w:cs="Arial"/>
          <w:sz w:val="20"/>
          <w:szCs w:val="20"/>
        </w:rPr>
        <w:t xml:space="preserve">-Omni LBT with ED Threshold of -68 dBm </w:t>
      </w:r>
      <w:proofErr w:type="spellStart"/>
      <w:r w:rsidRPr="000A14A6">
        <w:rPr>
          <w:rFonts w:ascii="Arial" w:hAnsi="Arial" w:cs="Arial"/>
          <w:sz w:val="20"/>
          <w:szCs w:val="20"/>
        </w:rPr>
        <w:t>dBm</w:t>
      </w:r>
      <w:proofErr w:type="spellEnd"/>
      <w:r w:rsidRPr="000A14A6">
        <w:rPr>
          <w:rFonts w:ascii="Arial" w:hAnsi="Arial" w:cs="Arial"/>
          <w:sz w:val="20"/>
          <w:szCs w:val="20"/>
        </w:rPr>
        <w:t xml:space="preserve"> and -47 dBm has similar performance. HW shows loss for LBT schemes with respect to no-LBT for 1-site and 7 -site scenarios. Directional and omni LBT are comparable </w:t>
      </w:r>
      <w:r w:rsidRPr="000A14A6">
        <w:rPr>
          <w:rFonts w:ascii="Arial" w:hAnsi="Arial" w:cs="Arial"/>
          <w:sz w:val="20"/>
          <w:szCs w:val="20"/>
          <w:shd w:val="clear" w:color="auto" w:fill="F7F7F7"/>
        </w:rPr>
        <w:t>at -47dBm EDT for gNB and -32dBm EDT for UE</w:t>
      </w:r>
      <w:r w:rsidRPr="000A14A6">
        <w:rPr>
          <w:rFonts w:ascii="Arial" w:hAnsi="Arial" w:cs="Arial"/>
          <w:sz w:val="20"/>
          <w:szCs w:val="20"/>
        </w:rPr>
        <w:t>.</w:t>
      </w:r>
    </w:p>
    <w:p w14:paraId="64F98D43" w14:textId="77777777" w:rsidR="00286624" w:rsidRPr="000A14A6" w:rsidRDefault="00286624" w:rsidP="006226DD">
      <w:pPr>
        <w:pStyle w:val="ListParagraph"/>
        <w:widowControl/>
        <w:numPr>
          <w:ilvl w:val="0"/>
          <w:numId w:val="22"/>
        </w:numPr>
        <w:ind w:leftChars="0" w:left="360"/>
        <w:jc w:val="left"/>
        <w:rPr>
          <w:rFonts w:ascii="Arial" w:hAnsi="Arial" w:cs="Arial"/>
          <w:sz w:val="20"/>
          <w:szCs w:val="20"/>
        </w:rPr>
      </w:pPr>
      <w:r w:rsidRPr="000A14A6">
        <w:rPr>
          <w:rFonts w:ascii="Arial" w:hAnsi="Arial" w:cs="Arial"/>
          <w:sz w:val="20"/>
          <w:szCs w:val="20"/>
        </w:rPr>
        <w:t xml:space="preserve">Huawei results show loss of </w:t>
      </w:r>
      <w:proofErr w:type="spellStart"/>
      <w:r w:rsidRPr="000A14A6">
        <w:rPr>
          <w:rFonts w:ascii="Arial" w:hAnsi="Arial" w:cs="Arial"/>
          <w:sz w:val="20"/>
          <w:szCs w:val="20"/>
        </w:rPr>
        <w:t>TxED</w:t>
      </w:r>
      <w:proofErr w:type="spellEnd"/>
      <w:r w:rsidRPr="000A14A6">
        <w:rPr>
          <w:rFonts w:ascii="Arial" w:hAnsi="Arial" w:cs="Arial"/>
          <w:sz w:val="20"/>
          <w:szCs w:val="20"/>
        </w:rPr>
        <w:t xml:space="preserve"> Omni LBT scheme compared to No-LBT for ED Threshold -47 dBm. </w:t>
      </w:r>
      <w:proofErr w:type="spellStart"/>
      <w:r w:rsidRPr="000A14A6">
        <w:rPr>
          <w:rFonts w:ascii="Arial" w:hAnsi="Arial" w:cs="Arial"/>
          <w:sz w:val="20"/>
          <w:szCs w:val="20"/>
        </w:rPr>
        <w:t>TxED</w:t>
      </w:r>
      <w:proofErr w:type="spellEnd"/>
      <w:r w:rsidRPr="000A14A6">
        <w:rPr>
          <w:rFonts w:ascii="Arial" w:hAnsi="Arial" w:cs="Arial"/>
          <w:sz w:val="20"/>
          <w:szCs w:val="20"/>
        </w:rPr>
        <w:t xml:space="preserve"> Omni and </w:t>
      </w:r>
      <w:proofErr w:type="spellStart"/>
      <w:r w:rsidRPr="000A14A6">
        <w:rPr>
          <w:rFonts w:ascii="Arial" w:hAnsi="Arial" w:cs="Arial"/>
          <w:sz w:val="20"/>
          <w:szCs w:val="20"/>
        </w:rPr>
        <w:t>TxED</w:t>
      </w:r>
      <w:proofErr w:type="spellEnd"/>
      <w:r w:rsidRPr="000A14A6">
        <w:rPr>
          <w:rFonts w:ascii="Arial" w:hAnsi="Arial" w:cs="Arial"/>
          <w:sz w:val="20"/>
          <w:szCs w:val="20"/>
        </w:rPr>
        <w:t xml:space="preserve">-Dir are shown to have comparable performance. Receiver assisted LBT (RxA-2) is seen to improve tail performance and to a small extent median user performance at high loading levels compared to </w:t>
      </w:r>
      <w:proofErr w:type="spellStart"/>
      <w:r w:rsidRPr="000A14A6">
        <w:rPr>
          <w:rFonts w:ascii="Arial" w:hAnsi="Arial" w:cs="Arial"/>
          <w:sz w:val="20"/>
          <w:szCs w:val="20"/>
        </w:rPr>
        <w:t>TxED</w:t>
      </w:r>
      <w:proofErr w:type="spellEnd"/>
      <w:r w:rsidRPr="000A14A6">
        <w:rPr>
          <w:rFonts w:ascii="Arial" w:hAnsi="Arial" w:cs="Arial"/>
          <w:sz w:val="20"/>
          <w:szCs w:val="20"/>
        </w:rPr>
        <w:t>-Omni, and in all other cases seen to have comparable performance. RxA-2 simulated underperforms No-LBT in all cases. These trends hold for 7-site as well as 1-site simulations.</w:t>
      </w:r>
    </w:p>
    <w:p w14:paraId="54AD26EB" w14:textId="77777777" w:rsidR="00286624" w:rsidRPr="000A14A6" w:rsidRDefault="00286624" w:rsidP="00286624">
      <w:pPr>
        <w:pStyle w:val="ListParagraph"/>
        <w:ind w:leftChars="0" w:left="0"/>
        <w:rPr>
          <w:rFonts w:ascii="Arial" w:hAnsi="Arial" w:cs="Arial"/>
          <w:sz w:val="20"/>
          <w:szCs w:val="20"/>
        </w:rPr>
      </w:pPr>
    </w:p>
    <w:p w14:paraId="11BAEE93" w14:textId="77777777" w:rsidR="00286624" w:rsidRPr="000A14A6" w:rsidRDefault="00286624" w:rsidP="00286624">
      <w:pPr>
        <w:pStyle w:val="ListParagraph"/>
        <w:ind w:leftChars="0" w:left="0"/>
        <w:rPr>
          <w:rFonts w:ascii="Arial" w:hAnsi="Arial" w:cs="Arial"/>
          <w:sz w:val="20"/>
          <w:szCs w:val="20"/>
        </w:rPr>
      </w:pPr>
    </w:p>
    <w:p w14:paraId="4B5F31C7"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1E0577DC" w14:textId="77777777" w:rsidR="00286624" w:rsidRPr="006226DD"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 xml:space="preserve">It </w:t>
      </w:r>
      <w:r w:rsidRPr="006226DD">
        <w:rPr>
          <w:rFonts w:ascii="Arial" w:hAnsi="Arial" w:cs="Arial"/>
          <w:sz w:val="20"/>
          <w:szCs w:val="20"/>
          <w:lang w:eastAsia="x-none"/>
        </w:rPr>
        <w:t>can be further discussed when specifications are developed if and how the ED threshold provided by the ETSI BRAN 302 567 should be modified to account for aspects such as transmit power, LBT bandwidth, beamforming gain, coexistence etc.</w:t>
      </w:r>
    </w:p>
    <w:p w14:paraId="52D40139" w14:textId="77777777" w:rsidR="00286624" w:rsidRPr="006226DD"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 xml:space="preserve">Note: There is no consensus that </w:t>
      </w:r>
      <w:proofErr w:type="gramStart"/>
      <w:r w:rsidRPr="000A14A6">
        <w:rPr>
          <w:rFonts w:ascii="Arial" w:hAnsi="Arial" w:cs="Arial"/>
          <w:sz w:val="20"/>
          <w:szCs w:val="20"/>
          <w:lang w:eastAsia="x-none"/>
        </w:rPr>
        <w:t>all of</w:t>
      </w:r>
      <w:proofErr w:type="gramEnd"/>
      <w:r w:rsidRPr="000A14A6">
        <w:rPr>
          <w:rFonts w:ascii="Arial" w:hAnsi="Arial" w:cs="Arial"/>
          <w:sz w:val="20"/>
          <w:szCs w:val="20"/>
          <w:lang w:eastAsia="x-none"/>
        </w:rPr>
        <w:t xml:space="preserve"> the aspects above need to be considered</w:t>
      </w:r>
    </w:p>
    <w:p w14:paraId="2A3FBA6E" w14:textId="77777777" w:rsidR="00286624" w:rsidRPr="000A14A6" w:rsidRDefault="00286624" w:rsidP="00286624">
      <w:pPr>
        <w:pStyle w:val="ListParagraph"/>
        <w:ind w:leftChars="0" w:left="0"/>
        <w:rPr>
          <w:rFonts w:ascii="Arial" w:hAnsi="Arial" w:cs="Arial"/>
          <w:sz w:val="20"/>
          <w:szCs w:val="20"/>
        </w:rPr>
      </w:pPr>
    </w:p>
    <w:p w14:paraId="69DFD5D1" w14:textId="77777777" w:rsidR="00286624" w:rsidRPr="000A14A6" w:rsidRDefault="00286624" w:rsidP="00286624">
      <w:pPr>
        <w:pStyle w:val="ListParagraph"/>
        <w:ind w:leftChars="0" w:left="0"/>
        <w:rPr>
          <w:rFonts w:ascii="Arial" w:hAnsi="Arial" w:cs="Arial"/>
          <w:sz w:val="20"/>
          <w:szCs w:val="20"/>
        </w:rPr>
      </w:pPr>
    </w:p>
    <w:p w14:paraId="4B1A942F"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55B3A012"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 xml:space="preserve">When LBT mode is used, it </w:t>
      </w:r>
      <w:r w:rsidRPr="006226DD">
        <w:rPr>
          <w:rFonts w:ascii="Arial" w:hAnsi="Arial" w:cs="Arial"/>
          <w:sz w:val="20"/>
          <w:szCs w:val="20"/>
          <w:lang w:eastAsia="x-none"/>
        </w:rPr>
        <w:t xml:space="preserve">can be further discussed when specifications are developed if a </w:t>
      </w:r>
      <w:r w:rsidRPr="000A14A6">
        <w:rPr>
          <w:rFonts w:ascii="Arial" w:hAnsi="Arial" w:cs="Arial"/>
          <w:sz w:val="20"/>
          <w:szCs w:val="20"/>
          <w:lang w:eastAsia="x-none"/>
        </w:rPr>
        <w:t>responding device should use a Cat 2 LBT to share the COT, and if yes, how to define the Cat 2 LBT and if a maximum gap is to be introduced between the initiating device and responding device transmissions.</w:t>
      </w:r>
    </w:p>
    <w:p w14:paraId="6710B9F0" w14:textId="77777777" w:rsidR="00286624" w:rsidRPr="000A14A6" w:rsidRDefault="00286624" w:rsidP="00286624">
      <w:pPr>
        <w:pStyle w:val="ListParagraph"/>
        <w:ind w:leftChars="0" w:left="0"/>
        <w:rPr>
          <w:rFonts w:ascii="Arial" w:hAnsi="Arial" w:cs="Arial"/>
          <w:sz w:val="20"/>
          <w:szCs w:val="20"/>
        </w:rPr>
      </w:pPr>
    </w:p>
    <w:p w14:paraId="07BA1F82"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0A57603F" w14:textId="77777777" w:rsidR="00286624" w:rsidRPr="000A14A6" w:rsidRDefault="00286624" w:rsidP="006226DD">
      <w:pPr>
        <w:pStyle w:val="ListParagraph"/>
        <w:widowControl/>
        <w:numPr>
          <w:ilvl w:val="0"/>
          <w:numId w:val="24"/>
        </w:numPr>
        <w:ind w:leftChars="0"/>
        <w:jc w:val="left"/>
        <w:rPr>
          <w:rFonts w:ascii="Arial" w:hAnsi="Arial" w:cs="Arial"/>
          <w:sz w:val="20"/>
          <w:szCs w:val="20"/>
          <w:lang w:eastAsia="en-US"/>
        </w:rPr>
      </w:pPr>
      <w:r w:rsidRPr="000A14A6">
        <w:rPr>
          <w:rFonts w:ascii="Arial" w:hAnsi="Arial" w:cs="Arial"/>
          <w:sz w:val="20"/>
          <w:szCs w:val="20"/>
          <w:lang w:eastAsia="en-US"/>
        </w:rPr>
        <w:t xml:space="preserve">Support of contention-exempt short control </w:t>
      </w:r>
      <w:proofErr w:type="spellStart"/>
      <w:r w:rsidRPr="000A14A6">
        <w:rPr>
          <w:rFonts w:ascii="Arial" w:hAnsi="Arial" w:cs="Arial"/>
          <w:sz w:val="20"/>
          <w:szCs w:val="20"/>
          <w:lang w:eastAsia="en-US"/>
        </w:rPr>
        <w:t>signalling</w:t>
      </w:r>
      <w:proofErr w:type="spellEnd"/>
      <w:r w:rsidRPr="000A14A6">
        <w:rPr>
          <w:rFonts w:ascii="Arial" w:hAnsi="Arial" w:cs="Arial"/>
          <w:sz w:val="20"/>
          <w:szCs w:val="20"/>
          <w:lang w:eastAsia="en-US"/>
        </w:rPr>
        <w:t xml:space="preserve"> transmission in 60GHz band for regions where LBT is required and short control signaling without LBT is allowed.</w:t>
      </w:r>
    </w:p>
    <w:p w14:paraId="55141632" w14:textId="77777777" w:rsidR="00286624" w:rsidRPr="000A14A6" w:rsidRDefault="00286624" w:rsidP="006226DD">
      <w:pPr>
        <w:pStyle w:val="ListParagraph"/>
        <w:widowControl/>
        <w:numPr>
          <w:ilvl w:val="1"/>
          <w:numId w:val="24"/>
        </w:numPr>
        <w:ind w:leftChars="0"/>
        <w:jc w:val="left"/>
        <w:rPr>
          <w:rFonts w:ascii="Arial" w:hAnsi="Arial" w:cs="Arial"/>
          <w:sz w:val="20"/>
          <w:szCs w:val="20"/>
          <w:lang w:eastAsia="en-US"/>
        </w:rPr>
      </w:pPr>
      <w:r w:rsidRPr="000A14A6">
        <w:rPr>
          <w:rFonts w:ascii="Arial" w:hAnsi="Arial" w:cs="Arial"/>
          <w:sz w:val="20"/>
          <w:szCs w:val="20"/>
          <w:lang w:eastAsia="en-US"/>
        </w:rPr>
        <w:t>Note: If regulations do not allow short control signaling exemption in a region when operating with LBT, operation with LBT for these short control signals should be supported</w:t>
      </w:r>
    </w:p>
    <w:p w14:paraId="7EA456AD" w14:textId="77777777" w:rsidR="00286624" w:rsidRPr="000A14A6" w:rsidRDefault="00286624" w:rsidP="006226DD">
      <w:pPr>
        <w:pStyle w:val="ListParagraph"/>
        <w:widowControl/>
        <w:numPr>
          <w:ilvl w:val="0"/>
          <w:numId w:val="24"/>
        </w:numPr>
        <w:ind w:leftChars="0"/>
        <w:jc w:val="left"/>
        <w:rPr>
          <w:rFonts w:ascii="Arial" w:hAnsi="Arial" w:cs="Arial"/>
          <w:sz w:val="20"/>
          <w:szCs w:val="20"/>
          <w:lang w:eastAsia="en-US"/>
        </w:rPr>
      </w:pPr>
      <w:r w:rsidRPr="000A14A6">
        <w:rPr>
          <w:rFonts w:ascii="Arial" w:hAnsi="Arial" w:cs="Arial"/>
          <w:sz w:val="20"/>
          <w:szCs w:val="20"/>
          <w:lang w:eastAsia="en-US"/>
        </w:rPr>
        <w:t>Restrictions to the transmission, such as, on duty cycle (airtime measured over a relatively long period of time), content, TX power, etc</w:t>
      </w:r>
      <w:r w:rsidRPr="000A14A6">
        <w:rPr>
          <w:rFonts w:ascii="Arial" w:eastAsia="Malgun Gothic" w:hAnsi="Arial" w:cs="Arial"/>
          <w:sz w:val="20"/>
          <w:szCs w:val="20"/>
        </w:rPr>
        <w:t>. can be discussed when specifications are developed.</w:t>
      </w:r>
    </w:p>
    <w:p w14:paraId="019E14E0" w14:textId="77777777" w:rsidR="00286624" w:rsidRPr="000A14A6" w:rsidRDefault="00286624" w:rsidP="00286624">
      <w:pPr>
        <w:pStyle w:val="ListParagraph"/>
        <w:ind w:leftChars="0" w:left="0"/>
        <w:rPr>
          <w:rFonts w:ascii="Arial" w:hAnsi="Arial" w:cs="Arial"/>
          <w:sz w:val="20"/>
          <w:szCs w:val="20"/>
          <w:lang w:eastAsia="x-none"/>
        </w:rPr>
      </w:pPr>
    </w:p>
    <w:p w14:paraId="289389C0"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3F186351"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5A6F43B" w14:textId="77777777" w:rsidR="00286624" w:rsidRPr="000A14A6" w:rsidRDefault="00286624" w:rsidP="00286624">
      <w:pPr>
        <w:pStyle w:val="ListParagraph"/>
        <w:ind w:leftChars="0" w:left="0"/>
        <w:rPr>
          <w:rFonts w:ascii="Arial" w:hAnsi="Arial" w:cs="Arial"/>
          <w:sz w:val="20"/>
          <w:szCs w:val="20"/>
        </w:rPr>
      </w:pPr>
    </w:p>
    <w:p w14:paraId="10F4367B"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03DAC542" w14:textId="77777777" w:rsidR="00286624" w:rsidRPr="000A14A6"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lastRenderedPageBreak/>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CE2DC5"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 xml:space="preserve">Leave the LBT </w:t>
      </w:r>
      <w:proofErr w:type="spellStart"/>
      <w:r w:rsidRPr="000A14A6">
        <w:rPr>
          <w:rFonts w:ascii="Arial" w:hAnsi="Arial" w:cs="Arial"/>
          <w:sz w:val="20"/>
          <w:szCs w:val="20"/>
          <w:lang w:eastAsia="x-none"/>
        </w:rPr>
        <w:t>behaviour</w:t>
      </w:r>
      <w:proofErr w:type="spellEnd"/>
      <w:r w:rsidRPr="000A14A6">
        <w:rPr>
          <w:rFonts w:ascii="Arial" w:hAnsi="Arial" w:cs="Arial"/>
          <w:sz w:val="20"/>
          <w:szCs w:val="20"/>
          <w:lang w:eastAsia="x-none"/>
        </w:rPr>
        <w:t xml:space="preserve"> for implementation</w:t>
      </w:r>
    </w:p>
    <w:p w14:paraId="52BED2A1"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One LBT beam covers all transmission beams</w:t>
      </w:r>
    </w:p>
    <w:p w14:paraId="7DA35243" w14:textId="77777777" w:rsidR="00286624" w:rsidRPr="000A14A6" w:rsidRDefault="00286624" w:rsidP="006226DD">
      <w:pPr>
        <w:pStyle w:val="ListParagraph"/>
        <w:numPr>
          <w:ilvl w:val="1"/>
          <w:numId w:val="31"/>
        </w:numPr>
        <w:ind w:leftChars="0"/>
        <w:rPr>
          <w:rFonts w:ascii="Arial" w:hAnsi="Arial" w:cs="Arial"/>
          <w:sz w:val="20"/>
          <w:szCs w:val="20"/>
          <w:lang w:eastAsia="x-none"/>
        </w:rPr>
      </w:pPr>
      <w:r w:rsidRPr="000A14A6">
        <w:rPr>
          <w:rFonts w:ascii="Arial" w:hAnsi="Arial" w:cs="Arial"/>
          <w:sz w:val="20"/>
          <w:szCs w:val="20"/>
          <w:lang w:eastAsia="x-none"/>
        </w:rPr>
        <w:t>Multiple LBT beams cover multiple transmission beams</w:t>
      </w:r>
    </w:p>
    <w:p w14:paraId="7D97C421" w14:textId="77777777" w:rsidR="00286624" w:rsidRPr="000A14A6" w:rsidRDefault="00286624" w:rsidP="00286624">
      <w:pPr>
        <w:pStyle w:val="ListParagraph"/>
        <w:ind w:leftChars="0" w:left="0"/>
        <w:rPr>
          <w:rFonts w:ascii="Arial" w:hAnsi="Arial" w:cs="Arial"/>
          <w:sz w:val="20"/>
          <w:szCs w:val="20"/>
        </w:rPr>
      </w:pPr>
    </w:p>
    <w:p w14:paraId="424C267E"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7E6D7707" w14:textId="77777777" w:rsidR="00286624" w:rsidRPr="006226DD" w:rsidRDefault="00286624" w:rsidP="006226DD">
      <w:pPr>
        <w:pStyle w:val="ListParagraph"/>
        <w:numPr>
          <w:ilvl w:val="0"/>
          <w:numId w:val="31"/>
        </w:numPr>
        <w:ind w:leftChars="0"/>
        <w:rPr>
          <w:rFonts w:ascii="Arial" w:hAnsi="Arial" w:cs="Arial"/>
          <w:sz w:val="20"/>
          <w:szCs w:val="20"/>
          <w:lang w:eastAsia="x-none"/>
        </w:rPr>
      </w:pPr>
      <w:r w:rsidRPr="000A14A6">
        <w:rPr>
          <w:rFonts w:ascii="Arial" w:hAnsi="Arial" w:cs="Arial"/>
          <w:sz w:val="20"/>
          <w:szCs w:val="20"/>
          <w:lang w:eastAsia="x-none"/>
        </w:rPr>
        <w:t xml:space="preserve">When LBT mode is used, time domain multiplexing of DL/UL transmissions in different beams in the same COT is supported. The LBT requirement (if any) for time domain multiplexing of DL/UL transmissions in multiple beams can be </w:t>
      </w:r>
      <w:r w:rsidRPr="006226DD">
        <w:rPr>
          <w:rFonts w:ascii="Arial" w:hAnsi="Arial" w:cs="Arial"/>
          <w:sz w:val="20"/>
          <w:szCs w:val="20"/>
          <w:lang w:eastAsia="x-none"/>
        </w:rPr>
        <w:t>further discussed when specifications are developed. At least the following can be considered while other LBT considerations are not excluded</w:t>
      </w:r>
    </w:p>
    <w:p w14:paraId="487C3DC8" w14:textId="77777777" w:rsidR="00286624" w:rsidRPr="006226DD" w:rsidRDefault="00286624" w:rsidP="006226DD">
      <w:pPr>
        <w:pStyle w:val="ListParagraph"/>
        <w:numPr>
          <w:ilvl w:val="1"/>
          <w:numId w:val="31"/>
        </w:numPr>
        <w:ind w:leftChars="0"/>
        <w:rPr>
          <w:rFonts w:ascii="Arial" w:hAnsi="Arial" w:cs="Arial"/>
          <w:sz w:val="20"/>
          <w:szCs w:val="20"/>
          <w:lang w:eastAsia="x-none"/>
        </w:rPr>
      </w:pPr>
      <w:r w:rsidRPr="006226DD">
        <w:rPr>
          <w:rFonts w:ascii="Arial" w:hAnsi="Arial" w:cs="Arial"/>
          <w:sz w:val="20"/>
          <w:szCs w:val="20"/>
          <w:lang w:eastAsia="x-none"/>
        </w:rPr>
        <w:t xml:space="preserve">No additional LBT requirement defined and leave the LBT </w:t>
      </w:r>
      <w:proofErr w:type="spellStart"/>
      <w:r w:rsidRPr="006226DD">
        <w:rPr>
          <w:rFonts w:ascii="Arial" w:hAnsi="Arial" w:cs="Arial"/>
          <w:sz w:val="20"/>
          <w:szCs w:val="20"/>
          <w:lang w:eastAsia="x-none"/>
        </w:rPr>
        <w:t>behaviour</w:t>
      </w:r>
      <w:proofErr w:type="spellEnd"/>
      <w:r w:rsidRPr="006226DD">
        <w:rPr>
          <w:rFonts w:ascii="Arial" w:hAnsi="Arial" w:cs="Arial"/>
          <w:sz w:val="20"/>
          <w:szCs w:val="20"/>
          <w:lang w:eastAsia="x-none"/>
        </w:rPr>
        <w:t xml:space="preserve"> for implementation</w:t>
      </w:r>
    </w:p>
    <w:p w14:paraId="615AED68" w14:textId="77777777" w:rsidR="00286624" w:rsidRPr="006226DD" w:rsidRDefault="00286624" w:rsidP="006226DD">
      <w:pPr>
        <w:pStyle w:val="ListParagraph"/>
        <w:numPr>
          <w:ilvl w:val="1"/>
          <w:numId w:val="31"/>
        </w:numPr>
        <w:ind w:leftChars="0"/>
        <w:rPr>
          <w:rFonts w:ascii="Arial" w:hAnsi="Arial" w:cs="Arial"/>
          <w:sz w:val="20"/>
          <w:szCs w:val="20"/>
          <w:lang w:eastAsia="x-none"/>
        </w:rPr>
      </w:pPr>
      <w:r w:rsidRPr="006226DD">
        <w:rPr>
          <w:rFonts w:ascii="Arial" w:hAnsi="Arial" w:cs="Arial"/>
          <w:sz w:val="20"/>
          <w:szCs w:val="20"/>
          <w:lang w:eastAsia="x-none"/>
        </w:rPr>
        <w:t xml:space="preserve">Perform directional or omni-directional LBT at the beginning of COT with sensing beam(s) that covers all TDM beams and with no LBT before each beam switching in the middle of COT. </w:t>
      </w:r>
    </w:p>
    <w:p w14:paraId="7852A11E" w14:textId="77777777" w:rsidR="00286624" w:rsidRPr="006226DD" w:rsidRDefault="00286624" w:rsidP="006226DD">
      <w:pPr>
        <w:pStyle w:val="ListParagraph"/>
        <w:numPr>
          <w:ilvl w:val="1"/>
          <w:numId w:val="31"/>
        </w:numPr>
        <w:ind w:leftChars="0"/>
        <w:rPr>
          <w:rFonts w:ascii="Arial" w:hAnsi="Arial" w:cs="Arial"/>
          <w:sz w:val="20"/>
          <w:szCs w:val="20"/>
          <w:lang w:eastAsia="x-none"/>
        </w:rPr>
      </w:pPr>
      <w:r w:rsidRPr="006226DD">
        <w:rPr>
          <w:rFonts w:ascii="Arial" w:hAnsi="Arial" w:cs="Arial"/>
          <w:sz w:val="20"/>
          <w:szCs w:val="20"/>
          <w:lang w:eastAsia="x-none"/>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4FC0326" w14:textId="77777777" w:rsidR="00286624" w:rsidRPr="000A14A6" w:rsidRDefault="00286624" w:rsidP="00286624">
      <w:pPr>
        <w:pStyle w:val="ListParagraph"/>
        <w:ind w:leftChars="0" w:left="0"/>
        <w:rPr>
          <w:rFonts w:ascii="Arial" w:eastAsia="Batang" w:hAnsi="Arial" w:cs="Arial"/>
          <w:sz w:val="20"/>
          <w:szCs w:val="20"/>
        </w:rPr>
      </w:pPr>
    </w:p>
    <w:p w14:paraId="2311770A"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701070E1" w14:textId="77777777" w:rsidR="00286624" w:rsidRPr="000A14A6" w:rsidRDefault="00286624" w:rsidP="00286624">
      <w:pPr>
        <w:rPr>
          <w:rFonts w:ascii="Arial" w:hAnsi="Arial" w:cs="Arial"/>
        </w:rPr>
      </w:pPr>
      <w:r w:rsidRPr="000A14A6">
        <w:rPr>
          <w:rFonts w:ascii="Arial" w:hAnsi="Arial" w:cs="Arial"/>
        </w:rPr>
        <w:t>Capture the following in TR:</w:t>
      </w:r>
    </w:p>
    <w:p w14:paraId="41C7550F" w14:textId="77777777" w:rsidR="00286624" w:rsidRPr="000A14A6" w:rsidRDefault="00286624" w:rsidP="00286624">
      <w:pPr>
        <w:rPr>
          <w:rFonts w:ascii="Arial" w:hAnsi="Arial" w:cs="Arial"/>
        </w:rPr>
      </w:pPr>
      <w:r w:rsidRPr="000A14A6">
        <w:rPr>
          <w:rFonts w:ascii="Arial" w:hAnsi="Arial" w:cs="Arial"/>
        </w:rPr>
        <w:t xml:space="preserve">The following receiver assisted channel access and interference management schemes have been considered and can be further investigated </w:t>
      </w:r>
      <w:r w:rsidRPr="000A14A6">
        <w:rPr>
          <w:rFonts w:ascii="Arial" w:eastAsia="Malgun Gothic" w:hAnsi="Arial" w:cs="Arial"/>
        </w:rPr>
        <w:t>when specifications are developed</w:t>
      </w:r>
    </w:p>
    <w:p w14:paraId="1716FAE4" w14:textId="77777777" w:rsidR="00286624" w:rsidRPr="000A14A6" w:rsidRDefault="00286624" w:rsidP="006226DD">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Class A. Receiver </w:t>
      </w:r>
      <w:proofErr w:type="gramStart"/>
      <w:r w:rsidRPr="000A14A6">
        <w:rPr>
          <w:rFonts w:ascii="Arial" w:hAnsi="Arial" w:cs="Arial"/>
          <w:sz w:val="20"/>
          <w:szCs w:val="20"/>
          <w:lang w:eastAsia="en-US"/>
        </w:rPr>
        <w:t>provides assistance</w:t>
      </w:r>
      <w:proofErr w:type="gramEnd"/>
      <w:r w:rsidRPr="000A14A6">
        <w:rPr>
          <w:rFonts w:ascii="Arial" w:hAnsi="Arial" w:cs="Arial"/>
          <w:sz w:val="20"/>
          <w:szCs w:val="20"/>
          <w:lang w:eastAsia="en-US"/>
        </w:rPr>
        <w:t xml:space="preserve"> information (</w:t>
      </w:r>
      <w:proofErr w:type="spellStart"/>
      <w:r w:rsidRPr="000A14A6">
        <w:rPr>
          <w:rFonts w:ascii="Arial" w:hAnsi="Arial" w:cs="Arial"/>
          <w:sz w:val="20"/>
          <w:szCs w:val="20"/>
          <w:lang w:eastAsia="en-US"/>
        </w:rPr>
        <w:t>signalling</w:t>
      </w:r>
      <w:proofErr w:type="spellEnd"/>
      <w:r w:rsidRPr="000A14A6">
        <w:rPr>
          <w:rFonts w:ascii="Arial" w:hAnsi="Arial" w:cs="Arial"/>
          <w:sz w:val="20"/>
          <w:szCs w:val="20"/>
          <w:lang w:eastAsia="en-US"/>
        </w:rPr>
        <w:t xml:space="preserve">) to transmitter only.  The following aspects of Class A can be further discussed </w:t>
      </w:r>
      <w:r w:rsidRPr="000A14A6">
        <w:rPr>
          <w:rFonts w:ascii="Arial" w:eastAsia="Malgun Gothic" w:hAnsi="Arial" w:cs="Arial"/>
          <w:sz w:val="20"/>
          <w:szCs w:val="20"/>
        </w:rPr>
        <w:t>when specifications are developed</w:t>
      </w:r>
    </w:p>
    <w:p w14:paraId="67A3B985"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Applicability in the following potential channel access modes:</w:t>
      </w:r>
    </w:p>
    <w:p w14:paraId="0F11021B" w14:textId="77777777" w:rsidR="00286624" w:rsidRPr="000A14A6" w:rsidRDefault="00286624" w:rsidP="006226DD">
      <w:pPr>
        <w:pStyle w:val="ListParagraph"/>
        <w:widowControl/>
        <w:numPr>
          <w:ilvl w:val="2"/>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LBT is performed prior to transmission</w:t>
      </w:r>
    </w:p>
    <w:p w14:paraId="1A8A70AC" w14:textId="77777777" w:rsidR="00286624" w:rsidRPr="000A14A6" w:rsidRDefault="00286624" w:rsidP="006226DD">
      <w:pPr>
        <w:pStyle w:val="ListParagraph"/>
        <w:widowControl/>
        <w:numPr>
          <w:ilvl w:val="2"/>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No LBT is performed prior to transmission </w:t>
      </w:r>
    </w:p>
    <w:p w14:paraId="4C112610"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Details of assistance information (e.g., type, timing, content, how the assistance information is obtained etc.)</w:t>
      </w:r>
    </w:p>
    <w:p w14:paraId="48EE1AC4"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Whether the assistance information can be obtained by LBT performed at the receiver prior to transmission</w:t>
      </w:r>
    </w:p>
    <w:p w14:paraId="71859AB5"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Whether the assistance information can be obtained by existing layer 1 and layer 3 measurements with enhancements if needed</w:t>
      </w:r>
    </w:p>
    <w:p w14:paraId="2D8CF2DD"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If any specification changes are needed to support Class A </w:t>
      </w:r>
    </w:p>
    <w:p w14:paraId="134DCB59" w14:textId="77777777" w:rsidR="00286624" w:rsidRPr="000A14A6" w:rsidRDefault="00286624" w:rsidP="00286624">
      <w:pPr>
        <w:rPr>
          <w:rFonts w:ascii="Arial" w:hAnsi="Arial" w:cs="Arial"/>
          <w:lang w:eastAsia="en-US"/>
        </w:rPr>
      </w:pPr>
      <w:r w:rsidRPr="000A14A6">
        <w:rPr>
          <w:rFonts w:ascii="Arial" w:hAnsi="Arial" w:cs="Arial"/>
        </w:rPr>
        <w:t xml:space="preserve">Also, the following receiver assisted channel access schemes have been considered, and considering the system performance and complexity </w:t>
      </w:r>
      <w:proofErr w:type="spellStart"/>
      <w:r w:rsidRPr="000A14A6">
        <w:rPr>
          <w:rFonts w:ascii="Arial" w:hAnsi="Arial" w:cs="Arial"/>
        </w:rPr>
        <w:t>tradeoff</w:t>
      </w:r>
      <w:proofErr w:type="spellEnd"/>
      <w:r w:rsidRPr="000A14A6">
        <w:rPr>
          <w:rFonts w:ascii="Arial" w:hAnsi="Arial" w:cs="Arial"/>
        </w:rPr>
        <w:t>, these schemes will not be further investigated in Rel.17</w:t>
      </w:r>
    </w:p>
    <w:p w14:paraId="2A7EDE9D" w14:textId="77777777" w:rsidR="00286624" w:rsidRPr="000A14A6" w:rsidRDefault="00286624" w:rsidP="006226DD">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Class B. Receiver </w:t>
      </w:r>
      <w:proofErr w:type="gramStart"/>
      <w:r w:rsidRPr="000A14A6">
        <w:rPr>
          <w:rFonts w:ascii="Arial" w:hAnsi="Arial" w:cs="Arial"/>
          <w:sz w:val="20"/>
          <w:szCs w:val="20"/>
          <w:lang w:eastAsia="en-US"/>
        </w:rPr>
        <w:t>provides assistance</w:t>
      </w:r>
      <w:proofErr w:type="gramEnd"/>
      <w:r w:rsidRPr="000A14A6">
        <w:rPr>
          <w:rFonts w:ascii="Arial" w:hAnsi="Arial" w:cs="Arial"/>
          <w:sz w:val="20"/>
          <w:szCs w:val="20"/>
          <w:lang w:eastAsia="en-US"/>
        </w:rPr>
        <w:t xml:space="preserve"> information (</w:t>
      </w:r>
      <w:proofErr w:type="spellStart"/>
      <w:r w:rsidRPr="000A14A6">
        <w:rPr>
          <w:rFonts w:ascii="Arial" w:hAnsi="Arial" w:cs="Arial"/>
          <w:sz w:val="20"/>
          <w:szCs w:val="20"/>
          <w:lang w:eastAsia="en-US"/>
        </w:rPr>
        <w:t>signalling</w:t>
      </w:r>
      <w:proofErr w:type="spellEnd"/>
      <w:r w:rsidRPr="000A14A6">
        <w:rPr>
          <w:rFonts w:ascii="Arial" w:hAnsi="Arial" w:cs="Arial"/>
          <w:sz w:val="20"/>
          <w:szCs w:val="20"/>
          <w:lang w:eastAsia="en-US"/>
        </w:rPr>
        <w:t>) to other NR nodes, including non-serving nodes</w:t>
      </w:r>
    </w:p>
    <w:p w14:paraId="602EF93C"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In this case, cross RAT coexistence is based on ED</w:t>
      </w:r>
    </w:p>
    <w:p w14:paraId="051C6897"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Class B1. Intra-operator only</w:t>
      </w:r>
    </w:p>
    <w:p w14:paraId="2DE50AA6" w14:textId="77777777" w:rsidR="00286624" w:rsidRPr="000A14A6" w:rsidRDefault="00286624" w:rsidP="006226DD">
      <w:pPr>
        <w:pStyle w:val="ListParagraph"/>
        <w:widowControl/>
        <w:numPr>
          <w:ilvl w:val="1"/>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Class B2. Also including inter-operator </w:t>
      </w:r>
      <w:proofErr w:type="spellStart"/>
      <w:r w:rsidRPr="000A14A6">
        <w:rPr>
          <w:rFonts w:ascii="Arial" w:hAnsi="Arial" w:cs="Arial"/>
          <w:sz w:val="20"/>
          <w:szCs w:val="20"/>
          <w:lang w:eastAsia="en-US"/>
        </w:rPr>
        <w:t>signalling</w:t>
      </w:r>
      <w:proofErr w:type="spellEnd"/>
    </w:p>
    <w:p w14:paraId="46D65912" w14:textId="77777777" w:rsidR="00286624" w:rsidRPr="000A14A6" w:rsidRDefault="00286624" w:rsidP="006226DD">
      <w:pPr>
        <w:pStyle w:val="ListParagraph"/>
        <w:widowControl/>
        <w:numPr>
          <w:ilvl w:val="2"/>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In this case, cross operator coexistence is based on ED</w:t>
      </w:r>
    </w:p>
    <w:p w14:paraId="2823EE6B" w14:textId="77777777" w:rsidR="00286624" w:rsidRPr="000A14A6" w:rsidRDefault="00286624" w:rsidP="006226DD">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 xml:space="preserve">Class C. Receiver </w:t>
      </w:r>
      <w:proofErr w:type="gramStart"/>
      <w:r w:rsidRPr="000A14A6">
        <w:rPr>
          <w:rFonts w:ascii="Arial" w:hAnsi="Arial" w:cs="Arial"/>
          <w:sz w:val="20"/>
          <w:szCs w:val="20"/>
          <w:lang w:eastAsia="en-US"/>
        </w:rPr>
        <w:t>provides assistance</w:t>
      </w:r>
      <w:proofErr w:type="gramEnd"/>
      <w:r w:rsidRPr="000A14A6">
        <w:rPr>
          <w:rFonts w:ascii="Arial" w:hAnsi="Arial" w:cs="Arial"/>
          <w:sz w:val="20"/>
          <w:szCs w:val="20"/>
          <w:lang w:eastAsia="en-US"/>
        </w:rPr>
        <w:t xml:space="preserve"> information (</w:t>
      </w:r>
      <w:proofErr w:type="spellStart"/>
      <w:r w:rsidRPr="000A14A6">
        <w:rPr>
          <w:rFonts w:ascii="Arial" w:hAnsi="Arial" w:cs="Arial"/>
          <w:sz w:val="20"/>
          <w:szCs w:val="20"/>
          <w:lang w:eastAsia="en-US"/>
        </w:rPr>
        <w:t>signalling</w:t>
      </w:r>
      <w:proofErr w:type="spellEnd"/>
      <w:r w:rsidRPr="000A14A6">
        <w:rPr>
          <w:rFonts w:ascii="Arial" w:hAnsi="Arial" w:cs="Arial"/>
          <w:sz w:val="20"/>
          <w:szCs w:val="20"/>
          <w:lang w:eastAsia="en-US"/>
        </w:rPr>
        <w:t>) to other NR nodes and nodes from other RAT</w:t>
      </w:r>
    </w:p>
    <w:p w14:paraId="057E4169" w14:textId="77777777" w:rsidR="00286624" w:rsidRPr="000A14A6" w:rsidRDefault="00286624" w:rsidP="00286624">
      <w:pPr>
        <w:pStyle w:val="ListParagraph"/>
        <w:ind w:leftChars="0" w:left="0"/>
        <w:rPr>
          <w:rFonts w:ascii="Arial" w:hAnsi="Arial" w:cs="Arial"/>
          <w:sz w:val="20"/>
          <w:szCs w:val="20"/>
          <w:lang w:eastAsia="x-none"/>
        </w:rPr>
      </w:pPr>
    </w:p>
    <w:p w14:paraId="57A01802" w14:textId="77777777" w:rsidR="00286624" w:rsidRPr="000A14A6" w:rsidRDefault="00286624" w:rsidP="00286624">
      <w:pPr>
        <w:pStyle w:val="ListParagraph"/>
        <w:ind w:leftChars="0" w:left="0"/>
        <w:rPr>
          <w:rFonts w:ascii="Arial" w:hAnsi="Arial" w:cs="Arial"/>
          <w:sz w:val="20"/>
          <w:szCs w:val="20"/>
        </w:rPr>
      </w:pPr>
    </w:p>
    <w:p w14:paraId="33C5EDC7" w14:textId="77777777" w:rsidR="00286624" w:rsidRPr="000A14A6" w:rsidRDefault="00286624" w:rsidP="00286624">
      <w:pPr>
        <w:pStyle w:val="ListParagraph"/>
        <w:ind w:leftChars="0" w:left="0"/>
        <w:rPr>
          <w:rFonts w:ascii="Arial" w:hAnsi="Arial" w:cs="Arial"/>
          <w:sz w:val="20"/>
          <w:szCs w:val="20"/>
        </w:rPr>
      </w:pPr>
      <w:r w:rsidRPr="000A14A6">
        <w:rPr>
          <w:rFonts w:ascii="Arial" w:hAnsi="Arial" w:cs="Arial"/>
          <w:sz w:val="20"/>
          <w:szCs w:val="20"/>
        </w:rPr>
        <w:t>Agreement:</w:t>
      </w:r>
    </w:p>
    <w:p w14:paraId="4B3FB818" w14:textId="77777777" w:rsidR="00286624" w:rsidRPr="000A14A6" w:rsidRDefault="00286624" w:rsidP="00CC7129">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Capture observations in Section 3.4.8.4 of R1-2009760 in the TR (Section numbers and other references can be updated when incorporating into the TR)</w:t>
      </w:r>
    </w:p>
    <w:p w14:paraId="66865186" w14:textId="77777777" w:rsidR="00286624" w:rsidRPr="000A14A6" w:rsidRDefault="00286624" w:rsidP="00286624">
      <w:pPr>
        <w:pStyle w:val="ListParagraph"/>
        <w:ind w:leftChars="0" w:left="0"/>
        <w:rPr>
          <w:rFonts w:ascii="Arial" w:hAnsi="Arial" w:cs="Arial"/>
          <w:sz w:val="20"/>
          <w:szCs w:val="20"/>
        </w:rPr>
      </w:pPr>
    </w:p>
    <w:p w14:paraId="0DE8A719" w14:textId="77777777" w:rsidR="00F81D13" w:rsidRPr="000A14A6" w:rsidRDefault="00F81D13" w:rsidP="00F81D13">
      <w:pPr>
        <w:rPr>
          <w:rFonts w:ascii="Arial" w:hAnsi="Arial" w:cs="Arial"/>
          <w:lang w:eastAsia="x-none"/>
        </w:rPr>
      </w:pPr>
    </w:p>
    <w:p w14:paraId="315F2234" w14:textId="77777777" w:rsidR="00F81D13" w:rsidRPr="000A14A6" w:rsidRDefault="00F81D13" w:rsidP="00F81D13">
      <w:pPr>
        <w:rPr>
          <w:rFonts w:ascii="Arial" w:hAnsi="Arial" w:cs="Arial"/>
          <w:lang w:eastAsia="x-none"/>
        </w:rPr>
      </w:pPr>
      <w:r w:rsidRPr="000A14A6">
        <w:rPr>
          <w:rFonts w:ascii="Arial" w:hAnsi="Arial" w:cs="Arial"/>
          <w:lang w:eastAsia="x-none"/>
        </w:rPr>
        <w:t>Agreement:</w:t>
      </w:r>
    </w:p>
    <w:p w14:paraId="29B0009B" w14:textId="77777777" w:rsidR="00F81D13" w:rsidRPr="000A14A6" w:rsidRDefault="00F81D13" w:rsidP="00CC7129">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Support of only 240 kHz SCS for PDCCH/PDSCH/PUCCH/PUSCH in addition to 120 kHz should not be considered</w:t>
      </w:r>
    </w:p>
    <w:p w14:paraId="6013FA5F" w14:textId="77777777" w:rsidR="00F81D13" w:rsidRPr="000A14A6" w:rsidRDefault="00F81D13" w:rsidP="00F81D13">
      <w:pPr>
        <w:pStyle w:val="BodyText"/>
        <w:overflowPunct w:val="0"/>
        <w:autoSpaceDE w:val="0"/>
        <w:autoSpaceDN w:val="0"/>
        <w:adjustRightInd w:val="0"/>
        <w:spacing w:after="0" w:line="256" w:lineRule="auto"/>
        <w:textAlignment w:val="baseline"/>
        <w:rPr>
          <w:rFonts w:ascii="Arial" w:hAnsi="Arial" w:cs="Arial"/>
          <w:sz w:val="20"/>
          <w:lang w:eastAsia="zh-CN"/>
        </w:rPr>
      </w:pPr>
    </w:p>
    <w:p w14:paraId="7444ABA8" w14:textId="097A37EF" w:rsidR="00F81D13" w:rsidRPr="000A14A6" w:rsidRDefault="00F81D13" w:rsidP="00727EC5">
      <w:pPr>
        <w:pStyle w:val="BodyText"/>
        <w:spacing w:after="0"/>
        <w:rPr>
          <w:rFonts w:ascii="Arial" w:hAnsi="Arial" w:cs="Arial"/>
          <w:sz w:val="20"/>
          <w:lang w:eastAsia="zh-CN"/>
        </w:rPr>
      </w:pPr>
    </w:p>
    <w:p w14:paraId="2CA67D0B"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0A17D8B1" w14:textId="77777777" w:rsidR="000D7F61" w:rsidRPr="000A14A6" w:rsidRDefault="000D7F61" w:rsidP="00CC7129">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Summary observations #2a in Section 2.1.1.2 of R1-2009609 are agreed to supersede the previously agreed corresponding observations.</w:t>
      </w:r>
    </w:p>
    <w:p w14:paraId="4FE0B748" w14:textId="77777777" w:rsidR="000D7F61" w:rsidRPr="000A14A6" w:rsidRDefault="000D7F61" w:rsidP="000D7F61">
      <w:pPr>
        <w:rPr>
          <w:rFonts w:ascii="Arial" w:hAnsi="Arial" w:cs="Arial"/>
          <w:lang w:eastAsia="x-none"/>
        </w:rPr>
      </w:pPr>
    </w:p>
    <w:p w14:paraId="7AE43775"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2030740C" w14:textId="77777777" w:rsidR="000D7F61" w:rsidRPr="000A14A6" w:rsidRDefault="000D7F61" w:rsidP="00CC7129">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Summary observations #2 in Section 2.1.3 of R1-2009609 are agreed to supersede the previously agreed corresponding observations.</w:t>
      </w:r>
    </w:p>
    <w:p w14:paraId="7DE0C39A" w14:textId="77777777" w:rsidR="000D7F61" w:rsidRPr="000A14A6" w:rsidRDefault="000D7F61" w:rsidP="000D7F61">
      <w:pPr>
        <w:rPr>
          <w:rFonts w:ascii="Arial" w:hAnsi="Arial" w:cs="Arial"/>
          <w:lang w:eastAsia="x-none"/>
        </w:rPr>
      </w:pPr>
    </w:p>
    <w:p w14:paraId="32BCE395"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13738FB1" w14:textId="77777777" w:rsidR="000D7F61" w:rsidRPr="000A14A6" w:rsidRDefault="000D7F61" w:rsidP="00CC7129">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Summary observations #2a in Section 2.1.4 of R1-2009609 are agreed to supersede the previously agreed corresponding observations.</w:t>
      </w:r>
    </w:p>
    <w:p w14:paraId="535C347E" w14:textId="77777777" w:rsidR="000D7F61" w:rsidRPr="000A14A6" w:rsidRDefault="000D7F61" w:rsidP="000D7F61">
      <w:pPr>
        <w:rPr>
          <w:rFonts w:ascii="Arial" w:hAnsi="Arial" w:cs="Arial"/>
          <w:lang w:eastAsia="x-none"/>
        </w:rPr>
      </w:pPr>
    </w:p>
    <w:p w14:paraId="1356B2A6"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00103ADD" w14:textId="77777777" w:rsidR="000D7F61" w:rsidRPr="000A14A6" w:rsidRDefault="000D7F61" w:rsidP="00AA6B7D">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Summary observations #2 in Section 2.1.5 of R1-2009609 are agreed to supersede the previously agreed corresponding observations.</w:t>
      </w:r>
    </w:p>
    <w:p w14:paraId="09AED860" w14:textId="77777777" w:rsidR="000D7F61" w:rsidRPr="000A14A6" w:rsidRDefault="000D7F61" w:rsidP="000D7F61">
      <w:pPr>
        <w:rPr>
          <w:rFonts w:ascii="Arial" w:hAnsi="Arial" w:cs="Arial"/>
          <w:lang w:eastAsia="x-none"/>
        </w:rPr>
      </w:pPr>
    </w:p>
    <w:p w14:paraId="13AF952C"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51FA8641" w14:textId="77777777" w:rsidR="000D7F61" w:rsidRPr="000A14A6" w:rsidRDefault="000D7F61" w:rsidP="00AA6B7D">
      <w:pPr>
        <w:pStyle w:val="ListParagraph"/>
        <w:widowControl/>
        <w:numPr>
          <w:ilvl w:val="0"/>
          <w:numId w:val="25"/>
        </w:numPr>
        <w:kinsoku w:val="0"/>
        <w:overflowPunct w:val="0"/>
        <w:adjustRightInd w:val="0"/>
        <w:spacing w:after="60" w:line="256" w:lineRule="auto"/>
        <w:ind w:leftChars="0"/>
        <w:jc w:val="left"/>
        <w:textAlignment w:val="baseline"/>
        <w:rPr>
          <w:rFonts w:ascii="Arial" w:hAnsi="Arial" w:cs="Arial"/>
          <w:sz w:val="20"/>
          <w:szCs w:val="20"/>
          <w:lang w:eastAsia="en-US"/>
        </w:rPr>
      </w:pPr>
      <w:r w:rsidRPr="000A14A6">
        <w:rPr>
          <w:rFonts w:ascii="Arial" w:hAnsi="Arial" w:cs="Arial"/>
          <w:sz w:val="20"/>
          <w:szCs w:val="20"/>
          <w:lang w:eastAsia="en-US"/>
        </w:rPr>
        <w:t>Summary observations #2 in Section 2.3 of R1-2009609 are agreed to supersede the previously agreed corresponding observations.</w:t>
      </w:r>
    </w:p>
    <w:p w14:paraId="12FD4806" w14:textId="77777777" w:rsidR="000D7F61" w:rsidRPr="000A14A6" w:rsidRDefault="000D7F61" w:rsidP="000D7F61">
      <w:pPr>
        <w:ind w:left="1440" w:hanging="1440"/>
        <w:rPr>
          <w:rFonts w:ascii="Arial" w:hAnsi="Arial" w:cs="Arial"/>
          <w:b/>
          <w:bCs/>
          <w:lang w:eastAsia="x-none"/>
        </w:rPr>
      </w:pPr>
    </w:p>
    <w:p w14:paraId="19C0B85E"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116DABBE"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37625757" w14:textId="77777777" w:rsidR="000D7F61" w:rsidRPr="000A14A6" w:rsidRDefault="000D7F61" w:rsidP="000D7F61">
      <w:pPr>
        <w:rPr>
          <w:rFonts w:ascii="Arial" w:hAnsi="Arial" w:cs="Arial"/>
          <w:lang w:eastAsia="en-US"/>
        </w:rPr>
      </w:pPr>
      <w:r w:rsidRPr="000A14A6">
        <w:rPr>
          <w:rFonts w:ascii="Arial" w:hAnsi="Arial" w:cs="Arial"/>
        </w:rP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52BD6ABD"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47B4AF19"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The performance degrades as the increase of SCS.</w:t>
      </w:r>
    </w:p>
    <w:p w14:paraId="79AE3522"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Note: The following references are used to derive the observations. </w:t>
      </w:r>
    </w:p>
    <w:p w14:paraId="2B395E80"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6 out of 7 sources reported minor performance difference (&lt; or ~ 1 dB) between adjacent SCS for all evaluated candidate SCSs (120, 240, 480 and 960 kHz). The other source (</w:t>
      </w:r>
      <w:r w:rsidRPr="000A14A6">
        <w:rPr>
          <w:rFonts w:ascii="Arial" w:hAnsi="Arial" w:cs="Arial"/>
          <w:sz w:val="20"/>
        </w:rPr>
        <w:t xml:space="preserve">[21, Apple]) </w:t>
      </w:r>
      <w:r w:rsidRPr="000A14A6">
        <w:rPr>
          <w:rFonts w:ascii="Arial" w:hAnsi="Arial" w:cs="Arial"/>
          <w:sz w:val="20"/>
          <w:lang w:eastAsia="zh-CN"/>
        </w:rPr>
        <w:t>reported more than 3 dB performance gap of 960 kHz SCS compared to other 120, 240 and 480 kHz SCS. It also reported that the gap of 960 kHz increases as the delay spread increases.</w:t>
      </w:r>
    </w:p>
    <w:p w14:paraId="52EB25CC"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For PBCH BLER performance, all evaluated candidate SCSs (120, 240, 480 and 960 </w:t>
      </w:r>
      <w:proofErr w:type="spellStart"/>
      <w:r w:rsidRPr="000A14A6">
        <w:rPr>
          <w:rFonts w:ascii="Arial" w:hAnsi="Arial" w:cs="Arial"/>
          <w:sz w:val="20"/>
          <w:lang w:eastAsia="zh-CN"/>
        </w:rPr>
        <w:t>KHz</w:t>
      </w:r>
      <w:proofErr w:type="spellEnd"/>
      <w:r w:rsidRPr="000A14A6">
        <w:rPr>
          <w:rFonts w:ascii="Arial" w:hAnsi="Arial" w:cs="Arial"/>
          <w:sz w:val="20"/>
          <w:lang w:eastAsia="zh-CN"/>
        </w:rPr>
        <w:t>) show comparable performances with the non-optional (non-optional to be replaced by references to channel model in Tables to be added when capturing in TR) channel models and delay spread.</w:t>
      </w:r>
    </w:p>
    <w:p w14:paraId="2215E006"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The performance degrades as the increase of SCS.</w:t>
      </w:r>
    </w:p>
    <w:p w14:paraId="3C4002A6"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All 4 sources reported minor performance difference (&lt; or ~ 1 dB) between adjacent SCS for all evaluated candidate SCSs (120, 240, 480 and 960 </w:t>
      </w:r>
      <w:proofErr w:type="spellStart"/>
      <w:r w:rsidRPr="000A14A6">
        <w:rPr>
          <w:rFonts w:ascii="Arial" w:hAnsi="Arial" w:cs="Arial"/>
          <w:sz w:val="20"/>
          <w:lang w:eastAsia="zh-CN"/>
        </w:rPr>
        <w:t>KHz</w:t>
      </w:r>
      <w:proofErr w:type="spellEnd"/>
      <w:r w:rsidRPr="000A14A6">
        <w:rPr>
          <w:rFonts w:ascii="Arial" w:hAnsi="Arial" w:cs="Arial"/>
          <w:sz w:val="20"/>
          <w:lang w:eastAsia="zh-CN"/>
        </w:rPr>
        <w:t>).</w:t>
      </w:r>
    </w:p>
    <w:p w14:paraId="7EB2642E"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The performance gap between 120 and 960 kHz is up to ~ 1.8 dB.</w:t>
      </w:r>
    </w:p>
    <w:p w14:paraId="1CBA3CAA"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In terms of SSB link budget, smaller SCS have better coverage than larger SCS </w:t>
      </w:r>
    </w:p>
    <w:p w14:paraId="2FB5F44A"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The MCL and MIL difference between 120 kHz SCS and 480 kHz SCS is about 5 dB. The MCL and MIL difference between 120 kHz SCS and 960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is about 8 dB. </w:t>
      </w:r>
    </w:p>
    <w:p w14:paraId="72698D00" w14:textId="77777777" w:rsidR="000D7F61" w:rsidRPr="000A14A6" w:rsidRDefault="000D7F61" w:rsidP="000D7F61">
      <w:pPr>
        <w:ind w:left="1440" w:hanging="1440"/>
        <w:rPr>
          <w:rFonts w:ascii="Arial" w:hAnsi="Arial" w:cs="Arial"/>
          <w:lang w:eastAsia="x-none"/>
        </w:rPr>
      </w:pPr>
    </w:p>
    <w:p w14:paraId="56533C33"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lastRenderedPageBreak/>
        <w:t>Agreement:</w:t>
      </w:r>
    </w:p>
    <w:p w14:paraId="52394C77"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7B374632" w14:textId="77777777" w:rsidR="000D7F61" w:rsidRPr="000A14A6" w:rsidRDefault="000D7F61" w:rsidP="000D7F61">
      <w:pPr>
        <w:rPr>
          <w:rFonts w:ascii="Arial" w:hAnsi="Arial" w:cs="Arial"/>
          <w:lang w:eastAsia="en-US"/>
        </w:rPr>
      </w:pPr>
      <w:r w:rsidRPr="000A14A6">
        <w:rPr>
          <w:rFonts w:ascii="Arial" w:hAnsi="Arial" w:cs="Arial"/>
        </w:rPr>
        <w:t xml:space="preserve">8 sources ([61, Ericsson], [68, Huawei], [26, Qualcomm], [56, vivo], [60, ZTE], [64, OPPO], [25, NTT DOCOMO], [12, Intel]) reported evaluation results of PRACH preamble detection performance in terms of SINR in dB achieving PRACH preamble misdetection probability of 1% </w:t>
      </w:r>
      <w:r w:rsidRPr="000A14A6">
        <w:rPr>
          <w:rFonts w:ascii="Arial" w:hAnsi="Arial" w:cs="Arial"/>
          <w:lang w:eastAsia="zh-CN"/>
        </w:rPr>
        <w:t>with evaluation assumptions and parameters as in Table A.1-1 of TR 38.808</w:t>
      </w:r>
      <w:r w:rsidRPr="000A14A6">
        <w:rPr>
          <w:rFonts w:ascii="Arial" w:hAnsi="Arial" w:cs="Arial"/>
        </w:rPr>
        <w:t xml:space="preserve">.  Two sources ([14, 61, Ericsson], [19, OPPO]) compared link budget of PRACH for different SCS. </w:t>
      </w:r>
    </w:p>
    <w:p w14:paraId="128CEB9F" w14:textId="77777777" w:rsidR="000D7F61" w:rsidRPr="000A14A6" w:rsidRDefault="000D7F61" w:rsidP="000D7F61">
      <w:pPr>
        <w:rPr>
          <w:rFonts w:ascii="Arial" w:hAnsi="Arial" w:cs="Arial"/>
        </w:rPr>
      </w:pPr>
      <w:r w:rsidRPr="000A14A6">
        <w:rPr>
          <w:rFonts w:ascii="Arial" w:hAnsi="Arial" w:cs="Arial"/>
        </w:rPr>
        <w:t>The following are observed.</w:t>
      </w:r>
    </w:p>
    <w:p w14:paraId="4337E530"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For PRACH preamble detection performances for the same PRACH format, all evaluated candidate SCSs (120, 240, 480 and 960 kHz) show comparable performances</w:t>
      </w:r>
    </w:p>
    <w:p w14:paraId="526045A4"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Note: The following references were used to derive the observations. </w:t>
      </w:r>
    </w:p>
    <w:p w14:paraId="525C914C"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7 out of 8 sources reported minor performance difference (&lt; or ~ 1 dB) between adjacent SCS for all evaluated candidate SCSs (120, 240, 480 and 960 kHz). The other source (</w:t>
      </w:r>
      <w:r w:rsidRPr="000A14A6">
        <w:rPr>
          <w:rFonts w:ascii="Arial" w:hAnsi="Arial" w:cs="Arial"/>
          <w:sz w:val="20"/>
        </w:rPr>
        <w:t xml:space="preserve">[64, OPPO]) </w:t>
      </w:r>
      <w:r w:rsidRPr="000A14A6">
        <w:rPr>
          <w:rFonts w:ascii="Arial" w:hAnsi="Arial" w:cs="Arial"/>
          <w:sz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sidRPr="000A14A6">
        <w:rPr>
          <w:rFonts w:ascii="Arial" w:hAnsi="Arial" w:cs="Arial"/>
          <w:sz w:val="20"/>
        </w:rPr>
        <w:t>[</w:t>
      </w:r>
      <w:r w:rsidRPr="000A14A6">
        <w:rPr>
          <w:rFonts w:ascii="Arial" w:eastAsia="DengXian" w:hAnsi="Arial" w:cs="Arial"/>
          <w:sz w:val="20"/>
          <w:lang w:eastAsia="zh-CN"/>
        </w:rPr>
        <w:t>-</w:t>
      </w:r>
      <w:proofErr w:type="spellStart"/>
      <w:r w:rsidRPr="000A14A6">
        <w:rPr>
          <w:rFonts w:ascii="Arial" w:hAnsi="Arial" w:cs="Arial"/>
          <w:sz w:val="20"/>
        </w:rPr>
        <w:t>T</w:t>
      </w:r>
      <w:r w:rsidRPr="000A14A6">
        <w:rPr>
          <w:rFonts w:ascii="Arial" w:hAnsi="Arial" w:cs="Arial"/>
          <w:sz w:val="20"/>
          <w:vertAlign w:val="subscript"/>
        </w:rPr>
        <w:t>cp</w:t>
      </w:r>
      <w:proofErr w:type="spellEnd"/>
      <w:r w:rsidRPr="000A14A6">
        <w:rPr>
          <w:rFonts w:ascii="Arial" w:hAnsi="Arial" w:cs="Arial"/>
          <w:sz w:val="20"/>
        </w:rPr>
        <w:t xml:space="preserve">/2, </w:t>
      </w:r>
      <w:proofErr w:type="spellStart"/>
      <w:r w:rsidRPr="000A14A6">
        <w:rPr>
          <w:rFonts w:ascii="Arial" w:hAnsi="Arial" w:cs="Arial"/>
          <w:sz w:val="20"/>
        </w:rPr>
        <w:t>T</w:t>
      </w:r>
      <w:r w:rsidRPr="000A14A6">
        <w:rPr>
          <w:rFonts w:ascii="Arial" w:hAnsi="Arial" w:cs="Arial"/>
          <w:sz w:val="20"/>
          <w:vertAlign w:val="subscript"/>
        </w:rPr>
        <w:t>cp</w:t>
      </w:r>
      <w:proofErr w:type="spellEnd"/>
      <w:r w:rsidRPr="000A14A6">
        <w:rPr>
          <w:rFonts w:ascii="Arial" w:hAnsi="Arial" w:cs="Arial"/>
          <w:sz w:val="20"/>
        </w:rPr>
        <w:t>/2]</w:t>
      </w:r>
      <w:r w:rsidRPr="000A14A6">
        <w:rPr>
          <w:rFonts w:ascii="Arial" w:hAnsi="Arial" w:cs="Arial"/>
          <w:sz w:val="20"/>
          <w:lang w:eastAsia="zh-CN"/>
        </w:rPr>
        <w:t>.</w:t>
      </w:r>
    </w:p>
    <w:p w14:paraId="443EFFF4"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For PRACH link budget of the same PRACH format and the same sequence length, maximum isotropic loss (MIL) and maximum coupling loss (MCL) degrade as the subcarrier spacing is increased, negatively impacting coverage.</w:t>
      </w:r>
    </w:p>
    <w:p w14:paraId="3FEE0A55"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Two sources </w:t>
      </w:r>
      <w:r w:rsidRPr="000A14A6">
        <w:rPr>
          <w:rFonts w:ascii="Arial" w:hAnsi="Arial" w:cs="Arial"/>
          <w:sz w:val="20"/>
        </w:rPr>
        <w:t>([14, 61, Ericsson], [19, OPPO]) reported that w</w:t>
      </w:r>
      <w:r w:rsidRPr="000A14A6">
        <w:rPr>
          <w:rFonts w:ascii="Arial" w:hAnsi="Arial" w:cs="Arial"/>
          <w:sz w:val="20"/>
          <w:lang w:eastAsia="zh-CN"/>
        </w:rPr>
        <w:t xml:space="preserve">ith UE power limitation of 25 dBm EIRP, the MCL/MIL difference between 120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and 480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is about 4 to 5 dB; the MCL/MIL difference between 120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and 960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is about 8 dB. </w:t>
      </w:r>
    </w:p>
    <w:p w14:paraId="2A0F3ECA"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One source </w:t>
      </w:r>
      <w:r w:rsidRPr="000A14A6">
        <w:rPr>
          <w:rFonts w:ascii="Arial" w:hAnsi="Arial" w:cs="Arial"/>
          <w:sz w:val="20"/>
        </w:rPr>
        <w:t>([14, 61, Ericsson]) reported that w</w:t>
      </w:r>
      <w:r w:rsidRPr="000A14A6">
        <w:rPr>
          <w:rFonts w:ascii="Arial" w:hAnsi="Arial" w:cs="Arial"/>
          <w:sz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5E8920B"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One source </w:t>
      </w:r>
      <w:r w:rsidRPr="000A14A6">
        <w:rPr>
          <w:rFonts w:ascii="Arial" w:hAnsi="Arial" w:cs="Arial"/>
          <w:sz w:val="20"/>
        </w:rPr>
        <w:t>([14, 61, Ericsson]) reported that w</w:t>
      </w:r>
      <w:r w:rsidRPr="000A14A6">
        <w:rPr>
          <w:rFonts w:ascii="Arial" w:hAnsi="Arial" w:cs="Arial"/>
          <w:sz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66376E7C" w14:textId="77777777" w:rsidR="000D7F61" w:rsidRPr="000A14A6" w:rsidRDefault="000D7F61" w:rsidP="000D7F61">
      <w:pPr>
        <w:ind w:left="1440" w:hanging="1440"/>
        <w:rPr>
          <w:rFonts w:ascii="Arial" w:hAnsi="Arial" w:cs="Arial"/>
          <w:lang w:eastAsia="x-none"/>
        </w:rPr>
      </w:pPr>
    </w:p>
    <w:p w14:paraId="7796779D"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6277C9CE"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2885C2C6" w14:textId="77777777" w:rsidR="000D7F61" w:rsidRPr="000A14A6" w:rsidRDefault="000D7F61" w:rsidP="000D7F61">
      <w:pPr>
        <w:pStyle w:val="BodyText"/>
        <w:spacing w:after="0"/>
        <w:rPr>
          <w:rFonts w:ascii="Arial" w:hAnsi="Arial" w:cs="Arial"/>
          <w:sz w:val="20"/>
          <w:lang w:eastAsia="zh-CN"/>
        </w:rPr>
      </w:pPr>
      <w:r w:rsidRPr="000A14A6">
        <w:rPr>
          <w:rFonts w:ascii="Arial" w:hAnsi="Arial" w:cs="Arial"/>
          <w:sz w:val="20"/>
          <w:lang w:eastAsia="zh-CN"/>
        </w:rPr>
        <w:t xml:space="preserve">For CP-OFDM, the following are observed regarding the impact of DMRS to BLER performance. </w:t>
      </w:r>
    </w:p>
    <w:p w14:paraId="2E8DDEBA"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 xml:space="preserve">One source ([57, </w:t>
      </w:r>
      <w:proofErr w:type="spellStart"/>
      <w:r w:rsidRPr="000A14A6">
        <w:rPr>
          <w:rFonts w:ascii="Arial" w:hAnsi="Arial" w:cs="Arial"/>
          <w:sz w:val="20"/>
          <w:lang w:eastAsia="zh-CN"/>
        </w:rPr>
        <w:t>InterDigital</w:t>
      </w:r>
      <w:proofErr w:type="spellEnd"/>
      <w:r w:rsidRPr="000A14A6">
        <w:rPr>
          <w:rFonts w:ascii="Arial" w:hAnsi="Arial" w:cs="Arial"/>
          <w:sz w:val="20"/>
          <w:lang w:eastAsia="zh-CN"/>
        </w:rPr>
        <w:t>]) reported performance improvement with increased number of DMRS symbols or increased DMRS density especially for higher modulation order for 960 kHz SCS in TDL-A (5 ns and 10 ns delay spread).</w:t>
      </w:r>
    </w:p>
    <w:p w14:paraId="13A65346"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One source ([14, Ericsson]) reported for 480 kHz SCS and below with large delay spread (TDL-A with 40 ns delay spread), the room for performance improvement with a change to the Rel-15 DMRS design is very limited.</w:t>
      </w:r>
    </w:p>
    <w:p w14:paraId="6ED565C4"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0BADF908"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One source ([26, Qualcomm]) reported performance improvement with a new DMRS pattern featured by high frequency density (i.e., every RE) and 2-FD-OCC across adjacent REs for 960 kHz SCS in TDL-A (20 ns and 40 ns delay spread)..</w:t>
      </w:r>
    </w:p>
    <w:p w14:paraId="2C375FE1"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One source ([10, Nokia]) reported that with Rel-15 DMRS type-1, different delay spread values (10ns and 20ns) have a negligible impact to the demodulation performance of PDSCH for a high SCS (such as 960 kHz).</w:t>
      </w:r>
    </w:p>
    <w:p w14:paraId="63660883" w14:textId="77777777" w:rsidR="000D7F61" w:rsidRPr="000A14A6" w:rsidRDefault="000D7F61" w:rsidP="000D7F61">
      <w:pPr>
        <w:ind w:left="1440" w:hanging="1440"/>
        <w:rPr>
          <w:rFonts w:ascii="Arial" w:hAnsi="Arial" w:cs="Arial"/>
          <w:lang w:eastAsia="x-none"/>
        </w:rPr>
      </w:pPr>
    </w:p>
    <w:p w14:paraId="5C617842"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224F60AF"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5A3CD1D8" w14:textId="77777777" w:rsidR="000D7F61" w:rsidRPr="000A14A6" w:rsidRDefault="000D7F61" w:rsidP="000D7F61">
      <w:pPr>
        <w:rPr>
          <w:rFonts w:ascii="Arial" w:hAnsi="Arial" w:cs="Arial"/>
          <w:lang w:eastAsia="en-US"/>
        </w:rPr>
      </w:pPr>
      <w:r w:rsidRPr="000A14A6">
        <w:rPr>
          <w:rFonts w:ascii="Arial" w:hAnsi="Arial" w:cs="Arial"/>
          <w:lang w:eastAsia="zh-CN"/>
        </w:rPr>
        <w:t xml:space="preserve">7 sources </w:t>
      </w:r>
      <w:r w:rsidRPr="000A14A6">
        <w:rPr>
          <w:rFonts w:ascii="Arial" w:hAnsi="Arial" w:cs="Arial"/>
        </w:rPr>
        <w:t xml:space="preserve">([61, Ericsson], [68, Huawei], [26, Qualcomm], [56, vivo], [64, OPPO], [10, Nokia], [21, Apple]) </w:t>
      </w:r>
      <w:r w:rsidRPr="000A14A6">
        <w:rPr>
          <w:rFonts w:ascii="Arial" w:hAnsi="Arial" w:cs="Arial"/>
          <w:lang w:eastAsia="zh-CN"/>
        </w:rPr>
        <w:t xml:space="preserve">evaluated DFT-S-OFDM PUSCH BLER performance with different SCS. </w:t>
      </w:r>
    </w:p>
    <w:p w14:paraId="6A4B351E"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lastRenderedPageBreak/>
        <w:t>Compared to CP-OFDM when CPE-only compensation is enabled, DFT-s-OFDM is more robust under phase noise.</w:t>
      </w:r>
    </w:p>
    <w:p w14:paraId="62419E15" w14:textId="77777777" w:rsidR="000D7F61" w:rsidRPr="000A14A6" w:rsidRDefault="000D7F61" w:rsidP="006226DD">
      <w:pPr>
        <w:pStyle w:val="Caption"/>
        <w:numPr>
          <w:ilvl w:val="0"/>
          <w:numId w:val="26"/>
        </w:numPr>
        <w:overflowPunct w:val="0"/>
        <w:autoSpaceDE w:val="0"/>
        <w:autoSpaceDN w:val="0"/>
        <w:adjustRightInd w:val="0"/>
        <w:spacing w:before="0" w:after="60" w:line="256" w:lineRule="auto"/>
        <w:jc w:val="both"/>
        <w:rPr>
          <w:rFonts w:ascii="Arial" w:hAnsi="Arial" w:cs="Arial"/>
          <w:b w:val="0"/>
          <w:sz w:val="20"/>
          <w:lang w:eastAsia="ar-SA"/>
        </w:rPr>
      </w:pPr>
      <w:r w:rsidRPr="000A14A6">
        <w:rPr>
          <w:rFonts w:ascii="Arial" w:hAnsi="Arial" w:cs="Arial"/>
          <w:b w:val="0"/>
          <w:sz w:val="20"/>
        </w:rPr>
        <w:t xml:space="preserve">For low and medium MCSs (QPSK and 16QAM), there’s minor performance difference among evaluated SCSs up to 960 kHz. </w:t>
      </w:r>
    </w:p>
    <w:p w14:paraId="0A5A71D6" w14:textId="77777777" w:rsidR="000D7F61" w:rsidRPr="000A14A6" w:rsidRDefault="000D7F61" w:rsidP="006226DD">
      <w:pPr>
        <w:pStyle w:val="Caption"/>
        <w:numPr>
          <w:ilvl w:val="0"/>
          <w:numId w:val="26"/>
        </w:numPr>
        <w:overflowPunct w:val="0"/>
        <w:autoSpaceDE w:val="0"/>
        <w:autoSpaceDN w:val="0"/>
        <w:adjustRightInd w:val="0"/>
        <w:spacing w:before="0" w:after="60" w:line="256" w:lineRule="auto"/>
        <w:jc w:val="both"/>
        <w:rPr>
          <w:rFonts w:ascii="Arial" w:hAnsi="Arial" w:cs="Arial"/>
          <w:b w:val="0"/>
          <w:sz w:val="20"/>
        </w:rPr>
      </w:pPr>
      <w:r w:rsidRPr="000A14A6">
        <w:rPr>
          <w:rFonts w:ascii="Arial" w:hAnsi="Arial" w:cs="Arial"/>
          <w:b w:val="0"/>
          <w:sz w:val="20"/>
        </w:rPr>
        <w:t>With normal CP, for high MCS (64QAM), the performance improves as the increase of SCS, 120 kHz SCS shows up to ~2.0dB loss compared to other larger SCS.</w:t>
      </w:r>
    </w:p>
    <w:p w14:paraId="4ACDC8ED"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Note: the following are references when derive the observations. </w:t>
      </w:r>
    </w:p>
    <w:p w14:paraId="53A2100D" w14:textId="77777777" w:rsidR="000D7F61" w:rsidRPr="000A14A6" w:rsidRDefault="000D7F61" w:rsidP="006226DD">
      <w:pPr>
        <w:pStyle w:val="Caption"/>
        <w:numPr>
          <w:ilvl w:val="1"/>
          <w:numId w:val="26"/>
        </w:numPr>
        <w:overflowPunct w:val="0"/>
        <w:autoSpaceDE w:val="0"/>
        <w:autoSpaceDN w:val="0"/>
        <w:adjustRightInd w:val="0"/>
        <w:spacing w:before="0" w:after="60" w:line="256" w:lineRule="auto"/>
        <w:jc w:val="both"/>
        <w:rPr>
          <w:rFonts w:ascii="Arial" w:hAnsi="Arial" w:cs="Arial"/>
          <w:b w:val="0"/>
          <w:sz w:val="20"/>
          <w:lang w:eastAsia="ar-SA"/>
        </w:rPr>
      </w:pPr>
      <w:r w:rsidRPr="000A14A6">
        <w:rPr>
          <w:rFonts w:ascii="Arial" w:hAnsi="Arial" w:cs="Arial"/>
          <w:b w:val="0"/>
          <w:sz w:val="20"/>
        </w:rPr>
        <w:t>One source ([61, Ericsson]) reported a performance gap of 1.4~1.8 dB between 120 and 960 kHz SCS</w:t>
      </w:r>
    </w:p>
    <w:p w14:paraId="0B4EA867" w14:textId="77777777" w:rsidR="000D7F61" w:rsidRPr="000A14A6" w:rsidRDefault="000D7F61" w:rsidP="006226DD">
      <w:pPr>
        <w:pStyle w:val="Caption"/>
        <w:numPr>
          <w:ilvl w:val="1"/>
          <w:numId w:val="26"/>
        </w:numPr>
        <w:overflowPunct w:val="0"/>
        <w:autoSpaceDE w:val="0"/>
        <w:autoSpaceDN w:val="0"/>
        <w:adjustRightInd w:val="0"/>
        <w:spacing w:before="0" w:after="60" w:line="256" w:lineRule="auto"/>
        <w:jc w:val="both"/>
        <w:rPr>
          <w:rFonts w:ascii="Arial" w:hAnsi="Arial" w:cs="Arial"/>
          <w:b w:val="0"/>
          <w:sz w:val="20"/>
        </w:rPr>
      </w:pPr>
      <w:r w:rsidRPr="000A14A6">
        <w:rPr>
          <w:rFonts w:ascii="Arial" w:hAnsi="Arial" w:cs="Arial"/>
          <w:b w:val="0"/>
          <w:sz w:val="20"/>
        </w:rPr>
        <w:t>One source ([68, Huawei]) reported a performance gap of 1.3~2.5 dB between 120 and 960 kHz SCS</w:t>
      </w:r>
    </w:p>
    <w:p w14:paraId="639F3D8D" w14:textId="77777777" w:rsidR="000D7F61" w:rsidRPr="000A14A6" w:rsidRDefault="000D7F61" w:rsidP="006226DD">
      <w:pPr>
        <w:pStyle w:val="Caption"/>
        <w:numPr>
          <w:ilvl w:val="1"/>
          <w:numId w:val="26"/>
        </w:numPr>
        <w:overflowPunct w:val="0"/>
        <w:autoSpaceDE w:val="0"/>
        <w:autoSpaceDN w:val="0"/>
        <w:adjustRightInd w:val="0"/>
        <w:spacing w:before="0" w:after="60" w:line="256" w:lineRule="auto"/>
        <w:jc w:val="both"/>
        <w:rPr>
          <w:rFonts w:ascii="Arial" w:hAnsi="Arial" w:cs="Arial"/>
          <w:b w:val="0"/>
          <w:sz w:val="20"/>
        </w:rPr>
      </w:pPr>
      <w:r w:rsidRPr="000A14A6">
        <w:rPr>
          <w:rFonts w:ascii="Arial" w:hAnsi="Arial" w:cs="Arial"/>
          <w:b w:val="0"/>
          <w:sz w:val="20"/>
        </w:rPr>
        <w:t>One source ([26, Qualcomm]) reported a performance gap of 1.2~1.7 dB between 120 and 960 kHz SCS</w:t>
      </w:r>
    </w:p>
    <w:p w14:paraId="6F0924A9" w14:textId="77777777" w:rsidR="000D7F61" w:rsidRPr="000A14A6" w:rsidRDefault="000D7F61" w:rsidP="006226DD">
      <w:pPr>
        <w:pStyle w:val="Caption"/>
        <w:numPr>
          <w:ilvl w:val="1"/>
          <w:numId w:val="26"/>
        </w:numPr>
        <w:overflowPunct w:val="0"/>
        <w:autoSpaceDE w:val="0"/>
        <w:autoSpaceDN w:val="0"/>
        <w:adjustRightInd w:val="0"/>
        <w:spacing w:before="0" w:after="60" w:line="256" w:lineRule="auto"/>
        <w:jc w:val="both"/>
        <w:rPr>
          <w:rFonts w:ascii="Arial" w:hAnsi="Arial" w:cs="Arial"/>
          <w:b w:val="0"/>
          <w:sz w:val="20"/>
        </w:rPr>
      </w:pPr>
      <w:r w:rsidRPr="000A14A6">
        <w:rPr>
          <w:rFonts w:ascii="Arial" w:hAnsi="Arial" w:cs="Arial"/>
          <w:b w:val="0"/>
          <w:sz w:val="20"/>
        </w:rPr>
        <w:t>One source ([56, vivo]) reported a performance gap of ~1.4 dB between 120 and 960 kHz SCS</w:t>
      </w:r>
    </w:p>
    <w:p w14:paraId="4CD04A73"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One source ([10, Nokia]) did not report numerical SINR results in table but provided figures showing approximately similar performance difference (~ 2 dB) between 120 and 960 kHz SCS.</w:t>
      </w:r>
    </w:p>
    <w:p w14:paraId="6DC4FCB6" w14:textId="77777777" w:rsidR="000D7F61" w:rsidRPr="000A14A6" w:rsidRDefault="000D7F61" w:rsidP="006226DD">
      <w:pPr>
        <w:pStyle w:val="Caption"/>
        <w:numPr>
          <w:ilvl w:val="1"/>
          <w:numId w:val="26"/>
        </w:numPr>
        <w:overflowPunct w:val="0"/>
        <w:autoSpaceDE w:val="0"/>
        <w:autoSpaceDN w:val="0"/>
        <w:adjustRightInd w:val="0"/>
        <w:spacing w:before="0" w:after="60"/>
        <w:jc w:val="both"/>
        <w:rPr>
          <w:rFonts w:ascii="Arial" w:hAnsi="Arial" w:cs="Arial"/>
          <w:b w:val="0"/>
          <w:sz w:val="20"/>
          <w:lang w:eastAsia="ar-SA"/>
        </w:rPr>
      </w:pPr>
      <w:r w:rsidRPr="000A14A6">
        <w:rPr>
          <w:rFonts w:ascii="Arial" w:hAnsi="Arial" w:cs="Arial"/>
          <w:b w:val="0"/>
          <w:sz w:val="2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391FB147" w14:textId="77777777" w:rsidR="000D7F61" w:rsidRPr="000A14A6" w:rsidRDefault="000D7F61" w:rsidP="006226DD">
      <w:pPr>
        <w:pStyle w:val="Caption"/>
        <w:numPr>
          <w:ilvl w:val="1"/>
          <w:numId w:val="26"/>
        </w:numPr>
        <w:overflowPunct w:val="0"/>
        <w:autoSpaceDE w:val="0"/>
        <w:autoSpaceDN w:val="0"/>
        <w:adjustRightInd w:val="0"/>
        <w:spacing w:before="0" w:after="60"/>
        <w:jc w:val="both"/>
        <w:rPr>
          <w:rFonts w:ascii="Arial" w:hAnsi="Arial" w:cs="Arial"/>
          <w:b w:val="0"/>
          <w:sz w:val="20"/>
        </w:rPr>
      </w:pPr>
      <w:r w:rsidRPr="000A14A6">
        <w:rPr>
          <w:rFonts w:ascii="Arial" w:hAnsi="Arial" w:cs="Arial"/>
          <w:b w:val="0"/>
          <w:sz w:val="20"/>
        </w:rPr>
        <w:t>Another source ([64, OPPO]) reported 120 and 240 kHz SCS cannot meet the BLER target of 10% for all evaluated DS values.</w:t>
      </w:r>
    </w:p>
    <w:p w14:paraId="0FE0BEA6" w14:textId="77777777" w:rsidR="000D7F61" w:rsidRPr="000A14A6" w:rsidRDefault="000D7F61" w:rsidP="006226DD">
      <w:pPr>
        <w:pStyle w:val="Caption"/>
        <w:numPr>
          <w:ilvl w:val="0"/>
          <w:numId w:val="26"/>
        </w:numPr>
        <w:overflowPunct w:val="0"/>
        <w:autoSpaceDE w:val="0"/>
        <w:autoSpaceDN w:val="0"/>
        <w:adjustRightInd w:val="0"/>
        <w:spacing w:before="0" w:after="60" w:line="256" w:lineRule="auto"/>
        <w:jc w:val="both"/>
        <w:rPr>
          <w:rFonts w:ascii="Arial" w:hAnsi="Arial" w:cs="Arial"/>
          <w:b w:val="0"/>
          <w:sz w:val="20"/>
        </w:rPr>
      </w:pPr>
      <w:r w:rsidRPr="000A14A6">
        <w:rPr>
          <w:rFonts w:ascii="Arial" w:hAnsi="Arial" w:cs="Arial"/>
          <w:b w:val="0"/>
          <w:sz w:val="20"/>
        </w:rPr>
        <w:t xml:space="preserve">For high MCS (64QAM) at large delay spread (TDL-A 40ns or CDL-B 50ns DS), there’s error floor for 960 </w:t>
      </w:r>
      <w:proofErr w:type="spellStart"/>
      <w:r w:rsidRPr="000A14A6">
        <w:rPr>
          <w:rFonts w:ascii="Arial" w:hAnsi="Arial" w:cs="Arial"/>
          <w:b w:val="0"/>
          <w:sz w:val="20"/>
        </w:rPr>
        <w:t>KHz</w:t>
      </w:r>
      <w:proofErr w:type="spellEnd"/>
      <w:r w:rsidRPr="000A14A6">
        <w:rPr>
          <w:rFonts w:ascii="Arial" w:hAnsi="Arial" w:cs="Arial"/>
          <w:b w:val="0"/>
          <w:sz w:val="20"/>
        </w:rPr>
        <w:t xml:space="preserve"> SCS at least for BLER target 1%.</w:t>
      </w:r>
    </w:p>
    <w:p w14:paraId="3BFE8F37" w14:textId="77777777" w:rsidR="000D7F61" w:rsidRPr="000A14A6" w:rsidRDefault="000D7F61" w:rsidP="006226DD">
      <w:pPr>
        <w:pStyle w:val="BodyText"/>
        <w:numPr>
          <w:ilvl w:val="1"/>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 xml:space="preserve">Note: the following are reference when derive the observations. </w:t>
      </w:r>
    </w:p>
    <w:p w14:paraId="2FC91190" w14:textId="77777777" w:rsidR="000D7F61" w:rsidRPr="000A14A6" w:rsidRDefault="000D7F61" w:rsidP="006226DD">
      <w:pPr>
        <w:pStyle w:val="Caption"/>
        <w:numPr>
          <w:ilvl w:val="1"/>
          <w:numId w:val="26"/>
        </w:numPr>
        <w:overflowPunct w:val="0"/>
        <w:autoSpaceDE w:val="0"/>
        <w:autoSpaceDN w:val="0"/>
        <w:adjustRightInd w:val="0"/>
        <w:spacing w:before="0" w:after="60"/>
        <w:jc w:val="both"/>
        <w:rPr>
          <w:rFonts w:ascii="Arial" w:hAnsi="Arial" w:cs="Arial"/>
          <w:b w:val="0"/>
          <w:sz w:val="20"/>
          <w:lang w:eastAsia="ar-SA"/>
        </w:rPr>
      </w:pPr>
      <w:r w:rsidRPr="000A14A6">
        <w:rPr>
          <w:rFonts w:ascii="Arial" w:hAnsi="Arial" w:cs="Arial"/>
          <w:b w:val="0"/>
          <w:sz w:val="20"/>
        </w:rPr>
        <w:t>One source ([26, Qualcomm]) reported an error floor for 960 kHz SCS for BLER target 1%.</w:t>
      </w:r>
    </w:p>
    <w:p w14:paraId="4FB3A052" w14:textId="77777777" w:rsidR="000D7F61" w:rsidRPr="000A14A6" w:rsidRDefault="000D7F61" w:rsidP="006226DD">
      <w:pPr>
        <w:pStyle w:val="Caption"/>
        <w:numPr>
          <w:ilvl w:val="1"/>
          <w:numId w:val="26"/>
        </w:numPr>
        <w:overflowPunct w:val="0"/>
        <w:autoSpaceDE w:val="0"/>
        <w:autoSpaceDN w:val="0"/>
        <w:adjustRightInd w:val="0"/>
        <w:spacing w:before="0" w:after="60"/>
        <w:jc w:val="both"/>
        <w:rPr>
          <w:rFonts w:ascii="Arial" w:hAnsi="Arial" w:cs="Arial"/>
          <w:b w:val="0"/>
          <w:sz w:val="20"/>
        </w:rPr>
      </w:pPr>
      <w:r w:rsidRPr="000A14A6">
        <w:rPr>
          <w:rFonts w:ascii="Arial" w:hAnsi="Arial" w:cs="Arial"/>
          <w:b w:val="0"/>
          <w:sz w:val="20"/>
        </w:rPr>
        <w:t>One source ([56, vivo]) reported an error floor for 960 kHz SCS for BLER target 10%</w:t>
      </w:r>
    </w:p>
    <w:p w14:paraId="391A4FEB" w14:textId="77777777" w:rsidR="000D7F61" w:rsidRPr="000A14A6" w:rsidRDefault="000D7F61" w:rsidP="006226DD">
      <w:pPr>
        <w:pStyle w:val="Caption"/>
        <w:numPr>
          <w:ilvl w:val="1"/>
          <w:numId w:val="26"/>
        </w:numPr>
        <w:overflowPunct w:val="0"/>
        <w:autoSpaceDE w:val="0"/>
        <w:autoSpaceDN w:val="0"/>
        <w:adjustRightInd w:val="0"/>
        <w:spacing w:before="0" w:after="60"/>
        <w:jc w:val="both"/>
        <w:rPr>
          <w:rFonts w:ascii="Arial" w:hAnsi="Arial" w:cs="Arial"/>
          <w:b w:val="0"/>
          <w:sz w:val="20"/>
        </w:rPr>
      </w:pPr>
      <w:r w:rsidRPr="000A14A6">
        <w:rPr>
          <w:rFonts w:ascii="Arial" w:hAnsi="Arial" w:cs="Arial"/>
          <w:b w:val="0"/>
          <w:sz w:val="20"/>
        </w:rPr>
        <w:t>One source ([64, OPPO]) reported no error floor of 960 kHz SCS for the BLER target of 10% and 1% for CDL-B 50ns but an error floor for 960 kHz SCS at TDL-A 20ns for BLER target 1%</w:t>
      </w:r>
    </w:p>
    <w:p w14:paraId="4178B3F3" w14:textId="77777777" w:rsidR="000D7F61" w:rsidRPr="000A14A6" w:rsidRDefault="000D7F61" w:rsidP="000D7F61">
      <w:pPr>
        <w:ind w:left="1440" w:hanging="1440"/>
        <w:rPr>
          <w:rFonts w:ascii="Arial" w:hAnsi="Arial" w:cs="Arial"/>
          <w:lang w:eastAsia="x-none"/>
        </w:rPr>
      </w:pPr>
    </w:p>
    <w:p w14:paraId="4E9C595A"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5F1CB6FF"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6BA544A7" w14:textId="77777777" w:rsidR="000D7F61" w:rsidRPr="000A14A6" w:rsidRDefault="000D7F61" w:rsidP="000D7F61">
      <w:pPr>
        <w:pStyle w:val="BodyText"/>
        <w:spacing w:after="0"/>
        <w:rPr>
          <w:rFonts w:ascii="Arial" w:hAnsi="Arial" w:cs="Arial"/>
          <w:sz w:val="20"/>
          <w:lang w:val="en-US" w:eastAsia="zh-CN"/>
        </w:rPr>
      </w:pPr>
      <w:r w:rsidRPr="000A14A6">
        <w:rPr>
          <w:rFonts w:ascii="Arial" w:hAnsi="Arial" w:cs="Arial"/>
          <w:sz w:val="20"/>
          <w:lang w:eastAsia="zh-CN"/>
        </w:rPr>
        <w:t xml:space="preserve">For CP-OFDM, with evaluation assumptions and parameters as in Table A.1-1 of TR 38.808, the following are observed when CPE-only compensation based on </w:t>
      </w:r>
      <w:r w:rsidRPr="000A14A6">
        <w:rPr>
          <w:rFonts w:ascii="Arial" w:hAnsi="Arial" w:cs="Arial"/>
          <w:sz w:val="20"/>
        </w:rPr>
        <w:t>the existing Rel-15 NR PTRS structure</w:t>
      </w:r>
      <w:r w:rsidRPr="000A14A6">
        <w:rPr>
          <w:rFonts w:ascii="Arial" w:hAnsi="Arial" w:cs="Arial"/>
          <w:sz w:val="20"/>
          <w:lang w:eastAsia="zh-CN"/>
        </w:rPr>
        <w:t xml:space="preserve"> is used for normal CP when delay spread is not large. The performance is measured in terms of </w:t>
      </w:r>
      <w:r w:rsidRPr="000A14A6">
        <w:rPr>
          <w:rFonts w:ascii="Arial" w:hAnsi="Arial" w:cs="Arial"/>
          <w:sz w:val="20"/>
        </w:rPr>
        <w:t>SINR in dB achieving BLER target of 10% or 1%.</w:t>
      </w:r>
    </w:p>
    <w:p w14:paraId="3E47A9B6"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For low MCS (QPSK) and medium MCS (16QAM), there is minor performance difference between different SCS values up to 960 kHz.</w:t>
      </w:r>
    </w:p>
    <w:p w14:paraId="5E468C73"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For high MCS (64QAM), the performance improves in general as the increase of SCS</w:t>
      </w:r>
    </w:p>
    <w:p w14:paraId="5386EFBE"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 xml:space="preserve">For high MCS (64QAM), </w:t>
      </w:r>
      <w:r w:rsidRPr="000A14A6">
        <w:rPr>
          <w:rFonts w:ascii="Arial" w:hAnsi="Arial" w:cs="Arial"/>
          <w:sz w:val="20"/>
        </w:rPr>
        <w:t xml:space="preserve">13 sources ([61, Ericsson], [68, Huawei], [26, Qualcomm], [56, vivo], [60, ZTE], [64, OPPO], [10, Nokia], [2, 55, Lenovo], [21, Apple], [18, Samsung], [25, NTT DOCOMO], [12, Intel], [7, </w:t>
      </w:r>
      <w:proofErr w:type="spellStart"/>
      <w:r w:rsidRPr="000A14A6">
        <w:rPr>
          <w:rFonts w:ascii="Arial" w:hAnsi="Arial" w:cs="Arial"/>
          <w:sz w:val="20"/>
        </w:rPr>
        <w:t>InterDigital</w:t>
      </w:r>
      <w:proofErr w:type="spellEnd"/>
      <w:r w:rsidRPr="000A14A6">
        <w:rPr>
          <w:rFonts w:ascii="Arial" w:hAnsi="Arial" w:cs="Arial"/>
          <w:sz w:val="20"/>
        </w:rPr>
        <w:t>]) compared performance of 120 and 240 kHz SCS in 400 MHz bandwidth</w:t>
      </w:r>
    </w:p>
    <w:p w14:paraId="7AA82F4D"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lang w:eastAsia="zh-CN"/>
        </w:rPr>
        <w:t>for 10% BLER target, there is a performance gap between 120kHz and 240kHz SCS where 240 kHz SCS performs better.</w:t>
      </w:r>
    </w:p>
    <w:p w14:paraId="212B90AA"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Note: the following references are used when derive the observations.</w:t>
      </w:r>
    </w:p>
    <w:p w14:paraId="1F598E9F"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One source </w:t>
      </w:r>
      <w:r w:rsidRPr="000A14A6">
        <w:rPr>
          <w:rFonts w:ascii="Arial" w:hAnsi="Arial" w:cs="Arial"/>
          <w:sz w:val="20"/>
        </w:rPr>
        <w:t xml:space="preserve">([61, Ericsson]) reported better performance of 240 kHz SCS in CDL-D. It also reported both SCS </w:t>
      </w:r>
      <w:r w:rsidRPr="000A14A6">
        <w:rPr>
          <w:rFonts w:ascii="Arial" w:hAnsi="Arial" w:cs="Arial"/>
          <w:sz w:val="20"/>
          <w:lang w:eastAsia="zh-CN"/>
        </w:rPr>
        <w:t xml:space="preserve">cannot meet 10% BLER target for </w:t>
      </w:r>
      <w:proofErr w:type="gramStart"/>
      <w:r w:rsidRPr="000A14A6">
        <w:rPr>
          <w:rFonts w:ascii="Arial" w:hAnsi="Arial" w:cs="Arial"/>
          <w:sz w:val="20"/>
          <w:lang w:eastAsia="zh-CN"/>
        </w:rPr>
        <w:t>other</w:t>
      </w:r>
      <w:proofErr w:type="gramEnd"/>
      <w:r w:rsidRPr="000A14A6">
        <w:rPr>
          <w:rFonts w:ascii="Arial" w:hAnsi="Arial" w:cs="Arial"/>
          <w:sz w:val="20"/>
          <w:lang w:eastAsia="zh-CN"/>
        </w:rPr>
        <w:t xml:space="preserve"> evaluated channel model.</w:t>
      </w:r>
      <w:r w:rsidRPr="000A14A6">
        <w:rPr>
          <w:rFonts w:ascii="Arial" w:hAnsi="Arial" w:cs="Arial"/>
          <w:sz w:val="20"/>
        </w:rPr>
        <w:t xml:space="preserve"> </w:t>
      </w:r>
    </w:p>
    <w:p w14:paraId="49C11A77"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3 sources </w:t>
      </w:r>
      <w:r w:rsidRPr="000A14A6">
        <w:rPr>
          <w:rFonts w:ascii="Arial" w:hAnsi="Arial" w:cs="Arial"/>
          <w:sz w:val="20"/>
        </w:rPr>
        <w:t xml:space="preserve">([68, Huawei], [64, OPPO], [10, Nokia]) </w:t>
      </w:r>
      <w:proofErr w:type="gramStart"/>
      <w:r w:rsidRPr="000A14A6">
        <w:rPr>
          <w:rFonts w:ascii="Arial" w:hAnsi="Arial" w:cs="Arial"/>
          <w:sz w:val="20"/>
          <w:lang w:eastAsia="zh-CN"/>
        </w:rPr>
        <w:t>reported  both</w:t>
      </w:r>
      <w:proofErr w:type="gramEnd"/>
      <w:r w:rsidRPr="000A14A6">
        <w:rPr>
          <w:rFonts w:ascii="Arial" w:hAnsi="Arial" w:cs="Arial"/>
          <w:sz w:val="20"/>
          <w:lang w:eastAsia="zh-CN"/>
        </w:rPr>
        <w:t xml:space="preserve"> </w:t>
      </w:r>
      <w:r w:rsidRPr="000A14A6">
        <w:rPr>
          <w:rFonts w:ascii="Arial" w:hAnsi="Arial" w:cs="Arial"/>
          <w:sz w:val="20"/>
        </w:rPr>
        <w:t xml:space="preserve">SCS </w:t>
      </w:r>
      <w:r w:rsidRPr="000A14A6">
        <w:rPr>
          <w:rFonts w:ascii="Arial" w:hAnsi="Arial" w:cs="Arial"/>
          <w:sz w:val="20"/>
          <w:lang w:eastAsia="zh-CN"/>
        </w:rPr>
        <w:t xml:space="preserve">cannot meet 10% BLER target </w:t>
      </w:r>
    </w:p>
    <w:p w14:paraId="1021239F"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4 sources </w:t>
      </w:r>
      <w:r w:rsidRPr="000A14A6">
        <w:rPr>
          <w:rFonts w:ascii="Arial" w:hAnsi="Arial" w:cs="Arial"/>
          <w:sz w:val="20"/>
        </w:rPr>
        <w:t xml:space="preserve">([56, vivo], [60, ZTE], [21, Apple], [7, </w:t>
      </w:r>
      <w:proofErr w:type="spellStart"/>
      <w:r w:rsidRPr="000A14A6">
        <w:rPr>
          <w:rFonts w:ascii="Arial" w:hAnsi="Arial" w:cs="Arial"/>
          <w:sz w:val="20"/>
        </w:rPr>
        <w:t>InterDigital</w:t>
      </w:r>
      <w:proofErr w:type="spellEnd"/>
      <w:r w:rsidRPr="000A14A6">
        <w:rPr>
          <w:rFonts w:ascii="Arial" w:hAnsi="Arial" w:cs="Arial"/>
          <w:sz w:val="20"/>
        </w:rPr>
        <w:t xml:space="preserve">]) </w:t>
      </w:r>
      <w:proofErr w:type="gramStart"/>
      <w:r w:rsidRPr="000A14A6">
        <w:rPr>
          <w:rFonts w:ascii="Arial" w:hAnsi="Arial" w:cs="Arial"/>
          <w:sz w:val="20"/>
          <w:lang w:eastAsia="zh-CN"/>
        </w:rPr>
        <w:t>reported  120</w:t>
      </w:r>
      <w:proofErr w:type="gramEnd"/>
      <w:r w:rsidRPr="000A14A6">
        <w:rPr>
          <w:rFonts w:ascii="Arial" w:hAnsi="Arial" w:cs="Arial"/>
          <w:sz w:val="20"/>
          <w:lang w:eastAsia="zh-CN"/>
        </w:rPr>
        <w:t xml:space="preserve"> kHz </w:t>
      </w:r>
      <w:r w:rsidRPr="000A14A6">
        <w:rPr>
          <w:rFonts w:ascii="Arial" w:hAnsi="Arial" w:cs="Arial"/>
          <w:sz w:val="20"/>
        </w:rPr>
        <w:t xml:space="preserve">SCS </w:t>
      </w:r>
      <w:r w:rsidRPr="000A14A6">
        <w:rPr>
          <w:rFonts w:ascii="Arial" w:hAnsi="Arial" w:cs="Arial"/>
          <w:sz w:val="20"/>
          <w:lang w:eastAsia="zh-CN"/>
        </w:rPr>
        <w:t>cannot meet 10% BLER target while 240 kHz SCS can</w:t>
      </w:r>
    </w:p>
    <w:p w14:paraId="62603CD0"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One source </w:t>
      </w:r>
      <w:r w:rsidRPr="000A14A6">
        <w:rPr>
          <w:rFonts w:ascii="Arial" w:hAnsi="Arial" w:cs="Arial"/>
          <w:sz w:val="20"/>
        </w:rPr>
        <w:t xml:space="preserve">([2, 55, Lenovo]) </w:t>
      </w:r>
      <w:r w:rsidRPr="000A14A6">
        <w:rPr>
          <w:rFonts w:ascii="Arial" w:hAnsi="Arial" w:cs="Arial"/>
          <w:sz w:val="20"/>
          <w:lang w:eastAsia="zh-CN"/>
        </w:rPr>
        <w:t xml:space="preserve">reported better performance of 240 kHz SCS at TDL-A 5 and 10ns. It also reported that both </w:t>
      </w:r>
      <w:r w:rsidRPr="000A14A6">
        <w:rPr>
          <w:rFonts w:ascii="Arial" w:hAnsi="Arial" w:cs="Arial"/>
          <w:sz w:val="20"/>
        </w:rPr>
        <w:t xml:space="preserve">SCS </w:t>
      </w:r>
      <w:r w:rsidRPr="000A14A6">
        <w:rPr>
          <w:rFonts w:ascii="Arial" w:hAnsi="Arial" w:cs="Arial"/>
          <w:sz w:val="20"/>
          <w:lang w:eastAsia="zh-CN"/>
        </w:rPr>
        <w:t xml:space="preserve">cannot meet 10% BLER target for other evaluated cases. </w:t>
      </w:r>
    </w:p>
    <w:p w14:paraId="2109DE4B"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One source (</w:t>
      </w:r>
      <w:r w:rsidRPr="000A14A6">
        <w:rPr>
          <w:rFonts w:ascii="Arial" w:hAnsi="Arial" w:cs="Arial"/>
          <w:sz w:val="20"/>
        </w:rPr>
        <w:t xml:space="preserve">[12, Intel]) </w:t>
      </w:r>
      <w:r w:rsidRPr="000A14A6">
        <w:rPr>
          <w:rFonts w:ascii="Arial" w:hAnsi="Arial" w:cs="Arial"/>
          <w:sz w:val="20"/>
          <w:lang w:eastAsia="zh-CN"/>
        </w:rPr>
        <w:t xml:space="preserve">reported better performance of 240 kHz SCS in CDL-D. It also reported that both </w:t>
      </w:r>
      <w:r w:rsidRPr="000A14A6">
        <w:rPr>
          <w:rFonts w:ascii="Arial" w:hAnsi="Arial" w:cs="Arial"/>
          <w:sz w:val="20"/>
        </w:rPr>
        <w:t xml:space="preserve">SCS </w:t>
      </w:r>
      <w:r w:rsidRPr="000A14A6">
        <w:rPr>
          <w:rFonts w:ascii="Arial" w:hAnsi="Arial" w:cs="Arial"/>
          <w:sz w:val="20"/>
          <w:lang w:eastAsia="zh-CN"/>
        </w:rPr>
        <w:t xml:space="preserve">cannot meet 10% BLER target for other evaluated cases.  </w:t>
      </w:r>
    </w:p>
    <w:p w14:paraId="12A197D9"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lastRenderedPageBreak/>
        <w:t>2 sources (</w:t>
      </w:r>
      <w:r w:rsidRPr="000A14A6">
        <w:rPr>
          <w:rFonts w:ascii="Arial" w:hAnsi="Arial" w:cs="Arial"/>
          <w:sz w:val="20"/>
        </w:rPr>
        <w:t>[26, Qualcomm], [18, Samsung]) reported better performance of 240 kHz SCS</w:t>
      </w:r>
    </w:p>
    <w:p w14:paraId="5C4B26F0"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rPr>
        <w:t xml:space="preserve">One source ([25, NTT DOCOMO]) </w:t>
      </w:r>
      <w:r w:rsidRPr="000A14A6">
        <w:rPr>
          <w:rFonts w:ascii="Arial" w:hAnsi="Arial" w:cs="Arial"/>
          <w:sz w:val="20"/>
          <w:lang w:eastAsia="zh-CN"/>
        </w:rPr>
        <w:t xml:space="preserve">reported comparable performance for both SCS in CDL-D. It also reported better performance of 120 kHz SCS for </w:t>
      </w:r>
      <w:proofErr w:type="gramStart"/>
      <w:r w:rsidRPr="000A14A6">
        <w:rPr>
          <w:rFonts w:ascii="Arial" w:hAnsi="Arial" w:cs="Arial"/>
          <w:sz w:val="20"/>
          <w:lang w:eastAsia="zh-CN"/>
        </w:rPr>
        <w:t>other</w:t>
      </w:r>
      <w:proofErr w:type="gramEnd"/>
      <w:r w:rsidRPr="000A14A6">
        <w:rPr>
          <w:rFonts w:ascii="Arial" w:hAnsi="Arial" w:cs="Arial"/>
          <w:sz w:val="20"/>
          <w:lang w:eastAsia="zh-CN"/>
        </w:rPr>
        <w:t xml:space="preserve"> evaluated channel model. </w:t>
      </w:r>
    </w:p>
    <w:p w14:paraId="4A21AD7D"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 xml:space="preserve">For high MCS (64QAM), </w:t>
      </w:r>
      <w:r w:rsidRPr="000A14A6">
        <w:rPr>
          <w:rFonts w:ascii="Arial" w:hAnsi="Arial" w:cs="Arial"/>
          <w:sz w:val="20"/>
        </w:rPr>
        <w:t xml:space="preserve">13 sources ([61, Ericsson], [26, Qualcomm], [56, vivo], [60, ZTE], [64, OPPO], [10, Nokia], [2, 55, Lenovo], [21, Apple], [18, Samsung], [25, NTT DOCOMO], [12, Intel], [67, Charter], [7, </w:t>
      </w:r>
      <w:proofErr w:type="spellStart"/>
      <w:r w:rsidRPr="000A14A6">
        <w:rPr>
          <w:rFonts w:ascii="Arial" w:hAnsi="Arial" w:cs="Arial"/>
          <w:sz w:val="20"/>
        </w:rPr>
        <w:t>InterDigital</w:t>
      </w:r>
      <w:proofErr w:type="spellEnd"/>
      <w:r w:rsidRPr="000A14A6">
        <w:rPr>
          <w:rFonts w:ascii="Arial" w:hAnsi="Arial" w:cs="Arial"/>
          <w:sz w:val="20"/>
        </w:rPr>
        <w:t>]) compared performance of 240 and 480 kHz SCS in 400 MHz bandwidth</w:t>
      </w:r>
    </w:p>
    <w:p w14:paraId="09096842"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lang w:eastAsia="zh-CN"/>
        </w:rPr>
        <w:t>for 10% BLER target, there is a performance gap between 240kHz and 480kHz SCS where 480 kHz SCS performs better.</w:t>
      </w:r>
    </w:p>
    <w:p w14:paraId="48F16945"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Note: the following references are used when derive the observations.</w:t>
      </w:r>
    </w:p>
    <w:p w14:paraId="706045DE"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One source </w:t>
      </w:r>
      <w:r w:rsidRPr="000A14A6">
        <w:rPr>
          <w:rFonts w:ascii="Arial" w:hAnsi="Arial" w:cs="Arial"/>
          <w:sz w:val="20"/>
        </w:rPr>
        <w:t xml:space="preserve">([61, Ericsson]) reported better performance for 480 kHz SCS in CDL-D. It also reported 240 kHz SCS </w:t>
      </w:r>
      <w:r w:rsidRPr="000A14A6">
        <w:rPr>
          <w:rFonts w:ascii="Arial" w:hAnsi="Arial" w:cs="Arial"/>
          <w:sz w:val="20"/>
          <w:lang w:eastAsia="zh-CN"/>
        </w:rPr>
        <w:t xml:space="preserve">cannot meet 10% BLER target for </w:t>
      </w:r>
      <w:proofErr w:type="gramStart"/>
      <w:r w:rsidRPr="000A14A6">
        <w:rPr>
          <w:rFonts w:ascii="Arial" w:hAnsi="Arial" w:cs="Arial"/>
          <w:sz w:val="20"/>
          <w:lang w:eastAsia="zh-CN"/>
        </w:rPr>
        <w:t>other</w:t>
      </w:r>
      <w:proofErr w:type="gramEnd"/>
      <w:r w:rsidRPr="000A14A6">
        <w:rPr>
          <w:rFonts w:ascii="Arial" w:hAnsi="Arial" w:cs="Arial"/>
          <w:sz w:val="20"/>
          <w:lang w:eastAsia="zh-CN"/>
        </w:rPr>
        <w:t xml:space="preserve"> evaluated channel model.</w:t>
      </w:r>
      <w:r w:rsidRPr="000A14A6">
        <w:rPr>
          <w:rFonts w:ascii="Arial" w:hAnsi="Arial" w:cs="Arial"/>
          <w:sz w:val="20"/>
        </w:rPr>
        <w:t xml:space="preserve"> </w:t>
      </w:r>
    </w:p>
    <w:p w14:paraId="386552A1" w14:textId="5DB639E6"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3 sources </w:t>
      </w:r>
      <w:r w:rsidRPr="000A14A6">
        <w:rPr>
          <w:rFonts w:ascii="Arial" w:hAnsi="Arial" w:cs="Arial"/>
          <w:sz w:val="20"/>
        </w:rPr>
        <w:t xml:space="preserve">([64, OPPO], [10, Nokia], [67, Charter]) </w:t>
      </w:r>
      <w:r w:rsidRPr="000A14A6">
        <w:rPr>
          <w:rFonts w:ascii="Arial" w:hAnsi="Arial" w:cs="Arial"/>
          <w:sz w:val="20"/>
          <w:lang w:eastAsia="zh-CN"/>
        </w:rPr>
        <w:t xml:space="preserve">reported 240 kHz </w:t>
      </w:r>
      <w:r w:rsidRPr="000A14A6">
        <w:rPr>
          <w:rFonts w:ascii="Arial" w:hAnsi="Arial" w:cs="Arial"/>
          <w:sz w:val="20"/>
        </w:rPr>
        <w:t xml:space="preserve">SCS </w:t>
      </w:r>
      <w:r w:rsidRPr="000A14A6">
        <w:rPr>
          <w:rFonts w:ascii="Arial" w:hAnsi="Arial" w:cs="Arial"/>
          <w:sz w:val="20"/>
          <w:lang w:eastAsia="zh-CN"/>
        </w:rPr>
        <w:t>cannot meet 10% BLER target while 480 kHz SCS can</w:t>
      </w:r>
    </w:p>
    <w:p w14:paraId="221FC36E"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One source </w:t>
      </w:r>
      <w:r w:rsidRPr="000A14A6">
        <w:rPr>
          <w:rFonts w:ascii="Arial" w:hAnsi="Arial" w:cs="Arial"/>
          <w:sz w:val="20"/>
        </w:rPr>
        <w:t xml:space="preserve">([2, 55, Lenovo]) </w:t>
      </w:r>
      <w:r w:rsidRPr="000A14A6">
        <w:rPr>
          <w:rFonts w:ascii="Arial" w:hAnsi="Arial" w:cs="Arial"/>
          <w:sz w:val="20"/>
          <w:lang w:eastAsia="zh-CN"/>
        </w:rPr>
        <w:t xml:space="preserve">reported better performance of 480 kHz SCS at TDL-A 5 and 10ns. It also reported </w:t>
      </w:r>
      <w:r w:rsidRPr="000A14A6">
        <w:rPr>
          <w:rFonts w:ascii="Arial" w:hAnsi="Arial" w:cs="Arial"/>
          <w:sz w:val="20"/>
        </w:rPr>
        <w:t xml:space="preserve">240 kHz SCS </w:t>
      </w:r>
      <w:r w:rsidRPr="000A14A6">
        <w:rPr>
          <w:rFonts w:ascii="Arial" w:hAnsi="Arial" w:cs="Arial"/>
          <w:sz w:val="20"/>
          <w:lang w:eastAsia="zh-CN"/>
        </w:rPr>
        <w:t xml:space="preserve">cannot meet 10% BLER target for other evaluated cases. </w:t>
      </w:r>
    </w:p>
    <w:p w14:paraId="37991DBD"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One source (</w:t>
      </w:r>
      <w:r w:rsidRPr="000A14A6">
        <w:rPr>
          <w:rFonts w:ascii="Arial" w:hAnsi="Arial" w:cs="Arial"/>
          <w:sz w:val="20"/>
        </w:rPr>
        <w:t xml:space="preserve">[12, Intel]) </w:t>
      </w:r>
      <w:r w:rsidRPr="000A14A6">
        <w:rPr>
          <w:rFonts w:ascii="Arial" w:hAnsi="Arial" w:cs="Arial"/>
          <w:sz w:val="20"/>
          <w:lang w:eastAsia="zh-CN"/>
        </w:rPr>
        <w:t xml:space="preserve">reported better performance of 480 kHz SCS in CDL-D. It also reported </w:t>
      </w:r>
      <w:r w:rsidRPr="000A14A6">
        <w:rPr>
          <w:rFonts w:ascii="Arial" w:hAnsi="Arial" w:cs="Arial"/>
          <w:sz w:val="20"/>
        </w:rPr>
        <w:t xml:space="preserve">240 kHz SCS </w:t>
      </w:r>
      <w:r w:rsidRPr="000A14A6">
        <w:rPr>
          <w:rFonts w:ascii="Arial" w:hAnsi="Arial" w:cs="Arial"/>
          <w:sz w:val="20"/>
          <w:lang w:eastAsia="zh-CN"/>
        </w:rPr>
        <w:t xml:space="preserve">cannot meet 10% BLER target for other evaluated cases.  </w:t>
      </w:r>
    </w:p>
    <w:p w14:paraId="0816C025"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6 sources (</w:t>
      </w:r>
      <w:r w:rsidRPr="000A14A6">
        <w:rPr>
          <w:rFonts w:ascii="Arial" w:hAnsi="Arial" w:cs="Arial"/>
          <w:sz w:val="20"/>
        </w:rPr>
        <w:t xml:space="preserve">[26, Qualcomm], [56, vivo], [60, ZTE], [21, Apple], [18, Samsung], [7, </w:t>
      </w:r>
      <w:proofErr w:type="spellStart"/>
      <w:r w:rsidRPr="000A14A6">
        <w:rPr>
          <w:rFonts w:ascii="Arial" w:hAnsi="Arial" w:cs="Arial"/>
          <w:sz w:val="20"/>
        </w:rPr>
        <w:t>InterDigital</w:t>
      </w:r>
      <w:proofErr w:type="spellEnd"/>
      <w:r w:rsidRPr="000A14A6">
        <w:rPr>
          <w:rFonts w:ascii="Arial" w:hAnsi="Arial" w:cs="Arial"/>
          <w:sz w:val="20"/>
        </w:rPr>
        <w:t>]) reported better performance of 480 kHz SCS</w:t>
      </w:r>
    </w:p>
    <w:p w14:paraId="6BD5EECE"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rPr>
        <w:t xml:space="preserve">One source ([25, NTT DOCOMO]) </w:t>
      </w:r>
      <w:r w:rsidRPr="000A14A6">
        <w:rPr>
          <w:rFonts w:ascii="Arial" w:hAnsi="Arial" w:cs="Arial"/>
          <w:sz w:val="20"/>
          <w:lang w:eastAsia="zh-CN"/>
        </w:rPr>
        <w:t xml:space="preserve">reported comparable performance for both SCS in CDL-D. It also reported better performance of 240 kHz SCS for </w:t>
      </w:r>
      <w:proofErr w:type="gramStart"/>
      <w:r w:rsidRPr="000A14A6">
        <w:rPr>
          <w:rFonts w:ascii="Arial" w:hAnsi="Arial" w:cs="Arial"/>
          <w:sz w:val="20"/>
          <w:lang w:eastAsia="zh-CN"/>
        </w:rPr>
        <w:t>other</w:t>
      </w:r>
      <w:proofErr w:type="gramEnd"/>
      <w:r w:rsidRPr="000A14A6">
        <w:rPr>
          <w:rFonts w:ascii="Arial" w:hAnsi="Arial" w:cs="Arial"/>
          <w:sz w:val="20"/>
          <w:lang w:eastAsia="zh-CN"/>
        </w:rPr>
        <w:t xml:space="preserve"> evaluated channel model.</w:t>
      </w:r>
    </w:p>
    <w:p w14:paraId="09374ADA"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 xml:space="preserve">For high MCS (64QAM), </w:t>
      </w:r>
      <w:r w:rsidRPr="000A14A6">
        <w:rPr>
          <w:rFonts w:ascii="Arial" w:hAnsi="Arial" w:cs="Arial"/>
          <w:sz w:val="20"/>
        </w:rPr>
        <w:t xml:space="preserve">14 sources ([61, Ericsson], [68, Huawei], [26, Qualcomm], [56, vivo], [60, ZTE], [64, OPPO], [10, Nokia], [2, 55, Lenovo], [21, Apple], [18, Samsung], [25, NTT DOCOMO], [12, Intel], [67, Charter], [7, </w:t>
      </w:r>
      <w:proofErr w:type="spellStart"/>
      <w:r w:rsidRPr="000A14A6">
        <w:rPr>
          <w:rFonts w:ascii="Arial" w:hAnsi="Arial" w:cs="Arial"/>
          <w:sz w:val="20"/>
        </w:rPr>
        <w:t>InterDigital</w:t>
      </w:r>
      <w:proofErr w:type="spellEnd"/>
      <w:r w:rsidRPr="000A14A6">
        <w:rPr>
          <w:rFonts w:ascii="Arial" w:hAnsi="Arial" w:cs="Arial"/>
          <w:sz w:val="20"/>
        </w:rPr>
        <w:t>]) compared performance of 480 and 960 kHz SCS in 400 MHz bandwidth</w:t>
      </w:r>
    </w:p>
    <w:p w14:paraId="293F43F8"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lang w:eastAsia="zh-CN"/>
        </w:rPr>
        <w:t xml:space="preserve">for 10% BLER target, there is a performance gap between 480kHz and 960kHz SCS where 960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performs better.</w:t>
      </w:r>
    </w:p>
    <w:p w14:paraId="7B1F5276"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Note: the following references are used when derive the observations. </w:t>
      </w:r>
    </w:p>
    <w:p w14:paraId="7BAB831B"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7 sources </w:t>
      </w:r>
      <w:r w:rsidRPr="000A14A6">
        <w:rPr>
          <w:rFonts w:ascii="Arial" w:hAnsi="Arial" w:cs="Arial"/>
          <w:sz w:val="20"/>
        </w:rPr>
        <w:t xml:space="preserve">([61, Ericsson], [60, ZTE], [64, OPPO], [10, Nokia], [2, 55, Lenovo], [67, Charter], [7, </w:t>
      </w:r>
      <w:proofErr w:type="spellStart"/>
      <w:r w:rsidRPr="000A14A6">
        <w:rPr>
          <w:rFonts w:ascii="Arial" w:hAnsi="Arial" w:cs="Arial"/>
          <w:sz w:val="20"/>
        </w:rPr>
        <w:t>InterDigital</w:t>
      </w:r>
      <w:proofErr w:type="spellEnd"/>
      <w:r w:rsidRPr="000A14A6">
        <w:rPr>
          <w:rFonts w:ascii="Arial" w:hAnsi="Arial" w:cs="Arial"/>
          <w:sz w:val="20"/>
        </w:rPr>
        <w:t xml:space="preserve">]) </w:t>
      </w:r>
      <w:r w:rsidRPr="000A14A6">
        <w:rPr>
          <w:rFonts w:ascii="Arial" w:hAnsi="Arial" w:cs="Arial"/>
          <w:sz w:val="20"/>
          <w:lang w:eastAsia="zh-CN"/>
        </w:rPr>
        <w:t>reported  a greater than 1 dB gain of 960 kHz SCS</w:t>
      </w:r>
    </w:p>
    <w:p w14:paraId="7DD1A7F4"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3 sources (</w:t>
      </w:r>
      <w:r w:rsidRPr="000A14A6">
        <w:rPr>
          <w:rFonts w:ascii="Arial" w:hAnsi="Arial" w:cs="Arial"/>
          <w:sz w:val="20"/>
        </w:rPr>
        <w:t xml:space="preserve">[26, Qualcomm], [56, vivo], [18, Samsung]) </w:t>
      </w:r>
      <w:r w:rsidRPr="000A14A6">
        <w:rPr>
          <w:rFonts w:ascii="Arial" w:hAnsi="Arial" w:cs="Arial"/>
          <w:sz w:val="20"/>
          <w:lang w:eastAsia="zh-CN"/>
        </w:rPr>
        <w:t>reported a smaller than 1 dB performance gain of 960 kHz SCS</w:t>
      </w:r>
    </w:p>
    <w:p w14:paraId="6F25334C"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One source (</w:t>
      </w:r>
      <w:r w:rsidRPr="000A14A6">
        <w:rPr>
          <w:rFonts w:ascii="Arial" w:hAnsi="Arial" w:cs="Arial"/>
          <w:sz w:val="20"/>
        </w:rPr>
        <w:t xml:space="preserve">[68, Huawei]) reported better performance of 480 kHz SCS for CDL-B 50ns and better performance of 960 kHz SCS for other </w:t>
      </w:r>
      <w:r w:rsidRPr="000A14A6">
        <w:rPr>
          <w:rFonts w:ascii="Arial" w:hAnsi="Arial" w:cs="Arial"/>
          <w:sz w:val="20"/>
          <w:lang w:eastAsia="zh-CN"/>
        </w:rPr>
        <w:t xml:space="preserve">evaluated </w:t>
      </w:r>
      <w:r w:rsidRPr="000A14A6">
        <w:rPr>
          <w:rFonts w:ascii="Arial" w:hAnsi="Arial" w:cs="Arial"/>
          <w:sz w:val="20"/>
        </w:rPr>
        <w:t>cases. In all comparison, the difference is greater than 1 dB.</w:t>
      </w:r>
    </w:p>
    <w:p w14:paraId="012DEDF6"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Two sources (</w:t>
      </w:r>
      <w:r w:rsidRPr="000A14A6">
        <w:rPr>
          <w:rFonts w:ascii="Arial" w:hAnsi="Arial" w:cs="Arial"/>
          <w:sz w:val="20"/>
        </w:rPr>
        <w:t xml:space="preserve">[21, Apple], [12, Intel]) </w:t>
      </w:r>
      <w:r w:rsidRPr="000A14A6">
        <w:rPr>
          <w:rFonts w:ascii="Arial" w:hAnsi="Arial" w:cs="Arial"/>
          <w:sz w:val="20"/>
          <w:lang w:eastAsia="zh-CN"/>
        </w:rPr>
        <w:t>reported a better performance of 480 kHz SCS than 960 kHz SCS at 20ns DS in TDL-A where 960 kHz SCS cannot meet 10% BLER target and comparable performance for both SCS in all other evaluated cases</w:t>
      </w:r>
    </w:p>
    <w:p w14:paraId="5A0EB9E0"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rPr>
        <w:t xml:space="preserve">One source ([25, NTT DOCOMO]) </w:t>
      </w:r>
      <w:r w:rsidRPr="000A14A6">
        <w:rPr>
          <w:rFonts w:ascii="Arial" w:hAnsi="Arial" w:cs="Arial"/>
          <w:sz w:val="20"/>
          <w:lang w:eastAsia="zh-CN"/>
        </w:rPr>
        <w:t>reported comparable performance for both SCS in CDL-D. It also reported better performance of 480 kHz SCS in TDL-A 5ns and better performance of 960 kHz SCS in CDL-B 20ns.</w:t>
      </w:r>
    </w:p>
    <w:p w14:paraId="01FDB978"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lang w:eastAsia="zh-CN"/>
        </w:rPr>
        <w:t>for 1% BLER target, the performance for 960kHz SCS is better than 480kHz SCS.</w:t>
      </w:r>
    </w:p>
    <w:p w14:paraId="7DC0EF88" w14:textId="77777777" w:rsidR="000D7F61" w:rsidRPr="000A14A6" w:rsidRDefault="000D7F61" w:rsidP="006226DD">
      <w:pPr>
        <w:pStyle w:val="BodyText"/>
        <w:numPr>
          <w:ilvl w:val="2"/>
          <w:numId w:val="27"/>
        </w:numPr>
        <w:spacing w:after="0" w:line="254" w:lineRule="auto"/>
        <w:ind w:left="1800"/>
        <w:jc w:val="both"/>
        <w:rPr>
          <w:rFonts w:ascii="Arial" w:hAnsi="Arial" w:cs="Arial"/>
          <w:sz w:val="20"/>
          <w:lang w:eastAsia="zh-CN"/>
        </w:rPr>
      </w:pPr>
      <w:r w:rsidRPr="000A14A6">
        <w:rPr>
          <w:rFonts w:ascii="Arial" w:hAnsi="Arial" w:cs="Arial"/>
          <w:sz w:val="20"/>
          <w:lang w:eastAsia="zh-CN"/>
        </w:rPr>
        <w:t xml:space="preserve">Among sources reported SINR values when both SCS can meet 1% BLER target, the absolute value of the performance gap between 480 kHz and 960 kHz SCS is larger than that for 10% BLER target.  </w:t>
      </w:r>
    </w:p>
    <w:p w14:paraId="6DB2246D"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 xml:space="preserve">For high MCS (64QAM), </w:t>
      </w:r>
      <w:r w:rsidRPr="000A14A6">
        <w:rPr>
          <w:rFonts w:ascii="Arial" w:hAnsi="Arial" w:cs="Arial"/>
          <w:sz w:val="2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0A14A6">
        <w:rPr>
          <w:rFonts w:ascii="Arial" w:hAnsi="Arial" w:cs="Arial"/>
          <w:sz w:val="20"/>
          <w:lang w:eastAsia="zh-CN"/>
        </w:rPr>
        <w:t>meet 1% BLER target.</w:t>
      </w:r>
    </w:p>
    <w:p w14:paraId="662C4947" w14:textId="77777777" w:rsidR="000D7F61" w:rsidRPr="000A14A6" w:rsidRDefault="000D7F61" w:rsidP="000D7F61">
      <w:pPr>
        <w:ind w:left="1440" w:hanging="1440"/>
        <w:rPr>
          <w:rFonts w:ascii="Arial" w:hAnsi="Arial" w:cs="Arial"/>
          <w:lang w:eastAsia="x-none"/>
        </w:rPr>
      </w:pPr>
    </w:p>
    <w:p w14:paraId="4C042759"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56665327"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2E90E67F" w14:textId="77777777" w:rsidR="000D7F61" w:rsidRPr="000A14A6" w:rsidRDefault="000D7F61" w:rsidP="000D7F61">
      <w:pPr>
        <w:pStyle w:val="BodyText"/>
        <w:spacing w:after="0"/>
        <w:rPr>
          <w:rFonts w:ascii="Arial" w:hAnsi="Arial" w:cs="Arial"/>
          <w:sz w:val="20"/>
          <w:lang w:val="en-US" w:eastAsia="zh-CN"/>
        </w:rPr>
      </w:pPr>
      <w:r w:rsidRPr="000A14A6">
        <w:rPr>
          <w:rFonts w:ascii="Arial" w:hAnsi="Arial" w:cs="Arial"/>
          <w:sz w:val="20"/>
          <w:lang w:eastAsia="zh-CN"/>
        </w:rPr>
        <w:t xml:space="preserve">For CP-OFDM, with evaluation assumptions and parameters as in Table A.1-1 of TR 38.808 (including optional delay spread value), the following are observed when CPE-only compensation based on </w:t>
      </w:r>
      <w:r w:rsidRPr="000A14A6">
        <w:rPr>
          <w:rFonts w:ascii="Arial" w:hAnsi="Arial" w:cs="Arial"/>
          <w:sz w:val="20"/>
        </w:rPr>
        <w:t>the existing Rel-15 NR PTRS structure</w:t>
      </w:r>
      <w:r w:rsidRPr="000A14A6">
        <w:rPr>
          <w:rFonts w:ascii="Arial" w:hAnsi="Arial" w:cs="Arial"/>
          <w:sz w:val="20"/>
          <w:lang w:eastAsia="zh-CN"/>
        </w:rPr>
        <w:t xml:space="preserve"> is used with respect to CP type and large delay spread. </w:t>
      </w:r>
    </w:p>
    <w:p w14:paraId="07E75C20" w14:textId="77777777" w:rsidR="000D7F61" w:rsidRPr="000A14A6" w:rsidRDefault="000D7F61" w:rsidP="006226DD">
      <w:pPr>
        <w:pStyle w:val="BodyText"/>
        <w:numPr>
          <w:ilvl w:val="0"/>
          <w:numId w:val="27"/>
        </w:numPr>
        <w:spacing w:line="254" w:lineRule="auto"/>
        <w:ind w:left="360"/>
        <w:jc w:val="both"/>
        <w:rPr>
          <w:rFonts w:ascii="Arial" w:hAnsi="Arial" w:cs="Arial"/>
          <w:sz w:val="20"/>
          <w:lang w:eastAsia="zh-CN"/>
        </w:rPr>
      </w:pPr>
      <w:r w:rsidRPr="000A14A6">
        <w:rPr>
          <w:rFonts w:ascii="Arial" w:hAnsi="Arial" w:cs="Arial"/>
          <w:sz w:val="20"/>
          <w:lang w:eastAsia="zh-CN"/>
        </w:rPr>
        <w:t xml:space="preserve">When delay spread is not large (&lt; 40 ns in TDL-A), there is minor performance difference between normal and extended CP for SCS values up to 960 kHz when compared </w:t>
      </w:r>
      <w:proofErr w:type="gramStart"/>
      <w:r w:rsidRPr="000A14A6">
        <w:rPr>
          <w:rFonts w:ascii="Arial" w:hAnsi="Arial" w:cs="Arial"/>
          <w:sz w:val="20"/>
          <w:lang w:eastAsia="zh-CN"/>
        </w:rPr>
        <w:t>on the basis of</w:t>
      </w:r>
      <w:proofErr w:type="gramEnd"/>
      <w:r w:rsidRPr="000A14A6">
        <w:rPr>
          <w:rFonts w:ascii="Arial" w:hAnsi="Arial" w:cs="Arial"/>
          <w:sz w:val="20"/>
          <w:lang w:eastAsia="zh-CN"/>
        </w:rPr>
        <w:t xml:space="preserve"> equal MCS (code rate). If comparing </w:t>
      </w:r>
      <w:proofErr w:type="gramStart"/>
      <w:r w:rsidRPr="000A14A6">
        <w:rPr>
          <w:rFonts w:ascii="Arial" w:hAnsi="Arial" w:cs="Arial"/>
          <w:sz w:val="20"/>
          <w:lang w:eastAsia="zh-CN"/>
        </w:rPr>
        <w:t>on the basis of</w:t>
      </w:r>
      <w:proofErr w:type="gramEnd"/>
      <w:r w:rsidRPr="000A14A6">
        <w:rPr>
          <w:rFonts w:ascii="Arial" w:hAnsi="Arial" w:cs="Arial"/>
          <w:sz w:val="20"/>
          <w:lang w:eastAsia="zh-CN"/>
        </w:rPr>
        <w:t xml:space="preserve"> equal TBS (equal throughput), the performance of ECP is degraded due to higher overhead of ECP. </w:t>
      </w:r>
    </w:p>
    <w:p w14:paraId="51C5DDC3"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lastRenderedPageBreak/>
        <w:t xml:space="preserve">Among 11 sources ([61, Ericsson], [68, Huawei], [26, Qualcomm], [56, vivo], [60, ZTE], [64, OPPO], [2, 55, Lenovo], [1, </w:t>
      </w:r>
      <w:proofErr w:type="spellStart"/>
      <w:r w:rsidRPr="000A14A6">
        <w:rPr>
          <w:rFonts w:ascii="Arial" w:hAnsi="Arial" w:cs="Arial"/>
          <w:sz w:val="20"/>
          <w:lang w:eastAsia="zh-CN"/>
        </w:rPr>
        <w:t>Futurewei</w:t>
      </w:r>
      <w:proofErr w:type="spellEnd"/>
      <w:r w:rsidRPr="000A14A6">
        <w:rPr>
          <w:rFonts w:ascii="Arial" w:hAnsi="Arial" w:cs="Arial"/>
          <w:sz w:val="20"/>
          <w:lang w:eastAsia="zh-CN"/>
        </w:rPr>
        <w:t xml:space="preserve">], [25, NTT DOCOMO], [12, Intel], [7, </w:t>
      </w:r>
      <w:proofErr w:type="spellStart"/>
      <w:r w:rsidRPr="000A14A6">
        <w:rPr>
          <w:rFonts w:ascii="Arial" w:hAnsi="Arial" w:cs="Arial"/>
          <w:sz w:val="20"/>
          <w:lang w:eastAsia="zh-CN"/>
        </w:rPr>
        <w:t>InterDigital</w:t>
      </w:r>
      <w:proofErr w:type="spellEnd"/>
      <w:r w:rsidRPr="000A14A6">
        <w:rPr>
          <w:rFonts w:ascii="Arial" w:hAnsi="Arial" w:cs="Arial"/>
          <w:sz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2ED96D23"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lang w:eastAsia="zh-CN"/>
        </w:rPr>
        <w:t xml:space="preserve">The other source ([1, </w:t>
      </w:r>
      <w:proofErr w:type="spellStart"/>
      <w:r w:rsidRPr="000A14A6">
        <w:rPr>
          <w:rFonts w:ascii="Arial" w:hAnsi="Arial" w:cs="Arial"/>
          <w:sz w:val="20"/>
          <w:lang w:eastAsia="zh-CN"/>
        </w:rPr>
        <w:t>Futurewei</w:t>
      </w:r>
      <w:proofErr w:type="spellEnd"/>
      <w:r w:rsidRPr="000A14A6">
        <w:rPr>
          <w:rFonts w:ascii="Arial" w:hAnsi="Arial" w:cs="Arial"/>
          <w:sz w:val="20"/>
          <w:lang w:eastAsia="zh-CN"/>
        </w:rPr>
        <w:t>]) evaluated SCS 960 kHz with CPE compensation at MCS16 with normal CP in TDL-A channel with 40ns DS. It reported that the BLER for SCS 960 kHz, MCS16, and Normal CP is not acceptable (cannot meet 10% BLER target) for 40ns DS.</w:t>
      </w:r>
    </w:p>
    <w:p w14:paraId="663CB5BF" w14:textId="77777777" w:rsidR="000D7F61" w:rsidRPr="000A14A6" w:rsidRDefault="000D7F61" w:rsidP="006226DD">
      <w:pPr>
        <w:pStyle w:val="BodyText"/>
        <w:numPr>
          <w:ilvl w:val="0"/>
          <w:numId w:val="27"/>
        </w:numPr>
        <w:spacing w:after="0" w:line="254" w:lineRule="auto"/>
        <w:ind w:left="360"/>
        <w:jc w:val="both"/>
        <w:rPr>
          <w:rFonts w:ascii="Arial" w:hAnsi="Arial" w:cs="Arial"/>
          <w:sz w:val="20"/>
          <w:lang w:eastAsia="zh-CN"/>
        </w:rPr>
      </w:pPr>
      <w:r w:rsidRPr="000A14A6">
        <w:rPr>
          <w:rFonts w:ascii="Arial" w:hAnsi="Arial" w:cs="Arial"/>
          <w:sz w:val="20"/>
          <w:lang w:eastAsia="zh-CN"/>
        </w:rPr>
        <w:t xml:space="preserve">10 sources ([61, Ericsson], [68, Huawei], [26, Qualcomm], [56, vivo], [60, ZTE], [64, OPPO], [2, 55, Lenovo],  [25, NTT DOCOMO], [12, Intel], [7, </w:t>
      </w:r>
      <w:proofErr w:type="spellStart"/>
      <w:r w:rsidRPr="000A14A6">
        <w:rPr>
          <w:rFonts w:ascii="Arial" w:hAnsi="Arial" w:cs="Arial"/>
          <w:sz w:val="20"/>
          <w:lang w:eastAsia="zh-CN"/>
        </w:rPr>
        <w:t>InterDigital</w:t>
      </w:r>
      <w:proofErr w:type="spellEnd"/>
      <w:r w:rsidRPr="000A14A6">
        <w:rPr>
          <w:rFonts w:ascii="Arial" w:hAnsi="Arial" w:cs="Arial"/>
          <w:sz w:val="20"/>
          <w:lang w:eastAsia="zh-CN"/>
        </w:rPr>
        <w:t xml:space="preserve">]) evaluated large delay spread (i.e. 40 ns in TDL-A and/or 50ns in CDL) with CPE compensation based on </w:t>
      </w:r>
      <w:r w:rsidRPr="000A14A6">
        <w:rPr>
          <w:rFonts w:ascii="Arial" w:hAnsi="Arial" w:cs="Arial"/>
          <w:sz w:val="20"/>
        </w:rPr>
        <w:t>the existing Rel-15 NR PTRS structure with normal CP. Among 10 sources, 5 sources (</w:t>
      </w:r>
      <w:r w:rsidRPr="000A14A6">
        <w:rPr>
          <w:rFonts w:ascii="Arial" w:hAnsi="Arial" w:cs="Arial"/>
          <w:sz w:val="20"/>
          <w:lang w:eastAsia="zh-CN"/>
        </w:rPr>
        <w:t xml:space="preserve">[14, Ericsson], [68, Huawei], [5, 56, vivo], [2, 55, Lenovo], [25, NTT DOCOMO]) </w:t>
      </w:r>
      <w:r w:rsidRPr="000A14A6">
        <w:rPr>
          <w:rFonts w:ascii="Arial" w:hAnsi="Arial" w:cs="Arial"/>
          <w:sz w:val="20"/>
        </w:rPr>
        <w:t>also evaluated extended CP at least for 960 kHz SCS</w:t>
      </w:r>
      <w:r w:rsidRPr="000A14A6">
        <w:rPr>
          <w:rFonts w:ascii="Arial" w:hAnsi="Arial" w:cs="Arial"/>
          <w:sz w:val="20"/>
          <w:lang w:eastAsia="zh-CN"/>
        </w:rPr>
        <w:t xml:space="preserve"> with CPE compensation based on </w:t>
      </w:r>
      <w:r w:rsidRPr="000A14A6">
        <w:rPr>
          <w:rFonts w:ascii="Arial" w:hAnsi="Arial" w:cs="Arial"/>
          <w:sz w:val="20"/>
        </w:rPr>
        <w:t xml:space="preserve">the existing Rel-15 NR PTRS structure. </w:t>
      </w:r>
    </w:p>
    <w:p w14:paraId="42155F04"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rPr>
        <w:t>9 out 10 sources observed that</w:t>
      </w:r>
      <w:r w:rsidRPr="000A14A6">
        <w:rPr>
          <w:rFonts w:ascii="Arial" w:hAnsi="Arial" w:cs="Arial"/>
          <w:sz w:val="20"/>
          <w:lang w:eastAsia="zh-CN"/>
        </w:rPr>
        <w:t xml:space="preserve"> for high MCS (64QAM) with normal CP, larger SCS (480 and 960 kHz) performs better than smaller SCS (120 and 240 kHz) when only CPE compensation based on </w:t>
      </w:r>
      <w:r w:rsidRPr="000A14A6">
        <w:rPr>
          <w:rFonts w:ascii="Arial" w:hAnsi="Arial" w:cs="Arial"/>
          <w:sz w:val="20"/>
        </w:rPr>
        <w:t>the existing Rel-15 NR PTRS structure is used</w:t>
      </w:r>
      <w:r w:rsidRPr="000A14A6">
        <w:rPr>
          <w:rFonts w:ascii="Arial" w:hAnsi="Arial" w:cs="Arial"/>
          <w:sz w:val="20"/>
          <w:lang w:eastAsia="zh-CN"/>
        </w:rPr>
        <w:t>. The other source ([25, NTT DOCOMO]) reported better performance of smaller SCS.</w:t>
      </w:r>
    </w:p>
    <w:p w14:paraId="48EAF53E"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lang w:eastAsia="zh-CN"/>
        </w:rPr>
        <w:t xml:space="preserve">5 out 5 sources observed the performance of 960 kHz SCS with extended CP is significantly improved compared to with normal CP for large delay spread case when compared </w:t>
      </w:r>
      <w:proofErr w:type="gramStart"/>
      <w:r w:rsidRPr="000A14A6">
        <w:rPr>
          <w:rFonts w:ascii="Arial" w:hAnsi="Arial" w:cs="Arial"/>
          <w:sz w:val="20"/>
          <w:lang w:eastAsia="zh-CN"/>
        </w:rPr>
        <w:t>on the basis of</w:t>
      </w:r>
      <w:proofErr w:type="gramEnd"/>
      <w:r w:rsidRPr="000A14A6">
        <w:rPr>
          <w:rFonts w:ascii="Arial" w:hAnsi="Arial" w:cs="Arial"/>
          <w:sz w:val="20"/>
          <w:lang w:eastAsia="zh-CN"/>
        </w:rPr>
        <w:t xml:space="preserve"> equal MCS (code rate). </w:t>
      </w:r>
    </w:p>
    <w:p w14:paraId="78CF2EBA" w14:textId="77777777" w:rsidR="000D7F61" w:rsidRPr="000A14A6" w:rsidRDefault="000D7F61" w:rsidP="006226DD">
      <w:pPr>
        <w:pStyle w:val="BodyText"/>
        <w:numPr>
          <w:ilvl w:val="1"/>
          <w:numId w:val="27"/>
        </w:numPr>
        <w:spacing w:after="0" w:line="254" w:lineRule="auto"/>
        <w:ind w:left="1080"/>
        <w:jc w:val="both"/>
        <w:rPr>
          <w:rFonts w:ascii="Arial" w:hAnsi="Arial" w:cs="Arial"/>
          <w:sz w:val="20"/>
          <w:lang w:eastAsia="zh-CN"/>
        </w:rPr>
      </w:pPr>
      <w:r w:rsidRPr="000A14A6">
        <w:rPr>
          <w:rFonts w:ascii="Arial" w:hAnsi="Arial" w:cs="Arial"/>
          <w:sz w:val="20"/>
        </w:rPr>
        <w:t>4 sources (</w:t>
      </w:r>
      <w:r w:rsidRPr="000A14A6">
        <w:rPr>
          <w:rFonts w:ascii="Arial" w:hAnsi="Arial" w:cs="Arial"/>
          <w:sz w:val="20"/>
          <w:lang w:eastAsia="zh-CN"/>
        </w:rPr>
        <w:t xml:space="preserve">[14, Ericsson], [68, Huawei], [5, vivo], [2, 55, Lenovo]) </w:t>
      </w:r>
      <w:r w:rsidRPr="000A14A6">
        <w:rPr>
          <w:rFonts w:ascii="Arial" w:hAnsi="Arial" w:cs="Arial"/>
          <w:sz w:val="20"/>
        </w:rPr>
        <w:t>compared throughput of normal CP and extended CP at least for 960 kHz SCS</w:t>
      </w:r>
      <w:r w:rsidRPr="000A14A6">
        <w:rPr>
          <w:rFonts w:ascii="Arial" w:hAnsi="Arial" w:cs="Arial"/>
          <w:sz w:val="20"/>
          <w:lang w:eastAsia="zh-CN"/>
        </w:rPr>
        <w:t xml:space="preserve"> with CPE compensation based on </w:t>
      </w:r>
      <w:r w:rsidRPr="000A14A6">
        <w:rPr>
          <w:rFonts w:ascii="Arial" w:hAnsi="Arial" w:cs="Arial"/>
          <w:sz w:val="20"/>
        </w:rPr>
        <w:t>the existing Rel-15 NR PTRS structure</w:t>
      </w:r>
      <w:r w:rsidRPr="000A14A6">
        <w:rPr>
          <w:rFonts w:ascii="Arial" w:hAnsi="Arial" w:cs="Arial"/>
          <w:sz w:val="20"/>
          <w:lang w:eastAsia="zh-CN"/>
        </w:rPr>
        <w:t>. They all reported worse throughput of extended CP.</w:t>
      </w:r>
    </w:p>
    <w:p w14:paraId="3F40824B" w14:textId="77777777" w:rsidR="000D7F61" w:rsidRPr="000A14A6" w:rsidRDefault="000D7F61" w:rsidP="000D7F61">
      <w:pPr>
        <w:ind w:left="1440" w:hanging="1440"/>
        <w:rPr>
          <w:rFonts w:ascii="Arial" w:hAnsi="Arial" w:cs="Arial"/>
          <w:lang w:eastAsia="x-none"/>
        </w:rPr>
      </w:pPr>
    </w:p>
    <w:p w14:paraId="28D3404E"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4B56A7A2"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5669CDA3" w14:textId="77777777" w:rsidR="000D7F61" w:rsidRPr="000A14A6" w:rsidRDefault="000D7F61" w:rsidP="000D7F61">
      <w:pPr>
        <w:pStyle w:val="BodyText"/>
        <w:spacing w:after="0"/>
        <w:rPr>
          <w:rFonts w:ascii="Arial" w:hAnsi="Arial" w:cs="Arial"/>
          <w:sz w:val="20"/>
          <w:lang w:eastAsia="zh-CN"/>
        </w:rPr>
      </w:pPr>
      <w:r w:rsidRPr="000A14A6">
        <w:rPr>
          <w:rFonts w:ascii="Arial" w:hAnsi="Arial" w:cs="Arial"/>
          <w:sz w:val="20"/>
          <w:lang w:eastAsia="zh-CN"/>
        </w:rPr>
        <w:t xml:space="preserve">For CP-OFDM, the following are observed with respect to phase noise compensation and PTRS. </w:t>
      </w:r>
    </w:p>
    <w:p w14:paraId="3402D39C"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Compared to no phase noise compensation, CPE compensation shows little gain at low and medium MCSs for all the evaluated SCS values; while significant gain is observed for high MCS (64QAM) for all the evaluated SCS values.</w:t>
      </w:r>
    </w:p>
    <w:p w14:paraId="6B7CE900"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Two sources ([57, </w:t>
      </w:r>
      <w:proofErr w:type="spellStart"/>
      <w:r w:rsidRPr="000A14A6">
        <w:rPr>
          <w:rFonts w:ascii="Arial" w:hAnsi="Arial" w:cs="Arial"/>
          <w:sz w:val="20"/>
          <w:lang w:eastAsia="zh-CN"/>
        </w:rPr>
        <w:t>InterDigital</w:t>
      </w:r>
      <w:proofErr w:type="spellEnd"/>
      <w:r w:rsidRPr="000A14A6">
        <w:rPr>
          <w:rFonts w:ascii="Arial" w:hAnsi="Arial" w:cs="Arial"/>
          <w:sz w:val="20"/>
          <w:lang w:eastAsia="zh-CN"/>
        </w:rPr>
        <w:t xml:space="preserve">], [11, </w:t>
      </w:r>
      <w:r w:rsidRPr="000A14A6">
        <w:rPr>
          <w:rFonts w:ascii="Arial" w:hAnsi="Arial" w:cs="Arial"/>
          <w:sz w:val="20"/>
        </w:rPr>
        <w:t>Mitsubishi</w:t>
      </w:r>
      <w:r w:rsidRPr="000A14A6">
        <w:rPr>
          <w:rFonts w:ascii="Arial" w:hAnsi="Arial" w:cs="Arial"/>
          <w:sz w:val="20"/>
          <w:lang w:eastAsia="zh-CN"/>
        </w:rPr>
        <w:t>])) reported that increased PTRS density in frequency domain based on Rel-15 configuration does not provide significant performance benefits.</w:t>
      </w:r>
    </w:p>
    <w:p w14:paraId="3203A355"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 xml:space="preserve">For a given SCS, the complexity of ICI compensation increases as the number of ICI filter tap increases </w:t>
      </w:r>
    </w:p>
    <w:p w14:paraId="509DB0F2"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4C9A0F2D"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Note: the following references are used when derive the observations. </w:t>
      </w:r>
    </w:p>
    <w:p w14:paraId="4D451454"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One source ([61, Ericsson]) showed performance gain of ICI compensation compared to CPE-only compensation for all evaluated SCS</w:t>
      </w:r>
    </w:p>
    <w:p w14:paraId="6E29B254"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One source ([68, Huawei]) evaluated ICI compensation and compared with CPE-only compensation. It reported performance gain for all evaluated SCS.</w:t>
      </w:r>
    </w:p>
    <w:p w14:paraId="50AB3C39"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lang w:eastAsia="x-none"/>
        </w:rPr>
      </w:pPr>
      <w:r w:rsidRPr="000A14A6">
        <w:rPr>
          <w:rFonts w:ascii="Arial" w:hAnsi="Arial" w:cs="Arial"/>
          <w:sz w:val="20"/>
          <w:szCs w:val="20"/>
        </w:rPr>
        <w:t xml:space="preserve">One source ([26, Qualcomm]) </w:t>
      </w:r>
      <w:r w:rsidRPr="000A14A6">
        <w:rPr>
          <w:rFonts w:ascii="Arial" w:eastAsia="SimSun" w:hAnsi="Arial" w:cs="Arial"/>
          <w:sz w:val="20"/>
          <w:szCs w:val="20"/>
        </w:rPr>
        <w:t>compared the performance of CPE and ICI compensation for 120 kHz SCS reported performance gain of ICI compensation.</w:t>
      </w:r>
    </w:p>
    <w:p w14:paraId="54322C59"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rPr>
      </w:pPr>
      <w:r w:rsidRPr="000A14A6">
        <w:rPr>
          <w:rFonts w:ascii="Arial" w:hAnsi="Arial" w:cs="Arial"/>
          <w:sz w:val="20"/>
          <w:szCs w:val="20"/>
        </w:rPr>
        <w:t xml:space="preserve">One source ([64, OPPO]) </w:t>
      </w:r>
      <w:r w:rsidRPr="000A14A6">
        <w:rPr>
          <w:rFonts w:ascii="Arial" w:eastAsia="SimSun" w:hAnsi="Arial" w:cs="Arial"/>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23DC43C7"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rPr>
      </w:pPr>
      <w:r w:rsidRPr="000A14A6">
        <w:rPr>
          <w:rFonts w:ascii="Arial" w:eastAsia="SimSun" w:hAnsi="Arial" w:cs="Arial"/>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420DCEB"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eastAsia="Batang" w:hAnsi="Arial" w:cs="Arial"/>
          <w:sz w:val="20"/>
          <w:lang w:eastAsia="zh-CN"/>
        </w:rPr>
      </w:pPr>
      <w:r w:rsidRPr="000A14A6">
        <w:rPr>
          <w:rFonts w:ascii="Arial" w:hAnsi="Arial" w:cs="Arial"/>
          <w:sz w:val="20"/>
          <w:lang w:eastAsia="zh-CN"/>
        </w:rPr>
        <w:t>One source ([65, Apple]) evaluated ICI compensation for different SCS with a new PTRS pattern. It reported improvement of ICI compensation compared to CPE-only compensation.</w:t>
      </w:r>
    </w:p>
    <w:p w14:paraId="0BC802FC"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One source ([18, Samsung]) evaluated 120 kHz and 240 kHz SCS performance with ICI compensation based on some new PTRS pattern and reported performance improvement.</w:t>
      </w:r>
    </w:p>
    <w:p w14:paraId="13272856"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([1, </w:t>
      </w:r>
      <w:proofErr w:type="spellStart"/>
      <w:r w:rsidRPr="000A14A6">
        <w:rPr>
          <w:rFonts w:ascii="Arial" w:hAnsi="Arial" w:cs="Arial"/>
          <w:sz w:val="20"/>
          <w:lang w:eastAsia="zh-CN"/>
        </w:rPr>
        <w:t>Futurewei</w:t>
      </w:r>
      <w:proofErr w:type="spellEnd"/>
      <w:r w:rsidRPr="000A14A6">
        <w:rPr>
          <w:rFonts w:ascii="Arial" w:hAnsi="Arial" w:cs="Arial"/>
          <w:sz w:val="20"/>
          <w:lang w:eastAsia="zh-CN"/>
        </w:rPr>
        <w:t>]) compared ICI performance among SCS. It reported performance gain of multi-tap ICI filter over CPE compensation for 120, 240 and 480 kHz SCS</w:t>
      </w:r>
    </w:p>
    <w:p w14:paraId="604313DA"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lastRenderedPageBreak/>
        <w:t xml:space="preserve"> One source ([12, Intel]) evaluated performance of de-ICI method for MCS 22 with small RB allocations for 240, 480 and 960 </w:t>
      </w:r>
      <w:proofErr w:type="spellStart"/>
      <w:r w:rsidRPr="000A14A6">
        <w:rPr>
          <w:rFonts w:ascii="Arial" w:hAnsi="Arial" w:cs="Arial"/>
          <w:sz w:val="20"/>
          <w:lang w:eastAsia="zh-CN"/>
        </w:rPr>
        <w:t>KHz</w:t>
      </w:r>
      <w:proofErr w:type="spellEnd"/>
      <w:r w:rsidRPr="000A14A6">
        <w:rPr>
          <w:rFonts w:ascii="Arial" w:hAnsi="Arial" w:cs="Arial"/>
          <w:sz w:val="20"/>
          <w:lang w:eastAsia="zh-CN"/>
        </w:rPr>
        <w:t xml:space="preserve"> SCS. It is observed that the de-ICI method do not work when there isn’t </w:t>
      </w:r>
      <w:proofErr w:type="gramStart"/>
      <w:r w:rsidRPr="000A14A6">
        <w:rPr>
          <w:rFonts w:ascii="Arial" w:hAnsi="Arial" w:cs="Arial"/>
          <w:sz w:val="20"/>
          <w:lang w:eastAsia="zh-CN"/>
        </w:rPr>
        <w:t>sufficient number of</w:t>
      </w:r>
      <w:proofErr w:type="gramEnd"/>
      <w:r w:rsidRPr="000A14A6">
        <w:rPr>
          <w:rFonts w:ascii="Arial" w:hAnsi="Arial" w:cs="Arial"/>
          <w:sz w:val="20"/>
          <w:lang w:eastAsia="zh-CN"/>
        </w:rPr>
        <w:t xml:space="preserve"> PTRS tones in the frequency domain.</w:t>
      </w:r>
    </w:p>
    <w:p w14:paraId="085D7D46"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0A14A6">
        <w:rPr>
          <w:rFonts w:ascii="Arial" w:hAnsi="Arial" w:cs="Arial"/>
          <w:sz w:val="20"/>
        </w:rPr>
        <w:t xml:space="preserve">that of 960 kHz SCS with CPE-only compensation for 10% BLER target </w:t>
      </w:r>
    </w:p>
    <w:p w14:paraId="059B8933"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Note: the following references are used when derive the observations. </w:t>
      </w:r>
    </w:p>
    <w:p w14:paraId="3AEB27CB"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2 sources ([61, Ericsson], [10, Nokia]) reported comparable performance of 480 kHz SCS with ICI compensation and 960 kHz SCS with CPE compensation in 1600 MHz bandwidth</w:t>
      </w:r>
    </w:p>
    <w:p w14:paraId="6A626E69"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2 sources ([64, OPPO], [10, Nokia]) reported comparable performance of 480 kHz SCS with ICI compensation and 960 kHz SCS with CPE compensation in 400 MHz bandwidth</w:t>
      </w:r>
    </w:p>
    <w:p w14:paraId="5D329FEA"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One source ([68, Huawei]) reported comparable performance of 240 kHz SCS with ICI compensation and 960 kHz SCS with CPE compensation in 400 MHz bandwidth</w:t>
      </w:r>
    </w:p>
    <w:p w14:paraId="7A2DB1D1"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lang w:eastAsia="zh-CN"/>
        </w:rPr>
      </w:pPr>
      <w:r w:rsidRPr="000A14A6">
        <w:rPr>
          <w:rFonts w:ascii="Arial" w:hAnsi="Arial" w:cs="Arial"/>
          <w:sz w:val="20"/>
          <w:szCs w:val="20"/>
          <w:lang w:eastAsia="zh-CN"/>
        </w:rPr>
        <w:t xml:space="preserve">One source ([26, Qualcomm]) evaluated and compared 120 </w:t>
      </w:r>
      <w:proofErr w:type="spellStart"/>
      <w:r w:rsidRPr="000A14A6">
        <w:rPr>
          <w:rFonts w:ascii="Arial" w:hAnsi="Arial" w:cs="Arial"/>
          <w:sz w:val="20"/>
          <w:szCs w:val="20"/>
          <w:lang w:eastAsia="zh-CN"/>
        </w:rPr>
        <w:t>KHz</w:t>
      </w:r>
      <w:proofErr w:type="spellEnd"/>
      <w:r w:rsidRPr="000A14A6">
        <w:rPr>
          <w:rFonts w:ascii="Arial" w:hAnsi="Arial" w:cs="Arial"/>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60B88A6"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eastAsia="Batang" w:hAnsi="Arial" w:cs="Arial"/>
          <w:sz w:val="20"/>
          <w:lang w:eastAsia="zh-CN"/>
        </w:rPr>
      </w:pPr>
      <w:r w:rsidRPr="000A14A6">
        <w:rPr>
          <w:rFonts w:ascii="Arial" w:hAnsi="Arial" w:cs="Arial"/>
          <w:sz w:val="20"/>
          <w:lang w:eastAsia="zh-CN"/>
        </w:rPr>
        <w:t xml:space="preserve">One source ([1, </w:t>
      </w:r>
      <w:proofErr w:type="spellStart"/>
      <w:r w:rsidRPr="000A14A6">
        <w:rPr>
          <w:rFonts w:ascii="Arial" w:hAnsi="Arial" w:cs="Arial"/>
          <w:sz w:val="20"/>
          <w:lang w:eastAsia="zh-CN"/>
        </w:rPr>
        <w:t>Futurewei</w:t>
      </w:r>
      <w:proofErr w:type="spellEnd"/>
      <w:r w:rsidRPr="000A14A6">
        <w:rPr>
          <w:rFonts w:ascii="Arial" w:hAnsi="Arial" w:cs="Arial"/>
          <w:sz w:val="20"/>
          <w:lang w:eastAsia="zh-CN"/>
        </w:rPr>
        <w:t>]) reported comparable performance of 480 kHz SCS with ICI compensation and 960 kHz SCS with CPE compensation in TDL-A 5 and 10ns as well as in CDL-D 30ns in 400 MHz bandwidth.</w:t>
      </w:r>
    </w:p>
    <w:p w14:paraId="43862D88"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At very high MCS (e.g., MCS 26 or MCS 28), three sources ([12, Intel], [26, Qualcomm], [69, Huawei]) compared ICI and CPE compensation using the Rel-15 PTRS.</w:t>
      </w:r>
    </w:p>
    <w:p w14:paraId="0D8DA376"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Note: the following references are used when derive the observations. </w:t>
      </w:r>
    </w:p>
    <w:p w14:paraId="0DC48C4F"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sidRPr="000A14A6">
        <w:rPr>
          <w:rFonts w:ascii="Arial" w:hAnsi="Arial" w:cs="Arial"/>
          <w:sz w:val="20"/>
          <w:lang w:eastAsia="zh-CN"/>
        </w:rPr>
        <w:t>sufficient number of</w:t>
      </w:r>
      <w:proofErr w:type="gramEnd"/>
      <w:r w:rsidRPr="000A14A6">
        <w:rPr>
          <w:rFonts w:ascii="Arial" w:hAnsi="Arial" w:cs="Arial"/>
          <w:sz w:val="20"/>
          <w:lang w:eastAsia="zh-CN"/>
        </w:rPr>
        <w:t xml:space="preserve"> PTRS tones available for ICI covariance construction.</w:t>
      </w:r>
    </w:p>
    <w:p w14:paraId="48476D25"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lang w:eastAsia="x-none"/>
        </w:rPr>
      </w:pPr>
      <w:r w:rsidRPr="000A14A6">
        <w:rPr>
          <w:rFonts w:ascii="Arial" w:hAnsi="Arial" w:cs="Arial"/>
          <w:sz w:val="20"/>
          <w:szCs w:val="20"/>
        </w:rPr>
        <w:t xml:space="preserve">One source ([26, Qualcomm]) </w:t>
      </w:r>
      <w:r w:rsidRPr="000A14A6">
        <w:rPr>
          <w:rFonts w:ascii="Arial" w:eastAsia="SimSun" w:hAnsi="Arial" w:cs="Arial"/>
          <w:sz w:val="20"/>
          <w:szCs w:val="20"/>
        </w:rPr>
        <w:t>compared the performance of CPE and ICI compensation and reported for  MCS 26, 120kHz SCS with ICI compensation suffers from residual ICI and is outperformed by 960kHz SCS with CPE-only compensation when delay spread is not large.</w:t>
      </w:r>
    </w:p>
    <w:p w14:paraId="7732F1FD"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eastAsia="Batang" w:hAnsi="Arial" w:cs="Arial"/>
          <w:sz w:val="20"/>
          <w:lang w:eastAsia="zh-CN"/>
        </w:rPr>
      </w:pPr>
      <w:r w:rsidRPr="000A14A6">
        <w:rPr>
          <w:rFonts w:ascii="Arial" w:hAnsi="Arial" w:cs="Arial"/>
          <w:sz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0A14A6">
        <w:rPr>
          <w:rFonts w:ascii="Arial" w:hAnsi="Arial" w:cs="Arial"/>
          <w:sz w:val="20"/>
        </w:rPr>
        <w:t xml:space="preserve"> </w:t>
      </w:r>
      <w:r w:rsidRPr="000A14A6">
        <w:rPr>
          <w:rFonts w:ascii="Arial" w:hAnsi="Arial" w:cs="Arial"/>
          <w:sz w:val="20"/>
          <w:lang w:eastAsia="zh-CN"/>
        </w:rPr>
        <w:t>large delay spread (50ns in CDL), ECP and ICI compensation with at least 3 taps filter are needed for 960 kHz SCS to reach 1% BLER target for MCS 26.</w:t>
      </w:r>
    </w:p>
    <w:p w14:paraId="787A7709"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For high MCS (64QAM) with normal CP when delay spread is large (TDL-A with 40 ns and/or CDL-B with 50ns), 4 sources compared performance of smaller SCS (120, 240 and/or 480 kHz) with ICI compensation to that of 960 kHz SCS with CPE compensation and reported worse performance of 960 kHz SCS with CPE compensation for 10% BLER target.</w:t>
      </w:r>
    </w:p>
    <w:p w14:paraId="0D35857D"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Note: the following are references used when derive the observations. </w:t>
      </w:r>
    </w:p>
    <w:p w14:paraId="594ED191"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([61, Ericsson]) reported a </w:t>
      </w:r>
      <w:r w:rsidRPr="000A14A6">
        <w:rPr>
          <w:rFonts w:ascii="Arial" w:hAnsi="Arial" w:cs="Arial"/>
          <w:bCs/>
          <w:sz w:val="20"/>
        </w:rPr>
        <w:t xml:space="preserve">performance gain of 5 dB in TDL-A 40ns and 0.3 dB in CDL-B 50ns for 480 kHz SCS with ICI compensation compared to 960 kHz SCS with CPE compensation </w:t>
      </w:r>
      <w:r w:rsidRPr="000A14A6">
        <w:rPr>
          <w:rFonts w:ascii="Arial" w:hAnsi="Arial" w:cs="Arial"/>
          <w:sz w:val="20"/>
          <w:lang w:eastAsia="zh-CN"/>
        </w:rPr>
        <w:t>in 1600 MHz bandwidth</w:t>
      </w:r>
    </w:p>
    <w:p w14:paraId="3FCA9A9E"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([68, Huawei]) reported a </w:t>
      </w:r>
      <w:r w:rsidRPr="000A14A6">
        <w:rPr>
          <w:rFonts w:ascii="Arial" w:hAnsi="Arial" w:cs="Arial"/>
          <w:bCs/>
          <w:sz w:val="20"/>
        </w:rPr>
        <w:t>performance gain of 2.6 dB (for 240 kHz SCS) and 1.6 dB (for 120 kHz SCS) in CDL-B 50ns with ICI compensation compared to 960 kHz SCS with CPE compensation</w:t>
      </w:r>
    </w:p>
    <w:p w14:paraId="5A9A6B4D"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([64, OPPO]) reported a </w:t>
      </w:r>
      <w:r w:rsidRPr="000A14A6">
        <w:rPr>
          <w:rFonts w:ascii="Arial" w:hAnsi="Arial" w:cs="Arial"/>
          <w:bCs/>
          <w:sz w:val="20"/>
        </w:rPr>
        <w:t>performance gain of 1 dB in CDL-B 50ns for 480 kHz SCS with ICI compensation compared to 960 kHz SCS with CPE compensation. It also reported the performance of 120 kHz with ICI compensation cannot meet the 10% BLER target.</w:t>
      </w:r>
    </w:p>
    <w:p w14:paraId="711342E2"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([1, </w:t>
      </w:r>
      <w:proofErr w:type="spellStart"/>
      <w:r w:rsidRPr="000A14A6">
        <w:rPr>
          <w:rFonts w:ascii="Arial" w:hAnsi="Arial" w:cs="Arial"/>
          <w:sz w:val="20"/>
          <w:lang w:eastAsia="zh-CN"/>
        </w:rPr>
        <w:t>Futurewei</w:t>
      </w:r>
      <w:proofErr w:type="spellEnd"/>
      <w:r w:rsidRPr="000A14A6">
        <w:rPr>
          <w:rFonts w:ascii="Arial" w:hAnsi="Arial" w:cs="Arial"/>
          <w:sz w:val="20"/>
          <w:lang w:eastAsia="zh-CN"/>
        </w:rPr>
        <w:t xml:space="preserve">]) reported </w:t>
      </w:r>
      <w:r w:rsidRPr="000A14A6">
        <w:rPr>
          <w:rFonts w:ascii="Arial" w:hAnsi="Arial" w:cs="Arial"/>
          <w:bCs/>
          <w:sz w:val="20"/>
        </w:rPr>
        <w:t>the performance of 960 kHz SCS with CPE compensation cannot meet the 10% BLER target</w:t>
      </w:r>
      <w:r w:rsidRPr="000A14A6">
        <w:rPr>
          <w:rFonts w:ascii="Arial" w:hAnsi="Arial" w:cs="Arial"/>
          <w:sz w:val="20"/>
          <w:lang w:eastAsia="zh-CN"/>
        </w:rPr>
        <w:t xml:space="preserve">. It also reported that </w:t>
      </w:r>
      <w:r w:rsidRPr="000A14A6">
        <w:rPr>
          <w:rFonts w:ascii="Arial" w:hAnsi="Arial" w:cs="Arial"/>
          <w:bCs/>
          <w:sz w:val="20"/>
        </w:rPr>
        <w:t>the performance of 480 kHz SCS with ICI compensation cannot meet the 10% BLER target</w:t>
      </w:r>
      <w:r w:rsidRPr="000A14A6">
        <w:rPr>
          <w:rFonts w:ascii="Arial" w:hAnsi="Arial" w:cs="Arial"/>
          <w:sz w:val="20"/>
          <w:lang w:eastAsia="zh-CN"/>
        </w:rPr>
        <w:t xml:space="preserve"> in TDL-A 40ns. </w:t>
      </w:r>
      <w:r w:rsidRPr="000A14A6">
        <w:rPr>
          <w:rFonts w:ascii="Arial" w:hAnsi="Arial" w:cs="Arial"/>
          <w:bCs/>
          <w:sz w:val="20"/>
        </w:rPr>
        <w:t xml:space="preserve">With ICI compensation, </w:t>
      </w:r>
      <w:r w:rsidRPr="000A14A6">
        <w:rPr>
          <w:rFonts w:ascii="Arial" w:hAnsi="Arial" w:cs="Arial"/>
          <w:sz w:val="20"/>
          <w:lang w:eastAsia="zh-CN"/>
        </w:rPr>
        <w:t xml:space="preserve">it also reported comparable performance of 120, 240 and 480 kHz SCS in CDL-B 50ns and comparable performance of 120 and 240 kHz SCS in TDL-A 40ns. </w:t>
      </w:r>
    </w:p>
    <w:p w14:paraId="0AF9D71C"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 xml:space="preserve">Multiple sources evaluated and compared ICI compensation schemes </w:t>
      </w:r>
      <w:r w:rsidRPr="000A14A6">
        <w:rPr>
          <w:rFonts w:ascii="Arial" w:hAnsi="Arial" w:cs="Arial"/>
          <w:sz w:val="20"/>
        </w:rPr>
        <w:t>using the existing Rel-15 NR distributed PTRS structure and/or new PTRS patterns</w:t>
      </w:r>
      <w:r w:rsidRPr="000A14A6">
        <w:rPr>
          <w:rFonts w:ascii="Arial" w:hAnsi="Arial" w:cs="Arial"/>
          <w:sz w:val="20"/>
          <w:lang w:eastAsia="zh-CN"/>
        </w:rPr>
        <w:t>. The results from different sources are not aligned on whether new PTRS patterns perform better than existing Rel-15 PTRS structure when ICI compensation is used.</w:t>
      </w:r>
    </w:p>
    <w:p w14:paraId="2DBDFC27"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Note: the following are reference used when derive the observations. </w:t>
      </w:r>
    </w:p>
    <w:p w14:paraId="6C7F39BC"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 xml:space="preserve">One source ([11, </w:t>
      </w:r>
      <w:r w:rsidRPr="000A14A6">
        <w:rPr>
          <w:rFonts w:ascii="Arial" w:hAnsi="Arial" w:cs="Arial"/>
          <w:sz w:val="20"/>
        </w:rPr>
        <w:t>Mitsubishi</w:t>
      </w:r>
      <w:r w:rsidRPr="000A14A6">
        <w:rPr>
          <w:rFonts w:ascii="Arial" w:hAnsi="Arial" w:cs="Arial"/>
          <w:sz w:val="20"/>
          <w:lang w:eastAsia="zh-CN"/>
        </w:rPr>
        <w:t xml:space="preserve">]) evaluated with 120 and 240 kHz SCS and reported that the PN compensation with block-based PTRS and cyclic sequence significantly outperforms in spectral </w:t>
      </w:r>
      <w:r w:rsidRPr="000A14A6">
        <w:rPr>
          <w:rFonts w:ascii="Arial" w:hAnsi="Arial" w:cs="Arial"/>
          <w:sz w:val="20"/>
          <w:lang w:eastAsia="zh-CN"/>
        </w:rPr>
        <w:lastRenderedPageBreak/>
        <w:t>efficiency both CPE compensation and de-ICI Wiener filtering with distributed PTRS, even when the density of the scattered pattern is increased above the Rel.15 defined density.</w:t>
      </w:r>
    </w:p>
    <w:p w14:paraId="67D6CBC5"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65422C1"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lang w:eastAsia="zh-CN"/>
        </w:rPr>
      </w:pPr>
      <w:r w:rsidRPr="000A14A6">
        <w:rPr>
          <w:rFonts w:ascii="Arial" w:hAnsi="Arial" w:cs="Arial"/>
          <w:sz w:val="20"/>
          <w:szCs w:val="20"/>
          <w:lang w:eastAsia="zh-CN"/>
        </w:rPr>
        <w:t>One source ([23, MediaTek]) reported that with a 3-tap BLS ICI equalizer</w:t>
      </w:r>
      <w:r w:rsidRPr="000A14A6">
        <w:rPr>
          <w:rFonts w:ascii="Arial" w:eastAsia="SimSun" w:hAnsi="Arial" w:cs="Arial"/>
          <w:sz w:val="20"/>
          <w:szCs w:val="20"/>
          <w:lang w:eastAsia="zh-CN"/>
        </w:rPr>
        <w:t>, a clustered PTRS structure does not offer any performance advantage over the existing Rel-15 NR distributed PTRS structure.</w:t>
      </w:r>
    </w:p>
    <w:p w14:paraId="54C605F4"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lang w:eastAsia="zh-CN"/>
        </w:rPr>
      </w:pPr>
      <w:r w:rsidRPr="000A14A6">
        <w:rPr>
          <w:rFonts w:ascii="Arial" w:eastAsia="SimSun" w:hAnsi="Arial" w:cs="Arial"/>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4BDF3230"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eastAsia="Batang" w:hAnsi="Arial" w:cs="Arial"/>
          <w:sz w:val="20"/>
          <w:lang w:eastAsia="zh-CN"/>
        </w:rPr>
      </w:pPr>
      <w:r w:rsidRPr="000A14A6">
        <w:rPr>
          <w:rFonts w:ascii="Arial" w:hAnsi="Arial" w:cs="Arial"/>
          <w:sz w:val="20"/>
        </w:rPr>
        <w:t>Two sources ([18, Samsung], [65, Apple]) evaluated the performance with some new PTRS patterns (e.g. chunk based PTRS pattern to allow adjacent PTRS symbols in frequency) and reported that the performance with ICI compensation based on new PTRS patterns is better than the Rel-15 pattern with CPE compensation only.</w:t>
      </w:r>
    </w:p>
    <w:p w14:paraId="4C953F64" w14:textId="77777777" w:rsidR="000D7F61" w:rsidRPr="000A14A6" w:rsidRDefault="000D7F61" w:rsidP="006226DD">
      <w:pPr>
        <w:pStyle w:val="ListParagraph"/>
        <w:widowControl/>
        <w:numPr>
          <w:ilvl w:val="1"/>
          <w:numId w:val="28"/>
        </w:numPr>
        <w:spacing w:line="256" w:lineRule="auto"/>
        <w:ind w:leftChars="0" w:left="1080"/>
        <w:jc w:val="left"/>
        <w:rPr>
          <w:rFonts w:ascii="Arial" w:eastAsia="SimSun" w:hAnsi="Arial" w:cs="Arial"/>
          <w:sz w:val="20"/>
          <w:szCs w:val="20"/>
          <w:lang w:eastAsia="x-none"/>
        </w:rPr>
      </w:pPr>
      <w:r w:rsidRPr="000A14A6">
        <w:rPr>
          <w:rFonts w:ascii="Arial" w:hAnsi="Arial" w:cs="Arial"/>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A14A6">
        <w:rPr>
          <w:rFonts w:ascii="Arial" w:eastAsia="SimSun" w:hAnsi="Arial" w:cs="Arial"/>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4ADC502" w14:textId="77777777" w:rsidR="000D7F61" w:rsidRPr="000A14A6" w:rsidRDefault="000D7F61" w:rsidP="006226DD">
      <w:pPr>
        <w:pStyle w:val="BodyText"/>
        <w:numPr>
          <w:ilvl w:val="0"/>
          <w:numId w:val="28"/>
        </w:numPr>
        <w:overflowPunct w:val="0"/>
        <w:autoSpaceDE w:val="0"/>
        <w:autoSpaceDN w:val="0"/>
        <w:adjustRightInd w:val="0"/>
        <w:spacing w:after="0" w:line="256" w:lineRule="auto"/>
        <w:ind w:left="360"/>
        <w:jc w:val="both"/>
        <w:textAlignment w:val="baseline"/>
        <w:rPr>
          <w:rFonts w:ascii="Arial" w:eastAsia="Batang" w:hAnsi="Arial" w:cs="Arial"/>
          <w:sz w:val="20"/>
          <w:lang w:eastAsia="zh-CN"/>
        </w:rPr>
      </w:pPr>
      <w:r w:rsidRPr="000A14A6">
        <w:rPr>
          <w:rFonts w:ascii="Arial" w:hAnsi="Arial" w:cs="Arial"/>
          <w:sz w:val="20"/>
          <w:lang w:eastAsia="zh-CN"/>
        </w:rPr>
        <w:t>For high MCS (64QAM) with normal CP, 2</w:t>
      </w:r>
      <w:r w:rsidRPr="000A14A6">
        <w:rPr>
          <w:rFonts w:ascii="Arial" w:hAnsi="Arial" w:cs="Arial"/>
          <w:sz w:val="20"/>
        </w:rPr>
        <w:t xml:space="preserve"> sources ([61, Ericsson], [10, Nokia]) compared performance of 480 and 960 kHz SCS in 1600 MHz bandwidth when ICI compensation is used based on Rel-15 PTRS. </w:t>
      </w:r>
    </w:p>
    <w:p w14:paraId="696BA3DB"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17A095C" w14:textId="77777777" w:rsidR="000D7F61" w:rsidRPr="000A14A6" w:rsidRDefault="000D7F61" w:rsidP="006226DD">
      <w:pPr>
        <w:pStyle w:val="BodyText"/>
        <w:numPr>
          <w:ilvl w:val="1"/>
          <w:numId w:val="28"/>
        </w:numPr>
        <w:overflowPunct w:val="0"/>
        <w:autoSpaceDE w:val="0"/>
        <w:autoSpaceDN w:val="0"/>
        <w:adjustRightInd w:val="0"/>
        <w:spacing w:after="0" w:line="256" w:lineRule="auto"/>
        <w:ind w:left="1080"/>
        <w:jc w:val="both"/>
        <w:textAlignment w:val="baseline"/>
        <w:rPr>
          <w:rFonts w:ascii="Arial" w:hAnsi="Arial" w:cs="Arial"/>
          <w:sz w:val="20"/>
          <w:lang w:eastAsia="zh-CN"/>
        </w:rPr>
      </w:pPr>
      <w:r w:rsidRPr="000A14A6">
        <w:rPr>
          <w:rFonts w:ascii="Arial" w:hAnsi="Arial" w:cs="Arial"/>
          <w:sz w:val="20"/>
          <w:lang w:eastAsia="zh-CN"/>
        </w:rPr>
        <w:t>When delay spread is large (TDL-A with 40 ns DS), o</w:t>
      </w:r>
      <w:r w:rsidRPr="000A14A6">
        <w:rPr>
          <w:rFonts w:ascii="Arial" w:hAnsi="Arial" w:cs="Arial"/>
          <w:sz w:val="20"/>
        </w:rPr>
        <w:t xml:space="preserve">ne source ([61, Ericsson]) reported </w:t>
      </w:r>
      <w:r w:rsidRPr="000A14A6">
        <w:rPr>
          <w:rFonts w:ascii="Arial" w:hAnsi="Arial" w:cs="Arial"/>
          <w:sz w:val="20"/>
          <w:lang w:eastAsia="zh-CN"/>
        </w:rPr>
        <w:t>480 kHz SCS performed 3.6 dB better than 960 kHz</w:t>
      </w:r>
      <w:r w:rsidRPr="000A14A6">
        <w:rPr>
          <w:rFonts w:ascii="Arial" w:hAnsi="Arial" w:cs="Arial"/>
          <w:sz w:val="20"/>
        </w:rPr>
        <w:t xml:space="preserve"> SCS</w:t>
      </w:r>
      <w:r w:rsidRPr="000A14A6">
        <w:rPr>
          <w:rFonts w:ascii="Arial" w:hAnsi="Arial" w:cs="Arial"/>
          <w:sz w:val="20"/>
          <w:lang w:eastAsia="zh-CN"/>
        </w:rPr>
        <w:t xml:space="preserve"> at 10% BLER target and 960 kHz SCS cannot meet the 1% BLER target.</w:t>
      </w:r>
    </w:p>
    <w:p w14:paraId="21C5F17B" w14:textId="77777777" w:rsidR="000D7F61" w:rsidRPr="000A14A6" w:rsidRDefault="000D7F61" w:rsidP="000D7F61">
      <w:pPr>
        <w:ind w:left="1440" w:hanging="1440"/>
        <w:rPr>
          <w:rFonts w:ascii="Arial" w:hAnsi="Arial" w:cs="Arial"/>
          <w:lang w:eastAsia="x-none"/>
        </w:rPr>
      </w:pPr>
    </w:p>
    <w:p w14:paraId="41CDB41B" w14:textId="77777777" w:rsidR="000D7F61" w:rsidRPr="000A14A6" w:rsidRDefault="000D7F61" w:rsidP="000D7F61">
      <w:pPr>
        <w:ind w:left="1440" w:hanging="1440"/>
        <w:rPr>
          <w:rFonts w:ascii="Arial" w:hAnsi="Arial" w:cs="Arial"/>
          <w:lang w:eastAsia="x-none"/>
        </w:rPr>
      </w:pPr>
      <w:r w:rsidRPr="000A14A6">
        <w:rPr>
          <w:rFonts w:ascii="Arial" w:hAnsi="Arial" w:cs="Arial"/>
          <w:lang w:eastAsia="x-none"/>
        </w:rPr>
        <w:t>Agreement:</w:t>
      </w:r>
    </w:p>
    <w:p w14:paraId="0B834109" w14:textId="77777777" w:rsidR="000D7F61" w:rsidRPr="000A14A6" w:rsidRDefault="000D7F61" w:rsidP="000D7F61">
      <w:pPr>
        <w:rPr>
          <w:rFonts w:ascii="Arial" w:hAnsi="Arial" w:cs="Arial"/>
          <w:lang w:eastAsia="x-none"/>
        </w:rPr>
      </w:pPr>
      <w:r w:rsidRPr="000A14A6">
        <w:rPr>
          <w:rFonts w:ascii="Arial" w:hAnsi="Arial" w:cs="Arial"/>
          <w:lang w:eastAsia="x-none"/>
        </w:rPr>
        <w:t>Capture the following observations in the TR (updates to references and other editorial modifications can be made for inclusion in the TR):</w:t>
      </w:r>
    </w:p>
    <w:p w14:paraId="4562A5D9" w14:textId="77777777" w:rsidR="000D7F61" w:rsidRPr="000A14A6" w:rsidRDefault="000D7F61" w:rsidP="000D7F61">
      <w:pPr>
        <w:pStyle w:val="BodyText"/>
        <w:spacing w:after="0"/>
        <w:rPr>
          <w:rFonts w:ascii="Arial" w:hAnsi="Arial" w:cs="Arial"/>
          <w:sz w:val="20"/>
          <w:lang w:eastAsia="zh-CN"/>
        </w:rPr>
      </w:pPr>
      <w:r w:rsidRPr="000A14A6">
        <w:rPr>
          <w:rFonts w:ascii="Arial" w:hAnsi="Arial" w:cs="Arial"/>
          <w:sz w:val="20"/>
          <w:lang w:eastAsia="zh-CN"/>
        </w:rPr>
        <w:t>For CP-OFDM,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4815CC8"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or CDL-B/CDL-D for 1% BLER target. There is around 1 to 2 dB performance difference between consecutive SCSs for 1% BLER target.</w:t>
      </w:r>
    </w:p>
    <w:p w14:paraId="21D15487" w14:textId="77777777" w:rsidR="000D7F61" w:rsidRPr="000A14A6" w:rsidRDefault="000D7F61" w:rsidP="006226DD">
      <w:pPr>
        <w:pStyle w:val="BodyText"/>
        <w:numPr>
          <w:ilvl w:val="0"/>
          <w:numId w:val="26"/>
        </w:numPr>
        <w:overflowPunct w:val="0"/>
        <w:autoSpaceDE w:val="0"/>
        <w:autoSpaceDN w:val="0"/>
        <w:adjustRightInd w:val="0"/>
        <w:spacing w:after="0" w:line="256" w:lineRule="auto"/>
        <w:ind w:left="360"/>
        <w:jc w:val="both"/>
        <w:textAlignment w:val="baseline"/>
        <w:rPr>
          <w:rFonts w:ascii="Arial" w:hAnsi="Arial" w:cs="Arial"/>
          <w:sz w:val="20"/>
          <w:lang w:eastAsia="zh-CN"/>
        </w:rPr>
      </w:pPr>
      <w:r w:rsidRPr="000A14A6">
        <w:rPr>
          <w:rFonts w:ascii="Arial" w:hAnsi="Arial" w:cs="Arial"/>
          <w:sz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76A479DC" w14:textId="77777777" w:rsidR="000D7F61" w:rsidRPr="000A14A6" w:rsidRDefault="000D7F61" w:rsidP="000D7F61">
      <w:pPr>
        <w:rPr>
          <w:rFonts w:ascii="Arial" w:hAnsi="Arial" w:cs="Arial"/>
          <w:lang w:eastAsia="x-none"/>
        </w:rPr>
      </w:pPr>
    </w:p>
    <w:p w14:paraId="1EE3DD51" w14:textId="77777777" w:rsidR="000D7F61" w:rsidRPr="000A14A6" w:rsidRDefault="000D7F61" w:rsidP="000D7F61">
      <w:pPr>
        <w:rPr>
          <w:rFonts w:ascii="Arial" w:hAnsi="Arial" w:cs="Arial"/>
          <w:lang w:eastAsia="x-none"/>
        </w:rPr>
      </w:pPr>
      <w:r w:rsidRPr="000A14A6">
        <w:rPr>
          <w:rFonts w:ascii="Arial" w:hAnsi="Arial" w:cs="Arial"/>
          <w:lang w:eastAsia="x-none"/>
        </w:rPr>
        <w:t>Agreement:</w:t>
      </w:r>
    </w:p>
    <w:p w14:paraId="26AE3196" w14:textId="77777777" w:rsidR="000D7F61" w:rsidRPr="000A14A6" w:rsidRDefault="000D7F61" w:rsidP="006226DD">
      <w:pPr>
        <w:pStyle w:val="BodyText"/>
        <w:numPr>
          <w:ilvl w:val="0"/>
          <w:numId w:val="26"/>
        </w:numPr>
        <w:overflowPunct w:val="0"/>
        <w:autoSpaceDE w:val="0"/>
        <w:autoSpaceDN w:val="0"/>
        <w:adjustRightInd w:val="0"/>
        <w:spacing w:after="0" w:line="256" w:lineRule="auto"/>
        <w:jc w:val="both"/>
        <w:textAlignment w:val="baseline"/>
        <w:rPr>
          <w:rFonts w:ascii="Arial" w:hAnsi="Arial" w:cs="Arial"/>
          <w:sz w:val="20"/>
          <w:lang w:eastAsia="zh-CN"/>
        </w:rPr>
      </w:pPr>
      <w:r w:rsidRPr="000A14A6">
        <w:rPr>
          <w:rFonts w:ascii="Arial" w:hAnsi="Arial" w:cs="Arial"/>
          <w:sz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0D7F61" w:rsidRPr="000A14A6" w14:paraId="678AAAC9" w14:textId="77777777" w:rsidTr="000D7F61">
        <w:trPr>
          <w:trHeight w:val="184"/>
        </w:trPr>
        <w:tc>
          <w:tcPr>
            <w:tcW w:w="1525" w:type="dxa"/>
            <w:tcBorders>
              <w:top w:val="single" w:sz="4" w:space="0" w:color="auto"/>
              <w:left w:val="single" w:sz="4" w:space="0" w:color="auto"/>
              <w:bottom w:val="single" w:sz="4" w:space="0" w:color="auto"/>
              <w:right w:val="single" w:sz="4" w:space="0" w:color="auto"/>
            </w:tcBorders>
            <w:vAlign w:val="center"/>
            <w:hideMark/>
          </w:tcPr>
          <w:p w14:paraId="03B11413" w14:textId="77777777" w:rsidR="000D7F61" w:rsidRPr="000A14A6" w:rsidRDefault="000D7F61">
            <w:pPr>
              <w:pStyle w:val="TAC"/>
              <w:keepLines w:val="0"/>
              <w:rPr>
                <w:rFonts w:cs="Arial"/>
                <w:sz w:val="20"/>
                <w:lang w:eastAsia="x-none"/>
              </w:rPr>
            </w:pPr>
            <w:r w:rsidRPr="000A14A6">
              <w:rPr>
                <w:rFonts w:cs="Arial"/>
                <w:sz w:val="20"/>
              </w:rPr>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3B5BC271" w14:textId="77777777" w:rsidR="000D7F61" w:rsidRPr="000A14A6" w:rsidRDefault="000D7F61">
            <w:pPr>
              <w:pStyle w:val="TAL"/>
              <w:rPr>
                <w:rFonts w:cs="Arial"/>
                <w:sz w:val="20"/>
              </w:rPr>
            </w:pPr>
            <w:r w:rsidRPr="000A14A6">
              <w:rPr>
                <w:rFonts w:cs="Arial"/>
                <w:sz w:val="20"/>
              </w:rPr>
              <w:t>For outdoor scenarios:</w:t>
            </w:r>
          </w:p>
          <w:p w14:paraId="4A3F42F7" w14:textId="77777777" w:rsidR="000D7F61" w:rsidRPr="000A14A6" w:rsidRDefault="000D7F61">
            <w:pPr>
              <w:pStyle w:val="TAL"/>
              <w:rPr>
                <w:rFonts w:cs="Arial"/>
                <w:sz w:val="20"/>
              </w:rPr>
            </w:pPr>
            <w:r w:rsidRPr="000A14A6">
              <w:rPr>
                <w:rFonts w:cs="Arial"/>
                <w:sz w:val="20"/>
              </w:rPr>
              <w:t>- Antenna power pattern given in Table 7.3-1 of TR38.901</w:t>
            </w:r>
          </w:p>
          <w:p w14:paraId="77F8D65E" w14:textId="77777777" w:rsidR="000D7F61" w:rsidRPr="000A14A6" w:rsidRDefault="000D7F61">
            <w:pPr>
              <w:pStyle w:val="TAL"/>
              <w:rPr>
                <w:rFonts w:cs="Arial"/>
                <w:sz w:val="20"/>
              </w:rPr>
            </w:pPr>
            <w:r w:rsidRPr="000A14A6">
              <w:rPr>
                <w:rFonts w:cs="Arial"/>
                <w:sz w:val="20"/>
              </w:rPr>
              <w:t>(with exception of antenna element gain)</w:t>
            </w:r>
          </w:p>
          <w:p w14:paraId="2044CFC8" w14:textId="77777777" w:rsidR="000D7F61" w:rsidRPr="000A14A6" w:rsidRDefault="000D7F61">
            <w:pPr>
              <w:pStyle w:val="TAL"/>
              <w:rPr>
                <w:rFonts w:cs="Arial"/>
                <w:sz w:val="20"/>
              </w:rPr>
            </w:pPr>
          </w:p>
          <w:p w14:paraId="0AE3FA69" w14:textId="77777777" w:rsidR="000D7F61" w:rsidRPr="000A14A6" w:rsidRDefault="000D7F61">
            <w:pPr>
              <w:pStyle w:val="TAL"/>
              <w:rPr>
                <w:rFonts w:cs="Arial"/>
                <w:sz w:val="20"/>
              </w:rPr>
            </w:pPr>
            <w:r w:rsidRPr="000A14A6">
              <w:rPr>
                <w:rFonts w:cs="Arial"/>
                <w:sz w:val="20"/>
              </w:rPr>
              <w:t>For indoor</w:t>
            </w:r>
            <w:r w:rsidRPr="000A14A6">
              <w:rPr>
                <w:rFonts w:cs="Arial"/>
                <w:strike/>
                <w:color w:val="FF0000"/>
                <w:sz w:val="20"/>
              </w:rPr>
              <w:t>/factory</w:t>
            </w:r>
            <w:r w:rsidRPr="000A14A6">
              <w:rPr>
                <w:rFonts w:cs="Arial"/>
                <w:sz w:val="20"/>
              </w:rPr>
              <w:t xml:space="preserve"> scenarios:</w:t>
            </w:r>
          </w:p>
          <w:p w14:paraId="670A3DF2" w14:textId="77777777" w:rsidR="000D7F61" w:rsidRPr="000A14A6" w:rsidRDefault="000D7F61">
            <w:pPr>
              <w:pStyle w:val="TAL"/>
              <w:rPr>
                <w:rFonts w:cs="Arial"/>
                <w:sz w:val="20"/>
              </w:rPr>
            </w:pPr>
            <w:r w:rsidRPr="000A14A6">
              <w:rPr>
                <w:rFonts w:cs="Arial"/>
                <w:sz w:val="20"/>
              </w:rPr>
              <w:t>- Antenna power pattern given in Table A.2.1-7 of TR38.802 for ceiling mount</w:t>
            </w:r>
          </w:p>
          <w:p w14:paraId="0EF768C6" w14:textId="77777777" w:rsidR="000D7F61" w:rsidRPr="000A14A6" w:rsidRDefault="000D7F61">
            <w:pPr>
              <w:pStyle w:val="TAL"/>
              <w:rPr>
                <w:rFonts w:cs="Arial"/>
                <w:sz w:val="20"/>
              </w:rPr>
            </w:pPr>
            <w:r w:rsidRPr="000A14A6">
              <w:rPr>
                <w:rFonts w:cs="Arial"/>
                <w:sz w:val="20"/>
              </w:rPr>
              <w:t>(with exception of antenna element gain)</w:t>
            </w:r>
          </w:p>
          <w:p w14:paraId="447B3112" w14:textId="77777777" w:rsidR="000D7F61" w:rsidRPr="000A14A6" w:rsidRDefault="000D7F61">
            <w:pPr>
              <w:pStyle w:val="TAL"/>
              <w:rPr>
                <w:rFonts w:cs="Arial"/>
                <w:sz w:val="20"/>
              </w:rPr>
            </w:pPr>
          </w:p>
          <w:p w14:paraId="451661C5" w14:textId="77777777" w:rsidR="000D7F61" w:rsidRPr="000A14A6" w:rsidRDefault="000D7F61">
            <w:pPr>
              <w:pStyle w:val="TAL"/>
              <w:rPr>
                <w:rFonts w:cs="Arial"/>
                <w:color w:val="FF0000"/>
                <w:sz w:val="20"/>
                <w:u w:val="single"/>
              </w:rPr>
            </w:pPr>
            <w:r w:rsidRPr="000A14A6">
              <w:rPr>
                <w:rFonts w:cs="Arial"/>
                <w:color w:val="FF0000"/>
                <w:sz w:val="20"/>
                <w:u w:val="single"/>
              </w:rPr>
              <w:t>For factory scenarios:</w:t>
            </w:r>
          </w:p>
          <w:p w14:paraId="06B1A16E" w14:textId="77777777" w:rsidR="000D7F61" w:rsidRPr="000A14A6" w:rsidRDefault="000D7F61">
            <w:pPr>
              <w:pStyle w:val="TAL"/>
              <w:rPr>
                <w:rFonts w:cs="Arial"/>
                <w:sz w:val="20"/>
                <w:u w:val="single"/>
              </w:rPr>
            </w:pPr>
            <w:r w:rsidRPr="000A14A6">
              <w:rPr>
                <w:rFonts w:cs="Arial"/>
                <w:color w:val="FF0000"/>
                <w:sz w:val="20"/>
                <w:u w:val="single"/>
              </w:rPr>
              <w:t>Companies to provide information on the antenna orientation and pattern used.</w:t>
            </w:r>
          </w:p>
        </w:tc>
      </w:tr>
    </w:tbl>
    <w:p w14:paraId="4DC6D934" w14:textId="77777777" w:rsidR="000D7F61" w:rsidRPr="000A14A6" w:rsidRDefault="000D7F61" w:rsidP="000D7F61">
      <w:pPr>
        <w:rPr>
          <w:rFonts w:ascii="Arial" w:hAnsi="Arial" w:cs="Arial"/>
          <w:lang w:eastAsia="x-none"/>
        </w:rPr>
      </w:pPr>
    </w:p>
    <w:p w14:paraId="60878737" w14:textId="77777777" w:rsidR="000D7F61" w:rsidRPr="000A14A6" w:rsidRDefault="000D7F61" w:rsidP="000D7F61">
      <w:pPr>
        <w:rPr>
          <w:rFonts w:ascii="Arial" w:hAnsi="Arial" w:cs="Arial"/>
          <w:lang w:eastAsia="x-none"/>
        </w:rPr>
      </w:pPr>
    </w:p>
    <w:p w14:paraId="4A5B3554" w14:textId="77777777" w:rsidR="000D7F61" w:rsidRPr="000A14A6" w:rsidRDefault="000D7F61" w:rsidP="000D7F61">
      <w:pPr>
        <w:rPr>
          <w:rFonts w:ascii="Arial" w:hAnsi="Arial" w:cs="Arial"/>
          <w:lang w:eastAsia="x-none"/>
        </w:rPr>
      </w:pPr>
      <w:r w:rsidRPr="000A14A6">
        <w:rPr>
          <w:rFonts w:ascii="Arial" w:hAnsi="Arial" w:cs="Arial"/>
          <w:lang w:eastAsia="x-none"/>
        </w:rPr>
        <w:t>Agreement:</w:t>
      </w:r>
    </w:p>
    <w:p w14:paraId="2819A405" w14:textId="77777777" w:rsidR="000D7F61" w:rsidRPr="000A14A6" w:rsidRDefault="000D7F61" w:rsidP="006226DD">
      <w:pPr>
        <w:pStyle w:val="ListParagraph"/>
        <w:widowControl/>
        <w:numPr>
          <w:ilvl w:val="0"/>
          <w:numId w:val="29"/>
        </w:numPr>
        <w:overflowPunct w:val="0"/>
        <w:autoSpaceDE w:val="0"/>
        <w:autoSpaceDN w:val="0"/>
        <w:adjustRightInd w:val="0"/>
        <w:spacing w:after="180" w:line="256" w:lineRule="auto"/>
        <w:ind w:leftChars="0" w:left="360"/>
        <w:contextualSpacing/>
        <w:jc w:val="left"/>
        <w:textAlignment w:val="baseline"/>
        <w:rPr>
          <w:rFonts w:ascii="Arial" w:hAnsi="Arial" w:cs="Arial"/>
          <w:sz w:val="20"/>
          <w:szCs w:val="20"/>
          <w:lang w:eastAsia="x-none"/>
        </w:rPr>
      </w:pPr>
      <w:r w:rsidRPr="000A14A6">
        <w:rPr>
          <w:rFonts w:ascii="Arial" w:hAnsi="Arial" w:cs="Arial"/>
          <w:sz w:val="20"/>
          <w:szCs w:val="20"/>
        </w:rPr>
        <w:t xml:space="preserve">Update the indoor A description as follows: </w:t>
      </w:r>
    </w:p>
    <w:p w14:paraId="7AB618BF" w14:textId="77777777" w:rsidR="000D7F61" w:rsidRPr="000A14A6" w:rsidRDefault="000D7F61" w:rsidP="000D7F61">
      <w:pPr>
        <w:rPr>
          <w:rFonts w:ascii="Arial" w:hAnsi="Arial" w:cs="Arial"/>
        </w:rPr>
      </w:pPr>
      <w:r w:rsidRPr="000A14A6">
        <w:rPr>
          <w:rFonts w:ascii="Arial" w:hAnsi="Arial" w:cs="Arial"/>
        </w:rPr>
        <w:t xml:space="preserve">Office box 120m x 50 m, 12 BS per operator, 2 operator, BS height at 3m (ceiling), UE height 1m, </w:t>
      </w:r>
      <w:r w:rsidRPr="000A14A6">
        <w:rPr>
          <w:rFonts w:ascii="Arial" w:hAnsi="Arial" w:cs="Arial"/>
          <w:color w:val="FF0000"/>
          <w:u w:val="single"/>
        </w:rPr>
        <w:t xml:space="preserve">x-axis </w:t>
      </w:r>
      <w:r w:rsidRPr="000A14A6">
        <w:rPr>
          <w:rFonts w:ascii="Arial" w:hAnsi="Arial" w:cs="Arial"/>
        </w:rPr>
        <w:t xml:space="preserve">ISD = 20m </w:t>
      </w:r>
      <w:r w:rsidRPr="000A14A6">
        <w:rPr>
          <w:rFonts w:ascii="Arial" w:hAnsi="Arial" w:cs="Arial"/>
          <w:color w:val="FF0000"/>
          <w:u w:val="single"/>
        </w:rPr>
        <w:t>and y-axis ISD = 25m, where ISD is define by the distance between two adjacent 10m x 10m virtual box</w:t>
      </w:r>
      <w:r w:rsidRPr="000A14A6">
        <w:rPr>
          <w:rFonts w:ascii="Arial" w:hAnsi="Arial" w:cs="Arial"/>
        </w:rPr>
        <w:t>, BS randomly deployed within 10m x 10m virtual box,  minimum distance between BS of different operators is 2m.”</w:t>
      </w:r>
    </w:p>
    <w:p w14:paraId="36E05BC9" w14:textId="77777777" w:rsidR="000D7F61" w:rsidRPr="000A14A6" w:rsidRDefault="000D7F61" w:rsidP="000D7F61">
      <w:pPr>
        <w:jc w:val="center"/>
        <w:rPr>
          <w:rFonts w:ascii="Arial" w:hAnsi="Arial" w:cs="Arial"/>
        </w:rPr>
      </w:pPr>
    </w:p>
    <w:p w14:paraId="582E065C" w14:textId="1D8B0B5D" w:rsidR="000D7F61" w:rsidRPr="000A14A6" w:rsidRDefault="000D7F61" w:rsidP="000D7F61">
      <w:pPr>
        <w:jc w:val="center"/>
        <w:rPr>
          <w:rFonts w:ascii="Arial" w:hAnsi="Arial" w:cs="Arial"/>
          <w:bCs/>
        </w:rPr>
      </w:pPr>
      <w:r w:rsidRPr="000A14A6">
        <w:rPr>
          <w:rFonts w:ascii="Arial" w:hAnsi="Arial" w:cs="Arial"/>
          <w:noProof/>
          <w:lang w:eastAsia="zh-CN"/>
        </w:rPr>
        <w:drawing>
          <wp:inline distT="0" distB="0" distL="0" distR="0" wp14:anchorId="1008620E" wp14:editId="79ADD9D7">
            <wp:extent cx="2856865" cy="129667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6865" cy="1296670"/>
                    </a:xfrm>
                    <a:prstGeom prst="rect">
                      <a:avLst/>
                    </a:prstGeom>
                    <a:noFill/>
                    <a:ln>
                      <a:noFill/>
                    </a:ln>
                  </pic:spPr>
                </pic:pic>
              </a:graphicData>
            </a:graphic>
          </wp:inline>
        </w:drawing>
      </w:r>
    </w:p>
    <w:p w14:paraId="78B6D72D" w14:textId="77777777" w:rsidR="000D7F61" w:rsidRPr="000A14A6" w:rsidRDefault="000D7F61" w:rsidP="000D7F61">
      <w:pPr>
        <w:rPr>
          <w:rFonts w:ascii="Arial" w:hAnsi="Arial" w:cs="Arial"/>
          <w:lang w:eastAsia="x-none"/>
        </w:rPr>
      </w:pPr>
    </w:p>
    <w:p w14:paraId="7BBF47B8" w14:textId="77777777" w:rsidR="00E53DA3" w:rsidRPr="000A14A6" w:rsidRDefault="00E53DA3" w:rsidP="00E53DA3">
      <w:pPr>
        <w:rPr>
          <w:rFonts w:ascii="Arial" w:hAnsi="Arial" w:cs="Arial"/>
          <w:lang w:eastAsia="x-none"/>
        </w:rPr>
      </w:pPr>
      <w:r w:rsidRPr="000A14A6">
        <w:rPr>
          <w:rFonts w:ascii="Arial" w:hAnsi="Arial" w:cs="Arial"/>
          <w:lang w:eastAsia="x-none"/>
        </w:rPr>
        <w:t>Agreement:</w:t>
      </w:r>
    </w:p>
    <w:p w14:paraId="742F56DA" w14:textId="77777777" w:rsidR="00E53DA3" w:rsidRPr="000A14A6" w:rsidRDefault="00E53DA3" w:rsidP="006226DD">
      <w:pPr>
        <w:pStyle w:val="ListParagraph"/>
        <w:numPr>
          <w:ilvl w:val="0"/>
          <w:numId w:val="30"/>
        </w:numPr>
        <w:ind w:leftChars="0"/>
        <w:rPr>
          <w:rFonts w:ascii="Arial" w:hAnsi="Arial" w:cs="Arial"/>
          <w:sz w:val="20"/>
          <w:szCs w:val="20"/>
          <w:lang w:eastAsia="x-none"/>
        </w:rPr>
      </w:pPr>
      <w:r w:rsidRPr="000A14A6">
        <w:rPr>
          <w:rFonts w:ascii="Arial" w:hAnsi="Arial" w:cs="Arial"/>
          <w:sz w:val="20"/>
          <w:szCs w:val="20"/>
          <w:lang w:eastAsia="x-none"/>
        </w:rPr>
        <w:t>Section 2 of R1-2009356 is endorsed for inclusion in the TR (formatting and other minor errors can be corrected when including in the TR).</w:t>
      </w:r>
    </w:p>
    <w:p w14:paraId="5723D085" w14:textId="283FE282" w:rsidR="00E53DA3" w:rsidRDefault="00E53DA3" w:rsidP="00E53DA3">
      <w:pPr>
        <w:rPr>
          <w:rFonts w:ascii="Arial" w:hAnsi="Arial" w:cs="Arial"/>
          <w:lang w:eastAsia="x-none"/>
        </w:rPr>
      </w:pPr>
    </w:p>
    <w:p w14:paraId="35E165A0" w14:textId="23048125" w:rsidR="005501EA" w:rsidRDefault="005501EA" w:rsidP="00E53DA3">
      <w:pPr>
        <w:rPr>
          <w:rFonts w:ascii="Arial" w:hAnsi="Arial" w:cs="Arial"/>
          <w:lang w:eastAsia="x-none"/>
        </w:rPr>
      </w:pPr>
    </w:p>
    <w:p w14:paraId="30EC5BAA" w14:textId="77777777" w:rsidR="005501EA" w:rsidRDefault="005501EA" w:rsidP="00E53DA3">
      <w:pPr>
        <w:rPr>
          <w:rFonts w:ascii="Arial" w:hAnsi="Arial" w:cs="Arial"/>
          <w:lang w:eastAsia="x-none"/>
        </w:rPr>
      </w:pPr>
      <w:r>
        <w:rPr>
          <w:rFonts w:ascii="Arial" w:hAnsi="Arial" w:cs="Arial"/>
          <w:lang w:eastAsia="x-none"/>
        </w:rPr>
        <w:t>Agreement:</w:t>
      </w:r>
    </w:p>
    <w:p w14:paraId="7EDB2FFF" w14:textId="2D190818" w:rsidR="005501EA" w:rsidRPr="001E4799" w:rsidRDefault="005501EA" w:rsidP="001E4799">
      <w:pPr>
        <w:pStyle w:val="ListParagraph"/>
        <w:numPr>
          <w:ilvl w:val="0"/>
          <w:numId w:val="30"/>
        </w:numPr>
        <w:ind w:leftChars="0"/>
        <w:rPr>
          <w:rFonts w:ascii="Arial" w:hAnsi="Arial" w:cs="Arial"/>
          <w:sz w:val="20"/>
          <w:szCs w:val="20"/>
          <w:lang w:eastAsia="x-none"/>
        </w:rPr>
      </w:pPr>
      <w:r w:rsidRPr="001E4799">
        <w:rPr>
          <w:rFonts w:ascii="Arial" w:hAnsi="Arial" w:cs="Arial"/>
          <w:sz w:val="20"/>
          <w:szCs w:val="20"/>
          <w:lang w:eastAsia="x-none"/>
        </w:rPr>
        <w:t>TR38.808 v0.1.0 in R1-2009713</w:t>
      </w:r>
      <w:r w:rsidR="001E4799" w:rsidRPr="001E4799">
        <w:rPr>
          <w:rFonts w:ascii="Arial" w:hAnsi="Arial" w:cs="Arial"/>
          <w:sz w:val="20"/>
          <w:szCs w:val="20"/>
          <w:lang w:eastAsia="x-none"/>
        </w:rPr>
        <w:t xml:space="preserve"> is endorsed.</w:t>
      </w:r>
    </w:p>
    <w:p w14:paraId="30C06E84" w14:textId="7B925BAC" w:rsidR="00F81D13" w:rsidRDefault="00F81D13" w:rsidP="00727EC5">
      <w:pPr>
        <w:pStyle w:val="BodyText"/>
        <w:spacing w:after="0"/>
        <w:rPr>
          <w:sz w:val="22"/>
          <w:szCs w:val="22"/>
          <w:lang w:eastAsia="zh-CN"/>
        </w:rPr>
      </w:pPr>
    </w:p>
    <w:p w14:paraId="38D3CEB8" w14:textId="77777777" w:rsidR="001E4799" w:rsidRPr="00F648D8" w:rsidRDefault="001E4799" w:rsidP="00727EC5">
      <w:pPr>
        <w:pStyle w:val="BodyText"/>
        <w:spacing w:after="0"/>
        <w:rPr>
          <w:sz w:val="22"/>
          <w:szCs w:val="22"/>
          <w:lang w:eastAsia="zh-CN"/>
        </w:rPr>
      </w:pPr>
    </w:p>
    <w:p w14:paraId="32D949D5" w14:textId="56190244" w:rsidR="003A4B47" w:rsidRDefault="00701410" w:rsidP="00701410">
      <w:pPr>
        <w:pStyle w:val="Heading4"/>
        <w:rPr>
          <w:lang w:eastAsia="ja-JP"/>
        </w:rPr>
      </w:pPr>
      <w:r>
        <w:rPr>
          <w:lang w:eastAsia="ja-JP"/>
        </w:rPr>
        <w:t>2.1.2</w:t>
      </w:r>
      <w:r>
        <w:rPr>
          <w:lang w:eastAsia="ja-JP"/>
        </w:rPr>
        <w:tab/>
        <w:t>Remaining Open issues</w:t>
      </w:r>
    </w:p>
    <w:p w14:paraId="4ACF3214" w14:textId="40B38645" w:rsidR="0096387A" w:rsidRPr="001525C3" w:rsidRDefault="00AA2022" w:rsidP="001525C3">
      <w:pPr>
        <w:spacing w:after="0"/>
        <w:rPr>
          <w:rFonts w:ascii="Arial" w:hAnsi="Arial" w:cs="Arial"/>
        </w:rPr>
      </w:pPr>
      <w:r>
        <w:rPr>
          <w:rFonts w:ascii="Arial" w:hAnsi="Arial" w:cs="Arial"/>
        </w:rPr>
        <w:t>Non</w:t>
      </w:r>
      <w:r w:rsidR="008F48B6">
        <w:rPr>
          <w:rFonts w:ascii="Arial" w:hAnsi="Arial" w:cs="Arial"/>
        </w:rPr>
        <w:t>e</w:t>
      </w:r>
      <w:r>
        <w:rPr>
          <w:rFonts w:ascii="Arial" w:hAnsi="Arial" w:cs="Arial"/>
        </w:rPr>
        <w:t>.</w:t>
      </w:r>
    </w:p>
    <w:p w14:paraId="377D0FF3" w14:textId="77777777" w:rsidR="0096387A" w:rsidRPr="0096387A" w:rsidRDefault="0096387A" w:rsidP="0096387A">
      <w:pPr>
        <w:rPr>
          <w:lang w:eastAsia="ja-JP"/>
        </w:rPr>
      </w:pPr>
    </w:p>
    <w:p w14:paraId="54F247D2" w14:textId="77777777" w:rsidR="00701410" w:rsidRDefault="00701410" w:rsidP="00DF5776">
      <w:pPr>
        <w:pStyle w:val="Heading3"/>
        <w:rPr>
          <w:lang w:eastAsia="ja-JP"/>
        </w:rPr>
      </w:pPr>
      <w:r>
        <w:rPr>
          <w:lang w:eastAsia="ja-JP"/>
        </w:rPr>
        <w:lastRenderedPageBreak/>
        <w:t>2.2</w:t>
      </w:r>
      <w:r>
        <w:rPr>
          <w:lang w:eastAsia="ja-JP"/>
        </w:rPr>
        <w:tab/>
      </w:r>
      <w:r>
        <w:rPr>
          <w:rFonts w:hint="eastAsia"/>
          <w:lang w:eastAsia="ja-JP"/>
        </w:rPr>
        <w:t>RAN2</w:t>
      </w:r>
    </w:p>
    <w:p w14:paraId="6DBA1C27" w14:textId="77777777" w:rsidR="00701410" w:rsidRDefault="00701410" w:rsidP="00701410">
      <w:pPr>
        <w:pStyle w:val="Heading4"/>
        <w:rPr>
          <w:lang w:eastAsia="ja-JP"/>
        </w:rPr>
      </w:pPr>
      <w:r>
        <w:rPr>
          <w:lang w:eastAsia="ja-JP"/>
        </w:rPr>
        <w:t>2.2.1</w:t>
      </w:r>
      <w:r>
        <w:rPr>
          <w:lang w:eastAsia="ja-JP"/>
        </w:rPr>
        <w:tab/>
        <w:t>Agreements</w:t>
      </w:r>
    </w:p>
    <w:p w14:paraId="17D6EE58"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2B826848" w14:textId="77777777" w:rsidR="00701410" w:rsidRDefault="00701410" w:rsidP="00DF5776">
      <w:pPr>
        <w:pStyle w:val="Heading3"/>
        <w:rPr>
          <w:lang w:eastAsia="ja-JP"/>
        </w:rPr>
      </w:pPr>
      <w:r>
        <w:rPr>
          <w:lang w:eastAsia="ja-JP"/>
        </w:rPr>
        <w:t>2.3</w:t>
      </w:r>
      <w:r>
        <w:rPr>
          <w:lang w:eastAsia="ja-JP"/>
        </w:rPr>
        <w:tab/>
      </w:r>
      <w:r>
        <w:rPr>
          <w:rFonts w:hint="eastAsia"/>
          <w:lang w:eastAsia="ja-JP"/>
        </w:rPr>
        <w:t>RAN3</w:t>
      </w:r>
    </w:p>
    <w:p w14:paraId="44E7627B" w14:textId="77777777" w:rsidR="00701410" w:rsidRDefault="00701410" w:rsidP="00701410">
      <w:pPr>
        <w:pStyle w:val="Heading4"/>
        <w:rPr>
          <w:lang w:eastAsia="ja-JP"/>
        </w:rPr>
      </w:pPr>
      <w:r>
        <w:rPr>
          <w:lang w:eastAsia="ja-JP"/>
        </w:rPr>
        <w:t>2.3.1</w:t>
      </w:r>
      <w:r>
        <w:rPr>
          <w:lang w:eastAsia="ja-JP"/>
        </w:rPr>
        <w:tab/>
        <w:t>Agreements</w:t>
      </w:r>
    </w:p>
    <w:p w14:paraId="7BB9D7BB"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239612FA" w14:textId="77777777" w:rsidR="00701410" w:rsidRDefault="00701410" w:rsidP="00DF5776">
      <w:pPr>
        <w:pStyle w:val="Heading3"/>
        <w:rPr>
          <w:lang w:eastAsia="ja-JP"/>
        </w:rPr>
      </w:pPr>
      <w:r>
        <w:rPr>
          <w:lang w:eastAsia="ja-JP"/>
        </w:rPr>
        <w:t>2.4</w:t>
      </w:r>
      <w:r>
        <w:rPr>
          <w:lang w:eastAsia="ja-JP"/>
        </w:rPr>
        <w:tab/>
      </w:r>
      <w:r>
        <w:rPr>
          <w:rFonts w:hint="eastAsia"/>
          <w:lang w:eastAsia="ja-JP"/>
        </w:rPr>
        <w:t>RAN4</w:t>
      </w:r>
    </w:p>
    <w:p w14:paraId="4F62C5FA" w14:textId="0A00601A" w:rsidR="00701410" w:rsidRDefault="00701410" w:rsidP="00701410">
      <w:pPr>
        <w:pStyle w:val="Heading4"/>
        <w:rPr>
          <w:lang w:eastAsia="ja-JP"/>
        </w:rPr>
      </w:pPr>
      <w:r w:rsidRPr="00CF2D5B">
        <w:rPr>
          <w:lang w:eastAsia="ja-JP"/>
        </w:rPr>
        <w:t>2.4.1</w:t>
      </w:r>
      <w:r w:rsidRPr="00CF2D5B">
        <w:rPr>
          <w:lang w:eastAsia="ja-JP"/>
        </w:rPr>
        <w:tab/>
        <w:t>Agreements</w:t>
      </w:r>
    </w:p>
    <w:p w14:paraId="30E23613" w14:textId="5B36FAFF" w:rsidR="00A944A1" w:rsidRPr="006F544B" w:rsidRDefault="00A944A1" w:rsidP="00A944A1">
      <w:pPr>
        <w:spacing w:after="0"/>
        <w:rPr>
          <w:rFonts w:ascii="Arial" w:hAnsi="Arial" w:cs="Arial"/>
          <w:lang w:val="en-US"/>
        </w:rPr>
      </w:pPr>
      <w:r w:rsidRPr="0043234D">
        <w:rPr>
          <w:rFonts w:ascii="Arial" w:hAnsi="Arial" w:cs="Arial"/>
          <w:lang w:val="en-US"/>
        </w:rPr>
        <w:t>Agreement (R4-</w:t>
      </w:r>
      <w:r w:rsidRPr="006F544B">
        <w:rPr>
          <w:rFonts w:ascii="Arial" w:hAnsi="Arial" w:cs="Arial"/>
          <w:lang w:val="en-US"/>
        </w:rPr>
        <w:t>201</w:t>
      </w:r>
      <w:r w:rsidR="00346385" w:rsidRPr="006F544B">
        <w:rPr>
          <w:rFonts w:ascii="Arial" w:hAnsi="Arial" w:cs="Arial"/>
          <w:lang w:val="en-US"/>
        </w:rPr>
        <w:t>7832</w:t>
      </w:r>
      <w:r w:rsidRPr="006F544B">
        <w:rPr>
          <w:rFonts w:ascii="Arial" w:hAnsi="Arial" w:cs="Arial"/>
          <w:lang w:val="en-US"/>
        </w:rPr>
        <w:t>)</w:t>
      </w:r>
    </w:p>
    <w:p w14:paraId="71414F17" w14:textId="77777777" w:rsidR="00A944A1" w:rsidRPr="006F544B" w:rsidRDefault="00A944A1" w:rsidP="00A944A1">
      <w:pPr>
        <w:pStyle w:val="ListParagraph"/>
        <w:numPr>
          <w:ilvl w:val="0"/>
          <w:numId w:val="35"/>
        </w:numPr>
        <w:ind w:leftChars="0"/>
        <w:rPr>
          <w:rFonts w:ascii="Arial" w:hAnsi="Arial" w:cs="Arial"/>
          <w:sz w:val="20"/>
          <w:szCs w:val="20"/>
        </w:rPr>
      </w:pPr>
      <w:r w:rsidRPr="006F544B">
        <w:rPr>
          <w:rFonts w:ascii="Arial" w:hAnsi="Arial" w:cs="Arial"/>
          <w:sz w:val="20"/>
          <w:szCs w:val="20"/>
        </w:rPr>
        <w:t xml:space="preserve">WF#1: Minimum channel bandwidth for 52-6 – 71 GHz NR operation: both 50MHz and 400MHz channel bandwidths are considered as conclusion of RAN4 part of SI and as inputs to the </w:t>
      </w:r>
      <w:proofErr w:type="spellStart"/>
      <w:r w:rsidRPr="006F544B">
        <w:rPr>
          <w:rFonts w:ascii="Arial" w:hAnsi="Arial" w:cs="Arial"/>
          <w:sz w:val="20"/>
          <w:szCs w:val="20"/>
        </w:rPr>
        <w:t>followup</w:t>
      </w:r>
      <w:proofErr w:type="spellEnd"/>
      <w:r w:rsidRPr="006F544B">
        <w:rPr>
          <w:rFonts w:ascii="Arial" w:hAnsi="Arial" w:cs="Arial"/>
          <w:sz w:val="20"/>
          <w:szCs w:val="20"/>
        </w:rPr>
        <w:t xml:space="preserve"> WI discussions. </w:t>
      </w:r>
    </w:p>
    <w:p w14:paraId="71841D8A" w14:textId="77777777" w:rsidR="00A944A1" w:rsidRPr="006F544B" w:rsidRDefault="00A944A1" w:rsidP="00A944A1">
      <w:pPr>
        <w:pStyle w:val="ListParagraph"/>
        <w:numPr>
          <w:ilvl w:val="0"/>
          <w:numId w:val="35"/>
        </w:numPr>
        <w:ind w:leftChars="0"/>
        <w:rPr>
          <w:rFonts w:ascii="Arial" w:hAnsi="Arial" w:cs="Arial"/>
          <w:sz w:val="20"/>
          <w:szCs w:val="20"/>
        </w:rPr>
      </w:pPr>
      <w:r w:rsidRPr="006F544B">
        <w:rPr>
          <w:rFonts w:ascii="Arial" w:hAnsi="Arial" w:cs="Arial"/>
          <w:sz w:val="20"/>
          <w:szCs w:val="20"/>
        </w:rPr>
        <w:t xml:space="preserve">WF#2: Maximum channel bandwidth for 52-6 – 71 GHz NR operation: depends on the decision on the max SCS in RAN1 (i.e. both 480 and 960 </w:t>
      </w:r>
      <w:bookmarkStart w:id="0" w:name="_GoBack"/>
      <w:bookmarkEnd w:id="0"/>
      <w:r w:rsidRPr="006F544B">
        <w:rPr>
          <w:rFonts w:ascii="Arial" w:hAnsi="Arial" w:cs="Arial"/>
          <w:sz w:val="20"/>
          <w:szCs w:val="20"/>
        </w:rPr>
        <w:t xml:space="preserve">kHz SCS under consideration) and further RAN4 discussion in </w:t>
      </w:r>
      <w:proofErr w:type="spellStart"/>
      <w:r w:rsidRPr="006F544B">
        <w:rPr>
          <w:rFonts w:ascii="Arial" w:hAnsi="Arial" w:cs="Arial"/>
          <w:sz w:val="20"/>
          <w:szCs w:val="20"/>
        </w:rPr>
        <w:t>followup</w:t>
      </w:r>
      <w:proofErr w:type="spellEnd"/>
      <w:r w:rsidRPr="006F544B">
        <w:rPr>
          <w:rFonts w:ascii="Arial" w:hAnsi="Arial" w:cs="Arial"/>
          <w:sz w:val="20"/>
          <w:szCs w:val="20"/>
        </w:rPr>
        <w:t xml:space="preserve"> WI. </w:t>
      </w:r>
    </w:p>
    <w:p w14:paraId="746E1E75" w14:textId="079AA3E2" w:rsidR="00A944A1" w:rsidRPr="006F544B" w:rsidRDefault="00A944A1" w:rsidP="00A944A1">
      <w:pPr>
        <w:pStyle w:val="ListParagraph"/>
        <w:numPr>
          <w:ilvl w:val="0"/>
          <w:numId w:val="35"/>
        </w:numPr>
        <w:ind w:leftChars="0"/>
        <w:rPr>
          <w:rFonts w:ascii="Arial" w:hAnsi="Arial" w:cs="Arial"/>
          <w:sz w:val="20"/>
          <w:szCs w:val="20"/>
        </w:rPr>
      </w:pPr>
      <w:r w:rsidRPr="006F544B">
        <w:rPr>
          <w:rFonts w:ascii="Arial" w:hAnsi="Arial" w:cs="Arial"/>
          <w:sz w:val="20"/>
          <w:szCs w:val="20"/>
        </w:rPr>
        <w:t xml:space="preserve">WF#3: Carrier aggregation </w:t>
      </w:r>
      <w:proofErr w:type="gramStart"/>
      <w:r w:rsidRPr="006F544B">
        <w:rPr>
          <w:rFonts w:ascii="Arial" w:hAnsi="Arial" w:cs="Arial"/>
          <w:sz w:val="20"/>
          <w:szCs w:val="20"/>
        </w:rPr>
        <w:t>is considered to be</w:t>
      </w:r>
      <w:proofErr w:type="gramEnd"/>
      <w:r w:rsidRPr="006F544B">
        <w:rPr>
          <w:rFonts w:ascii="Arial" w:hAnsi="Arial" w:cs="Arial"/>
          <w:sz w:val="20"/>
          <w:szCs w:val="20"/>
        </w:rPr>
        <w:t xml:space="preserve"> used for NR operation in 52.6 – 71GHz range. Decision on intra/inter band operation in contiguous/non-contiguous allocation is out of scope of this SI.</w:t>
      </w:r>
    </w:p>
    <w:p w14:paraId="528DC1AF" w14:textId="5812D0A3" w:rsidR="00346385" w:rsidRPr="006F544B" w:rsidRDefault="00346385" w:rsidP="00346385">
      <w:pPr>
        <w:rPr>
          <w:rFonts w:ascii="Arial" w:hAnsi="Arial" w:cs="Arial"/>
        </w:rPr>
      </w:pPr>
    </w:p>
    <w:p w14:paraId="64DAE85C" w14:textId="2628AD88" w:rsidR="00346385" w:rsidRPr="00346385" w:rsidRDefault="00346385" w:rsidP="00346385">
      <w:pPr>
        <w:rPr>
          <w:rFonts w:ascii="Arial" w:hAnsi="Arial" w:cs="Arial"/>
        </w:rPr>
      </w:pPr>
      <w:r w:rsidRPr="006F544B">
        <w:rPr>
          <w:rFonts w:ascii="Arial" w:hAnsi="Arial" w:cs="Arial"/>
        </w:rPr>
        <w:t>Agreement Nov 6 Go to Webinar meeting</w:t>
      </w:r>
    </w:p>
    <w:p w14:paraId="3F935AED" w14:textId="77777777" w:rsidR="00A944A1" w:rsidRPr="0043234D" w:rsidRDefault="00A944A1" w:rsidP="00A944A1">
      <w:pPr>
        <w:pStyle w:val="ListParagraph"/>
        <w:numPr>
          <w:ilvl w:val="0"/>
          <w:numId w:val="35"/>
        </w:numPr>
        <w:ind w:leftChars="0"/>
        <w:rPr>
          <w:rFonts w:ascii="Arial" w:hAnsi="Arial" w:cs="Arial"/>
          <w:sz w:val="20"/>
          <w:szCs w:val="20"/>
        </w:rPr>
      </w:pPr>
      <w:r w:rsidRPr="0043234D">
        <w:rPr>
          <w:rFonts w:ascii="Arial" w:hAnsi="Arial" w:cs="Arial"/>
          <w:sz w:val="20"/>
          <w:szCs w:val="20"/>
        </w:rPr>
        <w:t>RAN4 agreed 120 kH</w:t>
      </w:r>
      <w:r>
        <w:rPr>
          <w:rFonts w:ascii="Arial" w:hAnsi="Arial" w:cs="Arial"/>
          <w:sz w:val="20"/>
          <w:szCs w:val="20"/>
        </w:rPr>
        <w:t>z</w:t>
      </w:r>
      <w:r w:rsidRPr="0043234D">
        <w:rPr>
          <w:rFonts w:ascii="Arial" w:hAnsi="Arial" w:cs="Arial"/>
          <w:sz w:val="20"/>
          <w:szCs w:val="20"/>
        </w:rPr>
        <w:t xml:space="preserve"> SCS minimum</w:t>
      </w:r>
    </w:p>
    <w:p w14:paraId="131409A5" w14:textId="77777777" w:rsidR="00A944A1" w:rsidRPr="0043234D" w:rsidRDefault="00A944A1" w:rsidP="00A944A1">
      <w:pPr>
        <w:pStyle w:val="ListParagraph"/>
        <w:numPr>
          <w:ilvl w:val="0"/>
          <w:numId w:val="35"/>
        </w:numPr>
        <w:ind w:leftChars="0"/>
        <w:rPr>
          <w:rFonts w:ascii="Arial" w:hAnsi="Arial" w:cs="Arial"/>
          <w:sz w:val="20"/>
          <w:szCs w:val="20"/>
        </w:rPr>
      </w:pPr>
      <w:r w:rsidRPr="0043234D">
        <w:rPr>
          <w:rFonts w:ascii="Arial" w:hAnsi="Arial" w:cs="Arial"/>
          <w:sz w:val="20"/>
          <w:szCs w:val="20"/>
        </w:rPr>
        <w:t>RAN4 will consider 480 or 960 kHz SCS max, pending the outcome of RAN1 valid SCS</w:t>
      </w:r>
    </w:p>
    <w:p w14:paraId="4B737254" w14:textId="49A71E60" w:rsidR="00A944A1" w:rsidRDefault="00A944A1" w:rsidP="00A944A1">
      <w:pPr>
        <w:rPr>
          <w:lang w:eastAsia="ja-JP"/>
        </w:rPr>
      </w:pPr>
    </w:p>
    <w:p w14:paraId="143F400E" w14:textId="77777777" w:rsidR="00A944A1" w:rsidRPr="0043234D" w:rsidRDefault="00A944A1" w:rsidP="00A944A1">
      <w:pPr>
        <w:spacing w:after="0"/>
        <w:rPr>
          <w:rFonts w:ascii="Arial" w:hAnsi="Arial" w:cs="Arial"/>
          <w:lang w:val="en-US"/>
        </w:rPr>
      </w:pPr>
      <w:r w:rsidRPr="0043234D">
        <w:rPr>
          <w:rFonts w:ascii="Arial" w:hAnsi="Arial" w:cs="Arial"/>
          <w:lang w:val="en-US"/>
        </w:rPr>
        <w:t>Agreement (R4-2016926)</w:t>
      </w:r>
    </w:p>
    <w:p w14:paraId="598908AA" w14:textId="036CC069" w:rsidR="00A944A1" w:rsidRDefault="00A944A1" w:rsidP="00A944A1">
      <w:pPr>
        <w:pStyle w:val="ListParagraph"/>
        <w:numPr>
          <w:ilvl w:val="0"/>
          <w:numId w:val="36"/>
        </w:numPr>
        <w:ind w:leftChars="0"/>
        <w:rPr>
          <w:rFonts w:ascii="Arial" w:hAnsi="Arial" w:cs="Arial"/>
          <w:sz w:val="20"/>
          <w:szCs w:val="20"/>
        </w:rPr>
      </w:pPr>
      <w:r w:rsidRPr="0043234D">
        <w:rPr>
          <w:rFonts w:ascii="Arial" w:hAnsi="Arial" w:cs="Arial"/>
          <w:sz w:val="20"/>
          <w:szCs w:val="20"/>
        </w:rPr>
        <w:t>RAN4 to continue to discuss PN models during the WI phase</w:t>
      </w:r>
    </w:p>
    <w:p w14:paraId="7E1E2E6B" w14:textId="51078B0A" w:rsidR="00A944A1" w:rsidRDefault="00A944A1" w:rsidP="00A944A1">
      <w:pPr>
        <w:rPr>
          <w:rFonts w:ascii="Arial" w:hAnsi="Arial" w:cs="Arial"/>
        </w:rPr>
      </w:pPr>
    </w:p>
    <w:p w14:paraId="76D702F6" w14:textId="77777777" w:rsidR="00A944A1" w:rsidRPr="0043234D" w:rsidRDefault="00A944A1" w:rsidP="00A944A1">
      <w:pPr>
        <w:spacing w:after="0"/>
        <w:rPr>
          <w:rFonts w:ascii="Arial" w:hAnsi="Arial" w:cs="Arial"/>
          <w:lang w:val="en-US"/>
        </w:rPr>
      </w:pPr>
      <w:r w:rsidRPr="0043234D">
        <w:rPr>
          <w:rFonts w:ascii="Arial" w:hAnsi="Arial" w:cs="Arial"/>
          <w:lang w:val="en-US"/>
        </w:rPr>
        <w:t>Agreement (R4-2016998)</w:t>
      </w:r>
    </w:p>
    <w:p w14:paraId="31998F8E" w14:textId="77777777" w:rsidR="00A944A1" w:rsidRPr="0043234D" w:rsidRDefault="00A944A1" w:rsidP="00A944A1">
      <w:pPr>
        <w:pStyle w:val="ListParagraph"/>
        <w:numPr>
          <w:ilvl w:val="0"/>
          <w:numId w:val="36"/>
        </w:numPr>
        <w:ind w:leftChars="0"/>
        <w:rPr>
          <w:rFonts w:ascii="Arial" w:hAnsi="Arial" w:cs="Arial"/>
          <w:sz w:val="20"/>
          <w:szCs w:val="20"/>
        </w:rPr>
      </w:pPr>
      <w:r w:rsidRPr="0043234D">
        <w:rPr>
          <w:rFonts w:ascii="Arial" w:hAnsi="Arial" w:cs="Arial"/>
          <w:sz w:val="20"/>
          <w:szCs w:val="20"/>
        </w:rPr>
        <w:t>BS and UE Transient period will be discussed during WI phase</w:t>
      </w:r>
    </w:p>
    <w:p w14:paraId="6B24FB8C" w14:textId="77777777" w:rsidR="00A944A1" w:rsidRPr="0043234D" w:rsidRDefault="00A944A1" w:rsidP="00A944A1">
      <w:pPr>
        <w:pStyle w:val="ListParagraph"/>
        <w:numPr>
          <w:ilvl w:val="0"/>
          <w:numId w:val="36"/>
        </w:numPr>
        <w:ind w:leftChars="0"/>
        <w:rPr>
          <w:rFonts w:ascii="Arial" w:hAnsi="Arial" w:cs="Arial"/>
          <w:sz w:val="20"/>
          <w:szCs w:val="20"/>
        </w:rPr>
      </w:pPr>
      <w:r w:rsidRPr="0043234D">
        <w:rPr>
          <w:rFonts w:ascii="Arial" w:hAnsi="Arial" w:cs="Arial"/>
          <w:sz w:val="20"/>
          <w:szCs w:val="20"/>
        </w:rPr>
        <w:t>BS and UE Measurement BW will be discussed during WI phase</w:t>
      </w:r>
    </w:p>
    <w:p w14:paraId="04D31636" w14:textId="77777777" w:rsidR="00A944A1" w:rsidRPr="0043234D" w:rsidRDefault="00A944A1" w:rsidP="00A944A1">
      <w:pPr>
        <w:pStyle w:val="ListParagraph"/>
        <w:numPr>
          <w:ilvl w:val="0"/>
          <w:numId w:val="36"/>
        </w:numPr>
        <w:ind w:leftChars="0"/>
        <w:rPr>
          <w:rFonts w:ascii="Arial" w:hAnsi="Arial" w:cs="Arial"/>
          <w:sz w:val="20"/>
          <w:szCs w:val="20"/>
        </w:rPr>
      </w:pPr>
      <w:r w:rsidRPr="0043234D">
        <w:rPr>
          <w:rFonts w:ascii="Arial" w:hAnsi="Arial" w:cs="Arial"/>
          <w:sz w:val="20"/>
          <w:szCs w:val="20"/>
          <w:lang w:val="en-GB"/>
        </w:rPr>
        <w:t>RAN4 will not specify multi-cluster operation</w:t>
      </w:r>
    </w:p>
    <w:p w14:paraId="3107BBE8" w14:textId="77777777" w:rsidR="00A944A1" w:rsidRPr="00CC2015" w:rsidRDefault="00A944A1" w:rsidP="00A944A1">
      <w:pPr>
        <w:pStyle w:val="ListParagraph"/>
        <w:numPr>
          <w:ilvl w:val="0"/>
          <w:numId w:val="36"/>
        </w:numPr>
        <w:ind w:leftChars="0"/>
        <w:rPr>
          <w:rFonts w:ascii="Arial" w:hAnsi="Arial" w:cs="Arial"/>
          <w:sz w:val="20"/>
          <w:szCs w:val="20"/>
        </w:rPr>
      </w:pPr>
      <w:r w:rsidRPr="0043234D">
        <w:rPr>
          <w:rFonts w:ascii="Arial" w:hAnsi="Arial" w:cs="Arial"/>
          <w:sz w:val="20"/>
          <w:szCs w:val="20"/>
          <w:lang w:val="en-GB"/>
        </w:rPr>
        <w:t>RAN4 will continue to discuss regulatory status in the next meeting</w:t>
      </w:r>
    </w:p>
    <w:p w14:paraId="69B7681B" w14:textId="76F0E456" w:rsidR="00F361F5" w:rsidRDefault="00F361F5" w:rsidP="001525C3">
      <w:pPr>
        <w:spacing w:after="0"/>
        <w:rPr>
          <w:rFonts w:ascii="Arial" w:hAnsi="Arial" w:cs="Arial"/>
        </w:rPr>
      </w:pPr>
    </w:p>
    <w:p w14:paraId="1274ABC2" w14:textId="2B184A4B" w:rsidR="00DD40A0" w:rsidRDefault="00DD40A0" w:rsidP="001525C3">
      <w:pPr>
        <w:spacing w:after="0"/>
        <w:rPr>
          <w:rFonts w:ascii="Arial" w:hAnsi="Arial" w:cs="Arial"/>
        </w:rPr>
      </w:pPr>
      <w:r>
        <w:rPr>
          <w:rFonts w:ascii="Arial" w:hAnsi="Arial" w:cs="Arial"/>
        </w:rPr>
        <w:t>Agreement (</w:t>
      </w:r>
      <w:r w:rsidRPr="00DD40A0">
        <w:rPr>
          <w:rFonts w:ascii="Arial" w:hAnsi="Arial" w:cs="Arial"/>
        </w:rPr>
        <w:t>R4-201692</w:t>
      </w:r>
      <w:r>
        <w:rPr>
          <w:rFonts w:ascii="Arial" w:hAnsi="Arial" w:cs="Arial"/>
        </w:rPr>
        <w:t>7</w:t>
      </w:r>
      <w:r w:rsidRPr="00DD40A0">
        <w:rPr>
          <w:rFonts w:ascii="Arial" w:hAnsi="Arial" w:cs="Arial"/>
        </w:rPr>
        <w:t>)</w:t>
      </w:r>
    </w:p>
    <w:p w14:paraId="7DF9167D" w14:textId="7AFA92AE" w:rsidR="00DD40A0" w:rsidRPr="00DD40A0" w:rsidRDefault="00DD40A0" w:rsidP="00DD40A0">
      <w:pPr>
        <w:rPr>
          <w:rFonts w:ascii="Arial" w:hAnsi="Arial" w:cs="Arial"/>
        </w:rPr>
      </w:pPr>
      <w:r w:rsidRPr="00DD40A0">
        <w:rPr>
          <w:rFonts w:ascii="Arial" w:hAnsi="Arial" w:cs="Arial"/>
        </w:rPr>
        <w:t>A text proposal shall be drafted capturing the content in the WF into TR 38.808</w:t>
      </w:r>
    </w:p>
    <w:p w14:paraId="5DE6DE09" w14:textId="77777777" w:rsidR="00DD40A0" w:rsidRPr="00DD40A0" w:rsidRDefault="00DD40A0" w:rsidP="001525C3">
      <w:pPr>
        <w:spacing w:after="0"/>
        <w:rPr>
          <w:rFonts w:ascii="Arial" w:hAnsi="Arial" w:cs="Arial"/>
        </w:rPr>
      </w:pPr>
    </w:p>
    <w:p w14:paraId="76CCBFE8" w14:textId="4AED52D5" w:rsidR="00F361F5" w:rsidRDefault="00DD40A0" w:rsidP="001525C3">
      <w:pPr>
        <w:spacing w:after="0"/>
        <w:rPr>
          <w:rFonts w:ascii="Arial" w:hAnsi="Arial" w:cs="Arial"/>
        </w:rPr>
      </w:pPr>
      <w:r>
        <w:rPr>
          <w:rFonts w:ascii="Arial" w:hAnsi="Arial" w:cs="Arial"/>
        </w:rPr>
        <w:t>Agreement (</w:t>
      </w:r>
      <w:r w:rsidRPr="00DD40A0">
        <w:rPr>
          <w:rFonts w:ascii="Arial" w:hAnsi="Arial" w:cs="Arial"/>
        </w:rPr>
        <w:t>R4-2016928</w:t>
      </w:r>
      <w:r>
        <w:rPr>
          <w:rFonts w:ascii="Arial" w:hAnsi="Arial" w:cs="Arial"/>
        </w:rPr>
        <w:t>)</w:t>
      </w:r>
    </w:p>
    <w:p w14:paraId="0D8FA447" w14:textId="0F100470" w:rsidR="00DD40A0" w:rsidRDefault="00DD40A0" w:rsidP="001525C3">
      <w:pPr>
        <w:spacing w:after="0"/>
        <w:rPr>
          <w:rFonts w:ascii="Arial" w:hAnsi="Arial" w:cs="Arial"/>
        </w:rPr>
      </w:pPr>
      <w:r>
        <w:rPr>
          <w:rFonts w:ascii="Arial" w:hAnsi="Arial" w:cs="Arial"/>
        </w:rPr>
        <w:t xml:space="preserve">Reply </w:t>
      </w:r>
      <w:r w:rsidRPr="00DD40A0">
        <w:rPr>
          <w:rFonts w:ascii="Arial" w:hAnsi="Arial" w:cs="Arial"/>
        </w:rPr>
        <w:t>LS on PN models</w:t>
      </w:r>
      <w:r>
        <w:rPr>
          <w:rFonts w:ascii="Arial" w:hAnsi="Arial" w:cs="Arial"/>
        </w:rPr>
        <w:t xml:space="preserve"> to RAN1</w:t>
      </w:r>
    </w:p>
    <w:p w14:paraId="3C14A73B" w14:textId="0530E33B" w:rsidR="00B341F3" w:rsidRDefault="00B341F3" w:rsidP="001525C3">
      <w:pPr>
        <w:spacing w:after="0"/>
        <w:rPr>
          <w:rFonts w:ascii="Arial" w:hAnsi="Arial" w:cs="Arial"/>
        </w:rPr>
      </w:pPr>
    </w:p>
    <w:p w14:paraId="3F89FCE4" w14:textId="77777777" w:rsidR="008A7206" w:rsidRDefault="008A7206" w:rsidP="001525C3">
      <w:pPr>
        <w:spacing w:after="0"/>
        <w:rPr>
          <w:rFonts w:ascii="Arial" w:hAnsi="Arial" w:cs="Arial"/>
        </w:rPr>
      </w:pPr>
    </w:p>
    <w:p w14:paraId="2AFCE35E" w14:textId="7EEB2389" w:rsidR="00B341F3" w:rsidRPr="00B341F3" w:rsidRDefault="00B341F3" w:rsidP="001525C3">
      <w:pPr>
        <w:spacing w:after="0"/>
        <w:rPr>
          <w:rFonts w:ascii="Arial" w:hAnsi="Arial" w:cs="Arial"/>
        </w:rPr>
      </w:pPr>
      <w:r>
        <w:rPr>
          <w:rFonts w:ascii="Arial" w:hAnsi="Arial" w:cs="Arial"/>
        </w:rPr>
        <w:t>Agreement (</w:t>
      </w:r>
      <w:r w:rsidRPr="00B341F3">
        <w:rPr>
          <w:rFonts w:ascii="Arial" w:hAnsi="Arial" w:cs="Arial"/>
        </w:rPr>
        <w:t>R4-2016995)</w:t>
      </w:r>
    </w:p>
    <w:p w14:paraId="1DBF33A9" w14:textId="73421ADD" w:rsidR="00B341F3" w:rsidRDefault="00B341F3" w:rsidP="001525C3">
      <w:pPr>
        <w:spacing w:after="0"/>
        <w:rPr>
          <w:rFonts w:ascii="Arial" w:hAnsi="Arial" w:cs="Arial"/>
        </w:rPr>
      </w:pPr>
      <w:r>
        <w:rPr>
          <w:rFonts w:ascii="Arial" w:hAnsi="Arial" w:cs="Arial"/>
        </w:rPr>
        <w:t>A skeleton and text proposal for TR 38.808 BS RF aspect</w:t>
      </w:r>
    </w:p>
    <w:p w14:paraId="6CA1DB6D" w14:textId="77777777" w:rsidR="00B341F3" w:rsidRDefault="00B341F3" w:rsidP="001525C3">
      <w:pPr>
        <w:spacing w:after="0"/>
        <w:rPr>
          <w:rFonts w:ascii="Arial" w:hAnsi="Arial" w:cs="Arial"/>
        </w:rPr>
      </w:pPr>
    </w:p>
    <w:p w14:paraId="1B51FAC3" w14:textId="1AF80B55" w:rsidR="00701410" w:rsidRDefault="00701410" w:rsidP="00701410">
      <w:pPr>
        <w:pStyle w:val="Heading4"/>
        <w:rPr>
          <w:lang w:eastAsia="ja-JP"/>
        </w:rPr>
      </w:pPr>
      <w:r>
        <w:rPr>
          <w:lang w:eastAsia="ja-JP"/>
        </w:rPr>
        <w:t>2.4.2</w:t>
      </w:r>
      <w:r>
        <w:rPr>
          <w:lang w:eastAsia="ja-JP"/>
        </w:rPr>
        <w:tab/>
        <w:t>Remaining Open issues</w:t>
      </w:r>
    </w:p>
    <w:p w14:paraId="2AFBB5DF" w14:textId="77777777" w:rsidR="001525C3" w:rsidRPr="001525C3" w:rsidRDefault="001525C3" w:rsidP="001525C3">
      <w:pPr>
        <w:spacing w:after="0"/>
        <w:rPr>
          <w:rFonts w:ascii="Arial" w:hAnsi="Arial" w:cs="Arial"/>
        </w:rPr>
      </w:pPr>
      <w:r w:rsidRPr="001525C3">
        <w:rPr>
          <w:rFonts w:ascii="Arial" w:hAnsi="Arial" w:cs="Arial"/>
        </w:rPr>
        <w:t>Study of required changes to NR using existing DL/UL NR waveform to support operation between 52.6 GHz and 71 GHz</w:t>
      </w:r>
    </w:p>
    <w:p w14:paraId="157D021B" w14:textId="43EFD452" w:rsidR="001525C3" w:rsidRDefault="001525C3" w:rsidP="006226DD">
      <w:pPr>
        <w:pStyle w:val="ListParagraph"/>
        <w:numPr>
          <w:ilvl w:val="0"/>
          <w:numId w:val="5"/>
        </w:numPr>
        <w:ind w:leftChars="0"/>
        <w:rPr>
          <w:rFonts w:ascii="Arial" w:hAnsi="Arial" w:cs="Arial"/>
          <w:sz w:val="20"/>
          <w:szCs w:val="20"/>
        </w:rPr>
      </w:pPr>
      <w:r w:rsidRPr="001525C3">
        <w:rPr>
          <w:rFonts w:ascii="Arial" w:hAnsi="Arial" w:cs="Arial"/>
          <w:sz w:val="20"/>
          <w:szCs w:val="20"/>
        </w:rPr>
        <w:t>Study of applicable numerology including subcarrier spacing, channel BW (including maximum BW), and their impact to FR2 physical layer design to support system functionality considering practical RF impairments [RAN4].</w:t>
      </w:r>
    </w:p>
    <w:p w14:paraId="7FE2550E" w14:textId="77777777" w:rsidR="00BA1171" w:rsidRPr="00BA1171" w:rsidRDefault="00BA1171" w:rsidP="00BA1171">
      <w:pPr>
        <w:rPr>
          <w:rFonts w:ascii="Arial" w:hAnsi="Arial" w:cs="Arial"/>
        </w:rPr>
      </w:pPr>
    </w:p>
    <w:p w14:paraId="330DD6BE" w14:textId="77777777" w:rsidR="00815869" w:rsidRDefault="00815869" w:rsidP="00DF5776">
      <w:pPr>
        <w:pStyle w:val="Heading3"/>
        <w:rPr>
          <w:lang w:eastAsia="ja-JP"/>
        </w:rPr>
      </w:pPr>
      <w:r>
        <w:rPr>
          <w:lang w:eastAsia="ja-JP"/>
        </w:rPr>
        <w:t>2.5</w:t>
      </w:r>
      <w:r>
        <w:rPr>
          <w:lang w:eastAsia="ja-JP"/>
        </w:rPr>
        <w:tab/>
      </w:r>
      <w:r>
        <w:rPr>
          <w:rFonts w:hint="eastAsia"/>
          <w:lang w:eastAsia="ja-JP"/>
        </w:rPr>
        <w:t>RAN</w:t>
      </w:r>
      <w:r>
        <w:rPr>
          <w:lang w:eastAsia="ja-JP"/>
        </w:rPr>
        <w:t>5</w:t>
      </w:r>
    </w:p>
    <w:p w14:paraId="34F410F0" w14:textId="77777777" w:rsidR="00815869" w:rsidRDefault="00815869" w:rsidP="00815869">
      <w:pPr>
        <w:pStyle w:val="Heading4"/>
        <w:rPr>
          <w:lang w:eastAsia="ja-JP"/>
        </w:rPr>
      </w:pPr>
      <w:r>
        <w:rPr>
          <w:lang w:eastAsia="ja-JP"/>
        </w:rPr>
        <w:t>2.5.1</w:t>
      </w:r>
      <w:r>
        <w:rPr>
          <w:lang w:eastAsia="ja-JP"/>
        </w:rPr>
        <w:tab/>
        <w:t>Agreements</w:t>
      </w:r>
    </w:p>
    <w:p w14:paraId="123A9FD5" w14:textId="77777777" w:rsidR="00815869" w:rsidRDefault="00815869" w:rsidP="00815869">
      <w:pPr>
        <w:pStyle w:val="Heading4"/>
        <w:rPr>
          <w:lang w:eastAsia="ja-JP"/>
        </w:rPr>
      </w:pPr>
      <w:r>
        <w:rPr>
          <w:lang w:eastAsia="ja-JP"/>
        </w:rPr>
        <w:t>2.5.2</w:t>
      </w:r>
      <w:r>
        <w:rPr>
          <w:lang w:eastAsia="ja-JP"/>
        </w:rPr>
        <w:tab/>
        <w:t>Remaining Open issues</w:t>
      </w:r>
    </w:p>
    <w:p w14:paraId="6E125D48"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5191881E" w14:textId="77777777" w:rsidR="00721CF6" w:rsidRDefault="00721CF6" w:rsidP="00DF5776">
      <w:pPr>
        <w:pStyle w:val="Heading3"/>
        <w:rPr>
          <w:lang w:eastAsia="ja-JP"/>
        </w:rPr>
      </w:pPr>
      <w:r>
        <w:rPr>
          <w:lang w:eastAsia="ja-JP"/>
        </w:rPr>
        <w:t>2.6</w:t>
      </w:r>
      <w:r>
        <w:rPr>
          <w:lang w:eastAsia="ja-JP"/>
        </w:rPr>
        <w:tab/>
      </w:r>
      <w:r>
        <w:rPr>
          <w:rFonts w:hint="eastAsia"/>
          <w:lang w:eastAsia="ja-JP"/>
        </w:rPr>
        <w:t>RAN6</w:t>
      </w:r>
    </w:p>
    <w:p w14:paraId="571FD591" w14:textId="77777777" w:rsidR="00721CF6" w:rsidRDefault="00721CF6" w:rsidP="00721CF6">
      <w:pPr>
        <w:pStyle w:val="Heading4"/>
        <w:rPr>
          <w:lang w:eastAsia="ja-JP"/>
        </w:rPr>
      </w:pPr>
      <w:r>
        <w:rPr>
          <w:lang w:eastAsia="ja-JP"/>
        </w:rPr>
        <w:t>2.6.1</w:t>
      </w:r>
      <w:r>
        <w:rPr>
          <w:lang w:eastAsia="ja-JP"/>
        </w:rPr>
        <w:tab/>
        <w:t>Agreements</w:t>
      </w:r>
    </w:p>
    <w:p w14:paraId="7B510060"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2505BFBD"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68997486"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21821BA"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52D2CFBC"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7C78401A"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2C40195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219B843" w14:textId="77777777" w:rsidR="005A6C96" w:rsidRDefault="00815869" w:rsidP="005A6C96">
      <w:pPr>
        <w:pStyle w:val="Heading2"/>
      </w:pPr>
      <w:r>
        <w:t>4</w:t>
      </w:r>
      <w:r w:rsidR="005A6C96">
        <w:t>.</w:t>
      </w:r>
      <w:r w:rsidR="005A6C96">
        <w:tab/>
        <w:t>References</w:t>
      </w:r>
    </w:p>
    <w:p w14:paraId="1FBEB404"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14:paraId="3A898484" w14:textId="239FC056"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R1-2007549</w:t>
      </w:r>
      <w:r w:rsidRPr="00600964">
        <w:rPr>
          <w:rFonts w:ascii="Arial" w:hAnsi="Arial" w:cs="Arial"/>
        </w:rPr>
        <w:tab/>
        <w:t>"Further discussion on B52 numerology"</w:t>
      </w:r>
      <w:r w:rsidRPr="00600964">
        <w:rPr>
          <w:rFonts w:ascii="Arial" w:hAnsi="Arial" w:cs="Arial"/>
        </w:rPr>
        <w:tab/>
        <w:t>FUTUREWEI</w:t>
      </w:r>
    </w:p>
    <w:p w14:paraId="48AD8C2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R1-2007550</w:t>
      </w:r>
      <w:r w:rsidRPr="00600964">
        <w:rPr>
          <w:rFonts w:ascii="Arial" w:hAnsi="Arial" w:cs="Arial"/>
        </w:rPr>
        <w:tab/>
        <w:t>On channel access modes in 60GHz</w:t>
      </w:r>
      <w:r w:rsidRPr="00600964">
        <w:rPr>
          <w:rFonts w:ascii="Arial" w:hAnsi="Arial" w:cs="Arial"/>
        </w:rPr>
        <w:tab/>
        <w:t>FUTUREWEI</w:t>
      </w:r>
    </w:p>
    <w:p w14:paraId="44E58F1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R1-2007558</w:t>
      </w:r>
      <w:r w:rsidRPr="00600964">
        <w:rPr>
          <w:rFonts w:ascii="Arial" w:hAnsi="Arial" w:cs="Arial"/>
        </w:rPr>
        <w:tab/>
        <w:t>Discussion on physical layer impacts for NR beyond 52.6 GHz</w:t>
      </w:r>
      <w:r w:rsidRPr="00600964">
        <w:rPr>
          <w:rFonts w:ascii="Arial" w:hAnsi="Arial" w:cs="Arial"/>
        </w:rPr>
        <w:tab/>
        <w:t>Lenovo, Motorola Mobility</w:t>
      </w:r>
    </w:p>
    <w:p w14:paraId="35AFAC5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R1-2007559</w:t>
      </w:r>
      <w:r w:rsidRPr="00600964">
        <w:rPr>
          <w:rFonts w:ascii="Arial" w:hAnsi="Arial" w:cs="Arial"/>
        </w:rPr>
        <w:tab/>
        <w:t>Discussion on channel access for NR beyond 52.6 GHz</w:t>
      </w:r>
      <w:r w:rsidRPr="00600964">
        <w:rPr>
          <w:rFonts w:ascii="Arial" w:hAnsi="Arial" w:cs="Arial"/>
        </w:rPr>
        <w:tab/>
        <w:t>Lenovo, Motorola Mobility</w:t>
      </w:r>
    </w:p>
    <w:p w14:paraId="2F74566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R1-2007560</w:t>
      </w:r>
      <w:r w:rsidRPr="00600964">
        <w:rPr>
          <w:rFonts w:ascii="Arial" w:hAnsi="Arial" w:cs="Arial"/>
        </w:rPr>
        <w:tab/>
        <w:t>Additional evaluations for NR beyond 52.6GHz</w:t>
      </w:r>
      <w:r w:rsidRPr="00600964">
        <w:rPr>
          <w:rFonts w:ascii="Arial" w:hAnsi="Arial" w:cs="Arial"/>
        </w:rPr>
        <w:tab/>
        <w:t>Lenovo, Motorola Mobility</w:t>
      </w:r>
    </w:p>
    <w:p w14:paraId="1D23BFD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R1-2007604</w:t>
      </w:r>
      <w:r w:rsidRPr="00600964">
        <w:rPr>
          <w:rFonts w:ascii="Arial" w:hAnsi="Arial" w:cs="Arial"/>
        </w:rPr>
        <w:tab/>
        <w:t>PHY design in 52.6-71 GHz using NR waveform</w:t>
      </w:r>
      <w:r w:rsidRPr="00600964">
        <w:rPr>
          <w:rFonts w:ascii="Arial" w:hAnsi="Arial" w:cs="Arial"/>
        </w:rPr>
        <w:tab/>
        <w:t xml:space="preserve">Huawei, </w:t>
      </w:r>
      <w:proofErr w:type="spellStart"/>
      <w:r w:rsidRPr="00600964">
        <w:rPr>
          <w:rFonts w:ascii="Arial" w:hAnsi="Arial" w:cs="Arial"/>
        </w:rPr>
        <w:t>HiSilicon</w:t>
      </w:r>
      <w:proofErr w:type="spellEnd"/>
    </w:p>
    <w:p w14:paraId="7F82FF01"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R1-2007605</w:t>
      </w:r>
      <w:r w:rsidRPr="00600964">
        <w:rPr>
          <w:rFonts w:ascii="Arial" w:hAnsi="Arial" w:cs="Arial"/>
        </w:rPr>
        <w:tab/>
        <w:t>Channel access mechanism for 60 GHz unlicensed operation</w:t>
      </w:r>
      <w:r w:rsidRPr="00600964">
        <w:rPr>
          <w:rFonts w:ascii="Arial" w:hAnsi="Arial" w:cs="Arial"/>
        </w:rPr>
        <w:tab/>
        <w:t xml:space="preserve">Huawei, </w:t>
      </w:r>
      <w:proofErr w:type="spellStart"/>
      <w:r w:rsidRPr="00600964">
        <w:rPr>
          <w:rFonts w:ascii="Arial" w:hAnsi="Arial" w:cs="Arial"/>
        </w:rPr>
        <w:t>HiSilicon</w:t>
      </w:r>
      <w:proofErr w:type="spellEnd"/>
    </w:p>
    <w:p w14:paraId="5F7DC52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R1-2007642</w:t>
      </w:r>
      <w:r w:rsidRPr="00600964">
        <w:rPr>
          <w:rFonts w:ascii="Arial" w:hAnsi="Arial" w:cs="Arial"/>
        </w:rPr>
        <w:tab/>
        <w:t>Physical layer design for NR 52.6-71GHz</w:t>
      </w:r>
      <w:r w:rsidRPr="00600964">
        <w:rPr>
          <w:rFonts w:ascii="Arial" w:hAnsi="Arial" w:cs="Arial"/>
        </w:rPr>
        <w:tab/>
        <w:t>Beijing Xiaomi Software Tech</w:t>
      </w:r>
    </w:p>
    <w:p w14:paraId="7700F8F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R1-2007643</w:t>
      </w:r>
      <w:r w:rsidRPr="00600964">
        <w:rPr>
          <w:rFonts w:ascii="Arial" w:hAnsi="Arial" w:cs="Arial"/>
        </w:rPr>
        <w:tab/>
        <w:t>Channel access mechanism for NR on 52.6-71 GHz</w:t>
      </w:r>
      <w:r w:rsidRPr="00600964">
        <w:rPr>
          <w:rFonts w:ascii="Arial" w:hAnsi="Arial" w:cs="Arial"/>
        </w:rPr>
        <w:tab/>
        <w:t>Beijing Xiaomi Software Tech</w:t>
      </w:r>
    </w:p>
    <w:p w14:paraId="7B5C752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R1-2007652</w:t>
      </w:r>
      <w:r w:rsidRPr="00600964">
        <w:rPr>
          <w:rFonts w:ascii="Arial" w:hAnsi="Arial" w:cs="Arial"/>
        </w:rPr>
        <w:tab/>
        <w:t xml:space="preserve">Discussion on </w:t>
      </w:r>
      <w:proofErr w:type="spellStart"/>
      <w:r w:rsidRPr="00600964">
        <w:rPr>
          <w:rFonts w:ascii="Arial" w:hAnsi="Arial" w:cs="Arial"/>
        </w:rPr>
        <w:t>requried</w:t>
      </w:r>
      <w:proofErr w:type="spellEnd"/>
      <w:r w:rsidRPr="00600964">
        <w:rPr>
          <w:rFonts w:ascii="Arial" w:hAnsi="Arial" w:cs="Arial"/>
        </w:rPr>
        <w:t xml:space="preserve"> changes to NR using existing DL/UL NR waveform</w:t>
      </w:r>
      <w:r w:rsidRPr="00600964">
        <w:rPr>
          <w:rFonts w:ascii="Arial" w:hAnsi="Arial" w:cs="Arial"/>
        </w:rPr>
        <w:tab/>
        <w:t>vivo</w:t>
      </w:r>
    </w:p>
    <w:p w14:paraId="2507F79F"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R1-2007653</w:t>
      </w:r>
      <w:r w:rsidRPr="00600964">
        <w:rPr>
          <w:rFonts w:ascii="Arial" w:hAnsi="Arial" w:cs="Arial"/>
        </w:rPr>
        <w:tab/>
        <w:t>Discussion on channel access mechanism</w:t>
      </w:r>
      <w:r w:rsidRPr="00600964">
        <w:rPr>
          <w:rFonts w:ascii="Arial" w:hAnsi="Arial" w:cs="Arial"/>
        </w:rPr>
        <w:tab/>
        <w:t>vivo</w:t>
      </w:r>
    </w:p>
    <w:p w14:paraId="3DB3521F"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R1-2007654</w:t>
      </w:r>
      <w:r w:rsidRPr="00600964">
        <w:rPr>
          <w:rFonts w:ascii="Arial" w:hAnsi="Arial" w:cs="Arial"/>
        </w:rPr>
        <w:tab/>
        <w:t>Evaluation on different numerologies for NR using existing DL/UL NR waveform</w:t>
      </w:r>
      <w:r w:rsidRPr="00600964">
        <w:rPr>
          <w:rFonts w:ascii="Arial" w:hAnsi="Arial" w:cs="Arial"/>
        </w:rPr>
        <w:tab/>
        <w:t>vivo</w:t>
      </w:r>
    </w:p>
    <w:p w14:paraId="2362546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R1-2007785</w:t>
      </w:r>
      <w:r w:rsidRPr="00600964">
        <w:rPr>
          <w:rFonts w:ascii="Arial" w:hAnsi="Arial" w:cs="Arial"/>
        </w:rPr>
        <w:tab/>
        <w:t>Consideration on required changes to NR using existing NR waveform</w:t>
      </w:r>
      <w:r w:rsidRPr="00600964">
        <w:rPr>
          <w:rFonts w:ascii="Arial" w:hAnsi="Arial" w:cs="Arial"/>
        </w:rPr>
        <w:tab/>
        <w:t>Fujitsu</w:t>
      </w:r>
    </w:p>
    <w:p w14:paraId="0E4D489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R1-2007790</w:t>
      </w:r>
      <w:r w:rsidRPr="00600964">
        <w:rPr>
          <w:rFonts w:ascii="Arial" w:hAnsi="Arial" w:cs="Arial"/>
        </w:rPr>
        <w:tab/>
        <w:t>Consideration on supporting above 52.6GHz in NR</w:t>
      </w:r>
      <w:r w:rsidRPr="00600964">
        <w:rPr>
          <w:rFonts w:ascii="Arial" w:hAnsi="Arial" w:cs="Arial"/>
        </w:rPr>
        <w:tab/>
      </w:r>
      <w:proofErr w:type="spellStart"/>
      <w:r w:rsidRPr="00600964">
        <w:rPr>
          <w:rFonts w:ascii="Arial" w:hAnsi="Arial" w:cs="Arial"/>
        </w:rPr>
        <w:t>InterDigital</w:t>
      </w:r>
      <w:proofErr w:type="spellEnd"/>
      <w:r w:rsidRPr="00600964">
        <w:rPr>
          <w:rFonts w:ascii="Arial" w:hAnsi="Arial" w:cs="Arial"/>
        </w:rPr>
        <w:t>, Inc.</w:t>
      </w:r>
    </w:p>
    <w:p w14:paraId="45E699C7"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R1-2007791</w:t>
      </w:r>
      <w:r w:rsidRPr="00600964">
        <w:rPr>
          <w:rFonts w:ascii="Arial" w:hAnsi="Arial" w:cs="Arial"/>
        </w:rPr>
        <w:tab/>
        <w:t>On Channel access mechanisms</w:t>
      </w:r>
      <w:r w:rsidRPr="00600964">
        <w:rPr>
          <w:rFonts w:ascii="Arial" w:hAnsi="Arial" w:cs="Arial"/>
        </w:rPr>
        <w:tab/>
      </w:r>
      <w:proofErr w:type="spellStart"/>
      <w:r w:rsidRPr="00600964">
        <w:rPr>
          <w:rFonts w:ascii="Arial" w:hAnsi="Arial" w:cs="Arial"/>
        </w:rPr>
        <w:t>InterDigital</w:t>
      </w:r>
      <w:proofErr w:type="spellEnd"/>
      <w:r w:rsidRPr="00600964">
        <w:rPr>
          <w:rFonts w:ascii="Arial" w:hAnsi="Arial" w:cs="Arial"/>
        </w:rPr>
        <w:t>, Inc.</w:t>
      </w:r>
    </w:p>
    <w:p w14:paraId="3AA647B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R1-2007792</w:t>
      </w:r>
      <w:r w:rsidRPr="00600964">
        <w:rPr>
          <w:rFonts w:ascii="Arial" w:hAnsi="Arial" w:cs="Arial"/>
        </w:rPr>
        <w:tab/>
        <w:t>Evaluation results for above 52.6 GHz</w:t>
      </w:r>
      <w:r w:rsidRPr="00600964">
        <w:rPr>
          <w:rFonts w:ascii="Arial" w:hAnsi="Arial" w:cs="Arial"/>
        </w:rPr>
        <w:tab/>
      </w:r>
      <w:proofErr w:type="spellStart"/>
      <w:r w:rsidRPr="00600964">
        <w:rPr>
          <w:rFonts w:ascii="Arial" w:hAnsi="Arial" w:cs="Arial"/>
        </w:rPr>
        <w:t>InterDigital</w:t>
      </w:r>
      <w:proofErr w:type="spellEnd"/>
      <w:r w:rsidRPr="00600964">
        <w:rPr>
          <w:rFonts w:ascii="Arial" w:hAnsi="Arial" w:cs="Arial"/>
        </w:rPr>
        <w:t>, Inc.</w:t>
      </w:r>
    </w:p>
    <w:p w14:paraId="181A7BA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R1-2007847</w:t>
      </w:r>
      <w:r w:rsidRPr="00600964">
        <w:rPr>
          <w:rFonts w:ascii="Arial" w:hAnsi="Arial" w:cs="Arial"/>
        </w:rPr>
        <w:tab/>
        <w:t xml:space="preserve">System Analysis of NR </w:t>
      </w:r>
      <w:proofErr w:type="spellStart"/>
      <w:r w:rsidRPr="00600964">
        <w:rPr>
          <w:rFonts w:ascii="Arial" w:hAnsi="Arial" w:cs="Arial"/>
        </w:rPr>
        <w:t>opration</w:t>
      </w:r>
      <w:proofErr w:type="spellEnd"/>
      <w:r w:rsidRPr="00600964">
        <w:rPr>
          <w:rFonts w:ascii="Arial" w:hAnsi="Arial" w:cs="Arial"/>
        </w:rPr>
        <w:t xml:space="preserve"> in 52.6 to 71 GHz</w:t>
      </w:r>
      <w:r w:rsidRPr="00600964">
        <w:rPr>
          <w:rFonts w:ascii="Arial" w:hAnsi="Arial" w:cs="Arial"/>
        </w:rPr>
        <w:tab/>
        <w:t>CATT</w:t>
      </w:r>
    </w:p>
    <w:p w14:paraId="4B0630F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lastRenderedPageBreak/>
        <w:t>R1-2007848</w:t>
      </w:r>
      <w:r w:rsidRPr="00600964">
        <w:rPr>
          <w:rFonts w:ascii="Arial" w:hAnsi="Arial" w:cs="Arial"/>
        </w:rPr>
        <w:tab/>
        <w:t>Channel Access Mechanism in support of NR operation in 52.6 to 71 GHz</w:t>
      </w:r>
      <w:r w:rsidRPr="00600964">
        <w:rPr>
          <w:rFonts w:ascii="Arial" w:hAnsi="Arial" w:cs="Arial"/>
        </w:rPr>
        <w:tab/>
        <w:t>CATT</w:t>
      </w:r>
    </w:p>
    <w:p w14:paraId="4790A31C"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R1-2007883</w:t>
      </w:r>
      <w:r w:rsidRPr="00600964">
        <w:rPr>
          <w:rFonts w:ascii="Arial" w:hAnsi="Arial" w:cs="Arial"/>
        </w:rPr>
        <w:tab/>
        <w:t>Required changes to NR using existing DL/UL NR waveform</w:t>
      </w:r>
      <w:r w:rsidRPr="00600964">
        <w:rPr>
          <w:rFonts w:ascii="Arial" w:hAnsi="Arial" w:cs="Arial"/>
        </w:rPr>
        <w:tab/>
        <w:t>TCL Communication Ltd.</w:t>
      </w:r>
    </w:p>
    <w:p w14:paraId="12CE31E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R1-2007884</w:t>
      </w:r>
      <w:r w:rsidRPr="00600964">
        <w:rPr>
          <w:rFonts w:ascii="Arial" w:hAnsi="Arial" w:cs="Arial"/>
        </w:rPr>
        <w:tab/>
        <w:t>Channel access mechanism</w:t>
      </w:r>
      <w:r w:rsidRPr="00600964">
        <w:rPr>
          <w:rFonts w:ascii="Arial" w:hAnsi="Arial" w:cs="Arial"/>
        </w:rPr>
        <w:tab/>
        <w:t>TCL Communication Ltd.</w:t>
      </w:r>
    </w:p>
    <w:p w14:paraId="0B5E394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R1-2007918</w:t>
      </w:r>
      <w:r w:rsidRPr="00600964">
        <w:rPr>
          <w:rFonts w:ascii="Arial" w:hAnsi="Arial" w:cs="Arial"/>
        </w:rPr>
        <w:tab/>
        <w:t>Channel access mechanisms for NR from 52.6-71GHz</w:t>
      </w:r>
      <w:r w:rsidRPr="00600964">
        <w:rPr>
          <w:rFonts w:ascii="Arial" w:hAnsi="Arial" w:cs="Arial"/>
        </w:rPr>
        <w:tab/>
        <w:t>AT&amp;T</w:t>
      </w:r>
    </w:p>
    <w:p w14:paraId="38C7122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R1-2007926</w:t>
      </w:r>
      <w:r w:rsidRPr="00600964">
        <w:rPr>
          <w:rFonts w:ascii="Arial" w:hAnsi="Arial" w:cs="Arial"/>
        </w:rPr>
        <w:tab/>
        <w:t>Required changes to NR using existing DL/UL NR waveform</w:t>
      </w:r>
      <w:r w:rsidRPr="00600964">
        <w:rPr>
          <w:rFonts w:ascii="Arial" w:hAnsi="Arial" w:cs="Arial"/>
        </w:rPr>
        <w:tab/>
        <w:t>Nokia, Nokia Shanghai Bell</w:t>
      </w:r>
    </w:p>
    <w:p w14:paraId="4810746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R1-2007927</w:t>
      </w:r>
      <w:r w:rsidRPr="00600964">
        <w:rPr>
          <w:rFonts w:ascii="Arial" w:hAnsi="Arial" w:cs="Arial"/>
        </w:rPr>
        <w:tab/>
        <w:t>Design of NR channel access mechanisms for 60 GHz unlicensed band</w:t>
      </w:r>
      <w:r w:rsidRPr="00600964">
        <w:rPr>
          <w:rFonts w:ascii="Arial" w:hAnsi="Arial" w:cs="Arial"/>
        </w:rPr>
        <w:tab/>
        <w:t>Nokia, Nokia Shanghai Bell</w:t>
      </w:r>
    </w:p>
    <w:p w14:paraId="3A4F690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R1-2007928</w:t>
      </w:r>
      <w:r w:rsidRPr="00600964">
        <w:rPr>
          <w:rFonts w:ascii="Arial" w:hAnsi="Arial" w:cs="Arial"/>
        </w:rPr>
        <w:tab/>
        <w:t>Simulation Results for NR from 52.6 GHz to 71 GHz</w:t>
      </w:r>
      <w:r w:rsidRPr="00600964">
        <w:rPr>
          <w:rFonts w:ascii="Arial" w:hAnsi="Arial" w:cs="Arial"/>
        </w:rPr>
        <w:tab/>
        <w:t>Nokia, Nokia Shanghai Bell</w:t>
      </w:r>
    </w:p>
    <w:p w14:paraId="137C9C1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R1-2007929</w:t>
      </w:r>
      <w:r w:rsidRPr="00600964">
        <w:rPr>
          <w:rFonts w:ascii="Arial" w:hAnsi="Arial" w:cs="Arial"/>
        </w:rPr>
        <w:tab/>
        <w:t>On phase noise compensation for NR from 52.6GHz to 71GHz</w:t>
      </w:r>
      <w:r w:rsidRPr="00600964">
        <w:rPr>
          <w:rFonts w:ascii="Arial" w:hAnsi="Arial" w:cs="Arial"/>
        </w:rPr>
        <w:tab/>
        <w:t>Mitsubishi Electric RCE</w:t>
      </w:r>
    </w:p>
    <w:p w14:paraId="2E7DE05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R1-2007941</w:t>
      </w:r>
      <w:r w:rsidRPr="00600964">
        <w:rPr>
          <w:rFonts w:ascii="Arial" w:hAnsi="Arial" w:cs="Arial"/>
        </w:rPr>
        <w:tab/>
        <w:t>Discussion on Required Changes to NR in 52.6 – 71 GHz</w:t>
      </w:r>
      <w:r w:rsidRPr="00600964">
        <w:rPr>
          <w:rFonts w:ascii="Arial" w:hAnsi="Arial" w:cs="Arial"/>
        </w:rPr>
        <w:tab/>
        <w:t>Intel Corporation</w:t>
      </w:r>
    </w:p>
    <w:p w14:paraId="2E13973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R1-2007942</w:t>
      </w:r>
      <w:r w:rsidRPr="00600964">
        <w:rPr>
          <w:rFonts w:ascii="Arial" w:hAnsi="Arial" w:cs="Arial"/>
        </w:rPr>
        <w:tab/>
        <w:t>Channel Access Procedure for NR in 52.6 - 71 GHz</w:t>
      </w:r>
      <w:r w:rsidRPr="00600964">
        <w:rPr>
          <w:rFonts w:ascii="Arial" w:hAnsi="Arial" w:cs="Arial"/>
        </w:rPr>
        <w:tab/>
        <w:t>Intel Corporation</w:t>
      </w:r>
    </w:p>
    <w:p w14:paraId="409BC76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R1-2007943</w:t>
      </w:r>
      <w:r w:rsidRPr="00600964">
        <w:rPr>
          <w:rFonts w:ascii="Arial" w:hAnsi="Arial" w:cs="Arial"/>
        </w:rPr>
        <w:tab/>
        <w:t>Considerations on performance evaluation for NR in 52.6-71GHz</w:t>
      </w:r>
      <w:r w:rsidRPr="00600964">
        <w:rPr>
          <w:rFonts w:ascii="Arial" w:hAnsi="Arial" w:cs="Arial"/>
        </w:rPr>
        <w:tab/>
        <w:t>Intel Corporation</w:t>
      </w:r>
    </w:p>
    <w:p w14:paraId="333DB8C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R1-2007958</w:t>
      </w:r>
      <w:r w:rsidRPr="00600964">
        <w:rPr>
          <w:rFonts w:ascii="Arial" w:hAnsi="Arial" w:cs="Arial"/>
        </w:rPr>
        <w:tab/>
        <w:t>Draft TR 38.808 v002: Study on supporting NR from 52.6 GHz to 71 GHz</w:t>
      </w:r>
      <w:r w:rsidRPr="00600964">
        <w:rPr>
          <w:rFonts w:ascii="Arial" w:hAnsi="Arial" w:cs="Arial"/>
        </w:rPr>
        <w:tab/>
        <w:t>Intel Corporation</w:t>
      </w:r>
    </w:p>
    <w:p w14:paraId="61E55AA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R1-2007965</w:t>
      </w:r>
      <w:r w:rsidRPr="00600964">
        <w:rPr>
          <w:rFonts w:ascii="Arial" w:hAnsi="Arial" w:cs="Arial"/>
        </w:rPr>
        <w:tab/>
        <w:t>On the required changes to NR for above 52.6GHz</w:t>
      </w:r>
      <w:r w:rsidRPr="00600964">
        <w:rPr>
          <w:rFonts w:ascii="Arial" w:hAnsi="Arial" w:cs="Arial"/>
        </w:rPr>
        <w:tab/>
        <w:t xml:space="preserve">ZTE, </w:t>
      </w:r>
      <w:proofErr w:type="spellStart"/>
      <w:r w:rsidRPr="00600964">
        <w:rPr>
          <w:rFonts w:ascii="Arial" w:hAnsi="Arial" w:cs="Arial"/>
        </w:rPr>
        <w:t>Sanechips</w:t>
      </w:r>
      <w:proofErr w:type="spellEnd"/>
    </w:p>
    <w:p w14:paraId="36D41F7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R1-2007966</w:t>
      </w:r>
      <w:r w:rsidRPr="00600964">
        <w:rPr>
          <w:rFonts w:ascii="Arial" w:hAnsi="Arial" w:cs="Arial"/>
        </w:rPr>
        <w:tab/>
        <w:t>On the channel access mechanism for above 52.6GHz</w:t>
      </w:r>
      <w:r w:rsidRPr="00600964">
        <w:rPr>
          <w:rFonts w:ascii="Arial" w:hAnsi="Arial" w:cs="Arial"/>
        </w:rPr>
        <w:tab/>
        <w:t xml:space="preserve">ZTE, </w:t>
      </w:r>
      <w:proofErr w:type="spellStart"/>
      <w:r w:rsidRPr="00600964">
        <w:rPr>
          <w:rFonts w:ascii="Arial" w:hAnsi="Arial" w:cs="Arial"/>
        </w:rPr>
        <w:t>Sanechips</w:t>
      </w:r>
      <w:proofErr w:type="spellEnd"/>
    </w:p>
    <w:p w14:paraId="02C743A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R1-2007967</w:t>
      </w:r>
      <w:r w:rsidRPr="00600964">
        <w:rPr>
          <w:rFonts w:ascii="Arial" w:hAnsi="Arial" w:cs="Arial"/>
        </w:rPr>
        <w:tab/>
        <w:t>Simulation results for NR above 52.6GHz</w:t>
      </w:r>
      <w:r w:rsidRPr="00600964">
        <w:rPr>
          <w:rFonts w:ascii="Arial" w:hAnsi="Arial" w:cs="Arial"/>
        </w:rPr>
        <w:tab/>
        <w:t xml:space="preserve">ZTE, </w:t>
      </w:r>
      <w:proofErr w:type="spellStart"/>
      <w:r w:rsidRPr="00600964">
        <w:rPr>
          <w:rFonts w:ascii="Arial" w:hAnsi="Arial" w:cs="Arial"/>
        </w:rPr>
        <w:t>Sanechips</w:t>
      </w:r>
      <w:proofErr w:type="spellEnd"/>
    </w:p>
    <w:p w14:paraId="317A9B4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R1-2007982</w:t>
      </w:r>
      <w:r w:rsidRPr="00600964">
        <w:rPr>
          <w:rFonts w:ascii="Arial" w:hAnsi="Arial" w:cs="Arial"/>
        </w:rPr>
        <w:tab/>
        <w:t>On NR operations in 52.6 to 71 GHz</w:t>
      </w:r>
      <w:r w:rsidRPr="00600964">
        <w:rPr>
          <w:rFonts w:ascii="Arial" w:hAnsi="Arial" w:cs="Arial"/>
        </w:rPr>
        <w:tab/>
        <w:t>Ericsson</w:t>
      </w:r>
    </w:p>
    <w:p w14:paraId="47A3F58C"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R1-2007983</w:t>
      </w:r>
      <w:r w:rsidRPr="00600964">
        <w:rPr>
          <w:rFonts w:ascii="Arial" w:hAnsi="Arial" w:cs="Arial"/>
        </w:rPr>
        <w:tab/>
        <w:t>Channel Access Mechanism</w:t>
      </w:r>
      <w:r w:rsidRPr="00600964">
        <w:rPr>
          <w:rFonts w:ascii="Arial" w:hAnsi="Arial" w:cs="Arial"/>
        </w:rPr>
        <w:tab/>
        <w:t>Ericsson</w:t>
      </w:r>
    </w:p>
    <w:p w14:paraId="780FC4E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R1-2007984</w:t>
      </w:r>
      <w:r w:rsidRPr="00600964">
        <w:rPr>
          <w:rFonts w:ascii="Arial" w:hAnsi="Arial" w:cs="Arial"/>
        </w:rPr>
        <w:tab/>
        <w:t>Evaluation results for NR in 52.6 - 71 GHz</w:t>
      </w:r>
      <w:r w:rsidRPr="00600964">
        <w:rPr>
          <w:rFonts w:ascii="Arial" w:hAnsi="Arial" w:cs="Arial"/>
        </w:rPr>
        <w:tab/>
        <w:t>Ericsson</w:t>
      </w:r>
    </w:p>
    <w:p w14:paraId="100222AC"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R1-2008045</w:t>
      </w:r>
      <w:r w:rsidRPr="00600964">
        <w:rPr>
          <w:rFonts w:ascii="Arial" w:hAnsi="Arial" w:cs="Arial"/>
        </w:rPr>
        <w:tab/>
        <w:t>Consideration on required physical layer changes to support NR above 52.6 GHz</w:t>
      </w:r>
      <w:r w:rsidRPr="00600964">
        <w:rPr>
          <w:rFonts w:ascii="Arial" w:hAnsi="Arial" w:cs="Arial"/>
        </w:rPr>
        <w:tab/>
        <w:t>LG Electronics</w:t>
      </w:r>
    </w:p>
    <w:p w14:paraId="3CF8D60F"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R1-2008046</w:t>
      </w:r>
      <w:r w:rsidRPr="00600964">
        <w:rPr>
          <w:rFonts w:ascii="Arial" w:hAnsi="Arial" w:cs="Arial"/>
        </w:rPr>
        <w:tab/>
        <w:t>Considerations on channel access mechanism to support NR above 52.6 GHz</w:t>
      </w:r>
      <w:r w:rsidRPr="00600964">
        <w:rPr>
          <w:rFonts w:ascii="Arial" w:hAnsi="Arial" w:cs="Arial"/>
        </w:rPr>
        <w:tab/>
        <w:t>LG Electronics</w:t>
      </w:r>
    </w:p>
    <w:p w14:paraId="3138D26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R1-2008047</w:t>
      </w:r>
      <w:r w:rsidRPr="00600964">
        <w:rPr>
          <w:rFonts w:ascii="Arial" w:hAnsi="Arial" w:cs="Arial"/>
        </w:rPr>
        <w:tab/>
        <w:t>Considerations on phase noise compensation to support NR above 52.6 GHz</w:t>
      </w:r>
      <w:r w:rsidRPr="00600964">
        <w:rPr>
          <w:rFonts w:ascii="Arial" w:hAnsi="Arial" w:cs="Arial"/>
        </w:rPr>
        <w:tab/>
        <w:t>LG Electronics</w:t>
      </w:r>
    </w:p>
    <w:p w14:paraId="6BED2BF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R1-2008076</w:t>
      </w:r>
      <w:r w:rsidRPr="00600964">
        <w:rPr>
          <w:rFonts w:ascii="Arial" w:hAnsi="Arial" w:cs="Arial"/>
        </w:rPr>
        <w:tab/>
        <w:t>Discussion on required changes to NR using existing DL/UL NR waveform in 52.6GHz ~ 71GHz</w:t>
      </w:r>
      <w:r w:rsidRPr="00600964">
        <w:rPr>
          <w:rFonts w:ascii="Arial" w:hAnsi="Arial" w:cs="Arial"/>
        </w:rPr>
        <w:tab/>
        <w:t>CMCC</w:t>
      </w:r>
    </w:p>
    <w:p w14:paraId="04BC5516"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R1-2008082</w:t>
      </w:r>
      <w:r w:rsidRPr="00600964">
        <w:rPr>
          <w:rFonts w:ascii="Arial" w:hAnsi="Arial" w:cs="Arial"/>
        </w:rPr>
        <w:tab/>
        <w:t>Study on the numerology to support 52.6 GHz to 71GHz</w:t>
      </w:r>
      <w:r w:rsidRPr="00600964">
        <w:rPr>
          <w:rFonts w:ascii="Arial" w:hAnsi="Arial" w:cs="Arial"/>
        </w:rPr>
        <w:tab/>
        <w:t>NEC</w:t>
      </w:r>
    </w:p>
    <w:p w14:paraId="4818E2D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R1-2008091</w:t>
      </w:r>
      <w:r w:rsidRPr="00600964">
        <w:rPr>
          <w:rFonts w:ascii="Arial" w:hAnsi="Arial" w:cs="Arial"/>
        </w:rPr>
        <w:tab/>
        <w:t>Discussion on channel access mechanism for above 52.6GHz</w:t>
      </w:r>
      <w:r w:rsidRPr="00600964">
        <w:rPr>
          <w:rFonts w:ascii="Arial" w:hAnsi="Arial" w:cs="Arial"/>
        </w:rPr>
        <w:tab/>
      </w:r>
      <w:proofErr w:type="spellStart"/>
      <w:r w:rsidRPr="00600964">
        <w:rPr>
          <w:rFonts w:ascii="Arial" w:hAnsi="Arial" w:cs="Arial"/>
        </w:rPr>
        <w:t>Spreadtrum</w:t>
      </w:r>
      <w:proofErr w:type="spellEnd"/>
      <w:r w:rsidRPr="00600964">
        <w:rPr>
          <w:rFonts w:ascii="Arial" w:hAnsi="Arial" w:cs="Arial"/>
        </w:rPr>
        <w:t xml:space="preserve"> Communications</w:t>
      </w:r>
    </w:p>
    <w:p w14:paraId="7DC4292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R1-2008156</w:t>
      </w:r>
      <w:r w:rsidRPr="00600964">
        <w:rPr>
          <w:rFonts w:ascii="Arial" w:hAnsi="Arial" w:cs="Arial"/>
        </w:rPr>
        <w:tab/>
        <w:t>Design aspects for extending NR to up to 71 GHz</w:t>
      </w:r>
      <w:r w:rsidRPr="00600964">
        <w:rPr>
          <w:rFonts w:ascii="Arial" w:hAnsi="Arial" w:cs="Arial"/>
        </w:rPr>
        <w:tab/>
        <w:t>Samsung</w:t>
      </w:r>
    </w:p>
    <w:p w14:paraId="696A9F97"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R1-2008157</w:t>
      </w:r>
      <w:r w:rsidRPr="00600964">
        <w:rPr>
          <w:rFonts w:ascii="Arial" w:hAnsi="Arial" w:cs="Arial"/>
        </w:rPr>
        <w:tab/>
        <w:t>Channel access mechanism for 60 GHz unlicensed spectrum</w:t>
      </w:r>
      <w:r w:rsidRPr="00600964">
        <w:rPr>
          <w:rFonts w:ascii="Arial" w:hAnsi="Arial" w:cs="Arial"/>
        </w:rPr>
        <w:tab/>
        <w:t>Samsung</w:t>
      </w:r>
    </w:p>
    <w:p w14:paraId="3A79648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R1-2008158</w:t>
      </w:r>
      <w:r w:rsidRPr="00600964">
        <w:rPr>
          <w:rFonts w:ascii="Arial" w:hAnsi="Arial" w:cs="Arial"/>
        </w:rPr>
        <w:tab/>
      </w:r>
      <w:proofErr w:type="spellStart"/>
      <w:r w:rsidRPr="00600964">
        <w:rPr>
          <w:rFonts w:ascii="Arial" w:hAnsi="Arial" w:cs="Arial"/>
        </w:rPr>
        <w:t>Evaluaton</w:t>
      </w:r>
      <w:proofErr w:type="spellEnd"/>
      <w:r w:rsidRPr="00600964">
        <w:rPr>
          <w:rFonts w:ascii="Arial" w:hAnsi="Arial" w:cs="Arial"/>
        </w:rPr>
        <w:t xml:space="preserve"> results for extending NR to up to 71 GHz</w:t>
      </w:r>
      <w:r w:rsidRPr="00600964">
        <w:rPr>
          <w:rFonts w:ascii="Arial" w:hAnsi="Arial" w:cs="Arial"/>
        </w:rPr>
        <w:tab/>
        <w:t>Samsung</w:t>
      </w:r>
    </w:p>
    <w:p w14:paraId="5E11A45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R1-2008250</w:t>
      </w:r>
      <w:r w:rsidRPr="00600964">
        <w:rPr>
          <w:rFonts w:ascii="Arial" w:hAnsi="Arial" w:cs="Arial"/>
        </w:rPr>
        <w:tab/>
      </w:r>
      <w:proofErr w:type="spellStart"/>
      <w:r w:rsidRPr="00600964">
        <w:rPr>
          <w:rFonts w:ascii="Arial" w:hAnsi="Arial" w:cs="Arial"/>
        </w:rPr>
        <w:t>Discusson</w:t>
      </w:r>
      <w:proofErr w:type="spellEnd"/>
      <w:r w:rsidRPr="00600964">
        <w:rPr>
          <w:rFonts w:ascii="Arial" w:hAnsi="Arial" w:cs="Arial"/>
        </w:rPr>
        <w:t xml:space="preserve"> on required changes to NR using DL/UL NR waveform</w:t>
      </w:r>
      <w:r w:rsidRPr="00600964">
        <w:rPr>
          <w:rFonts w:ascii="Arial" w:hAnsi="Arial" w:cs="Arial"/>
        </w:rPr>
        <w:tab/>
        <w:t>OPPO</w:t>
      </w:r>
    </w:p>
    <w:p w14:paraId="65DAAAF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R1-2008251</w:t>
      </w:r>
      <w:r w:rsidRPr="00600964">
        <w:rPr>
          <w:rFonts w:ascii="Arial" w:hAnsi="Arial" w:cs="Arial"/>
        </w:rPr>
        <w:tab/>
        <w:t>Discussion on channel access</w:t>
      </w:r>
      <w:r w:rsidRPr="00600964">
        <w:rPr>
          <w:rFonts w:ascii="Arial" w:hAnsi="Arial" w:cs="Arial"/>
        </w:rPr>
        <w:tab/>
        <w:t>OPPO</w:t>
      </w:r>
    </w:p>
    <w:p w14:paraId="10DEC91D"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R1-2008252</w:t>
      </w:r>
      <w:r w:rsidRPr="00600964">
        <w:rPr>
          <w:rFonts w:ascii="Arial" w:hAnsi="Arial" w:cs="Arial"/>
        </w:rPr>
        <w:tab/>
        <w:t>Discussion on other aspects</w:t>
      </w:r>
      <w:r w:rsidRPr="00600964">
        <w:rPr>
          <w:rFonts w:ascii="Arial" w:hAnsi="Arial" w:cs="Arial"/>
        </w:rPr>
        <w:tab/>
        <w:t>OPPO</w:t>
      </w:r>
    </w:p>
    <w:p w14:paraId="4DD6142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R1-2008353</w:t>
      </w:r>
      <w:r w:rsidRPr="00600964">
        <w:rPr>
          <w:rFonts w:ascii="Arial" w:hAnsi="Arial" w:cs="Arial"/>
        </w:rPr>
        <w:tab/>
        <w:t>Considerations on required changes to NR from 52.6 GHz to 71 GHz</w:t>
      </w:r>
      <w:r w:rsidRPr="00600964">
        <w:rPr>
          <w:rFonts w:ascii="Arial" w:hAnsi="Arial" w:cs="Arial"/>
        </w:rPr>
        <w:tab/>
        <w:t>Sony</w:t>
      </w:r>
    </w:p>
    <w:p w14:paraId="28D02C5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R1-2008354</w:t>
      </w:r>
      <w:r w:rsidRPr="00600964">
        <w:rPr>
          <w:rFonts w:ascii="Arial" w:hAnsi="Arial" w:cs="Arial"/>
        </w:rPr>
        <w:tab/>
        <w:t>Channel access mechanism for 60 GHz unlicensed spectrum</w:t>
      </w:r>
      <w:r w:rsidRPr="00600964">
        <w:rPr>
          <w:rFonts w:ascii="Arial" w:hAnsi="Arial" w:cs="Arial"/>
        </w:rPr>
        <w:tab/>
        <w:t>Sony</w:t>
      </w:r>
    </w:p>
    <w:p w14:paraId="55417EA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R1-2008457</w:t>
      </w:r>
      <w:r w:rsidRPr="00600964">
        <w:rPr>
          <w:rFonts w:ascii="Arial" w:hAnsi="Arial" w:cs="Arial"/>
        </w:rPr>
        <w:tab/>
        <w:t>A Discussion on Physical Layer Design for NR above 52.6GHz</w:t>
      </w:r>
      <w:r w:rsidRPr="00600964">
        <w:rPr>
          <w:rFonts w:ascii="Arial" w:hAnsi="Arial" w:cs="Arial"/>
        </w:rPr>
        <w:tab/>
        <w:t>Apple</w:t>
      </w:r>
    </w:p>
    <w:p w14:paraId="4CA4112D"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R1-2008458</w:t>
      </w:r>
      <w:r w:rsidRPr="00600964">
        <w:rPr>
          <w:rFonts w:ascii="Arial" w:hAnsi="Arial" w:cs="Arial"/>
        </w:rPr>
        <w:tab/>
        <w:t xml:space="preserve">Views on Channel Access </w:t>
      </w:r>
      <w:proofErr w:type="gramStart"/>
      <w:r w:rsidRPr="00600964">
        <w:rPr>
          <w:rFonts w:ascii="Arial" w:hAnsi="Arial" w:cs="Arial"/>
        </w:rPr>
        <w:t>Mechanisms  for</w:t>
      </w:r>
      <w:proofErr w:type="gramEnd"/>
      <w:r w:rsidRPr="00600964">
        <w:rPr>
          <w:rFonts w:ascii="Arial" w:hAnsi="Arial" w:cs="Arial"/>
        </w:rPr>
        <w:t xml:space="preserve"> Unlicensed Access above 52.6 GHz</w:t>
      </w:r>
      <w:r w:rsidRPr="00600964">
        <w:rPr>
          <w:rFonts w:ascii="Arial" w:hAnsi="Arial" w:cs="Arial"/>
        </w:rPr>
        <w:tab/>
        <w:t>Apple</w:t>
      </w:r>
    </w:p>
    <w:p w14:paraId="4D33BCA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R1-2008459</w:t>
      </w:r>
      <w:r w:rsidRPr="00600964">
        <w:rPr>
          <w:rFonts w:ascii="Arial" w:hAnsi="Arial" w:cs="Arial"/>
        </w:rPr>
        <w:tab/>
        <w:t>Evaluation results for Physical Layer Design for NR above 52.6GHz</w:t>
      </w:r>
      <w:r w:rsidRPr="00600964">
        <w:rPr>
          <w:rFonts w:ascii="Arial" w:hAnsi="Arial" w:cs="Arial"/>
        </w:rPr>
        <w:tab/>
        <w:t>Apple</w:t>
      </w:r>
    </w:p>
    <w:p w14:paraId="54D8E2D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R1-2008493</w:t>
      </w:r>
      <w:r w:rsidRPr="00600964">
        <w:rPr>
          <w:rFonts w:ascii="Arial" w:hAnsi="Arial" w:cs="Arial"/>
        </w:rPr>
        <w:tab/>
        <w:t>Discussions on required changes on supporting NR from 52.6GHz to 71 GHz</w:t>
      </w:r>
      <w:r w:rsidRPr="00600964">
        <w:rPr>
          <w:rFonts w:ascii="Arial" w:hAnsi="Arial" w:cs="Arial"/>
        </w:rPr>
        <w:tab/>
        <w:t>CAICT</w:t>
      </w:r>
    </w:p>
    <w:p w14:paraId="1F83A807"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R1-2008494</w:t>
      </w:r>
      <w:r w:rsidRPr="00600964">
        <w:rPr>
          <w:rFonts w:ascii="Arial" w:hAnsi="Arial" w:cs="Arial"/>
        </w:rPr>
        <w:tab/>
        <w:t>Discussions on channel access mechanism on supporting NR from 52.6GHz to 71 GHz</w:t>
      </w:r>
      <w:r w:rsidRPr="00600964">
        <w:rPr>
          <w:rFonts w:ascii="Arial" w:hAnsi="Arial" w:cs="Arial"/>
        </w:rPr>
        <w:tab/>
        <w:t>CAICT</w:t>
      </w:r>
    </w:p>
    <w:p w14:paraId="18D1DE6D"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R1-2008501</w:t>
      </w:r>
      <w:r w:rsidRPr="00600964">
        <w:rPr>
          <w:rFonts w:ascii="Arial" w:hAnsi="Arial" w:cs="Arial"/>
        </w:rPr>
        <w:tab/>
        <w:t>On required changes to NR using existing DL/UL NR waveform for operation in 60GHz band</w:t>
      </w:r>
      <w:r w:rsidRPr="00600964">
        <w:rPr>
          <w:rFonts w:ascii="Arial" w:hAnsi="Arial" w:cs="Arial"/>
        </w:rPr>
        <w:tab/>
        <w:t>MediaTek Inc.</w:t>
      </w:r>
    </w:p>
    <w:p w14:paraId="464EB2D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R1-2008516</w:t>
      </w:r>
      <w:r w:rsidRPr="00600964">
        <w:rPr>
          <w:rFonts w:ascii="Arial" w:hAnsi="Arial" w:cs="Arial"/>
        </w:rPr>
        <w:tab/>
        <w:t>On NR operation between 52.6 GHz and 71 GHz</w:t>
      </w:r>
      <w:r w:rsidRPr="00600964">
        <w:rPr>
          <w:rFonts w:ascii="Arial" w:hAnsi="Arial" w:cs="Arial"/>
        </w:rPr>
        <w:tab/>
      </w:r>
      <w:proofErr w:type="spellStart"/>
      <w:r w:rsidRPr="00600964">
        <w:rPr>
          <w:rFonts w:ascii="Arial" w:hAnsi="Arial" w:cs="Arial"/>
        </w:rPr>
        <w:t>Convida</w:t>
      </w:r>
      <w:proofErr w:type="spellEnd"/>
      <w:r w:rsidRPr="00600964">
        <w:rPr>
          <w:rFonts w:ascii="Arial" w:hAnsi="Arial" w:cs="Arial"/>
        </w:rPr>
        <w:t xml:space="preserve"> Wireless</w:t>
      </w:r>
    </w:p>
    <w:p w14:paraId="542EF71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R1-2008517</w:t>
      </w:r>
      <w:r w:rsidRPr="00600964">
        <w:rPr>
          <w:rFonts w:ascii="Arial" w:hAnsi="Arial" w:cs="Arial"/>
        </w:rPr>
        <w:tab/>
        <w:t>On Channel Access Mechanism and Interference Handling for Supporting NR from 52.6 GHz to 71 GHz</w:t>
      </w:r>
      <w:r w:rsidRPr="00600964">
        <w:rPr>
          <w:rFonts w:ascii="Arial" w:hAnsi="Arial" w:cs="Arial"/>
        </w:rPr>
        <w:tab/>
      </w:r>
      <w:proofErr w:type="spellStart"/>
      <w:r w:rsidRPr="00600964">
        <w:rPr>
          <w:rFonts w:ascii="Arial" w:hAnsi="Arial" w:cs="Arial"/>
        </w:rPr>
        <w:t>Convida</w:t>
      </w:r>
      <w:proofErr w:type="spellEnd"/>
      <w:r w:rsidRPr="00600964">
        <w:rPr>
          <w:rFonts w:ascii="Arial" w:hAnsi="Arial" w:cs="Arial"/>
        </w:rPr>
        <w:t xml:space="preserve"> Wireless</w:t>
      </w:r>
    </w:p>
    <w:p w14:paraId="28CAB85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R1-2008547</w:t>
      </w:r>
      <w:r w:rsidRPr="00600964">
        <w:rPr>
          <w:rFonts w:ascii="Arial" w:hAnsi="Arial" w:cs="Arial"/>
        </w:rPr>
        <w:tab/>
        <w:t>Evaluation Methodology and Required Changes on NR from 52.6 to 71 GHz</w:t>
      </w:r>
      <w:r w:rsidRPr="00600964">
        <w:rPr>
          <w:rFonts w:ascii="Arial" w:hAnsi="Arial" w:cs="Arial"/>
        </w:rPr>
        <w:tab/>
        <w:t>NTT DOCOMO, INC.</w:t>
      </w:r>
    </w:p>
    <w:p w14:paraId="040E291D"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R1-2008548</w:t>
      </w:r>
      <w:r w:rsidRPr="00600964">
        <w:rPr>
          <w:rFonts w:ascii="Arial" w:hAnsi="Arial" w:cs="Arial"/>
        </w:rPr>
        <w:tab/>
        <w:t>Channel Access Mechanism for NR in 60 GHz unlicensed spectrum</w:t>
      </w:r>
      <w:r w:rsidRPr="00600964">
        <w:rPr>
          <w:rFonts w:ascii="Arial" w:hAnsi="Arial" w:cs="Arial"/>
        </w:rPr>
        <w:tab/>
        <w:t>NTT DOCOMO, INC.</w:t>
      </w:r>
    </w:p>
    <w:p w14:paraId="2E4BF2A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R1-2008549</w:t>
      </w:r>
      <w:r w:rsidRPr="00600964">
        <w:rPr>
          <w:rFonts w:ascii="Arial" w:hAnsi="Arial" w:cs="Arial"/>
        </w:rPr>
        <w:tab/>
        <w:t>Potential Enhancements for NR on 52.6 to 71 GHz</w:t>
      </w:r>
      <w:r w:rsidRPr="00600964">
        <w:rPr>
          <w:rFonts w:ascii="Arial" w:hAnsi="Arial" w:cs="Arial"/>
        </w:rPr>
        <w:tab/>
        <w:t>NTT DOCOMO, INC.</w:t>
      </w:r>
    </w:p>
    <w:p w14:paraId="32A90EE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R1-2008563</w:t>
      </w:r>
      <w:r w:rsidRPr="00600964">
        <w:rPr>
          <w:rFonts w:ascii="Arial" w:hAnsi="Arial" w:cs="Arial"/>
        </w:rPr>
        <w:tab/>
        <w:t>Discussion on channel access mechanism</w:t>
      </w:r>
      <w:r w:rsidRPr="00600964">
        <w:rPr>
          <w:rFonts w:ascii="Arial" w:hAnsi="Arial" w:cs="Arial"/>
        </w:rPr>
        <w:tab/>
        <w:t>ITRI</w:t>
      </w:r>
    </w:p>
    <w:p w14:paraId="1AAE18D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R1-2008615</w:t>
      </w:r>
      <w:r w:rsidRPr="00600964">
        <w:rPr>
          <w:rFonts w:ascii="Arial" w:hAnsi="Arial" w:cs="Arial"/>
        </w:rPr>
        <w:tab/>
        <w:t>NR using existing DL-UL NR waveform to support operation between 52p6 GHz and 71 GHz</w:t>
      </w:r>
      <w:r w:rsidRPr="00600964">
        <w:rPr>
          <w:rFonts w:ascii="Arial" w:hAnsi="Arial" w:cs="Arial"/>
        </w:rPr>
        <w:tab/>
        <w:t>Qualcomm Incorporated</w:t>
      </w:r>
    </w:p>
    <w:p w14:paraId="23FB2D1F"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lastRenderedPageBreak/>
        <w:t>R1-2008616</w:t>
      </w:r>
      <w:r w:rsidRPr="00600964">
        <w:rPr>
          <w:rFonts w:ascii="Arial" w:hAnsi="Arial" w:cs="Arial"/>
        </w:rPr>
        <w:tab/>
        <w:t>Channel access mechanism for NR in 52p6 to 71GHz band</w:t>
      </w:r>
      <w:r w:rsidRPr="00600964">
        <w:rPr>
          <w:rFonts w:ascii="Arial" w:hAnsi="Arial" w:cs="Arial"/>
        </w:rPr>
        <w:tab/>
        <w:t>Qualcomm Incorporated</w:t>
      </w:r>
    </w:p>
    <w:p w14:paraId="75FEC94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R1-2008630</w:t>
      </w:r>
      <w:r w:rsidRPr="00600964">
        <w:rPr>
          <w:rFonts w:ascii="Arial" w:hAnsi="Arial" w:cs="Arial"/>
        </w:rPr>
        <w:tab/>
        <w:t>Channel access mechanism for NR in 52p6 to 71GHz band</w:t>
      </w:r>
      <w:r w:rsidRPr="00600964">
        <w:rPr>
          <w:rFonts w:ascii="Arial" w:hAnsi="Arial" w:cs="Arial"/>
        </w:rPr>
        <w:tab/>
        <w:t>Qualcomm Incorporated</w:t>
      </w:r>
    </w:p>
    <w:p w14:paraId="4A7C08B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R1-2008717</w:t>
      </w:r>
      <w:r w:rsidRPr="00600964">
        <w:rPr>
          <w:rFonts w:ascii="Arial" w:hAnsi="Arial" w:cs="Arial"/>
        </w:rPr>
        <w:tab/>
        <w:t>Discussion on channel access mechanism for 52.6 to 71GHz unlicensed band</w:t>
      </w:r>
      <w:r w:rsidRPr="00600964">
        <w:rPr>
          <w:rFonts w:ascii="Arial" w:hAnsi="Arial" w:cs="Arial"/>
        </w:rPr>
        <w:tab/>
      </w:r>
      <w:proofErr w:type="spellStart"/>
      <w:r w:rsidRPr="00600964">
        <w:rPr>
          <w:rFonts w:ascii="Arial" w:hAnsi="Arial" w:cs="Arial"/>
        </w:rPr>
        <w:t>Potevio</w:t>
      </w:r>
      <w:proofErr w:type="spellEnd"/>
    </w:p>
    <w:p w14:paraId="136784F1"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R1-2008726</w:t>
      </w:r>
      <w:r w:rsidRPr="00600964">
        <w:rPr>
          <w:rFonts w:ascii="Arial" w:hAnsi="Arial" w:cs="Arial"/>
        </w:rPr>
        <w:tab/>
        <w:t>Discussion on physical layer aspects for NR beyond 52.6GHz</w:t>
      </w:r>
      <w:r w:rsidRPr="00600964">
        <w:rPr>
          <w:rFonts w:ascii="Arial" w:hAnsi="Arial" w:cs="Arial"/>
        </w:rPr>
        <w:tab/>
        <w:t>WILUS Inc.</w:t>
      </w:r>
    </w:p>
    <w:p w14:paraId="0563BBF7"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R1-2008769</w:t>
      </w:r>
      <w:r w:rsidRPr="00600964">
        <w:rPr>
          <w:rFonts w:ascii="Arial" w:hAnsi="Arial" w:cs="Arial"/>
        </w:rPr>
        <w:tab/>
        <w:t>Waveform considerations for NR above 52.6 GHz</w:t>
      </w:r>
      <w:r w:rsidRPr="00600964">
        <w:rPr>
          <w:rFonts w:ascii="Arial" w:hAnsi="Arial" w:cs="Arial"/>
        </w:rPr>
        <w:tab/>
        <w:t>Charter Communications</w:t>
      </w:r>
    </w:p>
    <w:p w14:paraId="5E2E9EDD"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R1-2008770</w:t>
      </w:r>
      <w:r w:rsidRPr="00600964">
        <w:rPr>
          <w:rFonts w:ascii="Arial" w:hAnsi="Arial" w:cs="Arial"/>
        </w:rPr>
        <w:tab/>
        <w:t>Further aspects of channel access mechanisms</w:t>
      </w:r>
      <w:r w:rsidRPr="00600964">
        <w:rPr>
          <w:rFonts w:ascii="Arial" w:hAnsi="Arial" w:cs="Arial"/>
        </w:rPr>
        <w:tab/>
        <w:t>Charter Communications</w:t>
      </w:r>
    </w:p>
    <w:p w14:paraId="3D915D9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R1-2008771</w:t>
      </w:r>
      <w:r w:rsidRPr="00600964">
        <w:rPr>
          <w:rFonts w:ascii="Arial" w:hAnsi="Arial" w:cs="Arial"/>
        </w:rPr>
        <w:tab/>
        <w:t>Performance evaluations for NR above 52.6 GHz</w:t>
      </w:r>
      <w:r w:rsidRPr="00600964">
        <w:rPr>
          <w:rFonts w:ascii="Arial" w:hAnsi="Arial" w:cs="Arial"/>
        </w:rPr>
        <w:tab/>
        <w:t>Charter Communications</w:t>
      </w:r>
    </w:p>
    <w:p w14:paraId="0CC0A43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R1-2008779</w:t>
      </w:r>
      <w:r w:rsidRPr="00600964">
        <w:rPr>
          <w:rFonts w:ascii="Arial" w:hAnsi="Arial" w:cs="Arial"/>
        </w:rPr>
        <w:tab/>
        <w:t>Link level and System level evaluation for NR system operating in 52.6GHz to 71GHz</w:t>
      </w:r>
      <w:r w:rsidRPr="00600964">
        <w:rPr>
          <w:rFonts w:ascii="Arial" w:hAnsi="Arial" w:cs="Arial"/>
        </w:rPr>
        <w:tab/>
        <w:t xml:space="preserve">Huawei, </w:t>
      </w:r>
      <w:proofErr w:type="spellStart"/>
      <w:r w:rsidRPr="00600964">
        <w:rPr>
          <w:rFonts w:ascii="Arial" w:hAnsi="Arial" w:cs="Arial"/>
        </w:rPr>
        <w:t>HiSilicon</w:t>
      </w:r>
      <w:proofErr w:type="spellEnd"/>
    </w:p>
    <w:p w14:paraId="55682EC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R1-2008805</w:t>
      </w:r>
      <w:r w:rsidRPr="00600964">
        <w:rPr>
          <w:rFonts w:ascii="Arial" w:hAnsi="Arial" w:cs="Arial"/>
        </w:rPr>
        <w:tab/>
        <w:t>Discussion on Required Changes to NR in 52.6 – 71 GHz</w:t>
      </w:r>
      <w:r w:rsidRPr="00600964">
        <w:rPr>
          <w:rFonts w:ascii="Arial" w:hAnsi="Arial" w:cs="Arial"/>
        </w:rPr>
        <w:tab/>
        <w:t>Intel Corporation</w:t>
      </w:r>
    </w:p>
    <w:p w14:paraId="18D6E0CF"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R1-2008806</w:t>
      </w:r>
      <w:r w:rsidRPr="00600964">
        <w:rPr>
          <w:rFonts w:ascii="Arial" w:hAnsi="Arial" w:cs="Arial"/>
        </w:rPr>
        <w:tab/>
        <w:t>Channel Access Procedure for NR in 52.6 - 71 GHz</w:t>
      </w:r>
      <w:r w:rsidRPr="00600964">
        <w:rPr>
          <w:rFonts w:ascii="Arial" w:hAnsi="Arial" w:cs="Arial"/>
        </w:rPr>
        <w:tab/>
        <w:t>Intel Corporation</w:t>
      </w:r>
    </w:p>
    <w:p w14:paraId="067B233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R1-2008872</w:t>
      </w:r>
      <w:r w:rsidRPr="00600964">
        <w:rPr>
          <w:rFonts w:ascii="Arial" w:hAnsi="Arial" w:cs="Arial"/>
        </w:rPr>
        <w:tab/>
        <w:t>Design aspects for extending NR to up to 71 GHz</w:t>
      </w:r>
      <w:r w:rsidRPr="00600964">
        <w:rPr>
          <w:rFonts w:ascii="Arial" w:hAnsi="Arial" w:cs="Arial"/>
        </w:rPr>
        <w:tab/>
        <w:t>Samsung</w:t>
      </w:r>
    </w:p>
    <w:p w14:paraId="3D03C44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R1-2008873</w:t>
      </w:r>
      <w:r w:rsidRPr="00600964">
        <w:rPr>
          <w:rFonts w:ascii="Arial" w:hAnsi="Arial" w:cs="Arial"/>
        </w:rPr>
        <w:tab/>
      </w:r>
      <w:proofErr w:type="spellStart"/>
      <w:r w:rsidRPr="00600964">
        <w:rPr>
          <w:rFonts w:ascii="Arial" w:hAnsi="Arial" w:cs="Arial"/>
        </w:rPr>
        <w:t>Evaluaton</w:t>
      </w:r>
      <w:proofErr w:type="spellEnd"/>
      <w:r w:rsidRPr="00600964">
        <w:rPr>
          <w:rFonts w:ascii="Arial" w:hAnsi="Arial" w:cs="Arial"/>
        </w:rPr>
        <w:t xml:space="preserve"> results for extending NR to up to 71 GHz</w:t>
      </w:r>
      <w:r w:rsidRPr="00600964">
        <w:rPr>
          <w:rFonts w:ascii="Arial" w:hAnsi="Arial" w:cs="Arial"/>
        </w:rPr>
        <w:tab/>
        <w:t>Samsung</w:t>
      </w:r>
    </w:p>
    <w:p w14:paraId="548DF84A"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R1-2008889</w:t>
      </w:r>
      <w:r w:rsidRPr="00600964">
        <w:rPr>
          <w:rFonts w:ascii="Arial" w:hAnsi="Arial" w:cs="Arial"/>
        </w:rPr>
        <w:tab/>
        <w:t>Channel access mechanism for NR in 52p6 to 71GHz band</w:t>
      </w:r>
      <w:r w:rsidRPr="00600964">
        <w:rPr>
          <w:rFonts w:ascii="Arial" w:hAnsi="Arial" w:cs="Arial"/>
        </w:rPr>
        <w:tab/>
        <w:t>Qualcomm Incorporated</w:t>
      </w:r>
    </w:p>
    <w:p w14:paraId="657B0B91"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R1-2008890</w:t>
      </w:r>
      <w:r w:rsidRPr="00600964">
        <w:rPr>
          <w:rFonts w:ascii="Arial" w:hAnsi="Arial" w:cs="Arial"/>
        </w:rPr>
        <w:tab/>
        <w:t>FL Summary of system level evaluation results for NR from 52.6GHz to 71GHz</w:t>
      </w:r>
      <w:r w:rsidRPr="00600964">
        <w:rPr>
          <w:rFonts w:ascii="Arial" w:hAnsi="Arial" w:cs="Arial"/>
        </w:rPr>
        <w:tab/>
        <w:t>Moderator (Qualcomm)</w:t>
      </w:r>
    </w:p>
    <w:p w14:paraId="3C77ADF7"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R1-2008976</w:t>
      </w:r>
      <w:r w:rsidRPr="00600964">
        <w:rPr>
          <w:rFonts w:ascii="Arial" w:hAnsi="Arial" w:cs="Arial"/>
        </w:rPr>
        <w:tab/>
        <w:t>Channel access mechanism for 60 GHz unlicensed operation</w:t>
      </w:r>
      <w:r w:rsidRPr="00600964">
        <w:rPr>
          <w:rFonts w:ascii="Arial" w:hAnsi="Arial" w:cs="Arial"/>
        </w:rPr>
        <w:tab/>
        <w:t xml:space="preserve">Huawei, </w:t>
      </w:r>
      <w:proofErr w:type="spellStart"/>
      <w:r w:rsidRPr="00600964">
        <w:rPr>
          <w:rFonts w:ascii="Arial" w:hAnsi="Arial" w:cs="Arial"/>
        </w:rPr>
        <w:t>HiSilicon</w:t>
      </w:r>
      <w:proofErr w:type="spellEnd"/>
    </w:p>
    <w:p w14:paraId="5659B2F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R1-2009062</w:t>
      </w:r>
      <w:r w:rsidRPr="00600964">
        <w:rPr>
          <w:rFonts w:ascii="Arial" w:hAnsi="Arial" w:cs="Arial"/>
        </w:rPr>
        <w:tab/>
        <w:t>Evaluation Methodology and Required Changes on NR from 52.6 to 71 GHz</w:t>
      </w:r>
      <w:r w:rsidRPr="00600964">
        <w:rPr>
          <w:rFonts w:ascii="Arial" w:hAnsi="Arial" w:cs="Arial"/>
        </w:rPr>
        <w:tab/>
        <w:t>NTT DOCOMO, INC.</w:t>
      </w:r>
    </w:p>
    <w:p w14:paraId="4A33D6E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R1-2009111</w:t>
      </w:r>
      <w:r w:rsidRPr="00600964">
        <w:rPr>
          <w:rFonts w:ascii="Arial" w:hAnsi="Arial" w:cs="Arial"/>
        </w:rPr>
        <w:tab/>
        <w:t>Summary of link level evaluation results and related issues on supporting NR from 52.6 GHz to 71 GHz</w:t>
      </w:r>
      <w:r w:rsidRPr="00600964">
        <w:rPr>
          <w:rFonts w:ascii="Arial" w:hAnsi="Arial" w:cs="Arial"/>
        </w:rPr>
        <w:tab/>
        <w:t>Moderator (vivo)</w:t>
      </w:r>
    </w:p>
    <w:p w14:paraId="41C8D4C1"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R1-2009157</w:t>
      </w:r>
      <w:r w:rsidRPr="00600964">
        <w:rPr>
          <w:rFonts w:ascii="Arial" w:hAnsi="Arial" w:cs="Arial"/>
        </w:rPr>
        <w:tab/>
        <w:t>Performance evaluations for NR above 52.6 GHz</w:t>
      </w:r>
      <w:r w:rsidRPr="00600964">
        <w:rPr>
          <w:rFonts w:ascii="Arial" w:hAnsi="Arial" w:cs="Arial"/>
        </w:rPr>
        <w:tab/>
        <w:t>Charter Communications, Inc</w:t>
      </w:r>
    </w:p>
    <w:p w14:paraId="5096D2B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R1-2009312</w:t>
      </w:r>
      <w:r w:rsidRPr="00600964">
        <w:rPr>
          <w:rFonts w:ascii="Arial" w:hAnsi="Arial" w:cs="Arial"/>
        </w:rPr>
        <w:tab/>
        <w:t>Design of NR channel access mechanisms for 60 GHz unlicensed band</w:t>
      </w:r>
      <w:r w:rsidRPr="00600964">
        <w:rPr>
          <w:rFonts w:ascii="Arial" w:hAnsi="Arial" w:cs="Arial"/>
        </w:rPr>
        <w:tab/>
        <w:t>Nokia, Nokia Shanghai Bell</w:t>
      </w:r>
    </w:p>
    <w:p w14:paraId="451EB82E"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R1-2009313</w:t>
      </w:r>
      <w:r w:rsidRPr="00600964">
        <w:rPr>
          <w:rFonts w:ascii="Arial" w:hAnsi="Arial" w:cs="Arial"/>
        </w:rPr>
        <w:tab/>
        <w:t>Issue Summary for physical layer changes for supporting NR from 52.6 GHz to 71 GHz</w:t>
      </w:r>
      <w:r w:rsidRPr="00600964">
        <w:rPr>
          <w:rFonts w:ascii="Arial" w:hAnsi="Arial" w:cs="Arial"/>
        </w:rPr>
        <w:tab/>
        <w:t>Moderator (Intel Corporation)</w:t>
      </w:r>
    </w:p>
    <w:p w14:paraId="468CA6A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R1-2009344</w:t>
      </w:r>
      <w:r w:rsidRPr="00600964">
        <w:rPr>
          <w:rFonts w:ascii="Arial" w:hAnsi="Arial" w:cs="Arial"/>
        </w:rPr>
        <w:tab/>
        <w:t>FL summary for channel access of 52.6GHz to 71GHz band</w:t>
      </w:r>
      <w:r w:rsidRPr="00600964">
        <w:rPr>
          <w:rFonts w:ascii="Arial" w:hAnsi="Arial" w:cs="Arial"/>
        </w:rPr>
        <w:tab/>
        <w:t>Moderator (Qualcomm)</w:t>
      </w:r>
    </w:p>
    <w:p w14:paraId="1CE2751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R1-2009352</w:t>
      </w:r>
      <w:r w:rsidRPr="00600964">
        <w:rPr>
          <w:rFonts w:ascii="Arial" w:hAnsi="Arial" w:cs="Arial"/>
        </w:rPr>
        <w:tab/>
        <w:t>[103-e-NR-52-71-Waveform-Changes] Discussions Summary #1</w:t>
      </w:r>
      <w:r w:rsidRPr="00600964">
        <w:rPr>
          <w:rFonts w:ascii="Arial" w:hAnsi="Arial" w:cs="Arial"/>
        </w:rPr>
        <w:tab/>
        <w:t>Moderator (Intel Corporation)</w:t>
      </w:r>
    </w:p>
    <w:p w14:paraId="36B2C91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R1-2009355</w:t>
      </w:r>
      <w:r w:rsidRPr="00600964">
        <w:rPr>
          <w:rFonts w:ascii="Arial" w:hAnsi="Arial" w:cs="Arial"/>
        </w:rPr>
        <w:tab/>
        <w:t>Discussion summary #1 for [103-e-NR-52-71-Evaluations]</w:t>
      </w:r>
      <w:r w:rsidRPr="00600964">
        <w:rPr>
          <w:rFonts w:ascii="Arial" w:hAnsi="Arial" w:cs="Arial"/>
        </w:rPr>
        <w:tab/>
        <w:t>Moderator (vivo)</w:t>
      </w:r>
    </w:p>
    <w:p w14:paraId="03D8AFF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R1-2009356</w:t>
      </w:r>
      <w:r w:rsidRPr="00600964">
        <w:rPr>
          <w:rFonts w:ascii="Arial" w:hAnsi="Arial" w:cs="Arial"/>
        </w:rPr>
        <w:tab/>
        <w:t>Collection of evaluation results on supporting NR from 52.6 GHz to 71 GHz</w:t>
      </w:r>
      <w:r w:rsidRPr="00600964">
        <w:rPr>
          <w:rFonts w:ascii="Arial" w:hAnsi="Arial" w:cs="Arial"/>
        </w:rPr>
        <w:tab/>
        <w:t>Moderator (vivo, Qualcomm)</w:t>
      </w:r>
    </w:p>
    <w:p w14:paraId="2AE2D326"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R1-2009362</w:t>
      </w:r>
      <w:r w:rsidRPr="00600964">
        <w:rPr>
          <w:rFonts w:ascii="Arial" w:hAnsi="Arial" w:cs="Arial"/>
        </w:rPr>
        <w:tab/>
        <w:t>Channel access mechanism for NR in 52.6 to 71GHz band</w:t>
      </w:r>
      <w:r w:rsidRPr="00600964">
        <w:rPr>
          <w:rFonts w:ascii="Arial" w:hAnsi="Arial" w:cs="Arial"/>
        </w:rPr>
        <w:tab/>
        <w:t>Qualcomm Incorporated</w:t>
      </w:r>
    </w:p>
    <w:p w14:paraId="5ACB126C"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R1-2009363</w:t>
      </w:r>
      <w:r w:rsidRPr="00600964">
        <w:rPr>
          <w:rFonts w:ascii="Arial" w:hAnsi="Arial" w:cs="Arial"/>
        </w:rPr>
        <w:tab/>
        <w:t>FL summary#2 for channel access of 52.6GHz to 71GHz band</w:t>
      </w:r>
      <w:r w:rsidRPr="00600964">
        <w:rPr>
          <w:rFonts w:ascii="Arial" w:hAnsi="Arial" w:cs="Arial"/>
        </w:rPr>
        <w:tab/>
        <w:t>Moderator (Qualcomm)</w:t>
      </w:r>
    </w:p>
    <w:p w14:paraId="3B8EAD3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R1-2009368</w:t>
      </w:r>
      <w:r w:rsidRPr="00600964">
        <w:rPr>
          <w:rFonts w:ascii="Arial" w:hAnsi="Arial" w:cs="Arial"/>
        </w:rPr>
        <w:tab/>
        <w:t>FL summary#3 for channel access of 52.6GHz to 71GHz band</w:t>
      </w:r>
      <w:r w:rsidRPr="00600964">
        <w:rPr>
          <w:rFonts w:ascii="Arial" w:hAnsi="Arial" w:cs="Arial"/>
        </w:rPr>
        <w:tab/>
        <w:t>Moderator (Qualcomm)</w:t>
      </w:r>
    </w:p>
    <w:p w14:paraId="6B98447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R1-2009377</w:t>
      </w:r>
      <w:r w:rsidRPr="00600964">
        <w:rPr>
          <w:rFonts w:ascii="Arial" w:hAnsi="Arial" w:cs="Arial"/>
        </w:rPr>
        <w:tab/>
        <w:t>Discussion summary #2 for [103-e-NR-52-71-Evaluations]</w:t>
      </w:r>
      <w:r w:rsidRPr="00600964">
        <w:rPr>
          <w:rFonts w:ascii="Arial" w:hAnsi="Arial" w:cs="Arial"/>
        </w:rPr>
        <w:tab/>
        <w:t>Moderator (vivo)</w:t>
      </w:r>
    </w:p>
    <w:p w14:paraId="4B8669A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R1-2009379</w:t>
      </w:r>
      <w:r w:rsidRPr="00600964">
        <w:rPr>
          <w:rFonts w:ascii="Arial" w:hAnsi="Arial" w:cs="Arial"/>
        </w:rPr>
        <w:tab/>
        <w:t>Discussion on Required Changes to NR in 52.6 – 71 GHz</w:t>
      </w:r>
      <w:r w:rsidRPr="00600964">
        <w:rPr>
          <w:rFonts w:ascii="Arial" w:hAnsi="Arial" w:cs="Arial"/>
        </w:rPr>
        <w:tab/>
        <w:t>Intel Corporation</w:t>
      </w:r>
    </w:p>
    <w:p w14:paraId="7E8F49E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R1-2009380</w:t>
      </w:r>
      <w:r w:rsidRPr="00600964">
        <w:rPr>
          <w:rFonts w:ascii="Arial" w:hAnsi="Arial" w:cs="Arial"/>
        </w:rPr>
        <w:tab/>
        <w:t>Channel Access Procedure for NR in 52.6 - 71 GHz</w:t>
      </w:r>
      <w:r w:rsidRPr="00600964">
        <w:rPr>
          <w:rFonts w:ascii="Arial" w:hAnsi="Arial" w:cs="Arial"/>
        </w:rPr>
        <w:tab/>
        <w:t>Intel Corporation</w:t>
      </w:r>
    </w:p>
    <w:p w14:paraId="5A1261B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R1-2009392</w:t>
      </w:r>
      <w:r w:rsidRPr="00600964">
        <w:rPr>
          <w:rFonts w:ascii="Arial" w:hAnsi="Arial" w:cs="Arial"/>
        </w:rPr>
        <w:tab/>
        <w:t>Discussion summary #3 for [103-e-NR-52-71-Evaluations]</w:t>
      </w:r>
      <w:r w:rsidRPr="00600964">
        <w:rPr>
          <w:rFonts w:ascii="Arial" w:hAnsi="Arial" w:cs="Arial"/>
        </w:rPr>
        <w:tab/>
        <w:t>Moderator (vivo)</w:t>
      </w:r>
    </w:p>
    <w:p w14:paraId="0E3C1BE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R1-2009403</w:t>
      </w:r>
      <w:r w:rsidRPr="00600964">
        <w:rPr>
          <w:rFonts w:ascii="Arial" w:hAnsi="Arial" w:cs="Arial"/>
        </w:rPr>
        <w:tab/>
        <w:t>[103-e-NR-52-71-Waveform-Changes] Discussions Summary #1</w:t>
      </w:r>
      <w:r w:rsidRPr="00600964">
        <w:rPr>
          <w:rFonts w:ascii="Arial" w:hAnsi="Arial" w:cs="Arial"/>
        </w:rPr>
        <w:tab/>
        <w:t>Moderator (Intel Corporation)</w:t>
      </w:r>
    </w:p>
    <w:p w14:paraId="33062B2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R1-2009408</w:t>
      </w:r>
      <w:r w:rsidRPr="00600964">
        <w:rPr>
          <w:rFonts w:ascii="Arial" w:hAnsi="Arial" w:cs="Arial"/>
        </w:rPr>
        <w:tab/>
        <w:t>FL summary#4 for channel access of 52.6GHz to 71GHz band</w:t>
      </w:r>
      <w:r w:rsidRPr="00600964">
        <w:rPr>
          <w:rFonts w:ascii="Arial" w:hAnsi="Arial" w:cs="Arial"/>
        </w:rPr>
        <w:tab/>
        <w:t>Moderator (Qualcomm)</w:t>
      </w:r>
    </w:p>
    <w:p w14:paraId="0EB25BA6"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R1-2009450</w:t>
      </w:r>
      <w:r w:rsidRPr="00600964">
        <w:rPr>
          <w:rFonts w:ascii="Arial" w:hAnsi="Arial" w:cs="Arial"/>
        </w:rPr>
        <w:tab/>
        <w:t>Simulation results for NR above 52.6GHz</w:t>
      </w:r>
      <w:r w:rsidRPr="00600964">
        <w:rPr>
          <w:rFonts w:ascii="Arial" w:hAnsi="Arial" w:cs="Arial"/>
        </w:rPr>
        <w:tab/>
        <w:t xml:space="preserve">ZTE, </w:t>
      </w:r>
      <w:proofErr w:type="spellStart"/>
      <w:r w:rsidRPr="00600964">
        <w:rPr>
          <w:rFonts w:ascii="Arial" w:hAnsi="Arial" w:cs="Arial"/>
        </w:rPr>
        <w:t>Sanechips</w:t>
      </w:r>
      <w:proofErr w:type="spellEnd"/>
    </w:p>
    <w:p w14:paraId="6B72B90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R1-2009459</w:t>
      </w:r>
      <w:r w:rsidRPr="00600964">
        <w:rPr>
          <w:rFonts w:ascii="Arial" w:hAnsi="Arial" w:cs="Arial"/>
        </w:rPr>
        <w:tab/>
        <w:t>Link level and System level evaluation for NR system operating in 52.6GHz to 71GHz</w:t>
      </w:r>
      <w:r w:rsidRPr="00600964">
        <w:rPr>
          <w:rFonts w:ascii="Arial" w:hAnsi="Arial" w:cs="Arial"/>
        </w:rPr>
        <w:tab/>
        <w:t xml:space="preserve">Huawei, </w:t>
      </w:r>
      <w:proofErr w:type="spellStart"/>
      <w:r w:rsidRPr="00600964">
        <w:rPr>
          <w:rFonts w:ascii="Arial" w:hAnsi="Arial" w:cs="Arial"/>
        </w:rPr>
        <w:t>HiSilicon</w:t>
      </w:r>
      <w:proofErr w:type="spellEnd"/>
    </w:p>
    <w:p w14:paraId="2B315DE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R1-2009521</w:t>
      </w:r>
      <w:r w:rsidRPr="00600964">
        <w:rPr>
          <w:rFonts w:ascii="Arial" w:hAnsi="Arial" w:cs="Arial"/>
        </w:rPr>
        <w:tab/>
        <w:t>FL summary#5 for channel access of 52.6GHz to 71GHz band</w:t>
      </w:r>
      <w:r w:rsidRPr="00600964">
        <w:rPr>
          <w:rFonts w:ascii="Arial" w:hAnsi="Arial" w:cs="Arial"/>
        </w:rPr>
        <w:tab/>
        <w:t>Moderator (Qualcomm)</w:t>
      </w:r>
    </w:p>
    <w:p w14:paraId="1FECDD8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R1-2009524</w:t>
      </w:r>
      <w:r w:rsidRPr="00600964">
        <w:rPr>
          <w:rFonts w:ascii="Arial" w:hAnsi="Arial" w:cs="Arial"/>
        </w:rPr>
        <w:tab/>
        <w:t>Discussion summary #4 for [103-e-NR-52-71-Evaluations]</w:t>
      </w:r>
      <w:r w:rsidRPr="00600964">
        <w:rPr>
          <w:rFonts w:ascii="Arial" w:hAnsi="Arial" w:cs="Arial"/>
        </w:rPr>
        <w:tab/>
        <w:t>Moderator (vivo)</w:t>
      </w:r>
    </w:p>
    <w:p w14:paraId="5CFA9599"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R1-2009540</w:t>
      </w:r>
      <w:r w:rsidRPr="00600964">
        <w:rPr>
          <w:rFonts w:ascii="Arial" w:hAnsi="Arial" w:cs="Arial"/>
        </w:rPr>
        <w:tab/>
        <w:t>[103-e-NR-52-71-Waveform-Changes] Discussions Summary #2</w:t>
      </w:r>
      <w:r w:rsidRPr="00600964">
        <w:rPr>
          <w:rFonts w:ascii="Arial" w:hAnsi="Arial" w:cs="Arial"/>
        </w:rPr>
        <w:tab/>
        <w:t>Moderator (Intel Corporation)</w:t>
      </w:r>
    </w:p>
    <w:p w14:paraId="1449F277"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R1-2009572</w:t>
      </w:r>
      <w:r w:rsidRPr="00600964">
        <w:rPr>
          <w:rFonts w:ascii="Arial" w:hAnsi="Arial" w:cs="Arial"/>
        </w:rPr>
        <w:tab/>
        <w:t>FL summary#6 for channel access of 52.6GHz to 71GHz band</w:t>
      </w:r>
      <w:r w:rsidRPr="00600964">
        <w:rPr>
          <w:rFonts w:ascii="Arial" w:hAnsi="Arial" w:cs="Arial"/>
        </w:rPr>
        <w:tab/>
        <w:t>Moderator (Qualcomm)</w:t>
      </w:r>
    </w:p>
    <w:p w14:paraId="73E77793"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R1-2009609</w:t>
      </w:r>
      <w:r w:rsidRPr="00600964">
        <w:rPr>
          <w:rFonts w:ascii="Arial" w:hAnsi="Arial" w:cs="Arial"/>
        </w:rPr>
        <w:tab/>
        <w:t>Discussion summary #5 for [103-e-NR-52-71-Evaluations]</w:t>
      </w:r>
      <w:r w:rsidRPr="00600964">
        <w:rPr>
          <w:rFonts w:ascii="Arial" w:hAnsi="Arial" w:cs="Arial"/>
        </w:rPr>
        <w:tab/>
        <w:t>Moderator (vivo)</w:t>
      </w:r>
    </w:p>
    <w:p w14:paraId="11E33306"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R1-2009610</w:t>
      </w:r>
      <w:r w:rsidRPr="00600964">
        <w:rPr>
          <w:rFonts w:ascii="Arial" w:hAnsi="Arial" w:cs="Arial"/>
        </w:rPr>
        <w:tab/>
        <w:t>Link level and System level evaluation for NR system operating in 52.6GHz to 71GHz</w:t>
      </w:r>
      <w:r w:rsidRPr="00600964">
        <w:rPr>
          <w:rFonts w:ascii="Arial" w:hAnsi="Arial" w:cs="Arial"/>
        </w:rPr>
        <w:tab/>
        <w:t xml:space="preserve">Huawei, </w:t>
      </w:r>
      <w:proofErr w:type="spellStart"/>
      <w:r w:rsidRPr="00600964">
        <w:rPr>
          <w:rFonts w:ascii="Arial" w:hAnsi="Arial" w:cs="Arial"/>
        </w:rPr>
        <w:t>HiSilicon</w:t>
      </w:r>
      <w:proofErr w:type="spellEnd"/>
    </w:p>
    <w:p w14:paraId="542920F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R1-2009615</w:t>
      </w:r>
      <w:r w:rsidRPr="00600964">
        <w:rPr>
          <w:rFonts w:ascii="Arial" w:hAnsi="Arial" w:cs="Arial"/>
        </w:rPr>
        <w:tab/>
        <w:t>Discussion on other aspects</w:t>
      </w:r>
      <w:r w:rsidRPr="00600964">
        <w:rPr>
          <w:rFonts w:ascii="Arial" w:hAnsi="Arial" w:cs="Arial"/>
        </w:rPr>
        <w:tab/>
        <w:t>OPPO</w:t>
      </w:r>
    </w:p>
    <w:p w14:paraId="48E21E30"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R1-2009626</w:t>
      </w:r>
      <w:r w:rsidRPr="00600964">
        <w:rPr>
          <w:rFonts w:ascii="Arial" w:hAnsi="Arial" w:cs="Arial"/>
        </w:rPr>
        <w:tab/>
        <w:t>FL summary#7 for channel access of 52.6GHz to 71GHz band</w:t>
      </w:r>
      <w:r w:rsidRPr="00600964">
        <w:rPr>
          <w:rFonts w:ascii="Arial" w:hAnsi="Arial" w:cs="Arial"/>
        </w:rPr>
        <w:tab/>
        <w:t>Moderator (Qualcomm)</w:t>
      </w:r>
    </w:p>
    <w:p w14:paraId="25ACE05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lastRenderedPageBreak/>
        <w:t>R1-2009653</w:t>
      </w:r>
      <w:r w:rsidRPr="00600964">
        <w:rPr>
          <w:rFonts w:ascii="Arial" w:hAnsi="Arial" w:cs="Arial"/>
        </w:rPr>
        <w:tab/>
        <w:t>Consideration on required physical layer changes to support NR above 52.6 GHz</w:t>
      </w:r>
      <w:r w:rsidRPr="00600964">
        <w:rPr>
          <w:rFonts w:ascii="Arial" w:hAnsi="Arial" w:cs="Arial"/>
        </w:rPr>
        <w:tab/>
        <w:t>LG Electronics</w:t>
      </w:r>
    </w:p>
    <w:p w14:paraId="74275FB1"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R1-2009667</w:t>
      </w:r>
      <w:r w:rsidRPr="00600964">
        <w:rPr>
          <w:rFonts w:ascii="Arial" w:hAnsi="Arial" w:cs="Arial"/>
        </w:rPr>
        <w:tab/>
        <w:t>[103-e-NR-52-71-Waveform-Changes] Discussions Summary #3</w:t>
      </w:r>
      <w:r w:rsidRPr="00600964">
        <w:rPr>
          <w:rFonts w:ascii="Arial" w:hAnsi="Arial" w:cs="Arial"/>
        </w:rPr>
        <w:tab/>
        <w:t>Moderator (Intel Corporation)</w:t>
      </w:r>
    </w:p>
    <w:p w14:paraId="258EED5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R1-2009668</w:t>
      </w:r>
      <w:r w:rsidRPr="00600964">
        <w:rPr>
          <w:rFonts w:ascii="Arial" w:hAnsi="Arial" w:cs="Arial"/>
        </w:rPr>
        <w:tab/>
        <w:t>Summary of 38.808 TR Text Proposal Discussion</w:t>
      </w:r>
      <w:r w:rsidRPr="00600964">
        <w:rPr>
          <w:rFonts w:ascii="Arial" w:hAnsi="Arial" w:cs="Arial"/>
        </w:rPr>
        <w:tab/>
        <w:t>Moderator (Intel Corporation)</w:t>
      </w:r>
    </w:p>
    <w:p w14:paraId="77339C3C"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R1-2009675</w:t>
      </w:r>
      <w:r w:rsidRPr="00600964">
        <w:rPr>
          <w:rFonts w:ascii="Arial" w:hAnsi="Arial" w:cs="Arial"/>
        </w:rPr>
        <w:tab/>
        <w:t>FL summary#8 for channel access of 52.6GHz to 71GHz band</w:t>
      </w:r>
      <w:r w:rsidRPr="00600964">
        <w:rPr>
          <w:rFonts w:ascii="Arial" w:hAnsi="Arial" w:cs="Arial"/>
        </w:rPr>
        <w:tab/>
        <w:t>Moderator (Qualcomm)</w:t>
      </w:r>
    </w:p>
    <w:p w14:paraId="11FD9925"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R1-2009688</w:t>
      </w:r>
      <w:r w:rsidRPr="00600964">
        <w:rPr>
          <w:rFonts w:ascii="Arial" w:hAnsi="Arial" w:cs="Arial"/>
        </w:rPr>
        <w:tab/>
        <w:t>[103-e-NR-52-71-Waveform-Changes] Discussions Summary #4</w:t>
      </w:r>
      <w:r w:rsidRPr="00600964">
        <w:rPr>
          <w:rFonts w:ascii="Arial" w:hAnsi="Arial" w:cs="Arial"/>
        </w:rPr>
        <w:tab/>
        <w:t>Moderator (Intel Corporation)</w:t>
      </w:r>
    </w:p>
    <w:p w14:paraId="48E8D0E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R1-2009713</w:t>
      </w:r>
      <w:r w:rsidRPr="00600964">
        <w:rPr>
          <w:rFonts w:ascii="Arial" w:hAnsi="Arial" w:cs="Arial"/>
        </w:rPr>
        <w:tab/>
        <w:t>Draft TR 38.808 v010: Study on supporting NR from 52.6 GHz to 71 GHz</w:t>
      </w:r>
      <w:r w:rsidRPr="00600964">
        <w:rPr>
          <w:rFonts w:ascii="Arial" w:hAnsi="Arial" w:cs="Arial"/>
        </w:rPr>
        <w:tab/>
        <w:t>Intel Corporation</w:t>
      </w:r>
    </w:p>
    <w:p w14:paraId="26A3B538"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R1-2009717</w:t>
      </w:r>
      <w:r w:rsidRPr="00600964">
        <w:rPr>
          <w:rFonts w:ascii="Arial" w:hAnsi="Arial" w:cs="Arial"/>
        </w:rPr>
        <w:tab/>
        <w:t>[103-e-NR-52-71-Waveform-Changes] Discussions Summary #5</w:t>
      </w:r>
      <w:r w:rsidRPr="00600964">
        <w:rPr>
          <w:rFonts w:ascii="Arial" w:hAnsi="Arial" w:cs="Arial"/>
        </w:rPr>
        <w:tab/>
        <w:t>Moderator (Intel Corporation)</w:t>
      </w:r>
    </w:p>
    <w:p w14:paraId="716BE3C2"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R1-2009718</w:t>
      </w:r>
      <w:r w:rsidRPr="00600964">
        <w:rPr>
          <w:rFonts w:ascii="Arial" w:hAnsi="Arial" w:cs="Arial"/>
        </w:rPr>
        <w:tab/>
        <w:t>[103-e-NR-52-71-Waveform-Changes] Discussions Summary #6</w:t>
      </w:r>
      <w:r w:rsidRPr="00600964">
        <w:rPr>
          <w:rFonts w:ascii="Arial" w:hAnsi="Arial" w:cs="Arial"/>
        </w:rPr>
        <w:tab/>
        <w:t>Moderator (Intel Corporation)</w:t>
      </w:r>
    </w:p>
    <w:p w14:paraId="530D6F14"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R1-2009724</w:t>
      </w:r>
      <w:r w:rsidRPr="00600964">
        <w:rPr>
          <w:rFonts w:ascii="Arial" w:hAnsi="Arial" w:cs="Arial"/>
        </w:rPr>
        <w:tab/>
        <w:t>FL summary#9 for channel access of 52.6GHz to 71GHz band</w:t>
      </w:r>
      <w:r w:rsidRPr="00600964">
        <w:rPr>
          <w:rFonts w:ascii="Arial" w:hAnsi="Arial" w:cs="Arial"/>
        </w:rPr>
        <w:tab/>
        <w:t>Moderator (Qualcomm)</w:t>
      </w:r>
    </w:p>
    <w:p w14:paraId="456B37CB" w14:textId="77777777" w:rsidR="00600964" w:rsidRPr="00600964"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R1-2009760</w:t>
      </w:r>
      <w:r w:rsidRPr="00600964">
        <w:rPr>
          <w:rFonts w:ascii="Arial" w:hAnsi="Arial" w:cs="Arial"/>
        </w:rPr>
        <w:tab/>
        <w:t>FL summary#10 for channel access of 52.6GHz to 71GHz band</w:t>
      </w:r>
      <w:r w:rsidRPr="00600964">
        <w:rPr>
          <w:rFonts w:ascii="Arial" w:hAnsi="Arial" w:cs="Arial"/>
        </w:rPr>
        <w:tab/>
        <w:t>Moderator (Qualcomm)</w:t>
      </w:r>
    </w:p>
    <w:p w14:paraId="7A455029" w14:textId="1EABED9E" w:rsidR="0073473B" w:rsidRDefault="00600964" w:rsidP="006226DD">
      <w:pPr>
        <w:pStyle w:val="ListParagraph"/>
        <w:numPr>
          <w:ilvl w:val="0"/>
          <w:numId w:val="6"/>
        </w:numPr>
        <w:snapToGrid w:val="0"/>
        <w:ind w:leftChars="0" w:left="1080" w:hanging="810"/>
        <w:rPr>
          <w:rFonts w:ascii="Arial" w:hAnsi="Arial" w:cs="Arial"/>
        </w:rPr>
      </w:pPr>
      <w:r w:rsidRPr="00600964">
        <w:rPr>
          <w:rFonts w:ascii="Arial" w:hAnsi="Arial" w:cs="Arial"/>
        </w:rPr>
        <w:t>R1-2009779</w:t>
      </w:r>
      <w:r w:rsidRPr="00600964">
        <w:rPr>
          <w:rFonts w:ascii="Arial" w:hAnsi="Arial" w:cs="Arial"/>
        </w:rPr>
        <w:tab/>
        <w:t>Summary#2 of 38.808 TR Text Proposal Discussion</w:t>
      </w:r>
      <w:r w:rsidRPr="00600964">
        <w:rPr>
          <w:rFonts w:ascii="Arial" w:hAnsi="Arial" w:cs="Arial"/>
        </w:rPr>
        <w:tab/>
        <w:t>Moderator (Intel Corporation)</w:t>
      </w:r>
    </w:p>
    <w:p w14:paraId="2E5BDC7F"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R4-2014382</w:t>
      </w:r>
      <w:r w:rsidRPr="00A621EA">
        <w:rPr>
          <w:rFonts w:ascii="Arial" w:hAnsi="Arial" w:cs="Arial"/>
        </w:rPr>
        <w:tab/>
        <w:t>Further discussion on numerology and CBW for above 52.6 GHz</w:t>
      </w:r>
      <w:r w:rsidRPr="00A621EA">
        <w:rPr>
          <w:rFonts w:ascii="Arial" w:hAnsi="Arial" w:cs="Arial"/>
        </w:rPr>
        <w:tab/>
        <w:t>CATT</w:t>
      </w:r>
    </w:p>
    <w:p w14:paraId="1526AEBC"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R4-2014401</w:t>
      </w:r>
      <w:r w:rsidRPr="00A621EA">
        <w:rPr>
          <w:rFonts w:ascii="Arial" w:hAnsi="Arial" w:cs="Arial"/>
        </w:rPr>
        <w:tab/>
        <w:t>Discussion on the BS requirements for 52.6-71GHz</w:t>
      </w:r>
      <w:r w:rsidRPr="00A621EA">
        <w:rPr>
          <w:rFonts w:ascii="Arial" w:hAnsi="Arial" w:cs="Arial"/>
        </w:rPr>
        <w:tab/>
        <w:t>CATT</w:t>
      </w:r>
    </w:p>
    <w:p w14:paraId="080A176D"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R4-2014737</w:t>
      </w:r>
      <w:r w:rsidRPr="00A621EA">
        <w:rPr>
          <w:rFonts w:ascii="Arial" w:hAnsi="Arial" w:cs="Arial"/>
        </w:rPr>
        <w:tab/>
        <w:t>Bandwidth and numerology for NR in 52.6GHz</w:t>
      </w:r>
      <w:r w:rsidRPr="00A621EA">
        <w:rPr>
          <w:rFonts w:ascii="Arial" w:hAnsi="Arial" w:cs="Arial"/>
        </w:rPr>
        <w:tab/>
        <w:t>CMCC</w:t>
      </w:r>
    </w:p>
    <w:p w14:paraId="06315BC3"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R4-2014892</w:t>
      </w:r>
      <w:r w:rsidRPr="00A621EA">
        <w:rPr>
          <w:rFonts w:ascii="Arial" w:hAnsi="Arial" w:cs="Arial"/>
        </w:rPr>
        <w:tab/>
        <w:t>Further considerations on the numerology and channel bandwidth sizes for the 60GHz frequency range</w:t>
      </w:r>
      <w:r w:rsidRPr="00A621EA">
        <w:rPr>
          <w:rFonts w:ascii="Arial" w:hAnsi="Arial" w:cs="Arial"/>
        </w:rPr>
        <w:tab/>
        <w:t>Apple Inc.</w:t>
      </w:r>
    </w:p>
    <w:p w14:paraId="2E99ECEE"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R4-2014893</w:t>
      </w:r>
      <w:r w:rsidRPr="00A621EA">
        <w:rPr>
          <w:rFonts w:ascii="Arial" w:hAnsi="Arial" w:cs="Arial"/>
        </w:rPr>
        <w:tab/>
      </w:r>
      <w:proofErr w:type="spellStart"/>
      <w:r w:rsidRPr="00A621EA">
        <w:rPr>
          <w:rFonts w:ascii="Arial" w:hAnsi="Arial" w:cs="Arial"/>
        </w:rPr>
        <w:t>Futher</w:t>
      </w:r>
      <w:proofErr w:type="spellEnd"/>
      <w:r w:rsidRPr="00A621EA">
        <w:rPr>
          <w:rFonts w:ascii="Arial" w:hAnsi="Arial" w:cs="Arial"/>
        </w:rPr>
        <w:t xml:space="preserve"> considerations on the phase noise for the 60GHz frequency range</w:t>
      </w:r>
      <w:r w:rsidRPr="00A621EA">
        <w:rPr>
          <w:rFonts w:ascii="Arial" w:hAnsi="Arial" w:cs="Arial"/>
        </w:rPr>
        <w:tab/>
        <w:t>Apple Inc.</w:t>
      </w:r>
    </w:p>
    <w:p w14:paraId="62233CED"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R4-2014894</w:t>
      </w:r>
      <w:r w:rsidRPr="00A621EA">
        <w:rPr>
          <w:rFonts w:ascii="Arial" w:hAnsi="Arial" w:cs="Arial"/>
        </w:rPr>
        <w:tab/>
        <w:t>Regulatory overview and input for the 60GHz frequency range</w:t>
      </w:r>
      <w:r w:rsidRPr="00A621EA">
        <w:rPr>
          <w:rFonts w:ascii="Arial" w:hAnsi="Arial" w:cs="Arial"/>
        </w:rPr>
        <w:tab/>
        <w:t>Apple Inc.</w:t>
      </w:r>
    </w:p>
    <w:p w14:paraId="7CE54176"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R4-2014974</w:t>
      </w:r>
      <w:r w:rsidRPr="00A621EA">
        <w:rPr>
          <w:rFonts w:ascii="Arial" w:hAnsi="Arial" w:cs="Arial"/>
        </w:rPr>
        <w:tab/>
        <w:t>Further discussion on channel bandwidths and numerology for B52.6G</w:t>
      </w:r>
      <w:r w:rsidRPr="00A621EA">
        <w:rPr>
          <w:rFonts w:ascii="Arial" w:hAnsi="Arial" w:cs="Arial"/>
        </w:rPr>
        <w:tab/>
        <w:t>vivo</w:t>
      </w:r>
    </w:p>
    <w:p w14:paraId="020D4541"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R4-2014975</w:t>
      </w:r>
      <w:r w:rsidRPr="00A621EA">
        <w:rPr>
          <w:rFonts w:ascii="Arial" w:hAnsi="Arial" w:cs="Arial"/>
        </w:rPr>
        <w:tab/>
        <w:t>Further discussion on PA model for B52.6G</w:t>
      </w:r>
      <w:r w:rsidRPr="00A621EA">
        <w:rPr>
          <w:rFonts w:ascii="Arial" w:hAnsi="Arial" w:cs="Arial"/>
        </w:rPr>
        <w:tab/>
        <w:t>vivo</w:t>
      </w:r>
    </w:p>
    <w:p w14:paraId="52268BFB"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R4-2014976</w:t>
      </w:r>
      <w:r w:rsidRPr="00A621EA">
        <w:rPr>
          <w:rFonts w:ascii="Arial" w:hAnsi="Arial" w:cs="Arial"/>
        </w:rPr>
        <w:tab/>
        <w:t>TP to TR 38.808: On 52.6 to 71 GHz phase noise characteristics, TP to TR and draft LS to RAN1</w:t>
      </w:r>
      <w:r w:rsidRPr="00A621EA">
        <w:rPr>
          <w:rFonts w:ascii="Arial" w:hAnsi="Arial" w:cs="Arial"/>
        </w:rPr>
        <w:tab/>
        <w:t>Ericsson</w:t>
      </w:r>
    </w:p>
    <w:p w14:paraId="2BD4ECF6"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R4-2014977</w:t>
      </w:r>
      <w:r w:rsidRPr="00A621EA">
        <w:rPr>
          <w:rFonts w:ascii="Arial" w:hAnsi="Arial" w:cs="Arial"/>
        </w:rPr>
        <w:tab/>
        <w:t>TP to TR 38.808: Addition of technical background information for base station in clause 2 and sub-clause 4.2.6</w:t>
      </w:r>
      <w:r w:rsidRPr="00A621EA">
        <w:rPr>
          <w:rFonts w:ascii="Arial" w:hAnsi="Arial" w:cs="Arial"/>
        </w:rPr>
        <w:tab/>
        <w:t>Ericsson</w:t>
      </w:r>
    </w:p>
    <w:p w14:paraId="22935C81"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R4-2014980</w:t>
      </w:r>
      <w:r w:rsidRPr="00A621EA">
        <w:rPr>
          <w:rFonts w:ascii="Arial" w:hAnsi="Arial" w:cs="Arial"/>
        </w:rPr>
        <w:tab/>
        <w:t>TP to TR 38.808: Addition of general RAN4 structure to sub-clause 4.2</w:t>
      </w:r>
      <w:r w:rsidRPr="00A621EA">
        <w:rPr>
          <w:rFonts w:ascii="Arial" w:hAnsi="Arial" w:cs="Arial"/>
        </w:rPr>
        <w:tab/>
        <w:t>Ericsson</w:t>
      </w:r>
    </w:p>
    <w:p w14:paraId="0A50911D"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R4-2015200</w:t>
      </w:r>
      <w:r w:rsidRPr="00A621EA">
        <w:rPr>
          <w:rFonts w:ascii="Arial" w:hAnsi="Arial" w:cs="Arial"/>
        </w:rPr>
        <w:tab/>
        <w:t>TP to TR 38.808 BS RF for NR beyond 52.6 GHz</w:t>
      </w:r>
      <w:r w:rsidRPr="00A621EA">
        <w:rPr>
          <w:rFonts w:ascii="Arial" w:hAnsi="Arial" w:cs="Arial"/>
        </w:rPr>
        <w:tab/>
        <w:t>Nokia, Nokia Shanghai Bell</w:t>
      </w:r>
    </w:p>
    <w:p w14:paraId="4FDBCD9E"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R4-2015206</w:t>
      </w:r>
      <w:r w:rsidRPr="00A621EA">
        <w:rPr>
          <w:rFonts w:ascii="Arial" w:hAnsi="Arial" w:cs="Arial"/>
        </w:rPr>
        <w:tab/>
        <w:t>Numerology and channel bandwidth discussion for NR beyond 52.6 GHz</w:t>
      </w:r>
      <w:r w:rsidRPr="00A621EA">
        <w:rPr>
          <w:rFonts w:ascii="Arial" w:hAnsi="Arial" w:cs="Arial"/>
        </w:rPr>
        <w:tab/>
        <w:t>Nokia, Nokia Shanghai Bell</w:t>
      </w:r>
    </w:p>
    <w:p w14:paraId="3E6BF633"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R4-2015307</w:t>
      </w:r>
      <w:r w:rsidRPr="00A621EA">
        <w:rPr>
          <w:rFonts w:ascii="Arial" w:hAnsi="Arial" w:cs="Arial"/>
        </w:rPr>
        <w:tab/>
        <w:t>Channel bandwidth and subcarrier spacing for 52.6 GHz to 71GHz</w:t>
      </w:r>
      <w:r w:rsidRPr="00A621EA">
        <w:rPr>
          <w:rFonts w:ascii="Arial" w:hAnsi="Arial" w:cs="Arial"/>
        </w:rPr>
        <w:tab/>
        <w:t>NEC</w:t>
      </w:r>
    </w:p>
    <w:p w14:paraId="4ED0C729"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R4-2015443</w:t>
      </w:r>
      <w:r w:rsidRPr="00A621EA">
        <w:rPr>
          <w:rFonts w:ascii="Arial" w:hAnsi="Arial" w:cs="Arial"/>
        </w:rPr>
        <w:tab/>
        <w:t>Draft LS: Phase noise and RF impairment considerations</w:t>
      </w:r>
      <w:r w:rsidRPr="00A621EA">
        <w:rPr>
          <w:rFonts w:ascii="Arial" w:hAnsi="Arial" w:cs="Arial"/>
        </w:rPr>
        <w:tab/>
        <w:t>Nokia, Nokia Shanghai Bell</w:t>
      </w:r>
    </w:p>
    <w:p w14:paraId="3A75586C"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R4-2015444</w:t>
      </w:r>
      <w:r w:rsidRPr="00A621EA">
        <w:rPr>
          <w:rFonts w:ascii="Arial" w:hAnsi="Arial" w:cs="Arial"/>
        </w:rPr>
        <w:tab/>
        <w:t>UE RF for NR beyond 52.6 GHz</w:t>
      </w:r>
      <w:r w:rsidRPr="00A621EA">
        <w:rPr>
          <w:rFonts w:ascii="Arial" w:hAnsi="Arial" w:cs="Arial"/>
        </w:rPr>
        <w:tab/>
        <w:t>Nokia, Nokia Shanghai Bell</w:t>
      </w:r>
    </w:p>
    <w:p w14:paraId="42CDE99F"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R4-2015563</w:t>
      </w:r>
      <w:r w:rsidRPr="00A621EA">
        <w:rPr>
          <w:rFonts w:ascii="Arial" w:hAnsi="Arial" w:cs="Arial"/>
        </w:rPr>
        <w:tab/>
        <w:t>On numerology and channel bandwidth in 52.6 - 71 GHz</w:t>
      </w:r>
      <w:r w:rsidRPr="00A621EA">
        <w:rPr>
          <w:rFonts w:ascii="Arial" w:hAnsi="Arial" w:cs="Arial"/>
        </w:rPr>
        <w:tab/>
        <w:t>Intel Corporation</w:t>
      </w:r>
    </w:p>
    <w:p w14:paraId="7088500D"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R4-2015564</w:t>
      </w:r>
      <w:r w:rsidRPr="00A621EA">
        <w:rPr>
          <w:rFonts w:ascii="Arial" w:hAnsi="Arial" w:cs="Arial"/>
        </w:rPr>
        <w:tab/>
        <w:t>On 60 GHz Phase noise and RF impairments</w:t>
      </w:r>
      <w:r w:rsidRPr="00A621EA">
        <w:rPr>
          <w:rFonts w:ascii="Arial" w:hAnsi="Arial" w:cs="Arial"/>
        </w:rPr>
        <w:tab/>
        <w:t>Intel Corporation</w:t>
      </w:r>
    </w:p>
    <w:p w14:paraId="3873F404"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R4-2015700</w:t>
      </w:r>
      <w:r w:rsidRPr="00A621EA">
        <w:rPr>
          <w:rFonts w:ascii="Arial" w:hAnsi="Arial" w:cs="Arial"/>
        </w:rPr>
        <w:tab/>
        <w:t>Discussion on 52.6 GHz to 71 GHz SI</w:t>
      </w:r>
      <w:r w:rsidRPr="00A621EA">
        <w:rPr>
          <w:rFonts w:ascii="Arial" w:hAnsi="Arial" w:cs="Arial"/>
        </w:rPr>
        <w:tab/>
        <w:t xml:space="preserve">Huawei, </w:t>
      </w:r>
      <w:proofErr w:type="spellStart"/>
      <w:r w:rsidRPr="00A621EA">
        <w:rPr>
          <w:rFonts w:ascii="Arial" w:hAnsi="Arial" w:cs="Arial"/>
        </w:rPr>
        <w:t>HiSilicon</w:t>
      </w:r>
      <w:proofErr w:type="spellEnd"/>
    </w:p>
    <w:p w14:paraId="53650981"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R4-2015727</w:t>
      </w:r>
      <w:r w:rsidRPr="00A621EA">
        <w:rPr>
          <w:rFonts w:ascii="Arial" w:hAnsi="Arial" w:cs="Arial"/>
        </w:rPr>
        <w:tab/>
        <w:t>On 52.6 to 71 GHz numerology evaluation and channel bandwidths</w:t>
      </w:r>
      <w:r w:rsidRPr="00A621EA">
        <w:rPr>
          <w:rFonts w:ascii="Arial" w:hAnsi="Arial" w:cs="Arial"/>
        </w:rPr>
        <w:tab/>
        <w:t>Ericsson</w:t>
      </w:r>
    </w:p>
    <w:p w14:paraId="662A81B6"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R4-2015728</w:t>
      </w:r>
      <w:r w:rsidRPr="00A621EA">
        <w:rPr>
          <w:rFonts w:ascii="Arial" w:hAnsi="Arial" w:cs="Arial"/>
        </w:rPr>
        <w:tab/>
        <w:t>Discussion on PTRS for 52 beyond</w:t>
      </w:r>
      <w:r w:rsidRPr="00A621EA">
        <w:rPr>
          <w:rFonts w:ascii="Arial" w:hAnsi="Arial" w:cs="Arial"/>
        </w:rPr>
        <w:tab/>
        <w:t>Ericsson</w:t>
      </w:r>
    </w:p>
    <w:p w14:paraId="07BF19E2"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R4-2015886</w:t>
      </w:r>
      <w:r w:rsidRPr="00A621EA">
        <w:rPr>
          <w:rFonts w:ascii="Arial" w:hAnsi="Arial" w:cs="Arial"/>
        </w:rPr>
        <w:tab/>
        <w:t>Views on numerologies above 52 GHz</w:t>
      </w:r>
      <w:r w:rsidRPr="00A621EA">
        <w:rPr>
          <w:rFonts w:ascii="Arial" w:hAnsi="Arial" w:cs="Arial"/>
        </w:rPr>
        <w:tab/>
        <w:t>Sony</w:t>
      </w:r>
    </w:p>
    <w:p w14:paraId="18A6F1B6"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R4-2015947</w:t>
      </w:r>
      <w:r w:rsidRPr="00A621EA">
        <w:rPr>
          <w:rFonts w:ascii="Arial" w:hAnsi="Arial" w:cs="Arial"/>
        </w:rPr>
        <w:tab/>
        <w:t>TP to TR 38.808: BS architecture and BS classes for 52-71 GHz range</w:t>
      </w:r>
      <w:r w:rsidRPr="00A621EA">
        <w:rPr>
          <w:rFonts w:ascii="Arial" w:hAnsi="Arial" w:cs="Arial"/>
        </w:rPr>
        <w:tab/>
        <w:t>Huawei</w:t>
      </w:r>
    </w:p>
    <w:p w14:paraId="579387CA"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R4-2015948</w:t>
      </w:r>
      <w:r w:rsidRPr="00A621EA">
        <w:rPr>
          <w:rFonts w:ascii="Arial" w:hAnsi="Arial" w:cs="Arial"/>
        </w:rPr>
        <w:tab/>
        <w:t>TP to TR 38.808: PA trends and typical Noise Figure values</w:t>
      </w:r>
      <w:r w:rsidRPr="00A621EA">
        <w:rPr>
          <w:rFonts w:ascii="Arial" w:hAnsi="Arial" w:cs="Arial"/>
        </w:rPr>
        <w:tab/>
        <w:t>Huawei</w:t>
      </w:r>
    </w:p>
    <w:p w14:paraId="51CD44D2"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R4-2015984</w:t>
      </w:r>
      <w:r w:rsidRPr="00A621EA">
        <w:rPr>
          <w:rFonts w:ascii="Arial" w:hAnsi="Arial" w:cs="Arial"/>
        </w:rPr>
        <w:tab/>
        <w:t>On power amplifier aspects for UE in the 52.6-71 GHz range</w:t>
      </w:r>
      <w:r w:rsidRPr="00A621EA">
        <w:rPr>
          <w:rFonts w:ascii="Arial" w:hAnsi="Arial" w:cs="Arial"/>
        </w:rPr>
        <w:tab/>
        <w:t>Ericsson</w:t>
      </w:r>
    </w:p>
    <w:p w14:paraId="11429FD1"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R4-2016000</w:t>
      </w:r>
      <w:r w:rsidRPr="00A621EA">
        <w:rPr>
          <w:rFonts w:ascii="Arial" w:hAnsi="Arial" w:cs="Arial"/>
        </w:rPr>
        <w:tab/>
        <w:t>TP to TR 38.808: Timing considerations for operation between 52.6 and 71 GHz</w:t>
      </w:r>
      <w:r w:rsidRPr="00A621EA">
        <w:rPr>
          <w:rFonts w:ascii="Arial" w:hAnsi="Arial" w:cs="Arial"/>
        </w:rPr>
        <w:tab/>
        <w:t>Nokia, Nokia Shanghai Bell</w:t>
      </w:r>
    </w:p>
    <w:p w14:paraId="43F9CEB2"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R4-2016036</w:t>
      </w:r>
      <w:r w:rsidRPr="00A621EA">
        <w:rPr>
          <w:rFonts w:ascii="Arial" w:hAnsi="Arial" w:cs="Arial"/>
        </w:rPr>
        <w:tab/>
        <w:t>TP for NR Rel-17 TR 38.808: Time and synchronization impact</w:t>
      </w:r>
      <w:r w:rsidRPr="00A621EA">
        <w:rPr>
          <w:rFonts w:ascii="Arial" w:hAnsi="Arial" w:cs="Arial"/>
        </w:rPr>
        <w:tab/>
        <w:t>Ericsson</w:t>
      </w:r>
    </w:p>
    <w:p w14:paraId="617B5E3A"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R4-2016110</w:t>
      </w:r>
      <w:r w:rsidRPr="00A621EA">
        <w:rPr>
          <w:rFonts w:ascii="Arial" w:hAnsi="Arial" w:cs="Arial"/>
        </w:rPr>
        <w:tab/>
        <w:t>Further discussion on numerology and BW for 52.6GHz-71GHz</w:t>
      </w:r>
      <w:r w:rsidRPr="00A621EA">
        <w:rPr>
          <w:rFonts w:ascii="Arial" w:hAnsi="Arial" w:cs="Arial"/>
        </w:rPr>
        <w:tab/>
        <w:t>ZTE Corporation</w:t>
      </w:r>
    </w:p>
    <w:p w14:paraId="54DAAF8F"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R4-2016298</w:t>
      </w:r>
      <w:r w:rsidRPr="00A621EA">
        <w:rPr>
          <w:rFonts w:ascii="Arial" w:hAnsi="Arial" w:cs="Arial"/>
        </w:rPr>
        <w:tab/>
        <w:t>Phase noise and PTRS</w:t>
      </w:r>
      <w:r w:rsidRPr="00A621EA">
        <w:rPr>
          <w:rFonts w:ascii="Arial" w:hAnsi="Arial" w:cs="Arial"/>
        </w:rPr>
        <w:tab/>
        <w:t>Qualcomm Incorporated</w:t>
      </w:r>
    </w:p>
    <w:p w14:paraId="648DEEA4"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R4-2016299</w:t>
      </w:r>
      <w:r w:rsidRPr="00A621EA">
        <w:rPr>
          <w:rFonts w:ascii="Arial" w:hAnsi="Arial" w:cs="Arial"/>
        </w:rPr>
        <w:tab/>
        <w:t>Subcarrier spacing and minimum channel bandwidth</w:t>
      </w:r>
      <w:r w:rsidRPr="00A621EA">
        <w:rPr>
          <w:rFonts w:ascii="Arial" w:hAnsi="Arial" w:cs="Arial"/>
        </w:rPr>
        <w:tab/>
        <w:t>Qualcomm Incorporated</w:t>
      </w:r>
    </w:p>
    <w:p w14:paraId="340906C9"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R4-2016371</w:t>
      </w:r>
      <w:r w:rsidRPr="00A621EA">
        <w:rPr>
          <w:rFonts w:ascii="Arial" w:hAnsi="Arial" w:cs="Arial"/>
        </w:rPr>
        <w:tab/>
        <w:t>A Survey on Memory Based PA Models</w:t>
      </w:r>
      <w:r w:rsidRPr="00A621EA">
        <w:rPr>
          <w:rFonts w:ascii="Arial" w:hAnsi="Arial" w:cs="Arial"/>
        </w:rPr>
        <w:tab/>
        <w:t xml:space="preserve">Huawei, </w:t>
      </w:r>
      <w:proofErr w:type="spellStart"/>
      <w:r w:rsidRPr="00A621EA">
        <w:rPr>
          <w:rFonts w:ascii="Arial" w:hAnsi="Arial" w:cs="Arial"/>
        </w:rPr>
        <w:t>HiSilicon</w:t>
      </w:r>
      <w:proofErr w:type="spellEnd"/>
    </w:p>
    <w:p w14:paraId="59561480"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R4-2016533</w:t>
      </w:r>
      <w:r w:rsidRPr="00A621EA">
        <w:rPr>
          <w:rFonts w:ascii="Arial" w:hAnsi="Arial" w:cs="Arial"/>
        </w:rPr>
        <w:tab/>
        <w:t>on PN model for 60GHz+reply LS RAN1</w:t>
      </w:r>
      <w:r w:rsidRPr="00A621EA">
        <w:rPr>
          <w:rFonts w:ascii="Arial" w:hAnsi="Arial" w:cs="Arial"/>
        </w:rPr>
        <w:tab/>
        <w:t xml:space="preserve">Huawei, </w:t>
      </w:r>
      <w:proofErr w:type="spellStart"/>
      <w:r w:rsidRPr="00A621EA">
        <w:rPr>
          <w:rFonts w:ascii="Arial" w:hAnsi="Arial" w:cs="Arial"/>
        </w:rPr>
        <w:t>HiSilicon</w:t>
      </w:r>
      <w:proofErr w:type="spellEnd"/>
    </w:p>
    <w:p w14:paraId="565D5747"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R4-2016642</w:t>
      </w:r>
      <w:r w:rsidRPr="00A621EA">
        <w:rPr>
          <w:rFonts w:ascii="Arial" w:hAnsi="Arial" w:cs="Arial"/>
        </w:rPr>
        <w:tab/>
        <w:t>Email discussion summary for [97e][140] FS_NR_52_to_71GHz_Part_1</w:t>
      </w:r>
      <w:r w:rsidRPr="00A621EA">
        <w:rPr>
          <w:rFonts w:ascii="Arial" w:hAnsi="Arial" w:cs="Arial"/>
        </w:rPr>
        <w:tab/>
        <w:t>Moderator (Qualcomm)</w:t>
      </w:r>
    </w:p>
    <w:p w14:paraId="55EA2465"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R4-2016643</w:t>
      </w:r>
      <w:r w:rsidRPr="00A621EA">
        <w:rPr>
          <w:rFonts w:ascii="Arial" w:hAnsi="Arial" w:cs="Arial"/>
        </w:rPr>
        <w:tab/>
        <w:t>Email discussion summary for [97e][141] FS_NR_52_to_71GHz_Part_2</w:t>
      </w:r>
      <w:r w:rsidRPr="00A621EA">
        <w:rPr>
          <w:rFonts w:ascii="Arial" w:hAnsi="Arial" w:cs="Arial"/>
        </w:rPr>
        <w:tab/>
        <w:t>Moderator (Intel)</w:t>
      </w:r>
    </w:p>
    <w:p w14:paraId="12831C39"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lastRenderedPageBreak/>
        <w:t>R4-2016925</w:t>
      </w:r>
      <w:r w:rsidRPr="00A621EA">
        <w:rPr>
          <w:rFonts w:ascii="Arial" w:hAnsi="Arial" w:cs="Arial"/>
        </w:rPr>
        <w:tab/>
        <w:t>WF on Min and Max Channel Bandwidths in 52 to 71 GHz</w:t>
      </w:r>
      <w:r w:rsidRPr="00A621EA">
        <w:rPr>
          <w:rFonts w:ascii="Arial" w:hAnsi="Arial" w:cs="Arial"/>
        </w:rPr>
        <w:tab/>
        <w:t>Huawei</w:t>
      </w:r>
    </w:p>
    <w:p w14:paraId="4ADE6EE7"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R4-2016926</w:t>
      </w:r>
      <w:r w:rsidRPr="00A621EA">
        <w:rPr>
          <w:rFonts w:ascii="Arial" w:hAnsi="Arial" w:cs="Arial"/>
        </w:rPr>
        <w:tab/>
        <w:t>WF on Phase noise mask and PTRS</w:t>
      </w:r>
      <w:r w:rsidRPr="00A621EA">
        <w:rPr>
          <w:rFonts w:ascii="Arial" w:hAnsi="Arial" w:cs="Arial"/>
        </w:rPr>
        <w:tab/>
        <w:t>Qualcomm</w:t>
      </w:r>
    </w:p>
    <w:p w14:paraId="52517699"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R4-2016927</w:t>
      </w:r>
      <w:r w:rsidRPr="00A621EA">
        <w:rPr>
          <w:rFonts w:ascii="Arial" w:hAnsi="Arial" w:cs="Arial"/>
        </w:rPr>
        <w:tab/>
        <w:t>WF on timing text proposal to TR</w:t>
      </w:r>
      <w:r w:rsidRPr="00A621EA">
        <w:rPr>
          <w:rFonts w:ascii="Arial" w:hAnsi="Arial" w:cs="Arial"/>
        </w:rPr>
        <w:tab/>
        <w:t>Nokia</w:t>
      </w:r>
    </w:p>
    <w:p w14:paraId="1A3FADE4"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R4-2016928</w:t>
      </w:r>
      <w:r w:rsidRPr="00A621EA">
        <w:rPr>
          <w:rFonts w:ascii="Arial" w:hAnsi="Arial" w:cs="Arial"/>
        </w:rPr>
        <w:tab/>
        <w:t>LS on PN models</w:t>
      </w:r>
      <w:r w:rsidRPr="00A621EA">
        <w:rPr>
          <w:rFonts w:ascii="Arial" w:hAnsi="Arial" w:cs="Arial"/>
        </w:rPr>
        <w:tab/>
        <w:t>RAN4</w:t>
      </w:r>
    </w:p>
    <w:p w14:paraId="17FEC34C"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R4-2016981</w:t>
      </w:r>
      <w:r w:rsidRPr="00A621EA">
        <w:rPr>
          <w:rFonts w:ascii="Arial" w:hAnsi="Arial" w:cs="Arial"/>
        </w:rPr>
        <w:tab/>
        <w:t>Email discussion summary for [97e][140] FS_NR_52_to_71GHz_Part_1</w:t>
      </w:r>
      <w:r w:rsidRPr="00A621EA">
        <w:rPr>
          <w:rFonts w:ascii="Arial" w:hAnsi="Arial" w:cs="Arial"/>
        </w:rPr>
        <w:tab/>
        <w:t>Moderator (Qualcomm)</w:t>
      </w:r>
    </w:p>
    <w:p w14:paraId="2396E851"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R4-2016982</w:t>
      </w:r>
      <w:r w:rsidRPr="00A621EA">
        <w:rPr>
          <w:rFonts w:ascii="Arial" w:hAnsi="Arial" w:cs="Arial"/>
        </w:rPr>
        <w:tab/>
        <w:t>Email discussion summary for [97e][141] FS_NR_52_to_71GHz_Part_2</w:t>
      </w:r>
      <w:r w:rsidRPr="00A621EA">
        <w:rPr>
          <w:rFonts w:ascii="Arial" w:hAnsi="Arial" w:cs="Arial"/>
        </w:rPr>
        <w:tab/>
        <w:t>Moderator (Intel)</w:t>
      </w:r>
    </w:p>
    <w:p w14:paraId="6F5B3D9F"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R4-2016995</w:t>
      </w:r>
      <w:r w:rsidRPr="00A621EA">
        <w:rPr>
          <w:rFonts w:ascii="Arial" w:hAnsi="Arial" w:cs="Arial"/>
        </w:rPr>
        <w:tab/>
        <w:t>TP to TR 38.808 BS RF for NR beyond 52.6 GHz</w:t>
      </w:r>
      <w:r w:rsidRPr="00A621EA">
        <w:rPr>
          <w:rFonts w:ascii="Arial" w:hAnsi="Arial" w:cs="Arial"/>
        </w:rPr>
        <w:tab/>
        <w:t>Nokia, Nokia Shanghai Bell</w:t>
      </w:r>
    </w:p>
    <w:p w14:paraId="1A57E092"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R4-2016998</w:t>
      </w:r>
      <w:r w:rsidRPr="00A621EA">
        <w:rPr>
          <w:rFonts w:ascii="Arial" w:hAnsi="Arial" w:cs="Arial"/>
        </w:rPr>
        <w:tab/>
        <w:t>WF on FS 52 to 71 GHz</w:t>
      </w:r>
      <w:r w:rsidRPr="00A621EA">
        <w:rPr>
          <w:rFonts w:ascii="Arial" w:hAnsi="Arial" w:cs="Arial"/>
        </w:rPr>
        <w:tab/>
        <w:t>Intel</w:t>
      </w:r>
    </w:p>
    <w:p w14:paraId="384EF26B" w14:textId="77777777" w:rsidR="00A621EA" w:rsidRPr="00A621EA"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R4-2017812</w:t>
      </w:r>
      <w:r w:rsidRPr="00A621EA">
        <w:rPr>
          <w:rFonts w:ascii="Arial" w:hAnsi="Arial" w:cs="Arial"/>
        </w:rPr>
        <w:tab/>
        <w:t>Email discussion summary for [97e][140] FS_NR_52_to_71GHz_Part_1</w:t>
      </w:r>
      <w:r w:rsidRPr="00A621EA">
        <w:rPr>
          <w:rFonts w:ascii="Arial" w:hAnsi="Arial" w:cs="Arial"/>
        </w:rPr>
        <w:tab/>
        <w:t>Moderator (Qualcomm)</w:t>
      </w:r>
    </w:p>
    <w:p w14:paraId="44C77F32" w14:textId="47B6C13F" w:rsidR="00A621EA" w:rsidRPr="0073473B" w:rsidRDefault="00A621EA" w:rsidP="00A621EA">
      <w:pPr>
        <w:pStyle w:val="ListParagraph"/>
        <w:numPr>
          <w:ilvl w:val="0"/>
          <w:numId w:val="6"/>
        </w:numPr>
        <w:snapToGrid w:val="0"/>
        <w:ind w:leftChars="0" w:left="1080" w:hanging="810"/>
        <w:rPr>
          <w:rFonts w:ascii="Arial" w:hAnsi="Arial" w:cs="Arial"/>
        </w:rPr>
      </w:pPr>
      <w:r w:rsidRPr="00A621EA">
        <w:rPr>
          <w:rFonts w:ascii="Arial" w:hAnsi="Arial" w:cs="Arial"/>
        </w:rPr>
        <w:t>R4-2017832</w:t>
      </w:r>
      <w:r w:rsidRPr="00A621EA">
        <w:rPr>
          <w:rFonts w:ascii="Arial" w:hAnsi="Arial" w:cs="Arial"/>
        </w:rPr>
        <w:tab/>
        <w:t>WF on Min and Max Channel Bandwidths in 52 to 71 GHz</w:t>
      </w:r>
      <w:r w:rsidRPr="00A621EA">
        <w:rPr>
          <w:rFonts w:ascii="Arial" w:hAnsi="Arial" w:cs="Arial"/>
        </w:rPr>
        <w:tab/>
        <w:t>Huawei</w:t>
      </w:r>
    </w:p>
    <w:p w14:paraId="6BDB2CE8"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5256B265"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6306BF1B"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14DE56AA"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0AF61CB"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53477EC3"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8D6ECC2"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6845BA3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605FE56"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3EFB1D15"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297816D"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494D016C"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2A3C695F"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AA332E2"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1E3EBFC"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FE0DAE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03A4D73"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7B9E88D"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321B56C5"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DDC8C9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10B8D6B"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33D440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40676149"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590C15D2"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FADED22"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0E6F150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685B788"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2DEB30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1486C61F"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16B5E0B"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5F038A1C"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25D64444"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E705" w16cex:dateUtc="2020-11-19T00: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DA70" w14:textId="77777777" w:rsidR="0078279B" w:rsidRDefault="0078279B">
      <w:r>
        <w:separator/>
      </w:r>
    </w:p>
  </w:endnote>
  <w:endnote w:type="continuationSeparator" w:id="0">
    <w:p w14:paraId="1CE3A3DC" w14:textId="77777777" w:rsidR="0078279B" w:rsidRDefault="00782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89B6" w14:textId="77777777" w:rsidR="00B341F3" w:rsidRDefault="00B3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BDC1" w14:textId="77777777" w:rsidR="00DD40A0" w:rsidRDefault="00DD40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7B98D" w14:textId="77777777" w:rsidR="00B341F3" w:rsidRDefault="00B3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88C14" w14:textId="77777777" w:rsidR="0078279B" w:rsidRDefault="0078279B">
      <w:r>
        <w:separator/>
      </w:r>
    </w:p>
  </w:footnote>
  <w:footnote w:type="continuationSeparator" w:id="0">
    <w:p w14:paraId="710BC8E6" w14:textId="77777777" w:rsidR="0078279B" w:rsidRDefault="00782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7B328" w14:textId="77777777" w:rsidR="00B341F3" w:rsidRDefault="00B34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1553" w14:textId="77777777" w:rsidR="00B341F3" w:rsidRDefault="00B34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C75A" w14:textId="77777777" w:rsidR="00B341F3" w:rsidRDefault="00B34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5BE"/>
    <w:multiLevelType w:val="hybridMultilevel"/>
    <w:tmpl w:val="C750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46991"/>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595F9A"/>
    <w:multiLevelType w:val="multilevel"/>
    <w:tmpl w:val="EE5021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B5B2AED"/>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9B34BC"/>
    <w:multiLevelType w:val="hybridMultilevel"/>
    <w:tmpl w:val="B68A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8E931F1"/>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CC640A"/>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F30991"/>
    <w:multiLevelType w:val="hybridMultilevel"/>
    <w:tmpl w:val="81AE84EC"/>
    <w:lvl w:ilvl="0" w:tplc="50D0AC9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C35A1"/>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CE78E6"/>
    <w:multiLevelType w:val="hybridMultilevel"/>
    <w:tmpl w:val="BC208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922F4"/>
    <w:multiLevelType w:val="hybridMultilevel"/>
    <w:tmpl w:val="356E22BA"/>
    <w:lvl w:ilvl="0" w:tplc="E0BAE08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423D3"/>
    <w:multiLevelType w:val="hybridMultilevel"/>
    <w:tmpl w:val="0392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113C1"/>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943BBC"/>
    <w:multiLevelType w:val="multilevel"/>
    <w:tmpl w:val="EE5021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F0353E2"/>
    <w:multiLevelType w:val="hybridMultilevel"/>
    <w:tmpl w:val="A1A6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F5A7E"/>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91468E"/>
    <w:multiLevelType w:val="hybridMultilevel"/>
    <w:tmpl w:val="F06E47CE"/>
    <w:lvl w:ilvl="0" w:tplc="39469F7E">
      <w:start w:val="1"/>
      <w:numFmt w:val="bullet"/>
      <w:lvlText w:val="•"/>
      <w:lvlJc w:val="left"/>
      <w:pPr>
        <w:tabs>
          <w:tab w:val="num" w:pos="720"/>
        </w:tabs>
        <w:ind w:left="720" w:hanging="360"/>
      </w:pPr>
      <w:rPr>
        <w:rFonts w:ascii="Arial" w:hAnsi="Arial" w:hint="default"/>
      </w:rPr>
    </w:lvl>
    <w:lvl w:ilvl="1" w:tplc="1D9E9B3E">
      <w:start w:val="1"/>
      <w:numFmt w:val="bullet"/>
      <w:lvlText w:val="•"/>
      <w:lvlJc w:val="left"/>
      <w:pPr>
        <w:tabs>
          <w:tab w:val="num" w:pos="1440"/>
        </w:tabs>
        <w:ind w:left="1440" w:hanging="360"/>
      </w:pPr>
      <w:rPr>
        <w:rFonts w:ascii="Arial" w:hAnsi="Arial" w:hint="default"/>
      </w:rPr>
    </w:lvl>
    <w:lvl w:ilvl="2" w:tplc="39BEC1C4" w:tentative="1">
      <w:start w:val="1"/>
      <w:numFmt w:val="bullet"/>
      <w:lvlText w:val="•"/>
      <w:lvlJc w:val="left"/>
      <w:pPr>
        <w:tabs>
          <w:tab w:val="num" w:pos="2160"/>
        </w:tabs>
        <w:ind w:left="2160" w:hanging="360"/>
      </w:pPr>
      <w:rPr>
        <w:rFonts w:ascii="Arial" w:hAnsi="Arial" w:hint="default"/>
      </w:rPr>
    </w:lvl>
    <w:lvl w:ilvl="3" w:tplc="03C615D2" w:tentative="1">
      <w:start w:val="1"/>
      <w:numFmt w:val="bullet"/>
      <w:lvlText w:val="•"/>
      <w:lvlJc w:val="left"/>
      <w:pPr>
        <w:tabs>
          <w:tab w:val="num" w:pos="2880"/>
        </w:tabs>
        <w:ind w:left="2880" w:hanging="360"/>
      </w:pPr>
      <w:rPr>
        <w:rFonts w:ascii="Arial" w:hAnsi="Arial" w:hint="default"/>
      </w:rPr>
    </w:lvl>
    <w:lvl w:ilvl="4" w:tplc="8BB0688E" w:tentative="1">
      <w:start w:val="1"/>
      <w:numFmt w:val="bullet"/>
      <w:lvlText w:val="•"/>
      <w:lvlJc w:val="left"/>
      <w:pPr>
        <w:tabs>
          <w:tab w:val="num" w:pos="3600"/>
        </w:tabs>
        <w:ind w:left="3600" w:hanging="360"/>
      </w:pPr>
      <w:rPr>
        <w:rFonts w:ascii="Arial" w:hAnsi="Arial" w:hint="default"/>
      </w:rPr>
    </w:lvl>
    <w:lvl w:ilvl="5" w:tplc="86481A74" w:tentative="1">
      <w:start w:val="1"/>
      <w:numFmt w:val="bullet"/>
      <w:lvlText w:val="•"/>
      <w:lvlJc w:val="left"/>
      <w:pPr>
        <w:tabs>
          <w:tab w:val="num" w:pos="4320"/>
        </w:tabs>
        <w:ind w:left="4320" w:hanging="360"/>
      </w:pPr>
      <w:rPr>
        <w:rFonts w:ascii="Arial" w:hAnsi="Arial" w:hint="default"/>
      </w:rPr>
    </w:lvl>
    <w:lvl w:ilvl="6" w:tplc="1F50A2A2" w:tentative="1">
      <w:start w:val="1"/>
      <w:numFmt w:val="bullet"/>
      <w:lvlText w:val="•"/>
      <w:lvlJc w:val="left"/>
      <w:pPr>
        <w:tabs>
          <w:tab w:val="num" w:pos="5040"/>
        </w:tabs>
        <w:ind w:left="5040" w:hanging="360"/>
      </w:pPr>
      <w:rPr>
        <w:rFonts w:ascii="Arial" w:hAnsi="Arial" w:hint="default"/>
      </w:rPr>
    </w:lvl>
    <w:lvl w:ilvl="7" w:tplc="A1FCC7EE" w:tentative="1">
      <w:start w:val="1"/>
      <w:numFmt w:val="bullet"/>
      <w:lvlText w:val="•"/>
      <w:lvlJc w:val="left"/>
      <w:pPr>
        <w:tabs>
          <w:tab w:val="num" w:pos="5760"/>
        </w:tabs>
        <w:ind w:left="5760" w:hanging="360"/>
      </w:pPr>
      <w:rPr>
        <w:rFonts w:ascii="Arial" w:hAnsi="Arial" w:hint="default"/>
      </w:rPr>
    </w:lvl>
    <w:lvl w:ilvl="8" w:tplc="9AD2F5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554B0F"/>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234FE0"/>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7D506B7"/>
    <w:multiLevelType w:val="multilevel"/>
    <w:tmpl w:val="58424E48"/>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8A1E18"/>
    <w:multiLevelType w:val="hybridMultilevel"/>
    <w:tmpl w:val="8B0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73950"/>
    <w:multiLevelType w:val="hybridMultilevel"/>
    <w:tmpl w:val="C2A47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3"/>
  </w:num>
  <w:num w:numId="4">
    <w:abstractNumId w:val="10"/>
  </w:num>
  <w:num w:numId="5">
    <w:abstractNumId w:val="9"/>
  </w:num>
  <w:num w:numId="6">
    <w:abstractNumId w:val="17"/>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8"/>
  </w:num>
  <w:num w:numId="11">
    <w:abstractNumId w:val="12"/>
  </w:num>
  <w:num w:numId="12">
    <w:abstractNumId w:val="19"/>
  </w:num>
  <w:num w:numId="13">
    <w:abstractNumId w:val="15"/>
  </w:num>
  <w:num w:numId="14">
    <w:abstractNumId w:val="11"/>
  </w:num>
  <w:num w:numId="15">
    <w:abstractNumId w:val="7"/>
  </w:num>
  <w:num w:numId="16">
    <w:abstractNumId w:val="23"/>
  </w:num>
  <w:num w:numId="17">
    <w:abstractNumId w:val="31"/>
  </w:num>
  <w:num w:numId="18">
    <w:abstractNumId w:val="34"/>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30"/>
  </w:num>
  <w:num w:numId="24">
    <w:abstractNumId w:val="0"/>
  </w:num>
  <w:num w:numId="25">
    <w:abstractNumId w:val="5"/>
  </w:num>
  <w:num w:numId="26">
    <w:abstractNumId w:val="2"/>
  </w:num>
  <w:num w:numId="27">
    <w:abstractNumId w:val="2"/>
  </w:num>
  <w:num w:numId="28">
    <w:abstractNumId w:val="8"/>
  </w:num>
  <w:num w:numId="29">
    <w:abstractNumId w:val="27"/>
  </w:num>
  <w:num w:numId="30">
    <w:abstractNumId w:val="22"/>
  </w:num>
  <w:num w:numId="31">
    <w:abstractNumId w:val="16"/>
  </w:num>
  <w:num w:numId="32">
    <w:abstractNumId w:val="1"/>
  </w:num>
  <w:num w:numId="33">
    <w:abstractNumId w:val="14"/>
  </w:num>
  <w:num w:numId="34">
    <w:abstractNumId w:val="25"/>
  </w:num>
  <w:num w:numId="35">
    <w:abstractNumId w:val="18"/>
  </w:num>
  <w:num w:numId="3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4434"/>
    <w:rsid w:val="00007BD0"/>
    <w:rsid w:val="00011C3B"/>
    <w:rsid w:val="000271F7"/>
    <w:rsid w:val="000276C5"/>
    <w:rsid w:val="0004456C"/>
    <w:rsid w:val="0005259B"/>
    <w:rsid w:val="00053FEE"/>
    <w:rsid w:val="00060AE4"/>
    <w:rsid w:val="000734F1"/>
    <w:rsid w:val="000746A7"/>
    <w:rsid w:val="00080970"/>
    <w:rsid w:val="000910BB"/>
    <w:rsid w:val="000926AF"/>
    <w:rsid w:val="000A14A6"/>
    <w:rsid w:val="000A3ED2"/>
    <w:rsid w:val="000C00FA"/>
    <w:rsid w:val="000C51AA"/>
    <w:rsid w:val="000C6B7E"/>
    <w:rsid w:val="000D17BC"/>
    <w:rsid w:val="000D2186"/>
    <w:rsid w:val="000D7F61"/>
    <w:rsid w:val="000E4F35"/>
    <w:rsid w:val="000E5D92"/>
    <w:rsid w:val="000F6C1C"/>
    <w:rsid w:val="00110A15"/>
    <w:rsid w:val="00116B34"/>
    <w:rsid w:val="00116F4B"/>
    <w:rsid w:val="001229F4"/>
    <w:rsid w:val="00137471"/>
    <w:rsid w:val="00150FD3"/>
    <w:rsid w:val="001525C3"/>
    <w:rsid w:val="00184428"/>
    <w:rsid w:val="001A248F"/>
    <w:rsid w:val="001A3B5F"/>
    <w:rsid w:val="001A659D"/>
    <w:rsid w:val="001B51AB"/>
    <w:rsid w:val="001B5CA8"/>
    <w:rsid w:val="001C1750"/>
    <w:rsid w:val="001C4490"/>
    <w:rsid w:val="001D2C1A"/>
    <w:rsid w:val="001D3BA2"/>
    <w:rsid w:val="001D44B7"/>
    <w:rsid w:val="001E0075"/>
    <w:rsid w:val="001E38F7"/>
    <w:rsid w:val="001E4799"/>
    <w:rsid w:val="001F1B1F"/>
    <w:rsid w:val="001F2A20"/>
    <w:rsid w:val="001F486F"/>
    <w:rsid w:val="0020758F"/>
    <w:rsid w:val="00207DC4"/>
    <w:rsid w:val="0021601B"/>
    <w:rsid w:val="0022485E"/>
    <w:rsid w:val="00243A99"/>
    <w:rsid w:val="00244465"/>
    <w:rsid w:val="00262D9B"/>
    <w:rsid w:val="00264CCE"/>
    <w:rsid w:val="00286624"/>
    <w:rsid w:val="0029567C"/>
    <w:rsid w:val="002C0B82"/>
    <w:rsid w:val="00301B7A"/>
    <w:rsid w:val="00306D59"/>
    <w:rsid w:val="0032503A"/>
    <w:rsid w:val="00325EE1"/>
    <w:rsid w:val="00331A49"/>
    <w:rsid w:val="003357C0"/>
    <w:rsid w:val="00335D98"/>
    <w:rsid w:val="00344D60"/>
    <w:rsid w:val="00346385"/>
    <w:rsid w:val="00346477"/>
    <w:rsid w:val="00347CB0"/>
    <w:rsid w:val="00351BBD"/>
    <w:rsid w:val="0036248C"/>
    <w:rsid w:val="003666A8"/>
    <w:rsid w:val="00367401"/>
    <w:rsid w:val="00374F59"/>
    <w:rsid w:val="00375678"/>
    <w:rsid w:val="00385954"/>
    <w:rsid w:val="0039390A"/>
    <w:rsid w:val="00394AB0"/>
    <w:rsid w:val="00396252"/>
    <w:rsid w:val="003A4B47"/>
    <w:rsid w:val="003B0E11"/>
    <w:rsid w:val="003B24AF"/>
    <w:rsid w:val="003B7182"/>
    <w:rsid w:val="003C7AD0"/>
    <w:rsid w:val="003D5036"/>
    <w:rsid w:val="003D764D"/>
    <w:rsid w:val="003E3A1A"/>
    <w:rsid w:val="003F1B9F"/>
    <w:rsid w:val="0040091C"/>
    <w:rsid w:val="00401E1E"/>
    <w:rsid w:val="00406D7A"/>
    <w:rsid w:val="004258BA"/>
    <w:rsid w:val="0043710E"/>
    <w:rsid w:val="004531C9"/>
    <w:rsid w:val="00457D91"/>
    <w:rsid w:val="00460C31"/>
    <w:rsid w:val="00464E5B"/>
    <w:rsid w:val="0047055A"/>
    <w:rsid w:val="00471F76"/>
    <w:rsid w:val="00474450"/>
    <w:rsid w:val="004873E6"/>
    <w:rsid w:val="0049700A"/>
    <w:rsid w:val="004A2778"/>
    <w:rsid w:val="004A487C"/>
    <w:rsid w:val="004A7AEA"/>
    <w:rsid w:val="004B15B8"/>
    <w:rsid w:val="004B566C"/>
    <w:rsid w:val="004B6579"/>
    <w:rsid w:val="004B77C1"/>
    <w:rsid w:val="004B7B48"/>
    <w:rsid w:val="004D4AB1"/>
    <w:rsid w:val="004F218A"/>
    <w:rsid w:val="0050334E"/>
    <w:rsid w:val="00505387"/>
    <w:rsid w:val="00512DF7"/>
    <w:rsid w:val="005141E7"/>
    <w:rsid w:val="00517E63"/>
    <w:rsid w:val="00526B0D"/>
    <w:rsid w:val="005501EA"/>
    <w:rsid w:val="0055346F"/>
    <w:rsid w:val="005579FF"/>
    <w:rsid w:val="0056607D"/>
    <w:rsid w:val="0056760B"/>
    <w:rsid w:val="0057232D"/>
    <w:rsid w:val="005776DD"/>
    <w:rsid w:val="00582117"/>
    <w:rsid w:val="0058478F"/>
    <w:rsid w:val="00587D9D"/>
    <w:rsid w:val="00593315"/>
    <w:rsid w:val="005A170D"/>
    <w:rsid w:val="005A6C96"/>
    <w:rsid w:val="005B4A4F"/>
    <w:rsid w:val="005D0418"/>
    <w:rsid w:val="005D2375"/>
    <w:rsid w:val="005D6707"/>
    <w:rsid w:val="005E1D58"/>
    <w:rsid w:val="00600964"/>
    <w:rsid w:val="0061073A"/>
    <w:rsid w:val="00610E37"/>
    <w:rsid w:val="006207ED"/>
    <w:rsid w:val="006226DD"/>
    <w:rsid w:val="00626BC9"/>
    <w:rsid w:val="00631445"/>
    <w:rsid w:val="00637EB4"/>
    <w:rsid w:val="006458DF"/>
    <w:rsid w:val="00650D52"/>
    <w:rsid w:val="00653445"/>
    <w:rsid w:val="006615B2"/>
    <w:rsid w:val="00662313"/>
    <w:rsid w:val="00673911"/>
    <w:rsid w:val="00681704"/>
    <w:rsid w:val="006865C5"/>
    <w:rsid w:val="00686B2D"/>
    <w:rsid w:val="006870C9"/>
    <w:rsid w:val="006A17AC"/>
    <w:rsid w:val="006A3ADF"/>
    <w:rsid w:val="006A7BCB"/>
    <w:rsid w:val="006B4AE9"/>
    <w:rsid w:val="006B4C1E"/>
    <w:rsid w:val="006C090F"/>
    <w:rsid w:val="006C4E32"/>
    <w:rsid w:val="006C56D8"/>
    <w:rsid w:val="006D07AE"/>
    <w:rsid w:val="006D1C93"/>
    <w:rsid w:val="006D1DBE"/>
    <w:rsid w:val="006E3F11"/>
    <w:rsid w:val="006F544B"/>
    <w:rsid w:val="00701410"/>
    <w:rsid w:val="00707E46"/>
    <w:rsid w:val="007113A1"/>
    <w:rsid w:val="007143CA"/>
    <w:rsid w:val="007213D2"/>
    <w:rsid w:val="00721CF6"/>
    <w:rsid w:val="00723E46"/>
    <w:rsid w:val="00727EC5"/>
    <w:rsid w:val="00733826"/>
    <w:rsid w:val="0073473B"/>
    <w:rsid w:val="00766CFB"/>
    <w:rsid w:val="007816FF"/>
    <w:rsid w:val="0078279B"/>
    <w:rsid w:val="00783B44"/>
    <w:rsid w:val="00784906"/>
    <w:rsid w:val="00785028"/>
    <w:rsid w:val="00795044"/>
    <w:rsid w:val="00797FB8"/>
    <w:rsid w:val="007A3A5A"/>
    <w:rsid w:val="007A4370"/>
    <w:rsid w:val="007E1D15"/>
    <w:rsid w:val="007E1DEA"/>
    <w:rsid w:val="007E2026"/>
    <w:rsid w:val="007E2202"/>
    <w:rsid w:val="007F3B0B"/>
    <w:rsid w:val="008145EA"/>
    <w:rsid w:val="00815869"/>
    <w:rsid w:val="00816B81"/>
    <w:rsid w:val="00823B90"/>
    <w:rsid w:val="0083266E"/>
    <w:rsid w:val="008546E5"/>
    <w:rsid w:val="0085746D"/>
    <w:rsid w:val="00865EA8"/>
    <w:rsid w:val="00871653"/>
    <w:rsid w:val="00880684"/>
    <w:rsid w:val="00881D74"/>
    <w:rsid w:val="00881E7B"/>
    <w:rsid w:val="008836AC"/>
    <w:rsid w:val="00884C6F"/>
    <w:rsid w:val="00887422"/>
    <w:rsid w:val="0089166C"/>
    <w:rsid w:val="00893204"/>
    <w:rsid w:val="008960DE"/>
    <w:rsid w:val="008A36DF"/>
    <w:rsid w:val="008A7206"/>
    <w:rsid w:val="008C1698"/>
    <w:rsid w:val="008C1A3D"/>
    <w:rsid w:val="008C48C4"/>
    <w:rsid w:val="008C4A84"/>
    <w:rsid w:val="008C5BA9"/>
    <w:rsid w:val="008D01C3"/>
    <w:rsid w:val="008D1E13"/>
    <w:rsid w:val="008D6549"/>
    <w:rsid w:val="008D70D2"/>
    <w:rsid w:val="008E52A9"/>
    <w:rsid w:val="008F48B6"/>
    <w:rsid w:val="00900AE8"/>
    <w:rsid w:val="00900DAD"/>
    <w:rsid w:val="0091408E"/>
    <w:rsid w:val="00931BDF"/>
    <w:rsid w:val="0093514C"/>
    <w:rsid w:val="009378CA"/>
    <w:rsid w:val="0095025E"/>
    <w:rsid w:val="00955C4C"/>
    <w:rsid w:val="0096387A"/>
    <w:rsid w:val="00977362"/>
    <w:rsid w:val="00994D49"/>
    <w:rsid w:val="00995338"/>
    <w:rsid w:val="00996777"/>
    <w:rsid w:val="009C0BC7"/>
    <w:rsid w:val="009C5101"/>
    <w:rsid w:val="009C6592"/>
    <w:rsid w:val="009D3D83"/>
    <w:rsid w:val="009E209B"/>
    <w:rsid w:val="009F0747"/>
    <w:rsid w:val="009F5E47"/>
    <w:rsid w:val="00A03514"/>
    <w:rsid w:val="00A17079"/>
    <w:rsid w:val="00A448C3"/>
    <w:rsid w:val="00A458D4"/>
    <w:rsid w:val="00A46FB7"/>
    <w:rsid w:val="00A52468"/>
    <w:rsid w:val="00A53118"/>
    <w:rsid w:val="00A53655"/>
    <w:rsid w:val="00A621EA"/>
    <w:rsid w:val="00A813E5"/>
    <w:rsid w:val="00A82AC5"/>
    <w:rsid w:val="00A86AB5"/>
    <w:rsid w:val="00A944A1"/>
    <w:rsid w:val="00A97226"/>
    <w:rsid w:val="00AA0E64"/>
    <w:rsid w:val="00AA142F"/>
    <w:rsid w:val="00AA2022"/>
    <w:rsid w:val="00AA53DB"/>
    <w:rsid w:val="00AA6B7D"/>
    <w:rsid w:val="00AB239A"/>
    <w:rsid w:val="00AC39FB"/>
    <w:rsid w:val="00AD53C7"/>
    <w:rsid w:val="00AD69A5"/>
    <w:rsid w:val="00AD7ADC"/>
    <w:rsid w:val="00AE08EB"/>
    <w:rsid w:val="00AF3414"/>
    <w:rsid w:val="00B00BBE"/>
    <w:rsid w:val="00B01702"/>
    <w:rsid w:val="00B02E51"/>
    <w:rsid w:val="00B10710"/>
    <w:rsid w:val="00B208FA"/>
    <w:rsid w:val="00B25C12"/>
    <w:rsid w:val="00B2766F"/>
    <w:rsid w:val="00B31ABC"/>
    <w:rsid w:val="00B341F3"/>
    <w:rsid w:val="00B445ED"/>
    <w:rsid w:val="00B5302B"/>
    <w:rsid w:val="00B6300F"/>
    <w:rsid w:val="00B70389"/>
    <w:rsid w:val="00B705CF"/>
    <w:rsid w:val="00B84623"/>
    <w:rsid w:val="00BA1171"/>
    <w:rsid w:val="00BA51EF"/>
    <w:rsid w:val="00BB30C7"/>
    <w:rsid w:val="00BB66D5"/>
    <w:rsid w:val="00BC4469"/>
    <w:rsid w:val="00BC7E6E"/>
    <w:rsid w:val="00BE07AD"/>
    <w:rsid w:val="00BE1D1F"/>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54A60"/>
    <w:rsid w:val="00C62F6B"/>
    <w:rsid w:val="00C74DAF"/>
    <w:rsid w:val="00C80116"/>
    <w:rsid w:val="00C87BFC"/>
    <w:rsid w:val="00CC7129"/>
    <w:rsid w:val="00CD11C9"/>
    <w:rsid w:val="00CF2D5B"/>
    <w:rsid w:val="00CF5E71"/>
    <w:rsid w:val="00CF7FAC"/>
    <w:rsid w:val="00D160C1"/>
    <w:rsid w:val="00D17794"/>
    <w:rsid w:val="00D22398"/>
    <w:rsid w:val="00D35E6C"/>
    <w:rsid w:val="00D36318"/>
    <w:rsid w:val="00D436CF"/>
    <w:rsid w:val="00D45B2F"/>
    <w:rsid w:val="00D46E88"/>
    <w:rsid w:val="00D5293F"/>
    <w:rsid w:val="00D60BD6"/>
    <w:rsid w:val="00D613A9"/>
    <w:rsid w:val="00D6212B"/>
    <w:rsid w:val="00D70D86"/>
    <w:rsid w:val="00D76BA4"/>
    <w:rsid w:val="00D8021D"/>
    <w:rsid w:val="00D82D10"/>
    <w:rsid w:val="00D86784"/>
    <w:rsid w:val="00D920E6"/>
    <w:rsid w:val="00DA004C"/>
    <w:rsid w:val="00DB4E0B"/>
    <w:rsid w:val="00DD0CB8"/>
    <w:rsid w:val="00DD40A0"/>
    <w:rsid w:val="00DE2A08"/>
    <w:rsid w:val="00DE2B4D"/>
    <w:rsid w:val="00DE33EF"/>
    <w:rsid w:val="00DF5776"/>
    <w:rsid w:val="00E00E44"/>
    <w:rsid w:val="00E049A8"/>
    <w:rsid w:val="00E12ECB"/>
    <w:rsid w:val="00E1451F"/>
    <w:rsid w:val="00E15A72"/>
    <w:rsid w:val="00E15E28"/>
    <w:rsid w:val="00E16577"/>
    <w:rsid w:val="00E2424C"/>
    <w:rsid w:val="00E317DF"/>
    <w:rsid w:val="00E34D2E"/>
    <w:rsid w:val="00E36051"/>
    <w:rsid w:val="00E53DA3"/>
    <w:rsid w:val="00E544FA"/>
    <w:rsid w:val="00E55E83"/>
    <w:rsid w:val="00E5792E"/>
    <w:rsid w:val="00E6077C"/>
    <w:rsid w:val="00E6618E"/>
    <w:rsid w:val="00E72825"/>
    <w:rsid w:val="00E77436"/>
    <w:rsid w:val="00E82C8E"/>
    <w:rsid w:val="00E87CFA"/>
    <w:rsid w:val="00E93D77"/>
    <w:rsid w:val="00E95264"/>
    <w:rsid w:val="00EA2172"/>
    <w:rsid w:val="00EA2DC1"/>
    <w:rsid w:val="00EC3F3C"/>
    <w:rsid w:val="00EC5571"/>
    <w:rsid w:val="00ED0E8F"/>
    <w:rsid w:val="00EE1504"/>
    <w:rsid w:val="00EE3B5B"/>
    <w:rsid w:val="00EE4CC9"/>
    <w:rsid w:val="00EF4800"/>
    <w:rsid w:val="00EF674A"/>
    <w:rsid w:val="00F00A3D"/>
    <w:rsid w:val="00F0351E"/>
    <w:rsid w:val="00F17CA4"/>
    <w:rsid w:val="00F225B2"/>
    <w:rsid w:val="00F24DDD"/>
    <w:rsid w:val="00F2770B"/>
    <w:rsid w:val="00F361F5"/>
    <w:rsid w:val="00F506C0"/>
    <w:rsid w:val="00F549A3"/>
    <w:rsid w:val="00F55CBF"/>
    <w:rsid w:val="00F72B10"/>
    <w:rsid w:val="00F77359"/>
    <w:rsid w:val="00F81D13"/>
    <w:rsid w:val="00F86A73"/>
    <w:rsid w:val="00F93585"/>
    <w:rsid w:val="00FA58DA"/>
    <w:rsid w:val="00FC345B"/>
    <w:rsid w:val="00FD4E37"/>
    <w:rsid w:val="00FE74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9BA956"/>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1EF"/>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uiPriority w:val="99"/>
    <w:qFormat/>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qFormat/>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uiPriority w:val="99"/>
    <w:qFormat/>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リスト段落,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D7F61"/>
    <w:rPr>
      <w:rFonts w:eastAsia="MS Gothic"/>
      <w:b/>
      <w:sz w:val="24"/>
      <w:lang w:val="en-GB"/>
    </w:rPr>
  </w:style>
  <w:style w:type="character" w:customStyle="1" w:styleId="TALChar">
    <w:name w:val="TAL Char"/>
    <w:qFormat/>
    <w:locked/>
    <w:rsid w:val="000D7F61"/>
    <w:rPr>
      <w:rFonts w:ascii="Arial" w:hAnsi="Arial" w:cs="Arial"/>
      <w:sz w:val="18"/>
      <w:lang w:val="en-GB" w:eastAsia="en-US"/>
    </w:rPr>
  </w:style>
  <w:style w:type="paragraph" w:customStyle="1" w:styleId="paragraph">
    <w:name w:val="paragraph"/>
    <w:basedOn w:val="Normal"/>
    <w:rsid w:val="00DD40A0"/>
    <w:pPr>
      <w:overflowPunct/>
      <w:autoSpaceDE/>
      <w:autoSpaceDN/>
      <w:adjustRightInd/>
      <w:spacing w:before="100" w:beforeAutospacing="1" w:after="100" w:afterAutospacing="1"/>
      <w:textAlignment w:val="auto"/>
    </w:pPr>
    <w:rPr>
      <w:sz w:val="24"/>
      <w:szCs w:val="24"/>
      <w:lang w:val="fi-FI" w:eastAsia="fi-FI"/>
    </w:rPr>
  </w:style>
  <w:style w:type="character" w:customStyle="1" w:styleId="normaltextrun">
    <w:name w:val="normaltextrun"/>
    <w:basedOn w:val="DefaultParagraphFont"/>
    <w:rsid w:val="00DD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29637994">
      <w:bodyDiv w:val="1"/>
      <w:marLeft w:val="0"/>
      <w:marRight w:val="0"/>
      <w:marTop w:val="0"/>
      <w:marBottom w:val="0"/>
      <w:divBdr>
        <w:top w:val="none" w:sz="0" w:space="0" w:color="auto"/>
        <w:left w:val="none" w:sz="0" w:space="0" w:color="auto"/>
        <w:bottom w:val="none" w:sz="0" w:space="0" w:color="auto"/>
        <w:right w:val="none" w:sz="0" w:space="0" w:color="auto"/>
      </w:divBdr>
    </w:div>
    <w:div w:id="162205376">
      <w:bodyDiv w:val="1"/>
      <w:marLeft w:val="0"/>
      <w:marRight w:val="0"/>
      <w:marTop w:val="0"/>
      <w:marBottom w:val="0"/>
      <w:divBdr>
        <w:top w:val="none" w:sz="0" w:space="0" w:color="auto"/>
        <w:left w:val="none" w:sz="0" w:space="0" w:color="auto"/>
        <w:bottom w:val="none" w:sz="0" w:space="0" w:color="auto"/>
        <w:right w:val="none" w:sz="0" w:space="0" w:color="auto"/>
      </w:divBdr>
    </w:div>
    <w:div w:id="263459785">
      <w:bodyDiv w:val="1"/>
      <w:marLeft w:val="0"/>
      <w:marRight w:val="0"/>
      <w:marTop w:val="0"/>
      <w:marBottom w:val="0"/>
      <w:divBdr>
        <w:top w:val="none" w:sz="0" w:space="0" w:color="auto"/>
        <w:left w:val="none" w:sz="0" w:space="0" w:color="auto"/>
        <w:bottom w:val="none" w:sz="0" w:space="0" w:color="auto"/>
        <w:right w:val="none" w:sz="0" w:space="0" w:color="auto"/>
      </w:divBdr>
    </w:div>
    <w:div w:id="306937056">
      <w:bodyDiv w:val="1"/>
      <w:marLeft w:val="0"/>
      <w:marRight w:val="0"/>
      <w:marTop w:val="0"/>
      <w:marBottom w:val="0"/>
      <w:divBdr>
        <w:top w:val="none" w:sz="0" w:space="0" w:color="auto"/>
        <w:left w:val="none" w:sz="0" w:space="0" w:color="auto"/>
        <w:bottom w:val="none" w:sz="0" w:space="0" w:color="auto"/>
        <w:right w:val="none" w:sz="0" w:space="0" w:color="auto"/>
      </w:divBdr>
    </w:div>
    <w:div w:id="379134991">
      <w:bodyDiv w:val="1"/>
      <w:marLeft w:val="0"/>
      <w:marRight w:val="0"/>
      <w:marTop w:val="0"/>
      <w:marBottom w:val="0"/>
      <w:divBdr>
        <w:top w:val="none" w:sz="0" w:space="0" w:color="auto"/>
        <w:left w:val="none" w:sz="0" w:space="0" w:color="auto"/>
        <w:bottom w:val="none" w:sz="0" w:space="0" w:color="auto"/>
        <w:right w:val="none" w:sz="0" w:space="0" w:color="auto"/>
      </w:divBdr>
    </w:div>
    <w:div w:id="398792436">
      <w:bodyDiv w:val="1"/>
      <w:marLeft w:val="0"/>
      <w:marRight w:val="0"/>
      <w:marTop w:val="0"/>
      <w:marBottom w:val="0"/>
      <w:divBdr>
        <w:top w:val="none" w:sz="0" w:space="0" w:color="auto"/>
        <w:left w:val="none" w:sz="0" w:space="0" w:color="auto"/>
        <w:bottom w:val="none" w:sz="0" w:space="0" w:color="auto"/>
        <w:right w:val="none" w:sz="0" w:space="0" w:color="auto"/>
      </w:divBdr>
    </w:div>
    <w:div w:id="499540244">
      <w:bodyDiv w:val="1"/>
      <w:marLeft w:val="0"/>
      <w:marRight w:val="0"/>
      <w:marTop w:val="0"/>
      <w:marBottom w:val="0"/>
      <w:divBdr>
        <w:top w:val="none" w:sz="0" w:space="0" w:color="auto"/>
        <w:left w:val="none" w:sz="0" w:space="0" w:color="auto"/>
        <w:bottom w:val="none" w:sz="0" w:space="0" w:color="auto"/>
        <w:right w:val="none" w:sz="0" w:space="0" w:color="auto"/>
      </w:divBdr>
      <w:divsChild>
        <w:div w:id="1222642336">
          <w:marLeft w:val="1080"/>
          <w:marRight w:val="0"/>
          <w:marTop w:val="100"/>
          <w:marBottom w:val="0"/>
          <w:divBdr>
            <w:top w:val="none" w:sz="0" w:space="0" w:color="auto"/>
            <w:left w:val="none" w:sz="0" w:space="0" w:color="auto"/>
            <w:bottom w:val="none" w:sz="0" w:space="0" w:color="auto"/>
            <w:right w:val="none" w:sz="0" w:space="0" w:color="auto"/>
          </w:divBdr>
        </w:div>
      </w:divsChild>
    </w:div>
    <w:div w:id="807094329">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07293785">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36804932">
      <w:bodyDiv w:val="1"/>
      <w:marLeft w:val="0"/>
      <w:marRight w:val="0"/>
      <w:marTop w:val="0"/>
      <w:marBottom w:val="0"/>
      <w:divBdr>
        <w:top w:val="none" w:sz="0" w:space="0" w:color="auto"/>
        <w:left w:val="none" w:sz="0" w:space="0" w:color="auto"/>
        <w:bottom w:val="none" w:sz="0" w:space="0" w:color="auto"/>
        <w:right w:val="none" w:sz="0" w:space="0" w:color="auto"/>
      </w:divBdr>
      <w:divsChild>
        <w:div w:id="1028412490">
          <w:marLeft w:val="360"/>
          <w:marRight w:val="0"/>
          <w:marTop w:val="200"/>
          <w:marBottom w:val="0"/>
          <w:divBdr>
            <w:top w:val="none" w:sz="0" w:space="0" w:color="auto"/>
            <w:left w:val="none" w:sz="0" w:space="0" w:color="auto"/>
            <w:bottom w:val="none" w:sz="0" w:space="0" w:color="auto"/>
            <w:right w:val="none" w:sz="0" w:space="0" w:color="auto"/>
          </w:divBdr>
        </w:div>
        <w:div w:id="148710837">
          <w:marLeft w:val="1080"/>
          <w:marRight w:val="0"/>
          <w:marTop w:val="100"/>
          <w:marBottom w:val="0"/>
          <w:divBdr>
            <w:top w:val="none" w:sz="0" w:space="0" w:color="auto"/>
            <w:left w:val="none" w:sz="0" w:space="0" w:color="auto"/>
            <w:bottom w:val="none" w:sz="0" w:space="0" w:color="auto"/>
            <w:right w:val="none" w:sz="0" w:space="0" w:color="auto"/>
          </w:divBdr>
        </w:div>
        <w:div w:id="2052730587">
          <w:marLeft w:val="1080"/>
          <w:marRight w:val="0"/>
          <w:marTop w:val="100"/>
          <w:marBottom w:val="0"/>
          <w:divBdr>
            <w:top w:val="none" w:sz="0" w:space="0" w:color="auto"/>
            <w:left w:val="none" w:sz="0" w:space="0" w:color="auto"/>
            <w:bottom w:val="none" w:sz="0" w:space="0" w:color="auto"/>
            <w:right w:val="none" w:sz="0" w:space="0" w:color="auto"/>
          </w:divBdr>
        </w:div>
        <w:div w:id="606541635">
          <w:marLeft w:val="360"/>
          <w:marRight w:val="0"/>
          <w:marTop w:val="200"/>
          <w:marBottom w:val="0"/>
          <w:divBdr>
            <w:top w:val="none" w:sz="0" w:space="0" w:color="auto"/>
            <w:left w:val="none" w:sz="0" w:space="0" w:color="auto"/>
            <w:bottom w:val="none" w:sz="0" w:space="0" w:color="auto"/>
            <w:right w:val="none" w:sz="0" w:space="0" w:color="auto"/>
          </w:divBdr>
        </w:div>
        <w:div w:id="1578048703">
          <w:marLeft w:val="360"/>
          <w:marRight w:val="0"/>
          <w:marTop w:val="200"/>
          <w:marBottom w:val="0"/>
          <w:divBdr>
            <w:top w:val="none" w:sz="0" w:space="0" w:color="auto"/>
            <w:left w:val="none" w:sz="0" w:space="0" w:color="auto"/>
            <w:bottom w:val="none" w:sz="0" w:space="0" w:color="auto"/>
            <w:right w:val="none" w:sz="0" w:space="0" w:color="auto"/>
          </w:divBdr>
        </w:div>
      </w:divsChild>
    </w:div>
    <w:div w:id="1390614586">
      <w:bodyDiv w:val="1"/>
      <w:marLeft w:val="0"/>
      <w:marRight w:val="0"/>
      <w:marTop w:val="0"/>
      <w:marBottom w:val="0"/>
      <w:divBdr>
        <w:top w:val="none" w:sz="0" w:space="0" w:color="auto"/>
        <w:left w:val="none" w:sz="0" w:space="0" w:color="auto"/>
        <w:bottom w:val="none" w:sz="0" w:space="0" w:color="auto"/>
        <w:right w:val="none" w:sz="0" w:space="0" w:color="auto"/>
      </w:divBdr>
      <w:divsChild>
        <w:div w:id="1032728236">
          <w:marLeft w:val="360"/>
          <w:marRight w:val="0"/>
          <w:marTop w:val="200"/>
          <w:marBottom w:val="0"/>
          <w:divBdr>
            <w:top w:val="none" w:sz="0" w:space="0" w:color="auto"/>
            <w:left w:val="none" w:sz="0" w:space="0" w:color="auto"/>
            <w:bottom w:val="none" w:sz="0" w:space="0" w:color="auto"/>
            <w:right w:val="none" w:sz="0" w:space="0" w:color="auto"/>
          </w:divBdr>
        </w:div>
        <w:div w:id="621349904">
          <w:marLeft w:val="360"/>
          <w:marRight w:val="0"/>
          <w:marTop w:val="200"/>
          <w:marBottom w:val="0"/>
          <w:divBdr>
            <w:top w:val="none" w:sz="0" w:space="0" w:color="auto"/>
            <w:left w:val="none" w:sz="0" w:space="0" w:color="auto"/>
            <w:bottom w:val="none" w:sz="0" w:space="0" w:color="auto"/>
            <w:right w:val="none" w:sz="0" w:space="0" w:color="auto"/>
          </w:divBdr>
        </w:div>
        <w:div w:id="1546678525">
          <w:marLeft w:val="360"/>
          <w:marRight w:val="0"/>
          <w:marTop w:val="200"/>
          <w:marBottom w:val="0"/>
          <w:divBdr>
            <w:top w:val="none" w:sz="0" w:space="0" w:color="auto"/>
            <w:left w:val="none" w:sz="0" w:space="0" w:color="auto"/>
            <w:bottom w:val="none" w:sz="0" w:space="0" w:color="auto"/>
            <w:right w:val="none" w:sz="0" w:space="0" w:color="auto"/>
          </w:divBdr>
        </w:div>
        <w:div w:id="1028413992">
          <w:marLeft w:val="360"/>
          <w:marRight w:val="0"/>
          <w:marTop w:val="200"/>
          <w:marBottom w:val="0"/>
          <w:divBdr>
            <w:top w:val="none" w:sz="0" w:space="0" w:color="auto"/>
            <w:left w:val="none" w:sz="0" w:space="0" w:color="auto"/>
            <w:bottom w:val="none" w:sz="0" w:space="0" w:color="auto"/>
            <w:right w:val="none" w:sz="0" w:space="0" w:color="auto"/>
          </w:divBdr>
        </w:div>
      </w:divsChild>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30802859">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33386399">
      <w:bodyDiv w:val="1"/>
      <w:marLeft w:val="0"/>
      <w:marRight w:val="0"/>
      <w:marTop w:val="0"/>
      <w:marBottom w:val="0"/>
      <w:divBdr>
        <w:top w:val="none" w:sz="0" w:space="0" w:color="auto"/>
        <w:left w:val="none" w:sz="0" w:space="0" w:color="auto"/>
        <w:bottom w:val="none" w:sz="0" w:space="0" w:color="auto"/>
        <w:right w:val="none" w:sz="0" w:space="0" w:color="auto"/>
      </w:divBdr>
    </w:div>
    <w:div w:id="1742023204">
      <w:bodyDiv w:val="1"/>
      <w:marLeft w:val="0"/>
      <w:marRight w:val="0"/>
      <w:marTop w:val="0"/>
      <w:marBottom w:val="0"/>
      <w:divBdr>
        <w:top w:val="none" w:sz="0" w:space="0" w:color="auto"/>
        <w:left w:val="none" w:sz="0" w:space="0" w:color="auto"/>
        <w:bottom w:val="none" w:sz="0" w:space="0" w:color="auto"/>
        <w:right w:val="none" w:sz="0" w:space="0" w:color="auto"/>
      </w:divBdr>
    </w:div>
    <w:div w:id="1744643905">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83263913">
      <w:bodyDiv w:val="1"/>
      <w:marLeft w:val="0"/>
      <w:marRight w:val="0"/>
      <w:marTop w:val="0"/>
      <w:marBottom w:val="0"/>
      <w:divBdr>
        <w:top w:val="none" w:sz="0" w:space="0" w:color="auto"/>
        <w:left w:val="none" w:sz="0" w:space="0" w:color="auto"/>
        <w:bottom w:val="none" w:sz="0" w:space="0" w:color="auto"/>
        <w:right w:val="none" w:sz="0" w:space="0" w:color="auto"/>
      </w:divBdr>
    </w:div>
    <w:div w:id="1821145454">
      <w:bodyDiv w:val="1"/>
      <w:marLeft w:val="0"/>
      <w:marRight w:val="0"/>
      <w:marTop w:val="0"/>
      <w:marBottom w:val="0"/>
      <w:divBdr>
        <w:top w:val="none" w:sz="0" w:space="0" w:color="auto"/>
        <w:left w:val="none" w:sz="0" w:space="0" w:color="auto"/>
        <w:bottom w:val="none" w:sz="0" w:space="0" w:color="auto"/>
        <w:right w:val="none" w:sz="0" w:space="0" w:color="auto"/>
      </w:divBdr>
    </w:div>
    <w:div w:id="1943032459">
      <w:bodyDiv w:val="1"/>
      <w:marLeft w:val="0"/>
      <w:marRight w:val="0"/>
      <w:marTop w:val="0"/>
      <w:marBottom w:val="0"/>
      <w:divBdr>
        <w:top w:val="none" w:sz="0" w:space="0" w:color="auto"/>
        <w:left w:val="none" w:sz="0" w:space="0" w:color="auto"/>
        <w:bottom w:val="none" w:sz="0" w:space="0" w:color="auto"/>
        <w:right w:val="none" w:sz="0" w:space="0" w:color="auto"/>
      </w:divBdr>
    </w:div>
    <w:div w:id="1987005500">
      <w:bodyDiv w:val="1"/>
      <w:marLeft w:val="0"/>
      <w:marRight w:val="0"/>
      <w:marTop w:val="0"/>
      <w:marBottom w:val="0"/>
      <w:divBdr>
        <w:top w:val="none" w:sz="0" w:space="0" w:color="auto"/>
        <w:left w:val="none" w:sz="0" w:space="0" w:color="auto"/>
        <w:bottom w:val="none" w:sz="0" w:space="0" w:color="auto"/>
        <w:right w:val="none" w:sz="0" w:space="0" w:color="auto"/>
      </w:divBdr>
    </w:div>
    <w:div w:id="199787545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F044F44F3DD409E3404F670EAECB1" ma:contentTypeVersion="7" ma:contentTypeDescription="Create a new document." ma:contentTypeScope="" ma:versionID="9f4300928f38748467439a6db8b410ab">
  <xsd:schema xmlns:xsd="http://www.w3.org/2001/XMLSchema" xmlns:xs="http://www.w3.org/2001/XMLSchema" xmlns:p="http://schemas.microsoft.com/office/2006/metadata/properties" xmlns:ns2="a4b5ee66-8278-4920-9928-ad79bc5dd418" xmlns:ns3="296abf3f-64df-478c-af41-3815c6290959" targetNamespace="http://schemas.microsoft.com/office/2006/metadata/properties" ma:root="true" ma:fieldsID="5525a139310cd39a11123ae552782bac" ns2:_="" ns3:_="">
    <xsd:import namespace="a4b5ee66-8278-4920-9928-ad79bc5dd418"/>
    <xsd:import namespace="296abf3f-64df-478c-af41-3815c62909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ee66-8278-4920-9928-ad79bc5dd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6abf3f-64df-478c-af41-3815c62909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E5351-DF40-4C7A-92A4-57A555364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5ee66-8278-4920-9928-ad79bc5dd418"/>
    <ds:schemaRef ds:uri="296abf3f-64df-478c-af41-3815c6290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130F4-954A-4BAA-822D-C3FD368870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D4D945-AFC2-47C9-8F9B-EE415777C2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15984</Words>
  <Characters>83968</Characters>
  <Application>Microsoft Office Word</Application>
  <DocSecurity>0</DocSecurity>
  <Lines>699</Lines>
  <Paragraphs>199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99753</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keywords>CTPClassification=CTP_NT</cp:keywords>
  <cp:lastModifiedBy>Lee, Daewon</cp:lastModifiedBy>
  <cp:revision>8</cp:revision>
  <dcterms:created xsi:type="dcterms:W3CDTF">2020-11-19T01:01:00Z</dcterms:created>
  <dcterms:modified xsi:type="dcterms:W3CDTF">2020-11-19T01:12:00Z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TitusGUID">
    <vt:lpwstr>5d66580e-3309-40b5-8c15-edd697292f22</vt:lpwstr>
  </property>
  <property fmtid="{D5CDD505-2E9C-101B-9397-08002B2CF9AE}" pid="11" name="CTP_TimeStamp">
    <vt:lpwstr>2020-06-19 20:35:09Z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ContentTypeId">
    <vt:lpwstr>0x01010072FF044F44F3DD409E3404F670EAECB1</vt:lpwstr>
  </property>
</Properties>
</file>