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hint="eastAsia"/>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bookmarkStart w:id="2" w:name="_GoBack"/>
            <w:bookmarkEnd w:id="2"/>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lastRenderedPageBreak/>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w:t>
            </w:r>
            <w:r>
              <w:rPr>
                <w:rFonts w:ascii="Calibri" w:eastAsiaTheme="minorEastAsia" w:hAnsi="Calibri"/>
                <w:bCs/>
                <w:sz w:val="22"/>
                <w:szCs w:val="22"/>
                <w:lang w:eastAsia="zh-CN"/>
              </w:rPr>
              <w:lastRenderedPageBreak/>
              <w:t xml:space="preserve">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hint="eastAsia"/>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lastRenderedPageBreak/>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lastRenderedPageBreak/>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ZTE, Sanechips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0B3A5D2D" w14:textId="77777777"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77777777"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lastRenderedPageBreak/>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lastRenderedPageBreak/>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77777777" w:rsidR="00294A44" w:rsidRDefault="00570C5A">
            <w:pPr>
              <w:jc w:val="both"/>
              <w:rPr>
                <w:b/>
                <w:bCs/>
                <w:sz w:val="20"/>
                <w:szCs w:val="20"/>
              </w:rPr>
            </w:pPr>
            <w:r>
              <w:rPr>
                <w:b/>
                <w:bCs/>
                <w:sz w:val="20"/>
                <w:szCs w:val="20"/>
              </w:rPr>
              <w:t xml:space="preserve">Proposal 4: </w:t>
            </w:r>
            <w:r>
              <w:rPr>
                <w:sz w:val="20"/>
                <w:szCs w:val="20"/>
              </w:rPr>
              <w:t>IAB node use IA signalled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77777777" w:rsidR="00294A44" w:rsidRDefault="00570C5A">
            <w:pPr>
              <w:jc w:val="both"/>
              <w:rPr>
                <w:b/>
                <w:bCs/>
              </w:rPr>
            </w:pPr>
            <w:r>
              <w:rPr>
                <w:b/>
                <w:bCs/>
              </w:rPr>
              <w:t>Extend the Rel-16 semi-static DU resource management to frequency-domain, e.g. CU provides a mask in frequency to coordinate frequency-domain resources between IAB-DUs.</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Some of the sublets are not quite clear to us hence some further discussion will be required. We also agree with other companies the each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lastRenderedPageBreak/>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intra-freq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A conflict rule should be considered for IAB when the two parent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Inter-band DC is supported only for Rel-17 eIAB.</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hint="eastAsia"/>
                <w:sz w:val="22"/>
                <w:szCs w:val="22"/>
                <w:lang w:eastAsia="zh-CN"/>
              </w:rPr>
            </w:pPr>
            <w:r>
              <w:rPr>
                <w:rFonts w:ascii="Calibri" w:eastAsia="SimSun" w:hAnsi="Calibri"/>
                <w:sz w:val="22"/>
                <w:szCs w:val="22"/>
                <w:lang w:eastAsia="zh-CN"/>
              </w:rPr>
              <w:t>Provided intra-carrier DC is not supported.</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TableGrid"/>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hint="eastAsia"/>
                <w:sz w:val="22"/>
                <w:szCs w:val="22"/>
                <w:lang w:eastAsia="zh-CN"/>
              </w:rPr>
            </w:pPr>
            <w:r>
              <w:rPr>
                <w:rFonts w:ascii="Calibri" w:eastAsiaTheme="minorEastAsia" w:hAnsi="Calibri"/>
                <w:sz w:val="22"/>
                <w:szCs w:val="22"/>
                <w:lang w:eastAsia="zh-CN"/>
              </w:rPr>
              <w:lastRenderedPageBreak/>
              <w:t>Ericsson</w:t>
            </w:r>
          </w:p>
        </w:tc>
        <w:tc>
          <w:tcPr>
            <w:tcW w:w="2212" w:type="dxa"/>
          </w:tcPr>
          <w:p w14:paraId="35EFC15D" w14:textId="77777777" w:rsidR="00057763" w:rsidRDefault="00057763">
            <w:pPr>
              <w:rPr>
                <w:rFonts w:ascii="Calibri" w:eastAsiaTheme="minorEastAsia" w:hAnsi="Calibri" w:hint="eastAsia"/>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[ing]</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hint="eastAsia"/>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 xml:space="preserve">We are fine with discussing how to resolve resource indication conflicts, but scheduling </w:t>
            </w:r>
            <w:r>
              <w:rPr>
                <w:rFonts w:ascii="Calibri" w:eastAsia="Malgun Gothic" w:hAnsi="Calibri"/>
                <w:bCs/>
                <w:sz w:val="22"/>
                <w:szCs w:val="22"/>
                <w:lang w:eastAsia="ko-KR"/>
              </w:rPr>
              <w:lastRenderedPageBreak/>
              <w:t>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hint="eastAsia"/>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bl>
    <w:p w14:paraId="16D7AA1A" w14:textId="77777777" w:rsidR="00294A44" w:rsidRDefault="00294A44"/>
    <w:p w14:paraId="6AA5578C" w14:textId="77777777" w:rsidR="00294A44" w:rsidRDefault="00570C5A">
      <w:pPr>
        <w:pStyle w:val="Heading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lastRenderedPageBreak/>
        <w:t xml:space="preserve">FFS: Extension of resource type definitions to frequency domain resources </w:t>
      </w:r>
    </w:p>
    <w:p w14:paraId="068A4917"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4"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9"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4"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0"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6"/>
  </w:num>
  <w:num w:numId="3">
    <w:abstractNumId w:val="27"/>
  </w:num>
  <w:num w:numId="4">
    <w:abstractNumId w:val="46"/>
  </w:num>
  <w:num w:numId="5">
    <w:abstractNumId w:val="5"/>
  </w:num>
  <w:num w:numId="6">
    <w:abstractNumId w:val="49"/>
  </w:num>
  <w:num w:numId="7">
    <w:abstractNumId w:val="18"/>
  </w:num>
  <w:num w:numId="8">
    <w:abstractNumId w:val="47"/>
  </w:num>
  <w:num w:numId="9">
    <w:abstractNumId w:val="43"/>
  </w:num>
  <w:num w:numId="10">
    <w:abstractNumId w:val="24"/>
  </w:num>
  <w:num w:numId="11">
    <w:abstractNumId w:val="10"/>
  </w:num>
  <w:num w:numId="12">
    <w:abstractNumId w:val="25"/>
  </w:num>
  <w:num w:numId="13">
    <w:abstractNumId w:val="20"/>
  </w:num>
  <w:num w:numId="14">
    <w:abstractNumId w:val="16"/>
  </w:num>
  <w:num w:numId="15">
    <w:abstractNumId w:val="15"/>
  </w:num>
  <w:num w:numId="16">
    <w:abstractNumId w:val="41"/>
  </w:num>
  <w:num w:numId="17">
    <w:abstractNumId w:val="4"/>
  </w:num>
  <w:num w:numId="18">
    <w:abstractNumId w:val="8"/>
  </w:num>
  <w:num w:numId="19">
    <w:abstractNumId w:val="39"/>
  </w:num>
  <w:num w:numId="20">
    <w:abstractNumId w:val="21"/>
  </w:num>
  <w:num w:numId="21">
    <w:abstractNumId w:val="0"/>
  </w:num>
  <w:num w:numId="22">
    <w:abstractNumId w:val="45"/>
  </w:num>
  <w:num w:numId="23">
    <w:abstractNumId w:val="33"/>
  </w:num>
  <w:num w:numId="24">
    <w:abstractNumId w:val="50"/>
  </w:num>
  <w:num w:numId="25">
    <w:abstractNumId w:val="40"/>
  </w:num>
  <w:num w:numId="26">
    <w:abstractNumId w:val="26"/>
  </w:num>
  <w:num w:numId="27">
    <w:abstractNumId w:val="38"/>
  </w:num>
  <w:num w:numId="28">
    <w:abstractNumId w:val="42"/>
  </w:num>
  <w:num w:numId="29">
    <w:abstractNumId w:val="29"/>
  </w:num>
  <w:num w:numId="30">
    <w:abstractNumId w:val="44"/>
  </w:num>
  <w:num w:numId="31">
    <w:abstractNumId w:val="12"/>
  </w:num>
  <w:num w:numId="32">
    <w:abstractNumId w:val="1"/>
  </w:num>
  <w:num w:numId="33">
    <w:abstractNumId w:val="11"/>
  </w:num>
  <w:num w:numId="34">
    <w:abstractNumId w:val="17"/>
  </w:num>
  <w:num w:numId="35">
    <w:abstractNumId w:val="2"/>
  </w:num>
  <w:num w:numId="36">
    <w:abstractNumId w:val="34"/>
  </w:num>
  <w:num w:numId="37">
    <w:abstractNumId w:val="7"/>
  </w:num>
  <w:num w:numId="38">
    <w:abstractNumId w:val="37"/>
  </w:num>
  <w:num w:numId="39">
    <w:abstractNumId w:val="30"/>
  </w:num>
  <w:num w:numId="40">
    <w:abstractNumId w:val="9"/>
  </w:num>
  <w:num w:numId="41">
    <w:abstractNumId w:val="32"/>
  </w:num>
  <w:num w:numId="42">
    <w:abstractNumId w:val="3"/>
  </w:num>
  <w:num w:numId="43">
    <w:abstractNumId w:val="28"/>
  </w:num>
  <w:num w:numId="44">
    <w:abstractNumId w:val="35"/>
  </w:num>
  <w:num w:numId="45">
    <w:abstractNumId w:val="13"/>
  </w:num>
  <w:num w:numId="46">
    <w:abstractNumId w:val="6"/>
  </w:num>
  <w:num w:numId="47">
    <w:abstractNumId w:val="22"/>
  </w:num>
  <w:num w:numId="48">
    <w:abstractNumId w:val="48"/>
  </w:num>
  <w:num w:numId="49">
    <w:abstractNumId w:val="31"/>
  </w:num>
  <w:num w:numId="50">
    <w:abstractNumId w:val="19"/>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601EC"/>
    <w:rsid w:val="0026513B"/>
    <w:rsid w:val="00270461"/>
    <w:rsid w:val="00294A44"/>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37BC"/>
    <w:rsid w:val="007A40F3"/>
    <w:rsid w:val="007A7DBC"/>
    <w:rsid w:val="007C16E9"/>
    <w:rsid w:val="007D754B"/>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452C"/>
    <w:rsid w:val="009F3C1C"/>
    <w:rsid w:val="00A0066F"/>
    <w:rsid w:val="00A20D23"/>
    <w:rsid w:val="00A23A9F"/>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24C97"/>
    <w:rsid w:val="00B35D41"/>
    <w:rsid w:val="00B375AD"/>
    <w:rsid w:val="00B40142"/>
    <w:rsid w:val="00B414BA"/>
    <w:rsid w:val="00B54BCC"/>
    <w:rsid w:val="00B56F6C"/>
    <w:rsid w:val="00B717DC"/>
    <w:rsid w:val="00B72C7F"/>
    <w:rsid w:val="00B80529"/>
    <w:rsid w:val="00B8718D"/>
    <w:rsid w:val="00BA4C80"/>
    <w:rsid w:val="00C54CD3"/>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schemaRef ds:uri="http://schemas.microsoft.com/office/infopath/2007/PartnerControls"/>
    <ds:schemaRef ds:uri="ecf15794-1c34-4b37-a3c8-0e782a84561c"/>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cf7c53e0-8330-4aac-bdbf-6fe5928d1c77"/>
  </ds:schemaRefs>
</ds:datastoreItem>
</file>

<file path=customXml/itemProps3.xml><?xml version="1.0" encoding="utf-8"?>
<ds:datastoreItem xmlns:ds="http://schemas.openxmlformats.org/officeDocument/2006/customXml" ds:itemID="{CC3785AD-91DB-4BB4-9126-D491EACD4FA9}">
  <ds:schemaRefs/>
</ds:datastoreItem>
</file>

<file path=customXml/itemProps4.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1F4C15-7C60-47C0-97F0-523011A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9738</Words>
  <Characters>51613</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4</cp:revision>
  <cp:lastPrinted>2016-02-23T10:51:00Z</cp:lastPrinted>
  <dcterms:created xsi:type="dcterms:W3CDTF">2020-11-05T09:40:00Z</dcterms:created>
  <dcterms:modified xsi:type="dcterms:W3CDTF">2020-11-05T09:43:00Z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