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FDD" w:rsidRDefault="00E20F88">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10FDD" w:rsidRDefault="00E20F88">
          <w:pPr>
            <w:spacing w:after="0"/>
            <w:ind w:left="1988" w:hanging="1988"/>
            <w:jc w:val="both"/>
            <w:rPr>
              <w:rFonts w:ascii="Arial" w:hAnsi="Arial" w:cs="Arial"/>
              <w:b/>
              <w:sz w:val="24"/>
            </w:rPr>
          </w:pPr>
          <w:r>
            <w:rPr>
              <w:rFonts w:ascii="Arial" w:hAnsi="Arial" w:cs="Arial"/>
              <w:b/>
              <w:sz w:val="24"/>
            </w:rPr>
            <w:t>e-Meeting, October 26 – November 13, 2020</w:t>
          </w:r>
        </w:p>
      </w:sdtContent>
    </w:sdt>
    <w:p w:rsidR="00110FDD" w:rsidRDefault="00110FDD">
      <w:pPr>
        <w:spacing w:after="0"/>
        <w:ind w:left="1988" w:hanging="1988"/>
        <w:jc w:val="both"/>
        <w:rPr>
          <w:rFonts w:ascii="Arial" w:hAnsi="Arial" w:cs="Arial"/>
          <w:b/>
          <w:sz w:val="24"/>
        </w:rPr>
      </w:pPr>
    </w:p>
    <w:p w:rsidR="00110FDD" w:rsidRDefault="00E20F88">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10FDD" w:rsidRDefault="00E20F88">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[103-e-NR-Mob-Enh-02] Discussions Summary #1</w:t>
          </w:r>
        </w:sdtContent>
      </w:sdt>
    </w:p>
    <w:p w:rsidR="00110FDD" w:rsidRDefault="00E20F88">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rsidR="00110FDD" w:rsidRDefault="00E20F88">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10FDD" w:rsidRDefault="00110FDD">
      <w:pPr>
        <w:spacing w:after="0"/>
        <w:ind w:left="2388" w:hangingChars="995" w:hanging="2388"/>
        <w:jc w:val="both"/>
        <w:rPr>
          <w:sz w:val="24"/>
        </w:rPr>
      </w:pPr>
    </w:p>
    <w:p w:rsidR="00110FDD" w:rsidRDefault="00E20F88">
      <w:pPr>
        <w:pStyle w:val="1"/>
        <w:numPr>
          <w:ilvl w:val="0"/>
          <w:numId w:val="5"/>
        </w:numPr>
        <w:ind w:left="360"/>
        <w:rPr>
          <w:rFonts w:cs="Arial"/>
          <w:sz w:val="32"/>
          <w:szCs w:val="32"/>
          <w:lang w:val="en-US"/>
        </w:rPr>
      </w:pPr>
      <w:r>
        <w:rPr>
          <w:rFonts w:cs="Arial"/>
          <w:sz w:val="32"/>
          <w:szCs w:val="32"/>
          <w:lang w:val="en-US"/>
        </w:rPr>
        <w:t>Introduction</w:t>
      </w:r>
    </w:p>
    <w:p w:rsidR="00110FDD" w:rsidRDefault="00E20F88">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rsidR="00110FDD" w:rsidRDefault="00E20F88">
      <w:pPr>
        <w:pStyle w:val="aff2"/>
        <w:numPr>
          <w:ilvl w:val="0"/>
          <w:numId w:val="6"/>
        </w:numPr>
        <w:spacing w:line="254" w:lineRule="auto"/>
        <w:rPr>
          <w:lang w:val="en-GB" w:eastAsia="zh-CN"/>
        </w:rPr>
      </w:pPr>
      <w:r>
        <w:rPr>
          <w:lang w:val="en-GB" w:eastAsia="zh-CN"/>
        </w:rPr>
        <w:t>[103-e-NR-Mob-Enh-02] Email discussion/approval on the following until 10/29 – Daewon (Intel)</w:t>
      </w:r>
    </w:p>
    <w:p w:rsidR="00110FDD" w:rsidRDefault="00E20F88">
      <w:pPr>
        <w:pStyle w:val="aff2"/>
        <w:numPr>
          <w:ilvl w:val="1"/>
          <w:numId w:val="6"/>
        </w:numPr>
        <w:spacing w:line="254" w:lineRule="auto"/>
        <w:rPr>
          <w:lang w:val="en-GB" w:eastAsia="zh-CN"/>
        </w:rPr>
      </w:pPr>
      <w:r>
        <w:rPr>
          <w:lang w:val="en-GB" w:eastAsia="zh-CN"/>
        </w:rPr>
        <w:t>Issue#5 in R1-2008871, issue on handling of SUL and DAPS operation</w:t>
      </w:r>
    </w:p>
    <w:p w:rsidR="00110FDD" w:rsidRDefault="00110FDD">
      <w:pPr>
        <w:pStyle w:val="aff2"/>
        <w:spacing w:line="254" w:lineRule="auto"/>
        <w:ind w:left="1296"/>
        <w:rPr>
          <w:lang w:val="en-GB" w:eastAsia="zh-CN"/>
        </w:rPr>
      </w:pPr>
    </w:p>
    <w:p w:rsidR="00110FDD" w:rsidRDefault="00110FDD">
      <w:pPr>
        <w:ind w:firstLine="288"/>
        <w:rPr>
          <w:sz w:val="22"/>
          <w:szCs w:val="22"/>
          <w:lang w:eastAsia="zh-CN"/>
        </w:rPr>
      </w:pPr>
    </w:p>
    <w:p w:rsidR="00110FDD" w:rsidRDefault="00E20F88">
      <w:pPr>
        <w:pStyle w:val="1"/>
        <w:numPr>
          <w:ilvl w:val="0"/>
          <w:numId w:val="5"/>
        </w:numPr>
        <w:ind w:left="360"/>
        <w:rPr>
          <w:rFonts w:cs="Arial"/>
          <w:sz w:val="32"/>
          <w:szCs w:val="32"/>
          <w:lang w:val="en-US"/>
        </w:rPr>
      </w:pPr>
      <w:r>
        <w:rPr>
          <w:rFonts w:cs="Arial"/>
          <w:sz w:val="32"/>
          <w:szCs w:val="32"/>
        </w:rPr>
        <w:t>Recap of issue from R1-2008871</w:t>
      </w:r>
    </w:p>
    <w:p w:rsidR="00110FDD" w:rsidRDefault="00E20F88">
      <w:pPr>
        <w:pStyle w:val="2"/>
        <w:rPr>
          <w:lang w:val="en-US"/>
        </w:rPr>
      </w:pPr>
      <w:r>
        <w:t>Issue #5) Handling of SUL and DAPS capability [6]</w:t>
      </w:r>
    </w:p>
    <w:p w:rsidR="00110FDD" w:rsidRDefault="00E20F88">
      <w:pPr>
        <w:pStyle w:val="ac"/>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rsidR="00110FDD" w:rsidRDefault="00110FDD">
      <w:pPr>
        <w:pStyle w:val="ac"/>
        <w:spacing w:after="0"/>
        <w:rPr>
          <w:rFonts w:ascii="Times New Roman" w:hAnsi="Times New Roman"/>
          <w:sz w:val="22"/>
          <w:szCs w:val="22"/>
          <w:lang w:eastAsia="zh-CN"/>
        </w:rPr>
      </w:pPr>
    </w:p>
    <w:p w:rsidR="00110FDD" w:rsidRDefault="00E20F88">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rsidR="00110FDD" w:rsidRDefault="00E20F88">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af9"/>
        <w:tblW w:w="0" w:type="auto"/>
        <w:tblLook w:val="04A0" w:firstRow="1" w:lastRow="0" w:firstColumn="1" w:lastColumn="0" w:noHBand="0" w:noVBand="1"/>
      </w:tblPr>
      <w:tblGrid>
        <w:gridCol w:w="9962"/>
      </w:tblGrid>
      <w:tr w:rsidR="00110FDD">
        <w:tc>
          <w:tcPr>
            <w:tcW w:w="9962" w:type="dxa"/>
          </w:tcPr>
          <w:p w:rsidR="00110FDD" w:rsidRDefault="00E20F88">
            <w:pPr>
              <w:spacing w:before="0" w:after="0" w:line="240" w:lineRule="auto"/>
              <w:rPr>
                <w:rFonts w:ascii="Arial" w:hAnsi="Arial" w:cs="Arial"/>
                <w:b/>
              </w:rPr>
            </w:pPr>
            <w:r>
              <w:rPr>
                <w:rFonts w:ascii="Arial" w:hAnsi="Arial" w:cs="Arial"/>
                <w:b/>
              </w:rPr>
              <w:t>1. Overall Description:</w:t>
            </w:r>
          </w:p>
          <w:p w:rsidR="00110FDD" w:rsidRDefault="00E20F88">
            <w:pPr>
              <w:spacing w:before="0" w:after="0" w:line="240" w:lineRule="auto"/>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rsidR="00110FDD" w:rsidRDefault="00110FDD">
            <w:pPr>
              <w:pStyle w:val="af2"/>
              <w:spacing w:before="0" w:after="0" w:line="240" w:lineRule="auto"/>
              <w:rPr>
                <w:rFonts w:cs="Arial"/>
              </w:rPr>
            </w:pPr>
          </w:p>
          <w:p w:rsidR="00110FDD" w:rsidRDefault="00E20F88">
            <w:pPr>
              <w:spacing w:before="0" w:after="0" w:line="240" w:lineRule="auto"/>
              <w:rPr>
                <w:rFonts w:ascii="Arial" w:hAnsi="Arial" w:cs="Arial"/>
                <w:b/>
              </w:rPr>
            </w:pPr>
            <w:r>
              <w:rPr>
                <w:rFonts w:ascii="Arial" w:hAnsi="Arial" w:cs="Arial"/>
                <w:b/>
              </w:rPr>
              <w:t>2. Actions:</w:t>
            </w:r>
          </w:p>
          <w:p w:rsidR="00110FDD" w:rsidRDefault="00E20F88">
            <w:pPr>
              <w:spacing w:before="0" w:after="0" w:line="240" w:lineRule="auto"/>
              <w:ind w:left="1985" w:hanging="1985"/>
              <w:rPr>
                <w:rFonts w:ascii="Arial" w:hAnsi="Arial" w:cs="Arial"/>
                <w:b/>
              </w:rPr>
            </w:pPr>
            <w:r>
              <w:rPr>
                <w:rFonts w:ascii="Arial" w:hAnsi="Arial" w:cs="Arial"/>
                <w:b/>
              </w:rPr>
              <w:t>To RAN2:</w:t>
            </w:r>
          </w:p>
          <w:p w:rsidR="00110FDD" w:rsidRDefault="00E20F88">
            <w:pPr>
              <w:spacing w:before="0" w:after="0" w:line="240" w:lineRule="auto"/>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rsidR="00110FDD" w:rsidRDefault="00110FDD">
            <w:pPr>
              <w:pStyle w:val="ac"/>
              <w:spacing w:before="0" w:after="0" w:line="240" w:lineRule="auto"/>
              <w:rPr>
                <w:rFonts w:ascii="Times New Roman" w:hAnsi="Times New Roman"/>
                <w:sz w:val="22"/>
                <w:szCs w:val="22"/>
                <w:lang w:eastAsia="zh-CN"/>
              </w:rPr>
            </w:pPr>
          </w:p>
        </w:tc>
      </w:tr>
    </w:tbl>
    <w:p w:rsidR="00110FDD" w:rsidRDefault="00110FDD">
      <w:pPr>
        <w:pStyle w:val="ac"/>
        <w:spacing w:after="0"/>
        <w:rPr>
          <w:rFonts w:ascii="Times New Roman" w:hAnsi="Times New Roman"/>
          <w:sz w:val="22"/>
          <w:szCs w:val="22"/>
          <w:lang w:eastAsia="zh-CN"/>
        </w:rPr>
      </w:pPr>
    </w:p>
    <w:p w:rsidR="00110FDD" w:rsidRDefault="00110FDD">
      <w:pPr>
        <w:pStyle w:val="ac"/>
        <w:spacing w:after="0"/>
        <w:rPr>
          <w:rFonts w:ascii="Times New Roman" w:hAnsi="Times New Roman"/>
          <w:sz w:val="22"/>
          <w:szCs w:val="22"/>
          <w:lang w:eastAsia="zh-CN"/>
        </w:rPr>
      </w:pPr>
    </w:p>
    <w:p w:rsidR="00110FDD" w:rsidRDefault="00E20F88">
      <w:pPr>
        <w:pStyle w:val="1"/>
        <w:numPr>
          <w:ilvl w:val="0"/>
          <w:numId w:val="5"/>
        </w:numPr>
        <w:ind w:left="360"/>
        <w:rPr>
          <w:rFonts w:cs="Arial"/>
          <w:sz w:val="32"/>
          <w:szCs w:val="32"/>
          <w:lang w:val="en-US"/>
        </w:rPr>
      </w:pPr>
      <w:r>
        <w:rPr>
          <w:rFonts w:cs="Arial"/>
          <w:sz w:val="32"/>
          <w:szCs w:val="32"/>
        </w:rPr>
        <w:t>Summary of Email Discussions</w:t>
      </w:r>
    </w:p>
    <w:p w:rsidR="00110FDD" w:rsidRDefault="00E20F88">
      <w:pPr>
        <w:pStyle w:val="ac"/>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rsidR="00110FDD" w:rsidRDefault="00110FDD">
      <w:pPr>
        <w:pStyle w:val="ac"/>
        <w:spacing w:after="0"/>
        <w:rPr>
          <w:rFonts w:ascii="Times New Roman" w:hAnsi="Times New Roman"/>
          <w:sz w:val="22"/>
          <w:szCs w:val="22"/>
          <w:lang w:eastAsia="zh-CN"/>
        </w:rPr>
      </w:pPr>
    </w:p>
    <w:p w:rsidR="00110FDD" w:rsidRDefault="00E20F88">
      <w:pPr>
        <w:pStyle w:val="ac"/>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rsidR="00110FDD" w:rsidRDefault="00110FDD">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791"/>
        <w:gridCol w:w="6673"/>
      </w:tblGrid>
      <w:tr w:rsidR="00110FDD">
        <w:trPr>
          <w:trHeight w:val="92"/>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bookmarkStart w:id="1" w:name="_Hlk54706470"/>
            <w:r>
              <w:rPr>
                <w:lang w:val="sv-SE"/>
              </w:rPr>
              <w:t> </w:t>
            </w:r>
            <w:r>
              <w:rPr>
                <w:b/>
                <w:bCs/>
                <w:lang w:val="sv-SE"/>
              </w:rPr>
              <w:t>Company</w:t>
            </w:r>
          </w:p>
        </w:tc>
        <w:tc>
          <w:tcPr>
            <w:tcW w:w="17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afa"/>
                <w:color w:val="000000"/>
              </w:rPr>
              <w:t>Agree? (Yes/No)</w:t>
            </w:r>
          </w:p>
        </w:tc>
        <w:tc>
          <w:tcPr>
            <w:tcW w:w="6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afa"/>
                <w:color w:val="000000"/>
                <w:lang w:val="sv-SE"/>
              </w:rPr>
              <w:t>Comments for Q1</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lang w:val="sv-SE"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rsidR="00110FDD" w:rsidRDefault="00E20F88">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Huawei/HiSi</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rsidR="00110FDD" w:rsidRDefault="00E20F88">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Acceptable</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also agree on QC’s clarification text on BWP and HW/Apple’s suggestion to discuss the remaining details in RAN2.</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 with comments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bookmarkStart w:id="2" w:name="_Hlk54707908"/>
            <w:r>
              <w:rPr>
                <w:lang w:eastAsia="zh-CN"/>
              </w:rPr>
              <w:t>Nokia</w:t>
            </w:r>
          </w:p>
        </w:tc>
        <w:tc>
          <w:tcPr>
            <w:tcW w:w="17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73"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rsidR="00110FDD" w:rsidRDefault="00E20F88">
            <w:pPr>
              <w:overflowPunct/>
              <w:autoSpaceDE/>
              <w:adjustRightInd/>
              <w:spacing w:after="0"/>
              <w:rPr>
                <w:lang w:val="en-GB" w:eastAsia="zh-CN"/>
              </w:rPr>
            </w:pPr>
            <w:r>
              <w:rPr>
                <w:lang w:val="en-GB" w:eastAsia="zh-CN"/>
              </w:rPr>
              <w:t xml:space="preserve">This may be difficult from UE implementation and definition perspective. </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rsidR="00110FDD" w:rsidRDefault="00E20F88">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t>the subcarrier spacing of the two SSBs are also the same</w:t>
            </w:r>
            <w:r>
              <w:rPr>
                <w:lang w:val="en-GB" w:eastAsia="zh-CN"/>
              </w:rPr>
              <w:t xml:space="preserve">”), but also assumes that the </w:t>
            </w:r>
            <w:r>
              <w:rPr>
                <w:lang w:val="en-GB" w:eastAsia="zh-CN"/>
              </w:rPr>
              <w:lastRenderedPageBreak/>
              <w:t>target(/source) UL BWPs need to be confined within source(/target) UL BWP (see below).</w:t>
            </w:r>
          </w:p>
          <w:p w:rsidR="00110FDD" w:rsidRDefault="00110FDD">
            <w:pPr>
              <w:overflowPunct/>
              <w:autoSpaceDE/>
              <w:adjustRightInd/>
              <w:spacing w:after="0"/>
              <w:rPr>
                <w:lang w:val="en-GB" w:eastAsia="zh-CN"/>
              </w:rPr>
            </w:pPr>
          </w:p>
          <w:p w:rsidR="00110FDD" w:rsidRDefault="00E20F88">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rsidR="00110FDD" w:rsidRDefault="00E20F88">
            <w:pPr>
              <w:rPr>
                <w:lang w:val="en-GB"/>
              </w:rPr>
            </w:pPr>
            <w:r>
              <w:rPr>
                <w:lang w:val="en-GB"/>
              </w:rPr>
              <w:t>In Section 6.1.3 (of 38.133):</w:t>
            </w:r>
          </w:p>
          <w:p w:rsidR="00110FDD" w:rsidRDefault="00E20F88">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sidR="00110FDD" w:rsidRDefault="00E20F88">
            <w:r>
              <w:t>And then in 6.1.3.2:</w:t>
            </w:r>
          </w:p>
          <w:p w:rsidR="00110FDD" w:rsidRDefault="00E20F88">
            <w:pPr>
              <w:pStyle w:val="NO"/>
              <w:rPr>
                <w:lang w:eastAsia="zh-CN"/>
              </w:rPr>
            </w:pPr>
            <w:r>
              <w:t>“</w:t>
            </w:r>
            <w:r>
              <w:rPr>
                <w:lang w:eastAsia="zh-CN"/>
              </w:rPr>
              <w:t>Note:       For intra-frequency DAPS handover, no requirement applies if active DL and UL BWP of target cell is not confined within the active DL and UL BWP of the source cell respectively.</w:t>
            </w:r>
          </w:p>
          <w:p w:rsidR="00110FDD" w:rsidRDefault="00E20F88">
            <w:pPr>
              <w:pStyle w:val="NO"/>
            </w:pPr>
            <w:r>
              <w:rPr>
                <w:lang w:eastAsia="zh-CN"/>
              </w:rPr>
              <w:t xml:space="preserve">Note:         For inter-frequency DAPS handover, no requirement applies if </w:t>
            </w:r>
            <w:r>
              <w:t>the BWP of target cell is overlaped with the BWP of source cell in frequency domain.”</w:t>
            </w:r>
          </w:p>
          <w:p w:rsidR="00110FDD" w:rsidRDefault="00110FDD">
            <w:pPr>
              <w:overflowPunct/>
              <w:autoSpaceDE/>
              <w:adjustRightInd/>
              <w:spacing w:after="0"/>
              <w:rPr>
                <w:lang w:val="sv-SE" w:eastAsia="zh-CN"/>
              </w:rPr>
            </w:pPr>
          </w:p>
        </w:tc>
      </w:tr>
      <w:tr w:rsidR="00110FDD">
        <w:trPr>
          <w:trHeight w:val="209"/>
        </w:trPr>
        <w:tc>
          <w:tcPr>
            <w:tcW w:w="127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79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7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val="en-GB" w:eastAsia="zh-CN"/>
              </w:rPr>
            </w:pPr>
            <w:r>
              <w:rPr>
                <w:lang w:val="en-GB" w:eastAsia="zh-CN"/>
              </w:rPr>
              <w:t>Summary of discussion so far:</w:t>
            </w:r>
          </w:p>
          <w:p w:rsidR="00110FDD" w:rsidRDefault="00E20F88">
            <w:pPr>
              <w:pStyle w:val="aff2"/>
              <w:numPr>
                <w:ilvl w:val="0"/>
                <w:numId w:val="8"/>
              </w:numPr>
              <w:rPr>
                <w:lang w:val="en-GB" w:eastAsia="zh-CN"/>
              </w:rPr>
            </w:pPr>
            <w:r>
              <w:rPr>
                <w:lang w:val="en-GB" w:eastAsia="zh-CN"/>
              </w:rPr>
              <w:t>In case UE is configured with both NUL and SUL, companies seems to think DAPS should not be used simultaneously.</w:t>
            </w:r>
          </w:p>
          <w:p w:rsidR="00110FDD" w:rsidRDefault="00E20F88">
            <w:pPr>
              <w:pStyle w:val="aff2"/>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rsidR="00110FDD" w:rsidRDefault="00E20F88">
            <w:pPr>
              <w:pStyle w:val="aff2"/>
              <w:numPr>
                <w:ilvl w:val="0"/>
                <w:numId w:val="8"/>
              </w:numPr>
              <w:rPr>
                <w:lang w:val="en-GB" w:eastAsia="zh-CN"/>
              </w:rPr>
            </w:pPr>
            <w:r>
              <w:rPr>
                <w:lang w:val="en-GB" w:eastAsia="zh-CN"/>
              </w:rPr>
              <w:t>BWP related aspects seems to be clarified by RAN4 specification.</w:t>
            </w:r>
          </w:p>
          <w:p w:rsidR="00110FDD" w:rsidRDefault="00E20F88">
            <w:pPr>
              <w:pStyle w:val="aff2"/>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rsidR="00110FDD" w:rsidRDefault="00110FDD">
      <w:pPr>
        <w:pStyle w:val="ac"/>
        <w:spacing w:after="0"/>
        <w:rPr>
          <w:rFonts w:ascii="Times New Roman" w:hAnsi="Times New Roman"/>
          <w:sz w:val="22"/>
          <w:szCs w:val="22"/>
          <w:lang w:eastAsia="zh-CN"/>
        </w:rPr>
      </w:pPr>
    </w:p>
    <w:p w:rsidR="00110FDD" w:rsidRDefault="00110FDD">
      <w:pPr>
        <w:pStyle w:val="ac"/>
        <w:spacing w:after="0"/>
        <w:rPr>
          <w:rFonts w:ascii="Times New Roman" w:hAnsi="Times New Roman"/>
          <w:sz w:val="22"/>
          <w:szCs w:val="22"/>
          <w:lang w:eastAsia="zh-CN"/>
        </w:rPr>
      </w:pPr>
    </w:p>
    <w:p w:rsidR="00110FDD" w:rsidRDefault="00E20F88">
      <w:pPr>
        <w:pStyle w:val="ac"/>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rsidR="00110FDD" w:rsidRDefault="00110FDD">
      <w:pPr>
        <w:pStyle w:val="ac"/>
        <w:spacing w:after="0"/>
        <w:rPr>
          <w:rFonts w:ascii="Times New Roman" w:hAnsi="Times New Roman"/>
          <w:sz w:val="22"/>
          <w:szCs w:val="22"/>
          <w:lang w:eastAsia="zh-CN"/>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1889"/>
        <w:gridCol w:w="6635"/>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tcPr>
          <w:p w:rsidR="00110FDD" w:rsidRDefault="00E20F88">
            <w:pPr>
              <w:spacing w:after="0"/>
              <w:rPr>
                <w:lang w:val="sv-SE"/>
              </w:rPr>
            </w:pPr>
            <w:r>
              <w:rPr>
                <w:rStyle w:val="afa"/>
                <w:color w:val="000000"/>
                <w:lang w:val="sv-SE"/>
              </w:rPr>
              <w:t>Send LS (Yes/No)</w:t>
            </w:r>
          </w:p>
        </w:tc>
        <w:tc>
          <w:tcPr>
            <w:tcW w:w="66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10FDD" w:rsidRDefault="00E20F88">
            <w:pPr>
              <w:spacing w:after="0"/>
              <w:rPr>
                <w:lang w:val="sv-SE"/>
              </w:rPr>
            </w:pPr>
            <w:r>
              <w:rPr>
                <w:rStyle w:val="afa"/>
                <w:color w:val="000000"/>
                <w:lang w:val="sv-SE"/>
              </w:rPr>
              <w:t>Comments for Q2</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val="sv-SE"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can further discuss whether LS to RAN2 is needed after resolving discussions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rFonts w:hint="eastAsia"/>
                <w:lang w:val="sv-SE" w:eastAsia="zh-CN"/>
              </w:rPr>
              <w:t>H</w:t>
            </w:r>
            <w:r>
              <w:rPr>
                <w:lang w:val="sv-SE" w:eastAsia="zh-CN"/>
              </w:rPr>
              <w:t>uawei/HiSi</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rFonts w:hint="eastAsia"/>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rFonts w:hint="eastAsia"/>
                <w:lang w:eastAsia="zh-CN"/>
              </w:rPr>
              <w:t>An LS is slightly preferred if Q1 is agreed.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Apple</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MTK</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Sending the LS is preferred.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Samsung</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110FDD">
            <w:pPr>
              <w:overflowPunct/>
              <w:autoSpaceDE/>
              <w:adjustRightInd/>
              <w:spacing w:after="0"/>
              <w:rPr>
                <w:lang w:eastAsia="zh-CN"/>
              </w:rPr>
            </w:pP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Depends on the discussion in Q1.</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18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overflowPunct/>
              <w:autoSpaceDE/>
              <w:adjustRightInd/>
              <w:spacing w:after="0"/>
              <w:rPr>
                <w:lang w:eastAsia="zh-CN"/>
              </w:rPr>
            </w:pPr>
            <w:r>
              <w:rPr>
                <w:lang w:eastAsia="zh-CN"/>
              </w:rPr>
              <w:t>Yes</w:t>
            </w:r>
          </w:p>
        </w:tc>
        <w:tc>
          <w:tcPr>
            <w:tcW w:w="6635"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eastAsia="zh-CN"/>
              </w:rPr>
            </w:pPr>
            <w:r>
              <w:rPr>
                <w:lang w:eastAsia="zh-CN"/>
              </w:rPr>
              <w:t>We think LS to RAN2 is needed.</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spacing w:after="0"/>
              <w:rPr>
                <w:b/>
                <w:bCs/>
                <w:lang w:eastAsia="zh-CN"/>
              </w:rPr>
            </w:pPr>
            <w:r>
              <w:rPr>
                <w:b/>
                <w:bCs/>
                <w:lang w:eastAsia="zh-CN"/>
              </w:rPr>
              <w:lastRenderedPageBreak/>
              <w:t>Moderator</w:t>
            </w:r>
          </w:p>
        </w:tc>
        <w:tc>
          <w:tcPr>
            <w:tcW w:w="1889" w:type="dxa"/>
            <w:tcBorders>
              <w:top w:val="single" w:sz="4" w:space="0" w:color="auto"/>
              <w:left w:val="single" w:sz="4" w:space="0" w:color="auto"/>
              <w:bottom w:val="single" w:sz="4" w:space="0" w:color="auto"/>
              <w:right w:val="single" w:sz="4" w:space="0" w:color="auto"/>
            </w:tcBorders>
            <w:shd w:val="clear" w:color="auto" w:fill="FFF2CC" w:themeFill="accent4" w:themeFillTint="33"/>
            <w:tcMar>
              <w:top w:w="0" w:type="dxa"/>
              <w:left w:w="108" w:type="dxa"/>
              <w:bottom w:w="0" w:type="dxa"/>
              <w:right w:w="108" w:type="dxa"/>
            </w:tcMar>
          </w:tcPr>
          <w:p w:rsidR="00110FDD" w:rsidRDefault="00E20F88">
            <w:pPr>
              <w:overflowPunct/>
              <w:autoSpaceDE/>
              <w:adjustRightInd/>
              <w:spacing w:after="0"/>
              <w:rPr>
                <w:lang w:eastAsia="zh-CN"/>
              </w:rPr>
            </w:pPr>
            <w:r>
              <w:rPr>
                <w:lang w:eastAsia="zh-CN"/>
              </w:rPr>
              <w:t>-</w:t>
            </w:r>
          </w:p>
        </w:tc>
        <w:tc>
          <w:tcPr>
            <w:tcW w:w="663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10FDD" w:rsidRDefault="00E20F88">
            <w:pPr>
              <w:overflowPunct/>
              <w:autoSpaceDE/>
              <w:adjustRightInd/>
              <w:spacing w:after="0"/>
              <w:rPr>
                <w:lang w:eastAsia="zh-CN"/>
              </w:rPr>
            </w:pPr>
            <w:r>
              <w:rPr>
                <w:lang w:eastAsia="zh-CN"/>
              </w:rPr>
              <w:t>See moderator comments from Q1 (above).</w:t>
            </w:r>
          </w:p>
        </w:tc>
      </w:tr>
    </w:tbl>
    <w:p w:rsidR="00110FDD" w:rsidRDefault="00110FDD">
      <w:pPr>
        <w:pStyle w:val="ac"/>
        <w:spacing w:after="0"/>
        <w:rPr>
          <w:rFonts w:ascii="Times New Roman" w:hAnsi="Times New Roman"/>
          <w:sz w:val="22"/>
          <w:szCs w:val="22"/>
          <w:lang w:eastAsia="zh-CN"/>
        </w:rPr>
      </w:pPr>
    </w:p>
    <w:p w:rsidR="00110FDD" w:rsidRDefault="00110FDD">
      <w:pPr>
        <w:pStyle w:val="ac"/>
        <w:spacing w:after="0"/>
        <w:rPr>
          <w:rFonts w:ascii="Times New Roman" w:hAnsi="Times New Roman"/>
          <w:sz w:val="22"/>
          <w:szCs w:val="22"/>
          <w:lang w:eastAsia="zh-CN"/>
        </w:rPr>
      </w:pPr>
    </w:p>
    <w:p w:rsidR="00110FDD" w:rsidRDefault="00E20F88">
      <w:pPr>
        <w:pStyle w:val="ac"/>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rsidR="00110FDD" w:rsidRDefault="00E20F8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rsidR="00110FDD" w:rsidRDefault="00E20F8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rsidR="00110FDD" w:rsidRDefault="00E20F88">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rsidR="00110FDD" w:rsidRDefault="00E20F8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rsidR="00110FDD" w:rsidRDefault="00E20F88">
      <w:pPr>
        <w:pStyle w:val="ac"/>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rsidR="00110FDD" w:rsidRDefault="00E20F88">
      <w:pPr>
        <w:pStyle w:val="ac"/>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rsidR="00110FDD" w:rsidRDefault="00110FDD">
      <w:pPr>
        <w:pStyle w:val="ac"/>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10F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10FDD" w:rsidRDefault="00E20F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10FDD" w:rsidRDefault="00E20F88">
            <w:pPr>
              <w:spacing w:after="0"/>
              <w:rPr>
                <w:lang w:val="sv-SE"/>
              </w:rPr>
            </w:pPr>
            <w:r>
              <w:rPr>
                <w:rStyle w:val="afa"/>
                <w:color w:val="000000"/>
                <w:lang w:val="sv-SE"/>
              </w:rPr>
              <w:t>Comments on moderator proposal</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rsidR="00110FDD" w:rsidRDefault="00E20F88">
            <w:pPr>
              <w:overflowPunct/>
              <w:autoSpaceDE/>
              <w:adjustRightInd/>
              <w:spacing w:after="0"/>
              <w:rPr>
                <w:lang w:val="sv-SE" w:eastAsia="zh-CN"/>
              </w:rPr>
            </w:pPr>
            <w:r>
              <w:rPr>
                <w:lang w:val="sv-SE" w:eastAsia="zh-CN"/>
              </w:rPr>
              <w:t>---------</w:t>
            </w:r>
          </w:p>
          <w:p w:rsidR="00110FDD" w:rsidRDefault="00E20F88">
            <w:pPr>
              <w:pStyle w:val="3"/>
            </w:pPr>
            <w:bookmarkStart w:id="3" w:name="_Toc20387928"/>
            <w:bookmarkStart w:id="4" w:name="_Toc37231880"/>
            <w:bookmarkStart w:id="5" w:name="_Toc29376007"/>
            <w:bookmarkStart w:id="6" w:name="_Toc46501935"/>
            <w:r>
              <w:t>“5.4.2</w:t>
            </w:r>
            <w:r>
              <w:rPr>
                <w:rFonts w:ascii="Calibri" w:eastAsia="MS Mincho" w:hAnsi="Calibri"/>
                <w:sz w:val="22"/>
                <w:szCs w:val="22"/>
              </w:rPr>
              <w:tab/>
            </w:r>
            <w:r>
              <w:t>Supplementary Uplink</w:t>
            </w:r>
            <w:bookmarkEnd w:id="3"/>
            <w:bookmarkEnd w:id="4"/>
            <w:bookmarkEnd w:id="5"/>
            <w:bookmarkEnd w:id="6"/>
          </w:p>
          <w:p w:rsidR="00110FDD" w:rsidRDefault="00E20F88">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rsidR="00110FDD" w:rsidRDefault="00E20F88">
            <w:pPr>
              <w:overflowPunct/>
              <w:autoSpaceDE/>
              <w:adjustRightInd/>
              <w:spacing w:after="0"/>
              <w:rPr>
                <w:lang w:val="sv-SE" w:eastAsia="zh-CN"/>
              </w:rPr>
            </w:pPr>
            <w:r>
              <w:rPr>
                <w:lang w:val="sv-SE" w:eastAsia="zh-CN"/>
              </w:rPr>
              <w:t>---------</w:t>
            </w:r>
          </w:p>
          <w:p w:rsidR="00110FDD" w:rsidRDefault="00E20F88">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t>
            </w:r>
          </w:p>
          <w:p w:rsidR="00110FDD" w:rsidRDefault="00E20F88">
            <w:pPr>
              <w:rPr>
                <w:lang w:eastAsia="zh-CN"/>
              </w:rPr>
            </w:pPr>
            <w:r>
              <w:rPr>
                <w:highlight w:val="green"/>
                <w:lang w:eastAsia="zh-CN"/>
              </w:rPr>
              <w:t>Agreement:</w:t>
            </w:r>
          </w:p>
          <w:p w:rsidR="00110FDD" w:rsidRDefault="00E20F88">
            <w:pPr>
              <w:pStyle w:val="aff2"/>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rsidR="00110FDD" w:rsidRDefault="00E20F88">
            <w:pPr>
              <w:pStyle w:val="aff2"/>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rsidR="00110FDD" w:rsidRDefault="00E20F88">
            <w:pPr>
              <w:overflowPunct/>
              <w:autoSpaceDE/>
              <w:adjustRightInd/>
              <w:spacing w:after="0"/>
              <w:rPr>
                <w:lang w:val="sv-SE" w:eastAsia="zh-CN"/>
              </w:rPr>
            </w:pPr>
            <w:r>
              <w:rPr>
                <w:lang w:val="sv-SE" w:eastAsia="zh-CN"/>
              </w:rP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To make the clarification, perhap we can make the following update:</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rsidR="00110FDD" w:rsidRDefault="00110FDD">
            <w:pPr>
              <w:overflowPunct/>
              <w:autoSpaceDE/>
              <w:adjustRightInd/>
              <w:spacing w:after="0"/>
              <w:rPr>
                <w:lang w:val="sv-SE" w:eastAsia="zh-CN"/>
              </w:rPr>
            </w:pPr>
          </w:p>
          <w:p w:rsidR="00110FDD" w:rsidRDefault="00E20F88">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rsidR="00110FDD" w:rsidRDefault="00110FDD">
            <w:pPr>
              <w:overflowPunct/>
              <w:autoSpaceDE/>
              <w:adjustRightInd/>
              <w:spacing w:after="0"/>
              <w:rPr>
                <w:lang w:val="sv-SE"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val="sv-SE" w:eastAsia="zh-CN"/>
              </w:rPr>
            </w:pPr>
            <w:r>
              <w:rPr>
                <w:lang w:val="sv-SE"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rsidR="00110FDD" w:rsidRDefault="00E20F88">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rsidR="00110FDD" w:rsidRDefault="00E20F88">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rsidR="00110FDD" w:rsidRDefault="00E20F88">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rsidR="00110FDD" w:rsidRDefault="00E20F88">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rsidR="00110FDD" w:rsidRDefault="00E20F88">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rsidR="00110FDD" w:rsidRDefault="00E20F88">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MTK</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rsidR="00110FDD" w:rsidRDefault="00E20F88">
            <w:pPr>
              <w:overflowPunct/>
              <w:autoSpaceDE/>
              <w:adjustRightInd/>
              <w:spacing w:after="120"/>
              <w:rPr>
                <w:lang w:val="sv-SE" w:eastAsia="zh-CN"/>
              </w:rPr>
            </w:pPr>
            <w:r>
              <w:rPr>
                <w:lang w:val="sv-SE" w:eastAsia="zh-CN"/>
              </w:rPr>
              <w:t>We are fine with QC’s clarification on UL BWP text.</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rsidR="00110FDD" w:rsidRDefault="00E20F88">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rsidR="00110FDD" w:rsidRDefault="00E20F88">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rsidR="00110FDD" w:rsidRDefault="00E20F88">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rsidR="00110FDD" w:rsidRDefault="00E20F88">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rsidR="00110FDD" w:rsidRDefault="00E20F88">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110FDD">
            <w:pPr>
              <w:overflowPunct/>
              <w:autoSpaceDE/>
              <w:adjustRightInd/>
              <w:spacing w:after="120"/>
              <w:rPr>
                <w:lang w:eastAsia="zh-CN"/>
              </w:rPr>
            </w:pPr>
          </w:p>
          <w:p w:rsidR="00110FDD" w:rsidRDefault="00E20F88">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w:t>
            </w:r>
            <w:r>
              <w:rPr>
                <w:lang w:eastAsia="zh-CN"/>
              </w:rPr>
              <w:lastRenderedPageBreak/>
              <w:t xml:space="preserve">cell is inter-frequency, we see UE implementation concern as we concerned for DAPS and mTRP. Different thing from mTRP+DAPS discussion is that UE can be configured with SUL-only for which case UE can work with DAPS simultaneously. </w:t>
            </w:r>
          </w:p>
          <w:p w:rsidR="00110FDD" w:rsidRDefault="00E20F88">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rsidR="00110FDD" w:rsidRDefault="00110FDD">
            <w:pPr>
              <w:overflowPunct/>
              <w:autoSpaceDE/>
              <w:adjustRightInd/>
              <w:spacing w:after="120"/>
              <w:rPr>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lastRenderedPageBreak/>
              <w:t>Is it possible ensured that there won’t be any dynamic UL switching due to RACH? I.e. is it possible to have configuration so that there is no RACH in both active UL BWPs?</w:t>
            </w:r>
          </w:p>
          <w:p w:rsidR="00110FDD" w:rsidRDefault="00E20F88">
            <w:pPr>
              <w:pStyle w:val="aff2"/>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rsidR="00110FDD" w:rsidRDefault="00E20F88">
            <w:pPr>
              <w:pStyle w:val="aff2"/>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rsidR="00110FDD" w:rsidRDefault="00110FDD">
            <w:pPr>
              <w:ind w:left="45"/>
              <w:rPr>
                <w:rFonts w:ascii="Calibri" w:hAnsi="Calibri" w:cs="Calibri"/>
                <w:sz w:val="22"/>
                <w:szCs w:val="22"/>
                <w:lang w:val="en-GB"/>
              </w:rPr>
            </w:pPr>
          </w:p>
          <w:p w:rsidR="00110FDD" w:rsidRDefault="00110FDD">
            <w:pPr>
              <w:overflowPunct/>
              <w:autoSpaceDE/>
              <w:adjustRightInd/>
              <w:spacing w:after="120"/>
              <w:rPr>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Huawei/HiSilicon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rsidR="00110FDD" w:rsidRDefault="00E20F88">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rsidR="00110FDD" w:rsidRDefault="00E20F88">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rsidR="00110FDD" w:rsidRDefault="00110FDD">
            <w:pPr>
              <w:rPr>
                <w:rFonts w:ascii="Calibri" w:hAnsi="Calibri" w:cs="Calibri"/>
                <w:sz w:val="22"/>
                <w:szCs w:val="22"/>
                <w:lang w:val="en-GB"/>
              </w:rPr>
            </w:pPr>
          </w:p>
          <w:p w:rsidR="00110FDD" w:rsidRDefault="00E20F88">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rsidR="00110FDD" w:rsidRDefault="00110FDD">
            <w:pPr>
              <w:rPr>
                <w:rFonts w:ascii="Calibri" w:hAnsi="Calibri" w:cs="Calibri"/>
                <w:sz w:val="22"/>
                <w:szCs w:val="22"/>
                <w:lang w:val="en-GB"/>
              </w:rPr>
            </w:pPr>
          </w:p>
          <w:p w:rsidR="00110FDD" w:rsidRDefault="00E20F88">
            <w:pPr>
              <w:rPr>
                <w:rFonts w:ascii="Calibri" w:hAnsi="Calibri" w:cs="Calibri"/>
                <w:sz w:val="22"/>
                <w:szCs w:val="22"/>
                <w:lang w:val="en-GB"/>
              </w:rPr>
            </w:pPr>
            <w:r>
              <w:rPr>
                <w:rFonts w:ascii="Calibri" w:hAnsi="Calibri" w:cs="Calibri"/>
                <w:sz w:val="22"/>
                <w:szCs w:val="22"/>
                <w:lang w:val="en-GB"/>
              </w:rPr>
              <w:lastRenderedPageBreak/>
              <w:t xml:space="preserve">To complete the minimum UE capability, we would still need to clarify in my understanding at least following open issues: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rsidR="00110FDD" w:rsidRDefault="00E20F88">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rsidR="00110FDD" w:rsidRDefault="00110FDD">
            <w:pPr>
              <w:rPr>
                <w:rFonts w:ascii="Calibri" w:hAnsi="Calibri" w:cs="Calibri"/>
                <w:color w:val="1F497D"/>
                <w:sz w:val="21"/>
                <w:szCs w:val="21"/>
                <w:lang w:val="en-GB"/>
              </w:rPr>
            </w:pPr>
          </w:p>
          <w:p w:rsidR="00110FDD" w:rsidRDefault="00E20F88">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rsidR="00110FDD" w:rsidRDefault="00E20F88">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rsidR="00110FDD" w:rsidRDefault="00110FDD">
            <w:pPr>
              <w:rPr>
                <w:rFonts w:ascii="Calibri" w:hAnsi="Calibri" w:cs="Calibri"/>
                <w:sz w:val="22"/>
                <w:szCs w:val="22"/>
                <w:lang w:val="en-GB"/>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rsidR="00110FDD" w:rsidRDefault="00E20F88">
            <w:pPr>
              <w:rPr>
                <w:rFonts w:ascii="Calibri" w:hAnsi="Calibri" w:cs="Calibri"/>
                <w:color w:val="1F497D"/>
                <w:sz w:val="22"/>
                <w:szCs w:val="22"/>
              </w:rPr>
            </w:pPr>
            <w:r>
              <w:rPr>
                <w:rFonts w:ascii="Calibri" w:hAnsi="Calibri" w:cs="Calibri"/>
                <w:color w:val="1F497D"/>
                <w:sz w:val="22"/>
                <w:szCs w:val="22"/>
              </w:rPr>
              <w:t>To Huawei:</w:t>
            </w:r>
          </w:p>
          <w:p w:rsidR="00110FDD" w:rsidRDefault="00E20F88">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rsidR="00110FDD" w:rsidRDefault="00E20F88">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rsidR="00110FDD" w:rsidRDefault="00E20F88">
            <w:pPr>
              <w:rPr>
                <w:rFonts w:ascii="Calibri" w:hAnsi="Calibri" w:cs="Calibri"/>
                <w:color w:val="1F497D"/>
                <w:sz w:val="22"/>
                <w:szCs w:val="22"/>
              </w:rPr>
            </w:pPr>
            <w:r>
              <w:rPr>
                <w:rFonts w:ascii="Calibri" w:hAnsi="Calibri" w:cs="Calibri"/>
                <w:color w:val="1F497D"/>
                <w:sz w:val="22"/>
                <w:szCs w:val="22"/>
              </w:rPr>
              <w:lastRenderedPageBreak/>
              <w:t xml:space="preserve">Could you share the reason why you think UE implementation has concerns on case 1 but not case 2? </w:t>
            </w:r>
          </w:p>
          <w:p w:rsidR="00110FDD" w:rsidRDefault="00E20F88">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rsidR="00110FDD" w:rsidRDefault="00E20F88">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It is clarified that UE configured with only SUL means there is no NUL configured for the this UE. </w:t>
            </w:r>
            <w:r>
              <w:rPr>
                <w:rFonts w:hint="eastAsia"/>
                <w:sz w:val="20"/>
                <w:szCs w:val="20"/>
                <w:lang w:eastAsia="zh-CN"/>
              </w:rPr>
              <w:t>We</w:t>
            </w:r>
            <w:r>
              <w:rPr>
                <w:sz w:val="20"/>
                <w:szCs w:val="20"/>
                <w:lang w:eastAsia="zh-CN"/>
              </w:rPr>
              <w:t xml:space="preserve"> would like to say it is not t</w:t>
            </w:r>
            <w:r>
              <w:rPr>
                <w:rFonts w:hint="eastAsia"/>
                <w:sz w:val="20"/>
                <w:szCs w:val="20"/>
                <w:lang w:eastAsia="zh-CN"/>
              </w:rPr>
              <w:t>ru</w:t>
            </w:r>
            <w:r>
              <w:rPr>
                <w:sz w:val="20"/>
                <w:szCs w:val="20"/>
                <w:lang w:eastAsia="zh-CN"/>
              </w:rPr>
              <w:t xml:space="preserve">e. The SUL can only be attached to a TDD cell according to the band combination defined by RAN4, which means the NUL always exists. In addition, it is clearly clarified in TS38.300-g20 that a UE will </w:t>
            </w:r>
            <w:r>
              <w:rPr>
                <w:rFonts w:hint="eastAsia"/>
                <w:sz w:val="20"/>
                <w:szCs w:val="20"/>
                <w:lang w:eastAsia="zh-CN"/>
              </w:rPr>
              <w:t xml:space="preserve">be </w:t>
            </w:r>
            <w:r>
              <w:rPr>
                <w:sz w:val="20"/>
                <w:szCs w:val="20"/>
                <w:lang w:eastAsia="zh-CN"/>
              </w:rPr>
              <w:t>configu</w:t>
            </w:r>
            <w:r>
              <w:rPr>
                <w:rFonts w:hint="eastAsia"/>
                <w:sz w:val="20"/>
                <w:szCs w:val="20"/>
                <w:lang w:eastAsia="zh-CN"/>
              </w:rPr>
              <w:t>r</w:t>
            </w:r>
            <w:r>
              <w:rPr>
                <w:sz w:val="20"/>
                <w:szCs w:val="20"/>
                <w:lang w:eastAsia="zh-CN"/>
              </w:rPr>
              <w:t>ed with two ULs in case SUL is configured. It should be noted it is not 'one or two</w:t>
            </w:r>
            <w:r>
              <w:rPr>
                <w:rFonts w:hint="eastAsia"/>
                <w:sz w:val="20"/>
                <w:szCs w:val="20"/>
                <w:lang w:eastAsia="zh-CN"/>
              </w:rPr>
              <w:t xml:space="preserve"> ULs</w:t>
            </w:r>
            <w:r>
              <w:rPr>
                <w:sz w:val="20"/>
                <w:szCs w:val="20"/>
                <w:lang w:eastAsia="zh-CN"/>
              </w:rPr>
              <w:t xml:space="preserve">'. </w:t>
            </w:r>
          </w:p>
          <w:tbl>
            <w:tblPr>
              <w:tblStyle w:val="af9"/>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2"/>
                    <w:outlineLvl w:val="1"/>
                    <w:rPr>
                      <w:lang w:eastAsia="zh-CN"/>
                    </w:rPr>
                  </w:pPr>
                  <w:r>
                    <w:rPr>
                      <w:lang w:eastAsia="zh-CN"/>
                    </w:rPr>
                    <w:t>6.9</w:t>
                  </w:r>
                  <w:r>
                    <w:rPr>
                      <w:lang w:eastAsia="zh-CN"/>
                    </w:rPr>
                    <w:tab/>
                    <w:t>Supplementary Uplink</w:t>
                  </w:r>
                </w:p>
                <w:p w:rsidR="00110FDD" w:rsidRDefault="00E20F88">
                  <w:pPr>
                    <w:rPr>
                      <w:lang w:eastAsia="zh-CN"/>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i/>
                <w:iCs/>
                <w:sz w:val="20"/>
                <w:szCs w:val="20"/>
                <w:lang w:eastAsia="zh-CN"/>
              </w:rPr>
              <w:t xml:space="preserve">supplementaryUplinkConfig </w:t>
            </w:r>
            <w:r>
              <w:rPr>
                <w:rFonts w:hint="eastAsia"/>
                <w:sz w:val="20"/>
                <w:szCs w:val="20"/>
                <w:lang w:eastAsia="zh-CN"/>
              </w:rPr>
              <w:t xml:space="preserve">in the IE </w:t>
            </w:r>
            <w:r>
              <w:rPr>
                <w:rFonts w:hint="eastAsia"/>
                <w:i/>
                <w:iCs/>
                <w:sz w:val="20"/>
                <w:szCs w:val="20"/>
                <w:lang w:eastAsia="zh-CN"/>
              </w:rPr>
              <w:t>ServingCellConfigCommon</w:t>
            </w:r>
            <w:r>
              <w:rPr>
                <w:rFonts w:hint="eastAsia"/>
                <w:sz w:val="20"/>
                <w:szCs w:val="20"/>
                <w:lang w:eastAsia="zh-CN"/>
              </w:rPr>
              <w:t xml:space="preserve"> in TS38.331 as shown below. </w:t>
            </w:r>
          </w:p>
          <w:tbl>
            <w:tblPr>
              <w:tblStyle w:val="af9"/>
              <w:tblW w:w="0" w:type="auto"/>
              <w:tblLayout w:type="fixed"/>
              <w:tblLook w:val="04A0" w:firstRow="1" w:lastRow="0" w:firstColumn="1" w:lastColumn="0" w:noHBand="0" w:noVBand="1"/>
            </w:tblPr>
            <w:tblGrid>
              <w:gridCol w:w="8016"/>
            </w:tblGrid>
            <w:tr w:rsidR="00110FDD">
              <w:tc>
                <w:tcPr>
                  <w:tcW w:w="8016" w:type="dxa"/>
                </w:tcPr>
                <w:p w:rsidR="00110FDD" w:rsidRDefault="00E20F88">
                  <w:pPr>
                    <w:pStyle w:val="TAL"/>
                    <w:rPr>
                      <w:b/>
                      <w:bCs/>
                      <w:i/>
                      <w:iCs/>
                      <w:lang w:eastAsia="sv-SE"/>
                    </w:rPr>
                  </w:pPr>
                  <w:r>
                    <w:rPr>
                      <w:b/>
                      <w:bCs/>
                      <w:i/>
                      <w:iCs/>
                      <w:lang w:eastAsia="sv-SE"/>
                    </w:rPr>
                    <w:t>supplementaryUplinkConfig</w:t>
                  </w:r>
                </w:p>
                <w:p w:rsidR="00110FDD" w:rsidRDefault="00E20F88">
                  <w:pPr>
                    <w:rPr>
                      <w:lang w:eastAsia="zh-CN"/>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rsidR="00110FDD" w:rsidRDefault="00110FDD">
            <w:pPr>
              <w:rPr>
                <w:lang w:eastAsia="zh-CN"/>
              </w:rPr>
            </w:pPr>
          </w:p>
          <w:p w:rsidR="00110FDD" w:rsidRDefault="00E20F88">
            <w:pPr>
              <w:rPr>
                <w:rFonts w:ascii="Calibri" w:hAnsi="Calibri" w:cs="Calibri"/>
                <w:color w:val="1F497D"/>
                <w:sz w:val="22"/>
                <w:szCs w:val="22"/>
              </w:rPr>
            </w:pPr>
            <w:r>
              <w:rPr>
                <w:lang w:eastAsia="zh-CN"/>
              </w:rPr>
              <w:t>Therefore, we understand the UE configu</w:t>
            </w:r>
            <w:r>
              <w:rPr>
                <w:rFonts w:hint="eastAsia"/>
                <w:lang w:eastAsia="zh-CN"/>
              </w:rPr>
              <w:t>r</w:t>
            </w:r>
            <w:r>
              <w:rPr>
                <w:lang w:eastAsia="zh-CN"/>
              </w:rPr>
              <w:t xml:space="preserve">ed with only SUL </w:t>
            </w:r>
            <w:r>
              <w:rPr>
                <w:rFonts w:hint="eastAsia"/>
                <w:lang w:eastAsia="zh-CN"/>
              </w:rPr>
              <w:t xml:space="preserve">here we discuss </w:t>
            </w:r>
            <w:r>
              <w:rPr>
                <w:lang w:eastAsia="zh-CN"/>
              </w:rPr>
              <w:t>does not exist. That is the reason why we would like clarify it at first. </w:t>
            </w:r>
            <w:r>
              <w:rPr>
                <w:rFonts w:hint="eastAsia"/>
                <w:lang w:eastAsia="zh-CN"/>
              </w:rPr>
              <w:t xml:space="preserve"> In this case, we think there is no need to further discuss this scenario at this stage.</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Hu</w:t>
            </w:r>
            <w:r>
              <w:rPr>
                <w:lang w:eastAsia="zh-CN"/>
              </w:rPr>
              <w:t>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T</w:t>
            </w:r>
            <w:r>
              <w:rPr>
                <w:sz w:val="20"/>
                <w:szCs w:val="20"/>
                <w:lang w:eastAsia="zh-CN"/>
              </w:rPr>
              <w:t>o respond ZTE’s comment:</w:t>
            </w:r>
          </w:p>
          <w:p w:rsidR="00110FDD" w:rsidRDefault="00E20F88">
            <w:pPr>
              <w:pStyle w:val="Web"/>
              <w:numPr>
                <w:ilvl w:val="0"/>
                <w:numId w:val="12"/>
              </w:numPr>
              <w:spacing w:before="75" w:beforeAutospacing="0" w:after="75" w:afterAutospacing="0" w:line="315" w:lineRule="atLeast"/>
              <w:rPr>
                <w:sz w:val="20"/>
                <w:szCs w:val="20"/>
                <w:lang w:eastAsia="zh-CN"/>
              </w:rPr>
            </w:pPr>
            <w:r>
              <w:rPr>
                <w:rFonts w:hint="eastAsia"/>
                <w:sz w:val="20"/>
                <w:szCs w:val="20"/>
                <w:lang w:eastAsia="zh-CN"/>
              </w:rPr>
              <w:lastRenderedPageBreak/>
              <w:t>N</w:t>
            </w:r>
            <w:r>
              <w:rPr>
                <w:sz w:val="20"/>
                <w:szCs w:val="20"/>
                <w:lang w:eastAsia="zh-CN"/>
              </w:rPr>
              <w:t xml:space="preserve">UL exists for TDD BC for SUL does not mean it has to be in RRC dedicated configuration. </w:t>
            </w:r>
          </w:p>
          <w:p w:rsidR="00110FDD" w:rsidRDefault="00E20F88">
            <w:pPr>
              <w:pStyle w:val="Web"/>
              <w:numPr>
                <w:ilvl w:val="0"/>
                <w:numId w:val="12"/>
              </w:numPr>
              <w:spacing w:before="75" w:beforeAutospacing="0" w:after="75" w:afterAutospacing="0" w:line="315" w:lineRule="atLeast"/>
              <w:rPr>
                <w:sz w:val="20"/>
                <w:szCs w:val="20"/>
                <w:lang w:eastAsia="zh-CN"/>
              </w:rPr>
            </w:pPr>
            <w:r>
              <w:rPr>
                <w:sz w:val="20"/>
                <w:szCs w:val="20"/>
                <w:lang w:eastAsia="zh-CN"/>
              </w:rPr>
              <w:t xml:space="preserve">300 is stage 2 spec, which does not intend to cover all cases in details. </w:t>
            </w:r>
          </w:p>
          <w:p w:rsidR="00110FDD" w:rsidRDefault="00E20F88">
            <w:pPr>
              <w:pStyle w:val="Web"/>
              <w:numPr>
                <w:ilvl w:val="0"/>
                <w:numId w:val="12"/>
              </w:numPr>
              <w:spacing w:before="75" w:beforeAutospacing="0" w:after="75" w:afterAutospacing="0" w:line="315" w:lineRule="atLeast"/>
              <w:rPr>
                <w:sz w:val="20"/>
                <w:szCs w:val="20"/>
                <w:lang w:eastAsia="zh-CN"/>
              </w:rPr>
            </w:pPr>
            <w:r>
              <w:rPr>
                <w:sz w:val="20"/>
                <w:szCs w:val="20"/>
                <w:lang w:eastAsia="zh-CN"/>
              </w:rPr>
              <w:t xml:space="preserve">The description of </w:t>
            </w:r>
            <w:r>
              <w:rPr>
                <w:rFonts w:hint="eastAsia"/>
                <w:i/>
                <w:iCs/>
                <w:sz w:val="20"/>
                <w:szCs w:val="20"/>
                <w:lang w:eastAsia="zh-CN"/>
              </w:rPr>
              <w:t>supplementaryUplinkConfig</w:t>
            </w:r>
            <w:r>
              <w:rPr>
                <w:i/>
                <w:iCs/>
                <w:sz w:val="20"/>
                <w:szCs w:val="20"/>
                <w:lang w:eastAsia="zh-CN"/>
              </w:rPr>
              <w:t xml:space="preserve"> </w:t>
            </w:r>
            <w:r>
              <w:rPr>
                <w:iCs/>
                <w:sz w:val="20"/>
                <w:szCs w:val="20"/>
                <w:lang w:eastAsia="zh-CN"/>
              </w:rPr>
              <w:t xml:space="preserve">means </w:t>
            </w:r>
            <w:r>
              <w:rPr>
                <w:i/>
                <w:sz w:val="20"/>
                <w:szCs w:val="20"/>
                <w:highlight w:val="yellow"/>
                <w:lang w:eastAsia="sv-SE"/>
              </w:rPr>
              <w:t>uplinkConfigCommon</w:t>
            </w:r>
            <w:r>
              <w:rPr>
                <w:i/>
                <w:sz w:val="20"/>
                <w:szCs w:val="20"/>
                <w:lang w:eastAsia="sv-SE"/>
              </w:rPr>
              <w:t xml:space="preserve"> </w:t>
            </w:r>
            <w:r>
              <w:rPr>
                <w:sz w:val="20"/>
                <w:szCs w:val="20"/>
                <w:lang w:eastAsia="sv-SE"/>
              </w:rPr>
              <w:t xml:space="preserve">present in common configuration. In dedicated configuration, SUL can be configured with no NUL. </w:t>
            </w:r>
          </w:p>
          <w:p w:rsidR="00110FDD" w:rsidRDefault="00E20F88">
            <w:pPr>
              <w:pStyle w:val="Web"/>
              <w:numPr>
                <w:ilvl w:val="0"/>
                <w:numId w:val="12"/>
              </w:numPr>
              <w:spacing w:before="75" w:beforeAutospacing="0" w:after="75" w:afterAutospacing="0" w:line="315" w:lineRule="atLeast"/>
              <w:rPr>
                <w:sz w:val="20"/>
                <w:szCs w:val="20"/>
                <w:lang w:eastAsia="zh-CN"/>
              </w:rPr>
            </w:pPr>
            <w:r>
              <w:rPr>
                <w:sz w:val="20"/>
                <w:szCs w:val="20"/>
                <w:lang w:eastAsia="sv-SE"/>
              </w:rPr>
              <w:t>As RAN2 has agreed (highlighted in yellow as follows) in RAN2#100,</w:t>
            </w:r>
          </w:p>
          <w:p w:rsidR="00110FDD" w:rsidRDefault="00E20F88">
            <w:pPr>
              <w:pStyle w:val="Doc-text2"/>
              <w:pBdr>
                <w:top w:val="single" w:sz="4" w:space="1" w:color="auto"/>
                <w:left w:val="single" w:sz="4" w:space="4" w:color="auto"/>
                <w:bottom w:val="single" w:sz="4" w:space="1" w:color="auto"/>
                <w:right w:val="single" w:sz="4" w:space="4" w:color="auto"/>
              </w:pBdr>
              <w:rPr>
                <w:b/>
              </w:rPr>
            </w:pPr>
            <w:r>
              <w:rPr>
                <w:b/>
              </w:rPr>
              <w:t>Agreements</w:t>
            </w:r>
          </w:p>
          <w:p w:rsidR="00110FDD" w:rsidRDefault="00E20F88">
            <w:pPr>
              <w:pStyle w:val="Doc-text2"/>
              <w:pBdr>
                <w:top w:val="single" w:sz="4" w:space="1" w:color="auto"/>
                <w:left w:val="single" w:sz="4" w:space="4" w:color="auto"/>
                <w:bottom w:val="single" w:sz="4" w:space="1" w:color="auto"/>
                <w:right w:val="single" w:sz="4" w:space="4" w:color="auto"/>
              </w:pBdr>
            </w:pPr>
            <w:r>
              <w:t>1:</w:t>
            </w:r>
            <w:r>
              <w:tab/>
              <w:t>Common configuration and dedicated configuration for the UL and SUL can be independent. (Agreement is not meant to preclude any discussion in UP session)</w:t>
            </w:r>
          </w:p>
          <w:p w:rsidR="00110FDD" w:rsidRDefault="00E20F88">
            <w:pPr>
              <w:pStyle w:val="Doc-text2"/>
              <w:pBdr>
                <w:top w:val="single" w:sz="4" w:space="1" w:color="auto"/>
                <w:left w:val="single" w:sz="4" w:space="4" w:color="auto"/>
                <w:bottom w:val="single" w:sz="4" w:space="1" w:color="auto"/>
                <w:right w:val="single" w:sz="4" w:space="4" w:color="auto"/>
              </w:pBdr>
            </w:pPr>
            <w:r>
              <w:t>2</w:t>
            </w:r>
            <w:r>
              <w:tab/>
              <w:t>Common configurations for both non-SUL and SUL can be provided to the UE</w:t>
            </w:r>
          </w:p>
          <w:p w:rsidR="00110FDD" w:rsidRDefault="00E20F88">
            <w:pPr>
              <w:pStyle w:val="Doc-text2"/>
              <w:pBdr>
                <w:top w:val="single" w:sz="4" w:space="1" w:color="auto"/>
                <w:left w:val="single" w:sz="4" w:space="4" w:color="auto"/>
                <w:bottom w:val="single" w:sz="4" w:space="1" w:color="auto"/>
                <w:right w:val="single" w:sz="4" w:space="4" w:color="auto"/>
              </w:pBdr>
            </w:pPr>
            <w:r>
              <w:t>3</w:t>
            </w:r>
            <w:r>
              <w:tab/>
            </w:r>
            <w:r>
              <w:rPr>
                <w:highlight w:val="yellow"/>
              </w:rPr>
              <w:t>UE is configured with PUCCH and PUSCH dedicated configuration for either UL or SUL</w:t>
            </w:r>
          </w:p>
          <w:p w:rsidR="00110FDD" w:rsidRDefault="00E20F88">
            <w:pPr>
              <w:pStyle w:val="Doc-text2"/>
              <w:pBdr>
                <w:top w:val="single" w:sz="4" w:space="1" w:color="auto"/>
                <w:left w:val="single" w:sz="4" w:space="4" w:color="auto"/>
                <w:bottom w:val="single" w:sz="4" w:space="1" w:color="auto"/>
                <w:right w:val="single" w:sz="4" w:space="4" w:color="auto"/>
              </w:pBdr>
            </w:pPr>
            <w:r>
              <w:t>4</w:t>
            </w:r>
            <w:r>
              <w:tab/>
              <w:t>UE can additionally be configured a PUSCH on the other carrier.</w:t>
            </w:r>
          </w:p>
          <w:p w:rsidR="00110FDD" w:rsidRDefault="00E20F88">
            <w:pPr>
              <w:pStyle w:val="Doc-text2"/>
              <w:pBdr>
                <w:top w:val="single" w:sz="4" w:space="1" w:color="auto"/>
                <w:left w:val="single" w:sz="4" w:space="4" w:color="auto"/>
                <w:bottom w:val="single" w:sz="4" w:space="1" w:color="auto"/>
                <w:right w:val="single" w:sz="4" w:space="4" w:color="auto"/>
              </w:pBdr>
            </w:pPr>
            <w:r>
              <w:t xml:space="preserve">5 </w:t>
            </w:r>
            <w:r>
              <w:tab/>
              <w:t>For reconfiguration with synchronisation, the UE can be provided with RACH dedicated configuration for either UL or SUL.</w:t>
            </w:r>
          </w:p>
          <w:p w:rsidR="00110FDD" w:rsidRDefault="00110FDD">
            <w:pPr>
              <w:pStyle w:val="Web"/>
              <w:spacing w:before="75" w:beforeAutospacing="0" w:after="75" w:afterAutospacing="0" w:line="315" w:lineRule="atLeast"/>
              <w:rPr>
                <w:sz w:val="20"/>
                <w:szCs w:val="20"/>
                <w:lang w:eastAsia="sv-SE"/>
              </w:rPr>
            </w:pPr>
          </w:p>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So UE is not limited to be configured with NUL for dedicated configuration when be configured with SUL. UE configured with SUL-only exists. </w:t>
            </w:r>
          </w:p>
          <w:p w:rsidR="00110FDD" w:rsidRDefault="00110FDD">
            <w:pPr>
              <w:pStyle w:val="Web"/>
              <w:spacing w:before="75" w:beforeAutospacing="0" w:after="75" w:afterAutospacing="0" w:line="315" w:lineRule="atLeast"/>
              <w:rPr>
                <w:sz w:val="20"/>
                <w:szCs w:val="20"/>
                <w:lang w:eastAsia="sv-SE"/>
              </w:rPr>
            </w:pPr>
          </w:p>
          <w:p w:rsidR="00110FDD" w:rsidRDefault="00E20F88">
            <w:pPr>
              <w:pStyle w:val="Web"/>
              <w:spacing w:before="75" w:beforeAutospacing="0" w:after="75" w:afterAutospacing="0" w:line="315" w:lineRule="atLeast"/>
              <w:rPr>
                <w:sz w:val="20"/>
                <w:szCs w:val="20"/>
                <w:lang w:eastAsia="zh-CN"/>
              </w:rPr>
            </w:pPr>
            <w:r>
              <w:rPr>
                <w:szCs w:val="20"/>
                <w:lang w:eastAsia="zh-CN"/>
              </w:rPr>
              <w:t xml:space="preser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val="en-GB" w:eastAsia="zh-CN"/>
              </w:rPr>
            </w:pPr>
            <w:r>
              <w:rPr>
                <w:sz w:val="20"/>
                <w:szCs w:val="20"/>
                <w:lang w:val="en-GB" w:eastAsia="zh-CN"/>
              </w:rPr>
              <w:t>Regarding the ‘SUL-only’ option, I tend to agree with ZTE, that also in my understanding there always will be “NUL” configuration (and possibly SUL in addition). Also, as noted already earlier, we do agree that when we have NUL+SUL, PUSCH and PUCCH can be configured to one carrier only, and additionally PUSCH to other carrier as well. If we cannot come to a common understanding on the possibility of ‘SUL-only’ we could ask RAN2 guidance.</w:t>
            </w:r>
          </w:p>
          <w:p w:rsidR="00110FDD" w:rsidRDefault="00110FDD">
            <w:pPr>
              <w:pStyle w:val="Web"/>
              <w:spacing w:before="75" w:beforeAutospacing="0" w:after="75" w:afterAutospacing="0" w:line="315" w:lineRule="atLeast"/>
              <w:rPr>
                <w:sz w:val="20"/>
                <w:szCs w:val="20"/>
                <w:lang w:val="en-GB" w:eastAsia="zh-CN"/>
              </w:rPr>
            </w:pPr>
          </w:p>
          <w:p w:rsidR="00110FDD" w:rsidRDefault="00E20F88">
            <w:pPr>
              <w:pStyle w:val="Web"/>
              <w:spacing w:before="75" w:beforeAutospacing="0" w:after="75" w:afterAutospacing="0" w:line="315" w:lineRule="atLeast"/>
              <w:rPr>
                <w:sz w:val="20"/>
                <w:szCs w:val="20"/>
                <w:lang w:val="en-GB" w:eastAsia="zh-CN"/>
              </w:rPr>
            </w:pPr>
            <w:r>
              <w:rPr>
                <w:sz w:val="20"/>
                <w:szCs w:val="20"/>
                <w:lang w:val="en-GB" w:eastAsia="zh-CN"/>
              </w:rPr>
              <w:t>But setting that aside, there at least appears to be consensus on some of the cases (apologizes if I’m again mistaken):</w:t>
            </w:r>
          </w:p>
          <w:p w:rsidR="00110FDD" w:rsidRDefault="00E20F88">
            <w:pPr>
              <w:pStyle w:v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inter-frequency case (when both NUL and SUL uplink configurations exist) is not supported. </w:t>
            </w:r>
          </w:p>
          <w:p w:rsidR="00110FDD" w:rsidRDefault="00E20F88">
            <w:pPr>
              <w:pStyle w:v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The (DL) intra-frequency case (with NUL+SUL), when there is no overlap/containment with target and source BWPs, it won’t be supported. </w:t>
            </w:r>
          </w:p>
          <w:p w:rsidR="00110FDD" w:rsidRDefault="00E20F88">
            <w:pPr>
              <w:pStyle w:val="Web"/>
              <w:spacing w:before="75" w:beforeAutospacing="0" w:after="75" w:afterAutospacing="0" w:line="315" w:lineRule="atLeast"/>
              <w:rPr>
                <w:sz w:val="20"/>
                <w:szCs w:val="20"/>
                <w:lang w:val="en-GB" w:eastAsia="zh-CN"/>
              </w:rPr>
            </w:pPr>
            <w:r>
              <w:rPr>
                <w:sz w:val="20"/>
                <w:szCs w:val="20"/>
                <w:lang w:val="en-GB" w:eastAsia="zh-CN"/>
              </w:rPr>
              <w:t>For the (DL) intra-frequency case, where either of the source cell UL BWPs is contained with target cell UL BWP (or vice versa) there seems to be two views, to support or not to support. Like noted, we are in principle fine with both options as long as we also agree in case of support what is the expected UE UL behaviour.</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To response HW</w:t>
            </w:r>
            <w:r>
              <w:rPr>
                <w:sz w:val="20"/>
                <w:szCs w:val="20"/>
                <w:lang w:eastAsia="zh-CN"/>
              </w:rPr>
              <w:t>’</w:t>
            </w:r>
            <w:r>
              <w:rPr>
                <w:rFonts w:hint="eastAsia"/>
                <w:sz w:val="20"/>
                <w:szCs w:val="20"/>
                <w:lang w:eastAsia="zh-CN"/>
              </w:rPr>
              <w:t>s comments:</w:t>
            </w:r>
          </w:p>
          <w:p w:rsidR="00110FDD" w:rsidRDefault="00E20F88">
            <w:pPr>
              <w:pStyle w:v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The stage 2 spec at least can reflect the common understanding that a cell with 2 ULs is the normal case for SUL. It is well known that NR has a great flexibility. Allowing the UE to be configured with </w:t>
            </w:r>
            <w:r>
              <w:rPr>
                <w:rFonts w:hint="eastAsia"/>
                <w:sz w:val="20"/>
                <w:szCs w:val="20"/>
                <w:lang w:eastAsia="zh-CN"/>
              </w:rPr>
              <w:lastRenderedPageBreak/>
              <w:t xml:space="preserve">PUCCH/PUSCH dedicated configuration for either SUL or NUL is just for the purpose of higher flexibility. It does not mean that SUL-only is a normal case or we have to support this case with some optimization. </w:t>
            </w:r>
          </w:p>
          <w:p w:rsidR="00110FDD" w:rsidRDefault="00E20F88">
            <w:pPr>
              <w:pStyle w:v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For TDD cell, the NUL can utilize the reciprocity of the UL and DL for more efficient transmission while the SUL cannot. Therefore, the NUL and SUL are configured together in most cases. If the load on the NUL is not large, the UE performs transmission on the NUL. If the load on the NUL is large, the UE performs transmission on the SUL. We do not see the benefits of SUL-only comparing with NUL+SUL. Regarding the larger coverage of SUL, we do not think it is a strong reason to configure a UE with SUL only because the cell coverage should be the NUL coverage in the deployment due to the fact that the network cannot presume all the UEs can support SUL. Therefore, when a UE move to the edge of the NUL coverage, the handover may happen and in this case NUL can also be used. </w:t>
            </w:r>
          </w:p>
          <w:p w:rsidR="00110FDD" w:rsidRDefault="00E20F88">
            <w:pPr>
              <w:pStyle w:v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So when a UE accesses to a serving cell, why is it configured with only on SUL. Alternatively, if the UE is configured NUL+SUL at first, it is straightforward to release the SUL but not NUL during the DAPS handover. </w:t>
            </w:r>
          </w:p>
          <w:p w:rsidR="00110FDD" w:rsidRDefault="00E20F88">
            <w:pPr>
              <w:pStyle w:val="Web"/>
              <w:numPr>
                <w:ilvl w:val="0"/>
                <w:numId w:val="14"/>
              </w:numPr>
              <w:spacing w:before="75" w:beforeAutospacing="0" w:after="75" w:afterAutospacing="0" w:line="315" w:lineRule="atLeast"/>
              <w:rPr>
                <w:sz w:val="20"/>
                <w:szCs w:val="20"/>
                <w:lang w:eastAsia="zh-CN"/>
              </w:rPr>
            </w:pPr>
            <w:r>
              <w:rPr>
                <w:rFonts w:hint="eastAsia"/>
                <w:sz w:val="20"/>
                <w:szCs w:val="20"/>
                <w:lang w:eastAsia="zh-CN"/>
              </w:rPr>
              <w:t>For intra-frequency handover, it is restricted that the active UL BWP of the target cell is within the active UL BWP of the source cell. If there is only SUL configured for the source cell, it will force the target cell should also be configured with SUL but not NUL. Therefore, it will force the target cell should also support SUL, which is not good.</w:t>
            </w:r>
          </w:p>
          <w:p w:rsidR="00110FDD" w:rsidRDefault="00E20F88">
            <w:pPr>
              <w:pStyle w:val="Web"/>
              <w:numPr>
                <w:ilvl w:val="0"/>
                <w:numId w:val="14"/>
              </w:numPr>
              <w:spacing w:before="75" w:beforeAutospacing="0" w:after="75" w:afterAutospacing="0" w:line="315" w:lineRule="atLeast"/>
              <w:rPr>
                <w:sz w:val="20"/>
                <w:szCs w:val="20"/>
                <w:lang w:eastAsia="zh-CN"/>
              </w:rPr>
            </w:pPr>
            <w:r>
              <w:rPr>
                <w:rFonts w:hint="eastAsia"/>
                <w:sz w:val="20"/>
                <w:szCs w:val="20"/>
                <w:lang w:eastAsia="zh-CN"/>
              </w:rPr>
              <w:t xml:space="preserve">All what we do is to reduce the UE implementation complexity during DAPS handover. The simplest way is to release the SUL in case the SUL is configured, just like release the second TRP in case mTRP is configured. We prefer not to discuss this corner case at this stage especially considering that this scenario may need RAN2/RAN4 to further clarify as commented above. </w:t>
            </w: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lastRenderedPageBreak/>
              <w:t>H</w:t>
            </w:r>
            <w:r>
              <w:rPr>
                <w:lang w:eastAsia="zh-CN"/>
              </w:rPr>
              <w:t>uawei/HiSilicon</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I</w:t>
            </w:r>
            <w:r>
              <w:rPr>
                <w:sz w:val="20"/>
                <w:szCs w:val="20"/>
                <w:lang w:eastAsia="zh-CN"/>
              </w:rPr>
              <w:t xml:space="preserve">n the entire arguing, I did not say SUL-only is a normal case, but rather the case is possible from either RAN2 signaling perspective or agreement perspective. </w:t>
            </w:r>
          </w:p>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Also, I did not say UE is configured with SUL-only when UE accesses a cell. Instead, I was saying after RRC setup, in dedicated configuring, SUL-only can be configured. RAN2 agreement clearly says “dedicated configuration for either NUL or SUL”. </w:t>
            </w:r>
          </w:p>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Also, what is the corner case? I will laugh if people argue UE being configured with SUL is the corner case. </w:t>
            </w:r>
          </w:p>
          <w:p w:rsidR="00110FDD" w:rsidRDefault="00E20F88">
            <w:pPr>
              <w:pStyle w:val="Web"/>
              <w:spacing w:before="75" w:beforeAutospacing="0" w:after="75" w:afterAutospacing="0" w:line="315" w:lineRule="atLeast"/>
              <w:rPr>
                <w:sz w:val="20"/>
                <w:szCs w:val="20"/>
                <w:lang w:eastAsia="zh-CN"/>
              </w:rPr>
            </w:pPr>
            <w:r>
              <w:rPr>
                <w:sz w:val="20"/>
                <w:szCs w:val="20"/>
                <w:lang w:eastAsia="zh-CN"/>
              </w:rPr>
              <w:t>I doubt what people’s intention is by twisting the meaning of our comments and constantly counter arguing the SUL-only cases.</w:t>
            </w:r>
          </w:p>
          <w:p w:rsidR="00110FDD" w:rsidRDefault="00E20F88">
            <w:pPr>
              <w:pStyle w:val="Web"/>
              <w:spacing w:before="75" w:beforeAutospacing="0" w:after="75" w:afterAutospacing="0" w:line="315" w:lineRule="atLeast"/>
              <w:rPr>
                <w:sz w:val="20"/>
                <w:szCs w:val="20"/>
                <w:lang w:eastAsia="zh-CN"/>
              </w:rPr>
            </w:pPr>
            <w:r>
              <w:rPr>
                <w:sz w:val="20"/>
                <w:szCs w:val="20"/>
                <w:lang w:eastAsia="zh-CN"/>
              </w:rPr>
              <w:t xml:space="preserve">Anyhow, the case we concerned working with DAPS from UE implementation is UE configured with both NUL AND SUL and the target cell uplink BWP is confined within either NUL or SUL. Since the primary arguing lies what “configured with SUL” really means, we can make it specific, similar to the two bullets as Nokia suggested. </w:t>
            </w:r>
          </w:p>
          <w:p w:rsidR="00110FDD" w:rsidRDefault="00E20F88">
            <w:pPr>
              <w:pStyle w:val="Web"/>
              <w:numPr>
                <w:ilvl w:val="0"/>
                <w:numId w:val="13"/>
              </w:numPr>
              <w:spacing w:before="75" w:beforeAutospacing="0" w:after="75" w:afterAutospacing="0" w:line="315" w:lineRule="atLeast"/>
              <w:rPr>
                <w:sz w:val="20"/>
                <w:szCs w:val="20"/>
                <w:lang w:val="en-GB" w:eastAsia="zh-CN"/>
              </w:rPr>
            </w:pPr>
            <w:r>
              <w:rPr>
                <w:sz w:val="20"/>
                <w:szCs w:val="20"/>
                <w:lang w:val="en-GB" w:eastAsia="zh-CN"/>
              </w:rPr>
              <w:lastRenderedPageBreak/>
              <w:t xml:space="preserve">When UE is configured both NUL and SUL uplink, the inter-frequency case (target cell uplink BWP is not confined within the uplink BWP of NUL nor NUL) is NOT supported to work with DAPS. </w:t>
            </w:r>
          </w:p>
          <w:p w:rsidR="00110FDD" w:rsidRDefault="00E20F88">
            <w:pPr>
              <w:pStyle w:val="Web"/>
              <w:numPr>
                <w:ilvl w:val="0"/>
                <w:numId w:val="13"/>
              </w:numPr>
              <w:spacing w:before="75" w:beforeAutospacing="0" w:after="75" w:afterAutospacing="0" w:line="315" w:lineRule="atLeast"/>
              <w:rPr>
                <w:sz w:val="20"/>
                <w:szCs w:val="20"/>
                <w:lang w:val="en-GB" w:eastAsia="zh-CN"/>
              </w:rPr>
            </w:pPr>
            <w:r>
              <w:rPr>
                <w:sz w:val="20"/>
                <w:szCs w:val="20"/>
                <w:lang w:val="en-GB" w:eastAsia="zh-CN"/>
              </w:rPr>
              <w:t xml:space="preserve">When UE is configured both NUL and SUL uplink, the intra-frequency case (target cell uplink BWP is confined within the uplink BWP of NUL or NUL) is supported to work with DAPS. </w:t>
            </w:r>
          </w:p>
          <w:p w:rsidR="00110FDD" w:rsidRDefault="00110FDD">
            <w:pPr>
              <w:pStyle w:val="Web"/>
              <w:spacing w:before="75" w:beforeAutospacing="0" w:after="75" w:afterAutospacing="0" w:line="315" w:lineRule="atLeast"/>
              <w:ind w:left="720"/>
              <w:rPr>
                <w:sz w:val="20"/>
                <w:szCs w:val="20"/>
                <w:lang w:val="en-GB"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sz w:val="20"/>
                <w:szCs w:val="20"/>
                <w:lang w:eastAsia="zh-CN"/>
              </w:rPr>
              <w:t>Perhaps let us continue discussion based on the suggestion Nokia and Huawei suggested for the case when the UE is configured with both NUL carrier and SUL carrier:</w:t>
            </w:r>
          </w:p>
          <w:p w:rsidR="00110FDD" w:rsidRDefault="00E20F88">
            <w:pPr>
              <w:pStyle w:val="Web"/>
              <w:numPr>
                <w:ilvl w:val="0"/>
                <w:numId w:val="13"/>
              </w:numPr>
              <w:spacing w:before="75" w:beforeAutospacing="0" w:after="75" w:afterAutospacing="0" w:line="315" w:lineRule="atLeast"/>
              <w:rPr>
                <w:sz w:val="20"/>
                <w:szCs w:val="20"/>
                <w:lang w:val="en-GB" w:eastAsia="zh-CN"/>
              </w:rPr>
            </w:pPr>
            <w:r>
              <w:rPr>
                <w:sz w:val="20"/>
                <w:szCs w:val="20"/>
                <w:lang w:val="en-GB" w:eastAsia="zh-CN"/>
              </w:rPr>
              <w:t>For the inter-frequency DAPS handover, UE does not expect to be configured with SUL carrier. In particular, SUL configuration is released. RAN1 sends LS to RAN2 for SUL configuration release signalling.</w:t>
            </w:r>
          </w:p>
          <w:p w:rsidR="00110FDD" w:rsidRDefault="00E20F88">
            <w:pPr>
              <w:pStyle w:val="Web"/>
              <w:numPr>
                <w:ilvl w:val="0"/>
                <w:numId w:val="13"/>
              </w:numPr>
              <w:spacing w:before="75" w:beforeAutospacing="0" w:after="75" w:afterAutospacing="0" w:line="315" w:lineRule="atLeast"/>
              <w:rPr>
                <w:sz w:val="20"/>
                <w:szCs w:val="20"/>
                <w:lang w:eastAsia="zh-CN"/>
              </w:rPr>
            </w:pPr>
            <w:r>
              <w:rPr>
                <w:sz w:val="20"/>
                <w:szCs w:val="20"/>
                <w:lang w:val="en-GB" w:eastAsia="zh-CN"/>
              </w:rPr>
              <w:t>For the intra-frequency DAPS handover, we should clarify UL BWP condition which may depends on whether target cell is co-channel with the NUL carrier or SUL carrier. Hence, we suggest the following clarification in TS 38.213:</w:t>
            </w:r>
            <w:r>
              <w:rPr>
                <w:sz w:val="20"/>
                <w:szCs w:val="20"/>
                <w:lang w:val="en-GB" w:eastAsia="zh-CN"/>
              </w:rPr>
              <w:br/>
            </w:r>
          </w:p>
          <w:tbl>
            <w:tblPr>
              <w:tblStyle w:val="af9"/>
              <w:tblW w:w="0" w:type="auto"/>
              <w:tblInd w:w="720" w:type="dxa"/>
              <w:tblLayout w:type="fixed"/>
              <w:tblLook w:val="04A0" w:firstRow="1" w:lastRow="0" w:firstColumn="1" w:lastColumn="0" w:noHBand="0" w:noVBand="1"/>
            </w:tblPr>
            <w:tblGrid>
              <w:gridCol w:w="7411"/>
            </w:tblGrid>
            <w:tr w:rsidR="00110FDD">
              <w:tc>
                <w:tcPr>
                  <w:tcW w:w="7411" w:type="dxa"/>
                </w:tcPr>
                <w:p w:rsidR="00110FDD" w:rsidRDefault="00E20F88">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 xml:space="preserve">If the UE is configured with uplink transmisison to the source cell on SUL carrier that is co-channel with the target cell, </w:t>
                  </w:r>
                  <w:r>
                    <w:rPr>
                      <w:i/>
                      <w:iCs/>
                      <w:color w:val="FF0000"/>
                      <w:u w:val="single"/>
                    </w:rPr>
                    <w:t xml:space="preserve">the UE expects that the active UL BWP on the target cell is within an active UL BWP of the SUL carrier on the source cell. </w:t>
                  </w:r>
                  <w:r>
                    <w:rPr>
                      <w:i/>
                      <w:iCs/>
                      <w:color w:val="FF0000"/>
                      <w:u w:val="single"/>
                      <w:lang w:val="sv-SE" w:eastAsia="zh-CN"/>
                    </w:rPr>
                    <w:t xml:space="preserve">If the UE is configured with uplink transmisison to the source cell on SUL carrier and the source cell on NUL carrier is co-channel with the target cell, </w:t>
                  </w:r>
                  <w:r>
                    <w:rPr>
                      <w:i/>
                      <w:iCs/>
                      <w:color w:val="FF0000"/>
                      <w:u w:val="single"/>
                    </w:rPr>
                    <w:t>the UE expects that the active UL BWP on the target cell is within an active UL BWP of the NUL carrier on the source cell.</w:t>
                  </w:r>
                  <w:r>
                    <w:t>”</w:t>
                  </w:r>
                </w:p>
              </w:tc>
            </w:tr>
          </w:tbl>
          <w:p w:rsidR="00110FDD" w:rsidRDefault="00110FDD">
            <w:pPr>
              <w:pStyle w:val="Web"/>
              <w:spacing w:before="75" w:beforeAutospacing="0" w:after="75" w:afterAutospacing="0" w:line="315" w:lineRule="atLeast"/>
              <w:rPr>
                <w:sz w:val="20"/>
                <w:szCs w:val="20"/>
                <w:lang w:eastAsia="zh-CN"/>
              </w:rPr>
            </w:pPr>
          </w:p>
        </w:tc>
      </w:tr>
      <w:tr w:rsidR="00110F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10FDD" w:rsidRDefault="00E20F88">
            <w:pPr>
              <w:spacing w:after="0"/>
              <w:rPr>
                <w:lang w:eastAsia="zh-CN"/>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even though UE is configured with SUL-only in the source cell, the intra-freq case does not force NW to deploy SUL also for target cell. Instead, UE can support this case together with DAPS.  </w:t>
            </w:r>
          </w:p>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 xml:space="preserve">[ZTE] If the UE is configured with SUL-only and the target cell does not support SUL (e.g., the target cell only has NUL) , could you explain how to satisfy the requirement of the active UL BWP of the target cell within the active UL BWP of the source cell in intra-frequency? In this case, it means the active BWP of the NUL of the target cell is within the active BWP of the SUL of the source cell. Anyway, we can skip this question if we only focus the SUL AND NUL. </w:t>
            </w:r>
          </w:p>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[HW</w:t>
            </w:r>
            <w:r>
              <w:rPr>
                <w:sz w:val="20"/>
                <w:szCs w:val="20"/>
                <w:lang w:eastAsia="zh-CN"/>
              </w:rPr>
              <w:t>’</w:t>
            </w:r>
            <w:r>
              <w:rPr>
                <w:rFonts w:hint="eastAsia"/>
                <w:sz w:val="20"/>
                <w:szCs w:val="20"/>
                <w:lang w:eastAsia="zh-CN"/>
              </w:rPr>
              <w:t xml:space="preserve">s comments] </w:t>
            </w:r>
            <w:r>
              <w:rPr>
                <w:sz w:val="20"/>
                <w:szCs w:val="20"/>
                <w:lang w:eastAsia="zh-CN"/>
              </w:rPr>
              <w:t xml:space="preserve">Also, what is the corner case? I will laugh if people argue UE being configured with SUL is the corner case. </w:t>
            </w:r>
          </w:p>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 xml:space="preserve">[ZTE] We guess there must be misunderstanding. We never say UE being configured with SUL is the corner case. If you read our comments again, you will find we just believe the </w:t>
            </w:r>
            <w:r>
              <w:rPr>
                <w:rFonts w:hint="eastAsia"/>
                <w:sz w:val="20"/>
                <w:szCs w:val="20"/>
                <w:highlight w:val="yellow"/>
                <w:lang w:eastAsia="zh-CN"/>
              </w:rPr>
              <w:t>SUL-only</w:t>
            </w:r>
            <w:r>
              <w:rPr>
                <w:rFonts w:hint="eastAsia"/>
                <w:sz w:val="20"/>
                <w:szCs w:val="20"/>
                <w:lang w:eastAsia="zh-CN"/>
              </w:rPr>
              <w:t xml:space="preserve"> is the corner case since we can</w:t>
            </w:r>
            <w:r>
              <w:rPr>
                <w:sz w:val="20"/>
                <w:szCs w:val="20"/>
                <w:lang w:eastAsia="zh-CN"/>
              </w:rPr>
              <w:t>’</w:t>
            </w:r>
            <w:r>
              <w:rPr>
                <w:rFonts w:hint="eastAsia"/>
                <w:sz w:val="20"/>
                <w:szCs w:val="20"/>
                <w:lang w:eastAsia="zh-CN"/>
              </w:rPr>
              <w:t xml:space="preserve">t imagine the reason for such configuration and thus there is no need to discuss </w:t>
            </w:r>
            <w:r>
              <w:rPr>
                <w:rFonts w:hint="eastAsia"/>
                <w:sz w:val="20"/>
                <w:szCs w:val="20"/>
                <w:highlight w:val="yellow"/>
                <w:lang w:eastAsia="zh-CN"/>
              </w:rPr>
              <w:t>SUL-only</w:t>
            </w:r>
            <w:r>
              <w:rPr>
                <w:rFonts w:hint="eastAsia"/>
                <w:sz w:val="20"/>
                <w:szCs w:val="20"/>
                <w:lang w:eastAsia="zh-CN"/>
              </w:rPr>
              <w:t>.</w:t>
            </w:r>
          </w:p>
          <w:p w:rsidR="00110FDD" w:rsidRDefault="00110FDD">
            <w:pPr>
              <w:pStyle w:val="Web"/>
              <w:spacing w:before="75" w:beforeAutospacing="0" w:after="75" w:afterAutospacing="0" w:line="315" w:lineRule="atLeast"/>
              <w:rPr>
                <w:sz w:val="20"/>
                <w:szCs w:val="20"/>
                <w:lang w:eastAsia="zh-CN"/>
              </w:rPr>
            </w:pPr>
          </w:p>
          <w:p w:rsidR="00110FDD" w:rsidRDefault="00E20F88">
            <w:pPr>
              <w:pStyle w:val="Web"/>
              <w:spacing w:before="75" w:beforeAutospacing="0" w:after="75" w:afterAutospacing="0" w:line="315" w:lineRule="atLeast"/>
              <w:rPr>
                <w:sz w:val="20"/>
                <w:szCs w:val="20"/>
                <w:lang w:eastAsia="zh-CN"/>
              </w:rPr>
            </w:pPr>
            <w:r>
              <w:rPr>
                <w:rFonts w:hint="eastAsia"/>
                <w:sz w:val="20"/>
                <w:szCs w:val="20"/>
                <w:lang w:eastAsia="zh-CN"/>
              </w:rPr>
              <w:t>We are fine to just focus on the SUL+NUL. And we think the preliminary consensus has been reached as in the second bullet of the moderator proposal. Regarding the further discussion in the intra/inter-</w:t>
            </w:r>
            <w:r>
              <w:rPr>
                <w:rFonts w:hint="eastAsia"/>
                <w:sz w:val="20"/>
                <w:szCs w:val="20"/>
                <w:lang w:eastAsia="zh-CN"/>
              </w:rPr>
              <w:lastRenderedPageBreak/>
              <w:t xml:space="preserve">frequency with SUL+NUL, our preference is to use the same solution for the intra-frequency and inter-frequency, i.e. release the SUL during DAPS. In addition, we also have the same question on UE implementation complexity as pointed out by Samsung. </w:t>
            </w:r>
          </w:p>
          <w:p w:rsidR="00110FDD" w:rsidRDefault="00110FDD">
            <w:pPr>
              <w:pStyle w:val="Web"/>
              <w:spacing w:before="75" w:beforeAutospacing="0" w:after="75" w:afterAutospacing="0" w:line="315" w:lineRule="atLeast"/>
              <w:rPr>
                <w:sz w:val="20"/>
                <w:szCs w:val="20"/>
                <w:lang w:eastAsia="zh-CN"/>
              </w:rPr>
            </w:pPr>
          </w:p>
        </w:tc>
      </w:tr>
      <w:tr w:rsidR="00E20F8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20F88" w:rsidRDefault="00E20F88">
            <w:pPr>
              <w:spacing w:after="0"/>
              <w:rPr>
                <w:lang w:eastAsia="zh-CN"/>
              </w:rPr>
            </w:pPr>
            <w:r>
              <w:rPr>
                <w:rFonts w:hint="eastAsia"/>
                <w:lang w:eastAsia="zh-CN"/>
              </w:rPr>
              <w:lastRenderedPageBreak/>
              <w:t>Huawei</w:t>
            </w:r>
            <w:r>
              <w:rPr>
                <w:lang w:eastAsia="zh-CN"/>
              </w:rPr>
              <w:t>/HiSilicon</w:t>
            </w:r>
          </w:p>
        </w:tc>
        <w:tc>
          <w:tcPr>
            <w:tcW w:w="8594" w:type="dxa"/>
            <w:tcBorders>
              <w:top w:val="single" w:sz="4" w:space="0" w:color="auto"/>
              <w:left w:val="single" w:sz="4" w:space="0" w:color="auto"/>
              <w:bottom w:val="single" w:sz="4" w:space="0" w:color="auto"/>
              <w:right w:val="single" w:sz="4" w:space="0" w:color="auto"/>
            </w:tcBorders>
          </w:tcPr>
          <w:p w:rsidR="00E20F88" w:rsidRDefault="00E20F88">
            <w:pPr>
              <w:pStyle w:val="Web"/>
              <w:spacing w:before="75" w:beforeAutospacing="0" w:after="75" w:afterAutospacing="0" w:line="315" w:lineRule="atLeast"/>
              <w:rPr>
                <w:sz w:val="20"/>
                <w:szCs w:val="20"/>
                <w:lang w:eastAsia="zh-CN"/>
              </w:rPr>
            </w:pPr>
            <w:r>
              <w:rPr>
                <w:sz w:val="20"/>
                <w:szCs w:val="20"/>
                <w:lang w:eastAsia="zh-CN"/>
              </w:rPr>
              <w:t xml:space="preserve">I found my early response to Samsung’s question is missing in this summary which is replied in email text. </w:t>
            </w:r>
          </w:p>
          <w:p w:rsidR="00E20F88" w:rsidRDefault="00E20F88">
            <w:pPr>
              <w:pStyle w:val="Web"/>
              <w:spacing w:before="75" w:beforeAutospacing="0" w:after="75" w:afterAutospacing="0" w:line="315" w:lineRule="atLeast"/>
              <w:rPr>
                <w:sz w:val="20"/>
                <w:szCs w:val="20"/>
                <w:lang w:eastAsia="zh-CN"/>
              </w:rPr>
            </w:pPr>
            <w:r>
              <w:rPr>
                <w:sz w:val="20"/>
                <w:szCs w:val="20"/>
                <w:lang w:eastAsia="zh-CN"/>
              </w:rPr>
              <w:t>I copy-paste it here again:</w:t>
            </w:r>
          </w:p>
          <w:p w:rsidR="00E20F88" w:rsidRDefault="00E20F88">
            <w:pPr>
              <w:pStyle w:val="Web"/>
              <w:spacing w:before="75" w:beforeAutospacing="0" w:after="75" w:afterAutospacing="0" w:line="315" w:lineRule="atLeast"/>
              <w:rPr>
                <w:sz w:val="20"/>
                <w:szCs w:val="20"/>
                <w:lang w:eastAsia="zh-CN"/>
              </w:rPr>
            </w:pPr>
            <w:r>
              <w:rPr>
                <w:sz w:val="20"/>
                <w:szCs w:val="20"/>
                <w:lang w:eastAsia="zh-CN"/>
              </w:rPr>
              <w:t>To respond Samsung:</w:t>
            </w:r>
          </w:p>
          <w:p w:rsidR="00E20F88" w:rsidRDefault="00E20F88" w:rsidP="00E20F88">
            <w:pPr>
              <w:spacing w:after="120"/>
              <w:rPr>
                <w:rFonts w:ascii="Calibri" w:hAnsi="Calibri" w:cs="Calibri"/>
                <w:color w:val="1F497D"/>
                <w:sz w:val="21"/>
                <w:szCs w:val="21"/>
                <w:lang w:eastAsia="zh-CN"/>
              </w:rPr>
            </w:pPr>
            <w:r>
              <w:rPr>
                <w:rFonts w:ascii="Calibri" w:hAnsi="Calibri" w:cs="Calibri"/>
                <w:color w:val="1F497D"/>
                <w:sz w:val="21"/>
                <w:szCs w:val="21"/>
              </w:rPr>
              <w:t xml:space="preserve">It pretty much depends on UE implementation, but I can give you an quick UE implementation example why inter-freq (case 1) has more concern. If UE has two Tx chains (one for NUL and the other for SUL) for the case NUL+SUL is configured, then the two Tx chains will be occupied by the two UL carriers in the source cell, so there is no other tx chain for target cell uplink if it is inter-freq (case 1) assuming none of tx chain of source cell cannot be shared with the target cell uplink to support DAPS. </w:t>
            </w:r>
          </w:p>
          <w:p w:rsidR="00E20F88" w:rsidRDefault="00E20F88">
            <w:pPr>
              <w:pStyle w:val="Web"/>
              <w:spacing w:before="75" w:beforeAutospacing="0" w:after="75" w:afterAutospacing="0" w:line="315" w:lineRule="atLeast"/>
              <w:rPr>
                <w:sz w:val="20"/>
                <w:szCs w:val="20"/>
                <w:lang w:eastAsia="zh-CN"/>
              </w:rPr>
            </w:pPr>
            <w:r>
              <w:rPr>
                <w:sz w:val="20"/>
                <w:szCs w:val="20"/>
                <w:lang w:eastAsia="zh-CN"/>
              </w:rPr>
              <w:t xml:space="preserve">Not sure whether Samsung is satisfied with this reply, but I did not receive further response from Samsung. </w:t>
            </w:r>
          </w:p>
          <w:p w:rsidR="00E20F88" w:rsidRDefault="00E20F88">
            <w:pPr>
              <w:pStyle w:val="Web"/>
              <w:spacing w:before="75" w:beforeAutospacing="0" w:after="75" w:afterAutospacing="0" w:line="315" w:lineRule="atLeast"/>
              <w:rPr>
                <w:sz w:val="20"/>
                <w:szCs w:val="20"/>
                <w:lang w:eastAsia="zh-CN"/>
              </w:rPr>
            </w:pPr>
            <w:r>
              <w:rPr>
                <w:sz w:val="20"/>
                <w:szCs w:val="20"/>
                <w:lang w:eastAsia="zh-CN"/>
              </w:rPr>
              <w:t>Back to how to move forward, since the common ground people can have so far is that when UE is configured with both NUL and SUL in source cell</w:t>
            </w:r>
            <w:r w:rsidR="005E7B9E">
              <w:rPr>
                <w:sz w:val="20"/>
                <w:szCs w:val="20"/>
                <w:lang w:eastAsia="zh-CN"/>
              </w:rPr>
              <w:t xml:space="preserve"> and [the target cell is inter-freq], for DAPS, one of UL needs to be released. Regarding the text in [], I’d like to hear whether there are more comments given my response to Samsung’s question might be missed by some companies. </w:t>
            </w:r>
            <w:r w:rsidR="00A66A48">
              <w:rPr>
                <w:sz w:val="20"/>
                <w:szCs w:val="20"/>
                <w:lang w:eastAsia="zh-CN"/>
              </w:rPr>
              <w:t xml:space="preserve">Assuming no further comment regarding the text in [], we suggest RAN1 agreeing the following proposal and up to RAN2 for detailed solution as agreed in RANP for mTRP+DAPS issue and come back later to see if any RAN1 impact needed. </w:t>
            </w:r>
          </w:p>
          <w:p w:rsidR="005E7B9E" w:rsidRDefault="005E7B9E">
            <w:pPr>
              <w:pStyle w:val="Web"/>
              <w:spacing w:before="75" w:beforeAutospacing="0" w:after="75" w:afterAutospacing="0" w:line="315" w:lineRule="atLeast"/>
              <w:rPr>
                <w:sz w:val="20"/>
                <w:szCs w:val="20"/>
                <w:lang w:eastAsia="zh-CN"/>
              </w:rPr>
            </w:pPr>
            <w:r w:rsidRPr="003A2516">
              <w:rPr>
                <w:b/>
                <w:sz w:val="20"/>
                <w:szCs w:val="20"/>
                <w:highlight w:val="yellow"/>
                <w:lang w:eastAsia="zh-CN"/>
              </w:rPr>
              <w:t>Proposal</w:t>
            </w:r>
            <w:r>
              <w:rPr>
                <w:sz w:val="20"/>
                <w:szCs w:val="20"/>
                <w:lang w:eastAsia="zh-CN"/>
              </w:rPr>
              <w:t>:</w:t>
            </w:r>
          </w:p>
          <w:p w:rsidR="005E7B9E" w:rsidRPr="00020C1E" w:rsidRDefault="005E7B9E" w:rsidP="005E7B9E">
            <w:pPr>
              <w:pStyle w:val="Web"/>
              <w:spacing w:before="75" w:beforeAutospacing="0" w:after="75" w:afterAutospacing="0" w:line="315" w:lineRule="atLeast"/>
              <w:rPr>
                <w:i/>
                <w:sz w:val="22"/>
                <w:szCs w:val="22"/>
                <w:lang w:eastAsia="zh-CN"/>
              </w:rPr>
            </w:pPr>
            <w:r w:rsidRPr="005E7B9E">
              <w:rPr>
                <w:i/>
                <w:sz w:val="22"/>
                <w:szCs w:val="22"/>
                <w:lang w:eastAsia="zh-CN"/>
              </w:rPr>
              <w:t>UE is not required to supp</w:t>
            </w:r>
            <w:r w:rsidRPr="00020C1E">
              <w:rPr>
                <w:i/>
                <w:sz w:val="22"/>
                <w:szCs w:val="22"/>
                <w:lang w:eastAsia="zh-CN"/>
              </w:rPr>
              <w:t xml:space="preserve">ort simultaneous operation of DAPS when UE </w:t>
            </w:r>
            <w:r w:rsidR="00A66A48" w:rsidRPr="00020C1E">
              <w:rPr>
                <w:i/>
                <w:sz w:val="22"/>
                <w:szCs w:val="22"/>
                <w:lang w:eastAsia="zh-CN"/>
              </w:rPr>
              <w:t xml:space="preserve">in source cell </w:t>
            </w:r>
            <w:r w:rsidRPr="00020C1E">
              <w:rPr>
                <w:i/>
                <w:sz w:val="22"/>
                <w:szCs w:val="22"/>
                <w:lang w:eastAsia="zh-CN"/>
              </w:rPr>
              <w:t>is configured with both NUL and SUL</w:t>
            </w:r>
            <w:r w:rsidR="00A66A48" w:rsidRPr="00020C1E">
              <w:rPr>
                <w:i/>
                <w:sz w:val="22"/>
                <w:szCs w:val="22"/>
                <w:lang w:eastAsia="zh-CN"/>
              </w:rPr>
              <w:t xml:space="preserve"> and the uplink BWP of target cell is neither confined with uplink BWP of NUL nor uplink BWP of SUL. </w:t>
            </w:r>
          </w:p>
          <w:p w:rsidR="005E7B9E" w:rsidRPr="00020C1E" w:rsidRDefault="005E7B9E" w:rsidP="005E7B9E">
            <w:pPr>
              <w:pStyle w:val="Web"/>
              <w:numPr>
                <w:ilvl w:val="0"/>
                <w:numId w:val="16"/>
              </w:numPr>
              <w:spacing w:before="75" w:beforeAutospacing="0" w:after="75" w:afterAutospacing="0" w:line="315" w:lineRule="atLeast"/>
              <w:rPr>
                <w:sz w:val="22"/>
                <w:szCs w:val="22"/>
                <w:lang w:eastAsia="zh-CN"/>
              </w:rPr>
            </w:pPr>
            <w:r w:rsidRPr="00020C1E">
              <w:rPr>
                <w:sz w:val="22"/>
                <w:szCs w:val="22"/>
                <w:lang w:eastAsia="zh-CN"/>
              </w:rPr>
              <w:t xml:space="preserve">Up to RAN2 </w:t>
            </w:r>
            <w:r w:rsidR="000559C0" w:rsidRPr="00020C1E">
              <w:rPr>
                <w:sz w:val="22"/>
                <w:szCs w:val="22"/>
                <w:lang w:eastAsia="zh-CN"/>
              </w:rPr>
              <w:t xml:space="preserve">for the solution to avoid </w:t>
            </w:r>
            <w:r w:rsidR="000559C0" w:rsidRPr="00020C1E">
              <w:rPr>
                <w:i/>
                <w:sz w:val="22"/>
                <w:szCs w:val="22"/>
                <w:lang w:eastAsia="zh-CN"/>
              </w:rPr>
              <w:t>UE operates the above case with DAPS simultaneously</w:t>
            </w:r>
            <w:r w:rsidRPr="00020C1E">
              <w:rPr>
                <w:sz w:val="22"/>
                <w:szCs w:val="22"/>
                <w:lang w:eastAsia="zh-CN"/>
              </w:rPr>
              <w:t xml:space="preserve">. </w:t>
            </w:r>
          </w:p>
          <w:p w:rsidR="005E7B9E" w:rsidRPr="00E20F88" w:rsidRDefault="005E7B9E" w:rsidP="00A66A48">
            <w:pPr>
              <w:pStyle w:val="Web"/>
              <w:numPr>
                <w:ilvl w:val="0"/>
                <w:numId w:val="16"/>
              </w:numPr>
              <w:spacing w:before="75" w:beforeAutospacing="0" w:after="75" w:afterAutospacing="0" w:line="315" w:lineRule="atLeast"/>
              <w:rPr>
                <w:sz w:val="20"/>
                <w:szCs w:val="20"/>
                <w:lang w:eastAsia="zh-CN"/>
              </w:rPr>
            </w:pPr>
            <w:r w:rsidRPr="00020C1E">
              <w:rPr>
                <w:sz w:val="22"/>
                <w:szCs w:val="22"/>
                <w:lang w:eastAsia="zh-CN"/>
              </w:rPr>
              <w:t xml:space="preserve">Send LS to RAN2 to take this into consideration. </w:t>
            </w:r>
          </w:p>
        </w:tc>
      </w:tr>
      <w:tr w:rsidR="005E7B9E">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7B9E" w:rsidRDefault="007B07D2">
            <w:pPr>
              <w:spacing w:after="0"/>
              <w:rPr>
                <w:lang w:eastAsia="zh-CN"/>
              </w:rPr>
            </w:pPr>
            <w:r>
              <w:rPr>
                <w:lang w:eastAsia="zh-CN"/>
              </w:rPr>
              <w:t>MTK</w:t>
            </w:r>
          </w:p>
        </w:tc>
        <w:tc>
          <w:tcPr>
            <w:tcW w:w="8594" w:type="dxa"/>
            <w:tcBorders>
              <w:top w:val="single" w:sz="4" w:space="0" w:color="auto"/>
              <w:left w:val="single" w:sz="4" w:space="0" w:color="auto"/>
              <w:bottom w:val="single" w:sz="4" w:space="0" w:color="auto"/>
              <w:right w:val="single" w:sz="4" w:space="0" w:color="auto"/>
            </w:tcBorders>
          </w:tcPr>
          <w:p w:rsidR="005E7B9E" w:rsidRDefault="007B07D2" w:rsidP="007B07D2">
            <w:pPr>
              <w:pStyle w:val="Web"/>
              <w:spacing w:before="75" w:beforeAutospacing="0" w:after="75" w:afterAutospacing="0" w:line="315" w:lineRule="atLeast"/>
              <w:rPr>
                <w:sz w:val="20"/>
                <w:szCs w:val="20"/>
                <w:lang w:eastAsia="zh-CN"/>
              </w:rPr>
            </w:pPr>
            <w:r>
              <w:rPr>
                <w:sz w:val="20"/>
                <w:szCs w:val="20"/>
                <w:lang w:eastAsia="zh-CN"/>
              </w:rPr>
              <w:t>We are fine with HW’s latest proposal. It seems to also address the issue for QC’s proposal about UL BWP</w:t>
            </w:r>
            <w:bookmarkStart w:id="7" w:name="_GoBack"/>
            <w:bookmarkEnd w:id="7"/>
            <w:r>
              <w:rPr>
                <w:sz w:val="20"/>
                <w:szCs w:val="20"/>
                <w:lang w:eastAsia="zh-CN"/>
              </w:rPr>
              <w:t xml:space="preserve"> for 38.213. </w:t>
            </w:r>
          </w:p>
        </w:tc>
      </w:tr>
    </w:tbl>
    <w:p w:rsidR="00110FDD" w:rsidRDefault="00110FDD">
      <w:pPr>
        <w:pStyle w:val="ac"/>
        <w:spacing w:after="0"/>
        <w:rPr>
          <w:rFonts w:ascii="Times New Roman" w:hAnsi="Times New Roman"/>
          <w:sz w:val="22"/>
          <w:szCs w:val="22"/>
          <w:lang w:val="sv-SE" w:eastAsia="zh-CN"/>
        </w:rPr>
      </w:pPr>
    </w:p>
    <w:p w:rsidR="00110FDD" w:rsidRDefault="00110FDD">
      <w:pPr>
        <w:pStyle w:val="ac"/>
        <w:spacing w:after="0"/>
        <w:rPr>
          <w:rFonts w:ascii="Times New Roman" w:hAnsi="Times New Roman"/>
          <w:sz w:val="22"/>
          <w:szCs w:val="22"/>
          <w:lang w:val="sv-SE" w:eastAsia="zh-CN"/>
        </w:rPr>
      </w:pPr>
    </w:p>
    <w:p w:rsidR="00110FDD" w:rsidRDefault="00110FDD">
      <w:pPr>
        <w:pStyle w:val="ac"/>
        <w:spacing w:after="0"/>
        <w:rPr>
          <w:rFonts w:ascii="Times New Roman" w:hAnsi="Times New Roman"/>
          <w:sz w:val="22"/>
          <w:szCs w:val="22"/>
          <w:lang w:eastAsia="zh-CN"/>
        </w:rPr>
      </w:pPr>
    </w:p>
    <w:p w:rsidR="00110FDD" w:rsidRDefault="00110FDD">
      <w:pPr>
        <w:pStyle w:val="ac"/>
        <w:spacing w:after="0"/>
        <w:rPr>
          <w:rFonts w:ascii="Times New Roman" w:hAnsi="Times New Roman"/>
          <w:sz w:val="22"/>
          <w:szCs w:val="22"/>
          <w:lang w:eastAsia="zh-CN"/>
        </w:rPr>
      </w:pPr>
    </w:p>
    <w:p w:rsidR="00110FDD" w:rsidRDefault="00E20F88">
      <w:pPr>
        <w:pStyle w:val="1"/>
        <w:numPr>
          <w:ilvl w:val="0"/>
          <w:numId w:val="5"/>
        </w:numPr>
        <w:ind w:left="360"/>
        <w:rPr>
          <w:rFonts w:cs="Arial"/>
          <w:sz w:val="32"/>
          <w:szCs w:val="32"/>
          <w:lang w:val="en-US"/>
        </w:rPr>
      </w:pPr>
      <w:r>
        <w:rPr>
          <w:rFonts w:cs="Arial"/>
          <w:sz w:val="32"/>
          <w:szCs w:val="32"/>
        </w:rPr>
        <w:t>Summary of Conclusions</w:t>
      </w:r>
    </w:p>
    <w:p w:rsidR="00110FDD" w:rsidRDefault="00E20F88">
      <w:pPr>
        <w:spacing w:line="256" w:lineRule="auto"/>
      </w:pPr>
      <w:r>
        <w:rPr>
          <w:highlight w:val="yellow"/>
        </w:rPr>
        <w:t>To be filled once agreements/conclusions are made in RAN1.</w:t>
      </w:r>
    </w:p>
    <w:p w:rsidR="00110FDD" w:rsidRDefault="00110FDD">
      <w:pPr>
        <w:spacing w:line="256" w:lineRule="auto"/>
      </w:pPr>
    </w:p>
    <w:p w:rsidR="00110FDD" w:rsidRDefault="00E20F88">
      <w:pPr>
        <w:pStyle w:val="1"/>
        <w:textAlignment w:val="auto"/>
        <w:rPr>
          <w:rFonts w:cs="Arial"/>
          <w:sz w:val="32"/>
          <w:szCs w:val="32"/>
          <w:lang w:val="en-US"/>
        </w:rPr>
      </w:pPr>
      <w:r>
        <w:rPr>
          <w:rFonts w:cs="Arial"/>
          <w:sz w:val="32"/>
          <w:szCs w:val="32"/>
          <w:lang w:val="en-US"/>
        </w:rPr>
        <w:t>Reference</w:t>
      </w:r>
    </w:p>
    <w:p w:rsidR="00110FDD" w:rsidRDefault="00E20F88">
      <w:pPr>
        <w:pStyle w:val="aff2"/>
        <w:numPr>
          <w:ilvl w:val="0"/>
          <w:numId w:val="15"/>
        </w:numPr>
        <w:ind w:left="450" w:hanging="450"/>
        <w:rPr>
          <w:rFonts w:eastAsia="Calibri"/>
          <w:lang w:eastAsia="zh-CN"/>
        </w:rPr>
      </w:pPr>
      <w:r>
        <w:rPr>
          <w:rFonts w:eastAsia="Calibri"/>
          <w:lang w:eastAsia="zh-CN"/>
        </w:rPr>
        <w:t>R1-2007593, “Remaining issues on DAPS,” Huawei, HiSilicon</w:t>
      </w:r>
    </w:p>
    <w:p w:rsidR="00110FDD" w:rsidRDefault="00E20F88">
      <w:pPr>
        <w:pStyle w:val="aff2"/>
        <w:numPr>
          <w:ilvl w:val="0"/>
          <w:numId w:val="15"/>
        </w:numPr>
        <w:ind w:left="450" w:hanging="450"/>
        <w:rPr>
          <w:rFonts w:eastAsia="Calibri"/>
          <w:lang w:eastAsia="zh-CN"/>
        </w:rPr>
      </w:pPr>
      <w:r>
        <w:rPr>
          <w:rFonts w:eastAsia="Calibri"/>
          <w:lang w:eastAsia="zh-CN"/>
        </w:rPr>
        <w:t>R1-2007738, “Draft CR on intra-frequency DAPS handover,” ZTE</w:t>
      </w:r>
    </w:p>
    <w:p w:rsidR="00110FDD" w:rsidRDefault="00E20F88">
      <w:pPr>
        <w:pStyle w:val="aff2"/>
        <w:numPr>
          <w:ilvl w:val="0"/>
          <w:numId w:val="15"/>
        </w:numPr>
        <w:ind w:left="450" w:hanging="450"/>
        <w:rPr>
          <w:rFonts w:eastAsia="Calibri"/>
          <w:lang w:eastAsia="zh-CN"/>
        </w:rPr>
      </w:pPr>
      <w:r>
        <w:rPr>
          <w:rFonts w:eastAsia="Calibri"/>
          <w:lang w:eastAsia="zh-CN"/>
        </w:rPr>
        <w:t>R1-2008144, “Draft CR on clarification of processing capability on DAPS HO dropping timeline,” Samsung</w:t>
      </w:r>
    </w:p>
    <w:p w:rsidR="00110FDD" w:rsidRDefault="00E20F88">
      <w:pPr>
        <w:pStyle w:val="aff2"/>
        <w:numPr>
          <w:ilvl w:val="0"/>
          <w:numId w:val="15"/>
        </w:numPr>
        <w:ind w:left="450" w:hanging="450"/>
        <w:rPr>
          <w:rFonts w:eastAsia="Calibri"/>
          <w:lang w:eastAsia="zh-CN"/>
        </w:rPr>
      </w:pPr>
      <w:r>
        <w:rPr>
          <w:rFonts w:eastAsia="Calibri"/>
          <w:lang w:eastAsia="zh-CN"/>
        </w:rPr>
        <w:t>R1-2008209, “Correction to DAPS HO,” Ericsson</w:t>
      </w:r>
    </w:p>
    <w:p w:rsidR="00110FDD" w:rsidRDefault="00E20F88">
      <w:pPr>
        <w:pStyle w:val="aff2"/>
        <w:numPr>
          <w:ilvl w:val="0"/>
          <w:numId w:val="15"/>
        </w:numPr>
        <w:ind w:left="450" w:hanging="450"/>
        <w:rPr>
          <w:rFonts w:eastAsia="Calibri"/>
          <w:lang w:eastAsia="zh-CN"/>
        </w:rPr>
      </w:pPr>
      <w:r>
        <w:rPr>
          <w:rFonts w:eastAsia="Calibri"/>
          <w:lang w:eastAsia="zh-CN"/>
        </w:rPr>
        <w:t>R1-2008502, “Remaining issues on per CC UE capability and UL cancellation for DAPS-HO,” MediaTek Inc.</w:t>
      </w:r>
    </w:p>
    <w:p w:rsidR="00110FDD" w:rsidRDefault="00E20F88">
      <w:pPr>
        <w:pStyle w:val="aff2"/>
        <w:numPr>
          <w:ilvl w:val="0"/>
          <w:numId w:val="15"/>
        </w:numPr>
        <w:ind w:left="450" w:hanging="450"/>
        <w:rPr>
          <w:lang w:eastAsia="zh-CN"/>
        </w:rPr>
      </w:pPr>
      <w:r>
        <w:rPr>
          <w:rFonts w:eastAsia="Calibri"/>
          <w:lang w:eastAsia="zh-CN"/>
        </w:rPr>
        <w:t>R1-2008733, “Remaining physical layer aspects of dual active protocol stack based HO,” Nokia, Nokia Shanghai Bell</w:t>
      </w:r>
    </w:p>
    <w:p w:rsidR="00110FDD" w:rsidRDefault="00E20F88">
      <w:pPr>
        <w:pStyle w:val="aff2"/>
        <w:numPr>
          <w:ilvl w:val="0"/>
          <w:numId w:val="15"/>
        </w:numPr>
        <w:ind w:left="450" w:hanging="450"/>
        <w:rPr>
          <w:rFonts w:eastAsia="Calibri"/>
          <w:lang w:eastAsia="zh-CN"/>
        </w:rPr>
      </w:pPr>
      <w:r>
        <w:rPr>
          <w:rFonts w:eastAsia="Calibri"/>
          <w:lang w:eastAsia="zh-CN"/>
        </w:rPr>
        <w:t>R1-2008871, “Pre-meeting Issue Summary for NR Mobility Enhancements,” Moderator (Intel Corporation)</w:t>
      </w:r>
    </w:p>
    <w:p w:rsidR="00110FDD" w:rsidRDefault="00110FDD">
      <w:pPr>
        <w:rPr>
          <w:lang w:eastAsia="zh-CN"/>
        </w:rPr>
      </w:pPr>
    </w:p>
    <w:sectPr w:rsidR="00110FDD">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67" w:rsidRDefault="000E7867">
      <w:pPr>
        <w:spacing w:after="0" w:line="240" w:lineRule="auto"/>
      </w:pPr>
      <w:r>
        <w:separator/>
      </w:r>
    </w:p>
  </w:endnote>
  <w:endnote w:type="continuationSeparator" w:id="0">
    <w:p w:rsidR="000E7867" w:rsidRDefault="000E7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20F88" w:rsidRDefault="00E20F8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pPr>
      <w:pStyle w:val="af1"/>
      <w:ind w:right="360"/>
    </w:pPr>
    <w:r>
      <w:rPr>
        <w:rStyle w:val="afc"/>
      </w:rPr>
      <w:fldChar w:fldCharType="begin"/>
    </w:r>
    <w:r>
      <w:rPr>
        <w:rStyle w:val="afc"/>
      </w:rPr>
      <w:instrText xml:space="preserve"> PAGE </w:instrText>
    </w:r>
    <w:r>
      <w:rPr>
        <w:rStyle w:val="afc"/>
      </w:rPr>
      <w:fldChar w:fldCharType="separate"/>
    </w:r>
    <w:r w:rsidR="007B07D2">
      <w:rPr>
        <w:rStyle w:val="afc"/>
        <w:noProof/>
      </w:rPr>
      <w:t>14</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7B07D2">
      <w:rPr>
        <w:rStyle w:val="afc"/>
        <w:noProof/>
      </w:rPr>
      <w:t>15</w:t>
    </w:r>
    <w:r>
      <w:rPr>
        <w:rStyle w:val="af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67" w:rsidRDefault="000E7867">
      <w:pPr>
        <w:spacing w:after="0" w:line="240" w:lineRule="auto"/>
      </w:pPr>
      <w:r>
        <w:separator/>
      </w:r>
    </w:p>
  </w:footnote>
  <w:footnote w:type="continuationSeparator" w:id="0">
    <w:p w:rsidR="000E7867" w:rsidRDefault="000E78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F88" w:rsidRDefault="00E20F8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10570CD7"/>
    <w:multiLevelType w:val="multilevel"/>
    <w:tmpl w:val="10570C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EB5CEF"/>
    <w:multiLevelType w:val="multilevel"/>
    <w:tmpl w:val="22EB5C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8CA606D"/>
    <w:multiLevelType w:val="multilevel"/>
    <w:tmpl w:val="38CA60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F4F7F1D"/>
    <w:multiLevelType w:val="hybridMultilevel"/>
    <w:tmpl w:val="A3127DE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5B42CB3"/>
    <w:multiLevelType w:val="multilevel"/>
    <w:tmpl w:val="55B42CB3"/>
    <w:lvl w:ilvl="0">
      <w:start w:val="20"/>
      <w:numFmt w:val="bullet"/>
      <w:lvlText w:val="-"/>
      <w:lvlJc w:val="left"/>
      <w:pPr>
        <w:ind w:left="405" w:hanging="360"/>
      </w:pPr>
      <w:rPr>
        <w:rFonts w:ascii="Calibri" w:eastAsia="Calibri" w:hAnsi="Calibri" w:cs="Calibri" w:hint="default"/>
      </w:rPr>
    </w:lvl>
    <w:lvl w:ilvl="1">
      <w:start w:val="1"/>
      <w:numFmt w:val="bullet"/>
      <w:lvlText w:val="o"/>
      <w:lvlJc w:val="left"/>
      <w:pPr>
        <w:ind w:left="1125" w:hanging="360"/>
      </w:pPr>
      <w:rPr>
        <w:rFonts w:ascii="Courier New" w:hAnsi="Courier New" w:cs="Courier New" w:hint="default"/>
      </w:rPr>
    </w:lvl>
    <w:lvl w:ilvl="2">
      <w:start w:val="1"/>
      <w:numFmt w:val="bullet"/>
      <w:lvlText w:val=""/>
      <w:lvlJc w:val="left"/>
      <w:pPr>
        <w:ind w:left="1845" w:hanging="360"/>
      </w:pPr>
      <w:rPr>
        <w:rFonts w:ascii="Wingdings" w:hAnsi="Wingdings" w:hint="default"/>
      </w:rPr>
    </w:lvl>
    <w:lvl w:ilvl="3">
      <w:start w:val="1"/>
      <w:numFmt w:val="bullet"/>
      <w:lvlText w:val=""/>
      <w:lvlJc w:val="left"/>
      <w:pPr>
        <w:ind w:left="2565" w:hanging="360"/>
      </w:pPr>
      <w:rPr>
        <w:rFonts w:ascii="Symbol" w:hAnsi="Symbol" w:hint="default"/>
      </w:rPr>
    </w:lvl>
    <w:lvl w:ilvl="4">
      <w:start w:val="1"/>
      <w:numFmt w:val="bullet"/>
      <w:lvlText w:val="o"/>
      <w:lvlJc w:val="left"/>
      <w:pPr>
        <w:ind w:left="3285" w:hanging="360"/>
      </w:pPr>
      <w:rPr>
        <w:rFonts w:ascii="Courier New" w:hAnsi="Courier New" w:cs="Courier New" w:hint="default"/>
      </w:rPr>
    </w:lvl>
    <w:lvl w:ilvl="5">
      <w:start w:val="1"/>
      <w:numFmt w:val="bullet"/>
      <w:lvlText w:val=""/>
      <w:lvlJc w:val="left"/>
      <w:pPr>
        <w:ind w:left="4005" w:hanging="360"/>
      </w:pPr>
      <w:rPr>
        <w:rFonts w:ascii="Wingdings" w:hAnsi="Wingdings" w:hint="default"/>
      </w:rPr>
    </w:lvl>
    <w:lvl w:ilvl="6">
      <w:start w:val="1"/>
      <w:numFmt w:val="bullet"/>
      <w:lvlText w:val=""/>
      <w:lvlJc w:val="left"/>
      <w:pPr>
        <w:ind w:left="4725" w:hanging="360"/>
      </w:pPr>
      <w:rPr>
        <w:rFonts w:ascii="Symbol" w:hAnsi="Symbol" w:hint="default"/>
      </w:rPr>
    </w:lvl>
    <w:lvl w:ilvl="7">
      <w:start w:val="1"/>
      <w:numFmt w:val="bullet"/>
      <w:lvlText w:val="o"/>
      <w:lvlJc w:val="left"/>
      <w:pPr>
        <w:ind w:left="5445" w:hanging="360"/>
      </w:pPr>
      <w:rPr>
        <w:rFonts w:ascii="Courier New" w:hAnsi="Courier New" w:cs="Courier New" w:hint="default"/>
      </w:rPr>
    </w:lvl>
    <w:lvl w:ilvl="8">
      <w:start w:val="1"/>
      <w:numFmt w:val="bullet"/>
      <w:lvlText w:val=""/>
      <w:lvlJc w:val="left"/>
      <w:pPr>
        <w:ind w:left="6165" w:hanging="360"/>
      </w:pPr>
      <w:rPr>
        <w:rFonts w:ascii="Wingdings" w:hAnsi="Wingdings" w:hint="default"/>
      </w:rPr>
    </w:lvl>
  </w:abstractNum>
  <w:abstractNum w:abstractNumId="10" w15:restartNumberingAfterBreak="0">
    <w:nsid w:val="5904786B"/>
    <w:multiLevelType w:val="singleLevel"/>
    <w:tmpl w:val="5904786B"/>
    <w:lvl w:ilvl="0">
      <w:start w:val="1"/>
      <w:numFmt w:val="bullet"/>
      <w:lvlText w:val=""/>
      <w:lvlJc w:val="left"/>
      <w:pPr>
        <w:ind w:left="42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2871150"/>
    <w:multiLevelType w:val="multilevel"/>
    <w:tmpl w:val="6287115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4747790"/>
    <w:multiLevelType w:val="multilevel"/>
    <w:tmpl w:val="64747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51F2184"/>
    <w:multiLevelType w:val="multilevel"/>
    <w:tmpl w:val="651F2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4"/>
  </w:num>
  <w:num w:numId="7">
    <w:abstractNumId w:val="2"/>
  </w:num>
  <w:num w:numId="8">
    <w:abstractNumId w:val="13"/>
  </w:num>
  <w:num w:numId="9">
    <w:abstractNumId w:val="1"/>
  </w:num>
  <w:num w:numId="10">
    <w:abstractNumId w:val="5"/>
  </w:num>
  <w:num w:numId="11">
    <w:abstractNumId w:val="9"/>
  </w:num>
  <w:num w:numId="12">
    <w:abstractNumId w:val="12"/>
  </w:num>
  <w:num w:numId="13">
    <w:abstractNumId w:val="3"/>
  </w:num>
  <w:num w:numId="14">
    <w:abstractNumId w:val="10"/>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C1E"/>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9C0"/>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867"/>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0FD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6A"/>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A91"/>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1FD0"/>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2C8E"/>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1F"/>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18"/>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516"/>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8A9"/>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1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E7B9E"/>
    <w:rsid w:val="005F031E"/>
    <w:rsid w:val="005F09B8"/>
    <w:rsid w:val="005F0B4C"/>
    <w:rsid w:val="005F0B53"/>
    <w:rsid w:val="005F0C46"/>
    <w:rsid w:val="005F128B"/>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63"/>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A97"/>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7D2"/>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6DF"/>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3D44"/>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FDF"/>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48F7"/>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AD1"/>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77C6A"/>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0C8F"/>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5B1"/>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48"/>
    <w:rsid w:val="00A66A5A"/>
    <w:rsid w:val="00A6753B"/>
    <w:rsid w:val="00A677C1"/>
    <w:rsid w:val="00A67A8E"/>
    <w:rsid w:val="00A67AC6"/>
    <w:rsid w:val="00A67BE4"/>
    <w:rsid w:val="00A70478"/>
    <w:rsid w:val="00A70A35"/>
    <w:rsid w:val="00A71409"/>
    <w:rsid w:val="00A7141F"/>
    <w:rsid w:val="00A71A68"/>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3B4"/>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50A"/>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D39"/>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5C5D"/>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1E34"/>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5F0A"/>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AC"/>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043"/>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0F88"/>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8D"/>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4BE3F6E"/>
    <w:rsid w:val="0629043D"/>
    <w:rsid w:val="0928208A"/>
    <w:rsid w:val="0A91546A"/>
    <w:rsid w:val="0B0B798D"/>
    <w:rsid w:val="0BDA25EC"/>
    <w:rsid w:val="0FAB5F9D"/>
    <w:rsid w:val="102E3724"/>
    <w:rsid w:val="10367DBA"/>
    <w:rsid w:val="103C1E4F"/>
    <w:rsid w:val="10A60E70"/>
    <w:rsid w:val="1117392E"/>
    <w:rsid w:val="11904175"/>
    <w:rsid w:val="14550D61"/>
    <w:rsid w:val="151A4F3E"/>
    <w:rsid w:val="187A38DA"/>
    <w:rsid w:val="1ACE1CF0"/>
    <w:rsid w:val="1B783A74"/>
    <w:rsid w:val="1B8874FB"/>
    <w:rsid w:val="1F390B06"/>
    <w:rsid w:val="1F9B6338"/>
    <w:rsid w:val="23BE7B80"/>
    <w:rsid w:val="259B286F"/>
    <w:rsid w:val="26E94CAB"/>
    <w:rsid w:val="29881A68"/>
    <w:rsid w:val="299863A3"/>
    <w:rsid w:val="2A930B74"/>
    <w:rsid w:val="2C016E51"/>
    <w:rsid w:val="2C70274D"/>
    <w:rsid w:val="2C927049"/>
    <w:rsid w:val="325B1C36"/>
    <w:rsid w:val="33606B92"/>
    <w:rsid w:val="3AE74AD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3D51C6C"/>
    <w:rsid w:val="777A3E31"/>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CDA242-313F-4C71-B6D8-E23D3F81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uiPriority="99"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794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794922" w:rsidRDefault="00794922">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794922" w:rsidRDefault="00794922">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794922" w:rsidRDefault="00794922">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794922" w:rsidRDefault="00794922">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B15"/>
    <w:rsid w:val="000274FA"/>
    <w:rsid w:val="00034292"/>
    <w:rsid w:val="000415BC"/>
    <w:rsid w:val="00090B29"/>
    <w:rsid w:val="000A3BCD"/>
    <w:rsid w:val="000E4A7C"/>
    <w:rsid w:val="000E5B23"/>
    <w:rsid w:val="00125956"/>
    <w:rsid w:val="00135A55"/>
    <w:rsid w:val="001530CB"/>
    <w:rsid w:val="00161CEF"/>
    <w:rsid w:val="00164D58"/>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94922"/>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84382"/>
    <w:rsid w:val="00EA1780"/>
    <w:rsid w:val="00EB253B"/>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3.xml><?xml version="1.0" encoding="utf-8"?>
<ds:datastoreItem xmlns:ds="http://schemas.openxmlformats.org/officeDocument/2006/customXml" ds:itemID="{E7A2A490-FF33-409A-9CEE-A4ACD5BE1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7326A20-9CD6-4208-8C75-4A71012A54F9}">
  <ds:schemaRefs>
    <ds:schemaRef ds:uri="http://schemas.openxmlformats.org/officeDocument/2006/bibliography"/>
  </ds:schemaRefs>
</ds:datastoreItem>
</file>

<file path=customXml/itemProps7.xml><?xml version="1.0" encoding="utf-8"?>
<ds:datastoreItem xmlns:ds="http://schemas.openxmlformats.org/officeDocument/2006/customXml" ds:itemID="{03545BC3-0D2C-4AFD-A173-36425C87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15</Pages>
  <Words>6088</Words>
  <Characters>34703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[103-e-NR-Mob-Enh-02] Discussions Summary #1</vt:lpstr>
    </vt:vector>
  </TitlesOfParts>
  <Company>Intel</Company>
  <LinksUpToDate>false</LinksUpToDate>
  <CharactersWithSpaces>40710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[103-e-NR-Mob-Enh-02] Discussions Summary #1</dc:title>
  <dc:subject>R1-2009354</dc:subject>
  <dc:creator>Daewon Lee</dc:creator>
  <cp:keywords>CTPClassification=CTP_PUBLIC:VisualMarkings=, CTPClassification=CTP_NT</cp:keywords>
  <dc:description>e-Meeting, October 26 – November 13, 2020</dc:description>
  <cp:lastModifiedBy>CH Hsieh (謝其軒)</cp:lastModifiedBy>
  <cp:revision>2</cp:revision>
  <cp:lastPrinted>2011-11-09T07:49:00Z</cp:lastPrinted>
  <dcterms:created xsi:type="dcterms:W3CDTF">2020-11-03T09:49:00Z</dcterms:created>
  <dcterms:modified xsi:type="dcterms:W3CDTF">2020-11-03T09:49:00Z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