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aff"/>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aff"/>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ac"/>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 xml:space="preserve">Huawei, </w:t>
      </w:r>
      <w:proofErr w:type="spellStart"/>
      <w:r>
        <w:rPr>
          <w:rFonts w:cs="Times"/>
        </w:rPr>
        <w:t>Hisilicon</w:t>
      </w:r>
      <w:proofErr w:type="spellEnd"/>
      <w:r>
        <w:rPr>
          <w:rFonts w:cs="Times"/>
        </w:rPr>
        <w:t>,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a4"/>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a4"/>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a4"/>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a4"/>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a4"/>
              <w:rPr>
                <w:lang w:eastAsia="zh-CN"/>
              </w:rPr>
            </w:pPr>
            <w:r>
              <w:rPr>
                <w:lang w:eastAsia="zh-CN"/>
              </w:rPr>
              <w:t xml:space="preserve">BTW, one question to the above FL proposal 1 is, what would be the next step after the proposal if agreed. (additional modification to the proposal? or </w:t>
            </w:r>
            <w:proofErr w:type="gramStart"/>
            <w:r>
              <w:rPr>
                <w:lang w:eastAsia="zh-CN"/>
              </w:rPr>
              <w:t>develop</w:t>
            </w:r>
            <w:proofErr w:type="gramEnd"/>
            <w:r>
              <w:rPr>
                <w:lang w:eastAsia="zh-CN"/>
              </w:rPr>
              <w:t xml:space="preserve">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a4"/>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a4"/>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a4"/>
              <w:rPr>
                <w:lang w:eastAsia="zh-CN"/>
              </w:rPr>
            </w:pPr>
            <w:r>
              <w:rPr>
                <w:lang w:eastAsia="zh-CN"/>
              </w:rPr>
              <w:t>For the FFS part of the previous agreement, we support Type-3 CB only.</w:t>
            </w:r>
          </w:p>
          <w:p w14:paraId="22A8A480" w14:textId="3999B67B" w:rsidR="00294144" w:rsidRDefault="00294144" w:rsidP="00294144">
            <w:pPr>
              <w:pStyle w:val="a4"/>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bookmarkStart w:id="0" w:name="_GoBack"/>
            <w:bookmarkEnd w:id="0"/>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4B7D4C43" w14:textId="77777777" w:rsidR="006B296B" w:rsidRPr="006443D8" w:rsidRDefault="006B296B" w:rsidP="006B296B">
      <w:pPr>
        <w:rPr>
          <w:rFonts w:cs="Times"/>
        </w:rPr>
      </w:pPr>
    </w:p>
    <w:p w14:paraId="4B7D4C44" w14:textId="77777777" w:rsidR="00677495" w:rsidRDefault="00677495" w:rsidP="00677495">
      <w:pPr>
        <w:pStyle w:val="1"/>
      </w:pPr>
      <w:r>
        <w:t>Round 2</w:t>
      </w:r>
    </w:p>
    <w:p w14:paraId="4B7D4C45" w14:textId="77777777" w:rsidR="00677495" w:rsidRDefault="00677495" w:rsidP="006B296B">
      <w:pPr>
        <w:rPr>
          <w:rFonts w:cs="Times"/>
        </w:rPr>
      </w:pPr>
    </w:p>
    <w:p w14:paraId="4B7D4C46" w14:textId="77777777" w:rsidR="00677495" w:rsidRDefault="00677495" w:rsidP="00677495">
      <w:pPr>
        <w:pStyle w:val="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1"/>
      </w:pPr>
      <w:r>
        <w:t xml:space="preserve">Annex: proposals from </w:t>
      </w:r>
      <w:proofErr w:type="spellStart"/>
      <w:r>
        <w:t>Tdocs</w:t>
      </w:r>
      <w:proofErr w:type="spellEnd"/>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lastRenderedPageBreak/>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w:t>
            </w:r>
            <w:proofErr w:type="spellStart"/>
            <w:r>
              <w:t>gBN</w:t>
            </w:r>
            <w:proofErr w:type="spellEnd"/>
            <w:r>
              <w:t xml:space="preserve">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w:t>
            </w:r>
            <w:proofErr w:type="spellStart"/>
            <w:r w:rsidRPr="006F2473">
              <w:t>behavior</w:t>
            </w:r>
            <w:proofErr w:type="spellEnd"/>
            <w:r w:rsidRPr="006F2473">
              <w:t xml:space="preserve"> is aligned with what is already in the specification. Additionally, a conclusion was made last meeting about excluding retransmissions from the existing rel-15 OOO </w:t>
            </w:r>
            <w:proofErr w:type="spellStart"/>
            <w:r w:rsidRPr="006F2473">
              <w:t>behavior</w:t>
            </w:r>
            <w:proofErr w:type="spellEnd"/>
            <w:r w:rsidRPr="006F2473">
              <w:t>.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宋体"/>
                <w:lang w:eastAsia="zh-CN"/>
              </w:rPr>
            </w:pPr>
            <w:r w:rsidRPr="009632BE">
              <w:rPr>
                <w:rFonts w:eastAsia="宋体"/>
              </w:rPr>
              <w:t xml:space="preserve">If a UE receives a first DCI format that the UE detects in a first PDCCH monitoring occasion and includes a </w:t>
            </w:r>
            <w:r w:rsidRPr="009632BE">
              <w:rPr>
                <w:rFonts w:eastAsia="宋体"/>
                <w:lang w:eastAsia="zh-CN"/>
              </w:rPr>
              <w:t>PDSCH-to-</w:t>
            </w:r>
            <w:proofErr w:type="spellStart"/>
            <w:r w:rsidRPr="009632BE">
              <w:rPr>
                <w:rFonts w:eastAsia="宋体"/>
                <w:lang w:eastAsia="zh-CN"/>
              </w:rPr>
              <w:t>HARQ_feedback</w:t>
            </w:r>
            <w:proofErr w:type="spellEnd"/>
            <w:r w:rsidRPr="009632BE">
              <w:rPr>
                <w:rFonts w:eastAsia="宋体"/>
                <w:lang w:eastAsia="zh-CN"/>
              </w:rPr>
              <w:t xml:space="preserve"> timing indicator field providing an inapplicable value from </w:t>
            </w:r>
            <w:r w:rsidRPr="009632BE">
              <w:rPr>
                <w:rFonts w:eastAsia="宋体"/>
                <w:i/>
              </w:rPr>
              <w:t>dl-</w:t>
            </w:r>
            <w:proofErr w:type="spellStart"/>
            <w:r w:rsidRPr="009632BE">
              <w:rPr>
                <w:rFonts w:eastAsia="宋体"/>
                <w:i/>
              </w:rPr>
              <w:t>DataToUL</w:t>
            </w:r>
            <w:proofErr w:type="spellEnd"/>
            <w:r w:rsidRPr="009632BE">
              <w:rPr>
                <w:rFonts w:eastAsia="宋体"/>
                <w:i/>
              </w:rPr>
              <w:t>-ACK</w:t>
            </w:r>
            <w:r w:rsidRPr="009632BE">
              <w:rPr>
                <w:rFonts w:eastAsia="宋体"/>
                <w:lang w:eastAsia="zh-CN"/>
              </w:rPr>
              <w:t xml:space="preserve">, </w:t>
            </w:r>
          </w:p>
          <w:p w14:paraId="4B7D4C61" w14:textId="77777777"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a value of a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w:t>
            </w:r>
            <w:proofErr w:type="spellStart"/>
            <w:r w:rsidRPr="009632BE">
              <w:rPr>
                <w:rFonts w:eastAsia="宋体"/>
                <w:strike/>
                <w:color w:val="FF0000"/>
                <w:lang w:val="x-none" w:eastAsia="zh-CN"/>
              </w:rPr>
              <w:t>HARQ_feedback</w:t>
            </w:r>
            <w:proofErr w:type="spellEnd"/>
            <w:r w:rsidRPr="009632BE">
              <w:rPr>
                <w:rFonts w:eastAsia="宋体"/>
                <w:strike/>
                <w:color w:val="FF0000"/>
                <w:lang w:val="x-none" w:eastAsia="zh-CN"/>
              </w:rPr>
              <w:t xml:space="preserve">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14:paraId="4B7D4C62" w14:textId="77777777"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proofErr w:type="spellStart"/>
            <w:r w:rsidRPr="009632BE">
              <w:rPr>
                <w:rFonts w:eastAsia="宋体"/>
                <w:i/>
                <w:szCs w:val="22"/>
                <w:lang w:val="x-none" w:eastAsia="zh-CN"/>
              </w:rPr>
              <w:t>pdsch</w:t>
            </w:r>
            <w:proofErr w:type="spellEnd"/>
            <w:r w:rsidRPr="009632BE">
              <w:rPr>
                <w:rFonts w:eastAsia="宋体"/>
                <w:i/>
                <w:szCs w:val="22"/>
                <w:lang w:val="x-none" w:eastAsia="zh-CN"/>
              </w:rPr>
              <w:t xml:space="preserve">-HARQ-ACK-Codebook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14:paraId="4B7D4C63" w14:textId="77777777" w:rsidR="00677495" w:rsidRPr="009632BE" w:rsidRDefault="00677495" w:rsidP="00FE7ED1">
            <w:pPr>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proofErr w:type="spellStart"/>
            <w:r w:rsidRPr="009632BE">
              <w:rPr>
                <w:rFonts w:eastAsia="宋体"/>
                <w:i/>
                <w:lang w:val="en-US" w:eastAsia="zh-CN"/>
              </w:rPr>
              <w:t>pdsch</w:t>
            </w:r>
            <w:proofErr w:type="spellEnd"/>
            <w:r w:rsidRPr="009632BE">
              <w:rPr>
                <w:rFonts w:eastAsia="宋体"/>
                <w:i/>
                <w:lang w:val="en-US" w:eastAsia="zh-CN"/>
              </w:rPr>
              <w:t>-</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14:paraId="4B7D4C64" w14:textId="77777777"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 xml:space="preserve">the first DCI format does not indicate SPS PDSCH release or </w:t>
            </w:r>
            <w:proofErr w:type="spellStart"/>
            <w:r w:rsidRPr="009632BE">
              <w:rPr>
                <w:rFonts w:eastAsia="宋体"/>
                <w:iCs/>
                <w:lang w:val="en-US" w:eastAsia="zh-CN"/>
              </w:rPr>
              <w:t>SCell</w:t>
            </w:r>
            <w:proofErr w:type="spellEnd"/>
            <w:r w:rsidRPr="009632BE">
              <w:rPr>
                <w:rFonts w:eastAsia="宋体"/>
                <w:iCs/>
                <w:lang w:val="en-US" w:eastAsia="zh-CN"/>
              </w:rPr>
              <w:t xml:space="preserve">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宋体"/>
                <w:lang w:val="x-none"/>
              </w:rPr>
              <w:t>-</w:t>
            </w:r>
            <w:r w:rsidRPr="009632BE">
              <w:rPr>
                <w:rFonts w:eastAsia="宋体"/>
                <w:lang w:val="x-none"/>
              </w:rPr>
              <w:tab/>
            </w:r>
            <w:r w:rsidRPr="009632BE">
              <w:rPr>
                <w:rFonts w:eastAsia="宋体"/>
                <w:lang w:val="en-US"/>
              </w:rPr>
              <w:t>o</w:t>
            </w:r>
            <w:proofErr w:type="spellStart"/>
            <w:r w:rsidRPr="009632BE">
              <w:rPr>
                <w:rFonts w:eastAsia="宋体"/>
                <w:lang w:val="x-none"/>
              </w:rPr>
              <w:t>therwise</w:t>
            </w:r>
            <w:proofErr w:type="spellEnd"/>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aff"/>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lastRenderedPageBreak/>
              <w:t>the UE transmits HARQ-ACK for the first PDSCH:</w:t>
            </w:r>
          </w:p>
          <w:p w14:paraId="4B7D4C6D" w14:textId="77777777" w:rsidR="00677495" w:rsidRPr="009632BE" w:rsidRDefault="00677495" w:rsidP="00FE7ED1">
            <w:pPr>
              <w:pStyle w:val="aff"/>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aff"/>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lastRenderedPageBreak/>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w:t>
            </w:r>
            <w:proofErr w:type="spellStart"/>
            <w:r w:rsidRPr="00F53351">
              <w:t>tx</w:t>
            </w:r>
            <w:proofErr w:type="spellEnd"/>
            <w:r w:rsidRPr="00F53351">
              <w:t>.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proofErr w:type="spellStart"/>
            <w:r w:rsidRPr="009632BE">
              <w:rPr>
                <w:i/>
                <w:lang w:val="en-US" w:eastAsia="zh-CN"/>
              </w:rPr>
              <w:t>pdsch</w:t>
            </w:r>
            <w:proofErr w:type="spellEnd"/>
            <w:r w:rsidRPr="009632BE">
              <w:rPr>
                <w:i/>
                <w:lang w:val="en-US" w:eastAsia="zh-CN"/>
              </w:rPr>
              <w:t>-</w:t>
            </w:r>
            <w:r w:rsidRPr="009632BE">
              <w:rPr>
                <w:rFonts w:cs="Arial"/>
                <w:i/>
                <w:lang w:eastAsia="zh-CN"/>
              </w:rPr>
              <w:t>HARQ-ACK-Codebook = dynamic</w:t>
            </w:r>
            <w:r w:rsidRPr="009632BE">
              <w:rPr>
                <w:rFonts w:cs="Arial"/>
                <w:lang w:eastAsia="zh-CN"/>
              </w:rPr>
              <w:t xml:space="preserve"> or with </w:t>
            </w:r>
            <w:proofErr w:type="spellStart"/>
            <w:r w:rsidRPr="009632BE">
              <w:rPr>
                <w:i/>
                <w:lang w:val="en-US" w:eastAsia="zh-CN"/>
              </w:rPr>
              <w:t>pdsch</w:t>
            </w:r>
            <w:proofErr w:type="spellEnd"/>
            <w:r w:rsidRPr="009632BE">
              <w:rPr>
                <w:i/>
                <w:lang w:val="en-US" w:eastAsia="zh-CN"/>
              </w:rPr>
              <w:t>-</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providing an inapplicable value from </w:t>
            </w:r>
            <w:r w:rsidRPr="009632BE">
              <w:rPr>
                <w:i/>
              </w:rPr>
              <w:t>dl-</w:t>
            </w:r>
            <w:proofErr w:type="spellStart"/>
            <w:r w:rsidRPr="009632BE">
              <w:rPr>
                <w:i/>
              </w:rPr>
              <w:t>DataToUL</w:t>
            </w:r>
            <w:proofErr w:type="spellEnd"/>
            <w:r w:rsidRPr="009632BE">
              <w:rPr>
                <w:i/>
              </w:rPr>
              <w:t>-ACK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the UE multiplexes the corresponding HARQ-ACK information in a PUCCH or PUSCH transmission in a slot that is indicated by a value of a PDSCH-to-</w:t>
            </w:r>
            <w:proofErr w:type="spellStart"/>
            <w:r w:rsidRPr="009632BE">
              <w:rPr>
                <w:lang w:val="x-none" w:eastAsia="zh-CN"/>
              </w:rPr>
              <w:t>HARQ_feedback</w:t>
            </w:r>
            <w:proofErr w:type="spellEnd"/>
            <w:r w:rsidRPr="009632BE">
              <w:rPr>
                <w:lang w:val="x-none" w:eastAsia="zh-CN"/>
              </w:rPr>
              <w:t xml:space="preserve">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proofErr w:type="spellStart"/>
            <w:r w:rsidRPr="009632BE">
              <w:rPr>
                <w:i/>
                <w:szCs w:val="22"/>
                <w:lang w:val="x-none" w:eastAsia="zh-CN"/>
              </w:rPr>
              <w:t>pdsch</w:t>
            </w:r>
            <w:proofErr w:type="spellEnd"/>
            <w:r w:rsidRPr="009632BE">
              <w:rPr>
                <w:i/>
                <w:szCs w:val="22"/>
                <w:lang w:val="x-none" w:eastAsia="zh-CN"/>
              </w:rPr>
              <w:t xml:space="preserve">-HARQ-ACK-Codebook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proofErr w:type="spellStart"/>
            <w:r w:rsidRPr="009632BE">
              <w:rPr>
                <w:i/>
                <w:lang w:val="en-US" w:eastAsia="zh-CN"/>
              </w:rPr>
              <w:t>pdsch</w:t>
            </w:r>
            <w:proofErr w:type="spellEnd"/>
            <w:r w:rsidRPr="009632BE">
              <w:rPr>
                <w:i/>
                <w:lang w:val="en-US" w:eastAsia="zh-CN"/>
              </w:rPr>
              <w:t>-</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 xml:space="preserve">the first DCI format does not indicate SPS PDSCH release or </w:t>
            </w:r>
            <w:proofErr w:type="spellStart"/>
            <w:r w:rsidRPr="009632BE">
              <w:rPr>
                <w:iCs/>
                <w:lang w:val="en-US" w:eastAsia="zh-CN"/>
              </w:rPr>
              <w:t>SCell</w:t>
            </w:r>
            <w:proofErr w:type="spellEnd"/>
            <w:r w:rsidRPr="009632BE">
              <w:rPr>
                <w:iCs/>
                <w:lang w:val="en-US" w:eastAsia="zh-CN"/>
              </w:rPr>
              <w:t xml:space="preserve">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w:t>
            </w:r>
            <w:proofErr w:type="spellStart"/>
            <w:r w:rsidRPr="009632BE">
              <w:rPr>
                <w:color w:val="FF0000"/>
                <w:lang w:val="x-none" w:eastAsia="zh-CN"/>
              </w:rPr>
              <w:t>HARQ_feedback</w:t>
            </w:r>
            <w:proofErr w:type="spellEnd"/>
            <w:r w:rsidRPr="009632BE">
              <w:rPr>
                <w:color w:val="FF0000"/>
                <w:lang w:val="x-none" w:eastAsia="zh-CN"/>
              </w:rPr>
              <w:t xml:space="preserve">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a4"/>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a4"/>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14:paraId="4B7D4C84" w14:textId="77777777" w:rsidR="00677495" w:rsidRPr="009632BE" w:rsidRDefault="00677495" w:rsidP="00FE7ED1">
            <w:pPr>
              <w:pStyle w:val="a4"/>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xml:space="preserve">, the UE can skip the </w:t>
            </w:r>
            <w:r w:rsidRPr="009632BE">
              <w:rPr>
                <w:rFonts w:eastAsia="宋体"/>
                <w:szCs w:val="22"/>
                <w:lang w:eastAsia="zh-CN"/>
              </w:rPr>
              <w:lastRenderedPageBreak/>
              <w:t>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 xml:space="preserve">Huawei, </w:t>
      </w:r>
      <w:proofErr w:type="spellStart"/>
      <w:r>
        <w:rPr>
          <w:lang w:eastAsia="x-none"/>
        </w:rPr>
        <w:t>HiSilicon</w:t>
      </w:r>
      <w:proofErr w:type="spellEnd"/>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 xml:space="preserve">ZTE, </w:t>
      </w:r>
      <w:proofErr w:type="spellStart"/>
      <w:r>
        <w:rPr>
          <w:lang w:eastAsia="x-none"/>
        </w:rPr>
        <w:t>Sanechips</w:t>
      </w:r>
      <w:proofErr w:type="spellEnd"/>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7E212" w14:textId="77777777" w:rsidR="000C299F" w:rsidRDefault="000C299F">
      <w:r>
        <w:separator/>
      </w:r>
    </w:p>
  </w:endnote>
  <w:endnote w:type="continuationSeparator" w:id="0">
    <w:p w14:paraId="0C017B56" w14:textId="77777777" w:rsidR="000C299F" w:rsidRDefault="000C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0252B" w14:textId="77777777" w:rsidR="000C299F" w:rsidRDefault="000C299F">
      <w:r>
        <w:separator/>
      </w:r>
    </w:p>
  </w:footnote>
  <w:footnote w:type="continuationSeparator" w:id="0">
    <w:p w14:paraId="513D08B7" w14:textId="77777777" w:rsidR="000C299F" w:rsidRDefault="000C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6"/>
  </w:num>
  <w:num w:numId="4">
    <w:abstractNumId w:val="24"/>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2"/>
  </w:num>
  <w:num w:numId="7">
    <w:abstractNumId w:val="15"/>
  </w:num>
  <w:num w:numId="8">
    <w:abstractNumId w:val="8"/>
  </w:num>
  <w:num w:numId="9">
    <w:abstractNumId w:val="27"/>
  </w:num>
  <w:num w:numId="10">
    <w:abstractNumId w:val="11"/>
  </w:num>
  <w:num w:numId="11">
    <w:abstractNumId w:val="23"/>
  </w:num>
  <w:num w:numId="12">
    <w:abstractNumId w:val="19"/>
  </w:num>
  <w:num w:numId="13">
    <w:abstractNumId w:val="6"/>
  </w:num>
  <w:num w:numId="14">
    <w:abstractNumId w:val="3"/>
  </w:num>
  <w:num w:numId="15">
    <w:abstractNumId w:val="20"/>
  </w:num>
  <w:num w:numId="16">
    <w:abstractNumId w:val="12"/>
  </w:num>
  <w:num w:numId="17">
    <w:abstractNumId w:val="21"/>
  </w:num>
  <w:num w:numId="18">
    <w:abstractNumId w:val="13"/>
  </w:num>
  <w:num w:numId="19">
    <w:abstractNumId w:val="9"/>
  </w:num>
  <w:num w:numId="20">
    <w:abstractNumId w:val="2"/>
  </w:num>
  <w:num w:numId="21">
    <w:abstractNumId w:val="16"/>
  </w:num>
  <w:num w:numId="22">
    <w:abstractNumId w:val="10"/>
  </w:num>
  <w:num w:numId="23">
    <w:abstractNumId w:val="14"/>
  </w:num>
  <w:num w:numId="24">
    <w:abstractNumId w:val="7"/>
  </w:num>
  <w:num w:numId="25">
    <w:abstractNumId w:val="18"/>
  </w:num>
  <w:num w:numId="26">
    <w:abstractNumId w:val="14"/>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解決のメンション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14">
    <w:name w:val="メンション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24AD6-895E-4357-8412-95BDB625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2229</Words>
  <Characters>12711</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14911</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李娜-5G</cp:lastModifiedBy>
  <cp:revision>2</cp:revision>
  <cp:lastPrinted>2013-05-13T04:37:00Z</cp:lastPrinted>
  <dcterms:created xsi:type="dcterms:W3CDTF">2020-10-27T10:01:00Z</dcterms:created>
  <dcterms:modified xsi:type="dcterms:W3CDTF">2020-10-27T10:01:00Z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1603676385</vt:lpwstr>
  </property>
  <property fmtid="{D5CDD505-2E9C-101B-9397-08002B2CF9AE}" pid="7" name="NSCPROP_SA">
    <vt:lpwstr>D:\work\Contributions\RAN1\RAN1_103E\NR-U CR email\NRU HARQ [103-e-NR-NRU-05] v004_Sharp_Intel.docx</vt:lpwstr>
  </property>
</Properties>
</file>