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14BA0" w14:textId="701C216E" w:rsidR="00DB18BC" w:rsidRPr="00B822B1" w:rsidRDefault="00DB18BC" w:rsidP="00DB18BC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>
        <w:rPr>
          <w:rFonts w:cs="Arial"/>
          <w:b/>
          <w:sz w:val="24"/>
          <w:lang w:val="en-US"/>
        </w:rPr>
        <w:t>#</w:t>
      </w:r>
      <w:r>
        <w:rPr>
          <w:rFonts w:cs="Arial"/>
          <w:b/>
          <w:sz w:val="24"/>
          <w:lang w:val="en-US" w:eastAsia="zh-CN"/>
        </w:rPr>
        <w:t>10</w:t>
      </w:r>
      <w:r w:rsidR="000902A2">
        <w:rPr>
          <w:rFonts w:cs="Arial"/>
          <w:b/>
          <w:sz w:val="24"/>
          <w:lang w:val="en-US" w:eastAsia="zh-CN"/>
        </w:rPr>
        <w:t>3</w:t>
      </w:r>
      <w:r>
        <w:rPr>
          <w:rFonts w:cs="Arial"/>
          <w:b/>
          <w:sz w:val="24"/>
          <w:lang w:val="en-US" w:eastAsia="zh-CN"/>
        </w:rPr>
        <w:t>-e</w:t>
      </w:r>
      <w:r w:rsidRPr="00B822B1"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Pr="00EE5C07">
        <w:rPr>
          <w:rFonts w:cs="Arial"/>
          <w:b/>
          <w:sz w:val="24"/>
          <w:lang w:val="en-US"/>
        </w:rPr>
        <w:t>R1-</w:t>
      </w:r>
      <w:r>
        <w:rPr>
          <w:rFonts w:cs="Arial"/>
          <w:b/>
          <w:sz w:val="24"/>
          <w:lang w:val="en-US"/>
        </w:rPr>
        <w:t>20</w:t>
      </w:r>
      <w:r w:rsidR="00293ACE">
        <w:rPr>
          <w:rFonts w:cs="Arial"/>
          <w:b/>
          <w:sz w:val="24"/>
          <w:lang w:val="en-US"/>
        </w:rPr>
        <w:t>x</w:t>
      </w:r>
      <w:r>
        <w:rPr>
          <w:rFonts w:cs="Arial"/>
          <w:b/>
          <w:sz w:val="24"/>
          <w:lang w:val="en-US"/>
        </w:rPr>
        <w:t>xxxx</w:t>
      </w:r>
    </w:p>
    <w:p w14:paraId="030EE676" w14:textId="4BFF1F5A" w:rsidR="00DB18BC" w:rsidRDefault="00DB18BC" w:rsidP="00DB18BC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0902A2">
        <w:rPr>
          <w:rFonts w:eastAsia="MS Mincho" w:cs="Arial"/>
          <w:b/>
          <w:bCs/>
          <w:sz w:val="24"/>
          <w:szCs w:val="24"/>
          <w:lang w:eastAsia="ja-JP"/>
        </w:rPr>
        <w:t>Oct</w:t>
      </w:r>
      <w:r w:rsidR="0007094C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0902A2">
        <w:rPr>
          <w:rFonts w:eastAsia="MS Mincho" w:cs="Arial"/>
          <w:b/>
          <w:bCs/>
          <w:sz w:val="24"/>
          <w:szCs w:val="24"/>
          <w:lang w:eastAsia="ja-JP"/>
        </w:rPr>
        <w:t>26</w:t>
      </w:r>
      <w:r w:rsidR="0007094C">
        <w:rPr>
          <w:rFonts w:eastAsia="MS Mincho" w:cs="Arial"/>
          <w:b/>
          <w:bCs/>
          <w:sz w:val="24"/>
          <w:szCs w:val="24"/>
          <w:lang w:eastAsia="ja-JP"/>
        </w:rPr>
        <w:t xml:space="preserve">- </w:t>
      </w:r>
      <w:r w:rsidR="000902A2">
        <w:rPr>
          <w:rFonts w:eastAsia="MS Mincho" w:cs="Arial"/>
          <w:b/>
          <w:bCs/>
          <w:sz w:val="24"/>
          <w:szCs w:val="24"/>
          <w:lang w:eastAsia="ja-JP"/>
        </w:rPr>
        <w:t>Nov</w:t>
      </w:r>
      <w:r w:rsidR="0007094C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0902A2">
        <w:rPr>
          <w:rFonts w:eastAsia="MS Mincho" w:cs="Arial"/>
          <w:b/>
          <w:bCs/>
          <w:sz w:val="24"/>
          <w:szCs w:val="24"/>
          <w:lang w:eastAsia="ja-JP"/>
        </w:rPr>
        <w:t>13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6DABEC38" w14:textId="77777777" w:rsidR="00DB18BC" w:rsidRDefault="00DB18BC" w:rsidP="00DB18BC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779218C1" w14:textId="77777777" w:rsidR="00DB18BC" w:rsidRPr="00B822B1" w:rsidRDefault="00DB18BC" w:rsidP="00DB18BC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>Moderator (Ericsson)</w:t>
      </w:r>
    </w:p>
    <w:p w14:paraId="3ACC90FC" w14:textId="4AFEEF23" w:rsidR="00DB18BC" w:rsidRPr="00B822B1" w:rsidRDefault="00DB18BC" w:rsidP="00DB18BC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>
        <w:rPr>
          <w:rFonts w:cs="Arial"/>
          <w:b/>
          <w:sz w:val="24"/>
          <w:lang w:val="en-US"/>
        </w:rPr>
        <w:tab/>
      </w:r>
      <w:r w:rsidR="000902A2">
        <w:rPr>
          <w:rFonts w:cs="Arial"/>
          <w:b/>
          <w:sz w:val="24"/>
          <w:lang w:val="en-US"/>
        </w:rPr>
        <w:t xml:space="preserve">Summary of </w:t>
      </w:r>
      <w:r>
        <w:rPr>
          <w:rFonts w:cs="Arial"/>
          <w:b/>
          <w:sz w:val="24"/>
          <w:lang w:val="en-US"/>
        </w:rPr>
        <w:t xml:space="preserve">Email discussion </w:t>
      </w:r>
      <w:r w:rsidR="005F1EA2" w:rsidRPr="005F1EA2">
        <w:rPr>
          <w:rFonts w:cs="Arial"/>
          <w:b/>
          <w:sz w:val="24"/>
          <w:lang w:val="en-US"/>
        </w:rPr>
        <w:t>[10</w:t>
      </w:r>
      <w:r w:rsidR="000902A2">
        <w:rPr>
          <w:rFonts w:cs="Arial"/>
          <w:b/>
          <w:sz w:val="24"/>
          <w:lang w:val="en-US"/>
        </w:rPr>
        <w:t>3</w:t>
      </w:r>
      <w:r w:rsidR="005F1EA2" w:rsidRPr="005F1EA2">
        <w:rPr>
          <w:rFonts w:cs="Arial"/>
          <w:b/>
          <w:sz w:val="24"/>
          <w:lang w:val="en-US"/>
        </w:rPr>
        <w:t>-e-NR-MRDC-CA-01]</w:t>
      </w:r>
    </w:p>
    <w:p w14:paraId="54E2EA8A" w14:textId="17EFC870" w:rsidR="00DB18BC" w:rsidRPr="00B822B1" w:rsidRDefault="00DB18BC" w:rsidP="00DB18BC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0" w:name="Source"/>
      <w:bookmarkEnd w:id="0"/>
      <w:r>
        <w:rPr>
          <w:rFonts w:cs="Arial"/>
          <w:b/>
          <w:sz w:val="24"/>
          <w:lang w:val="en-US"/>
        </w:rPr>
        <w:t>7.2.10</w:t>
      </w:r>
    </w:p>
    <w:p w14:paraId="204C858E" w14:textId="77777777" w:rsidR="00DB18BC" w:rsidRPr="00B822B1" w:rsidRDefault="00DB18BC" w:rsidP="00DB18BC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cs="Arial"/>
          <w:b/>
          <w:sz w:val="24"/>
          <w:lang w:val="en-US"/>
        </w:rPr>
        <w:t>Discussion and Decision</w:t>
      </w:r>
    </w:p>
    <w:p w14:paraId="32AC4EC3" w14:textId="77777777" w:rsidR="00DB18BC" w:rsidRDefault="00DB18BC" w:rsidP="00DB18BC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17564ED5" w14:textId="2980FEF3" w:rsidR="00DB18BC" w:rsidRDefault="00DB18BC" w:rsidP="00DB18BC">
      <w:pPr>
        <w:spacing w:after="120"/>
        <w:jc w:val="both"/>
      </w:pPr>
      <w:r w:rsidRPr="00FA73D2">
        <w:rPr>
          <w:rFonts w:cs="Arial"/>
          <w:lang w:val="en-US" w:eastAsia="zh-CN"/>
        </w:rPr>
        <w:t xml:space="preserve">This document </w:t>
      </w:r>
      <w:bookmarkStart w:id="2" w:name="_Hlk34386695"/>
      <w:r w:rsidRPr="00FA73D2">
        <w:rPr>
          <w:rFonts w:cs="Arial"/>
          <w:lang w:val="en-US" w:eastAsia="zh-CN"/>
        </w:rPr>
        <w:t xml:space="preserve">provides summary of email discussion </w:t>
      </w:r>
      <w:r w:rsidR="0007094C" w:rsidRPr="0007094C">
        <w:rPr>
          <w:rFonts w:cs="Arial"/>
          <w:lang w:val="en-US" w:eastAsia="zh-CN"/>
        </w:rPr>
        <w:t>[10</w:t>
      </w:r>
      <w:r w:rsidR="000902A2">
        <w:rPr>
          <w:rFonts w:cs="Arial"/>
          <w:lang w:val="en-US" w:eastAsia="zh-CN"/>
        </w:rPr>
        <w:t>3</w:t>
      </w:r>
      <w:r w:rsidR="0007094C" w:rsidRPr="0007094C">
        <w:rPr>
          <w:rFonts w:cs="Arial"/>
          <w:lang w:val="en-US" w:eastAsia="zh-CN"/>
        </w:rPr>
        <w:t>-e-NR-MRDC-CA-01]</w:t>
      </w:r>
      <w:r w:rsidR="00A77ACC">
        <w:rPr>
          <w:rFonts w:cs="Arial"/>
          <w:lang w:val="en-US" w:eastAsia="zh-CN"/>
        </w:rPr>
        <w:t xml:space="preserve"> </w:t>
      </w:r>
      <w:r w:rsidRPr="00FA73D2">
        <w:rPr>
          <w:rFonts w:cs="Arial"/>
          <w:lang w:val="en-US" w:eastAsia="zh-CN"/>
        </w:rPr>
        <w:t xml:space="preserve">on </w:t>
      </w:r>
      <w:bookmarkEnd w:id="2"/>
      <w:r w:rsidRPr="00FA73D2">
        <w:t xml:space="preserve">following issues discussed during preparation </w:t>
      </w:r>
      <w:r>
        <w:t>phase</w:t>
      </w:r>
      <w:r w:rsidRPr="00FA73D2">
        <w:t xml:space="preserve"> of RAN1#10</w:t>
      </w:r>
      <w:r w:rsidR="000902A2">
        <w:t>3</w:t>
      </w:r>
      <w:r w:rsidRPr="00FA73D2">
        <w:t>-eMeeting</w:t>
      </w:r>
      <w:r>
        <w:t xml:space="preserve"> </w:t>
      </w:r>
    </w:p>
    <w:p w14:paraId="060C00E7" w14:textId="77777777" w:rsidR="000902A2" w:rsidRDefault="000902A2" w:rsidP="000902A2">
      <w:pPr>
        <w:rPr>
          <w:rFonts w:ascii="Times" w:eastAsiaTheme="minorHAnsi" w:hAnsi="Times" w:cs="Times"/>
          <w:highlight w:val="cyan"/>
          <w:lang w:val="en-US" w:eastAsia="x-none"/>
        </w:rPr>
      </w:pPr>
      <w:r>
        <w:rPr>
          <w:highlight w:val="cyan"/>
          <w:lang w:eastAsia="x-none"/>
        </w:rPr>
        <w:t>[103-e-NR-MRDC-CA-01] Email discussion/approval on Dormancy and Unaligned CA on the following until 10/29 with potential CRs by 11/5 – Ravi (Ericsson)</w:t>
      </w:r>
    </w:p>
    <w:p w14:paraId="158B6195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 w:cs="Calibri"/>
          <w:sz w:val="22"/>
          <w:szCs w:val="22"/>
          <w:lang w:eastAsia="x-none"/>
        </w:rPr>
      </w:pPr>
      <w:r>
        <w:rPr>
          <w:rFonts w:eastAsia="Times New Roman"/>
          <w:b/>
          <w:bCs/>
          <w:lang w:eastAsia="x-none"/>
        </w:rPr>
        <w:t>Dormancy Topic 1:</w:t>
      </w:r>
      <w:r>
        <w:rPr>
          <w:rFonts w:eastAsia="Times New Roman"/>
          <w:lang w:eastAsia="x-none"/>
        </w:rPr>
        <w:t xml:space="preserve"> Corrections to 38.213 related to </w:t>
      </w:r>
      <w:proofErr w:type="spellStart"/>
      <w:r>
        <w:rPr>
          <w:rFonts w:eastAsia="Times New Roman"/>
          <w:lang w:eastAsia="x-none"/>
        </w:rPr>
        <w:t>SCell</w:t>
      </w:r>
      <w:proofErr w:type="spellEnd"/>
      <w:r>
        <w:rPr>
          <w:rFonts w:eastAsia="Times New Roman"/>
          <w:lang w:eastAsia="x-none"/>
        </w:rPr>
        <w:t xml:space="preserve"> dormancy indication in DCI format 2_6</w:t>
      </w:r>
    </w:p>
    <w:p w14:paraId="1F2B53CE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b/>
          <w:bCs/>
          <w:lang w:eastAsia="x-none"/>
        </w:rPr>
        <w:t>Dormancy Topic 3:</w:t>
      </w:r>
      <w:r>
        <w:rPr>
          <w:rFonts w:eastAsia="Times New Roman"/>
          <w:lang w:eastAsia="x-none"/>
        </w:rPr>
        <w:t xml:space="preserve"> Corrections to 38.213 related to Case 2 dormancy indication</w:t>
      </w:r>
    </w:p>
    <w:p w14:paraId="5C3ABBBF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b/>
          <w:bCs/>
          <w:lang w:eastAsia="x-none"/>
        </w:rPr>
        <w:t xml:space="preserve">Dormancy Topic 4: </w:t>
      </w:r>
      <w:r>
        <w:rPr>
          <w:rFonts w:eastAsia="Times New Roman"/>
          <w:lang w:eastAsia="x-none"/>
        </w:rPr>
        <w:t>Corrections to 38.213 related to switching time during dormant/non-dormant BWP transition</w:t>
      </w:r>
    </w:p>
    <w:p w14:paraId="54416F88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b/>
          <w:bCs/>
          <w:lang w:eastAsia="x-none"/>
        </w:rPr>
        <w:t>Dormancy Topic 5:</w:t>
      </w:r>
      <w:r>
        <w:rPr>
          <w:rFonts w:eastAsia="Times New Roman"/>
          <w:lang w:eastAsia="x-none"/>
        </w:rPr>
        <w:t xml:space="preserve"> Corrections to 38.212</w:t>
      </w:r>
    </w:p>
    <w:p w14:paraId="6D608E2B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b/>
          <w:bCs/>
          <w:lang w:eastAsia="x-none"/>
        </w:rPr>
        <w:t xml:space="preserve">Unaligned CA Issue 1: </w:t>
      </w:r>
      <w:r>
        <w:rPr>
          <w:rFonts w:eastAsia="Times New Roman"/>
          <w:lang w:eastAsia="x-none"/>
        </w:rPr>
        <w:t>whether the single offset duration limitation is applied to per CG or across CGs in case of NR-DC</w:t>
      </w:r>
    </w:p>
    <w:p w14:paraId="2C3AF8B0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b/>
          <w:bCs/>
          <w:lang w:eastAsia="x-none"/>
        </w:rPr>
        <w:t>Unaligned CA Issue 2:</w:t>
      </w:r>
      <w:r>
        <w:rPr>
          <w:rFonts w:eastAsia="Times New Roman"/>
          <w:lang w:eastAsia="x-none"/>
        </w:rPr>
        <w:t xml:space="preserve"> Determination of Sync/Async NR-DC in the context of unaligned frame boundary CA</w:t>
      </w:r>
    </w:p>
    <w:p w14:paraId="6D635585" w14:textId="77777777" w:rsidR="000902A2" w:rsidRDefault="000902A2" w:rsidP="000902A2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x-none"/>
        </w:rPr>
      </w:pPr>
      <w:r>
        <w:rPr>
          <w:rFonts w:eastAsia="Times New Roman"/>
          <w:b/>
          <w:bCs/>
          <w:lang w:eastAsia="x-none"/>
        </w:rPr>
        <w:t>Unaligned CA Issue 3:</w:t>
      </w:r>
      <w:r>
        <w:rPr>
          <w:rFonts w:eastAsia="Times New Roman"/>
          <w:lang w:eastAsia="x-none"/>
        </w:rPr>
        <w:t xml:space="preserve"> update of spec. TS 38.214 section 5.2.1.5.1 on aperiodic CSI-RS timing when the triggering PDCCH and the CSI-RS have the same numerology, to align with the agreement.</w:t>
      </w:r>
    </w:p>
    <w:p w14:paraId="7961628F" w14:textId="7DBB346F" w:rsidR="00DB18BC" w:rsidRDefault="00DB18BC" w:rsidP="00DB18BC">
      <w:pPr>
        <w:textAlignment w:val="auto"/>
      </w:pPr>
    </w:p>
    <w:p w14:paraId="383C0A73" w14:textId="77777777" w:rsidR="00DB18BC" w:rsidRDefault="00DB18BC" w:rsidP="00DB18BC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>
        <w:rPr>
          <w:rFonts w:cs="Arial"/>
          <w:lang w:val="en-US"/>
        </w:rPr>
        <w:t>Discussion</w:t>
      </w:r>
    </w:p>
    <w:p w14:paraId="7269BCA2" w14:textId="494F3CB9" w:rsidR="00DB18BC" w:rsidRDefault="00DB18BC" w:rsidP="00DB18BC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2.1 </w:t>
      </w:r>
      <w:r w:rsidR="000902A2">
        <w:rPr>
          <w:lang w:val="en-US" w:eastAsia="zh-CN"/>
        </w:rPr>
        <w:t xml:space="preserve">Dormancy Topic </w:t>
      </w:r>
      <w:r w:rsidR="009E3E85">
        <w:rPr>
          <w:lang w:val="en-US" w:eastAsia="zh-CN"/>
        </w:rPr>
        <w:t>1</w:t>
      </w:r>
    </w:p>
    <w:p w14:paraId="5D769167" w14:textId="78A7B839" w:rsidR="00DB18BC" w:rsidRPr="00E15040" w:rsidRDefault="00DB18BC" w:rsidP="00DB18BC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below question</w:t>
      </w:r>
      <w:r w:rsidR="00BC37F9">
        <w:rPr>
          <w:lang w:val="en-US" w:eastAsia="zh-CN"/>
        </w:rPr>
        <w:t>s</w:t>
      </w:r>
      <w:r w:rsidRPr="00E15040">
        <w:rPr>
          <w:lang w:val="en-US" w:eastAsia="zh-CN"/>
        </w:rPr>
        <w:t xml:space="preserve"> Q1</w:t>
      </w:r>
      <w:r w:rsidR="00BC37F9">
        <w:rPr>
          <w:lang w:val="en-US" w:eastAsia="zh-CN"/>
        </w:rPr>
        <w:t>-Q3</w:t>
      </w:r>
      <w:r w:rsidRPr="00E15040">
        <w:rPr>
          <w:lang w:val="en-US" w:eastAsia="zh-CN"/>
        </w:rPr>
        <w:t xml:space="preserve"> on this </w:t>
      </w:r>
      <w:r w:rsidRPr="000D4651">
        <w:rPr>
          <w:lang w:val="en-US" w:eastAsia="zh-CN"/>
        </w:rPr>
        <w:t xml:space="preserve">topic,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28B514AE" w14:textId="77777777" w:rsidR="00DB18BC" w:rsidRDefault="00DB18BC" w:rsidP="00DB18BC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45E71F24" w14:textId="67843CCA" w:rsidR="00DB18BC" w:rsidRDefault="00DB18BC" w:rsidP="00DB18BC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</w:t>
      </w:r>
      <w:r w:rsidR="000902A2">
        <w:rPr>
          <w:rFonts w:cs="Arial"/>
          <w:u w:val="single"/>
          <w:lang w:val="en-US" w:eastAsia="zh-CN"/>
        </w:rPr>
        <w:t xml:space="preserve">Is it OK to agree to TP1 from </w:t>
      </w:r>
      <w:hyperlink r:id="rId7" w:history="1">
        <w:r w:rsidR="00BC37F9" w:rsidRPr="00652FA9">
          <w:rPr>
            <w:rStyle w:val="Hyperlink"/>
            <w:lang w:val="en-US"/>
          </w:rPr>
          <w:t>R1-2007578</w:t>
        </w:r>
      </w:hyperlink>
      <w:r w:rsidR="000902A2">
        <w:rPr>
          <w:rFonts w:cs="Arial"/>
          <w:u w:val="single"/>
          <w:lang w:val="en-US" w:eastAsia="zh-CN"/>
        </w:rPr>
        <w:t>?</w:t>
      </w:r>
    </w:p>
    <w:p w14:paraId="52E9879C" w14:textId="77777777" w:rsidR="00BC37F9" w:rsidRDefault="00BC37F9" w:rsidP="00DB18BC">
      <w:pPr>
        <w:spacing w:after="120"/>
        <w:jc w:val="both"/>
        <w:rPr>
          <w:lang w:val="en-US" w:eastAsia="zh-CN"/>
        </w:rPr>
      </w:pPr>
    </w:p>
    <w:p w14:paraId="62E62A45" w14:textId="02E2D3F1" w:rsidR="00DB18BC" w:rsidRDefault="00DB18BC" w:rsidP="00DB18BC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DB18BC" w:rsidRPr="00B3214F" w14:paraId="73007BD1" w14:textId="77777777" w:rsidTr="00DB18BC">
        <w:tc>
          <w:tcPr>
            <w:tcW w:w="1315" w:type="dxa"/>
            <w:shd w:val="clear" w:color="auto" w:fill="E7E6E6" w:themeFill="background2"/>
          </w:tcPr>
          <w:p w14:paraId="32F09287" w14:textId="77777777" w:rsidR="00DB18BC" w:rsidRPr="00B3214F" w:rsidRDefault="00DB18BC" w:rsidP="00DB18BC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649E9AE3" w14:textId="2C519A60" w:rsidR="00DB18BC" w:rsidRPr="00B3214F" w:rsidRDefault="00BC37F9" w:rsidP="00DB18BC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3A8EFB3" w14:textId="1A3E19AB" w:rsidR="00DB18BC" w:rsidRPr="00B3214F" w:rsidRDefault="00DB18BC" w:rsidP="00DB18BC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</w:t>
            </w:r>
            <w:r w:rsidR="00BC37F9">
              <w:rPr>
                <w:b/>
                <w:bCs/>
                <w:lang w:val="en-US"/>
              </w:rPr>
              <w:t xml:space="preserve">Dormancy </w:t>
            </w:r>
            <w:r>
              <w:rPr>
                <w:b/>
                <w:bCs/>
                <w:lang w:val="en-US"/>
              </w:rPr>
              <w:t>Topic 1, Q1)</w:t>
            </w:r>
          </w:p>
        </w:tc>
      </w:tr>
      <w:tr w:rsidR="00DB18BC" w14:paraId="0C0476F7" w14:textId="77777777" w:rsidTr="00DB18BC">
        <w:tc>
          <w:tcPr>
            <w:tcW w:w="1315" w:type="dxa"/>
          </w:tcPr>
          <w:p w14:paraId="749B004D" w14:textId="49482D93" w:rsidR="00DB18BC" w:rsidRDefault="00E43087" w:rsidP="00DB18B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79678214" w14:textId="20E0C44F" w:rsidR="00DB18BC" w:rsidRDefault="00E43087" w:rsidP="00DB18B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6277" w:type="dxa"/>
          </w:tcPr>
          <w:p w14:paraId="235872D1" w14:textId="77777777" w:rsidR="00DB18BC" w:rsidRDefault="00E43087" w:rsidP="00DB18BC">
            <w:pPr>
              <w:spacing w:after="120"/>
              <w:jc w:val="both"/>
            </w:pPr>
            <w:r>
              <w:rPr>
                <w:lang w:val="en-US"/>
              </w:rPr>
              <w:t xml:space="preserve">The behavior seems be </w:t>
            </w:r>
            <w:r w:rsidR="00C06087">
              <w:rPr>
                <w:rFonts w:hint="eastAsia"/>
                <w:lang w:val="en-US"/>
              </w:rPr>
              <w:t>su</w:t>
            </w:r>
            <w:r w:rsidR="00C06087">
              <w:rPr>
                <w:lang w:val="en-US"/>
              </w:rPr>
              <w:t xml:space="preserve">fficient by text in </w:t>
            </w:r>
            <w:r w:rsidR="00C06087" w:rsidRPr="00A24F88">
              <w:t>[</w:t>
            </w:r>
            <w:r w:rsidR="00C06087">
              <w:rPr>
                <w:lang w:val="en-US"/>
              </w:rPr>
              <w:t xml:space="preserve">10, </w:t>
            </w:r>
            <w:r w:rsidR="00C06087" w:rsidRPr="00A24F88">
              <w:t>TS 38.133]</w:t>
            </w:r>
            <w:r w:rsidR="00C06087">
              <w:t>, which state no receiving and transmission during the switching delay.</w:t>
            </w:r>
          </w:p>
          <w:p w14:paraId="12F64011" w14:textId="7148A4DE" w:rsidR="00C06087" w:rsidRDefault="00C06087" w:rsidP="00DB18BC">
            <w:pPr>
              <w:spacing w:after="120"/>
              <w:jc w:val="both"/>
              <w:rPr>
                <w:lang w:val="en-US"/>
              </w:rPr>
            </w:pPr>
          </w:p>
        </w:tc>
      </w:tr>
      <w:tr w:rsidR="005103E8" w14:paraId="27707577" w14:textId="77777777" w:rsidTr="00DB18BC">
        <w:tc>
          <w:tcPr>
            <w:tcW w:w="1315" w:type="dxa"/>
          </w:tcPr>
          <w:p w14:paraId="22548A58" w14:textId="73B68B88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204C16AE" w14:textId="3D13DA2A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</w:t>
            </w:r>
          </w:p>
        </w:tc>
        <w:tc>
          <w:tcPr>
            <w:tcW w:w="6277" w:type="dxa"/>
          </w:tcPr>
          <w:p w14:paraId="3DA55D8B" w14:textId="77777777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It seems this is more like something nice to have. We prefer not to have this TP in Rel-16.</w:t>
            </w:r>
          </w:p>
          <w:p w14:paraId="2EDB203C" w14:textId="0C0260A3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Without this enhancement, if the BWP switching delay is longer than the gap between DCI 2-6 and the start of DRX on, UE may finish the BWP switching after the start of the DRX on. However, this is not an issue at all from our perspective. </w:t>
            </w:r>
          </w:p>
        </w:tc>
      </w:tr>
    </w:tbl>
    <w:p w14:paraId="6610DBF4" w14:textId="77777777" w:rsidR="00DB18BC" w:rsidRPr="00001CB1" w:rsidRDefault="00DB18BC" w:rsidP="00DB18BC"/>
    <w:p w14:paraId="69EF051D" w14:textId="7D1A8EB3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lastRenderedPageBreak/>
        <w:t>Question 2</w:t>
      </w:r>
    </w:p>
    <w:p w14:paraId="11A4168F" w14:textId="43714ADC" w:rsidR="00BC37F9" w:rsidRDefault="00BC37F9" w:rsidP="00BC37F9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Q2. Is it OK to agree to the TP in Proposal 4 of </w:t>
      </w:r>
      <w:hyperlink r:id="rId8" w:history="1">
        <w:r w:rsidRPr="00652FA9">
          <w:rPr>
            <w:rStyle w:val="Hyperlink"/>
            <w:lang w:val="en-US" w:eastAsia="x-none"/>
          </w:rPr>
          <w:t>R1-2007737</w:t>
        </w:r>
      </w:hyperlink>
      <w:r>
        <w:rPr>
          <w:rFonts w:cs="Arial"/>
          <w:u w:val="single"/>
          <w:lang w:val="en-US" w:eastAsia="zh-CN"/>
        </w:rPr>
        <w:t>?</w:t>
      </w:r>
    </w:p>
    <w:p w14:paraId="5F022A70" w14:textId="77777777" w:rsidR="00BC37F9" w:rsidRDefault="00BC37F9" w:rsidP="00BC37F9">
      <w:pPr>
        <w:spacing w:after="120"/>
        <w:jc w:val="both"/>
        <w:rPr>
          <w:lang w:val="en-US" w:eastAsia="zh-CN"/>
        </w:rPr>
      </w:pPr>
    </w:p>
    <w:p w14:paraId="7122F742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7D358428" w14:textId="77777777" w:rsidTr="001948DD">
        <w:tc>
          <w:tcPr>
            <w:tcW w:w="1315" w:type="dxa"/>
            <w:shd w:val="clear" w:color="auto" w:fill="E7E6E6" w:themeFill="background2"/>
          </w:tcPr>
          <w:p w14:paraId="65748062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416E0E89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6307CEE" w14:textId="6FE631FC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1, Q2)</w:t>
            </w:r>
          </w:p>
        </w:tc>
      </w:tr>
      <w:tr w:rsidR="00BC37F9" w14:paraId="1C75CEC9" w14:textId="77777777" w:rsidTr="001948DD">
        <w:tc>
          <w:tcPr>
            <w:tcW w:w="1315" w:type="dxa"/>
          </w:tcPr>
          <w:p w14:paraId="091C0099" w14:textId="0A5EF84C" w:rsidR="00BC37F9" w:rsidRDefault="00FE1AA6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124FB00C" w14:textId="51A1A668" w:rsidR="00BC37F9" w:rsidRDefault="00FE1AA6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277" w:type="dxa"/>
          </w:tcPr>
          <w:p w14:paraId="5B0AC975" w14:textId="77777777" w:rsidR="00BC37F9" w:rsidRDefault="00FE1AA6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We are OK for that, we also propose the change in a set of changes, which the major part is not agreed. </w:t>
            </w:r>
          </w:p>
          <w:p w14:paraId="16217442" w14:textId="0238B95A" w:rsidR="00FE1AA6" w:rsidRDefault="00FE1AA6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But the correction is still acceptable.</w:t>
            </w:r>
          </w:p>
        </w:tc>
      </w:tr>
      <w:tr w:rsidR="005103E8" w14:paraId="7179F178" w14:textId="77777777" w:rsidTr="001948DD">
        <w:tc>
          <w:tcPr>
            <w:tcW w:w="1315" w:type="dxa"/>
          </w:tcPr>
          <w:p w14:paraId="6E8AC172" w14:textId="10368641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5C2C16BE" w14:textId="16C915A7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22715942" w14:textId="3B505753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This change was firstly approved in previous meetings. However, seems that it was missing somehow. </w:t>
            </w:r>
          </w:p>
        </w:tc>
      </w:tr>
    </w:tbl>
    <w:p w14:paraId="141DF03A" w14:textId="08D4A8BE" w:rsidR="00DB18BC" w:rsidRDefault="00DB18BC" w:rsidP="00DB18BC">
      <w:pPr>
        <w:rPr>
          <w:lang w:eastAsia="zh-CN"/>
        </w:rPr>
      </w:pPr>
    </w:p>
    <w:p w14:paraId="5F09C83C" w14:textId="3048591D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t>Question 3</w:t>
      </w:r>
    </w:p>
    <w:p w14:paraId="15539DC3" w14:textId="7F6AFD70" w:rsidR="00BC37F9" w:rsidRDefault="00BC37F9" w:rsidP="00BC37F9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Q3. Is it OK to agree to the draft CR in </w:t>
      </w:r>
      <w:hyperlink r:id="rId9" w:history="1">
        <w:r w:rsidRPr="00652FA9">
          <w:rPr>
            <w:rStyle w:val="Hyperlink"/>
            <w:lang w:val="en-US" w:eastAsia="x-none"/>
          </w:rPr>
          <w:t>R1-2008113</w:t>
        </w:r>
      </w:hyperlink>
      <w:r>
        <w:rPr>
          <w:rFonts w:cs="Arial"/>
          <w:u w:val="single"/>
          <w:lang w:val="en-US" w:eastAsia="zh-CN"/>
        </w:rPr>
        <w:t>?</w:t>
      </w:r>
    </w:p>
    <w:p w14:paraId="43D7EDE6" w14:textId="77777777" w:rsidR="00BC37F9" w:rsidRDefault="00BC37F9" w:rsidP="00BC37F9">
      <w:pPr>
        <w:spacing w:after="120"/>
        <w:jc w:val="both"/>
        <w:rPr>
          <w:lang w:val="en-US" w:eastAsia="zh-CN"/>
        </w:rPr>
      </w:pPr>
    </w:p>
    <w:p w14:paraId="4DCE62E6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12F3C443" w14:textId="77777777" w:rsidTr="001948DD">
        <w:tc>
          <w:tcPr>
            <w:tcW w:w="1315" w:type="dxa"/>
            <w:shd w:val="clear" w:color="auto" w:fill="E7E6E6" w:themeFill="background2"/>
          </w:tcPr>
          <w:p w14:paraId="01B5034D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184C4A1C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41C3E34C" w14:textId="29F91AE8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1, Q3)</w:t>
            </w:r>
          </w:p>
        </w:tc>
      </w:tr>
      <w:tr w:rsidR="00BC37F9" w14:paraId="2D566872" w14:textId="77777777" w:rsidTr="001948DD">
        <w:tc>
          <w:tcPr>
            <w:tcW w:w="1315" w:type="dxa"/>
          </w:tcPr>
          <w:p w14:paraId="2CBCF62A" w14:textId="3358F7FB" w:rsidR="00BC37F9" w:rsidRDefault="00FE1AA6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683C6918" w14:textId="07916034" w:rsidR="00BC37F9" w:rsidRDefault="00B96919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277" w:type="dxa"/>
          </w:tcPr>
          <w:p w14:paraId="7098B4A1" w14:textId="0475DB2B" w:rsidR="00BC37F9" w:rsidRDefault="00B96919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Can be agreed with </w:t>
            </w:r>
            <w:r>
              <w:rPr>
                <w:rFonts w:hint="eastAsia"/>
                <w:lang w:val="en-US"/>
              </w:rPr>
              <w:t>Q2</w:t>
            </w:r>
          </w:p>
        </w:tc>
      </w:tr>
      <w:tr w:rsidR="005103E8" w14:paraId="3DB5507F" w14:textId="77777777" w:rsidTr="001948DD">
        <w:tc>
          <w:tcPr>
            <w:tcW w:w="1315" w:type="dxa"/>
          </w:tcPr>
          <w:p w14:paraId="66F19CE0" w14:textId="051D53D3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5E1C37CE" w14:textId="512570CF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7B95D264" w14:textId="2465A704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he second change is the same as that in Question2.</w:t>
            </w:r>
          </w:p>
        </w:tc>
      </w:tr>
    </w:tbl>
    <w:p w14:paraId="615A44AF" w14:textId="77777777" w:rsidR="00BC37F9" w:rsidRPr="007F27FB" w:rsidRDefault="00BC37F9" w:rsidP="00DB18BC">
      <w:pPr>
        <w:rPr>
          <w:lang w:eastAsia="zh-CN"/>
        </w:rPr>
      </w:pPr>
    </w:p>
    <w:p w14:paraId="5B95B01E" w14:textId="372098D4" w:rsidR="00DB18BC" w:rsidRDefault="00DB18BC" w:rsidP="00DB18BC">
      <w:pPr>
        <w:pStyle w:val="Heading3"/>
        <w:rPr>
          <w:lang w:val="en-US" w:eastAsia="zh-CN"/>
        </w:rPr>
      </w:pPr>
      <w:r>
        <w:rPr>
          <w:lang w:val="en-US" w:eastAsia="zh-CN"/>
        </w:rPr>
        <w:t>2.</w:t>
      </w:r>
      <w:r w:rsidR="009E3E85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="00BC37F9">
        <w:rPr>
          <w:lang w:val="en-US" w:eastAsia="zh-CN"/>
        </w:rPr>
        <w:t xml:space="preserve">Dormancy </w:t>
      </w:r>
      <w:r>
        <w:rPr>
          <w:lang w:val="en-US" w:eastAsia="zh-CN"/>
        </w:rPr>
        <w:t xml:space="preserve">Topic </w:t>
      </w:r>
      <w:r w:rsidR="00BC37F9">
        <w:rPr>
          <w:lang w:val="en-US" w:eastAsia="zh-CN"/>
        </w:rPr>
        <w:t>3</w:t>
      </w:r>
    </w:p>
    <w:p w14:paraId="0EF78C65" w14:textId="5E9061B9" w:rsidR="00BC37F9" w:rsidRPr="00E15040" w:rsidRDefault="00BC37F9" w:rsidP="00BC37F9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below question</w:t>
      </w:r>
      <w:r>
        <w:rPr>
          <w:lang w:val="en-US" w:eastAsia="zh-CN"/>
        </w:rPr>
        <w:t>s</w:t>
      </w:r>
      <w:r w:rsidRPr="00E15040">
        <w:rPr>
          <w:lang w:val="en-US" w:eastAsia="zh-CN"/>
        </w:rPr>
        <w:t xml:space="preserve"> Q1</w:t>
      </w:r>
      <w:r>
        <w:rPr>
          <w:lang w:val="en-US" w:eastAsia="zh-CN"/>
        </w:rPr>
        <w:t>-Q3</w:t>
      </w:r>
      <w:r w:rsidRPr="00E15040">
        <w:rPr>
          <w:lang w:val="en-US" w:eastAsia="zh-CN"/>
        </w:rPr>
        <w:t xml:space="preserve"> on this </w:t>
      </w:r>
      <w:r w:rsidRPr="000D4651">
        <w:rPr>
          <w:lang w:val="en-US" w:eastAsia="zh-CN"/>
        </w:rPr>
        <w:t xml:space="preserve">topic,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49A71904" w14:textId="52E80E29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2A7779FC" w14:textId="742BD59F" w:rsidR="00BC37F9" w:rsidRDefault="00BC37F9" w:rsidP="00BC37F9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Is it OK to agree to draft CR2 of </w:t>
      </w:r>
      <w:hyperlink r:id="rId10" w:history="1">
        <w:r w:rsidRPr="00652FA9">
          <w:rPr>
            <w:rStyle w:val="Hyperlink"/>
            <w:lang w:val="en-US" w:eastAsia="x-none"/>
          </w:rPr>
          <w:t>R1-2007737</w:t>
        </w:r>
      </w:hyperlink>
      <w:r>
        <w:rPr>
          <w:rFonts w:cs="Arial"/>
          <w:u w:val="single"/>
          <w:lang w:val="en-US" w:eastAsia="zh-CN"/>
        </w:rPr>
        <w:t>?</w:t>
      </w:r>
    </w:p>
    <w:p w14:paraId="448F6F9F" w14:textId="77777777" w:rsidR="00BC37F9" w:rsidRDefault="00BC37F9" w:rsidP="00BC37F9">
      <w:pPr>
        <w:spacing w:after="120"/>
        <w:jc w:val="both"/>
        <w:rPr>
          <w:lang w:val="en-US" w:eastAsia="zh-CN"/>
        </w:rPr>
      </w:pPr>
    </w:p>
    <w:p w14:paraId="4DB9EDA5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2EB7EA12" w14:textId="77777777" w:rsidTr="001948DD">
        <w:tc>
          <w:tcPr>
            <w:tcW w:w="1315" w:type="dxa"/>
            <w:shd w:val="clear" w:color="auto" w:fill="E7E6E6" w:themeFill="background2"/>
          </w:tcPr>
          <w:p w14:paraId="70DEA655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28A01174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1FCA4B4F" w14:textId="0763829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3, Q1)</w:t>
            </w:r>
          </w:p>
        </w:tc>
      </w:tr>
      <w:tr w:rsidR="00BC37F9" w14:paraId="0841FA6E" w14:textId="77777777" w:rsidTr="001948DD">
        <w:tc>
          <w:tcPr>
            <w:tcW w:w="1315" w:type="dxa"/>
          </w:tcPr>
          <w:p w14:paraId="609B7C3E" w14:textId="4B49C81C" w:rsidR="00BC37F9" w:rsidRDefault="00B96919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OPPO</w:t>
            </w:r>
          </w:p>
        </w:tc>
        <w:tc>
          <w:tcPr>
            <w:tcW w:w="2370" w:type="dxa"/>
          </w:tcPr>
          <w:p w14:paraId="47FA5035" w14:textId="547EED33" w:rsidR="00BC37F9" w:rsidRDefault="00B96919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6277" w:type="dxa"/>
          </w:tcPr>
          <w:p w14:paraId="68E3DA7E" w14:textId="44385C3F" w:rsidR="00BC37F9" w:rsidRDefault="00B96919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Ok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to</w:t>
            </w:r>
            <w:r>
              <w:rPr>
                <w:lang w:val="en-US"/>
              </w:rPr>
              <w:t xml:space="preserve"> clarify.</w:t>
            </w:r>
          </w:p>
        </w:tc>
      </w:tr>
      <w:tr w:rsidR="005103E8" w14:paraId="0C5152FA" w14:textId="77777777" w:rsidTr="001948DD">
        <w:tc>
          <w:tcPr>
            <w:tcW w:w="1315" w:type="dxa"/>
          </w:tcPr>
          <w:p w14:paraId="6630FB97" w14:textId="104062D4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0030C173" w14:textId="111C291F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697A1A56" w14:textId="00625665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W</w:t>
            </w:r>
            <w:r>
              <w:rPr>
                <w:lang w:val="en-US"/>
              </w:rPr>
              <w:t xml:space="preserve">e are supportive of this CR. Without this CR, the UE behavior for HARQ-ACK for case 2 dormancy indication is not complete. </w:t>
            </w:r>
          </w:p>
        </w:tc>
      </w:tr>
    </w:tbl>
    <w:p w14:paraId="4E2AC523" w14:textId="604CCB0C" w:rsidR="00DB18BC" w:rsidRDefault="00DB18BC" w:rsidP="00DB18BC">
      <w:pPr>
        <w:rPr>
          <w:lang w:eastAsia="zh-CN"/>
        </w:rPr>
      </w:pPr>
    </w:p>
    <w:p w14:paraId="612C3091" w14:textId="0F3E519A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t>Question 2</w:t>
      </w:r>
    </w:p>
    <w:p w14:paraId="77500BDB" w14:textId="405A4D1A" w:rsidR="00BC37F9" w:rsidRDefault="00BC37F9" w:rsidP="00BC37F9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Q2. Is it OK to agree to draft CR3 of </w:t>
      </w:r>
      <w:hyperlink r:id="rId11" w:history="1">
        <w:r w:rsidRPr="00652FA9">
          <w:rPr>
            <w:rStyle w:val="Hyperlink"/>
            <w:lang w:val="en-US" w:eastAsia="x-none"/>
          </w:rPr>
          <w:t>R1-2007737</w:t>
        </w:r>
      </w:hyperlink>
      <w:r>
        <w:rPr>
          <w:rFonts w:cs="Arial"/>
          <w:u w:val="single"/>
          <w:lang w:val="en-US" w:eastAsia="zh-CN"/>
        </w:rPr>
        <w:t>?</w:t>
      </w:r>
    </w:p>
    <w:p w14:paraId="54E3C0F3" w14:textId="77777777" w:rsidR="00BC37F9" w:rsidRDefault="00BC37F9" w:rsidP="00BC37F9">
      <w:pPr>
        <w:spacing w:after="120"/>
        <w:jc w:val="both"/>
        <w:rPr>
          <w:lang w:val="en-US" w:eastAsia="zh-CN"/>
        </w:rPr>
      </w:pPr>
    </w:p>
    <w:p w14:paraId="406E15CD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7CD44845" w14:textId="77777777" w:rsidTr="001948DD">
        <w:tc>
          <w:tcPr>
            <w:tcW w:w="1315" w:type="dxa"/>
            <w:shd w:val="clear" w:color="auto" w:fill="E7E6E6" w:themeFill="background2"/>
          </w:tcPr>
          <w:p w14:paraId="5A47260C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768B8C9F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629EB00A" w14:textId="4834F568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3, Q2)</w:t>
            </w:r>
          </w:p>
        </w:tc>
      </w:tr>
      <w:tr w:rsidR="00B96919" w14:paraId="2956373C" w14:textId="77777777" w:rsidTr="001948DD">
        <w:tc>
          <w:tcPr>
            <w:tcW w:w="1315" w:type="dxa"/>
          </w:tcPr>
          <w:p w14:paraId="76E57AB2" w14:textId="6B550C06" w:rsidR="00B96919" w:rsidRDefault="00B96919" w:rsidP="00B96919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OPPO</w:t>
            </w:r>
          </w:p>
        </w:tc>
        <w:tc>
          <w:tcPr>
            <w:tcW w:w="2370" w:type="dxa"/>
          </w:tcPr>
          <w:p w14:paraId="5CA0F3C7" w14:textId="364E87BF" w:rsidR="00B96919" w:rsidRDefault="00B96919" w:rsidP="00B96919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6277" w:type="dxa"/>
          </w:tcPr>
          <w:p w14:paraId="25B4EF8A" w14:textId="2CE8DC77" w:rsidR="00B96919" w:rsidRDefault="00B96919" w:rsidP="00B96919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The feedback should not be taken into priority procedure. No need to include.</w:t>
            </w:r>
          </w:p>
        </w:tc>
      </w:tr>
      <w:tr w:rsidR="005103E8" w14:paraId="785D77F8" w14:textId="77777777" w:rsidTr="001948DD">
        <w:tc>
          <w:tcPr>
            <w:tcW w:w="1315" w:type="dxa"/>
          </w:tcPr>
          <w:p w14:paraId="6B91B1D1" w14:textId="59B1D3EC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4F5F8188" w14:textId="161BE65E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476171A0" w14:textId="77777777" w:rsidR="005103E8" w:rsidRDefault="005103E8" w:rsidP="005103E8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Currently, DCI format 1-1 is allowed to be configured with priority indicator field and dormancy indication at the same time. It is not clear whether the HARQ-ACK for DCI format 1-1 indicating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dormancy without scheduling PDSCH should be put in the first HARQ-ACK codebook or the second HARQ-ACK codebook. </w:t>
            </w:r>
          </w:p>
          <w:p w14:paraId="0050D9ED" w14:textId="77777777" w:rsidR="005103E8" w:rsidRDefault="005103E8" w:rsidP="005103E8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Basically, there are following three alternatives to address this issue. No matter which way is adopted, a conclusion/CR is needed. </w:t>
            </w:r>
          </w:p>
          <w:p w14:paraId="38C5018F" w14:textId="77777777" w:rsidR="005103E8" w:rsidRDefault="005103E8" w:rsidP="005103E8">
            <w:pPr>
              <w:spacing w:before="120"/>
              <w:ind w:leftChars="100" w:left="200"/>
              <w:rPr>
                <w:rFonts w:cs="Arial"/>
              </w:rPr>
            </w:pPr>
            <w:r w:rsidRPr="005103E8">
              <w:rPr>
                <w:rFonts w:cs="Arial"/>
                <w:b/>
              </w:rPr>
              <w:t>Alt.1.</w:t>
            </w:r>
            <w:r>
              <w:rPr>
                <w:rFonts w:cs="Arial"/>
              </w:rPr>
              <w:t xml:space="preserve"> Based on the priority indicator;</w:t>
            </w:r>
          </w:p>
          <w:p w14:paraId="78D9A815" w14:textId="77777777" w:rsidR="005103E8" w:rsidRDefault="005103E8" w:rsidP="005103E8">
            <w:pPr>
              <w:spacing w:before="120"/>
              <w:ind w:leftChars="100" w:left="200"/>
              <w:rPr>
                <w:rFonts w:cs="Arial"/>
              </w:rPr>
            </w:pPr>
            <w:r w:rsidRPr="005103E8">
              <w:rPr>
                <w:rFonts w:cs="Arial"/>
                <w:b/>
              </w:rPr>
              <w:t>Alt.2</w:t>
            </w:r>
            <w:r>
              <w:rPr>
                <w:rFonts w:cs="Arial"/>
              </w:rPr>
              <w:t>. Low/High priority by default.</w:t>
            </w:r>
          </w:p>
          <w:p w14:paraId="511233C0" w14:textId="77777777" w:rsidR="005103E8" w:rsidRDefault="005103E8" w:rsidP="005103E8">
            <w:pPr>
              <w:spacing w:before="120"/>
              <w:ind w:leftChars="100" w:left="200"/>
              <w:rPr>
                <w:rFonts w:cs="Arial"/>
              </w:rPr>
            </w:pPr>
            <w:r w:rsidRPr="005103E8">
              <w:rPr>
                <w:rFonts w:cs="Arial"/>
                <w:b/>
              </w:rPr>
              <w:t>Alt.3</w:t>
            </w:r>
            <w:r>
              <w:rPr>
                <w:rFonts w:cs="Arial"/>
              </w:rPr>
              <w:t xml:space="preserve">. UE is not expected to be configured with priority indicator for the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dormancy indication.  </w:t>
            </w:r>
          </w:p>
          <w:p w14:paraId="42582BFC" w14:textId="77777777" w:rsidR="005103E8" w:rsidRDefault="005103E8" w:rsidP="005103E8">
            <w:pPr>
              <w:spacing w:after="120"/>
              <w:jc w:val="both"/>
            </w:pPr>
            <w:r>
              <w:rPr>
                <w:rFonts w:hint="eastAsia"/>
              </w:rPr>
              <w:t>O</w:t>
            </w:r>
            <w:r>
              <w:t>ur preference is Alt.1. Thus, we are supportive of this CR.</w:t>
            </w:r>
          </w:p>
          <w:p w14:paraId="1DF919BF" w14:textId="77777777" w:rsidR="005103E8" w:rsidRDefault="005103E8" w:rsidP="005103E8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7D16724F" w14:textId="2BEA7375" w:rsidR="00BC37F9" w:rsidRDefault="00BC37F9" w:rsidP="00DB18BC">
      <w:pPr>
        <w:rPr>
          <w:lang w:eastAsia="zh-CN"/>
        </w:rPr>
      </w:pPr>
    </w:p>
    <w:p w14:paraId="519D60D6" w14:textId="382AFF5D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t>Question 3</w:t>
      </w:r>
    </w:p>
    <w:p w14:paraId="1D98D82C" w14:textId="545C0DD5" w:rsidR="00BC37F9" w:rsidRDefault="00BC37F9" w:rsidP="00BC37F9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Q3. Is it OK to agree to draft </w:t>
      </w:r>
      <w:r w:rsidR="00083902">
        <w:rPr>
          <w:rFonts w:cs="Arial"/>
          <w:u w:val="single"/>
          <w:lang w:val="en-US" w:eastAsia="zh-CN"/>
        </w:rPr>
        <w:t xml:space="preserve">CR </w:t>
      </w:r>
      <w:r>
        <w:rPr>
          <w:rFonts w:cs="Arial"/>
          <w:u w:val="single"/>
          <w:lang w:val="en-US" w:eastAsia="zh-CN"/>
        </w:rPr>
        <w:t xml:space="preserve">in </w:t>
      </w:r>
      <w:hyperlink r:id="rId12" w:history="1">
        <w:r w:rsidRPr="00652FA9">
          <w:rPr>
            <w:rStyle w:val="Hyperlink"/>
            <w:lang w:val="en-US" w:eastAsia="x-none"/>
          </w:rPr>
          <w:t>R1-2008566</w:t>
        </w:r>
      </w:hyperlink>
      <w:r>
        <w:rPr>
          <w:rFonts w:cs="Arial"/>
          <w:u w:val="single"/>
          <w:lang w:val="en-US" w:eastAsia="zh-CN"/>
        </w:rPr>
        <w:t>?</w:t>
      </w:r>
    </w:p>
    <w:p w14:paraId="0BA9CF14" w14:textId="6A8B7706" w:rsidR="00BC37F9" w:rsidRDefault="00BC37F9" w:rsidP="00BC37F9">
      <w:pPr>
        <w:spacing w:after="120"/>
        <w:jc w:val="both"/>
        <w:rPr>
          <w:lang w:val="en-US" w:eastAsia="zh-CN"/>
        </w:rPr>
      </w:pPr>
    </w:p>
    <w:p w14:paraId="0C79E37F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7B2F13BE" w14:textId="77777777" w:rsidTr="001948DD">
        <w:tc>
          <w:tcPr>
            <w:tcW w:w="1315" w:type="dxa"/>
            <w:shd w:val="clear" w:color="auto" w:fill="E7E6E6" w:themeFill="background2"/>
          </w:tcPr>
          <w:p w14:paraId="3B193F93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52A8CC55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0B3C23B" w14:textId="493B5510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3, Q3)</w:t>
            </w:r>
          </w:p>
        </w:tc>
      </w:tr>
      <w:tr w:rsidR="00BC37F9" w14:paraId="26B7A2FC" w14:textId="77777777" w:rsidTr="001948DD">
        <w:tc>
          <w:tcPr>
            <w:tcW w:w="1315" w:type="dxa"/>
          </w:tcPr>
          <w:p w14:paraId="581556B5" w14:textId="7CA97417" w:rsidR="00BC37F9" w:rsidRDefault="00266A5D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45AC532B" w14:textId="67F15E87" w:rsidR="00BC37F9" w:rsidRDefault="00266A5D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6277" w:type="dxa"/>
          </w:tcPr>
          <w:p w14:paraId="7EFF644C" w14:textId="0A957EE1" w:rsidR="00266A5D" w:rsidRDefault="00266A5D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change is not needed. Base station should not indicate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 if it not configure the dormant BWP at all.</w:t>
            </w:r>
          </w:p>
        </w:tc>
      </w:tr>
      <w:tr w:rsidR="005103E8" w14:paraId="59E87F22" w14:textId="77777777" w:rsidTr="001948DD">
        <w:tc>
          <w:tcPr>
            <w:tcW w:w="1315" w:type="dxa"/>
          </w:tcPr>
          <w:p w14:paraId="6DF45C42" w14:textId="429BE263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52845174" w14:textId="77777777" w:rsidR="005103E8" w:rsidRDefault="005103E8" w:rsidP="005103E8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7148CEAC" w14:textId="77777777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W</w:t>
            </w:r>
            <w:r>
              <w:rPr>
                <w:lang w:val="en-US"/>
              </w:rPr>
              <w:t>e don’t have a strong view on this.</w:t>
            </w:r>
          </w:p>
          <w:p w14:paraId="3935A42F" w14:textId="112D8D1B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We believe that network won’t transmit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 indication if no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is configured with dormant BWP. From this perspective, it seems this CR is not needed. But if companies want to put it in the specification, we won’t object to do so.</w:t>
            </w:r>
          </w:p>
        </w:tc>
      </w:tr>
    </w:tbl>
    <w:p w14:paraId="5C5C07A0" w14:textId="77777777" w:rsidR="00BC37F9" w:rsidRPr="00E0243F" w:rsidRDefault="00BC37F9" w:rsidP="00DB18BC">
      <w:pPr>
        <w:rPr>
          <w:lang w:eastAsia="zh-CN"/>
        </w:rPr>
      </w:pPr>
    </w:p>
    <w:p w14:paraId="59D9B41E" w14:textId="7BCC9F68" w:rsidR="00DB18BC" w:rsidRDefault="00DB18BC" w:rsidP="00DB18BC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2.5 </w:t>
      </w:r>
      <w:r w:rsidR="002A252A">
        <w:rPr>
          <w:lang w:val="en-US" w:eastAsia="zh-CN"/>
        </w:rPr>
        <w:t xml:space="preserve">Dormancy </w:t>
      </w:r>
      <w:r>
        <w:rPr>
          <w:lang w:val="en-US" w:eastAsia="zh-CN"/>
        </w:rPr>
        <w:t xml:space="preserve">Topic </w:t>
      </w:r>
      <w:r w:rsidR="002A252A">
        <w:rPr>
          <w:lang w:val="en-US" w:eastAsia="zh-CN"/>
        </w:rPr>
        <w:t>4</w:t>
      </w:r>
    </w:p>
    <w:p w14:paraId="693C6DC8" w14:textId="35D63FAD" w:rsidR="00B7170D" w:rsidRPr="00E15040" w:rsidRDefault="00B7170D" w:rsidP="00B7170D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below question</w:t>
      </w:r>
      <w:r>
        <w:rPr>
          <w:lang w:val="en-US" w:eastAsia="zh-CN"/>
        </w:rPr>
        <w:t>s</w:t>
      </w:r>
      <w:r w:rsidRPr="00E15040">
        <w:rPr>
          <w:lang w:val="en-US" w:eastAsia="zh-CN"/>
        </w:rPr>
        <w:t xml:space="preserve"> Q1</w:t>
      </w:r>
      <w:r>
        <w:rPr>
          <w:lang w:val="en-US" w:eastAsia="zh-CN"/>
        </w:rPr>
        <w:t xml:space="preserve"> and Q2</w:t>
      </w:r>
      <w:r w:rsidRPr="00E15040">
        <w:rPr>
          <w:lang w:val="en-US" w:eastAsia="zh-CN"/>
        </w:rPr>
        <w:t xml:space="preserve"> on this </w:t>
      </w:r>
      <w:r w:rsidRPr="000D4651">
        <w:rPr>
          <w:lang w:val="en-US" w:eastAsia="zh-CN"/>
        </w:rPr>
        <w:t xml:space="preserve">topic,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4E4C8798" w14:textId="77777777" w:rsidR="00B7170D" w:rsidRDefault="00B7170D" w:rsidP="00B7170D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68FAA84F" w14:textId="1085752D" w:rsidR="00B7170D" w:rsidRDefault="00B7170D" w:rsidP="00B7170D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Is it OK to agree to the TP in section 2 of </w:t>
      </w:r>
      <w:hyperlink r:id="rId13" w:history="1">
        <w:r w:rsidRPr="00652FA9">
          <w:rPr>
            <w:rStyle w:val="Hyperlink"/>
            <w:lang w:val="en-US" w:eastAsia="x-none"/>
          </w:rPr>
          <w:t>R1-2008145</w:t>
        </w:r>
      </w:hyperlink>
      <w:r>
        <w:rPr>
          <w:rFonts w:cs="Arial"/>
          <w:u w:val="single"/>
          <w:lang w:val="en-US" w:eastAsia="zh-CN"/>
        </w:rPr>
        <w:t>?</w:t>
      </w:r>
    </w:p>
    <w:p w14:paraId="7317D396" w14:textId="77777777" w:rsidR="00B7170D" w:rsidRDefault="00B7170D" w:rsidP="00B7170D">
      <w:pPr>
        <w:spacing w:after="120"/>
        <w:jc w:val="both"/>
        <w:rPr>
          <w:lang w:val="en-US" w:eastAsia="zh-CN"/>
        </w:rPr>
      </w:pPr>
    </w:p>
    <w:p w14:paraId="741D091D" w14:textId="77777777" w:rsidR="00B7170D" w:rsidRDefault="00B7170D" w:rsidP="00B7170D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7170D" w:rsidRPr="00B3214F" w14:paraId="576A3814" w14:textId="77777777" w:rsidTr="001948DD">
        <w:tc>
          <w:tcPr>
            <w:tcW w:w="1315" w:type="dxa"/>
            <w:shd w:val="clear" w:color="auto" w:fill="E7E6E6" w:themeFill="background2"/>
          </w:tcPr>
          <w:p w14:paraId="18F3A5D5" w14:textId="77777777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562D9F70" w14:textId="77777777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2F4A7B55" w14:textId="229BF2C1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4, Q1)</w:t>
            </w:r>
          </w:p>
        </w:tc>
      </w:tr>
      <w:tr w:rsidR="00B7170D" w14:paraId="5CCB24C2" w14:textId="77777777" w:rsidTr="001948DD">
        <w:tc>
          <w:tcPr>
            <w:tcW w:w="1315" w:type="dxa"/>
          </w:tcPr>
          <w:p w14:paraId="20F64D0E" w14:textId="62D5D7FE" w:rsidR="00B7170D" w:rsidRDefault="00266A5D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23F6DA3E" w14:textId="5183F76B" w:rsidR="00B7170D" w:rsidRDefault="00266A5D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6277" w:type="dxa"/>
          </w:tcPr>
          <w:p w14:paraId="501F534A" w14:textId="382C4E02" w:rsidR="00B7170D" w:rsidRDefault="00266A5D" w:rsidP="00266A5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For power saving purpose, cancel the last transmission would be beneficial to UE. But, no need to clarify, could left for implementation.</w:t>
            </w:r>
          </w:p>
        </w:tc>
      </w:tr>
      <w:tr w:rsidR="005103E8" w14:paraId="45A35DCF" w14:textId="77777777" w:rsidTr="001948DD">
        <w:tc>
          <w:tcPr>
            <w:tcW w:w="1315" w:type="dxa"/>
          </w:tcPr>
          <w:p w14:paraId="784E0F60" w14:textId="56B71A39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65B0BB1A" w14:textId="4975DB4E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</w:t>
            </w:r>
          </w:p>
        </w:tc>
        <w:tc>
          <w:tcPr>
            <w:tcW w:w="6277" w:type="dxa"/>
          </w:tcPr>
          <w:p w14:paraId="4806BD92" w14:textId="496B125B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same issue happens in Rel-15. For example, if DCI based BWP switching happens, Rel-15 doesn’t specify anything related to the UL cancellation. From this perspective, it seems not necessary to specify UL cancellation for Rel-16 dormant BWP change. </w:t>
            </w:r>
          </w:p>
        </w:tc>
      </w:tr>
    </w:tbl>
    <w:p w14:paraId="2752AAE3" w14:textId="77777777" w:rsidR="00B7170D" w:rsidRDefault="00B7170D" w:rsidP="00B7170D">
      <w:pPr>
        <w:rPr>
          <w:lang w:eastAsia="zh-CN"/>
        </w:rPr>
      </w:pPr>
    </w:p>
    <w:p w14:paraId="29729464" w14:textId="77777777" w:rsidR="00B7170D" w:rsidRDefault="00B7170D" w:rsidP="00B7170D">
      <w:pPr>
        <w:pStyle w:val="Heading4"/>
        <w:rPr>
          <w:lang w:val="en-US" w:eastAsia="zh-CN"/>
        </w:rPr>
      </w:pPr>
      <w:r>
        <w:rPr>
          <w:lang w:val="en-US" w:eastAsia="zh-CN"/>
        </w:rPr>
        <w:t>Question 2</w:t>
      </w:r>
    </w:p>
    <w:p w14:paraId="2BB39692" w14:textId="63AEDC01" w:rsidR="00B7170D" w:rsidRDefault="00B7170D" w:rsidP="00B7170D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Q2. Is it OK to agree to </w:t>
      </w:r>
      <w:r w:rsidR="007227BD">
        <w:rPr>
          <w:rFonts w:cs="Arial"/>
          <w:u w:val="single"/>
          <w:lang w:val="en-US" w:eastAsia="zh-CN"/>
        </w:rPr>
        <w:t>the TP corresponding to Proposal 1 in</w:t>
      </w:r>
      <w:r>
        <w:rPr>
          <w:rFonts w:cs="Arial"/>
          <w:u w:val="single"/>
          <w:lang w:val="en-US" w:eastAsia="zh-CN"/>
        </w:rPr>
        <w:t xml:space="preserve"> </w:t>
      </w:r>
      <w:hyperlink r:id="rId14" w:history="1">
        <w:r w:rsidR="007227BD" w:rsidRPr="00652FA9">
          <w:rPr>
            <w:rStyle w:val="Hyperlink"/>
            <w:lang w:val="en-US" w:eastAsia="x-none"/>
          </w:rPr>
          <w:t>R1-2008203</w:t>
        </w:r>
      </w:hyperlink>
      <w:r>
        <w:rPr>
          <w:rFonts w:cs="Arial"/>
          <w:u w:val="single"/>
          <w:lang w:val="en-US" w:eastAsia="zh-CN"/>
        </w:rPr>
        <w:t>?</w:t>
      </w:r>
    </w:p>
    <w:p w14:paraId="23A43B81" w14:textId="77777777" w:rsidR="00B7170D" w:rsidRDefault="00B7170D" w:rsidP="00B7170D">
      <w:pPr>
        <w:spacing w:after="120"/>
        <w:jc w:val="both"/>
        <w:rPr>
          <w:lang w:val="en-US" w:eastAsia="zh-CN"/>
        </w:rPr>
      </w:pPr>
    </w:p>
    <w:p w14:paraId="6E8B7CE2" w14:textId="77777777" w:rsidR="00B7170D" w:rsidRDefault="00B7170D" w:rsidP="00B7170D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7170D" w:rsidRPr="00B3214F" w14:paraId="2615DEE7" w14:textId="77777777" w:rsidTr="001948DD">
        <w:tc>
          <w:tcPr>
            <w:tcW w:w="1315" w:type="dxa"/>
            <w:shd w:val="clear" w:color="auto" w:fill="E7E6E6" w:themeFill="background2"/>
          </w:tcPr>
          <w:p w14:paraId="7842CCB4" w14:textId="77777777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35B41718" w14:textId="77777777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58E6B761" w14:textId="5422F882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</w:t>
            </w:r>
            <w:r w:rsidR="00A90621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, Q2)</w:t>
            </w:r>
          </w:p>
        </w:tc>
      </w:tr>
      <w:tr w:rsidR="00B7170D" w14:paraId="79F1EA15" w14:textId="77777777" w:rsidTr="001948DD">
        <w:tc>
          <w:tcPr>
            <w:tcW w:w="1315" w:type="dxa"/>
          </w:tcPr>
          <w:p w14:paraId="30151584" w14:textId="0D7C0230" w:rsidR="00B7170D" w:rsidRDefault="00340BAA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33E73B60" w14:textId="0DBF8A1D" w:rsidR="00B7170D" w:rsidRDefault="00340BAA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6277" w:type="dxa"/>
          </w:tcPr>
          <w:p w14:paraId="48DDA439" w14:textId="05BB9DF1" w:rsidR="00B7170D" w:rsidRDefault="00340BAA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Usually, the delay defined in 133 is clear. </w:t>
            </w:r>
          </w:p>
        </w:tc>
      </w:tr>
      <w:tr w:rsidR="005103E8" w14:paraId="706498AB" w14:textId="77777777" w:rsidTr="001948DD">
        <w:tc>
          <w:tcPr>
            <w:tcW w:w="1315" w:type="dxa"/>
          </w:tcPr>
          <w:p w14:paraId="50AE1D7E" w14:textId="238FEE2A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42AE39F9" w14:textId="40B83382" w:rsidR="005103E8" w:rsidRDefault="005103E8" w:rsidP="005103E8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30F2DF13" w14:textId="7DB63636" w:rsidR="005103E8" w:rsidRDefault="005103E8" w:rsidP="005103E8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We don’t have a strong view for this. Either way is fine.</w:t>
            </w:r>
          </w:p>
        </w:tc>
      </w:tr>
    </w:tbl>
    <w:p w14:paraId="0B5C2678" w14:textId="09BC020D" w:rsidR="00B7170D" w:rsidRDefault="00B7170D" w:rsidP="00DB18BC">
      <w:pPr>
        <w:rPr>
          <w:lang w:val="en-US" w:eastAsia="zh-CN"/>
        </w:rPr>
      </w:pPr>
    </w:p>
    <w:p w14:paraId="0A4DCB48" w14:textId="3F698C68" w:rsidR="008A0662" w:rsidRDefault="008A0662" w:rsidP="008A0662">
      <w:pPr>
        <w:pStyle w:val="Heading3"/>
        <w:rPr>
          <w:lang w:val="en-US" w:eastAsia="zh-CN"/>
        </w:rPr>
      </w:pPr>
      <w:r>
        <w:rPr>
          <w:lang w:val="en-US" w:eastAsia="zh-CN"/>
        </w:rPr>
        <w:t>2.5 Dormancy Topic 5</w:t>
      </w:r>
    </w:p>
    <w:p w14:paraId="657C4FBD" w14:textId="2CBA7258" w:rsidR="008A0662" w:rsidRPr="00E15040" w:rsidRDefault="008A0662" w:rsidP="008A0662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Q1</w:t>
      </w:r>
      <w:r>
        <w:rPr>
          <w:lang w:val="en-US" w:eastAsia="zh-CN"/>
        </w:rPr>
        <w:t xml:space="preserve"> below</w:t>
      </w:r>
      <w:r w:rsidRPr="000D4651">
        <w:rPr>
          <w:lang w:val="en-US" w:eastAsia="zh-CN"/>
        </w:rPr>
        <w:t xml:space="preserve">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6D0BE38B" w14:textId="77777777" w:rsidR="008A0662" w:rsidRDefault="008A0662" w:rsidP="008A0662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7C253C2F" w14:textId="6104C9B1" w:rsidR="008A0662" w:rsidRDefault="008A0662" w:rsidP="008A0662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Is it OK to agree to draft CR1 of </w:t>
      </w:r>
      <w:hyperlink r:id="rId15" w:history="1">
        <w:r w:rsidRPr="00652FA9">
          <w:rPr>
            <w:rStyle w:val="Hyperlink"/>
            <w:lang w:val="en-US" w:eastAsia="x-none"/>
          </w:rPr>
          <w:t>R1-2007737</w:t>
        </w:r>
      </w:hyperlink>
      <w:r>
        <w:rPr>
          <w:rFonts w:cs="Arial"/>
          <w:u w:val="single"/>
          <w:lang w:val="en-US" w:eastAsia="zh-CN"/>
        </w:rPr>
        <w:t>?</w:t>
      </w:r>
    </w:p>
    <w:p w14:paraId="3B82DE78" w14:textId="77777777" w:rsidR="008A0662" w:rsidRDefault="008A0662" w:rsidP="008A0662">
      <w:pPr>
        <w:spacing w:after="120"/>
        <w:jc w:val="both"/>
        <w:rPr>
          <w:lang w:val="en-US" w:eastAsia="zh-CN"/>
        </w:rPr>
      </w:pPr>
    </w:p>
    <w:p w14:paraId="269D8420" w14:textId="77777777" w:rsidR="008A0662" w:rsidRDefault="008A0662" w:rsidP="008A0662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8A0662" w:rsidRPr="00B3214F" w14:paraId="11D15420" w14:textId="77777777" w:rsidTr="001948DD">
        <w:tc>
          <w:tcPr>
            <w:tcW w:w="1315" w:type="dxa"/>
            <w:shd w:val="clear" w:color="auto" w:fill="E7E6E6" w:themeFill="background2"/>
          </w:tcPr>
          <w:p w14:paraId="03E29400" w14:textId="77777777" w:rsidR="008A0662" w:rsidRPr="00B3214F" w:rsidRDefault="008A0662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26546558" w14:textId="77777777" w:rsidR="008A0662" w:rsidRPr="00B3214F" w:rsidRDefault="008A0662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0EC0B44B" w14:textId="21BAA646" w:rsidR="008A0662" w:rsidRPr="00B3214F" w:rsidRDefault="008A0662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(Dormancy Topic 5, Q1)</w:t>
            </w:r>
          </w:p>
        </w:tc>
      </w:tr>
      <w:tr w:rsidR="008A0662" w14:paraId="7BEA2DC7" w14:textId="77777777" w:rsidTr="001948DD">
        <w:tc>
          <w:tcPr>
            <w:tcW w:w="1315" w:type="dxa"/>
          </w:tcPr>
          <w:p w14:paraId="26950FEA" w14:textId="096939CF" w:rsidR="008A0662" w:rsidRDefault="00340BAA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  <w:tc>
          <w:tcPr>
            <w:tcW w:w="2370" w:type="dxa"/>
          </w:tcPr>
          <w:p w14:paraId="3F905801" w14:textId="0BB88A94" w:rsidR="008A0662" w:rsidRDefault="00340BAA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6277" w:type="dxa"/>
          </w:tcPr>
          <w:p w14:paraId="1F8CE998" w14:textId="053D1FFC" w:rsidR="008A0662" w:rsidRDefault="00340BAA" w:rsidP="001948DD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The first and last can means the configured order.</w:t>
            </w:r>
          </w:p>
        </w:tc>
      </w:tr>
      <w:tr w:rsidR="0092325E" w14:paraId="3723CA2C" w14:textId="77777777" w:rsidTr="001948DD">
        <w:tc>
          <w:tcPr>
            <w:tcW w:w="1315" w:type="dxa"/>
          </w:tcPr>
          <w:p w14:paraId="61EB2905" w14:textId="4CD72A8A" w:rsidR="0092325E" w:rsidRDefault="0092325E" w:rsidP="0092325E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15919D3B" w14:textId="7587DFFF" w:rsidR="0092325E" w:rsidRDefault="0092325E" w:rsidP="0092325E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78A9411B" w14:textId="77777777" w:rsidR="0092325E" w:rsidRDefault="0092325E" w:rsidP="0092325E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he issue arises when discontinuous group index for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 is configured by network. Basically, two approaches can be considered. </w:t>
            </w:r>
          </w:p>
          <w:p w14:paraId="1033923C" w14:textId="77777777" w:rsidR="0092325E" w:rsidRDefault="0092325E" w:rsidP="0092325E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Approach#1: Specify in RAN2 that only continuous group index for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 is allowed. This may need LS exchange between RAN1 and RAN2.</w:t>
            </w:r>
          </w:p>
          <w:p w14:paraId="257DD127" w14:textId="77777777" w:rsidR="0092325E" w:rsidRDefault="0092325E" w:rsidP="0092325E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Approach#2: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 indication field corresponds to the ascending order of the group index. This is a pure RAN1 solution and is in line with what we did for BWP indication (as shown below).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51"/>
            </w:tblGrid>
            <w:tr w:rsidR="0092325E" w:rsidRPr="00202EEF" w14:paraId="7D890497" w14:textId="77777777" w:rsidTr="00BF75C3">
              <w:tc>
                <w:tcPr>
                  <w:tcW w:w="6051" w:type="dxa"/>
                </w:tcPr>
                <w:p w14:paraId="66CD9856" w14:textId="77777777" w:rsidR="0092325E" w:rsidRPr="00202EEF" w:rsidRDefault="0092325E" w:rsidP="0092325E">
                  <w:pPr>
                    <w:pStyle w:val="B1"/>
                    <w:spacing w:after="0"/>
                    <w:rPr>
                      <w:rFonts w:ascii="Times New Roman" w:eastAsia="宋体" w:hAnsi="Times New Roman"/>
                      <w:sz w:val="20"/>
                    </w:rPr>
                  </w:pPr>
                  <w:r w:rsidRPr="00202EEF">
                    <w:rPr>
                      <w:sz w:val="20"/>
                    </w:rPr>
                    <w:t>-</w:t>
                  </w:r>
                  <w:r w:rsidRPr="00202EEF">
                    <w:rPr>
                      <w:rFonts w:hint="eastAsia"/>
                      <w:sz w:val="20"/>
                    </w:rPr>
                    <w:tab/>
                    <w:t>Bandwidth part indicator</w:t>
                  </w:r>
                  <w:r w:rsidRPr="00202EEF">
                    <w:rPr>
                      <w:sz w:val="20"/>
                    </w:rPr>
                    <w:t xml:space="preserve"> –</w:t>
                  </w:r>
                  <w:r w:rsidRPr="00202EEF">
                    <w:rPr>
                      <w:rFonts w:hint="eastAsia"/>
                      <w:sz w:val="20"/>
                    </w:rPr>
                    <w:t xml:space="preserve"> 0, 1 or 2 </w:t>
                  </w:r>
                  <w:r w:rsidRPr="00202EEF">
                    <w:rPr>
                      <w:sz w:val="20"/>
                    </w:rPr>
                    <w:t>bit</w:t>
                  </w:r>
                  <w:r w:rsidRPr="00202EEF">
                    <w:rPr>
                      <w:rFonts w:hint="eastAsia"/>
                      <w:sz w:val="20"/>
                    </w:rPr>
                    <w:t xml:space="preserve">s as determined by the number of DL BWPs </w:t>
                  </w:r>
                  <w:r w:rsidRPr="00202EEF">
                    <w:rPr>
                      <w:noProof/>
                      <w:sz w:val="20"/>
                    </w:rPr>
                    <w:drawing>
                      <wp:inline distT="0" distB="0" distL="0" distR="0" wp14:anchorId="30F22170" wp14:editId="53F98C58">
                        <wp:extent cx="521970" cy="263525"/>
                        <wp:effectExtent l="0" t="0" r="0" b="3175"/>
                        <wp:docPr id="5" name="Picture 5" descr="C:\Users\10240317\AppData\Local\Temp\ksohtml21540\wps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10240317\AppData\Local\Temp\ksohtml21540\wps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1970" cy="26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02EEF">
                    <w:rPr>
                      <w:rFonts w:hint="eastAsia"/>
                      <w:sz w:val="20"/>
                    </w:rPr>
                    <w:t xml:space="preserve"> configured by higher layers, excluding the initial DL bandwidth part. The </w:t>
                  </w:r>
                  <w:proofErr w:type="spellStart"/>
                  <w:r w:rsidRPr="00202EEF">
                    <w:rPr>
                      <w:rFonts w:hint="eastAsia"/>
                      <w:sz w:val="20"/>
                    </w:rPr>
                    <w:t>bitwidth</w:t>
                  </w:r>
                  <w:proofErr w:type="spellEnd"/>
                  <w:r w:rsidRPr="00202EEF">
                    <w:rPr>
                      <w:rFonts w:hint="eastAsia"/>
                      <w:sz w:val="20"/>
                    </w:rPr>
                    <w:t xml:space="preserve"> for this field is determined as </w:t>
                  </w:r>
                  <w:r w:rsidRPr="00202EEF">
                    <w:rPr>
                      <w:noProof/>
                      <w:sz w:val="20"/>
                    </w:rPr>
                    <w:drawing>
                      <wp:inline distT="0" distB="0" distL="0" distR="0" wp14:anchorId="2789F0D3" wp14:editId="71E894DC">
                        <wp:extent cx="896620" cy="263525"/>
                        <wp:effectExtent l="0" t="0" r="0" b="3175"/>
                        <wp:docPr id="4" name="Picture 4" descr="C:\Users\10240317\AppData\Local\Temp\ksohtml21540\wps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10240317\AppData\Local\Temp\ksohtml21540\wps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6620" cy="26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02EEF">
                    <w:rPr>
                      <w:sz w:val="20"/>
                    </w:rPr>
                    <w:t>bits, where</w:t>
                  </w:r>
                  <w:r w:rsidRPr="00202EEF">
                    <w:rPr>
                      <w:rFonts w:hint="eastAsia"/>
                      <w:sz w:val="20"/>
                    </w:rPr>
                    <w:t xml:space="preserve"> </w:t>
                  </w:r>
                </w:p>
                <w:p w14:paraId="785A0CE8" w14:textId="77777777" w:rsidR="0092325E" w:rsidRPr="00202EEF" w:rsidRDefault="0092325E" w:rsidP="0092325E">
                  <w:pPr>
                    <w:pStyle w:val="B2"/>
                    <w:spacing w:after="0"/>
                    <w:rPr>
                      <w:sz w:val="20"/>
                    </w:rPr>
                  </w:pPr>
                  <w:r w:rsidRPr="00202EEF">
                    <w:rPr>
                      <w:rFonts w:hint="eastAsia"/>
                      <w:sz w:val="20"/>
                    </w:rPr>
                    <w:t>-</w:t>
                  </w:r>
                  <w:r w:rsidRPr="00202EEF">
                    <w:rPr>
                      <w:rFonts w:hint="eastAsia"/>
                      <w:sz w:val="20"/>
                    </w:rPr>
                    <w:tab/>
                  </w:r>
                  <w:r w:rsidRPr="00202EEF">
                    <w:rPr>
                      <w:noProof/>
                      <w:sz w:val="20"/>
                    </w:rPr>
                    <w:drawing>
                      <wp:inline distT="0" distB="0" distL="0" distR="0" wp14:anchorId="02A39D55" wp14:editId="59D77E73">
                        <wp:extent cx="1207770" cy="257810"/>
                        <wp:effectExtent l="0" t="0" r="0" b="8890"/>
                        <wp:docPr id="3" name="Picture 3" descr="C:\Users\10240317\AppData\Local\Temp\ksohtml21540\wps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10240317\AppData\Local\Temp\ksohtml21540\wps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02EEF">
                    <w:rPr>
                      <w:rFonts w:hint="eastAsia"/>
                      <w:sz w:val="20"/>
                    </w:rPr>
                    <w:t xml:space="preserve"> if </w:t>
                  </w:r>
                  <w:r w:rsidRPr="00202EEF">
                    <w:rPr>
                      <w:noProof/>
                      <w:sz w:val="20"/>
                    </w:rPr>
                    <w:drawing>
                      <wp:inline distT="0" distB="0" distL="0" distR="0" wp14:anchorId="3B1AE0F0" wp14:editId="11343BE5">
                        <wp:extent cx="773430" cy="263525"/>
                        <wp:effectExtent l="0" t="0" r="7620" b="3175"/>
                        <wp:docPr id="2" name="Picture 2" descr="C:\Users\10240317\AppData\Local\Temp\ksohtml21540\wps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10240317\AppData\Local\Temp\ksohtml21540\wps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3430" cy="26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02EEF">
                    <w:rPr>
                      <w:rFonts w:hint="eastAsia"/>
                      <w:sz w:val="20"/>
                    </w:rPr>
                    <w:t xml:space="preserve">, in which case the bandwidth part indicator is equivalent to the </w:t>
                  </w:r>
                  <w:r w:rsidRPr="00202EEF">
                    <w:rPr>
                      <w:rFonts w:hint="eastAsia"/>
                      <w:sz w:val="20"/>
                      <w:highlight w:val="yellow"/>
                    </w:rPr>
                    <w:t xml:space="preserve">ascending order of the higher layer parameter </w:t>
                  </w:r>
                  <w:r w:rsidRPr="00202EEF">
                    <w:rPr>
                      <w:rFonts w:hint="eastAsia"/>
                      <w:i/>
                      <w:iCs/>
                      <w:sz w:val="20"/>
                      <w:highlight w:val="yellow"/>
                    </w:rPr>
                    <w:t>BWP-Id</w:t>
                  </w:r>
                  <w:r w:rsidRPr="00202EEF">
                    <w:rPr>
                      <w:rFonts w:hint="eastAsia"/>
                      <w:sz w:val="20"/>
                    </w:rPr>
                    <w:t>;</w:t>
                  </w:r>
                </w:p>
                <w:p w14:paraId="31AE0F2D" w14:textId="77777777" w:rsidR="0092325E" w:rsidRPr="00202EEF" w:rsidRDefault="0092325E" w:rsidP="0092325E">
                  <w:pPr>
                    <w:pStyle w:val="B2"/>
                    <w:spacing w:after="0"/>
                    <w:rPr>
                      <w:sz w:val="20"/>
                    </w:rPr>
                  </w:pPr>
                  <w:r w:rsidRPr="00202EEF">
                    <w:rPr>
                      <w:rFonts w:hint="eastAsia"/>
                      <w:sz w:val="20"/>
                    </w:rPr>
                    <w:t>-</w:t>
                  </w:r>
                  <w:r w:rsidRPr="00202EEF">
                    <w:rPr>
                      <w:rFonts w:hint="eastAsia"/>
                      <w:sz w:val="20"/>
                    </w:rPr>
                    <w:tab/>
                    <w:t xml:space="preserve">otherwise </w:t>
                  </w:r>
                  <w:r w:rsidRPr="00202EEF">
                    <w:rPr>
                      <w:noProof/>
                      <w:sz w:val="20"/>
                    </w:rPr>
                    <w:drawing>
                      <wp:inline distT="0" distB="0" distL="0" distR="0" wp14:anchorId="1BEA7877" wp14:editId="0D1C3085">
                        <wp:extent cx="1002030" cy="257810"/>
                        <wp:effectExtent l="0" t="0" r="7620" b="8890"/>
                        <wp:docPr id="1" name="Picture 1" descr="C:\Users\10240317\AppData\Local\Temp\ksohtml21540\wps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10240317\AppData\Local\Temp\ksohtml21540\wps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2030" cy="257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02EEF">
                    <w:rPr>
                      <w:rFonts w:hint="eastAsia"/>
                      <w:sz w:val="20"/>
                    </w:rPr>
                    <w:t xml:space="preserve">, in which case the </w:t>
                  </w:r>
                  <w:r w:rsidRPr="00202EEF">
                    <w:rPr>
                      <w:sz w:val="20"/>
                    </w:rPr>
                    <w:t>bandwidth</w:t>
                  </w:r>
                  <w:r w:rsidRPr="00202EEF">
                    <w:rPr>
                      <w:rFonts w:hint="eastAsia"/>
                      <w:sz w:val="20"/>
                    </w:rPr>
                    <w:t xml:space="preserve"> part indicator is defined in Table 7.3.1.1.2-1;</w:t>
                  </w:r>
                </w:p>
              </w:tc>
            </w:tr>
          </w:tbl>
          <w:p w14:paraId="0C820D7E" w14:textId="77777777" w:rsidR="0092325E" w:rsidRDefault="0092325E" w:rsidP="0092325E">
            <w:pPr>
              <w:spacing w:after="120"/>
              <w:jc w:val="both"/>
              <w:rPr>
                <w:lang w:val="en-US"/>
              </w:rPr>
            </w:pPr>
          </w:p>
          <w:p w14:paraId="0E498FF1" w14:textId="744C5F54" w:rsidR="0092325E" w:rsidRDefault="0092325E" w:rsidP="0092325E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W</w:t>
            </w:r>
            <w:r>
              <w:rPr>
                <w:lang w:val="en-US"/>
              </w:rPr>
              <w:t>e prefer approach#2 and thus we are supportive of this CR.</w:t>
            </w:r>
          </w:p>
        </w:tc>
      </w:tr>
    </w:tbl>
    <w:p w14:paraId="0CA753FD" w14:textId="13A9E466" w:rsidR="008A0662" w:rsidRDefault="008A0662" w:rsidP="00DB18BC">
      <w:pPr>
        <w:rPr>
          <w:lang w:val="en-US" w:eastAsia="zh-CN"/>
        </w:rPr>
      </w:pPr>
    </w:p>
    <w:p w14:paraId="16155B73" w14:textId="45B31B21" w:rsidR="00A53411" w:rsidRDefault="00A53411" w:rsidP="00A53411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2.6 Unaligned CA Issue 1</w:t>
      </w:r>
    </w:p>
    <w:p w14:paraId="2F7C9B5E" w14:textId="2054429A" w:rsidR="00A53411" w:rsidRPr="00E15040" w:rsidRDefault="00A53411" w:rsidP="00A53411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Q1</w:t>
      </w:r>
      <w:r>
        <w:rPr>
          <w:lang w:val="en-US" w:eastAsia="zh-CN"/>
        </w:rPr>
        <w:t xml:space="preserve"> below</w:t>
      </w:r>
      <w:r w:rsidRPr="000D4651">
        <w:rPr>
          <w:lang w:val="en-US" w:eastAsia="zh-CN"/>
        </w:rPr>
        <w:t xml:space="preserve">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1233E51C" w14:textId="77777777" w:rsidR="00A53411" w:rsidRDefault="00A53411" w:rsidP="00A53411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6BE92628" w14:textId="27F2F374" w:rsidR="00A53411" w:rsidRDefault="00A53411" w:rsidP="00A53411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>Q1. Is it OK to agree to below proposal</w:t>
      </w:r>
      <w:r w:rsidR="00120D0B">
        <w:rPr>
          <w:rFonts w:cs="Arial"/>
          <w:u w:val="single"/>
          <w:lang w:val="en-US" w:eastAsia="zh-CN"/>
        </w:rPr>
        <w:t xml:space="preserve"> (based on FL proposal 1 in [15])</w:t>
      </w:r>
      <w:r>
        <w:rPr>
          <w:rFonts w:cs="Arial"/>
          <w:u w:val="single"/>
          <w:lang w:val="en-US" w:eastAsia="zh-CN"/>
        </w:rPr>
        <w:t>?</w:t>
      </w:r>
    </w:p>
    <w:p w14:paraId="53091F94" w14:textId="6B0DD740" w:rsidR="00A53411" w:rsidRDefault="00A53411" w:rsidP="00A53411">
      <w:pPr>
        <w:pStyle w:val="ListParagraph"/>
        <w:numPr>
          <w:ilvl w:val="0"/>
          <w:numId w:val="28"/>
        </w:numPr>
        <w:spacing w:after="120"/>
        <w:jc w:val="both"/>
        <w:rPr>
          <w:rFonts w:cs="Arial"/>
          <w:u w:val="single"/>
          <w:lang w:val="en-US" w:eastAsia="zh-CN"/>
        </w:rPr>
      </w:pPr>
      <w:r w:rsidRPr="00A53411">
        <w:rPr>
          <w:rFonts w:cs="Arial"/>
          <w:u w:val="single"/>
          <w:lang w:val="en-US" w:eastAsia="zh-CN"/>
        </w:rPr>
        <w:t>Clarif</w:t>
      </w:r>
      <w:r>
        <w:rPr>
          <w:rFonts w:cs="Arial"/>
          <w:u w:val="single"/>
          <w:lang w:val="en-US" w:eastAsia="zh-CN"/>
        </w:rPr>
        <w:t>y the below RAN1#99 agreement</w:t>
      </w:r>
      <w:r w:rsidRPr="00A53411">
        <w:rPr>
          <w:rFonts w:cs="Arial"/>
          <w:u w:val="single"/>
          <w:lang w:val="en-US" w:eastAsia="zh-CN"/>
        </w:rPr>
        <w:t xml:space="preserve"> that</w:t>
      </w:r>
      <w:r w:rsidR="00653A63">
        <w:rPr>
          <w:rFonts w:cs="Arial"/>
          <w:u w:val="single"/>
          <w:lang w:val="en-US" w:eastAsia="zh-CN"/>
        </w:rPr>
        <w:t xml:space="preserve"> </w:t>
      </w:r>
      <w:r w:rsidRPr="00A53411">
        <w:rPr>
          <w:rFonts w:cs="Arial"/>
          <w:u w:val="single"/>
          <w:lang w:val="en-US" w:eastAsia="zh-CN"/>
        </w:rPr>
        <w:t>at most single non-zero offset duration can be configured within a CG in case of DC in the unaligned CA configuration.</w:t>
      </w:r>
    </w:p>
    <w:p w14:paraId="7903A47E" w14:textId="030C7DFC" w:rsidR="00653A63" w:rsidRDefault="00653A63" w:rsidP="00653A63">
      <w:pPr>
        <w:pStyle w:val="ListParagraph"/>
        <w:spacing w:after="120"/>
        <w:jc w:val="both"/>
        <w:rPr>
          <w:rFonts w:cs="Arial"/>
          <w:u w:val="single"/>
          <w:lang w:val="en-US" w:eastAsia="zh-CN"/>
        </w:rPr>
      </w:pPr>
      <w:r w:rsidRPr="00653A63">
        <w:rPr>
          <w:rFonts w:cs="Arial"/>
          <w:noProof/>
          <w:u w:val="single"/>
          <w:lang w:val="en-US" w:eastAsia="zh-CN"/>
        </w:rPr>
        <mc:AlternateContent>
          <mc:Choice Requires="wps">
            <w:drawing>
              <wp:inline distT="0" distB="0" distL="0" distR="0" wp14:anchorId="16D8C251" wp14:editId="24CA21FF">
                <wp:extent cx="4940300" cy="1404620"/>
                <wp:effectExtent l="0" t="0" r="12700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991D4" w14:textId="77777777" w:rsidR="00653A63" w:rsidRPr="00AB0746" w:rsidRDefault="00653A63" w:rsidP="00653A63">
                            <w:pPr>
                              <w:rPr>
                                <w:rFonts w:ascii="Times" w:hAnsi="Times" w:cs="Times"/>
                                <w:i/>
                                <w:iCs/>
                                <w:lang w:eastAsia="x-none"/>
                              </w:rPr>
                            </w:pPr>
                            <w:r w:rsidRPr="00AB0746">
                              <w:rPr>
                                <w:rFonts w:hint="eastAsia"/>
                                <w:i/>
                                <w:iCs/>
                                <w:highlight w:val="green"/>
                              </w:rPr>
                              <w:t>Agreements</w:t>
                            </w:r>
                            <w:r w:rsidRPr="00AB0746">
                              <w:rPr>
                                <w:rFonts w:hint="eastAsia"/>
                                <w:i/>
                                <w:iCs/>
                              </w:rPr>
                              <w:t>:</w:t>
                            </w:r>
                          </w:p>
                          <w:p w14:paraId="1BCA5D07" w14:textId="092759B8" w:rsidR="00653A63" w:rsidRPr="00653A63" w:rsidRDefault="00653A63">
                            <w:pPr>
                              <w:rPr>
                                <w:rFonts w:ascii="宋体" w:hAnsi="宋体" w:cs="Calibri"/>
                                <w:i/>
                                <w:iCs/>
                                <w:sz w:val="24"/>
                                <w:lang w:eastAsia="zh-CN"/>
                              </w:rPr>
                            </w:pPr>
                            <w:r w:rsidRPr="00AB0746">
                              <w:rPr>
                                <w:rFonts w:hint="eastAsia"/>
                                <w:i/>
                                <w:iCs/>
                                <w:lang w:eastAsia="zh-CN"/>
                              </w:rPr>
                              <w:t>At most single non-zero offset duration (independent on SCS) can be configured among CCs in the unaligned CA configuration.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D8C2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89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">
                <v:textbox style="mso-fit-shape-to-text:t">
                  <w:txbxContent>
                    <w:p w14:paraId="75B991D4" w14:textId="77777777" w:rsidR="00653A63" w:rsidRPr="00AB0746" w:rsidRDefault="00653A63" w:rsidP="00653A63">
                      <w:pPr>
                        <w:rPr>
                          <w:rFonts w:ascii="Times" w:hAnsi="Times" w:cs="Times"/>
                          <w:i/>
                          <w:iCs/>
                          <w:lang w:eastAsia="x-none"/>
                        </w:rPr>
                      </w:pPr>
                      <w:r w:rsidRPr="00AB0746">
                        <w:rPr>
                          <w:rFonts w:hint="eastAsia"/>
                          <w:i/>
                          <w:iCs/>
                          <w:highlight w:val="green"/>
                        </w:rPr>
                        <w:t>Agreements</w:t>
                      </w:r>
                      <w:r w:rsidRPr="00AB0746">
                        <w:rPr>
                          <w:rFonts w:hint="eastAsia"/>
                          <w:i/>
                          <w:iCs/>
                        </w:rPr>
                        <w:t>:</w:t>
                      </w:r>
                    </w:p>
                    <w:p w14:paraId="1BCA5D07" w14:textId="092759B8" w:rsidR="00653A63" w:rsidRPr="00653A63" w:rsidRDefault="00653A63">
                      <w:pPr>
                        <w:rPr>
                          <w:rFonts w:ascii="宋体" w:hAnsi="宋体" w:cs="Calibri"/>
                          <w:i/>
                          <w:iCs/>
                          <w:sz w:val="24"/>
                          <w:lang w:eastAsia="zh-CN"/>
                        </w:rPr>
                      </w:pPr>
                      <w:r w:rsidRPr="00AB0746">
                        <w:rPr>
                          <w:rFonts w:hint="eastAsia"/>
                          <w:i/>
                          <w:iCs/>
                          <w:lang w:eastAsia="zh-CN"/>
                        </w:rPr>
                        <w:t>At most single non-zero offset duration (independent on SCS) can be configured among CCs in the unaligned CA configuration.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ABD4F3" w14:textId="43AD76BC" w:rsidR="00A53411" w:rsidRDefault="00A53411" w:rsidP="00DB18BC">
      <w:pPr>
        <w:rPr>
          <w:lang w:val="en-US" w:eastAsia="zh-CN"/>
        </w:rPr>
      </w:pPr>
    </w:p>
    <w:p w14:paraId="4E4F3753" w14:textId="77777777" w:rsidR="00653A63" w:rsidRDefault="00653A63" w:rsidP="00653A63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653A63" w:rsidRPr="00B3214F" w14:paraId="1F17932A" w14:textId="77777777" w:rsidTr="001948DD">
        <w:tc>
          <w:tcPr>
            <w:tcW w:w="1315" w:type="dxa"/>
            <w:shd w:val="clear" w:color="auto" w:fill="E7E6E6" w:themeFill="background2"/>
          </w:tcPr>
          <w:p w14:paraId="500A4A63" w14:textId="77777777" w:rsidR="00653A63" w:rsidRPr="00B3214F" w:rsidRDefault="00653A63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35D48CA2" w14:textId="77777777" w:rsidR="00653A63" w:rsidRPr="00B3214F" w:rsidRDefault="00653A63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624066F" w14:textId="0974A9B4" w:rsidR="00653A63" w:rsidRPr="00B3214F" w:rsidRDefault="00653A63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(Unaligned CA Issue 1, Q1)</w:t>
            </w:r>
          </w:p>
        </w:tc>
      </w:tr>
      <w:tr w:rsidR="003C5CE4" w14:paraId="5F7ADAB4" w14:textId="77777777" w:rsidTr="001948DD">
        <w:tc>
          <w:tcPr>
            <w:tcW w:w="1315" w:type="dxa"/>
          </w:tcPr>
          <w:p w14:paraId="667566A1" w14:textId="27B01F3D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40EF2D6B" w14:textId="2AAB2F05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04378DB7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 xml:space="preserve">or Asynchronous NR-DC, the baseband and RF processing are almost independent in each CG. Thus, it makes sense to apply one single slot offset per CG. </w:t>
            </w:r>
          </w:p>
          <w:p w14:paraId="32AE302C" w14:textId="6244501D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For Synchronous NR-DC, all Rel-16 UEs are required to support non-SFN-sync NR-DC. From our perspective, non-SFN-sync NR-DC is similar to have different slot offset between MCG and SCG. Thus, it seems UE is possible to support one slot offset per CG.</w:t>
            </w:r>
          </w:p>
        </w:tc>
      </w:tr>
      <w:tr w:rsidR="00653A63" w14:paraId="7AB2A4E7" w14:textId="77777777" w:rsidTr="001948DD">
        <w:tc>
          <w:tcPr>
            <w:tcW w:w="1315" w:type="dxa"/>
          </w:tcPr>
          <w:p w14:paraId="0725199D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355456EE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7F97B974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70B0EBB3" w14:textId="77777777" w:rsidR="00653A63" w:rsidRDefault="00653A63" w:rsidP="00DB18BC">
      <w:pPr>
        <w:rPr>
          <w:lang w:val="en-US" w:eastAsia="zh-CN"/>
        </w:rPr>
      </w:pPr>
    </w:p>
    <w:p w14:paraId="04A5F70F" w14:textId="58A7C14C" w:rsidR="00120D0B" w:rsidRDefault="00120D0B" w:rsidP="00120D0B">
      <w:pPr>
        <w:pStyle w:val="Heading3"/>
        <w:rPr>
          <w:lang w:val="en-US" w:eastAsia="zh-CN"/>
        </w:rPr>
      </w:pPr>
      <w:r>
        <w:rPr>
          <w:lang w:val="en-US" w:eastAsia="zh-CN"/>
        </w:rPr>
        <w:t>2.6 Unaligned CA Issue 2</w:t>
      </w:r>
    </w:p>
    <w:p w14:paraId="6E03B604" w14:textId="1E623D0F" w:rsidR="00120D0B" w:rsidRPr="00E15040" w:rsidRDefault="00120D0B" w:rsidP="00120D0B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Q1</w:t>
      </w:r>
      <w:r>
        <w:rPr>
          <w:lang w:val="en-US" w:eastAsia="zh-CN"/>
        </w:rPr>
        <w:t xml:space="preserve"> below</w:t>
      </w:r>
      <w:r w:rsidRPr="000D4651">
        <w:rPr>
          <w:lang w:val="en-US" w:eastAsia="zh-CN"/>
        </w:rPr>
        <w:t xml:space="preserve">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5F4A3DA1" w14:textId="36AF5EDF" w:rsidR="00A53411" w:rsidRDefault="00A53411" w:rsidP="00DB18BC">
      <w:pPr>
        <w:rPr>
          <w:lang w:val="en-US" w:eastAsia="zh-CN"/>
        </w:rPr>
      </w:pPr>
    </w:p>
    <w:p w14:paraId="640CDFDC" w14:textId="77777777" w:rsidR="00120D0B" w:rsidRDefault="00120D0B" w:rsidP="00120D0B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5CF4DF53" w14:textId="0880606D" w:rsidR="00120D0B" w:rsidRDefault="00120D0B" w:rsidP="00120D0B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>Q1. Is it OK to agree to below proposal (based on FL proposal 2 in [15])?</w:t>
      </w:r>
    </w:p>
    <w:p w14:paraId="719BF78B" w14:textId="77777777" w:rsidR="00120D0B" w:rsidRDefault="00120D0B" w:rsidP="00120D0B">
      <w:pPr>
        <w:pStyle w:val="ListParagraph"/>
        <w:numPr>
          <w:ilvl w:val="0"/>
          <w:numId w:val="28"/>
        </w:numPr>
        <w:spacing w:after="120"/>
        <w:jc w:val="both"/>
        <w:rPr>
          <w:rFonts w:cs="Arial"/>
          <w:u w:val="single"/>
          <w:lang w:val="en-US" w:eastAsia="zh-CN"/>
        </w:rPr>
      </w:pPr>
      <w:r w:rsidRPr="00120D0B">
        <w:rPr>
          <w:rFonts w:cs="Arial"/>
          <w:u w:val="single"/>
          <w:lang w:val="en-US" w:eastAsia="zh-CN"/>
        </w:rPr>
        <w:t xml:space="preserve">Synchronous or asynchronous NR-DC is determined according the </w:t>
      </w:r>
      <w:proofErr w:type="spellStart"/>
      <w:r w:rsidRPr="00120D0B">
        <w:rPr>
          <w:rFonts w:cs="Arial"/>
          <w:u w:val="single"/>
          <w:lang w:val="en-US" w:eastAsia="zh-CN"/>
        </w:rPr>
        <w:t>PCell</w:t>
      </w:r>
      <w:proofErr w:type="spellEnd"/>
      <w:r w:rsidRPr="00120D0B">
        <w:rPr>
          <w:rFonts w:cs="Arial"/>
          <w:u w:val="single"/>
          <w:lang w:val="en-US" w:eastAsia="zh-CN"/>
        </w:rPr>
        <w:t xml:space="preserve"> and </w:t>
      </w:r>
      <w:proofErr w:type="spellStart"/>
      <w:r w:rsidRPr="00120D0B">
        <w:rPr>
          <w:rFonts w:cs="Arial"/>
          <w:u w:val="single"/>
          <w:lang w:val="en-US" w:eastAsia="zh-CN"/>
        </w:rPr>
        <w:t>PSCell</w:t>
      </w:r>
      <w:proofErr w:type="spellEnd"/>
      <w:r w:rsidRPr="00120D0B">
        <w:rPr>
          <w:rFonts w:cs="Arial"/>
          <w:u w:val="single"/>
          <w:lang w:val="en-US" w:eastAsia="zh-CN"/>
        </w:rPr>
        <w:t xml:space="preserve">. </w:t>
      </w:r>
    </w:p>
    <w:p w14:paraId="3FFFDB10" w14:textId="6DF881E4" w:rsidR="00120D0B" w:rsidRPr="00120D0B" w:rsidRDefault="00120D0B" w:rsidP="00120D0B">
      <w:pPr>
        <w:pStyle w:val="ListParagraph"/>
        <w:numPr>
          <w:ilvl w:val="0"/>
          <w:numId w:val="28"/>
        </w:numPr>
        <w:spacing w:after="120"/>
        <w:jc w:val="both"/>
        <w:rPr>
          <w:rFonts w:cs="Arial"/>
          <w:u w:val="single"/>
          <w:lang w:val="en-US" w:eastAsia="zh-CN"/>
        </w:rPr>
      </w:pPr>
      <w:r w:rsidRPr="00120D0B">
        <w:rPr>
          <w:rFonts w:cs="Arial"/>
          <w:u w:val="single"/>
          <w:lang w:val="en-US" w:eastAsia="zh-CN"/>
        </w:rPr>
        <w:t>LS can be sent to RAN4 to confirm this.</w:t>
      </w:r>
    </w:p>
    <w:p w14:paraId="00D757D3" w14:textId="6A3A47C5" w:rsidR="00120D0B" w:rsidRDefault="00120D0B" w:rsidP="00DB18BC">
      <w:pPr>
        <w:rPr>
          <w:lang w:val="en-US" w:eastAsia="zh-CN"/>
        </w:rPr>
      </w:pPr>
    </w:p>
    <w:p w14:paraId="2D9C08DD" w14:textId="77777777" w:rsidR="00120D0B" w:rsidRDefault="00120D0B" w:rsidP="00120D0B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120D0B" w:rsidRPr="00B3214F" w14:paraId="436173B6" w14:textId="77777777" w:rsidTr="001948DD">
        <w:tc>
          <w:tcPr>
            <w:tcW w:w="1315" w:type="dxa"/>
            <w:shd w:val="clear" w:color="auto" w:fill="E7E6E6" w:themeFill="background2"/>
          </w:tcPr>
          <w:p w14:paraId="560CDCFA" w14:textId="77777777" w:rsidR="00120D0B" w:rsidRPr="00B3214F" w:rsidRDefault="00120D0B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468642BA" w14:textId="77777777" w:rsidR="00120D0B" w:rsidRPr="00B3214F" w:rsidRDefault="00120D0B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27BAC698" w14:textId="60244DD2" w:rsidR="00120D0B" w:rsidRPr="00B3214F" w:rsidRDefault="00120D0B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(Unaligned CA Issue 2, Q1)</w:t>
            </w:r>
          </w:p>
        </w:tc>
      </w:tr>
      <w:tr w:rsidR="003C5CE4" w14:paraId="41961143" w14:textId="77777777" w:rsidTr="001948DD">
        <w:tc>
          <w:tcPr>
            <w:tcW w:w="1315" w:type="dxa"/>
          </w:tcPr>
          <w:p w14:paraId="0CA0D354" w14:textId="1D4E432F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10D7F890" w14:textId="5E741B78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6277" w:type="dxa"/>
          </w:tcPr>
          <w:p w14:paraId="274EA9AE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W</w:t>
            </w:r>
            <w:r>
              <w:rPr>
                <w:lang w:val="en-US"/>
              </w:rPr>
              <w:t xml:space="preserve">e are supportive of the above proposal. </w:t>
            </w:r>
          </w:p>
          <w:p w14:paraId="0FD03EF2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 w:rsidRPr="00FF79D9">
              <w:rPr>
                <w:lang w:val="en-US"/>
              </w:rPr>
              <w:t>Since the synchronous and asynchronous NR-DC requirements are specified before the introduction of unaligned frame boundary, it is preferred to determine synchronous or asynchronous NR-DC before applying the slot offset in MCG and SCG.</w:t>
            </w:r>
          </w:p>
          <w:p w14:paraId="430B8F5F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From our perspective, determining</w:t>
            </w:r>
            <w:r w:rsidRPr="00FF79D9">
              <w:rPr>
                <w:lang w:val="en-US"/>
              </w:rPr>
              <w:t xml:space="preserve"> synchronous or asynchronous NR-DC before applying</w:t>
            </w:r>
            <w:r>
              <w:rPr>
                <w:lang w:val="en-US"/>
              </w:rPr>
              <w:t xml:space="preserve"> the slot offset in MCG and SCG is the same as determining according to the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>. Thus, we support the above proposal.</w:t>
            </w:r>
          </w:p>
          <w:p w14:paraId="2D8817F7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To make it clear, maybe we can fine-tune the proposal as below.</w:t>
            </w:r>
          </w:p>
          <w:p w14:paraId="590C1A26" w14:textId="77777777" w:rsidR="003C5CE4" w:rsidRPr="00FF79D9" w:rsidRDefault="003C5CE4" w:rsidP="003C5CE4">
            <w:pPr>
              <w:pStyle w:val="ListParagraph"/>
              <w:numPr>
                <w:ilvl w:val="0"/>
                <w:numId w:val="28"/>
              </w:numPr>
              <w:spacing w:after="120"/>
              <w:jc w:val="both"/>
              <w:rPr>
                <w:rFonts w:cs="Arial"/>
                <w:lang w:val="en-US"/>
              </w:rPr>
            </w:pPr>
            <w:r w:rsidRPr="00FF79D9">
              <w:rPr>
                <w:rFonts w:cs="Arial"/>
                <w:color w:val="FF0000"/>
                <w:u w:val="single"/>
                <w:lang w:val="en-US"/>
              </w:rPr>
              <w:t>If unaligned frame boundary CA is configured in either CG</w:t>
            </w:r>
            <w:r>
              <w:rPr>
                <w:rFonts w:cs="Arial"/>
                <w:u w:val="single"/>
                <w:lang w:val="en-US"/>
              </w:rPr>
              <w:t xml:space="preserve">, </w:t>
            </w:r>
            <w:r w:rsidRPr="00FF79D9">
              <w:rPr>
                <w:rFonts w:cs="Arial"/>
                <w:lang w:val="en-US"/>
              </w:rPr>
              <w:t xml:space="preserve">Synchronous or asynchronous NR-DC is determined according the </w:t>
            </w:r>
            <w:proofErr w:type="spellStart"/>
            <w:r w:rsidRPr="00FF79D9">
              <w:rPr>
                <w:rFonts w:cs="Arial"/>
                <w:lang w:val="en-US"/>
              </w:rPr>
              <w:t>PCell</w:t>
            </w:r>
            <w:proofErr w:type="spellEnd"/>
            <w:r w:rsidRPr="00FF79D9">
              <w:rPr>
                <w:rFonts w:cs="Arial"/>
                <w:lang w:val="en-US"/>
              </w:rPr>
              <w:t xml:space="preserve"> and </w:t>
            </w:r>
            <w:proofErr w:type="spellStart"/>
            <w:r w:rsidRPr="00FF79D9">
              <w:rPr>
                <w:rFonts w:cs="Arial"/>
                <w:lang w:val="en-US"/>
              </w:rPr>
              <w:t>PSCell</w:t>
            </w:r>
            <w:proofErr w:type="spellEnd"/>
            <w:r w:rsidRPr="00FF79D9">
              <w:rPr>
                <w:rFonts w:cs="Arial"/>
                <w:lang w:val="en-US"/>
              </w:rPr>
              <w:t xml:space="preserve">. </w:t>
            </w:r>
          </w:p>
          <w:p w14:paraId="4053FF38" w14:textId="77777777" w:rsidR="003C5CE4" w:rsidRPr="00FF79D9" w:rsidRDefault="003C5CE4" w:rsidP="003C5CE4">
            <w:pPr>
              <w:pStyle w:val="ListParagraph"/>
              <w:numPr>
                <w:ilvl w:val="0"/>
                <w:numId w:val="28"/>
              </w:numPr>
              <w:spacing w:after="120"/>
              <w:jc w:val="both"/>
              <w:rPr>
                <w:rFonts w:cs="Arial"/>
                <w:lang w:val="en-US"/>
              </w:rPr>
            </w:pPr>
            <w:r w:rsidRPr="00FF79D9">
              <w:rPr>
                <w:rFonts w:cs="Arial"/>
                <w:lang w:val="en-US"/>
              </w:rPr>
              <w:t>LS can be sent to RAN4 to confirm this.</w:t>
            </w:r>
          </w:p>
          <w:p w14:paraId="486764E2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</w:p>
        </w:tc>
      </w:tr>
      <w:tr w:rsidR="00120D0B" w14:paraId="6FDDC0A6" w14:textId="77777777" w:rsidTr="001948DD">
        <w:tc>
          <w:tcPr>
            <w:tcW w:w="1315" w:type="dxa"/>
          </w:tcPr>
          <w:p w14:paraId="3521050B" w14:textId="77777777" w:rsidR="00120D0B" w:rsidRDefault="00120D0B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4ECB3855" w14:textId="77777777" w:rsidR="00120D0B" w:rsidRDefault="00120D0B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653CFDB4" w14:textId="77777777" w:rsidR="00120D0B" w:rsidRDefault="00120D0B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58E03D49" w14:textId="2F3D9847" w:rsidR="00120D0B" w:rsidRDefault="00120D0B" w:rsidP="00DB18BC">
      <w:pPr>
        <w:rPr>
          <w:lang w:val="en-US" w:eastAsia="zh-CN"/>
        </w:rPr>
      </w:pPr>
    </w:p>
    <w:p w14:paraId="67B5FAAF" w14:textId="286174F6" w:rsidR="00120D0B" w:rsidRDefault="00120D0B" w:rsidP="00120D0B">
      <w:pPr>
        <w:pStyle w:val="Heading3"/>
        <w:rPr>
          <w:lang w:val="en-US" w:eastAsia="zh-CN"/>
        </w:rPr>
      </w:pPr>
      <w:r>
        <w:rPr>
          <w:lang w:val="en-US" w:eastAsia="zh-CN"/>
        </w:rPr>
        <w:t>2.6 Unaligned CA Issue 3</w:t>
      </w:r>
    </w:p>
    <w:p w14:paraId="4B5F0A0E" w14:textId="10BFF637" w:rsidR="00120D0B" w:rsidRPr="00E15040" w:rsidRDefault="00120D0B" w:rsidP="00120D0B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Q1</w:t>
      </w:r>
      <w:r>
        <w:rPr>
          <w:lang w:val="en-US" w:eastAsia="zh-CN"/>
        </w:rPr>
        <w:t xml:space="preserve"> below</w:t>
      </w:r>
      <w:r w:rsidRPr="000D4651">
        <w:rPr>
          <w:lang w:val="en-US" w:eastAsia="zh-CN"/>
        </w:rPr>
        <w:t xml:space="preserve">, preferably by </w:t>
      </w:r>
      <w:r w:rsidR="00C67C01">
        <w:rPr>
          <w:highlight w:val="yellow"/>
          <w:lang w:val="en-US" w:eastAsia="zh-CN"/>
        </w:rPr>
        <w:t>10/27 (11:59PM UTC)</w:t>
      </w:r>
      <w:r w:rsidRPr="00DB18BC">
        <w:rPr>
          <w:highlight w:val="yellow"/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181185F1" w14:textId="77777777" w:rsidR="00120D0B" w:rsidRDefault="00120D0B" w:rsidP="00120D0B">
      <w:pPr>
        <w:rPr>
          <w:lang w:val="en-US" w:eastAsia="zh-CN"/>
        </w:rPr>
      </w:pPr>
    </w:p>
    <w:p w14:paraId="734C33A2" w14:textId="77777777" w:rsidR="00120D0B" w:rsidRDefault="00120D0B" w:rsidP="00120D0B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4D65B9D3" w14:textId="6287A5A8" w:rsidR="00120D0B" w:rsidRDefault="00120D0B" w:rsidP="00120D0B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Is it OK to agree to the TP corresponding to Proposal 1 of </w:t>
      </w:r>
      <w:hyperlink r:id="rId21" w:history="1">
        <w:r w:rsidRPr="00652FA9">
          <w:rPr>
            <w:rStyle w:val="Hyperlink"/>
            <w:lang w:val="en-US" w:eastAsia="x-none"/>
          </w:rPr>
          <w:t>R1-2008504</w:t>
        </w:r>
      </w:hyperlink>
      <w:r>
        <w:rPr>
          <w:rFonts w:cs="Arial"/>
          <w:u w:val="single"/>
          <w:lang w:val="en-US" w:eastAsia="zh-CN"/>
        </w:rPr>
        <w:t>?</w:t>
      </w:r>
    </w:p>
    <w:p w14:paraId="3C4A741F" w14:textId="77777777" w:rsidR="00120D0B" w:rsidRDefault="00120D0B" w:rsidP="00120D0B">
      <w:pPr>
        <w:spacing w:after="120"/>
        <w:jc w:val="both"/>
        <w:rPr>
          <w:lang w:val="en-US" w:eastAsia="zh-CN"/>
        </w:rPr>
      </w:pPr>
    </w:p>
    <w:p w14:paraId="64C254C6" w14:textId="08EB0C7B" w:rsidR="00120D0B" w:rsidRDefault="00120D0B" w:rsidP="00120D0B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120D0B" w:rsidRPr="00B3214F" w14:paraId="7581521B" w14:textId="77777777" w:rsidTr="001948DD">
        <w:tc>
          <w:tcPr>
            <w:tcW w:w="1315" w:type="dxa"/>
            <w:shd w:val="clear" w:color="auto" w:fill="E7E6E6" w:themeFill="background2"/>
          </w:tcPr>
          <w:p w14:paraId="0E3B2678" w14:textId="77777777" w:rsidR="00120D0B" w:rsidRPr="00B3214F" w:rsidRDefault="00120D0B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0E3F8AB6" w14:textId="77777777" w:rsidR="00120D0B" w:rsidRPr="00B3214F" w:rsidRDefault="00120D0B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6B915AD" w14:textId="603172B7" w:rsidR="00120D0B" w:rsidRPr="00B3214F" w:rsidRDefault="00120D0B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(Unaligned CA Issue 3, Q1)</w:t>
            </w:r>
          </w:p>
        </w:tc>
      </w:tr>
      <w:tr w:rsidR="003C5CE4" w14:paraId="554F2EC4" w14:textId="77777777" w:rsidTr="001948DD">
        <w:tc>
          <w:tcPr>
            <w:tcW w:w="1315" w:type="dxa"/>
          </w:tcPr>
          <w:p w14:paraId="7D37C1DA" w14:textId="07D0D7BD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Z</w:t>
            </w:r>
            <w:r>
              <w:rPr>
                <w:lang w:val="en-US"/>
              </w:rPr>
              <w:t>TE</w:t>
            </w:r>
          </w:p>
        </w:tc>
        <w:tc>
          <w:tcPr>
            <w:tcW w:w="2370" w:type="dxa"/>
          </w:tcPr>
          <w:p w14:paraId="5F14C5B3" w14:textId="71F1149F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</w:t>
            </w:r>
          </w:p>
        </w:tc>
        <w:tc>
          <w:tcPr>
            <w:tcW w:w="6277" w:type="dxa"/>
          </w:tcPr>
          <w:p w14:paraId="48B102FC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It seems this TP is not necessary.</w:t>
            </w:r>
          </w:p>
          <w:p w14:paraId="49CC54B0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</w:p>
          <w:p w14:paraId="3ED9C74B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Based on the following description from TS38.331, it has been specified that </w:t>
            </w:r>
            <w:proofErr w:type="spellStart"/>
            <w:r>
              <w:rPr>
                <w:lang w:val="en-US"/>
              </w:rPr>
              <w:t>aperiodicTriggeringOffset</w:t>
            </w:r>
            <w:proofErr w:type="spellEnd"/>
            <w:r>
              <w:rPr>
                <w:lang w:val="en-US"/>
              </w:rPr>
              <w:t xml:space="preserve"> or </w:t>
            </w:r>
            <w:r w:rsidRPr="00C17A9A">
              <w:rPr>
                <w:lang w:val="en-US"/>
              </w:rPr>
              <w:t>aperiodicTriggeringOffset-r16</w:t>
            </w:r>
            <w:r>
              <w:rPr>
                <w:lang w:val="en-US"/>
              </w:rPr>
              <w:t xml:space="preserve"> is the slot offset between </w:t>
            </w:r>
            <w:r w:rsidRPr="00C17A9A">
              <w:rPr>
                <w:lang w:val="en-US"/>
              </w:rPr>
              <w:t>he slot containing the DCI that triggers a set of aperiodic NZP CSI-RS resources and the slot in which the CSI-RS resource set is transmitted</w:t>
            </w:r>
            <w:r>
              <w:rPr>
                <w:lang w:val="en-US"/>
              </w:rPr>
              <w:t>. Based on this, it seems the current spec is clear.</w:t>
            </w:r>
          </w:p>
          <w:p w14:paraId="43BF5C8A" w14:textId="77777777" w:rsidR="003C5CE4" w:rsidRDefault="003C5CE4" w:rsidP="003C5CE4">
            <w:pPr>
              <w:pStyle w:val="TAL"/>
            </w:pPr>
            <w:proofErr w:type="spellStart"/>
            <w:r>
              <w:rPr>
                <w:b/>
                <w:bCs/>
                <w:i/>
                <w:iCs/>
              </w:rPr>
              <w:t>aperiodicTriggeringOffset</w:t>
            </w:r>
            <w:proofErr w:type="spellEnd"/>
            <w:r>
              <w:rPr>
                <w:b/>
                <w:bCs/>
                <w:i/>
                <w:iCs/>
              </w:rPr>
              <w:t>, aperiodicTriggeringOffset-r16</w:t>
            </w:r>
          </w:p>
          <w:p w14:paraId="1F4E013D" w14:textId="77777777" w:rsidR="003C5CE4" w:rsidRPr="00CA35A9" w:rsidRDefault="003C5CE4" w:rsidP="003C5CE4">
            <w:pPr>
              <w:pStyle w:val="a"/>
              <w:rPr>
                <w:i/>
              </w:rPr>
            </w:pPr>
            <w:r w:rsidRPr="00CA35A9">
              <w:rPr>
                <w:i/>
                <w:color w:val="FF0000"/>
                <w:u w:val="single"/>
              </w:rPr>
              <w:t xml:space="preserve">Offset X between the slot containing the DCI that triggers a set of aperiodic NZP CSI-RS resources and the slot in which the CSI-RS resource set is transmitted. </w:t>
            </w:r>
            <w:r w:rsidRPr="00CA35A9">
              <w:rPr>
                <w:i/>
              </w:rPr>
              <w:t xml:space="preserve">For </w:t>
            </w:r>
            <w:proofErr w:type="spellStart"/>
            <w:r w:rsidRPr="00CA35A9">
              <w:rPr>
                <w:i/>
                <w:iCs/>
              </w:rPr>
              <w:t>aperiodicTriggeringOffset</w:t>
            </w:r>
            <w:proofErr w:type="spellEnd"/>
            <w:r w:rsidRPr="00CA35A9">
              <w:rPr>
                <w:i/>
              </w:rPr>
              <w:t xml:space="preserve">, the value 0 corresponds to 0 slots, value 1 corresponds to 1 slot, value 2 corresponds to 2 slots, value 3 corresponds to 3 slots, value 4 corresponds to 4 slots, value 5 corresponds to 16 slots, </w:t>
            </w:r>
            <w:proofErr w:type="gramStart"/>
            <w:r w:rsidRPr="00CA35A9">
              <w:rPr>
                <w:i/>
              </w:rPr>
              <w:t>value</w:t>
            </w:r>
            <w:proofErr w:type="gramEnd"/>
            <w:r w:rsidRPr="00CA35A9">
              <w:rPr>
                <w:i/>
              </w:rPr>
              <w:t xml:space="preserve"> 6 corresponds to 24 slots. For </w:t>
            </w:r>
            <w:r w:rsidRPr="00CA35A9">
              <w:rPr>
                <w:i/>
                <w:iCs/>
              </w:rPr>
              <w:t>aperiodicTriggeringOffset-r16</w:t>
            </w:r>
            <w:r w:rsidRPr="00CA35A9">
              <w:rPr>
                <w:i/>
              </w:rPr>
              <w:t>, the value indicates the number of slots. The network configures only one of the fields. When neither field is included, the UE applies the value 0.</w:t>
            </w:r>
            <w:bookmarkStart w:id="3" w:name="_GoBack"/>
            <w:bookmarkEnd w:id="3"/>
          </w:p>
          <w:p w14:paraId="3AF14775" w14:textId="77777777" w:rsidR="003C5CE4" w:rsidRDefault="003C5CE4" w:rsidP="003C5CE4">
            <w:pPr>
              <w:spacing w:after="120"/>
              <w:jc w:val="both"/>
              <w:rPr>
                <w:lang w:val="en-US"/>
              </w:rPr>
            </w:pPr>
          </w:p>
        </w:tc>
      </w:tr>
      <w:tr w:rsidR="00120D0B" w14:paraId="3626B78E" w14:textId="77777777" w:rsidTr="001948DD">
        <w:tc>
          <w:tcPr>
            <w:tcW w:w="1315" w:type="dxa"/>
          </w:tcPr>
          <w:p w14:paraId="59C1F82F" w14:textId="77777777" w:rsidR="00120D0B" w:rsidRDefault="00120D0B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015AFAE5" w14:textId="77777777" w:rsidR="00120D0B" w:rsidRDefault="00120D0B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1A57D22D" w14:textId="77777777" w:rsidR="00120D0B" w:rsidRDefault="00120D0B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6907B4F5" w14:textId="77777777" w:rsidR="00120D0B" w:rsidRDefault="00120D0B" w:rsidP="00DB18BC">
      <w:pPr>
        <w:rPr>
          <w:lang w:val="en-US" w:eastAsia="zh-CN"/>
        </w:rPr>
      </w:pPr>
    </w:p>
    <w:p w14:paraId="61650582" w14:textId="77777777" w:rsidR="00DB18BC" w:rsidRDefault="00DB18BC" w:rsidP="00DB18BC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3 Conclusions</w:t>
      </w:r>
    </w:p>
    <w:p w14:paraId="4B74F5D1" w14:textId="1DD3CDB5" w:rsidR="00DB18BC" w:rsidRPr="00E077D0" w:rsidRDefault="00DB18BC" w:rsidP="00DB18BC">
      <w:pPr>
        <w:rPr>
          <w:lang w:val="en-US"/>
        </w:rPr>
      </w:pPr>
      <w:r w:rsidRPr="00DB18BC">
        <w:rPr>
          <w:highlight w:val="yellow"/>
          <w:lang w:val="en-US"/>
        </w:rPr>
        <w:t>TBU</w:t>
      </w:r>
    </w:p>
    <w:p w14:paraId="61072DD0" w14:textId="77777777" w:rsidR="00DB18BC" w:rsidRPr="00B822B1" w:rsidRDefault="00DB18BC" w:rsidP="00DB18BC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4 </w:t>
      </w:r>
      <w:r w:rsidRPr="00B822B1">
        <w:rPr>
          <w:rFonts w:cs="Arial"/>
          <w:lang w:val="en-US"/>
        </w:rPr>
        <w:t>References</w:t>
      </w:r>
    </w:p>
    <w:p w14:paraId="630C4FC8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2" w:history="1">
        <w:r w:rsidR="00BC37F9" w:rsidRPr="00652FA9">
          <w:rPr>
            <w:rStyle w:val="Hyperlink"/>
            <w:lang w:val="en-US"/>
          </w:rPr>
          <w:t>R1-2007578</w:t>
        </w:r>
      </w:hyperlink>
      <w:r w:rsidR="00BC37F9" w:rsidRPr="008932C0">
        <w:rPr>
          <w:lang w:eastAsia="x-none"/>
        </w:rPr>
        <w:tab/>
        <w:t>Remaining issues on CA</w:t>
      </w:r>
      <w:r w:rsidR="00BC37F9" w:rsidRPr="008932C0">
        <w:rPr>
          <w:lang w:eastAsia="x-none"/>
        </w:rPr>
        <w:tab/>
        <w:t xml:space="preserve">Huawei, </w:t>
      </w:r>
      <w:proofErr w:type="spellStart"/>
      <w:r w:rsidR="00BC37F9" w:rsidRPr="008932C0">
        <w:rPr>
          <w:lang w:eastAsia="x-none"/>
        </w:rPr>
        <w:t>HiSilicon</w:t>
      </w:r>
      <w:proofErr w:type="spellEnd"/>
    </w:p>
    <w:p w14:paraId="6A5D8B43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3" w:history="1">
        <w:r w:rsidR="00BC37F9" w:rsidRPr="00652FA9">
          <w:rPr>
            <w:rStyle w:val="Hyperlink"/>
            <w:lang w:val="en-US" w:eastAsia="x-none"/>
          </w:rPr>
          <w:t>R1-2007737</w:t>
        </w:r>
      </w:hyperlink>
      <w:r w:rsidR="00BC37F9" w:rsidRPr="008932C0">
        <w:rPr>
          <w:lang w:eastAsia="x-none"/>
        </w:rPr>
        <w:tab/>
        <w:t xml:space="preserve">Remaining Issues of </w:t>
      </w:r>
      <w:proofErr w:type="spellStart"/>
      <w:r w:rsidR="00BC37F9" w:rsidRPr="008932C0">
        <w:rPr>
          <w:lang w:eastAsia="x-none"/>
        </w:rPr>
        <w:t>SCell</w:t>
      </w:r>
      <w:proofErr w:type="spellEnd"/>
      <w:r w:rsidR="00BC37F9" w:rsidRPr="008932C0">
        <w:rPr>
          <w:lang w:eastAsia="x-none"/>
        </w:rPr>
        <w:t xml:space="preserve"> Dormancy, Single </w:t>
      </w:r>
      <w:proofErr w:type="spellStart"/>
      <w:r w:rsidR="00BC37F9" w:rsidRPr="008932C0">
        <w:rPr>
          <w:lang w:eastAsia="x-none"/>
        </w:rPr>
        <w:t>Tx</w:t>
      </w:r>
      <w:proofErr w:type="spellEnd"/>
      <w:r w:rsidR="00BC37F9" w:rsidRPr="008932C0">
        <w:rPr>
          <w:lang w:eastAsia="x-none"/>
        </w:rPr>
        <w:t xml:space="preserve"> and Unaligned Frame Boundary ZTE</w:t>
      </w:r>
    </w:p>
    <w:p w14:paraId="21B480DA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4" w:history="1">
        <w:r w:rsidR="00BC37F9" w:rsidRPr="00652FA9">
          <w:rPr>
            <w:rStyle w:val="Hyperlink"/>
            <w:lang w:val="en-US" w:eastAsia="x-none"/>
          </w:rPr>
          <w:t>R1-2008113</w:t>
        </w:r>
      </w:hyperlink>
      <w:r w:rsidR="00BC37F9" w:rsidRPr="008932C0">
        <w:rPr>
          <w:lang w:eastAsia="x-none"/>
        </w:rPr>
        <w:tab/>
        <w:t>Correction to dormancy indication outside Active Time</w:t>
      </w:r>
      <w:r w:rsidR="00BC37F9" w:rsidRPr="008932C0">
        <w:rPr>
          <w:lang w:eastAsia="x-none"/>
        </w:rPr>
        <w:tab/>
        <w:t>NEC</w:t>
      </w:r>
    </w:p>
    <w:p w14:paraId="24BFFA2C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5" w:history="1">
        <w:r w:rsidR="00BC37F9" w:rsidRPr="00652FA9">
          <w:rPr>
            <w:rStyle w:val="Hyperlink"/>
            <w:lang w:val="en-US" w:eastAsia="x-none"/>
          </w:rPr>
          <w:t>R1-2008145</w:t>
        </w:r>
      </w:hyperlink>
      <w:r w:rsidR="00BC37F9" w:rsidRPr="008932C0">
        <w:rPr>
          <w:lang w:eastAsia="x-none"/>
        </w:rPr>
        <w:tab/>
      </w:r>
      <w:r w:rsidR="00BC37F9" w:rsidRPr="00652FA9">
        <w:rPr>
          <w:lang w:val="en-US" w:eastAsia="x-none"/>
        </w:rPr>
        <w:t xml:space="preserve">Remaining issues for </w:t>
      </w:r>
      <w:proofErr w:type="spellStart"/>
      <w:r w:rsidR="00BC37F9" w:rsidRPr="00652FA9">
        <w:rPr>
          <w:lang w:val="en-US" w:eastAsia="x-none"/>
        </w:rPr>
        <w:t>Scell</w:t>
      </w:r>
      <w:proofErr w:type="spellEnd"/>
      <w:r w:rsidR="00BC37F9" w:rsidRPr="00652FA9">
        <w:rPr>
          <w:lang w:val="en-US" w:eastAsia="x-none"/>
        </w:rPr>
        <w:t xml:space="preserve"> dormancy</w:t>
      </w:r>
      <w:r w:rsidR="00BC37F9" w:rsidRPr="008932C0">
        <w:rPr>
          <w:lang w:val="en-US" w:eastAsia="x-none"/>
        </w:rPr>
        <w:tab/>
      </w:r>
      <w:r w:rsidR="00BC37F9" w:rsidRPr="00652FA9">
        <w:rPr>
          <w:lang w:val="en-US" w:eastAsia="x-none"/>
        </w:rPr>
        <w:t>Samsung</w:t>
      </w:r>
    </w:p>
    <w:p w14:paraId="73ED2EB1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6" w:history="1">
        <w:r w:rsidR="00BC37F9" w:rsidRPr="00652FA9">
          <w:rPr>
            <w:rStyle w:val="Hyperlink"/>
            <w:lang w:val="en-US" w:eastAsia="x-none"/>
          </w:rPr>
          <w:t>R1-2008203</w:t>
        </w:r>
      </w:hyperlink>
      <w:r w:rsidR="00BC37F9" w:rsidRPr="008932C0">
        <w:rPr>
          <w:lang w:eastAsia="x-none"/>
        </w:rPr>
        <w:tab/>
        <w:t>Remaining issues on dormancy</w:t>
      </w:r>
      <w:r w:rsidR="00BC37F9" w:rsidRPr="008932C0">
        <w:rPr>
          <w:lang w:eastAsia="x-none"/>
        </w:rPr>
        <w:tab/>
      </w:r>
      <w:r w:rsidR="00BC37F9" w:rsidRPr="00652FA9">
        <w:rPr>
          <w:lang w:val="en-US" w:eastAsia="x-none"/>
        </w:rPr>
        <w:t>Nokia, Nokia Shanghai Bell</w:t>
      </w:r>
    </w:p>
    <w:p w14:paraId="6D252BCB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7" w:history="1">
        <w:r w:rsidR="00BC37F9" w:rsidRPr="00652FA9">
          <w:rPr>
            <w:rStyle w:val="Hyperlink"/>
            <w:lang w:val="en-US" w:eastAsia="x-none"/>
          </w:rPr>
          <w:t>R1-2008275</w:t>
        </w:r>
      </w:hyperlink>
      <w:r w:rsidR="00BC37F9" w:rsidRPr="008932C0">
        <w:rPr>
          <w:lang w:eastAsia="x-none"/>
        </w:rPr>
        <w:tab/>
      </w:r>
      <w:r w:rsidR="00BC37F9" w:rsidRPr="00652FA9">
        <w:rPr>
          <w:lang w:val="en-US" w:eastAsia="x-none"/>
        </w:rPr>
        <w:t xml:space="preserve">BWP switching delay issues and </w:t>
      </w:r>
      <w:proofErr w:type="spellStart"/>
      <w:r w:rsidR="00BC37F9" w:rsidRPr="00652FA9">
        <w:rPr>
          <w:lang w:val="en-US" w:eastAsia="x-none"/>
        </w:rPr>
        <w:t>Scell</w:t>
      </w:r>
      <w:proofErr w:type="spellEnd"/>
      <w:r w:rsidR="00BC37F9" w:rsidRPr="00652FA9">
        <w:rPr>
          <w:lang w:val="en-US" w:eastAsia="x-none"/>
        </w:rPr>
        <w:t xml:space="preserve"> dormancy</w:t>
      </w:r>
      <w:r w:rsidR="00BC37F9" w:rsidRPr="008932C0">
        <w:rPr>
          <w:lang w:val="en-US" w:eastAsia="x-none"/>
        </w:rPr>
        <w:tab/>
      </w:r>
      <w:r w:rsidR="00BC37F9" w:rsidRPr="008932C0">
        <w:rPr>
          <w:lang w:val="en-US" w:eastAsia="x-none"/>
        </w:rPr>
        <w:tab/>
        <w:t>OPPO</w:t>
      </w:r>
    </w:p>
    <w:p w14:paraId="460DEF60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8" w:history="1">
        <w:r w:rsidR="00BC37F9" w:rsidRPr="00652FA9">
          <w:rPr>
            <w:rStyle w:val="Hyperlink"/>
            <w:lang w:val="en-US" w:eastAsia="x-none"/>
          </w:rPr>
          <w:t>R1-2008504</w:t>
        </w:r>
      </w:hyperlink>
      <w:r w:rsidR="00BC37F9" w:rsidRPr="008932C0">
        <w:rPr>
          <w:lang w:eastAsia="x-none"/>
        </w:rPr>
        <w:tab/>
      </w:r>
      <w:r w:rsidR="00BC37F9" w:rsidRPr="00652FA9">
        <w:rPr>
          <w:rFonts w:eastAsia="Times New Roman" w:cs="Arial"/>
          <w:lang w:val="en-US"/>
        </w:rPr>
        <w:t>Remaining issues on Rel-16 carrier aggregatio</w:t>
      </w:r>
      <w:r w:rsidR="00BC37F9" w:rsidRPr="008932C0">
        <w:rPr>
          <w:rFonts w:eastAsia="Times New Roman" w:cs="Arial"/>
          <w:lang w:val="en-US"/>
        </w:rPr>
        <w:t>n</w:t>
      </w:r>
      <w:r w:rsidR="00BC37F9" w:rsidRPr="008932C0">
        <w:rPr>
          <w:rFonts w:eastAsia="Times New Roman" w:cs="Arial"/>
          <w:lang w:val="en-US"/>
        </w:rPr>
        <w:tab/>
      </w:r>
      <w:r w:rsidR="00BC37F9" w:rsidRPr="00652FA9">
        <w:rPr>
          <w:rFonts w:eastAsia="Times New Roman" w:cs="Arial"/>
          <w:lang w:val="en-US"/>
        </w:rPr>
        <w:t>MediaTek Inc.</w:t>
      </w:r>
    </w:p>
    <w:p w14:paraId="1FA50D9E" w14:textId="77777777" w:rsidR="00BC37F9" w:rsidRPr="008932C0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29" w:history="1">
        <w:r w:rsidR="00BC37F9" w:rsidRPr="00652FA9">
          <w:rPr>
            <w:rStyle w:val="Hyperlink"/>
            <w:lang w:val="en-US" w:eastAsia="x-none"/>
          </w:rPr>
          <w:t>R1-2008566</w:t>
        </w:r>
      </w:hyperlink>
      <w:r w:rsidR="00BC37F9" w:rsidRPr="008932C0">
        <w:rPr>
          <w:lang w:eastAsia="x-none"/>
        </w:rPr>
        <w:tab/>
      </w:r>
      <w:r w:rsidR="00BC37F9" w:rsidRPr="00652FA9">
        <w:rPr>
          <w:rFonts w:eastAsia="Times New Roman" w:cs="Arial"/>
          <w:lang w:val="en-US"/>
        </w:rPr>
        <w:t xml:space="preserve">Draft CR to 38.213 on corrections for </w:t>
      </w:r>
      <w:proofErr w:type="spellStart"/>
      <w:r w:rsidR="00BC37F9" w:rsidRPr="00652FA9">
        <w:rPr>
          <w:rFonts w:eastAsia="Times New Roman" w:cs="Arial"/>
          <w:lang w:val="en-US"/>
        </w:rPr>
        <w:t>SCell</w:t>
      </w:r>
      <w:proofErr w:type="spellEnd"/>
      <w:r w:rsidR="00BC37F9" w:rsidRPr="00652FA9">
        <w:rPr>
          <w:rFonts w:eastAsia="Times New Roman" w:cs="Arial"/>
          <w:lang w:val="en-US"/>
        </w:rPr>
        <w:t xml:space="preserve"> dormancy</w:t>
      </w:r>
      <w:r w:rsidR="00BC37F9" w:rsidRPr="008932C0">
        <w:rPr>
          <w:rFonts w:eastAsia="Times New Roman" w:cs="Arial"/>
          <w:lang w:val="en-US"/>
        </w:rPr>
        <w:tab/>
      </w:r>
      <w:r w:rsidR="00BC37F9" w:rsidRPr="00652FA9">
        <w:rPr>
          <w:rFonts w:eastAsia="Times New Roman" w:cs="Arial"/>
          <w:lang w:val="en-US"/>
        </w:rPr>
        <w:t>Ericsson</w:t>
      </w:r>
    </w:p>
    <w:p w14:paraId="1A0834C7" w14:textId="5489E33F" w:rsidR="00BC37F9" w:rsidRPr="00A53411" w:rsidRDefault="00A3565F" w:rsidP="00BC37F9">
      <w:pPr>
        <w:pStyle w:val="ListParagraph"/>
        <w:numPr>
          <w:ilvl w:val="0"/>
          <w:numId w:val="2"/>
        </w:numPr>
        <w:ind w:left="360"/>
        <w:rPr>
          <w:lang w:eastAsia="x-none"/>
        </w:rPr>
      </w:pPr>
      <w:hyperlink r:id="rId30" w:history="1">
        <w:r w:rsidR="00BC37F9" w:rsidRPr="00652FA9">
          <w:rPr>
            <w:rStyle w:val="Hyperlink"/>
            <w:lang w:val="en-US" w:eastAsia="x-none"/>
          </w:rPr>
          <w:t>R1-2008613</w:t>
        </w:r>
      </w:hyperlink>
      <w:r w:rsidR="00BC37F9" w:rsidRPr="008932C0">
        <w:rPr>
          <w:lang w:eastAsia="x-none"/>
        </w:rPr>
        <w:tab/>
      </w:r>
      <w:r w:rsidR="00BC37F9" w:rsidRPr="00652FA9">
        <w:rPr>
          <w:rFonts w:eastAsia="Times New Roman" w:cs="Arial"/>
          <w:lang w:val="en-US"/>
        </w:rPr>
        <w:t xml:space="preserve">Remaining issue on </w:t>
      </w:r>
      <w:proofErr w:type="spellStart"/>
      <w:r w:rsidR="00BC37F9" w:rsidRPr="00652FA9">
        <w:rPr>
          <w:rFonts w:eastAsia="Times New Roman" w:cs="Arial"/>
          <w:lang w:val="en-US"/>
        </w:rPr>
        <w:t>SCell</w:t>
      </w:r>
      <w:proofErr w:type="spellEnd"/>
      <w:r w:rsidR="00BC37F9" w:rsidRPr="00652FA9">
        <w:rPr>
          <w:rFonts w:eastAsia="Times New Roman" w:cs="Arial"/>
          <w:lang w:val="en-US"/>
        </w:rPr>
        <w:t xml:space="preserve"> dormancy</w:t>
      </w:r>
      <w:r w:rsidR="00BC37F9" w:rsidRPr="008932C0">
        <w:rPr>
          <w:rFonts w:eastAsia="Times New Roman" w:cs="Arial"/>
          <w:lang w:val="en-US"/>
        </w:rPr>
        <w:tab/>
      </w:r>
      <w:r w:rsidR="00BC37F9" w:rsidRPr="00652FA9">
        <w:rPr>
          <w:rFonts w:eastAsia="Times New Roman" w:cs="Arial"/>
          <w:lang w:val="en-US"/>
        </w:rPr>
        <w:t>Qualcomm Incorporated</w:t>
      </w:r>
    </w:p>
    <w:p w14:paraId="4FD5B545" w14:textId="56A21E4A" w:rsidR="00A53411" w:rsidRPr="00A53411" w:rsidRDefault="00A3565F" w:rsidP="00A53411">
      <w:pPr>
        <w:pStyle w:val="ListParagraph"/>
        <w:numPr>
          <w:ilvl w:val="0"/>
          <w:numId w:val="2"/>
        </w:numPr>
        <w:spacing w:after="0"/>
        <w:ind w:hanging="450"/>
        <w:rPr>
          <w:rFonts w:eastAsia="Batang"/>
          <w:szCs w:val="24"/>
          <w:lang w:val="x-none" w:eastAsia="zh-CN"/>
        </w:rPr>
      </w:pPr>
      <w:hyperlink r:id="rId31" w:history="1">
        <w:r w:rsidR="00A53411" w:rsidRPr="00A53411">
          <w:rPr>
            <w:rFonts w:eastAsia="Batang"/>
            <w:szCs w:val="24"/>
            <w:lang w:val="x-none" w:eastAsia="zh-CN"/>
          </w:rPr>
          <w:t>R1-2007806</w:t>
        </w:r>
      </w:hyperlink>
      <w:r w:rsidR="00A53411" w:rsidRPr="00A53411">
        <w:rPr>
          <w:rFonts w:eastAsia="Batang"/>
          <w:szCs w:val="24"/>
          <w:lang w:val="x-none" w:eastAsia="zh-CN"/>
        </w:rPr>
        <w:tab/>
        <w:t>Remaining issues on inter-band CA with unaligned frame boundary</w:t>
      </w:r>
      <w:r w:rsidR="00A53411" w:rsidRPr="00A53411">
        <w:rPr>
          <w:rFonts w:eastAsia="Batang"/>
          <w:szCs w:val="24"/>
          <w:lang w:val="x-none" w:eastAsia="zh-CN"/>
        </w:rPr>
        <w:tab/>
        <w:t>CATT</w:t>
      </w:r>
    </w:p>
    <w:p w14:paraId="5497FA4C" w14:textId="519673EE" w:rsidR="00A53411" w:rsidRPr="00A53411" w:rsidRDefault="00A3565F" w:rsidP="00A53411">
      <w:pPr>
        <w:pStyle w:val="ListParagraph"/>
        <w:numPr>
          <w:ilvl w:val="0"/>
          <w:numId w:val="2"/>
        </w:numPr>
        <w:spacing w:after="0"/>
        <w:ind w:hanging="450"/>
        <w:rPr>
          <w:rFonts w:eastAsia="Batang"/>
          <w:szCs w:val="24"/>
          <w:lang w:val="x-none" w:eastAsia="zh-CN"/>
        </w:rPr>
      </w:pPr>
      <w:hyperlink r:id="rId32" w:history="1">
        <w:r w:rsidR="00A53411" w:rsidRPr="00A53411">
          <w:rPr>
            <w:rFonts w:eastAsia="Batang"/>
            <w:szCs w:val="24"/>
            <w:lang w:val="x-none" w:eastAsia="zh-CN"/>
          </w:rPr>
          <w:t>R1-2008504</w:t>
        </w:r>
      </w:hyperlink>
      <w:r w:rsidR="00A53411" w:rsidRPr="00A53411">
        <w:rPr>
          <w:rFonts w:eastAsia="Batang"/>
          <w:szCs w:val="24"/>
          <w:lang w:val="x-none" w:eastAsia="zh-CN"/>
        </w:rPr>
        <w:tab/>
        <w:t>Remaining issues on Rel-16 carrier aggregation</w:t>
      </w:r>
      <w:r w:rsidR="00A53411" w:rsidRPr="00A53411">
        <w:rPr>
          <w:rFonts w:eastAsia="Batang"/>
          <w:szCs w:val="24"/>
          <w:lang w:val="x-none" w:eastAsia="zh-CN"/>
        </w:rPr>
        <w:tab/>
        <w:t>MediaTek Inc.</w:t>
      </w:r>
    </w:p>
    <w:p w14:paraId="656A1477" w14:textId="2ECF5DDD" w:rsidR="00A53411" w:rsidRPr="00A53411" w:rsidRDefault="00A3565F" w:rsidP="00A53411">
      <w:pPr>
        <w:pStyle w:val="ListParagraph"/>
        <w:numPr>
          <w:ilvl w:val="0"/>
          <w:numId w:val="2"/>
        </w:numPr>
        <w:spacing w:after="0"/>
        <w:ind w:hanging="450"/>
        <w:rPr>
          <w:rFonts w:eastAsia="Batang"/>
          <w:szCs w:val="24"/>
          <w:lang w:val="x-none" w:eastAsia="zh-CN"/>
        </w:rPr>
      </w:pPr>
      <w:hyperlink r:id="rId33" w:history="1">
        <w:r w:rsidR="00A53411" w:rsidRPr="00A53411">
          <w:rPr>
            <w:rFonts w:eastAsia="Batang"/>
            <w:szCs w:val="24"/>
            <w:lang w:val="x-none" w:eastAsia="zh-CN"/>
          </w:rPr>
          <w:t>R1-2008567</w:t>
        </w:r>
      </w:hyperlink>
      <w:r w:rsidR="00A53411" w:rsidRPr="00A53411">
        <w:rPr>
          <w:rFonts w:eastAsia="Batang"/>
          <w:szCs w:val="24"/>
          <w:lang w:val="x-none" w:eastAsia="zh-CN"/>
        </w:rPr>
        <w:tab/>
        <w:t>Maintenance for other MR-DC topics</w:t>
      </w:r>
      <w:r w:rsidR="00A53411" w:rsidRPr="00A53411">
        <w:rPr>
          <w:rFonts w:eastAsia="Batang"/>
          <w:szCs w:val="24"/>
          <w:lang w:val="x-none" w:eastAsia="zh-CN"/>
        </w:rPr>
        <w:tab/>
        <w:t>Ericsson</w:t>
      </w:r>
    </w:p>
    <w:p w14:paraId="31A017C9" w14:textId="6CBB7614" w:rsidR="00A53411" w:rsidRDefault="00A3565F" w:rsidP="00A53411">
      <w:pPr>
        <w:pStyle w:val="ListParagraph"/>
        <w:numPr>
          <w:ilvl w:val="0"/>
          <w:numId w:val="2"/>
        </w:numPr>
        <w:spacing w:after="0"/>
        <w:ind w:hanging="450"/>
        <w:rPr>
          <w:rFonts w:eastAsia="Batang"/>
          <w:szCs w:val="24"/>
          <w:lang w:val="x-none" w:eastAsia="zh-CN"/>
        </w:rPr>
      </w:pPr>
      <w:hyperlink r:id="rId34" w:history="1">
        <w:r w:rsidR="00A53411" w:rsidRPr="00A53411">
          <w:rPr>
            <w:rFonts w:eastAsia="Batang"/>
            <w:szCs w:val="24"/>
            <w:lang w:val="x-none" w:eastAsia="zh-CN"/>
          </w:rPr>
          <w:t>R1-2008680</w:t>
        </w:r>
      </w:hyperlink>
      <w:r w:rsidR="00A53411" w:rsidRPr="00A53411">
        <w:rPr>
          <w:rFonts w:eastAsia="Batang"/>
          <w:szCs w:val="24"/>
          <w:lang w:val="x-none" w:eastAsia="zh-CN"/>
        </w:rPr>
        <w:tab/>
        <w:t>Remaining issues on MR-DC and CA enhancements</w:t>
      </w:r>
      <w:r w:rsidR="00A53411" w:rsidRPr="00A53411">
        <w:rPr>
          <w:rFonts w:eastAsia="Batang"/>
          <w:szCs w:val="24"/>
          <w:lang w:val="x-none" w:eastAsia="zh-CN"/>
        </w:rPr>
        <w:tab/>
        <w:t>vivo</w:t>
      </w:r>
    </w:p>
    <w:p w14:paraId="6EADC3D7" w14:textId="7861E897" w:rsidR="00CA544E" w:rsidRPr="00CA544E" w:rsidRDefault="00CA544E" w:rsidP="00A53411">
      <w:pPr>
        <w:pStyle w:val="ListParagraph"/>
        <w:numPr>
          <w:ilvl w:val="0"/>
          <w:numId w:val="2"/>
        </w:numPr>
        <w:spacing w:after="0"/>
        <w:ind w:hanging="450"/>
        <w:rPr>
          <w:rFonts w:eastAsia="Batang"/>
          <w:szCs w:val="24"/>
          <w:lang w:val="x-none" w:eastAsia="zh-CN"/>
        </w:rPr>
      </w:pPr>
      <w:r>
        <w:rPr>
          <w:rFonts w:eastAsia="Batang"/>
          <w:szCs w:val="24"/>
          <w:lang w:val="en-US" w:eastAsia="zh-CN"/>
        </w:rPr>
        <w:t>R1-20xxxxx</w:t>
      </w:r>
      <w:r>
        <w:rPr>
          <w:rFonts w:eastAsia="Batang"/>
          <w:szCs w:val="24"/>
          <w:lang w:val="en-US" w:eastAsia="zh-CN"/>
        </w:rPr>
        <w:tab/>
      </w:r>
      <w:r w:rsidRPr="00CA544E">
        <w:rPr>
          <w:rFonts w:eastAsia="Batang"/>
          <w:szCs w:val="24"/>
          <w:lang w:val="en-US" w:eastAsia="zh-CN"/>
        </w:rPr>
        <w:t xml:space="preserve">Summary of maintenance issues for </w:t>
      </w:r>
      <w:proofErr w:type="spellStart"/>
      <w:r w:rsidRPr="00CA544E">
        <w:rPr>
          <w:rFonts w:eastAsia="Batang"/>
          <w:szCs w:val="24"/>
          <w:lang w:val="en-US" w:eastAsia="zh-CN"/>
        </w:rPr>
        <w:t>SCell</w:t>
      </w:r>
      <w:proofErr w:type="spellEnd"/>
      <w:r w:rsidRPr="00CA544E">
        <w:rPr>
          <w:rFonts w:eastAsia="Batang"/>
          <w:szCs w:val="24"/>
          <w:lang w:val="en-US" w:eastAsia="zh-CN"/>
        </w:rPr>
        <w:t xml:space="preserve"> Dormancy</w:t>
      </w:r>
      <w:r>
        <w:rPr>
          <w:rFonts w:eastAsia="Batang"/>
          <w:szCs w:val="24"/>
          <w:lang w:val="en-US" w:eastAsia="zh-CN"/>
        </w:rPr>
        <w:tab/>
        <w:t>Moderator (Ericsson)</w:t>
      </w:r>
    </w:p>
    <w:p w14:paraId="5F24E05D" w14:textId="1E4252B2" w:rsidR="00CA544E" w:rsidRPr="00CA544E" w:rsidRDefault="00CA544E" w:rsidP="00CA544E">
      <w:pPr>
        <w:pStyle w:val="ListParagraph"/>
        <w:numPr>
          <w:ilvl w:val="0"/>
          <w:numId w:val="2"/>
        </w:numPr>
        <w:spacing w:after="0"/>
        <w:ind w:hanging="450"/>
        <w:rPr>
          <w:rFonts w:eastAsia="Batang"/>
          <w:szCs w:val="24"/>
          <w:lang w:val="x-none" w:eastAsia="zh-CN"/>
        </w:rPr>
      </w:pPr>
      <w:r>
        <w:rPr>
          <w:rFonts w:eastAsia="Batang"/>
          <w:szCs w:val="24"/>
          <w:lang w:val="en-US" w:eastAsia="zh-CN"/>
        </w:rPr>
        <w:t>R1-20xxxxx</w:t>
      </w:r>
      <w:r>
        <w:rPr>
          <w:rFonts w:eastAsia="Batang"/>
          <w:szCs w:val="24"/>
          <w:lang w:val="en-US" w:eastAsia="zh-CN"/>
        </w:rPr>
        <w:tab/>
      </w:r>
      <w:r w:rsidRPr="00CA544E">
        <w:rPr>
          <w:rFonts w:eastAsia="Batang"/>
          <w:szCs w:val="24"/>
          <w:lang w:val="en-US" w:eastAsia="zh-CN"/>
        </w:rPr>
        <w:t>FL summary on support of unaligned frame boundary for R16 NR inter-band</w:t>
      </w:r>
      <w:r>
        <w:rPr>
          <w:rFonts w:eastAsia="Batang"/>
          <w:szCs w:val="24"/>
          <w:lang w:val="en-US" w:eastAsia="zh-CN"/>
        </w:rPr>
        <w:tab/>
      </w:r>
      <w:r w:rsidRPr="00CA544E">
        <w:rPr>
          <w:rFonts w:eastAsia="Batang"/>
          <w:szCs w:val="24"/>
          <w:lang w:val="en-US" w:eastAsia="zh-CN"/>
        </w:rPr>
        <w:t>Moderator (CMCC)</w:t>
      </w:r>
    </w:p>
    <w:p w14:paraId="48DFBE0E" w14:textId="77777777" w:rsidR="00A53411" w:rsidRPr="008932C0" w:rsidRDefault="00A53411" w:rsidP="00A53411">
      <w:pPr>
        <w:pStyle w:val="ListParagraph"/>
        <w:ind w:left="360"/>
        <w:rPr>
          <w:lang w:eastAsia="x-none"/>
        </w:rPr>
      </w:pPr>
    </w:p>
    <w:p w14:paraId="23C4C2F5" w14:textId="77777777" w:rsidR="00DB18BC" w:rsidRPr="00DB18BC" w:rsidRDefault="00DB18BC" w:rsidP="00DB18BC">
      <w:pPr>
        <w:overflowPunct/>
        <w:autoSpaceDE/>
        <w:adjustRightInd/>
        <w:spacing w:after="160" w:line="256" w:lineRule="auto"/>
        <w:textAlignment w:val="auto"/>
        <w:rPr>
          <w:rFonts w:cs="Arial"/>
          <w:lang w:val="en-US" w:eastAsia="zh-CN"/>
        </w:rPr>
      </w:pPr>
    </w:p>
    <w:p w14:paraId="17E09DF6" w14:textId="77777777" w:rsidR="006A6B1B" w:rsidRDefault="006A6B1B"/>
    <w:sectPr w:rsidR="006A6B1B" w:rsidSect="00DB18BC">
      <w:headerReference w:type="even" r:id="rId35"/>
      <w:footerReference w:type="even" r:id="rId36"/>
      <w:footerReference w:type="default" r:id="rId3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4BD7A" w14:textId="77777777" w:rsidR="00A3565F" w:rsidRDefault="00A3565F">
      <w:pPr>
        <w:spacing w:after="0"/>
      </w:pPr>
      <w:r>
        <w:separator/>
      </w:r>
    </w:p>
  </w:endnote>
  <w:endnote w:type="continuationSeparator" w:id="0">
    <w:p w14:paraId="5FE4510A" w14:textId="77777777" w:rsidR="00A3565F" w:rsidRDefault="00A356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42678" w14:textId="77777777" w:rsidR="00DB18BC" w:rsidRDefault="00DB18BC" w:rsidP="00DB18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9490DA" w14:textId="77777777" w:rsidR="00DB18BC" w:rsidRDefault="00DB18BC" w:rsidP="00DB18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C3D24" w14:textId="2F8A4AD7" w:rsidR="00DB18BC" w:rsidRDefault="00DB18BC" w:rsidP="00DB18B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5CE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5CE4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87718" w14:textId="77777777" w:rsidR="00A3565F" w:rsidRDefault="00A3565F">
      <w:pPr>
        <w:spacing w:after="0"/>
      </w:pPr>
      <w:r>
        <w:separator/>
      </w:r>
    </w:p>
  </w:footnote>
  <w:footnote w:type="continuationSeparator" w:id="0">
    <w:p w14:paraId="75C1FD9B" w14:textId="77777777" w:rsidR="00A3565F" w:rsidRDefault="00A356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639F7" w14:textId="77777777" w:rsidR="00DB18BC" w:rsidRDefault="00DB18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55B8"/>
    <w:multiLevelType w:val="hybridMultilevel"/>
    <w:tmpl w:val="5A9469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D63F5"/>
    <w:multiLevelType w:val="hybridMultilevel"/>
    <w:tmpl w:val="194CD7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824890D0"/>
    <w:lvl w:ilvl="0" w:tplc="EC46EB98">
      <w:start w:val="1"/>
      <w:numFmt w:val="decimal"/>
      <w:lvlText w:val="[%1]"/>
      <w:lvlJc w:val="left"/>
      <w:pPr>
        <w:ind w:left="45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760DCF"/>
    <w:multiLevelType w:val="hybridMultilevel"/>
    <w:tmpl w:val="A1085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14CB7"/>
    <w:multiLevelType w:val="hybridMultilevel"/>
    <w:tmpl w:val="57F02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B62F8"/>
    <w:multiLevelType w:val="hybridMultilevel"/>
    <w:tmpl w:val="FE743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3279F"/>
    <w:multiLevelType w:val="hybridMultilevel"/>
    <w:tmpl w:val="A2E4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A388A"/>
    <w:multiLevelType w:val="multilevel"/>
    <w:tmpl w:val="0A725AE6"/>
    <w:lvl w:ilvl="0">
      <w:start w:val="1"/>
      <w:numFmt w:val="decimal"/>
      <w:lvlText w:val="%1)"/>
      <w:lvlJc w:val="left"/>
      <w:pPr>
        <w:ind w:left="760" w:hanging="360"/>
      </w:p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9D449A1"/>
    <w:multiLevelType w:val="hybridMultilevel"/>
    <w:tmpl w:val="C16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6388D"/>
    <w:multiLevelType w:val="hybridMultilevel"/>
    <w:tmpl w:val="AB067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07F28"/>
    <w:multiLevelType w:val="hybridMultilevel"/>
    <w:tmpl w:val="DACEC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B10CA"/>
    <w:multiLevelType w:val="hybridMultilevel"/>
    <w:tmpl w:val="CC9E745C"/>
    <w:lvl w:ilvl="0" w:tplc="E474D5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57D13D73"/>
    <w:multiLevelType w:val="hybridMultilevel"/>
    <w:tmpl w:val="2AEAC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30A38"/>
    <w:multiLevelType w:val="hybridMultilevel"/>
    <w:tmpl w:val="5E8C8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1378A"/>
    <w:multiLevelType w:val="multilevel"/>
    <w:tmpl w:val="F0EC3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CB35DED"/>
    <w:multiLevelType w:val="hybridMultilevel"/>
    <w:tmpl w:val="DC42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17" w15:restartNumberingAfterBreak="0">
    <w:nsid w:val="7CE657FE"/>
    <w:multiLevelType w:val="hybridMultilevel"/>
    <w:tmpl w:val="6F42A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17"/>
  </w:num>
  <w:num w:numId="7">
    <w:abstractNumId w:val="10"/>
  </w:num>
  <w:num w:numId="8">
    <w:abstractNumId w:val="11"/>
  </w:num>
  <w:num w:numId="9">
    <w:abstractNumId w:val="4"/>
  </w:num>
  <w:num w:numId="10">
    <w:abstractNumId w:val="13"/>
  </w:num>
  <w:num w:numId="11">
    <w:abstractNumId w:val="0"/>
  </w:num>
  <w:num w:numId="12">
    <w:abstractNumId w:val="1"/>
  </w:num>
  <w:num w:numId="13">
    <w:abstractNumId w:val="7"/>
  </w:num>
  <w:num w:numId="14">
    <w:abstractNumId w:val="1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5"/>
  </w:num>
  <w:num w:numId="27">
    <w:abstractNumId w:val="5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BC"/>
    <w:rsid w:val="0007094C"/>
    <w:rsid w:val="00083902"/>
    <w:rsid w:val="000902A2"/>
    <w:rsid w:val="000D4EAC"/>
    <w:rsid w:val="00120D0B"/>
    <w:rsid w:val="00152648"/>
    <w:rsid w:val="002472B2"/>
    <w:rsid w:val="00266A5D"/>
    <w:rsid w:val="00293ACE"/>
    <w:rsid w:val="002A252A"/>
    <w:rsid w:val="00340BAA"/>
    <w:rsid w:val="003B1702"/>
    <w:rsid w:val="003C5CE4"/>
    <w:rsid w:val="004B59D2"/>
    <w:rsid w:val="005103E8"/>
    <w:rsid w:val="005E3C13"/>
    <w:rsid w:val="005F1EA2"/>
    <w:rsid w:val="00653A63"/>
    <w:rsid w:val="006838D6"/>
    <w:rsid w:val="006A6B1B"/>
    <w:rsid w:val="007227BD"/>
    <w:rsid w:val="0076670B"/>
    <w:rsid w:val="008A0662"/>
    <w:rsid w:val="00911269"/>
    <w:rsid w:val="0092325E"/>
    <w:rsid w:val="0098124A"/>
    <w:rsid w:val="009E3E85"/>
    <w:rsid w:val="00A028A1"/>
    <w:rsid w:val="00A0628D"/>
    <w:rsid w:val="00A3565F"/>
    <w:rsid w:val="00A53411"/>
    <w:rsid w:val="00A543A6"/>
    <w:rsid w:val="00A77ACC"/>
    <w:rsid w:val="00A90621"/>
    <w:rsid w:val="00B3296B"/>
    <w:rsid w:val="00B7170D"/>
    <w:rsid w:val="00B96919"/>
    <w:rsid w:val="00BC37F9"/>
    <w:rsid w:val="00C06087"/>
    <w:rsid w:val="00C16347"/>
    <w:rsid w:val="00C407EA"/>
    <w:rsid w:val="00C67C01"/>
    <w:rsid w:val="00C71EE8"/>
    <w:rsid w:val="00CA3545"/>
    <w:rsid w:val="00CA544E"/>
    <w:rsid w:val="00D26D79"/>
    <w:rsid w:val="00D33093"/>
    <w:rsid w:val="00D91437"/>
    <w:rsid w:val="00DB18BC"/>
    <w:rsid w:val="00E43087"/>
    <w:rsid w:val="00EF1A4F"/>
    <w:rsid w:val="00F04093"/>
    <w:rsid w:val="00F17C88"/>
    <w:rsid w:val="00F9399A"/>
    <w:rsid w:val="00FE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47031"/>
  <w15:chartTrackingRefBased/>
  <w15:docId w15:val="{10097CAD-6044-4569-B79D-D46640C9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DB18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DB18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18BC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18BC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B18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DB18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B18BC"/>
    <w:rPr>
      <w:rFonts w:ascii="Arial" w:eastAsiaTheme="majorEastAsia" w:hAnsi="Arial" w:cstheme="majorBidi"/>
      <w:b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18BC"/>
    <w:rPr>
      <w:rFonts w:ascii="Arial" w:eastAsiaTheme="majorEastAsia" w:hAnsi="Arial" w:cstheme="majorBidi"/>
      <w:i/>
      <w:i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B18BC"/>
    <w:rPr>
      <w:color w:val="808080"/>
    </w:rPr>
  </w:style>
  <w:style w:type="paragraph" w:styleId="Footer">
    <w:name w:val="footer"/>
    <w:basedOn w:val="Header"/>
    <w:link w:val="FooterChar"/>
    <w:uiPriority w:val="99"/>
    <w:rsid w:val="00DB18BC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DB18BC"/>
    <w:rPr>
      <w:rFonts w:ascii="Arial" w:eastAsia="宋体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DB18BC"/>
  </w:style>
  <w:style w:type="character" w:customStyle="1" w:styleId="Heading1Char1">
    <w:name w:val="Heading 1 Char1"/>
    <w:link w:val="Heading1"/>
    <w:rsid w:val="00DB18BC"/>
    <w:rPr>
      <w:rFonts w:ascii="Arial" w:eastAsia="宋体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B18B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B18BC"/>
    <w:rPr>
      <w:rFonts w:ascii="Arial" w:eastAsia="宋体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表段落,목록 단락"/>
    <w:basedOn w:val="Normal"/>
    <w:link w:val="ListParagraphChar"/>
    <w:uiPriority w:val="34"/>
    <w:qFormat/>
    <w:rsid w:val="00DB18BC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B18B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8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8BC"/>
    <w:rPr>
      <w:rFonts w:ascii="Segoe UI" w:eastAsia="宋体" w:hAnsi="Segoe UI" w:cs="Segoe UI"/>
      <w:sz w:val="18"/>
      <w:szCs w:val="18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DB18BC"/>
    <w:rPr>
      <w:rFonts w:ascii="Arial" w:eastAsia="宋体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DB18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B18BC"/>
  </w:style>
  <w:style w:type="character" w:customStyle="1" w:styleId="eop">
    <w:name w:val="eop"/>
    <w:basedOn w:val="DefaultParagraphFont"/>
    <w:rsid w:val="00DB18BC"/>
  </w:style>
  <w:style w:type="paragraph" w:styleId="BodyText">
    <w:name w:val="Body Text"/>
    <w:basedOn w:val="Normal"/>
    <w:link w:val="BodyTextChar"/>
    <w:rsid w:val="00DB18BC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B18BC"/>
    <w:rPr>
      <w:rFonts w:ascii="Arial" w:eastAsiaTheme="minorEastAsia" w:hAnsi="Arial"/>
      <w:sz w:val="24"/>
      <w:szCs w:val="24"/>
      <w:lang w:eastAsia="zh-CN"/>
    </w:rPr>
  </w:style>
  <w:style w:type="character" w:styleId="Hyperlink">
    <w:name w:val="Hyperlink"/>
    <w:uiPriority w:val="99"/>
    <w:qFormat/>
    <w:rsid w:val="00DB18B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DB18B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DB18BC"/>
    <w:rPr>
      <w:rFonts w:ascii="Arial" w:eastAsia="Malgun Gothic" w:hAnsi="Arial" w:cs="Batang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B18BC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B18B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DB18BC"/>
    <w:rPr>
      <w:rFonts w:ascii="Arial" w:eastAsia="Times New Roman" w:hAnsi="Arial" w:cs="Times New Roman"/>
      <w:sz w:val="20"/>
      <w:szCs w:val="24"/>
      <w:shd w:val="clear" w:color="auto" w:fill="000080"/>
    </w:rPr>
  </w:style>
  <w:style w:type="paragraph" w:customStyle="1" w:styleId="Agreement">
    <w:name w:val="Agreement"/>
    <w:basedOn w:val="Normal"/>
    <w:rsid w:val="00DB18BC"/>
    <w:pPr>
      <w:numPr>
        <w:numId w:val="1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B18BC"/>
    <w:rPr>
      <w:color w:val="954F72" w:themeColor="followed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DB18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qFormat/>
    <w:rsid w:val="00DB18B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B18BC"/>
  </w:style>
  <w:style w:type="character" w:customStyle="1" w:styleId="CommentTextChar">
    <w:name w:val="Comment Text Char"/>
    <w:basedOn w:val="DefaultParagraphFont"/>
    <w:link w:val="CommentText"/>
    <w:uiPriority w:val="99"/>
    <w:rsid w:val="00DB18BC"/>
    <w:rPr>
      <w:rFonts w:ascii="Arial" w:eastAsia="宋体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18BC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DB18BC"/>
    <w:pPr>
      <w:keepLines/>
      <w:overflowPunct/>
      <w:autoSpaceDE/>
      <w:autoSpaceDN/>
      <w:adjustRightInd/>
      <w:spacing w:before="180" w:after="180"/>
      <w:ind w:left="284" w:firstLine="0"/>
      <w:textAlignment w:val="auto"/>
    </w:pPr>
    <w:rPr>
      <w:rFonts w:ascii="Times New Roman" w:eastAsia="Calibri" w:hAnsi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B18BC"/>
    <w:pPr>
      <w:spacing w:after="0"/>
      <w:ind w:left="200" w:hanging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8BC"/>
    <w:rPr>
      <w:rFonts w:ascii="Arial" w:eastAsia="宋体" w:hAnsi="Arial" w:cs="Times New Roman"/>
      <w:b/>
      <w:bCs/>
      <w:sz w:val="20"/>
      <w:szCs w:val="20"/>
      <w:lang w:val="en-GB"/>
    </w:rPr>
  </w:style>
  <w:style w:type="character" w:customStyle="1" w:styleId="B1Char1">
    <w:name w:val="B1 Char1"/>
    <w:link w:val="B1"/>
    <w:qFormat/>
    <w:locked/>
    <w:rsid w:val="00DB18BC"/>
  </w:style>
  <w:style w:type="paragraph" w:customStyle="1" w:styleId="B1">
    <w:name w:val="B1"/>
    <w:basedOn w:val="Normal"/>
    <w:link w:val="B1Char1"/>
    <w:qFormat/>
    <w:rsid w:val="00DB18BC"/>
    <w:pPr>
      <w:overflowPunct/>
      <w:autoSpaceDE/>
      <w:autoSpaceDN/>
      <w:adjustRightInd/>
      <w:ind w:left="568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qFormat/>
    <w:locked/>
    <w:rsid w:val="00DB18BC"/>
  </w:style>
  <w:style w:type="paragraph" w:customStyle="1" w:styleId="B2">
    <w:name w:val="B2"/>
    <w:basedOn w:val="Normal"/>
    <w:link w:val="B2Char"/>
    <w:qFormat/>
    <w:rsid w:val="00DB18BC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B3">
    <w:name w:val="B3"/>
    <w:basedOn w:val="Normal"/>
    <w:link w:val="B3Char"/>
    <w:rsid w:val="00DB18BC"/>
    <w:pPr>
      <w:overflowPunct/>
      <w:autoSpaceDE/>
      <w:autoSpaceDN/>
      <w:adjustRightInd/>
      <w:ind w:left="1135" w:hanging="284"/>
      <w:textAlignment w:val="auto"/>
    </w:pPr>
    <w:rPr>
      <w:rFonts w:ascii="Times New Roman" w:eastAsia="Times New Roman" w:hAnsi="Times New Roman"/>
    </w:rPr>
  </w:style>
  <w:style w:type="character" w:customStyle="1" w:styleId="B1Zchn">
    <w:name w:val="B1 Zchn"/>
    <w:qFormat/>
    <w:rsid w:val="00DB18B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DB18B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B18B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paragraph" w:customStyle="1" w:styleId="a">
    <w:name w:val="正文"/>
    <w:rsid w:val="003C5CE4"/>
    <w:pPr>
      <w:overflowPunct w:val="0"/>
      <w:autoSpaceDE w:val="0"/>
      <w:autoSpaceDN w:val="0"/>
      <w:adjustRightInd w:val="0"/>
      <w:spacing w:before="100" w:beforeAutospacing="1" w:after="180" w:line="240" w:lineRule="auto"/>
      <w:textAlignment w:val="baseline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AL">
    <w:name w:val="TAL"/>
    <w:basedOn w:val="Normal"/>
    <w:rsid w:val="003C5CE4"/>
    <w:pPr>
      <w:keepNext/>
      <w:keepLines/>
      <w:widowControl w:val="0"/>
      <w:spacing w:before="100" w:beforeAutospacing="1" w:after="0"/>
    </w:pPr>
    <w:rPr>
      <w:rFonts w:eastAsia="Times New Roman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0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03-e/Docs/R1-2008145.zip" TargetMode="External"/><Relationship Id="rId18" Type="http://schemas.openxmlformats.org/officeDocument/2006/relationships/image" Target="media/image3.png"/><Relationship Id="rId26" Type="http://schemas.openxmlformats.org/officeDocument/2006/relationships/hyperlink" Target="https://www.3gpp.org/ftp/TSG_RAN/WG1_RL1/TSGR1_103-e/Docs/R1-2008203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3gpp.org/ftp/TSG_RAN/WG1_RL1/TSGR1_103-e/Docs/R1-2008504.zip" TargetMode="External"/><Relationship Id="rId34" Type="http://schemas.openxmlformats.org/officeDocument/2006/relationships/hyperlink" Target="file:///F:\2020\RAN1\RAN1%23103-e\RAN1%23103e%20Docs\R1-2008680.zip" TargetMode="External"/><Relationship Id="rId7" Type="http://schemas.openxmlformats.org/officeDocument/2006/relationships/hyperlink" Target="https://www.3gpp.org/ftp/TSG_RAN/WG1_RL1/TSGR1_103-e/Docs/R1-2007578.zip" TargetMode="External"/><Relationship Id="rId12" Type="http://schemas.openxmlformats.org/officeDocument/2006/relationships/hyperlink" Target="https://www.3gpp.org/ftp/TSG_RAN/WG1_RL1/TSGR1_103-e/Docs/R1-2008566.zip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s://www.3gpp.org/ftp/TSG_RAN/WG1_RL1/TSGR1_103-e/Docs/R1-2008145.zip" TargetMode="External"/><Relationship Id="rId33" Type="http://schemas.openxmlformats.org/officeDocument/2006/relationships/hyperlink" Target="file:///F:\2020\RAN1\RAN1%23103-e\RAN1%23103e%20Docs\R1-2008567.zip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hyperlink" Target="https://www.3gpp.org/ftp/TSG_RAN/WG1_RL1/TSGR1_103-e/Docs/R1-2008566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03-e/Docs/R1-2007737.zip" TargetMode="External"/><Relationship Id="rId24" Type="http://schemas.openxmlformats.org/officeDocument/2006/relationships/hyperlink" Target="https://www.3gpp.org/ftp/TSG_RAN/WG1_RL1/TSGR1_103-e/Docs/R1-2008113.zip" TargetMode="External"/><Relationship Id="rId32" Type="http://schemas.openxmlformats.org/officeDocument/2006/relationships/hyperlink" Target="file:///F:\2020\RAN1\RAN1%23103-e\RAN1%23103e%20Docs\R1-2008504.zip" TargetMode="External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03-e/Docs/R1-2007737.zip" TargetMode="External"/><Relationship Id="rId23" Type="http://schemas.openxmlformats.org/officeDocument/2006/relationships/hyperlink" Target="https://www.3gpp.org/ftp/TSG_RAN/WG1_RL1/TSGR1_103-e/Docs/R1-2007737.zip" TargetMode="External"/><Relationship Id="rId28" Type="http://schemas.openxmlformats.org/officeDocument/2006/relationships/hyperlink" Target="https://www.3gpp.org/ftp/TSG_RAN/WG1_RL1/TSGR1_103-e/Docs/R1-2008504.zip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3gpp.org/ftp/TSG_RAN/WG1_RL1/TSGR1_103-e/Docs/R1-2007737.zip" TargetMode="External"/><Relationship Id="rId19" Type="http://schemas.openxmlformats.org/officeDocument/2006/relationships/image" Target="media/image4.png"/><Relationship Id="rId31" Type="http://schemas.openxmlformats.org/officeDocument/2006/relationships/hyperlink" Target="file:///F:\2020\RAN1\RAN1%23103-e\RAN1%23103e%20Docs\R1-200780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03-e/Docs/R1-2008113.zip" TargetMode="External"/><Relationship Id="rId14" Type="http://schemas.openxmlformats.org/officeDocument/2006/relationships/hyperlink" Target="https://www.3gpp.org/ftp/TSG_RAN/WG1_RL1/TSGR1_103-e/Docs/R1-2008203.zip" TargetMode="External"/><Relationship Id="rId22" Type="http://schemas.openxmlformats.org/officeDocument/2006/relationships/hyperlink" Target="https://www.3gpp.org/ftp/TSG_RAN/WG1_RL1/TSGR1_103-e/Docs/R1-2007578.zip" TargetMode="External"/><Relationship Id="rId27" Type="http://schemas.openxmlformats.org/officeDocument/2006/relationships/hyperlink" Target="https://www.3gpp.org/ftp/TSG_RAN/WG1_RL1/TSGR1_103-e/Docs/R1-2008275.zip" TargetMode="External"/><Relationship Id="rId30" Type="http://schemas.openxmlformats.org/officeDocument/2006/relationships/hyperlink" Target="https://www.3gpp.org/ftp/TSG_RAN/WG1_RL1/TSGR1_103-e/Docs/R1-2008613.zip" TargetMode="External"/><Relationship Id="rId35" Type="http://schemas.openxmlformats.org/officeDocument/2006/relationships/header" Target="header1.xml"/><Relationship Id="rId8" Type="http://schemas.openxmlformats.org/officeDocument/2006/relationships/hyperlink" Target="https://www.3gpp.org/ftp/TSG_RAN/WG1_RL1/TSGR1_103-e/Docs/R1-2007737.zi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左志松(Jason)</dc:creator>
  <cp:keywords/>
  <dc:description/>
  <cp:lastModifiedBy>ZTE</cp:lastModifiedBy>
  <cp:revision>7</cp:revision>
  <dcterms:created xsi:type="dcterms:W3CDTF">2020-10-27T03:39:00Z</dcterms:created>
  <dcterms:modified xsi:type="dcterms:W3CDTF">2020-10-27T05:57:00Z</dcterms:modified>
</cp:coreProperties>
</file>