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0B916" w14:textId="515E5595"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1D525C">
        <w:rPr>
          <w:rFonts w:ascii="Arial" w:hAnsi="Arial" w:cs="Arial"/>
          <w:sz w:val="24"/>
          <w:szCs w:val="24"/>
        </w:rPr>
        <w:t>3</w:t>
      </w:r>
      <w:r w:rsidR="00F75E59">
        <w:rPr>
          <w:rFonts w:ascii="Arial" w:hAnsi="Arial" w:cs="Arial"/>
          <w:sz w:val="24"/>
          <w:szCs w:val="24"/>
        </w:rPr>
        <w:t>-e</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20</w:t>
      </w:r>
      <w:r w:rsidR="00AC2ED2">
        <w:rPr>
          <w:rFonts w:ascii="Arial" w:hAnsi="Arial" w:cs="Arial"/>
          <w:sz w:val="24"/>
          <w:szCs w:val="24"/>
        </w:rPr>
        <w:t>0</w:t>
      </w:r>
      <w:r w:rsidR="00EC1A4D">
        <w:rPr>
          <w:rFonts w:ascii="Arial" w:hAnsi="Arial" w:cs="Arial"/>
          <w:sz w:val="24"/>
          <w:szCs w:val="24"/>
        </w:rPr>
        <w:t>9105</w:t>
      </w:r>
    </w:p>
    <w:p w14:paraId="0649457B" w14:textId="340C2709"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1D525C">
        <w:rPr>
          <w:rFonts w:ascii="Arial" w:hAnsi="Arial" w:cs="Arial"/>
          <w:sz w:val="24"/>
          <w:szCs w:val="24"/>
        </w:rPr>
        <w:t>October</w:t>
      </w:r>
      <w:r w:rsidR="004036C4">
        <w:rPr>
          <w:rFonts w:ascii="Arial" w:hAnsi="Arial" w:cs="Arial"/>
          <w:sz w:val="24"/>
          <w:szCs w:val="24"/>
        </w:rPr>
        <w:t xml:space="preserve"> </w:t>
      </w:r>
      <w:r w:rsidR="001D525C">
        <w:rPr>
          <w:rFonts w:ascii="Arial" w:hAnsi="Arial" w:cs="Arial"/>
          <w:sz w:val="24"/>
          <w:szCs w:val="24"/>
        </w:rPr>
        <w:t>26</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1D525C">
        <w:rPr>
          <w:rFonts w:ascii="Arial" w:hAnsi="Arial" w:cs="Arial"/>
          <w:sz w:val="24"/>
          <w:szCs w:val="24"/>
        </w:rPr>
        <w:t>November 13</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2020</w:t>
      </w:r>
    </w:p>
    <w:p w14:paraId="43FB33E9" w14:textId="77777777" w:rsidR="002E27D0" w:rsidRPr="00756C20" w:rsidRDefault="002E27D0" w:rsidP="002E27D0">
      <w:pPr>
        <w:pStyle w:val="Header"/>
        <w:tabs>
          <w:tab w:val="left" w:pos="6521"/>
        </w:tabs>
        <w:rPr>
          <w:b w:val="0"/>
          <w:noProof w:val="0"/>
          <w:sz w:val="24"/>
        </w:rPr>
      </w:pPr>
    </w:p>
    <w:p w14:paraId="17033C47" w14:textId="77777777" w:rsidR="002E27D0" w:rsidRPr="009B10D6" w:rsidRDefault="002E27D0" w:rsidP="002E27D0">
      <w:pPr>
        <w:pStyle w:val="Header"/>
        <w:tabs>
          <w:tab w:val="left" w:pos="1034"/>
        </w:tabs>
        <w:rPr>
          <w:noProof w:val="0"/>
          <w:sz w:val="6"/>
          <w:szCs w:val="6"/>
          <w:lang w:val="en-US"/>
        </w:rPr>
      </w:pPr>
    </w:p>
    <w:p w14:paraId="722C1FF8" w14:textId="77777777" w:rsidR="002E27D0" w:rsidRPr="008D44EF" w:rsidRDefault="002E27D0" w:rsidP="002E27D0">
      <w:pPr>
        <w:pStyle w:val="Footer"/>
        <w:rPr>
          <w:noProof w:val="0"/>
          <w:lang w:val="en-US"/>
        </w:rPr>
      </w:pPr>
    </w:p>
    <w:p w14:paraId="21D3656E"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w:t>
      </w:r>
      <w:r w:rsidR="00196BA9">
        <w:rPr>
          <w:rFonts w:ascii="Arial" w:eastAsia="MS Mincho" w:hAnsi="Arial"/>
          <w:sz w:val="24"/>
          <w:lang w:val="en-US" w:eastAsia="ja-JP"/>
        </w:rPr>
        <w:t>7.1.1</w:t>
      </w:r>
    </w:p>
    <w:p w14:paraId="45E6FC03"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AC2ED2">
        <w:rPr>
          <w:rFonts w:ascii="Arial" w:hAnsi="Arial"/>
          <w:sz w:val="24"/>
        </w:rPr>
        <w:t>, Motorola Mobility</w:t>
      </w:r>
    </w:p>
    <w:p w14:paraId="495ECAC4" w14:textId="623509D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947953">
        <w:rPr>
          <w:rFonts w:ascii="Arial" w:hAnsi="Arial"/>
          <w:sz w:val="24"/>
        </w:rPr>
        <w:t>P</w:t>
      </w:r>
      <w:r w:rsidR="00196BA9">
        <w:rPr>
          <w:rFonts w:ascii="Arial" w:hAnsi="Arial"/>
          <w:sz w:val="24"/>
        </w:rPr>
        <w:t>aging</w:t>
      </w:r>
      <w:r w:rsidR="00947953">
        <w:rPr>
          <w:rFonts w:ascii="Arial" w:hAnsi="Arial"/>
          <w:sz w:val="24"/>
        </w:rPr>
        <w:t xml:space="preserve"> enhancement for UE power saving</w:t>
      </w:r>
    </w:p>
    <w:p w14:paraId="5495AC93" w14:textId="77777777"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576FE4">
        <w:rPr>
          <w:rFonts w:ascii="Arial" w:hAnsi="Arial"/>
          <w:sz w:val="24"/>
        </w:rPr>
        <w:t>and Decision</w:t>
      </w:r>
    </w:p>
    <w:p w14:paraId="0D0A6869" w14:textId="77777777" w:rsidR="002E27D0" w:rsidRDefault="002E27D0" w:rsidP="00822528">
      <w:pPr>
        <w:pStyle w:val="Heading1"/>
        <w:ind w:left="0" w:firstLine="0"/>
      </w:pPr>
      <w:r w:rsidRPr="008447EE">
        <w:t>Introduction</w:t>
      </w:r>
    </w:p>
    <w:p w14:paraId="352BE513" w14:textId="77E41C29" w:rsidR="00902FED" w:rsidRPr="00902FED" w:rsidRDefault="00902FED" w:rsidP="00975097">
      <w:pPr>
        <w:spacing w:after="200" w:line="276" w:lineRule="auto"/>
        <w:ind w:right="-99"/>
        <w:jc w:val="both"/>
        <w:rPr>
          <w:rFonts w:eastAsia="MS Mincho"/>
          <w:lang w:eastAsia="ja-JP"/>
        </w:rPr>
      </w:pPr>
      <w:r>
        <w:t>D</w:t>
      </w:r>
      <w:bookmarkStart w:id="4" w:name="_Hlk53780111"/>
      <w:r>
        <w:t>uring RAN1 #102-e meeting, RAN1 made following agreements regarding</w:t>
      </w:r>
      <w:bookmarkEnd w:id="4"/>
      <w:r>
        <w:t xml:space="preserve"> potential paging enhancement for </w:t>
      </w:r>
      <w:r w:rsidRPr="00971E29">
        <w:t>idle/inactive-mode UE power saving</w:t>
      </w:r>
      <w:r w:rsidR="00FA5072">
        <w:t xml:space="preserve"> </w:t>
      </w:r>
      <w:r w:rsidR="00FA5072">
        <w:fldChar w:fldCharType="begin"/>
      </w:r>
      <w:r w:rsidR="00FA5072">
        <w:instrText xml:space="preserve"> REF _Ref53738271 \r \h </w:instrText>
      </w:r>
      <w:r w:rsidR="00FA5072">
        <w:fldChar w:fldCharType="separate"/>
      </w:r>
      <w:r w:rsidR="00FA5072">
        <w:t>[1]</w:t>
      </w:r>
      <w:r w:rsidR="00FA5072">
        <w:fldChar w:fldCharType="end"/>
      </w:r>
      <w:r>
        <w:t>:</w:t>
      </w:r>
    </w:p>
    <w:p w14:paraId="0AB5C715" w14:textId="77777777" w:rsidR="00902FED" w:rsidRPr="00225F48" w:rsidRDefault="00902FED" w:rsidP="00902FED">
      <w:pPr>
        <w:spacing w:after="0"/>
        <w:rPr>
          <w:b/>
          <w:bCs/>
        </w:rPr>
      </w:pPr>
      <w:r w:rsidRPr="00225F48">
        <w:rPr>
          <w:b/>
          <w:bCs/>
        </w:rPr>
        <w:t>Agreements</w:t>
      </w:r>
      <w:r>
        <w:rPr>
          <w:b/>
          <w:bCs/>
        </w:rPr>
        <w:t>:</w:t>
      </w:r>
    </w:p>
    <w:p w14:paraId="7AA315B7" w14:textId="77777777" w:rsidR="00902FED" w:rsidRPr="00971E29" w:rsidRDefault="00902FED" w:rsidP="00902FED">
      <w:pPr>
        <w:spacing w:after="0"/>
      </w:pPr>
      <w:r w:rsidRPr="00971E29">
        <w:t>For potential paging enhancements, RAN1 to study the following candidate schemes:</w:t>
      </w:r>
    </w:p>
    <w:p w14:paraId="5D850A4F" w14:textId="77777777" w:rsidR="00902FED" w:rsidRPr="00971E29" w:rsidRDefault="00902FED" w:rsidP="001D6115">
      <w:pPr>
        <w:numPr>
          <w:ilvl w:val="0"/>
          <w:numId w:val="10"/>
        </w:numPr>
        <w:spacing w:after="0"/>
        <w:rPr>
          <w:rFonts w:eastAsia="Times New Roman"/>
        </w:rPr>
      </w:pPr>
      <w:r w:rsidRPr="00971E29">
        <w:rPr>
          <w:rFonts w:eastAsia="Times New Roman"/>
        </w:rPr>
        <w:t xml:space="preserve">Paging early indication before a target PO to indicate UE whether to monitor PDCCH scrambled with P-RNTI at the PO. Potential candidate indication methods include </w:t>
      </w:r>
    </w:p>
    <w:p w14:paraId="53E96A37" w14:textId="77777777" w:rsidR="00902FED" w:rsidRPr="00971E29" w:rsidRDefault="00902FED" w:rsidP="001D6115">
      <w:pPr>
        <w:numPr>
          <w:ilvl w:val="1"/>
          <w:numId w:val="10"/>
        </w:numPr>
        <w:spacing w:after="0"/>
        <w:rPr>
          <w:rFonts w:eastAsia="Times New Roman"/>
        </w:rPr>
      </w:pPr>
      <w:r w:rsidRPr="00971E29">
        <w:rPr>
          <w:rFonts w:eastAsia="Times New Roman"/>
        </w:rPr>
        <w:t xml:space="preserve">DCI-based indication, e.g., based on </w:t>
      </w:r>
    </w:p>
    <w:p w14:paraId="3C9CA0F0" w14:textId="77777777" w:rsidR="00902FED" w:rsidRPr="00971E29" w:rsidRDefault="00902FED" w:rsidP="001D6115">
      <w:pPr>
        <w:numPr>
          <w:ilvl w:val="2"/>
          <w:numId w:val="10"/>
        </w:numPr>
        <w:spacing w:after="0"/>
        <w:rPr>
          <w:rFonts w:eastAsia="Times New Roman"/>
        </w:rPr>
      </w:pPr>
      <w:r w:rsidRPr="00971E29">
        <w:rPr>
          <w:rFonts w:eastAsia="Times New Roman"/>
        </w:rPr>
        <w:t xml:space="preserve">Extending existing DCI format 1_0 or 2_6 </w:t>
      </w:r>
    </w:p>
    <w:p w14:paraId="5FD6F2AC" w14:textId="77777777" w:rsidR="00902FED" w:rsidRPr="00971E29" w:rsidRDefault="00902FED" w:rsidP="001D6115">
      <w:pPr>
        <w:numPr>
          <w:ilvl w:val="2"/>
          <w:numId w:val="10"/>
        </w:numPr>
        <w:spacing w:after="0"/>
        <w:rPr>
          <w:rFonts w:eastAsia="Times New Roman"/>
        </w:rPr>
      </w:pPr>
      <w:r w:rsidRPr="00971E29">
        <w:rPr>
          <w:rFonts w:eastAsia="Times New Roman"/>
        </w:rPr>
        <w:t>New DCI format</w:t>
      </w:r>
    </w:p>
    <w:p w14:paraId="5428A85E" w14:textId="77777777" w:rsidR="00902FED" w:rsidRPr="00971E29" w:rsidRDefault="00902FED" w:rsidP="001D6115">
      <w:pPr>
        <w:numPr>
          <w:ilvl w:val="1"/>
          <w:numId w:val="10"/>
        </w:numPr>
        <w:spacing w:after="0"/>
        <w:rPr>
          <w:rFonts w:eastAsia="Times New Roman"/>
        </w:rPr>
      </w:pPr>
      <w:r w:rsidRPr="00971E29">
        <w:rPr>
          <w:rFonts w:eastAsia="Times New Roman"/>
        </w:rPr>
        <w:t>RS-based or sequence-based indication, e.g., based on TRS/CSI-RS or SSS</w:t>
      </w:r>
    </w:p>
    <w:p w14:paraId="36D00FF7" w14:textId="77777777" w:rsidR="00902FED" w:rsidRPr="00971E29" w:rsidRDefault="00902FED" w:rsidP="001D6115">
      <w:pPr>
        <w:numPr>
          <w:ilvl w:val="0"/>
          <w:numId w:val="10"/>
        </w:numPr>
        <w:spacing w:after="0"/>
        <w:rPr>
          <w:rFonts w:eastAsia="Times New Roman"/>
        </w:rPr>
      </w:pPr>
      <w:r w:rsidRPr="00971E29">
        <w:rPr>
          <w:rFonts w:eastAsia="Times New Roman"/>
        </w:rPr>
        <w:t xml:space="preserve">Sub-grouping for paging, based on </w:t>
      </w:r>
    </w:p>
    <w:p w14:paraId="67014D32" w14:textId="77777777" w:rsidR="00902FED" w:rsidRPr="00971E29" w:rsidRDefault="00902FED" w:rsidP="001D6115">
      <w:pPr>
        <w:numPr>
          <w:ilvl w:val="1"/>
          <w:numId w:val="10"/>
        </w:numPr>
        <w:spacing w:after="0"/>
        <w:rPr>
          <w:rFonts w:eastAsia="Times New Roman"/>
        </w:rPr>
      </w:pPr>
      <w:r w:rsidRPr="00971E29">
        <w:rPr>
          <w:rFonts w:eastAsia="Times New Roman"/>
        </w:rPr>
        <w:t>Legacy paging DCI</w:t>
      </w:r>
    </w:p>
    <w:p w14:paraId="37FB6888" w14:textId="77777777" w:rsidR="00902FED" w:rsidRPr="00971E29" w:rsidRDefault="00902FED" w:rsidP="001D6115">
      <w:pPr>
        <w:numPr>
          <w:ilvl w:val="1"/>
          <w:numId w:val="10"/>
        </w:numPr>
        <w:spacing w:after="0"/>
        <w:rPr>
          <w:rFonts w:eastAsia="Times New Roman"/>
        </w:rPr>
      </w:pPr>
      <w:r w:rsidRPr="00971E29">
        <w:rPr>
          <w:rFonts w:eastAsia="Times New Roman"/>
        </w:rPr>
        <w:t>Paging early indication</w:t>
      </w:r>
    </w:p>
    <w:p w14:paraId="42E5FC6D" w14:textId="77777777" w:rsidR="00902FED" w:rsidRPr="00971E29" w:rsidRDefault="00902FED" w:rsidP="001D6115">
      <w:pPr>
        <w:numPr>
          <w:ilvl w:val="1"/>
          <w:numId w:val="10"/>
        </w:numPr>
        <w:spacing w:after="0"/>
        <w:rPr>
          <w:rFonts w:eastAsia="Times New Roman"/>
        </w:rPr>
      </w:pPr>
      <w:r w:rsidRPr="00971E29">
        <w:rPr>
          <w:rFonts w:eastAsia="Times New Roman"/>
        </w:rPr>
        <w:t>Additional reception occasions in time/frequency domain</w:t>
      </w:r>
    </w:p>
    <w:p w14:paraId="0C11C555" w14:textId="77777777" w:rsidR="00902FED" w:rsidRPr="00971E29" w:rsidRDefault="00902FED" w:rsidP="001D6115">
      <w:pPr>
        <w:pStyle w:val="ListParagraph"/>
        <w:numPr>
          <w:ilvl w:val="1"/>
          <w:numId w:val="10"/>
        </w:numPr>
        <w:spacing w:after="0" w:line="240" w:lineRule="auto"/>
        <w:contextualSpacing w:val="0"/>
        <w:rPr>
          <w:rFonts w:eastAsia="DengXian"/>
          <w:sz w:val="20"/>
          <w:szCs w:val="20"/>
        </w:rPr>
      </w:pPr>
      <w:r w:rsidRPr="00971E29">
        <w:rPr>
          <w:sz w:val="20"/>
          <w:szCs w:val="20"/>
        </w:rPr>
        <w:t>Multiple P-RNTIs</w:t>
      </w:r>
    </w:p>
    <w:p w14:paraId="20CBF84A" w14:textId="77777777" w:rsidR="00902FED" w:rsidRPr="00971E29" w:rsidRDefault="00902FED" w:rsidP="001D6115">
      <w:pPr>
        <w:numPr>
          <w:ilvl w:val="0"/>
          <w:numId w:val="10"/>
        </w:numPr>
        <w:spacing w:after="0"/>
        <w:rPr>
          <w:rFonts w:eastAsia="Times New Roman"/>
        </w:rPr>
      </w:pPr>
      <w:r w:rsidRPr="00971E29">
        <w:rPr>
          <w:rFonts w:eastAsia="Times New Roman"/>
        </w:rPr>
        <w:t>Cross-slot scheduling for paging PDSCH</w:t>
      </w:r>
    </w:p>
    <w:p w14:paraId="4C010161" w14:textId="77777777" w:rsidR="00902FED" w:rsidRPr="00971E29" w:rsidRDefault="00902FED" w:rsidP="001D6115">
      <w:pPr>
        <w:numPr>
          <w:ilvl w:val="0"/>
          <w:numId w:val="10"/>
        </w:numPr>
        <w:spacing w:after="0"/>
        <w:rPr>
          <w:rFonts w:eastAsia="Times New Roman"/>
        </w:rPr>
      </w:pPr>
      <w:r w:rsidRPr="00971E29">
        <w:rPr>
          <w:rFonts w:eastAsia="Times New Roman"/>
        </w:rPr>
        <w:t>Other proposal is not precluded</w:t>
      </w:r>
    </w:p>
    <w:p w14:paraId="5D9EBF8D" w14:textId="77777777" w:rsidR="00902FED" w:rsidRDefault="00902FED" w:rsidP="00902FED">
      <w:pPr>
        <w:spacing w:after="0"/>
        <w:rPr>
          <w:b/>
          <w:bCs/>
        </w:rPr>
      </w:pPr>
    </w:p>
    <w:p w14:paraId="2E2771D8" w14:textId="77777777" w:rsidR="00902FED" w:rsidRPr="006C739E" w:rsidRDefault="00902FED" w:rsidP="00902FED">
      <w:pPr>
        <w:spacing w:after="0"/>
        <w:rPr>
          <w:b/>
          <w:bCs/>
        </w:rPr>
      </w:pPr>
      <w:r w:rsidRPr="006C739E">
        <w:rPr>
          <w:b/>
          <w:bCs/>
        </w:rPr>
        <w:t>Agreements:</w:t>
      </w:r>
    </w:p>
    <w:p w14:paraId="3A473B58" w14:textId="77777777" w:rsidR="00902FED" w:rsidRPr="006C739E" w:rsidRDefault="00902FED" w:rsidP="00902FED">
      <w:pPr>
        <w:spacing w:after="0"/>
      </w:pPr>
      <w:r w:rsidRPr="006C739E">
        <w:t>For the study on paging enhancements to reduce unnecessary paging reception, the following metrics are considered:</w:t>
      </w:r>
    </w:p>
    <w:p w14:paraId="59BC6A92" w14:textId="77777777" w:rsidR="00902FED" w:rsidRPr="006C739E" w:rsidRDefault="00902FED" w:rsidP="001D6115">
      <w:pPr>
        <w:pStyle w:val="ListParagraph"/>
        <w:numPr>
          <w:ilvl w:val="0"/>
          <w:numId w:val="7"/>
        </w:numPr>
        <w:spacing w:after="0" w:line="240" w:lineRule="auto"/>
        <w:contextualSpacing w:val="0"/>
        <w:rPr>
          <w:sz w:val="20"/>
          <w:szCs w:val="20"/>
          <w:lang w:eastAsia="ko-KR"/>
        </w:rPr>
      </w:pPr>
      <w:r w:rsidRPr="006C739E">
        <w:rPr>
          <w:sz w:val="20"/>
          <w:szCs w:val="20"/>
          <w:lang w:eastAsia="ko-KR"/>
        </w:rPr>
        <w:t>UE power saving gain (relative to a given feature or overall)</w:t>
      </w:r>
    </w:p>
    <w:p w14:paraId="2C514772" w14:textId="77777777" w:rsidR="00902FED" w:rsidRPr="006C739E" w:rsidRDefault="00902FED" w:rsidP="001D6115">
      <w:pPr>
        <w:pStyle w:val="ListParagraph"/>
        <w:numPr>
          <w:ilvl w:val="0"/>
          <w:numId w:val="7"/>
        </w:numPr>
        <w:spacing w:after="0" w:line="240" w:lineRule="auto"/>
        <w:contextualSpacing w:val="0"/>
        <w:rPr>
          <w:sz w:val="20"/>
          <w:szCs w:val="20"/>
          <w:lang w:eastAsia="ko-KR"/>
        </w:rPr>
      </w:pPr>
      <w:r w:rsidRPr="006C739E">
        <w:rPr>
          <w:rStyle w:val="apple-converted-space"/>
          <w:sz w:val="20"/>
          <w:szCs w:val="20"/>
          <w:lang w:eastAsia="ko-KR"/>
        </w:rPr>
        <w:t> </w:t>
      </w:r>
      <w:r w:rsidRPr="006C739E">
        <w:rPr>
          <w:sz w:val="20"/>
          <w:szCs w:val="20"/>
          <w:lang w:eastAsia="ko-KR"/>
        </w:rPr>
        <w:t>Impact to UE paging detection probability</w:t>
      </w:r>
      <w:r w:rsidRPr="006C739E">
        <w:rPr>
          <w:sz w:val="20"/>
          <w:szCs w:val="20"/>
        </w:rPr>
        <w:t xml:space="preserve"> </w:t>
      </w:r>
    </w:p>
    <w:p w14:paraId="452EA32D" w14:textId="77777777" w:rsidR="00902FED" w:rsidRPr="006C739E" w:rsidRDefault="00902FED" w:rsidP="001D6115">
      <w:pPr>
        <w:pStyle w:val="ListParagraph"/>
        <w:numPr>
          <w:ilvl w:val="1"/>
          <w:numId w:val="7"/>
        </w:numPr>
        <w:spacing w:after="0" w:line="240" w:lineRule="auto"/>
        <w:contextualSpacing w:val="0"/>
        <w:rPr>
          <w:sz w:val="20"/>
          <w:szCs w:val="20"/>
          <w:lang w:eastAsia="ko-KR"/>
        </w:rPr>
      </w:pPr>
      <w:r w:rsidRPr="006C739E">
        <w:rPr>
          <w:rStyle w:val="apple-converted-space"/>
          <w:sz w:val="20"/>
          <w:szCs w:val="20"/>
          <w:lang w:eastAsia="ko-KR"/>
        </w:rPr>
        <w:t> </w:t>
      </w:r>
      <w:r w:rsidRPr="006C739E">
        <w:rPr>
          <w:sz w:val="20"/>
          <w:szCs w:val="20"/>
          <w:lang w:eastAsia="ko-KR"/>
        </w:rPr>
        <w:t>FFS: Link level simulation assumptions</w:t>
      </w:r>
    </w:p>
    <w:p w14:paraId="2936C91F" w14:textId="77777777" w:rsidR="00902FED" w:rsidRPr="006C739E" w:rsidRDefault="00902FED" w:rsidP="001D6115">
      <w:pPr>
        <w:pStyle w:val="ListParagraph"/>
        <w:numPr>
          <w:ilvl w:val="0"/>
          <w:numId w:val="7"/>
        </w:numPr>
        <w:spacing w:after="0" w:line="240" w:lineRule="auto"/>
        <w:contextualSpacing w:val="0"/>
        <w:rPr>
          <w:sz w:val="20"/>
          <w:szCs w:val="20"/>
          <w:lang w:eastAsia="ko-KR"/>
        </w:rPr>
      </w:pPr>
      <w:r w:rsidRPr="006C739E">
        <w:rPr>
          <w:sz w:val="20"/>
          <w:szCs w:val="20"/>
          <w:lang w:eastAsia="ko-KR"/>
        </w:rPr>
        <w:t>System impact, including</w:t>
      </w:r>
      <w:r w:rsidRPr="006C739E">
        <w:rPr>
          <w:sz w:val="20"/>
          <w:szCs w:val="20"/>
        </w:rPr>
        <w:t xml:space="preserve"> </w:t>
      </w:r>
    </w:p>
    <w:p w14:paraId="35CE6096" w14:textId="77777777" w:rsidR="00902FED" w:rsidRPr="006C739E" w:rsidRDefault="00902FED" w:rsidP="001D6115">
      <w:pPr>
        <w:pStyle w:val="ListParagraph"/>
        <w:numPr>
          <w:ilvl w:val="1"/>
          <w:numId w:val="7"/>
        </w:numPr>
        <w:spacing w:after="0" w:line="240" w:lineRule="auto"/>
        <w:contextualSpacing w:val="0"/>
        <w:rPr>
          <w:sz w:val="20"/>
          <w:szCs w:val="20"/>
          <w:lang w:eastAsia="ko-KR"/>
        </w:rPr>
      </w:pPr>
      <w:r w:rsidRPr="006C739E">
        <w:rPr>
          <w:sz w:val="20"/>
          <w:szCs w:val="20"/>
          <w:lang w:eastAsia="ko-KR"/>
        </w:rPr>
        <w:t>Additional resource overhead and its implications</w:t>
      </w:r>
    </w:p>
    <w:p w14:paraId="495C286B" w14:textId="77777777" w:rsidR="00902FED" w:rsidRPr="006C739E" w:rsidRDefault="00902FED" w:rsidP="001D6115">
      <w:pPr>
        <w:pStyle w:val="ListParagraph"/>
        <w:numPr>
          <w:ilvl w:val="1"/>
          <w:numId w:val="7"/>
        </w:numPr>
        <w:spacing w:after="0" w:line="240" w:lineRule="auto"/>
        <w:contextualSpacing w:val="0"/>
        <w:rPr>
          <w:sz w:val="20"/>
          <w:szCs w:val="20"/>
          <w:lang w:eastAsia="ko-KR"/>
        </w:rPr>
      </w:pPr>
      <w:r w:rsidRPr="006C739E">
        <w:rPr>
          <w:sz w:val="20"/>
          <w:szCs w:val="20"/>
          <w:lang w:eastAsia="ko-KR"/>
        </w:rPr>
        <w:t>Impact to Rel-15/Rel-16 idle/inactive-mode UEs and connected-mode UEs</w:t>
      </w:r>
    </w:p>
    <w:p w14:paraId="6F87671C" w14:textId="77777777" w:rsidR="00902FED" w:rsidRPr="006C739E" w:rsidRDefault="00902FED" w:rsidP="001D6115">
      <w:pPr>
        <w:pStyle w:val="ListParagraph"/>
        <w:numPr>
          <w:ilvl w:val="1"/>
          <w:numId w:val="7"/>
        </w:numPr>
        <w:spacing w:after="0" w:line="240" w:lineRule="auto"/>
        <w:contextualSpacing w:val="0"/>
        <w:rPr>
          <w:sz w:val="20"/>
          <w:szCs w:val="20"/>
          <w:lang w:eastAsia="ko-KR"/>
        </w:rPr>
      </w:pPr>
      <w:r w:rsidRPr="006C739E">
        <w:rPr>
          <w:sz w:val="20"/>
          <w:szCs w:val="20"/>
          <w:lang w:eastAsia="ko-KR"/>
        </w:rPr>
        <w:t>Impact to other legacy functionalities, including SI change and ETWS indication</w:t>
      </w:r>
    </w:p>
    <w:p w14:paraId="388B9FFF" w14:textId="77777777" w:rsidR="00902FED" w:rsidRPr="00B31627" w:rsidRDefault="00902FED" w:rsidP="001D6115">
      <w:pPr>
        <w:pStyle w:val="ListParagraph"/>
        <w:numPr>
          <w:ilvl w:val="1"/>
          <w:numId w:val="7"/>
        </w:numPr>
        <w:spacing w:after="0" w:line="240" w:lineRule="auto"/>
        <w:contextualSpacing w:val="0"/>
        <w:rPr>
          <w:color w:val="000000"/>
          <w:sz w:val="20"/>
          <w:szCs w:val="20"/>
          <w:lang w:eastAsia="ko-KR"/>
        </w:rPr>
      </w:pPr>
      <w:r w:rsidRPr="006C739E">
        <w:rPr>
          <w:color w:val="000000"/>
          <w:sz w:val="20"/>
          <w:szCs w:val="20"/>
          <w:lang w:eastAsia="ko-KR"/>
        </w:rPr>
        <w:t>[Note: NW energy consumption evaluation is not precluded]</w:t>
      </w:r>
    </w:p>
    <w:p w14:paraId="5F85D92B" w14:textId="77777777" w:rsidR="00902FED" w:rsidRPr="00971E29" w:rsidRDefault="00902FED" w:rsidP="00902FED">
      <w:pPr>
        <w:spacing w:after="0"/>
        <w:rPr>
          <w:b/>
          <w:bCs/>
          <w:lang w:val="x-none"/>
        </w:rPr>
      </w:pPr>
    </w:p>
    <w:p w14:paraId="2CE9372A" w14:textId="77777777" w:rsidR="00902FED" w:rsidRPr="00D44A7D" w:rsidRDefault="00902FED" w:rsidP="00902FED">
      <w:pPr>
        <w:spacing w:after="0"/>
        <w:rPr>
          <w:b/>
          <w:bCs/>
          <w:lang w:eastAsia="ko-KR"/>
        </w:rPr>
      </w:pPr>
      <w:r w:rsidRPr="00D44A7D">
        <w:rPr>
          <w:b/>
          <w:bCs/>
        </w:rPr>
        <w:t>Agreements:</w:t>
      </w:r>
    </w:p>
    <w:p w14:paraId="09F6195B" w14:textId="77777777" w:rsidR="00902FED" w:rsidRPr="006C739E" w:rsidRDefault="00902FED" w:rsidP="00902FED">
      <w:pPr>
        <w:spacing w:after="0"/>
      </w:pPr>
      <w:r w:rsidRPr="006C739E">
        <w:t>For study of Rel-17 paging enhancement, the following are assumed as a baseline for FR1 and FR2:</w:t>
      </w:r>
    </w:p>
    <w:p w14:paraId="41377C65" w14:textId="77777777" w:rsidR="00902FED" w:rsidRPr="006C739E" w:rsidRDefault="00902FED" w:rsidP="001D6115">
      <w:pPr>
        <w:pStyle w:val="ListParagraph"/>
        <w:numPr>
          <w:ilvl w:val="0"/>
          <w:numId w:val="6"/>
        </w:numPr>
        <w:spacing w:after="0" w:line="240" w:lineRule="auto"/>
        <w:contextualSpacing w:val="0"/>
        <w:rPr>
          <w:rFonts w:eastAsia="Gulim"/>
          <w:sz w:val="20"/>
          <w:szCs w:val="20"/>
        </w:rPr>
      </w:pPr>
      <w:r w:rsidRPr="006C739E">
        <w:rPr>
          <w:rFonts w:eastAsia="Gulim"/>
          <w:sz w:val="20"/>
          <w:szCs w:val="20"/>
        </w:rPr>
        <w:t>Reference configuration for FR1/FR2 as specified in Section 8.1.1/8.1.2 of TR 38.840</w:t>
      </w:r>
    </w:p>
    <w:p w14:paraId="08ABFB59" w14:textId="77777777" w:rsidR="00902FED" w:rsidRPr="006C739E" w:rsidRDefault="00902FED" w:rsidP="001D6115">
      <w:pPr>
        <w:pStyle w:val="ListParagraph"/>
        <w:numPr>
          <w:ilvl w:val="1"/>
          <w:numId w:val="6"/>
        </w:numPr>
        <w:spacing w:after="0" w:line="240" w:lineRule="auto"/>
        <w:contextualSpacing w:val="0"/>
        <w:rPr>
          <w:rFonts w:eastAsia="Gulim"/>
          <w:sz w:val="20"/>
          <w:szCs w:val="20"/>
        </w:rPr>
      </w:pPr>
      <w:r w:rsidRPr="006C739E">
        <w:rPr>
          <w:rFonts w:eastAsia="Gulim"/>
          <w:sz w:val="20"/>
          <w:szCs w:val="20"/>
        </w:rPr>
        <w:t xml:space="preserve">Note: the setting for some PDSCH parameters may not be applicable for </w:t>
      </w:r>
      <w:proofErr w:type="spellStart"/>
      <w:r w:rsidRPr="006C739E">
        <w:rPr>
          <w:rFonts w:eastAsia="Gulim"/>
          <w:sz w:val="20"/>
          <w:szCs w:val="20"/>
        </w:rPr>
        <w:t>RedCap</w:t>
      </w:r>
      <w:proofErr w:type="spellEnd"/>
      <w:r w:rsidRPr="006C739E">
        <w:rPr>
          <w:rFonts w:eastAsia="Gulim"/>
          <w:sz w:val="20"/>
          <w:szCs w:val="20"/>
        </w:rPr>
        <w:t xml:space="preserve"> UEs</w:t>
      </w:r>
    </w:p>
    <w:p w14:paraId="48D631D7" w14:textId="77777777" w:rsidR="00902FED" w:rsidRPr="006C739E" w:rsidRDefault="00902FED" w:rsidP="001D6115">
      <w:pPr>
        <w:pStyle w:val="ListParagraph"/>
        <w:numPr>
          <w:ilvl w:val="0"/>
          <w:numId w:val="6"/>
        </w:numPr>
        <w:spacing w:after="0" w:line="240" w:lineRule="auto"/>
        <w:contextualSpacing w:val="0"/>
        <w:rPr>
          <w:rFonts w:eastAsia="Gulim"/>
          <w:sz w:val="20"/>
          <w:szCs w:val="20"/>
        </w:rPr>
      </w:pPr>
      <w:r w:rsidRPr="006C739E">
        <w:rPr>
          <w:rFonts w:eastAsia="Gulim"/>
          <w:sz w:val="20"/>
          <w:szCs w:val="20"/>
        </w:rPr>
        <w:t xml:space="preserve">Baseline paging cycle length: [1.28] second </w:t>
      </w:r>
    </w:p>
    <w:p w14:paraId="5C42DAE6" w14:textId="77777777" w:rsidR="00902FED" w:rsidRPr="006C739E" w:rsidRDefault="00902FED" w:rsidP="001D6115">
      <w:pPr>
        <w:pStyle w:val="ListParagraph"/>
        <w:numPr>
          <w:ilvl w:val="0"/>
          <w:numId w:val="6"/>
        </w:numPr>
        <w:spacing w:after="0" w:line="240" w:lineRule="auto"/>
        <w:contextualSpacing w:val="0"/>
        <w:rPr>
          <w:rFonts w:eastAsia="Gulim"/>
          <w:sz w:val="20"/>
          <w:szCs w:val="20"/>
        </w:rPr>
      </w:pPr>
      <w:r w:rsidRPr="006C739E">
        <w:rPr>
          <w:rFonts w:eastAsia="Gulim"/>
          <w:sz w:val="20"/>
          <w:szCs w:val="20"/>
        </w:rPr>
        <w:t>SS burst related assumptions:</w:t>
      </w:r>
    </w:p>
    <w:p w14:paraId="0BD48293" w14:textId="77777777" w:rsidR="00902FED" w:rsidRPr="006C739E" w:rsidRDefault="00902FED" w:rsidP="001D6115">
      <w:pPr>
        <w:pStyle w:val="ListParagraph"/>
        <w:numPr>
          <w:ilvl w:val="1"/>
          <w:numId w:val="6"/>
        </w:numPr>
        <w:spacing w:after="0" w:line="240" w:lineRule="auto"/>
        <w:contextualSpacing w:val="0"/>
        <w:rPr>
          <w:rFonts w:eastAsia="Gulim"/>
          <w:sz w:val="20"/>
          <w:szCs w:val="20"/>
        </w:rPr>
      </w:pPr>
      <w:r w:rsidRPr="006C739E">
        <w:rPr>
          <w:rFonts w:eastAsia="Gulim"/>
          <w:sz w:val="20"/>
          <w:szCs w:val="20"/>
        </w:rPr>
        <w:t xml:space="preserve">20 </w:t>
      </w:r>
      <w:proofErr w:type="spellStart"/>
      <w:r w:rsidRPr="006C739E">
        <w:rPr>
          <w:rFonts w:eastAsia="Gulim"/>
          <w:sz w:val="20"/>
          <w:szCs w:val="20"/>
        </w:rPr>
        <w:t>ms</w:t>
      </w:r>
      <w:proofErr w:type="spellEnd"/>
      <w:r w:rsidRPr="006C739E">
        <w:rPr>
          <w:rFonts w:eastAsia="Gulim"/>
          <w:sz w:val="20"/>
          <w:szCs w:val="20"/>
        </w:rPr>
        <w:t xml:space="preserve"> periodicity</w:t>
      </w:r>
    </w:p>
    <w:p w14:paraId="72A1ECC8" w14:textId="77777777" w:rsidR="00902FED" w:rsidRPr="006C739E" w:rsidRDefault="00902FED" w:rsidP="001D6115">
      <w:pPr>
        <w:pStyle w:val="ListParagraph"/>
        <w:numPr>
          <w:ilvl w:val="1"/>
          <w:numId w:val="6"/>
        </w:numPr>
        <w:spacing w:after="0" w:line="240" w:lineRule="auto"/>
        <w:contextualSpacing w:val="0"/>
        <w:rPr>
          <w:rFonts w:eastAsia="Gulim"/>
          <w:sz w:val="20"/>
          <w:szCs w:val="20"/>
        </w:rPr>
      </w:pPr>
      <w:r w:rsidRPr="006C739E">
        <w:rPr>
          <w:rFonts w:eastAsia="Gulim"/>
          <w:sz w:val="20"/>
          <w:szCs w:val="20"/>
        </w:rPr>
        <w:t xml:space="preserve">2 </w:t>
      </w:r>
      <w:proofErr w:type="spellStart"/>
      <w:r w:rsidRPr="006C739E">
        <w:rPr>
          <w:rFonts w:eastAsia="Gulim"/>
          <w:sz w:val="20"/>
          <w:szCs w:val="20"/>
        </w:rPr>
        <w:t>ms</w:t>
      </w:r>
      <w:proofErr w:type="spellEnd"/>
      <w:r w:rsidRPr="006C739E">
        <w:rPr>
          <w:rFonts w:eastAsia="Gulim"/>
          <w:sz w:val="20"/>
          <w:szCs w:val="20"/>
        </w:rPr>
        <w:t xml:space="preserve"> duration for serving cell RRM measurement, which can overlap with the one for synchronization before PO</w:t>
      </w:r>
    </w:p>
    <w:p w14:paraId="4905BB61" w14:textId="77777777" w:rsidR="00902FED" w:rsidRPr="006C739E" w:rsidRDefault="00902FED" w:rsidP="001D6115">
      <w:pPr>
        <w:pStyle w:val="ListParagraph"/>
        <w:numPr>
          <w:ilvl w:val="1"/>
          <w:numId w:val="6"/>
        </w:numPr>
        <w:spacing w:after="0" w:line="240" w:lineRule="auto"/>
        <w:contextualSpacing w:val="0"/>
        <w:rPr>
          <w:rFonts w:eastAsia="Gulim"/>
          <w:sz w:val="20"/>
          <w:szCs w:val="20"/>
        </w:rPr>
      </w:pPr>
      <w:r w:rsidRPr="006C739E">
        <w:rPr>
          <w:rFonts w:eastAsia="Gulim"/>
          <w:sz w:val="20"/>
          <w:szCs w:val="20"/>
        </w:rPr>
        <w:t>FFS time/frequency tracking</w:t>
      </w:r>
    </w:p>
    <w:p w14:paraId="7BF2427D" w14:textId="77777777" w:rsidR="00902FED" w:rsidRPr="006C739E" w:rsidRDefault="00902FED" w:rsidP="001D6115">
      <w:pPr>
        <w:pStyle w:val="ListParagraph"/>
        <w:numPr>
          <w:ilvl w:val="0"/>
          <w:numId w:val="6"/>
        </w:numPr>
        <w:spacing w:after="0" w:line="240" w:lineRule="auto"/>
        <w:contextualSpacing w:val="0"/>
        <w:rPr>
          <w:rFonts w:eastAsia="Gulim"/>
          <w:sz w:val="20"/>
          <w:szCs w:val="20"/>
        </w:rPr>
      </w:pPr>
      <w:r w:rsidRPr="006C739E">
        <w:rPr>
          <w:rFonts w:eastAsia="Gulim"/>
          <w:sz w:val="20"/>
          <w:szCs w:val="20"/>
        </w:rPr>
        <w:t>Measurement related assumptions:</w:t>
      </w:r>
    </w:p>
    <w:p w14:paraId="17EDB5D7" w14:textId="77777777" w:rsidR="00902FED" w:rsidRPr="006C739E" w:rsidRDefault="00902FED" w:rsidP="001D6115">
      <w:pPr>
        <w:pStyle w:val="ListParagraph"/>
        <w:numPr>
          <w:ilvl w:val="1"/>
          <w:numId w:val="6"/>
        </w:numPr>
        <w:spacing w:after="0" w:line="240" w:lineRule="auto"/>
        <w:contextualSpacing w:val="0"/>
        <w:rPr>
          <w:rFonts w:eastAsia="Gulim"/>
          <w:sz w:val="20"/>
          <w:szCs w:val="20"/>
        </w:rPr>
      </w:pPr>
      <w:r w:rsidRPr="006C739E">
        <w:rPr>
          <w:rFonts w:eastAsia="Gulim"/>
          <w:sz w:val="20"/>
          <w:szCs w:val="20"/>
        </w:rPr>
        <w:t xml:space="preserve">20 </w:t>
      </w:r>
      <w:proofErr w:type="spellStart"/>
      <w:r w:rsidRPr="006C739E">
        <w:rPr>
          <w:rFonts w:eastAsia="Gulim"/>
          <w:sz w:val="20"/>
          <w:szCs w:val="20"/>
        </w:rPr>
        <w:t>ms</w:t>
      </w:r>
      <w:proofErr w:type="spellEnd"/>
      <w:r w:rsidRPr="006C739E">
        <w:rPr>
          <w:rFonts w:eastAsia="Gulim"/>
          <w:sz w:val="20"/>
          <w:szCs w:val="20"/>
        </w:rPr>
        <w:t xml:space="preserve"> SMTC periodicity</w:t>
      </w:r>
    </w:p>
    <w:p w14:paraId="1565B979" w14:textId="77777777" w:rsidR="00902FED" w:rsidRPr="006C739E" w:rsidRDefault="00902FED" w:rsidP="001D6115">
      <w:pPr>
        <w:pStyle w:val="ListParagraph"/>
        <w:numPr>
          <w:ilvl w:val="1"/>
          <w:numId w:val="6"/>
        </w:numPr>
        <w:spacing w:after="0" w:line="240" w:lineRule="auto"/>
        <w:contextualSpacing w:val="0"/>
        <w:rPr>
          <w:rFonts w:eastAsia="Gulim"/>
          <w:sz w:val="20"/>
          <w:szCs w:val="20"/>
        </w:rPr>
      </w:pPr>
      <w:r w:rsidRPr="006C739E">
        <w:rPr>
          <w:rFonts w:eastAsia="Gulim"/>
          <w:sz w:val="20"/>
          <w:szCs w:val="20"/>
        </w:rPr>
        <w:t xml:space="preserve">2 </w:t>
      </w:r>
      <w:proofErr w:type="spellStart"/>
      <w:r w:rsidRPr="006C739E">
        <w:rPr>
          <w:rFonts w:eastAsia="Gulim"/>
          <w:sz w:val="20"/>
          <w:szCs w:val="20"/>
        </w:rPr>
        <w:t>ms</w:t>
      </w:r>
      <w:proofErr w:type="spellEnd"/>
      <w:r w:rsidRPr="006C739E">
        <w:rPr>
          <w:rFonts w:eastAsia="Gulim"/>
          <w:sz w:val="20"/>
          <w:szCs w:val="20"/>
        </w:rPr>
        <w:t xml:space="preserve"> SMTC window for intra-frequency RRM measurement, assuming synchronized deployment</w:t>
      </w:r>
    </w:p>
    <w:p w14:paraId="7A890B8E" w14:textId="77777777" w:rsidR="00902FED" w:rsidRPr="006C739E" w:rsidRDefault="00902FED" w:rsidP="001D6115">
      <w:pPr>
        <w:pStyle w:val="ListParagraph"/>
        <w:numPr>
          <w:ilvl w:val="1"/>
          <w:numId w:val="6"/>
        </w:numPr>
        <w:spacing w:after="0" w:line="240" w:lineRule="auto"/>
        <w:contextualSpacing w:val="0"/>
        <w:rPr>
          <w:rFonts w:eastAsia="Gulim"/>
          <w:sz w:val="20"/>
          <w:szCs w:val="20"/>
        </w:rPr>
      </w:pPr>
      <w:r w:rsidRPr="006C739E">
        <w:rPr>
          <w:rFonts w:eastAsia="Gulim"/>
          <w:sz w:val="20"/>
          <w:szCs w:val="20"/>
        </w:rPr>
        <w:t xml:space="preserve">[5 </w:t>
      </w:r>
      <w:proofErr w:type="spellStart"/>
      <w:r w:rsidRPr="006C739E">
        <w:rPr>
          <w:rFonts w:eastAsia="Gulim"/>
          <w:sz w:val="20"/>
          <w:szCs w:val="20"/>
        </w:rPr>
        <w:t>ms</w:t>
      </w:r>
      <w:proofErr w:type="spellEnd"/>
      <w:r w:rsidRPr="006C739E">
        <w:rPr>
          <w:rFonts w:eastAsia="Gulim"/>
          <w:sz w:val="20"/>
          <w:szCs w:val="20"/>
        </w:rPr>
        <w:t xml:space="preserve"> SMTC window and 6 </w:t>
      </w:r>
      <w:proofErr w:type="spellStart"/>
      <w:r w:rsidRPr="006C739E">
        <w:rPr>
          <w:rFonts w:eastAsia="Gulim"/>
          <w:sz w:val="20"/>
          <w:szCs w:val="20"/>
        </w:rPr>
        <w:t>ms</w:t>
      </w:r>
      <w:proofErr w:type="spellEnd"/>
      <w:r w:rsidRPr="006C739E">
        <w:rPr>
          <w:rFonts w:eastAsia="Gulim"/>
          <w:sz w:val="20"/>
          <w:szCs w:val="20"/>
        </w:rPr>
        <w:t xml:space="preserve"> measurement gap for inter-frequency RRM measurement]</w:t>
      </w:r>
    </w:p>
    <w:p w14:paraId="768D340E" w14:textId="77777777" w:rsidR="00902FED" w:rsidRPr="006C739E" w:rsidRDefault="00902FED" w:rsidP="001D6115">
      <w:pPr>
        <w:pStyle w:val="ListParagraph"/>
        <w:numPr>
          <w:ilvl w:val="2"/>
          <w:numId w:val="6"/>
        </w:numPr>
        <w:spacing w:after="0" w:line="240" w:lineRule="auto"/>
        <w:contextualSpacing w:val="0"/>
        <w:rPr>
          <w:rFonts w:eastAsia="Gulim"/>
          <w:sz w:val="20"/>
          <w:szCs w:val="20"/>
        </w:rPr>
      </w:pPr>
      <w:r w:rsidRPr="006C739E">
        <w:rPr>
          <w:rFonts w:eastAsia="Gulim"/>
          <w:sz w:val="20"/>
          <w:szCs w:val="20"/>
        </w:rPr>
        <w:t xml:space="preserve">Note: RAN4 requirement assumes one frequency layer per measurement gap, and 0.5 </w:t>
      </w:r>
      <w:proofErr w:type="spellStart"/>
      <w:r w:rsidRPr="006C739E">
        <w:rPr>
          <w:rFonts w:eastAsia="Gulim"/>
          <w:sz w:val="20"/>
          <w:szCs w:val="20"/>
        </w:rPr>
        <w:t>ms</w:t>
      </w:r>
      <w:proofErr w:type="spellEnd"/>
      <w:r w:rsidRPr="006C739E">
        <w:rPr>
          <w:rFonts w:eastAsia="Gulim"/>
          <w:sz w:val="20"/>
          <w:szCs w:val="20"/>
        </w:rPr>
        <w:t xml:space="preserve"> is assumed for switch in/out a frequency layer</w:t>
      </w:r>
    </w:p>
    <w:p w14:paraId="2212E577" w14:textId="77777777" w:rsidR="00902FED" w:rsidRPr="006C739E" w:rsidRDefault="00902FED" w:rsidP="001D6115">
      <w:pPr>
        <w:pStyle w:val="ListParagraph"/>
        <w:numPr>
          <w:ilvl w:val="0"/>
          <w:numId w:val="6"/>
        </w:numPr>
        <w:spacing w:after="0" w:line="240" w:lineRule="auto"/>
        <w:contextualSpacing w:val="0"/>
        <w:rPr>
          <w:rFonts w:eastAsia="Gulim"/>
          <w:sz w:val="20"/>
          <w:szCs w:val="20"/>
        </w:rPr>
      </w:pPr>
      <w:r w:rsidRPr="006C739E">
        <w:rPr>
          <w:rFonts w:eastAsia="Gulim"/>
          <w:sz w:val="20"/>
          <w:szCs w:val="20"/>
        </w:rPr>
        <w:lastRenderedPageBreak/>
        <w:t>Note: the inclusion of potential TRS/CSI-RS occasions can be considered</w:t>
      </w:r>
    </w:p>
    <w:p w14:paraId="38169076" w14:textId="77777777" w:rsidR="00902FED" w:rsidRPr="006C739E" w:rsidRDefault="00902FED" w:rsidP="00902FED">
      <w:pPr>
        <w:spacing w:after="0"/>
        <w:rPr>
          <w:color w:val="1F497D"/>
          <w:lang w:eastAsia="zh-TW"/>
        </w:rPr>
      </w:pPr>
    </w:p>
    <w:p w14:paraId="54B0D482" w14:textId="77777777" w:rsidR="00902FED" w:rsidRPr="00072049" w:rsidRDefault="00902FED" w:rsidP="00902FED">
      <w:pPr>
        <w:spacing w:after="0"/>
        <w:rPr>
          <w:b/>
          <w:bCs/>
        </w:rPr>
      </w:pPr>
      <w:r w:rsidRPr="00072049">
        <w:rPr>
          <w:b/>
          <w:bCs/>
        </w:rPr>
        <w:t>Agreements</w:t>
      </w:r>
      <w:r>
        <w:rPr>
          <w:b/>
          <w:bCs/>
        </w:rPr>
        <w:t>:</w:t>
      </w:r>
    </w:p>
    <w:p w14:paraId="1ED570AC" w14:textId="77777777" w:rsidR="00902FED" w:rsidRPr="006C739E" w:rsidRDefault="00902FED" w:rsidP="00902FED">
      <w:pPr>
        <w:spacing w:after="0"/>
        <w:rPr>
          <w:lang w:eastAsia="zh-TW"/>
        </w:rPr>
      </w:pPr>
      <w:r w:rsidRPr="006C739E">
        <w:t>Group paging rate of 10%</w:t>
      </w:r>
      <w:r w:rsidRPr="006C739E">
        <w:rPr>
          <w:rStyle w:val="apple-converted-space"/>
        </w:rPr>
        <w:t xml:space="preserve"> </w:t>
      </w:r>
      <w:r w:rsidRPr="006C739E">
        <w:t>is assumed for the evaluation of Rel-17 paging enhancement</w:t>
      </w:r>
    </w:p>
    <w:p w14:paraId="7D502A1B" w14:textId="77777777" w:rsidR="00902FED" w:rsidRPr="006C739E" w:rsidRDefault="00902FED" w:rsidP="001D6115">
      <w:pPr>
        <w:pStyle w:val="ListParagraph"/>
        <w:numPr>
          <w:ilvl w:val="0"/>
          <w:numId w:val="7"/>
        </w:numPr>
        <w:spacing w:after="0" w:line="240" w:lineRule="auto"/>
        <w:contextualSpacing w:val="0"/>
        <w:rPr>
          <w:sz w:val="20"/>
          <w:szCs w:val="20"/>
          <w:lang w:eastAsia="zh-CN"/>
        </w:rPr>
      </w:pPr>
      <w:r w:rsidRPr="006C739E">
        <w:rPr>
          <w:sz w:val="20"/>
          <w:szCs w:val="20"/>
        </w:rPr>
        <w:t>FFS: Another group paging rate &gt; 10%</w:t>
      </w:r>
    </w:p>
    <w:p w14:paraId="076C53C9" w14:textId="77777777" w:rsidR="00902FED" w:rsidRPr="006C739E" w:rsidRDefault="00902FED" w:rsidP="001D6115">
      <w:pPr>
        <w:pStyle w:val="ListParagraph"/>
        <w:numPr>
          <w:ilvl w:val="0"/>
          <w:numId w:val="7"/>
        </w:numPr>
        <w:spacing w:after="0" w:line="240" w:lineRule="auto"/>
        <w:contextualSpacing w:val="0"/>
        <w:rPr>
          <w:sz w:val="20"/>
          <w:szCs w:val="20"/>
        </w:rPr>
      </w:pPr>
      <w:r w:rsidRPr="006C739E">
        <w:rPr>
          <w:sz w:val="20"/>
          <w:szCs w:val="20"/>
        </w:rPr>
        <w:t xml:space="preserve">Note: If UE sub-grouping is applied, the sub-group paging rate can be reduced </w:t>
      </w:r>
      <w:proofErr w:type="spellStart"/>
      <w:r w:rsidRPr="006C739E">
        <w:rPr>
          <w:sz w:val="20"/>
          <w:szCs w:val="20"/>
        </w:rPr>
        <w:t>w.r.t.</w:t>
      </w:r>
      <w:proofErr w:type="spellEnd"/>
      <w:r w:rsidRPr="006C739E">
        <w:rPr>
          <w:sz w:val="20"/>
          <w:szCs w:val="20"/>
        </w:rPr>
        <w:t xml:space="preserve"> the total sub-group number for a PO</w:t>
      </w:r>
    </w:p>
    <w:p w14:paraId="61D6F0CD" w14:textId="77777777" w:rsidR="00902FED" w:rsidRPr="006C739E" w:rsidRDefault="00902FED" w:rsidP="00902FED">
      <w:pPr>
        <w:spacing w:after="0"/>
        <w:rPr>
          <w:b/>
          <w:bCs/>
        </w:rPr>
      </w:pPr>
      <w:r w:rsidRPr="006C739E">
        <w:rPr>
          <w:b/>
          <w:bCs/>
        </w:rPr>
        <w:t>Agreements:</w:t>
      </w:r>
    </w:p>
    <w:p w14:paraId="0DE0DDD0" w14:textId="77777777" w:rsidR="00902FED" w:rsidRPr="006C739E" w:rsidRDefault="00902FED" w:rsidP="001D6115">
      <w:pPr>
        <w:numPr>
          <w:ilvl w:val="0"/>
          <w:numId w:val="9"/>
        </w:numPr>
        <w:spacing w:after="0"/>
      </w:pPr>
      <w:r w:rsidRPr="006C739E">
        <w:t>For the study of paging enhancement, 1, 2, or 3 SS burst processing is assumed before PO</w:t>
      </w:r>
    </w:p>
    <w:p w14:paraId="4AF67ABE" w14:textId="4F70363D" w:rsidR="00902FED" w:rsidRPr="00B6373B" w:rsidRDefault="00902FED" w:rsidP="001D6115">
      <w:pPr>
        <w:numPr>
          <w:ilvl w:val="1"/>
          <w:numId w:val="9"/>
        </w:numPr>
        <w:spacing w:after="0"/>
      </w:pPr>
      <w:r w:rsidRPr="006C739E">
        <w:t>Note: in choosing one or more values (1, 2, or 3) for the evaluations, companies to provide justification</w:t>
      </w:r>
    </w:p>
    <w:p w14:paraId="6CCFB4BF" w14:textId="77777777" w:rsidR="00902FED" w:rsidRPr="006C739E" w:rsidRDefault="00902FED" w:rsidP="00902FED">
      <w:pPr>
        <w:spacing w:after="0"/>
        <w:rPr>
          <w:color w:val="1F497D"/>
          <w:lang w:eastAsia="zh-TW"/>
        </w:rPr>
      </w:pPr>
    </w:p>
    <w:p w14:paraId="63ABBA4B" w14:textId="02C0BAE6" w:rsidR="008C5EA0" w:rsidRPr="00A41AC2" w:rsidRDefault="009A623D" w:rsidP="00975097">
      <w:pPr>
        <w:spacing w:after="200" w:line="276" w:lineRule="auto"/>
        <w:ind w:right="-99"/>
        <w:jc w:val="both"/>
        <w:rPr>
          <w:lang w:val="en-US"/>
        </w:rPr>
      </w:pPr>
      <w:r w:rsidRPr="00DF76F8">
        <w:rPr>
          <w:rFonts w:eastAsia="MS Mincho"/>
          <w:lang w:val="en-US" w:eastAsia="ja-JP"/>
        </w:rPr>
        <w:t>In this document, we discuss</w:t>
      </w:r>
      <w:r w:rsidR="0054730D">
        <w:rPr>
          <w:rFonts w:eastAsia="MS Mincho"/>
          <w:lang w:val="en-US" w:eastAsia="ja-JP"/>
        </w:rPr>
        <w:t xml:space="preserve"> potential paging enhancement in order to </w:t>
      </w:r>
      <w:r w:rsidR="00A41AC2">
        <w:rPr>
          <w:lang w:val="en-US"/>
        </w:rPr>
        <w:t>reduc</w:t>
      </w:r>
      <w:r w:rsidR="0054730D">
        <w:rPr>
          <w:lang w:val="en-US"/>
        </w:rPr>
        <w:t>e</w:t>
      </w:r>
      <w:r w:rsidR="00A41AC2">
        <w:rPr>
          <w:lang w:val="en-US"/>
        </w:rPr>
        <w:t xml:space="preserve"> </w:t>
      </w:r>
      <w:r w:rsidR="00A41AC2" w:rsidRPr="00632210">
        <w:rPr>
          <w:lang w:val="en-US"/>
        </w:rPr>
        <w:t xml:space="preserve">unnecessary </w:t>
      </w:r>
      <w:r w:rsidR="00A41AC2">
        <w:rPr>
          <w:lang w:val="en-US"/>
        </w:rPr>
        <w:t xml:space="preserve">UE reception of </w:t>
      </w:r>
      <w:r w:rsidR="00A41AC2" w:rsidRPr="00632210">
        <w:rPr>
          <w:lang w:val="en-US"/>
        </w:rPr>
        <w:t xml:space="preserve">paging </w:t>
      </w:r>
      <w:r w:rsidR="00A41AC2">
        <w:rPr>
          <w:lang w:val="en-US"/>
        </w:rPr>
        <w:t>DCI and/or paging messages for UE power saving.</w:t>
      </w:r>
    </w:p>
    <w:p w14:paraId="4E16C076" w14:textId="77777777" w:rsidR="00EA160D" w:rsidRDefault="00FF5686" w:rsidP="00FF5686">
      <w:pPr>
        <w:pStyle w:val="Heading1"/>
      </w:pPr>
      <w:r>
        <w:t>Discussion</w:t>
      </w:r>
    </w:p>
    <w:p w14:paraId="59E25A50" w14:textId="77777777" w:rsidR="00B64CD1" w:rsidRPr="001C16EC" w:rsidRDefault="00B64CD1" w:rsidP="0016726E">
      <w:pPr>
        <w:spacing w:after="200" w:line="276" w:lineRule="auto"/>
        <w:jc w:val="both"/>
      </w:pPr>
      <w:r w:rsidRPr="001C16EC">
        <w:t xml:space="preserve">In Rel-15/16 NR, a UE may use Discontinuous Reception (DRX) in RRC_IDLE and RRC_INACTIVE state in order to reduce power </w:t>
      </w:r>
      <w:r w:rsidR="00A171D3" w:rsidRPr="001C16EC">
        <w:t>consumption and</w:t>
      </w:r>
      <w:r w:rsidRPr="001C16EC">
        <w:t xml:space="preserve"> monitors one paging occasion (PO) per DRX cycle</w:t>
      </w:r>
      <w:r w:rsidR="00370E3B">
        <w:t xml:space="preserve"> </w:t>
      </w:r>
      <w:r w:rsidR="00370E3B">
        <w:fldChar w:fldCharType="begin"/>
      </w:r>
      <w:r w:rsidR="00370E3B">
        <w:instrText xml:space="preserve"> REF _Ref47737359 \r \h </w:instrText>
      </w:r>
      <w:r w:rsidR="00370E3B">
        <w:fldChar w:fldCharType="separate"/>
      </w:r>
      <w:r w:rsidR="00370E3B">
        <w:t>[2]</w:t>
      </w:r>
      <w:r w:rsidR="00370E3B">
        <w:fldChar w:fldCharType="end"/>
      </w:r>
      <w:r w:rsidRPr="001C16EC">
        <w:t>. For SI acquisition</w:t>
      </w:r>
      <w:r w:rsidR="00370E3B">
        <w:t xml:space="preserve"> </w:t>
      </w:r>
      <w:r w:rsidR="00370E3B">
        <w:fldChar w:fldCharType="begin"/>
      </w:r>
      <w:r w:rsidR="00370E3B">
        <w:instrText xml:space="preserve"> REF _Ref47737373 \r \h </w:instrText>
      </w:r>
      <w:r w:rsidR="00370E3B">
        <w:fldChar w:fldCharType="separate"/>
      </w:r>
      <w:r w:rsidR="00370E3B">
        <w:t>[3]</w:t>
      </w:r>
      <w:r w:rsidR="00370E3B">
        <w:fldChar w:fldCharType="end"/>
      </w:r>
      <w:r w:rsidRPr="001C16EC">
        <w:t>, UEs in RRC_IDLE or in RRC_INACTIVE shall monitor for SI change indication in its own paging occasion every DRX cycle.</w:t>
      </w:r>
      <w:r w:rsidRPr="001C16EC">
        <w:rPr>
          <w:rFonts w:eastAsia="SimSun"/>
          <w:lang w:eastAsia="zh-CN"/>
        </w:rPr>
        <w:t xml:space="preserve"> UEs in </w:t>
      </w:r>
      <w:r w:rsidRPr="001C16EC">
        <w:t xml:space="preserve">RRC_CONNECTED </w:t>
      </w:r>
      <w:r w:rsidRPr="001C16EC">
        <w:rPr>
          <w:rFonts w:eastAsia="SimSun"/>
          <w:lang w:eastAsia="zh-CN"/>
        </w:rPr>
        <w:t>shall</w:t>
      </w:r>
      <w:r w:rsidRPr="001C16EC">
        <w:t xml:space="preserve"> monitor for SI change indication in any paging occasion at least once per modification period if the UE is provided with common search space on the active BWP to monitor paging.</w:t>
      </w:r>
    </w:p>
    <w:p w14:paraId="5BAF9B08" w14:textId="245F3E88" w:rsidR="00B64CD1" w:rsidRDefault="00B64CD1" w:rsidP="0016726E">
      <w:pPr>
        <w:spacing w:after="200" w:line="276" w:lineRule="auto"/>
        <w:ind w:right="-99"/>
        <w:jc w:val="both"/>
        <w:rPr>
          <w:lang w:val="en-US"/>
        </w:rPr>
      </w:pPr>
      <w:r w:rsidRPr="001C16EC">
        <w:rPr>
          <w:rFonts w:eastAsia="Malgun Gothic"/>
          <w:lang w:val="en-US" w:eastAsia="zh-CN"/>
        </w:rPr>
        <w:t xml:space="preserve">Before a </w:t>
      </w:r>
      <w:r w:rsidR="00690F45">
        <w:rPr>
          <w:rFonts w:eastAsia="Malgun Gothic"/>
          <w:lang w:val="en-US" w:eastAsia="zh-CN"/>
        </w:rPr>
        <w:t xml:space="preserve">RRC_IDLE or RRC_INACTIVE </w:t>
      </w:r>
      <w:r w:rsidRPr="001C16EC">
        <w:rPr>
          <w:rFonts w:eastAsia="Malgun Gothic"/>
          <w:lang w:val="en-US" w:eastAsia="zh-CN"/>
        </w:rPr>
        <w:t xml:space="preserve">UE monitors paging DCI on </w:t>
      </w:r>
      <w:r w:rsidR="00690F45">
        <w:rPr>
          <w:rFonts w:eastAsia="Malgun Gothic"/>
          <w:lang w:val="en-US" w:eastAsia="zh-CN"/>
        </w:rPr>
        <w:t>its</w:t>
      </w:r>
      <w:r w:rsidRPr="001C16EC">
        <w:rPr>
          <w:rFonts w:eastAsia="Malgun Gothic"/>
          <w:lang w:val="en-US" w:eastAsia="zh-CN"/>
        </w:rPr>
        <w:t xml:space="preserve"> paging occasion, the UE may have to perform measurements on at least one SS</w:t>
      </w:r>
      <w:r w:rsidR="00690F45">
        <w:rPr>
          <w:rFonts w:eastAsia="Malgun Gothic"/>
          <w:lang w:val="en-US" w:eastAsia="zh-CN"/>
        </w:rPr>
        <w:t>/P</w:t>
      </w:r>
      <w:r w:rsidRPr="001C16EC">
        <w:rPr>
          <w:rFonts w:eastAsia="Malgun Gothic"/>
          <w:lang w:val="en-US" w:eastAsia="zh-CN"/>
        </w:rPr>
        <w:t>B</w:t>
      </w:r>
      <w:r w:rsidR="00690F45">
        <w:rPr>
          <w:rFonts w:eastAsia="Malgun Gothic"/>
          <w:lang w:val="en-US" w:eastAsia="zh-CN"/>
        </w:rPr>
        <w:t>CH block (SSB)</w:t>
      </w:r>
      <w:r w:rsidRPr="001C16EC">
        <w:rPr>
          <w:rFonts w:eastAsia="Malgun Gothic"/>
          <w:lang w:val="en-US" w:eastAsia="zh-CN"/>
        </w:rPr>
        <w:t xml:space="preserve"> of a camped cell in order to select a suitable SSB and determine a paging DCI monitoring occasion corresponding to the selected SSB, which may cause additional UE power consumption for paging reception. </w:t>
      </w:r>
      <w:r w:rsidRPr="001C16EC">
        <w:rPr>
          <w:lang w:val="en-US"/>
        </w:rPr>
        <w:t>Thus, it may be beneficial for UE power saving that</w:t>
      </w:r>
      <w:r w:rsidR="0016726E">
        <w:rPr>
          <w:lang w:val="en-US"/>
        </w:rPr>
        <w:t xml:space="preserve"> </w:t>
      </w:r>
      <w:proofErr w:type="spellStart"/>
      <w:r w:rsidR="0016726E">
        <w:rPr>
          <w:lang w:val="en-US"/>
        </w:rPr>
        <w:t>gNB</w:t>
      </w:r>
      <w:proofErr w:type="spellEnd"/>
      <w:r w:rsidRPr="001C16EC">
        <w:rPr>
          <w:lang w:val="en-US"/>
        </w:rPr>
        <w:t xml:space="preserve"> can indicate </w:t>
      </w:r>
      <w:r w:rsidR="00D742F0">
        <w:rPr>
          <w:lang w:val="en-US"/>
        </w:rPr>
        <w:t>a</w:t>
      </w:r>
      <w:r w:rsidRPr="001C16EC">
        <w:rPr>
          <w:lang w:val="en-US"/>
        </w:rPr>
        <w:t xml:space="preserve"> UE to skip monitoring of paging DCI and/or reception of a paging message not intended to the UE.</w:t>
      </w:r>
    </w:p>
    <w:p w14:paraId="7ADB784A" w14:textId="734268E8" w:rsidR="00B64CD1" w:rsidRDefault="0016726E" w:rsidP="001253D4">
      <w:pPr>
        <w:spacing w:after="200" w:line="276" w:lineRule="auto"/>
        <w:jc w:val="both"/>
        <w:rPr>
          <w:rFonts w:eastAsia="Malgun Gothic"/>
          <w:b/>
          <w:bCs/>
          <w:lang w:val="en-US" w:eastAsia="zh-CN"/>
        </w:rPr>
      </w:pPr>
      <w:r w:rsidRPr="0016726E">
        <w:rPr>
          <w:b/>
          <w:bCs/>
          <w:lang w:val="en-US"/>
        </w:rPr>
        <w:t>Observation 1: For a</w:t>
      </w:r>
      <w:r>
        <w:rPr>
          <w:b/>
          <w:bCs/>
          <w:lang w:val="en-US"/>
        </w:rPr>
        <w:t>n idle or inactive</w:t>
      </w:r>
      <w:r w:rsidRPr="0016726E">
        <w:rPr>
          <w:rFonts w:eastAsia="Malgun Gothic"/>
          <w:b/>
          <w:bCs/>
          <w:lang w:val="en-US" w:eastAsia="zh-CN"/>
        </w:rPr>
        <w:t xml:space="preserve"> UE, before monitoring paging DCI, the UE may have to perform measurements on at least one SSB of a camped cell in order to select a suitable SSB and determine a paging DCI monitoring occasion corresponding to the selected SSB.</w:t>
      </w:r>
    </w:p>
    <w:p w14:paraId="2D69A63B" w14:textId="303C9FD0" w:rsidR="00D203F2" w:rsidRDefault="00D203F2" w:rsidP="00D203F2">
      <w:pPr>
        <w:spacing w:after="200" w:line="276" w:lineRule="auto"/>
        <w:jc w:val="both"/>
        <w:rPr>
          <w:rFonts w:eastAsia="Malgun Gothic"/>
          <w:b/>
          <w:bCs/>
          <w:lang w:val="en-US" w:eastAsia="zh-CN"/>
        </w:rPr>
      </w:pPr>
      <w:r>
        <w:rPr>
          <w:rFonts w:eastAsia="Malgun Gothic"/>
          <w:b/>
          <w:bCs/>
          <w:lang w:val="en-US" w:eastAsia="zh-CN"/>
        </w:rPr>
        <w:t xml:space="preserve">Observation 2: An </w:t>
      </w:r>
      <w:r w:rsidRPr="00FB16AD">
        <w:rPr>
          <w:rFonts w:eastAsia="Malgun Gothic"/>
          <w:b/>
          <w:bCs/>
          <w:lang w:val="en-US" w:eastAsia="zh-CN"/>
        </w:rPr>
        <w:t>indicat</w:t>
      </w:r>
      <w:r>
        <w:rPr>
          <w:rFonts w:eastAsia="Malgun Gothic"/>
          <w:b/>
          <w:bCs/>
          <w:lang w:val="en-US" w:eastAsia="zh-CN"/>
        </w:rPr>
        <w:t>ion</w:t>
      </w:r>
      <w:r w:rsidRPr="00FB16AD">
        <w:rPr>
          <w:rFonts w:eastAsia="Malgun Gothic"/>
          <w:b/>
          <w:bCs/>
          <w:lang w:val="en-US" w:eastAsia="zh-CN"/>
        </w:rPr>
        <w:t xml:space="preserve"> </w:t>
      </w:r>
      <w:r>
        <w:rPr>
          <w:rFonts w:eastAsia="Malgun Gothic"/>
          <w:b/>
          <w:bCs/>
          <w:lang w:val="en-US" w:eastAsia="zh-CN"/>
        </w:rPr>
        <w:t xml:space="preserve">from </w:t>
      </w:r>
      <w:proofErr w:type="spellStart"/>
      <w:r>
        <w:rPr>
          <w:rFonts w:eastAsia="Malgun Gothic"/>
          <w:b/>
          <w:bCs/>
          <w:lang w:val="en-US" w:eastAsia="zh-CN"/>
        </w:rPr>
        <w:t>gNB</w:t>
      </w:r>
      <w:proofErr w:type="spellEnd"/>
      <w:r>
        <w:rPr>
          <w:rFonts w:eastAsia="Malgun Gothic"/>
          <w:b/>
          <w:bCs/>
          <w:lang w:val="en-US" w:eastAsia="zh-CN"/>
        </w:rPr>
        <w:t xml:space="preserve"> </w:t>
      </w:r>
      <w:r w:rsidRPr="00FB16AD">
        <w:rPr>
          <w:rFonts w:eastAsia="Malgun Gothic"/>
          <w:b/>
          <w:bCs/>
          <w:lang w:val="en-US" w:eastAsia="zh-CN"/>
        </w:rPr>
        <w:t xml:space="preserve">to skip monitoring of paging DCI </w:t>
      </w:r>
      <w:r>
        <w:rPr>
          <w:rFonts w:eastAsia="Malgun Gothic"/>
          <w:b/>
          <w:bCs/>
          <w:lang w:val="en-US" w:eastAsia="zh-CN"/>
        </w:rPr>
        <w:t>can reduce UE power consumption from</w:t>
      </w:r>
      <w:r w:rsidR="00EB5597">
        <w:rPr>
          <w:rFonts w:eastAsia="Malgun Gothic"/>
          <w:b/>
          <w:bCs/>
          <w:lang w:val="en-US" w:eastAsia="zh-CN"/>
        </w:rPr>
        <w:t xml:space="preserve"> unnecessary</w:t>
      </w:r>
      <w:r>
        <w:rPr>
          <w:rFonts w:eastAsia="Malgun Gothic"/>
          <w:b/>
          <w:bCs/>
          <w:lang w:val="en-US" w:eastAsia="zh-CN"/>
        </w:rPr>
        <w:t xml:space="preserve"> measurement </w:t>
      </w:r>
      <w:r w:rsidR="00EB5597">
        <w:rPr>
          <w:rFonts w:eastAsia="Malgun Gothic"/>
          <w:b/>
          <w:bCs/>
          <w:lang w:val="en-US" w:eastAsia="zh-CN"/>
        </w:rPr>
        <w:t>and PDCCH decoding efforts</w:t>
      </w:r>
      <w:r>
        <w:rPr>
          <w:rFonts w:eastAsia="Malgun Gothic"/>
          <w:b/>
          <w:bCs/>
          <w:lang w:val="en-US" w:eastAsia="zh-CN"/>
        </w:rPr>
        <w:t>.</w:t>
      </w:r>
    </w:p>
    <w:p w14:paraId="0C183142" w14:textId="6109242E" w:rsidR="00FB16AD" w:rsidRPr="00C76B68" w:rsidRDefault="006C4911" w:rsidP="00C76B68">
      <w:pPr>
        <w:spacing w:after="200" w:line="276" w:lineRule="auto"/>
        <w:jc w:val="both"/>
        <w:rPr>
          <w:rFonts w:eastAsia="Malgun Gothic"/>
          <w:lang w:val="en-US" w:eastAsia="zh-CN"/>
        </w:rPr>
      </w:pPr>
      <w:r>
        <w:rPr>
          <w:rFonts w:eastAsia="Malgun Gothic"/>
          <w:lang w:val="en-US" w:eastAsia="zh-CN"/>
        </w:rPr>
        <w:t>For example,</w:t>
      </w:r>
      <w:r w:rsidR="00FB16AD" w:rsidRPr="00C76B68">
        <w:rPr>
          <w:rFonts w:eastAsia="Malgun Gothic"/>
          <w:lang w:val="en-US" w:eastAsia="zh-CN"/>
        </w:rPr>
        <w:t xml:space="preserve"> </w:t>
      </w:r>
      <w:r w:rsidR="00C512E9">
        <w:rPr>
          <w:rFonts w:eastAsia="Malgun Gothic"/>
          <w:lang w:val="en-US" w:eastAsia="zh-CN"/>
        </w:rPr>
        <w:t>similar to Rel-16 power saving PDCCH</w:t>
      </w:r>
      <w:r w:rsidR="00DA47E9">
        <w:rPr>
          <w:rFonts w:eastAsia="Malgun Gothic"/>
          <w:lang w:val="en-US" w:eastAsia="zh-CN"/>
        </w:rPr>
        <w:t xml:space="preserve"> (i.e. DCI format </w:t>
      </w:r>
      <w:r w:rsidR="0070544B">
        <w:rPr>
          <w:rFonts w:eastAsia="Malgun Gothic"/>
          <w:lang w:val="en-US" w:eastAsia="zh-CN"/>
        </w:rPr>
        <w:t>2_6)</w:t>
      </w:r>
      <w:r w:rsidR="00C512E9">
        <w:rPr>
          <w:rFonts w:eastAsia="Malgun Gothic"/>
          <w:lang w:val="en-US" w:eastAsia="zh-CN"/>
        </w:rPr>
        <w:t xml:space="preserve">, </w:t>
      </w:r>
      <w:r w:rsidR="00FB16AD" w:rsidRPr="00C76B68">
        <w:rPr>
          <w:rFonts w:eastAsia="Malgun Gothic"/>
          <w:lang w:val="en-US" w:eastAsia="zh-CN"/>
        </w:rPr>
        <w:t>a</w:t>
      </w:r>
      <w:r w:rsidR="00C512E9">
        <w:rPr>
          <w:rFonts w:eastAsia="Malgun Gothic"/>
          <w:lang w:val="en-US" w:eastAsia="zh-CN"/>
        </w:rPr>
        <w:t xml:space="preserve">n idle or inactive </w:t>
      </w:r>
      <w:r w:rsidR="00FB16AD" w:rsidRPr="00C76B68">
        <w:rPr>
          <w:rFonts w:eastAsia="Malgun Gothic"/>
          <w:lang w:val="en-US" w:eastAsia="zh-CN"/>
        </w:rPr>
        <w:t xml:space="preserve">UE </w:t>
      </w:r>
      <w:bookmarkStart w:id="5" w:name="_Hlk47021851"/>
      <w:r w:rsidR="00945F2A">
        <w:rPr>
          <w:rFonts w:eastAsia="Malgun Gothic"/>
          <w:lang w:val="en-US" w:eastAsia="zh-CN"/>
        </w:rPr>
        <w:t xml:space="preserve">may </w:t>
      </w:r>
      <w:r w:rsidR="00FB16AD" w:rsidRPr="00C76B68">
        <w:rPr>
          <w:rFonts w:eastAsia="Malgun Gothic"/>
          <w:lang w:val="en-US" w:eastAsia="zh-CN"/>
        </w:rPr>
        <w:t xml:space="preserve">receive a PDCCH monitoring configuration of a DCI format </w:t>
      </w:r>
      <w:r w:rsidR="00C76B68" w:rsidRPr="00C76B68">
        <w:rPr>
          <w:rFonts w:eastAsia="Malgun Gothic"/>
          <w:lang w:val="en-US" w:eastAsia="zh-CN"/>
        </w:rPr>
        <w:t xml:space="preserve">of Paging Power Saving (PPS)-PDCCH </w:t>
      </w:r>
      <w:r w:rsidR="00FB16AD" w:rsidRPr="00C76B68">
        <w:rPr>
          <w:rFonts w:eastAsia="Malgun Gothic"/>
          <w:lang w:val="en-US" w:eastAsia="zh-CN"/>
        </w:rPr>
        <w:t>indicating whether the UE should monitor paging DCI in a given paging cycle (i.e. a DRX cycle used for determining a</w:t>
      </w:r>
      <w:r w:rsidR="007F7BF8" w:rsidRPr="00C76B68">
        <w:rPr>
          <w:rFonts w:eastAsia="Malgun Gothic"/>
          <w:lang w:val="en-US" w:eastAsia="zh-CN"/>
        </w:rPr>
        <w:t xml:space="preserve"> paging fame</w:t>
      </w:r>
      <w:r w:rsidR="00FB16AD" w:rsidRPr="00C76B68">
        <w:rPr>
          <w:rFonts w:eastAsia="Malgun Gothic"/>
          <w:lang w:val="en-US" w:eastAsia="zh-CN"/>
        </w:rPr>
        <w:t xml:space="preserve"> </w:t>
      </w:r>
      <w:r w:rsidR="007F7BF8" w:rsidRPr="00C76B68">
        <w:rPr>
          <w:rFonts w:eastAsia="Malgun Gothic"/>
          <w:lang w:val="en-US" w:eastAsia="zh-CN"/>
        </w:rPr>
        <w:t>(</w:t>
      </w:r>
      <w:r w:rsidR="00FB16AD" w:rsidRPr="00C76B68">
        <w:rPr>
          <w:rFonts w:eastAsia="Malgun Gothic"/>
          <w:lang w:val="en-US" w:eastAsia="zh-CN"/>
        </w:rPr>
        <w:t>PF</w:t>
      </w:r>
      <w:r w:rsidR="007F7BF8" w:rsidRPr="00C76B68">
        <w:rPr>
          <w:rFonts w:eastAsia="Malgun Gothic"/>
          <w:lang w:val="en-US" w:eastAsia="zh-CN"/>
        </w:rPr>
        <w:t>)</w:t>
      </w:r>
      <w:r w:rsidR="00FB16AD" w:rsidRPr="00C76B68">
        <w:rPr>
          <w:rFonts w:eastAsia="Malgun Gothic"/>
          <w:lang w:val="en-US" w:eastAsia="zh-CN"/>
        </w:rPr>
        <w:t xml:space="preserve"> and a </w:t>
      </w:r>
      <w:r w:rsidR="007F7BF8" w:rsidRPr="00C76B68">
        <w:rPr>
          <w:rFonts w:eastAsia="Malgun Gothic"/>
          <w:lang w:val="en-US" w:eastAsia="zh-CN"/>
        </w:rPr>
        <w:t>paging occasion (</w:t>
      </w:r>
      <w:r w:rsidR="00FB16AD" w:rsidRPr="00C76B68">
        <w:rPr>
          <w:rFonts w:eastAsia="Malgun Gothic"/>
          <w:lang w:val="en-US" w:eastAsia="zh-CN"/>
        </w:rPr>
        <w:t>PO</w:t>
      </w:r>
      <w:r w:rsidR="007F7BF8" w:rsidRPr="00C76B68">
        <w:rPr>
          <w:rFonts w:eastAsia="Malgun Gothic"/>
          <w:lang w:val="en-US" w:eastAsia="zh-CN"/>
        </w:rPr>
        <w:t>)</w:t>
      </w:r>
      <w:r w:rsidR="00FB16AD" w:rsidRPr="00C76B68">
        <w:rPr>
          <w:rFonts w:eastAsia="Malgun Gothic"/>
          <w:lang w:val="en-US" w:eastAsia="zh-CN"/>
        </w:rPr>
        <w:t xml:space="preserve">), where the paging DCI includes scheduling information for a paging message and/or a short message. The UE monitors </w:t>
      </w:r>
      <w:r w:rsidR="00945F2A">
        <w:rPr>
          <w:rFonts w:eastAsia="Malgun Gothic"/>
          <w:lang w:val="en-US" w:eastAsia="zh-CN"/>
        </w:rPr>
        <w:t>PPS-PDCCH</w:t>
      </w:r>
      <w:r w:rsidR="00FB16AD" w:rsidRPr="00C76B68">
        <w:rPr>
          <w:rFonts w:eastAsia="Malgun Gothic"/>
          <w:lang w:val="en-US" w:eastAsia="zh-CN"/>
        </w:rPr>
        <w:t xml:space="preserve"> according to the received PDCCH monitoring configuration, and in response to detecting the DCI format</w:t>
      </w:r>
      <w:r w:rsidR="00945F2A">
        <w:rPr>
          <w:rFonts w:eastAsia="Malgun Gothic"/>
          <w:lang w:val="en-US" w:eastAsia="zh-CN"/>
        </w:rPr>
        <w:t xml:space="preserve"> of PPS-PDCCH</w:t>
      </w:r>
      <w:r w:rsidR="00FB16AD" w:rsidRPr="00C76B68">
        <w:rPr>
          <w:rFonts w:eastAsia="Malgun Gothic"/>
          <w:lang w:val="en-US" w:eastAsia="zh-CN"/>
        </w:rPr>
        <w:t>, the UE determines whether to monitor the paging DCI in the given paging/DRX cycle based on the detected DCI format</w:t>
      </w:r>
      <w:bookmarkEnd w:id="5"/>
      <w:r w:rsidR="00FB16AD" w:rsidRPr="00C76B68">
        <w:rPr>
          <w:rFonts w:eastAsia="Malgun Gothic"/>
          <w:lang w:val="en-US" w:eastAsia="zh-CN"/>
        </w:rPr>
        <w:t xml:space="preserve">. </w:t>
      </w:r>
    </w:p>
    <w:p w14:paraId="17267B75" w14:textId="38642793" w:rsidR="00EB3A34" w:rsidRDefault="00C76B68" w:rsidP="00C76B68">
      <w:pPr>
        <w:spacing w:after="200" w:line="276" w:lineRule="auto"/>
        <w:jc w:val="both"/>
        <w:rPr>
          <w:rFonts w:eastAsia="Malgun Gothic"/>
          <w:lang w:val="en-US" w:eastAsia="zh-CN"/>
        </w:rPr>
      </w:pPr>
      <w:r w:rsidRPr="00C76B68">
        <w:rPr>
          <w:rFonts w:eastAsia="Malgun Gothic"/>
          <w:lang w:val="en-US" w:eastAsia="zh-CN"/>
        </w:rPr>
        <w:t>PPS-PDCCH</w:t>
      </w:r>
      <w:r w:rsidR="00FB16AD" w:rsidRPr="00C76B68">
        <w:rPr>
          <w:rFonts w:eastAsia="Malgun Gothic"/>
          <w:lang w:val="en-US" w:eastAsia="zh-CN"/>
        </w:rPr>
        <w:t xml:space="preserve"> may indicate </w:t>
      </w:r>
      <w:r w:rsidR="00945F2A">
        <w:rPr>
          <w:rFonts w:eastAsia="Malgun Gothic"/>
          <w:lang w:val="en-US" w:eastAsia="zh-CN"/>
        </w:rPr>
        <w:t xml:space="preserve">a </w:t>
      </w:r>
      <w:r w:rsidR="00FB16AD" w:rsidRPr="00C76B68">
        <w:rPr>
          <w:rFonts w:eastAsia="Malgun Gothic"/>
          <w:lang w:val="en-US" w:eastAsia="zh-CN"/>
        </w:rPr>
        <w:t xml:space="preserve">UE to skip monitoring the paging DCI over a number of DRX cycles for power saving. For example, if potential applications for the UE is delay-tolerant or UE is of a particular type or access class, a network can delay paging the UE. </w:t>
      </w:r>
    </w:p>
    <w:p w14:paraId="3A5B001C" w14:textId="77777777" w:rsidR="007F1D14" w:rsidRPr="00F064A6" w:rsidRDefault="007F1D14" w:rsidP="00C76B68">
      <w:pPr>
        <w:spacing w:after="200" w:line="276" w:lineRule="auto"/>
        <w:jc w:val="both"/>
        <w:rPr>
          <w:b/>
          <w:bCs/>
        </w:rPr>
      </w:pPr>
      <w:r w:rsidRPr="008A6AD3">
        <w:rPr>
          <w:rFonts w:eastAsia="Malgun Gothic"/>
          <w:b/>
          <w:bCs/>
          <w:lang w:val="en-US" w:eastAsia="zh-CN"/>
        </w:rPr>
        <w:t xml:space="preserve">Observation 3: </w:t>
      </w:r>
      <w:r>
        <w:rPr>
          <w:rFonts w:eastAsia="Malgun Gothic"/>
          <w:b/>
          <w:bCs/>
          <w:lang w:val="en-US" w:eastAsia="zh-CN"/>
        </w:rPr>
        <w:t xml:space="preserve">For a UE with delay-tolerant application, </w:t>
      </w:r>
      <w:r w:rsidRPr="007F1D14">
        <w:rPr>
          <w:rFonts w:eastAsia="Malgun Gothic"/>
          <w:b/>
          <w:bCs/>
          <w:lang w:val="en-US" w:eastAsia="zh-CN"/>
        </w:rPr>
        <w:t>a network can delay paging the UE</w:t>
      </w:r>
      <w:r>
        <w:rPr>
          <w:rFonts w:eastAsia="Malgun Gothic"/>
          <w:b/>
          <w:bCs/>
          <w:lang w:val="en-US" w:eastAsia="zh-CN"/>
        </w:rPr>
        <w:t xml:space="preserve"> and accordingly, the UE can skip monitoring paging DCI over a certain number of DRX cycles based on </w:t>
      </w:r>
      <w:proofErr w:type="spellStart"/>
      <w:r>
        <w:rPr>
          <w:rFonts w:eastAsia="Malgun Gothic"/>
          <w:b/>
          <w:bCs/>
          <w:lang w:val="en-US" w:eastAsia="zh-CN"/>
        </w:rPr>
        <w:t>gNB’s</w:t>
      </w:r>
      <w:proofErr w:type="spellEnd"/>
      <w:r>
        <w:rPr>
          <w:rFonts w:eastAsia="Malgun Gothic"/>
          <w:b/>
          <w:bCs/>
          <w:lang w:val="en-US" w:eastAsia="zh-CN"/>
        </w:rPr>
        <w:t xml:space="preserve"> indication for power saving. </w:t>
      </w:r>
    </w:p>
    <w:p w14:paraId="0D46F591" w14:textId="4B4D6CEC" w:rsidR="00AB7C45" w:rsidRDefault="00F9650B" w:rsidP="00F9650B">
      <w:pPr>
        <w:spacing w:after="200" w:line="276" w:lineRule="auto"/>
        <w:jc w:val="both"/>
      </w:pPr>
      <w:r>
        <w:t>Regarding power consumption related to PPS-PDCCH monitoring, a</w:t>
      </w:r>
      <w:r w:rsidR="005C3A25">
        <w:t xml:space="preserve"> </w:t>
      </w:r>
      <w:r w:rsidR="008A6AD3" w:rsidRPr="00C76B68">
        <w:t>UE may be configured to have a PPS-PDCCH monitoring occasion(s) close to a paging DCI monitoring occasion(s) so that beam measurements performed by the UE are applicable to both PPS-PDCCH monitoring and paging DCI monitoring.</w:t>
      </w:r>
      <w:r>
        <w:t xml:space="preserve"> </w:t>
      </w:r>
      <w:r w:rsidR="0087035E">
        <w:t>Alternatively, the UE may be configured to have a PPS-PDCCH monitoring occasion(s) close to a</w:t>
      </w:r>
      <w:r w:rsidR="00176391">
        <w:t>n</w:t>
      </w:r>
      <w:r w:rsidR="0087035E">
        <w:t xml:space="preserve"> SSB</w:t>
      </w:r>
      <w:r w:rsidR="00436B03">
        <w:t>. Further, the UE may</w:t>
      </w:r>
      <w:r w:rsidR="00103893">
        <w:t xml:space="preserve"> be configured </w:t>
      </w:r>
      <w:r w:rsidR="0087035E">
        <w:t>with</w:t>
      </w:r>
      <w:r w:rsidR="00103893">
        <w:t xml:space="preserve"> a TRS/CSI-RS </w:t>
      </w:r>
      <w:r w:rsidR="00103893">
        <w:lastRenderedPageBreak/>
        <w:t>occasion</w:t>
      </w:r>
      <w:r w:rsidR="006952C6">
        <w:t xml:space="preserve"> </w:t>
      </w:r>
      <w:r w:rsidR="00A33A3D">
        <w:t>close to a paging DCI monitoring occasion(s)</w:t>
      </w:r>
      <w:r w:rsidR="00E93AEB">
        <w:t xml:space="preserve"> for time and frequency tracking</w:t>
      </w:r>
      <w:r w:rsidR="00A33A3D">
        <w:t>.</w:t>
      </w:r>
      <w:r w:rsidR="00261E61">
        <w:t xml:space="preserve"> TRS/CSI-RS </w:t>
      </w:r>
      <w:r w:rsidR="00A468D9">
        <w:t>may</w:t>
      </w:r>
      <w:r w:rsidR="00261E61">
        <w:t xml:space="preserve"> actually</w:t>
      </w:r>
      <w:r w:rsidR="00A468D9">
        <w:t xml:space="preserve"> be</w:t>
      </w:r>
      <w:r w:rsidR="00EE5373">
        <w:t xml:space="preserve"> </w:t>
      </w:r>
      <w:bookmarkStart w:id="6" w:name="_GoBack"/>
      <w:bookmarkEnd w:id="6"/>
      <w:r w:rsidR="00261E61">
        <w:t>transmitted</w:t>
      </w:r>
      <w:r w:rsidR="000303A9">
        <w:t xml:space="preserve"> on the configured TRS/CSI-RS occasion</w:t>
      </w:r>
      <w:r w:rsidR="00261E61">
        <w:t xml:space="preserve">, if </w:t>
      </w:r>
      <w:r w:rsidR="006F370C">
        <w:t>a paging PDCCH is</w:t>
      </w:r>
      <w:r w:rsidR="00A33A3D">
        <w:t xml:space="preserve"> </w:t>
      </w:r>
      <w:r w:rsidR="006F370C">
        <w:t xml:space="preserve">transmitted on the paging DCI monitoring occasion. </w:t>
      </w:r>
      <w:r>
        <w:t>In addition,</w:t>
      </w:r>
      <w:r w:rsidR="008A6AD3" w:rsidRPr="00C76B68">
        <w:t xml:space="preserve"> </w:t>
      </w:r>
      <w:r>
        <w:rPr>
          <w:rFonts w:eastAsia="Malgun Gothic"/>
          <w:lang w:val="en-US" w:eastAsia="zh-CN"/>
        </w:rPr>
        <w:t xml:space="preserve">the </w:t>
      </w:r>
      <w:r w:rsidRPr="00C76B68">
        <w:rPr>
          <w:rFonts w:eastAsia="Malgun Gothic"/>
          <w:lang w:val="en-US" w:eastAsia="zh-CN"/>
        </w:rPr>
        <w:t xml:space="preserve">UE may skip monitoring PPS-PDCCH on a configured PPS-PDCCH monitoring occasion(s) associated with UE’s paging occasion in a paging/DRX cycle, if the UE has already determined whether to monitor </w:t>
      </w:r>
      <w:r w:rsidR="00C0600C">
        <w:rPr>
          <w:rFonts w:eastAsia="Malgun Gothic"/>
          <w:lang w:val="en-US" w:eastAsia="zh-CN"/>
        </w:rPr>
        <w:t xml:space="preserve">or not monitor </w:t>
      </w:r>
      <w:r w:rsidRPr="00C76B68">
        <w:rPr>
          <w:rFonts w:eastAsia="Malgun Gothic"/>
          <w:lang w:val="en-US" w:eastAsia="zh-CN"/>
        </w:rPr>
        <w:t>paging DCI in the paging occasion of the paging/DRX cycle.</w:t>
      </w:r>
      <w:r>
        <w:rPr>
          <w:rFonts w:eastAsia="Malgun Gothic"/>
          <w:lang w:val="en-US" w:eastAsia="zh-CN"/>
        </w:rPr>
        <w:t xml:space="preserve"> </w:t>
      </w:r>
      <w:r w:rsidR="008A6AD3" w:rsidRPr="00C76B68">
        <w:t xml:space="preserve">If the UE is configured or dynamically indicated (i.e. via previous PPS-PDCCH) to monitor PPS-PDCCH not in every paging/DRX cycle but once over multiple paging/DRX cycles, reduced power consumption regarding </w:t>
      </w:r>
      <w:r>
        <w:t xml:space="preserve">the overall </w:t>
      </w:r>
      <w:r w:rsidR="008A6AD3" w:rsidRPr="00C76B68">
        <w:t>paging</w:t>
      </w:r>
      <w:r>
        <w:t xml:space="preserve"> related procedure</w:t>
      </w:r>
      <w:r w:rsidR="008A6AD3" w:rsidRPr="00C76B68">
        <w:t xml:space="preserve"> is expected. </w:t>
      </w:r>
    </w:p>
    <w:p w14:paraId="2EEEE5A6" w14:textId="777F7967" w:rsidR="00D75FAD" w:rsidRPr="00D75FAD" w:rsidRDefault="00D75FAD" w:rsidP="00F9650B">
      <w:pPr>
        <w:spacing w:after="200" w:line="276" w:lineRule="auto"/>
        <w:jc w:val="both"/>
        <w:rPr>
          <w:b/>
          <w:bCs/>
        </w:rPr>
      </w:pPr>
      <w:r w:rsidRPr="00D75FAD">
        <w:rPr>
          <w:b/>
          <w:bCs/>
        </w:rPr>
        <w:t xml:space="preserve">Observation 4: </w:t>
      </w:r>
      <w:r>
        <w:rPr>
          <w:b/>
          <w:bCs/>
        </w:rPr>
        <w:t xml:space="preserve">Paging power saving (PPS)-PDCCH </w:t>
      </w:r>
      <w:r w:rsidR="005055FB">
        <w:rPr>
          <w:b/>
          <w:bCs/>
        </w:rPr>
        <w:t xml:space="preserve">monitoring </w:t>
      </w:r>
      <w:r>
        <w:rPr>
          <w:b/>
          <w:bCs/>
        </w:rPr>
        <w:t>can be configured in a power efficient manner based on implementation and/or based on TRS/CSI-RS provision.</w:t>
      </w:r>
    </w:p>
    <w:p w14:paraId="50200C63" w14:textId="3948214F" w:rsidR="008A6AD3" w:rsidRPr="00AB7C45" w:rsidRDefault="00AB7C45" w:rsidP="00F9650B">
      <w:pPr>
        <w:spacing w:after="200" w:line="276" w:lineRule="auto"/>
        <w:jc w:val="both"/>
        <w:rPr>
          <w:b/>
          <w:bCs/>
          <w:lang w:val="en-US"/>
        </w:rPr>
      </w:pPr>
      <w:r>
        <w:rPr>
          <w:rFonts w:eastAsia="Malgun Gothic"/>
          <w:b/>
          <w:bCs/>
          <w:lang w:val="en-US" w:eastAsia="zh-CN"/>
        </w:rPr>
        <w:t xml:space="preserve">Proposal 1: Support indication from </w:t>
      </w:r>
      <w:proofErr w:type="spellStart"/>
      <w:r>
        <w:rPr>
          <w:rFonts w:eastAsia="Malgun Gothic"/>
          <w:b/>
          <w:bCs/>
          <w:lang w:val="en-US" w:eastAsia="zh-CN"/>
        </w:rPr>
        <w:t>gNB</w:t>
      </w:r>
      <w:proofErr w:type="spellEnd"/>
      <w:r>
        <w:rPr>
          <w:rFonts w:eastAsia="Malgun Gothic"/>
          <w:b/>
          <w:bCs/>
          <w:lang w:val="en-US" w:eastAsia="zh-CN"/>
        </w:rPr>
        <w:t xml:space="preserve"> to skip monitoring of paging DCI.</w:t>
      </w:r>
      <w:r w:rsidR="008A6AD3" w:rsidRPr="00C76B68">
        <w:t xml:space="preserve">   </w:t>
      </w:r>
    </w:p>
    <w:p w14:paraId="0D8985D1" w14:textId="77777777" w:rsidR="000012AA" w:rsidRDefault="00F862E8" w:rsidP="00F862E8">
      <w:pPr>
        <w:spacing w:after="200" w:line="276" w:lineRule="auto"/>
        <w:ind w:right="-99"/>
        <w:jc w:val="both"/>
        <w:rPr>
          <w:lang w:val="en-US"/>
        </w:rPr>
      </w:pPr>
      <w:r>
        <w:rPr>
          <w:lang w:val="en-US"/>
        </w:rPr>
        <w:t xml:space="preserve">By sub-grouping UEs corresponding to a particular PO of a particular PF, </w:t>
      </w:r>
      <w:proofErr w:type="spellStart"/>
      <w:r>
        <w:rPr>
          <w:lang w:val="en-US"/>
        </w:rPr>
        <w:t>gNB</w:t>
      </w:r>
      <w:proofErr w:type="spellEnd"/>
      <w:r>
        <w:rPr>
          <w:lang w:val="en-US"/>
        </w:rPr>
        <w:t xml:space="preserve"> can indicate a certain sub-group of UEs not to monitor paging DCI, although the paging DCI is transmitted on a paging PDCCH monitoring occasion of the particular PO. On the other hand, a finer granularity of indication may increase an indication signaling overhead and accordingly, may degrade detection/decoding performance of an indication channel and/or require higher power consumption for detection/decoding of the indication channel. Thus, </w:t>
      </w:r>
      <w:r w:rsidR="00C120BD">
        <w:rPr>
          <w:lang w:val="en-US"/>
        </w:rPr>
        <w:t xml:space="preserve">sub-grouping of UEs in </w:t>
      </w:r>
      <w:r w:rsidR="00E56DB8">
        <w:rPr>
          <w:lang w:val="en-US"/>
        </w:rPr>
        <w:t xml:space="preserve">the indication channel (e.g. </w:t>
      </w:r>
      <w:r w:rsidR="00C120BD">
        <w:rPr>
          <w:lang w:val="en-US"/>
        </w:rPr>
        <w:t>PPS-PDCCH</w:t>
      </w:r>
      <w:r w:rsidR="00E56DB8">
        <w:rPr>
          <w:lang w:val="en-US"/>
        </w:rPr>
        <w:t>)</w:t>
      </w:r>
      <w:r>
        <w:rPr>
          <w:lang w:val="en-US"/>
        </w:rPr>
        <w:t xml:space="preserve"> </w:t>
      </w:r>
      <w:r w:rsidR="00C120BD">
        <w:rPr>
          <w:lang w:val="en-US"/>
        </w:rPr>
        <w:t xml:space="preserve">may not be desired. </w:t>
      </w:r>
    </w:p>
    <w:p w14:paraId="42998571" w14:textId="7BFA1B39" w:rsidR="00F862E8" w:rsidRPr="00D45126" w:rsidRDefault="00C120BD" w:rsidP="00F862E8">
      <w:pPr>
        <w:spacing w:after="200" w:line="276" w:lineRule="auto"/>
        <w:ind w:right="-99"/>
        <w:jc w:val="both"/>
        <w:rPr>
          <w:lang w:val="en-US"/>
        </w:rPr>
      </w:pPr>
      <w:r>
        <w:rPr>
          <w:lang w:val="en-US"/>
        </w:rPr>
        <w:t>Instead, sub-grouping of UEs in paging DCI</w:t>
      </w:r>
      <w:r w:rsidR="00E56DB8">
        <w:rPr>
          <w:lang w:val="en-US"/>
        </w:rPr>
        <w:t xml:space="preserve"> may be beneficial for power saving</w:t>
      </w:r>
      <w:r w:rsidR="000012AA">
        <w:rPr>
          <w:lang w:val="en-US"/>
        </w:rPr>
        <w:t>,</w:t>
      </w:r>
      <w:r w:rsidR="00E56DB8">
        <w:rPr>
          <w:lang w:val="en-US"/>
        </w:rPr>
        <w:t xml:space="preserve"> if</w:t>
      </w:r>
      <w:r w:rsidR="000012AA">
        <w:rPr>
          <w:lang w:val="en-US"/>
        </w:rPr>
        <w:t xml:space="preserve"> a group paging rate (i.e. a paging rate for a group of UEs sharing a PO) is </w:t>
      </w:r>
      <w:r w:rsidR="00112049">
        <w:rPr>
          <w:lang w:val="en-US"/>
        </w:rPr>
        <w:t xml:space="preserve">very </w:t>
      </w:r>
      <w:r w:rsidR="000012AA">
        <w:rPr>
          <w:lang w:val="en-US"/>
        </w:rPr>
        <w:t xml:space="preserve">high. For example, </w:t>
      </w:r>
      <w:r w:rsidR="00112049">
        <w:rPr>
          <w:lang w:val="en-US"/>
        </w:rPr>
        <w:t>for a case that</w:t>
      </w:r>
      <w:r w:rsidR="000012AA">
        <w:rPr>
          <w:lang w:val="en-US"/>
        </w:rPr>
        <w:t xml:space="preserve"> an individual paging rate </w:t>
      </w:r>
      <w:r w:rsidR="00112049">
        <w:rPr>
          <w:lang w:val="en-US"/>
        </w:rPr>
        <w:t>is</w:t>
      </w:r>
      <w:r w:rsidR="000012AA">
        <w:rPr>
          <w:lang w:val="en-US"/>
        </w:rPr>
        <w:t xml:space="preserve"> 1% and 32 UEs shar</w:t>
      </w:r>
      <w:r w:rsidR="00112049">
        <w:rPr>
          <w:lang w:val="en-US"/>
        </w:rPr>
        <w:t>e</w:t>
      </w:r>
      <w:r w:rsidR="000012AA">
        <w:rPr>
          <w:lang w:val="en-US"/>
        </w:rPr>
        <w:t xml:space="preserve"> a PO (note that </w:t>
      </w:r>
      <w:r w:rsidR="000012AA" w:rsidRPr="00C82699">
        <w:t xml:space="preserve">the maximum </w:t>
      </w:r>
      <w:r w:rsidR="000012AA">
        <w:t xml:space="preserve">possible </w:t>
      </w:r>
      <w:r w:rsidR="000012AA" w:rsidRPr="00C82699">
        <w:t>number of page records in a paging message is 32</w:t>
      </w:r>
      <w:r w:rsidR="000012AA">
        <w:t>)</w:t>
      </w:r>
      <w:r w:rsidR="00112049">
        <w:t xml:space="preserve">, the group paging rate is 27.5%. If 6 reserved bits in DCI format </w:t>
      </w:r>
      <w:r w:rsidR="00112049" w:rsidRPr="002625EB">
        <w:rPr>
          <w:rFonts w:hint="eastAsia"/>
          <w:lang w:eastAsia="zh-CN"/>
        </w:rPr>
        <w:t>1_0 with CRC scrambled by P-RNTI</w:t>
      </w:r>
      <w:r w:rsidR="00112049">
        <w:rPr>
          <w:lang w:eastAsia="zh-CN"/>
        </w:rPr>
        <w:t xml:space="preserve"> are used for sub-group based indication of paging PDSCH decoding, each sub-group has </w:t>
      </w:r>
      <w:r w:rsidR="00FA0930">
        <w:rPr>
          <w:lang w:eastAsia="zh-CN"/>
        </w:rPr>
        <w:t xml:space="preserve">the max. </w:t>
      </w:r>
      <w:r w:rsidR="00112049">
        <w:rPr>
          <w:lang w:eastAsia="zh-CN"/>
        </w:rPr>
        <w:t xml:space="preserve">6 UEs and a sub-group paging rate </w:t>
      </w:r>
      <w:r w:rsidR="00FA0930">
        <w:rPr>
          <w:lang w:eastAsia="zh-CN"/>
        </w:rPr>
        <w:t xml:space="preserve">for 6 UEs </w:t>
      </w:r>
      <w:r w:rsidR="00112049">
        <w:rPr>
          <w:lang w:eastAsia="zh-CN"/>
        </w:rPr>
        <w:t>is 5.85%.</w:t>
      </w:r>
      <w:r w:rsidR="00FA0930">
        <w:rPr>
          <w:lang w:eastAsia="zh-CN"/>
        </w:rPr>
        <w:t xml:space="preserve"> Thus, paging PDSCH decoding efforts can be significantly reduced. Further, this enhancement can be achieved without </w:t>
      </w:r>
      <w:r w:rsidR="00FA0930">
        <w:rPr>
          <w:lang w:val="en-US"/>
        </w:rPr>
        <w:t xml:space="preserve">increasing </w:t>
      </w:r>
      <w:r w:rsidR="0077638F">
        <w:rPr>
          <w:lang w:val="en-US"/>
        </w:rPr>
        <w:t xml:space="preserve">a </w:t>
      </w:r>
      <w:r w:rsidR="00FA0930">
        <w:rPr>
          <w:lang w:val="en-US"/>
        </w:rPr>
        <w:t>signaling overhead.</w:t>
      </w:r>
    </w:p>
    <w:p w14:paraId="3E1A699D" w14:textId="2787DCA5" w:rsidR="00F862E8" w:rsidRDefault="00F862E8" w:rsidP="00F862E8">
      <w:pPr>
        <w:spacing w:after="200" w:line="276" w:lineRule="auto"/>
        <w:jc w:val="both"/>
        <w:rPr>
          <w:b/>
          <w:bCs/>
          <w:lang w:val="en-US"/>
        </w:rPr>
      </w:pPr>
      <w:r w:rsidRPr="006D0827">
        <w:rPr>
          <w:rFonts w:eastAsia="Malgun Gothic"/>
          <w:b/>
          <w:bCs/>
          <w:lang w:val="en-US" w:eastAsia="zh-CN"/>
        </w:rPr>
        <w:t xml:space="preserve">Observation </w:t>
      </w:r>
      <w:r w:rsidR="00D80BF7">
        <w:rPr>
          <w:rFonts w:eastAsia="Malgun Gothic"/>
          <w:b/>
          <w:bCs/>
          <w:lang w:val="en-US" w:eastAsia="zh-CN"/>
        </w:rPr>
        <w:t>5</w:t>
      </w:r>
      <w:r w:rsidRPr="006D0827">
        <w:rPr>
          <w:rFonts w:eastAsia="Malgun Gothic"/>
          <w:b/>
          <w:bCs/>
          <w:lang w:val="en-US" w:eastAsia="zh-CN"/>
        </w:rPr>
        <w:t xml:space="preserve">: </w:t>
      </w:r>
      <w:r w:rsidR="006D0827" w:rsidRPr="006D0827">
        <w:rPr>
          <w:b/>
          <w:bCs/>
          <w:lang w:val="en-US"/>
        </w:rPr>
        <w:t>S</w:t>
      </w:r>
      <w:r w:rsidR="00040696" w:rsidRPr="006D0827">
        <w:rPr>
          <w:b/>
          <w:bCs/>
          <w:lang w:val="en-US"/>
        </w:rPr>
        <w:t xml:space="preserve">ub-grouping of UEs </w:t>
      </w:r>
      <w:r w:rsidR="00F45D57">
        <w:rPr>
          <w:b/>
          <w:bCs/>
          <w:lang w:val="en-US"/>
        </w:rPr>
        <w:t xml:space="preserve">of the same PO </w:t>
      </w:r>
      <w:r w:rsidR="00040696" w:rsidRPr="006D0827">
        <w:rPr>
          <w:b/>
          <w:bCs/>
          <w:lang w:val="en-US"/>
        </w:rPr>
        <w:t>in a ‘</w:t>
      </w:r>
      <w:r w:rsidR="00112049">
        <w:rPr>
          <w:b/>
          <w:bCs/>
          <w:lang w:val="en-US"/>
        </w:rPr>
        <w:t xml:space="preserve">skip monitoring </w:t>
      </w:r>
      <w:r w:rsidR="000755C7">
        <w:rPr>
          <w:b/>
          <w:bCs/>
          <w:lang w:val="en-US"/>
        </w:rPr>
        <w:t xml:space="preserve">of </w:t>
      </w:r>
      <w:r w:rsidR="00040696" w:rsidRPr="006D0827">
        <w:rPr>
          <w:b/>
          <w:bCs/>
          <w:lang w:val="en-US"/>
        </w:rPr>
        <w:t>paging DCI’ indication channel (e.g. PPS-PDCCH) may degrade detection/decoding performance of the indication channel and/or may require higher power consumption for detection/decoding of the indication channel due to</w:t>
      </w:r>
      <w:r w:rsidR="00A31FDF">
        <w:rPr>
          <w:b/>
          <w:bCs/>
          <w:lang w:val="en-US"/>
        </w:rPr>
        <w:t xml:space="preserve"> an</w:t>
      </w:r>
      <w:r w:rsidR="00040696" w:rsidRPr="006D0827">
        <w:rPr>
          <w:b/>
          <w:bCs/>
          <w:lang w:val="en-US"/>
        </w:rPr>
        <w:t xml:space="preserve"> increased signaling overhead.</w:t>
      </w:r>
    </w:p>
    <w:p w14:paraId="3F2AE433" w14:textId="6BB5CFE3" w:rsidR="00F45D57" w:rsidRPr="006D0827" w:rsidRDefault="00F45D57" w:rsidP="00F862E8">
      <w:pPr>
        <w:spacing w:after="200" w:line="276" w:lineRule="auto"/>
        <w:jc w:val="both"/>
        <w:rPr>
          <w:rFonts w:eastAsia="Malgun Gothic"/>
          <w:b/>
          <w:bCs/>
          <w:lang w:val="en-US" w:eastAsia="zh-CN"/>
        </w:rPr>
      </w:pPr>
      <w:r>
        <w:rPr>
          <w:b/>
          <w:bCs/>
          <w:lang w:val="en-US"/>
        </w:rPr>
        <w:t xml:space="preserve">Proposal 2: </w:t>
      </w:r>
      <w:r w:rsidRPr="006D0827">
        <w:rPr>
          <w:b/>
          <w:bCs/>
          <w:lang w:val="en-US"/>
        </w:rPr>
        <w:t xml:space="preserve">Sub-grouping of UEs </w:t>
      </w:r>
      <w:r>
        <w:rPr>
          <w:b/>
          <w:bCs/>
          <w:lang w:val="en-US"/>
        </w:rPr>
        <w:t xml:space="preserve">of the same PO </w:t>
      </w:r>
      <w:r w:rsidRPr="006D0827">
        <w:rPr>
          <w:b/>
          <w:bCs/>
          <w:lang w:val="en-US"/>
        </w:rPr>
        <w:t>in a ‘</w:t>
      </w:r>
      <w:r w:rsidR="00112049">
        <w:rPr>
          <w:b/>
          <w:bCs/>
          <w:lang w:val="en-US"/>
        </w:rPr>
        <w:t xml:space="preserve">skip monitoring </w:t>
      </w:r>
      <w:r w:rsidR="000755C7">
        <w:rPr>
          <w:b/>
          <w:bCs/>
          <w:lang w:val="en-US"/>
        </w:rPr>
        <w:t xml:space="preserve">of </w:t>
      </w:r>
      <w:r w:rsidRPr="006D0827">
        <w:rPr>
          <w:b/>
          <w:bCs/>
          <w:lang w:val="en-US"/>
        </w:rPr>
        <w:t>paging DCI’ indication channel</w:t>
      </w:r>
      <w:r>
        <w:rPr>
          <w:b/>
          <w:bCs/>
          <w:lang w:val="en-US"/>
        </w:rPr>
        <w:t xml:space="preserve"> is not supported.</w:t>
      </w:r>
    </w:p>
    <w:p w14:paraId="73A7F96B" w14:textId="02DD9E3F" w:rsidR="00F862E8" w:rsidRDefault="00F862E8" w:rsidP="00F862E8">
      <w:pPr>
        <w:spacing w:after="200" w:line="276" w:lineRule="auto"/>
        <w:jc w:val="both"/>
        <w:rPr>
          <w:rFonts w:eastAsia="Malgun Gothic"/>
          <w:b/>
          <w:bCs/>
          <w:lang w:val="en-US" w:eastAsia="zh-CN"/>
        </w:rPr>
      </w:pPr>
      <w:r>
        <w:rPr>
          <w:rFonts w:eastAsia="Malgun Gothic"/>
          <w:b/>
          <w:bCs/>
          <w:lang w:val="en-US" w:eastAsia="zh-CN"/>
        </w:rPr>
        <w:t xml:space="preserve">Observation </w:t>
      </w:r>
      <w:r w:rsidR="002C2163">
        <w:rPr>
          <w:rFonts w:eastAsia="Malgun Gothic"/>
          <w:b/>
          <w:bCs/>
          <w:lang w:val="en-US" w:eastAsia="zh-CN"/>
        </w:rPr>
        <w:t>6</w:t>
      </w:r>
      <w:r>
        <w:rPr>
          <w:rFonts w:eastAsia="Malgun Gothic"/>
          <w:b/>
          <w:bCs/>
          <w:lang w:val="en-US" w:eastAsia="zh-CN"/>
        </w:rPr>
        <w:t xml:space="preserve">: </w:t>
      </w:r>
      <w:r w:rsidR="004B101C">
        <w:rPr>
          <w:rFonts w:eastAsia="Malgun Gothic"/>
          <w:b/>
          <w:bCs/>
          <w:lang w:val="en-US" w:eastAsia="zh-CN"/>
        </w:rPr>
        <w:t>S</w:t>
      </w:r>
      <w:r w:rsidR="00987362">
        <w:rPr>
          <w:rFonts w:eastAsia="Malgun Gothic"/>
          <w:b/>
          <w:bCs/>
          <w:lang w:val="en-US" w:eastAsia="zh-CN"/>
        </w:rPr>
        <w:t>ub-group based</w:t>
      </w:r>
      <w:r>
        <w:rPr>
          <w:rFonts w:eastAsia="Malgun Gothic"/>
          <w:b/>
          <w:bCs/>
          <w:lang w:val="en-US" w:eastAsia="zh-CN"/>
        </w:rPr>
        <w:t xml:space="preserve"> </w:t>
      </w:r>
      <w:r w:rsidRPr="00FB16AD">
        <w:rPr>
          <w:rFonts w:eastAsia="Malgun Gothic"/>
          <w:b/>
          <w:bCs/>
          <w:lang w:val="en-US" w:eastAsia="zh-CN"/>
        </w:rPr>
        <w:t>indicat</w:t>
      </w:r>
      <w:r>
        <w:rPr>
          <w:rFonts w:eastAsia="Malgun Gothic"/>
          <w:b/>
          <w:bCs/>
          <w:lang w:val="en-US" w:eastAsia="zh-CN"/>
        </w:rPr>
        <w:t>ion</w:t>
      </w:r>
      <w:r w:rsidRPr="00FB16AD">
        <w:rPr>
          <w:rFonts w:eastAsia="Malgun Gothic"/>
          <w:b/>
          <w:bCs/>
          <w:lang w:val="en-US" w:eastAsia="zh-CN"/>
        </w:rPr>
        <w:t xml:space="preserve"> </w:t>
      </w:r>
      <w:r>
        <w:rPr>
          <w:rFonts w:eastAsia="Malgun Gothic"/>
          <w:b/>
          <w:bCs/>
          <w:lang w:val="en-US" w:eastAsia="zh-CN"/>
        </w:rPr>
        <w:t xml:space="preserve">from </w:t>
      </w:r>
      <w:proofErr w:type="spellStart"/>
      <w:r>
        <w:rPr>
          <w:rFonts w:eastAsia="Malgun Gothic"/>
          <w:b/>
          <w:bCs/>
          <w:lang w:val="en-US" w:eastAsia="zh-CN"/>
        </w:rPr>
        <w:t>gNB</w:t>
      </w:r>
      <w:proofErr w:type="spellEnd"/>
      <w:r>
        <w:rPr>
          <w:rFonts w:eastAsia="Malgun Gothic"/>
          <w:b/>
          <w:bCs/>
          <w:lang w:val="en-US" w:eastAsia="zh-CN"/>
        </w:rPr>
        <w:t xml:space="preserve"> in paging DCI </w:t>
      </w:r>
      <w:r w:rsidRPr="00FB16AD">
        <w:rPr>
          <w:rFonts w:eastAsia="Malgun Gothic"/>
          <w:b/>
          <w:bCs/>
          <w:lang w:val="en-US" w:eastAsia="zh-CN"/>
        </w:rPr>
        <w:t xml:space="preserve">to skip </w:t>
      </w:r>
      <w:r>
        <w:rPr>
          <w:rFonts w:eastAsia="Malgun Gothic"/>
          <w:b/>
          <w:bCs/>
          <w:lang w:val="en-US" w:eastAsia="zh-CN"/>
        </w:rPr>
        <w:t>decoding</w:t>
      </w:r>
      <w:r w:rsidRPr="00FB16AD">
        <w:rPr>
          <w:rFonts w:eastAsia="Malgun Gothic"/>
          <w:b/>
          <w:bCs/>
          <w:lang w:val="en-US" w:eastAsia="zh-CN"/>
        </w:rPr>
        <w:t xml:space="preserve"> of a paging message</w:t>
      </w:r>
      <w:r>
        <w:rPr>
          <w:rFonts w:eastAsia="Malgun Gothic"/>
          <w:b/>
          <w:bCs/>
          <w:lang w:val="en-US" w:eastAsia="zh-CN"/>
        </w:rPr>
        <w:t xml:space="preserve"> is </w:t>
      </w:r>
      <w:r w:rsidRPr="00FB16AD">
        <w:rPr>
          <w:rFonts w:eastAsia="Malgun Gothic"/>
          <w:b/>
          <w:bCs/>
          <w:lang w:val="en-US" w:eastAsia="zh-CN"/>
        </w:rPr>
        <w:t>beneficial for UE power saving</w:t>
      </w:r>
      <w:r w:rsidR="000755C7">
        <w:rPr>
          <w:rFonts w:eastAsia="Malgun Gothic"/>
          <w:b/>
          <w:bCs/>
          <w:lang w:val="en-US" w:eastAsia="zh-CN"/>
        </w:rPr>
        <w:t xml:space="preserve"> (e.g. reduction of paging PDSCH decoding </w:t>
      </w:r>
      <w:r w:rsidR="004D1C64">
        <w:rPr>
          <w:rFonts w:eastAsia="Malgun Gothic"/>
          <w:b/>
          <w:bCs/>
          <w:lang w:val="en-US" w:eastAsia="zh-CN"/>
        </w:rPr>
        <w:t xml:space="preserve">rate </w:t>
      </w:r>
      <w:r w:rsidR="000755C7">
        <w:rPr>
          <w:rFonts w:eastAsia="Malgun Gothic"/>
          <w:b/>
          <w:bCs/>
          <w:lang w:val="en-US" w:eastAsia="zh-CN"/>
        </w:rPr>
        <w:t>from 28% to 6%)</w:t>
      </w:r>
      <w:r>
        <w:rPr>
          <w:rFonts w:eastAsia="Malgun Gothic"/>
          <w:b/>
          <w:bCs/>
          <w:lang w:val="en-US" w:eastAsia="zh-CN"/>
        </w:rPr>
        <w:t>.</w:t>
      </w:r>
    </w:p>
    <w:p w14:paraId="2E46B615" w14:textId="66CBE78F" w:rsidR="00A34F75" w:rsidRDefault="00A34F75" w:rsidP="00F862E8">
      <w:pPr>
        <w:spacing w:after="200" w:line="276" w:lineRule="auto"/>
        <w:jc w:val="both"/>
        <w:rPr>
          <w:rFonts w:eastAsia="Malgun Gothic"/>
          <w:b/>
          <w:bCs/>
          <w:lang w:val="en-US" w:eastAsia="zh-CN"/>
        </w:rPr>
      </w:pPr>
      <w:r>
        <w:rPr>
          <w:rFonts w:eastAsia="Malgun Gothic"/>
          <w:b/>
          <w:bCs/>
          <w:lang w:val="en-US" w:eastAsia="zh-CN"/>
        </w:rPr>
        <w:t xml:space="preserve">Proposal 3: </w:t>
      </w:r>
      <w:r w:rsidR="004035A9">
        <w:rPr>
          <w:rFonts w:eastAsia="Malgun Gothic"/>
          <w:b/>
          <w:bCs/>
          <w:lang w:val="en-US" w:eastAsia="zh-CN"/>
        </w:rPr>
        <w:t>Consider sub-group based indication in paging DCI to skip decoding of a paging PDSCH.</w:t>
      </w:r>
    </w:p>
    <w:p w14:paraId="7888001D" w14:textId="20861171" w:rsidR="00FB16AD" w:rsidRDefault="00F9650B" w:rsidP="00945F2A">
      <w:pPr>
        <w:spacing w:after="200" w:line="276" w:lineRule="auto"/>
        <w:jc w:val="both"/>
        <w:rPr>
          <w:rFonts w:eastAsia="Malgun Gothic"/>
          <w:lang w:val="en-US" w:eastAsia="zh-CN"/>
        </w:rPr>
      </w:pPr>
      <w:r>
        <w:rPr>
          <w:rFonts w:eastAsia="Malgun Gothic"/>
          <w:lang w:val="en-US" w:eastAsia="zh-CN"/>
        </w:rPr>
        <w:t>Further</w:t>
      </w:r>
      <w:r w:rsidR="00EB3A34" w:rsidRPr="00C76B68">
        <w:rPr>
          <w:rFonts w:eastAsia="Malgun Gothic"/>
          <w:lang w:val="en-US" w:eastAsia="zh-CN"/>
        </w:rPr>
        <w:t xml:space="preserve">, </w:t>
      </w:r>
      <w:r w:rsidR="00C76B68" w:rsidRPr="00C76B68">
        <w:rPr>
          <w:rFonts w:eastAsia="Malgun Gothic"/>
          <w:lang w:val="en-US" w:eastAsia="zh-CN"/>
        </w:rPr>
        <w:t>PPS-PDCCH</w:t>
      </w:r>
      <w:r w:rsidR="00FB16AD" w:rsidRPr="00C76B68">
        <w:rPr>
          <w:rFonts w:eastAsia="Malgun Gothic"/>
          <w:lang w:val="en-US" w:eastAsia="zh-CN"/>
        </w:rPr>
        <w:t xml:space="preserve"> may indicate </w:t>
      </w:r>
      <w:r w:rsidR="00945F2A">
        <w:rPr>
          <w:rFonts w:eastAsia="Malgun Gothic"/>
          <w:lang w:val="en-US" w:eastAsia="zh-CN"/>
        </w:rPr>
        <w:t>a</w:t>
      </w:r>
      <w:r w:rsidR="00FB16AD" w:rsidRPr="00C76B68">
        <w:rPr>
          <w:rFonts w:eastAsia="Malgun Gothic"/>
          <w:lang w:val="en-US" w:eastAsia="zh-CN"/>
        </w:rPr>
        <w:t xml:space="preserve"> UE in an RRC_INACTIVE mode to go to an RRC_IDLE mode implicitly and/or explicitly. </w:t>
      </w:r>
      <w:r w:rsidR="00EB3A34" w:rsidRPr="00C76B68">
        <w:rPr>
          <w:rFonts w:eastAsia="Malgun Gothic"/>
          <w:lang w:val="en-US" w:eastAsia="zh-CN"/>
        </w:rPr>
        <w:t>For</w:t>
      </w:r>
      <w:r w:rsidR="00FB16AD" w:rsidRPr="00C76B68">
        <w:rPr>
          <w:rFonts w:eastAsia="Malgun Gothic"/>
          <w:lang w:val="en-US" w:eastAsia="zh-CN"/>
        </w:rPr>
        <w:t xml:space="preserve"> example, the UE </w:t>
      </w:r>
      <w:r w:rsidR="00945F2A">
        <w:rPr>
          <w:rFonts w:eastAsia="Malgun Gothic"/>
          <w:lang w:val="en-US" w:eastAsia="zh-CN"/>
        </w:rPr>
        <w:t xml:space="preserve">may </w:t>
      </w:r>
      <w:r w:rsidR="00FB16AD" w:rsidRPr="00C76B68">
        <w:rPr>
          <w:rFonts w:eastAsia="Malgun Gothic"/>
          <w:lang w:val="en-US" w:eastAsia="zh-CN"/>
        </w:rPr>
        <w:t xml:space="preserve">go to the RRC IDLE mode upon receiving an indication to skip monitoring the paging DCI over a number of DRX cycles in </w:t>
      </w:r>
      <w:r w:rsidR="00945F2A">
        <w:rPr>
          <w:rFonts w:eastAsia="Malgun Gothic"/>
          <w:lang w:val="en-US" w:eastAsia="zh-CN"/>
        </w:rPr>
        <w:t>PPS-PDCCH</w:t>
      </w:r>
      <w:r w:rsidR="00FB16AD" w:rsidRPr="00C76B68">
        <w:t xml:space="preserve">. </w:t>
      </w:r>
      <w:r w:rsidR="00FB16AD" w:rsidRPr="00C76B68">
        <w:rPr>
          <w:rFonts w:eastAsia="Malgun Gothic"/>
          <w:lang w:val="en-US" w:eastAsia="zh-CN"/>
        </w:rPr>
        <w:t xml:space="preserve">In this way, the RRC_INACTIVE UE can go to RRC_IDLE without having to decode a paging message, </w:t>
      </w:r>
      <w:r w:rsidR="00C0600C">
        <w:rPr>
          <w:rFonts w:eastAsia="Malgun Gothic"/>
          <w:lang w:val="en-US" w:eastAsia="zh-CN"/>
        </w:rPr>
        <w:t xml:space="preserve">saving power that would otherwise be needed for </w:t>
      </w:r>
      <w:r w:rsidR="00FB16AD" w:rsidRPr="00C76B68">
        <w:rPr>
          <w:rFonts w:eastAsia="Malgun Gothic"/>
          <w:lang w:val="en-US" w:eastAsia="zh-CN"/>
        </w:rPr>
        <w:t xml:space="preserve">decoding of PDCCH (i.e. paging DCI) and PDSCH (i.e. paging message).  </w:t>
      </w:r>
    </w:p>
    <w:p w14:paraId="5257EE52" w14:textId="65540AE6" w:rsidR="00D647AB" w:rsidRPr="00D647AB" w:rsidRDefault="00D647AB" w:rsidP="00945F2A">
      <w:pPr>
        <w:spacing w:after="200" w:line="276" w:lineRule="auto"/>
        <w:jc w:val="both"/>
        <w:rPr>
          <w:rFonts w:eastAsia="Malgun Gothic"/>
          <w:b/>
          <w:bCs/>
          <w:lang w:val="en-US" w:eastAsia="zh-CN"/>
        </w:rPr>
      </w:pPr>
      <w:r w:rsidRPr="00D647AB">
        <w:rPr>
          <w:rFonts w:eastAsia="Malgun Gothic"/>
          <w:b/>
          <w:bCs/>
          <w:lang w:val="en-US" w:eastAsia="zh-CN"/>
        </w:rPr>
        <w:t xml:space="preserve">Proposal 4: Consider switching from RRC_INACTIVE to RRC_IDLE based on PPS-PDCCH without decoding a paging PDSCH.  </w:t>
      </w:r>
    </w:p>
    <w:p w14:paraId="0B2660D3"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5A5D46BB" w14:textId="7CFC6641" w:rsidR="0048795F" w:rsidRDefault="0048795F" w:rsidP="0048795F">
      <w:pPr>
        <w:rPr>
          <w:lang w:eastAsia="ja-JP"/>
        </w:rPr>
      </w:pPr>
      <w:r>
        <w:rPr>
          <w:lang w:eastAsia="ja-JP"/>
        </w:rPr>
        <w:t xml:space="preserve">In summary, we </w:t>
      </w:r>
      <w:r w:rsidR="00FB16AD">
        <w:rPr>
          <w:lang w:eastAsia="ja-JP"/>
        </w:rPr>
        <w:t xml:space="preserve">observe and </w:t>
      </w:r>
      <w:r>
        <w:rPr>
          <w:lang w:eastAsia="ja-JP"/>
        </w:rPr>
        <w:t xml:space="preserve">propose the followings for </w:t>
      </w:r>
      <w:r w:rsidR="00FB16AD">
        <w:rPr>
          <w:lang w:eastAsia="ja-JP"/>
        </w:rPr>
        <w:t xml:space="preserve">Rel-17 NR </w:t>
      </w:r>
      <w:r w:rsidR="00FB16AD">
        <w:rPr>
          <w:rFonts w:eastAsia="MS Mincho"/>
          <w:lang w:val="en-US" w:eastAsia="ja-JP"/>
        </w:rPr>
        <w:t>paging enhancement for UE power saving</w:t>
      </w:r>
      <w:r>
        <w:rPr>
          <w:lang w:eastAsia="ja-JP"/>
        </w:rPr>
        <w:t>:</w:t>
      </w:r>
    </w:p>
    <w:p w14:paraId="33331317" w14:textId="77777777" w:rsidR="00C34F02" w:rsidRDefault="00C34F02" w:rsidP="00C34F02">
      <w:pPr>
        <w:numPr>
          <w:ilvl w:val="0"/>
          <w:numId w:val="9"/>
        </w:numPr>
        <w:spacing w:after="200" w:line="276" w:lineRule="auto"/>
        <w:jc w:val="both"/>
        <w:rPr>
          <w:rFonts w:eastAsia="Malgun Gothic"/>
          <w:b/>
          <w:bCs/>
          <w:lang w:val="en-US" w:eastAsia="zh-CN"/>
        </w:rPr>
      </w:pPr>
      <w:r w:rsidRPr="0016726E">
        <w:rPr>
          <w:b/>
          <w:bCs/>
          <w:lang w:val="en-US"/>
        </w:rPr>
        <w:lastRenderedPageBreak/>
        <w:t>Observation 1: For a</w:t>
      </w:r>
      <w:r>
        <w:rPr>
          <w:b/>
          <w:bCs/>
          <w:lang w:val="en-US"/>
        </w:rPr>
        <w:t>n idle or inactive</w:t>
      </w:r>
      <w:r w:rsidRPr="0016726E">
        <w:rPr>
          <w:rFonts w:eastAsia="Malgun Gothic"/>
          <w:b/>
          <w:bCs/>
          <w:lang w:val="en-US" w:eastAsia="zh-CN"/>
        </w:rPr>
        <w:t xml:space="preserve"> UE, before monitoring paging DCI, the UE may have to perform measurements on at least one SSB of a camped cell in order to select a suitable SSB and determine a paging DCI monitoring occasion corresponding to the selected SSB.</w:t>
      </w:r>
    </w:p>
    <w:p w14:paraId="49701A3E" w14:textId="77777777" w:rsidR="00C34F02" w:rsidRDefault="00C34F02" w:rsidP="00C34F02">
      <w:pPr>
        <w:numPr>
          <w:ilvl w:val="0"/>
          <w:numId w:val="9"/>
        </w:numPr>
        <w:spacing w:after="200" w:line="276" w:lineRule="auto"/>
        <w:jc w:val="both"/>
        <w:rPr>
          <w:rFonts w:eastAsia="Malgun Gothic"/>
          <w:b/>
          <w:bCs/>
          <w:lang w:val="en-US" w:eastAsia="zh-CN"/>
        </w:rPr>
      </w:pPr>
      <w:r>
        <w:rPr>
          <w:rFonts w:eastAsia="Malgun Gothic"/>
          <w:b/>
          <w:bCs/>
          <w:lang w:val="en-US" w:eastAsia="zh-CN"/>
        </w:rPr>
        <w:t xml:space="preserve">Observation 2: An </w:t>
      </w:r>
      <w:r w:rsidRPr="00FB16AD">
        <w:rPr>
          <w:rFonts w:eastAsia="Malgun Gothic"/>
          <w:b/>
          <w:bCs/>
          <w:lang w:val="en-US" w:eastAsia="zh-CN"/>
        </w:rPr>
        <w:t>indicat</w:t>
      </w:r>
      <w:r>
        <w:rPr>
          <w:rFonts w:eastAsia="Malgun Gothic"/>
          <w:b/>
          <w:bCs/>
          <w:lang w:val="en-US" w:eastAsia="zh-CN"/>
        </w:rPr>
        <w:t>ion</w:t>
      </w:r>
      <w:r w:rsidRPr="00FB16AD">
        <w:rPr>
          <w:rFonts w:eastAsia="Malgun Gothic"/>
          <w:b/>
          <w:bCs/>
          <w:lang w:val="en-US" w:eastAsia="zh-CN"/>
        </w:rPr>
        <w:t xml:space="preserve"> </w:t>
      </w:r>
      <w:r>
        <w:rPr>
          <w:rFonts w:eastAsia="Malgun Gothic"/>
          <w:b/>
          <w:bCs/>
          <w:lang w:val="en-US" w:eastAsia="zh-CN"/>
        </w:rPr>
        <w:t xml:space="preserve">from </w:t>
      </w:r>
      <w:proofErr w:type="spellStart"/>
      <w:r>
        <w:rPr>
          <w:rFonts w:eastAsia="Malgun Gothic"/>
          <w:b/>
          <w:bCs/>
          <w:lang w:val="en-US" w:eastAsia="zh-CN"/>
        </w:rPr>
        <w:t>gNB</w:t>
      </w:r>
      <w:proofErr w:type="spellEnd"/>
      <w:r>
        <w:rPr>
          <w:rFonts w:eastAsia="Malgun Gothic"/>
          <w:b/>
          <w:bCs/>
          <w:lang w:val="en-US" w:eastAsia="zh-CN"/>
        </w:rPr>
        <w:t xml:space="preserve"> </w:t>
      </w:r>
      <w:r w:rsidRPr="00FB16AD">
        <w:rPr>
          <w:rFonts w:eastAsia="Malgun Gothic"/>
          <w:b/>
          <w:bCs/>
          <w:lang w:val="en-US" w:eastAsia="zh-CN"/>
        </w:rPr>
        <w:t xml:space="preserve">to skip monitoring of paging DCI </w:t>
      </w:r>
      <w:r>
        <w:rPr>
          <w:rFonts w:eastAsia="Malgun Gothic"/>
          <w:b/>
          <w:bCs/>
          <w:lang w:val="en-US" w:eastAsia="zh-CN"/>
        </w:rPr>
        <w:t>can reduce UE power consumption from unnecessary measurement and PDCCH decoding efforts.</w:t>
      </w:r>
    </w:p>
    <w:p w14:paraId="0F6EEB8B" w14:textId="77777777" w:rsidR="00C34F02" w:rsidRPr="00F064A6" w:rsidRDefault="00C34F02" w:rsidP="00C34F02">
      <w:pPr>
        <w:numPr>
          <w:ilvl w:val="0"/>
          <w:numId w:val="9"/>
        </w:numPr>
        <w:spacing w:after="200" w:line="276" w:lineRule="auto"/>
        <w:jc w:val="both"/>
        <w:rPr>
          <w:b/>
          <w:bCs/>
        </w:rPr>
      </w:pPr>
      <w:r w:rsidRPr="008A6AD3">
        <w:rPr>
          <w:rFonts w:eastAsia="Malgun Gothic"/>
          <w:b/>
          <w:bCs/>
          <w:lang w:val="en-US" w:eastAsia="zh-CN"/>
        </w:rPr>
        <w:t xml:space="preserve">Observation 3: </w:t>
      </w:r>
      <w:r>
        <w:rPr>
          <w:rFonts w:eastAsia="Malgun Gothic"/>
          <w:b/>
          <w:bCs/>
          <w:lang w:val="en-US" w:eastAsia="zh-CN"/>
        </w:rPr>
        <w:t xml:space="preserve">For a UE with delay-tolerant application, </w:t>
      </w:r>
      <w:r w:rsidRPr="007F1D14">
        <w:rPr>
          <w:rFonts w:eastAsia="Malgun Gothic"/>
          <w:b/>
          <w:bCs/>
          <w:lang w:val="en-US" w:eastAsia="zh-CN"/>
        </w:rPr>
        <w:t>a network can delay paging the UE</w:t>
      </w:r>
      <w:r>
        <w:rPr>
          <w:rFonts w:eastAsia="Malgun Gothic"/>
          <w:b/>
          <w:bCs/>
          <w:lang w:val="en-US" w:eastAsia="zh-CN"/>
        </w:rPr>
        <w:t xml:space="preserve"> and accordingly, the UE can skip monitoring paging DCI over a certain number of DRX cycles based on </w:t>
      </w:r>
      <w:proofErr w:type="spellStart"/>
      <w:r>
        <w:rPr>
          <w:rFonts w:eastAsia="Malgun Gothic"/>
          <w:b/>
          <w:bCs/>
          <w:lang w:val="en-US" w:eastAsia="zh-CN"/>
        </w:rPr>
        <w:t>gNB’s</w:t>
      </w:r>
      <w:proofErr w:type="spellEnd"/>
      <w:r>
        <w:rPr>
          <w:rFonts w:eastAsia="Malgun Gothic"/>
          <w:b/>
          <w:bCs/>
          <w:lang w:val="en-US" w:eastAsia="zh-CN"/>
        </w:rPr>
        <w:t xml:space="preserve"> indication for power saving. </w:t>
      </w:r>
    </w:p>
    <w:p w14:paraId="10CB0A74" w14:textId="77777777" w:rsidR="00C34F02" w:rsidRPr="00D75FAD" w:rsidRDefault="00C34F02" w:rsidP="00C34F02">
      <w:pPr>
        <w:numPr>
          <w:ilvl w:val="0"/>
          <w:numId w:val="9"/>
        </w:numPr>
        <w:spacing w:after="200" w:line="276" w:lineRule="auto"/>
        <w:jc w:val="both"/>
        <w:rPr>
          <w:b/>
          <w:bCs/>
        </w:rPr>
      </w:pPr>
      <w:r w:rsidRPr="00D75FAD">
        <w:rPr>
          <w:b/>
          <w:bCs/>
        </w:rPr>
        <w:t xml:space="preserve">Observation 4: </w:t>
      </w:r>
      <w:r>
        <w:rPr>
          <w:b/>
          <w:bCs/>
        </w:rPr>
        <w:t>Paging power saving (PPS)-PDCCH monitoring can be configured in a power efficient manner based on implementation and/or based on TRS/CSI-RS provision.</w:t>
      </w:r>
    </w:p>
    <w:p w14:paraId="585CB4B1" w14:textId="77777777" w:rsidR="00C34F02" w:rsidRPr="00AB7C45" w:rsidRDefault="00C34F02" w:rsidP="00C34F02">
      <w:pPr>
        <w:numPr>
          <w:ilvl w:val="0"/>
          <w:numId w:val="9"/>
        </w:numPr>
        <w:spacing w:after="200" w:line="276" w:lineRule="auto"/>
        <w:jc w:val="both"/>
        <w:rPr>
          <w:b/>
          <w:bCs/>
          <w:lang w:val="en-US"/>
        </w:rPr>
      </w:pPr>
      <w:r>
        <w:rPr>
          <w:rFonts w:eastAsia="Malgun Gothic"/>
          <w:b/>
          <w:bCs/>
          <w:lang w:val="en-US" w:eastAsia="zh-CN"/>
        </w:rPr>
        <w:t xml:space="preserve">Proposal 1: Support indication from </w:t>
      </w:r>
      <w:proofErr w:type="spellStart"/>
      <w:r>
        <w:rPr>
          <w:rFonts w:eastAsia="Malgun Gothic"/>
          <w:b/>
          <w:bCs/>
          <w:lang w:val="en-US" w:eastAsia="zh-CN"/>
        </w:rPr>
        <w:t>gNB</w:t>
      </w:r>
      <w:proofErr w:type="spellEnd"/>
      <w:r>
        <w:rPr>
          <w:rFonts w:eastAsia="Malgun Gothic"/>
          <w:b/>
          <w:bCs/>
          <w:lang w:val="en-US" w:eastAsia="zh-CN"/>
        </w:rPr>
        <w:t xml:space="preserve"> to skip monitoring of paging DCI.</w:t>
      </w:r>
      <w:r w:rsidRPr="00C76B68">
        <w:t xml:space="preserve">   </w:t>
      </w:r>
    </w:p>
    <w:p w14:paraId="02697C95" w14:textId="77777777" w:rsidR="00C34F02" w:rsidRDefault="00C34F02" w:rsidP="00C34F02">
      <w:pPr>
        <w:numPr>
          <w:ilvl w:val="0"/>
          <w:numId w:val="9"/>
        </w:numPr>
        <w:spacing w:after="200" w:line="276" w:lineRule="auto"/>
        <w:jc w:val="both"/>
        <w:rPr>
          <w:b/>
          <w:bCs/>
          <w:lang w:val="en-US"/>
        </w:rPr>
      </w:pPr>
      <w:r w:rsidRPr="006D0827">
        <w:rPr>
          <w:rFonts w:eastAsia="Malgun Gothic"/>
          <w:b/>
          <w:bCs/>
          <w:lang w:val="en-US" w:eastAsia="zh-CN"/>
        </w:rPr>
        <w:t xml:space="preserve">Observation </w:t>
      </w:r>
      <w:r>
        <w:rPr>
          <w:rFonts w:eastAsia="Malgun Gothic"/>
          <w:b/>
          <w:bCs/>
          <w:lang w:val="en-US" w:eastAsia="zh-CN"/>
        </w:rPr>
        <w:t>5</w:t>
      </w:r>
      <w:r w:rsidRPr="006D0827">
        <w:rPr>
          <w:rFonts w:eastAsia="Malgun Gothic"/>
          <w:b/>
          <w:bCs/>
          <w:lang w:val="en-US" w:eastAsia="zh-CN"/>
        </w:rPr>
        <w:t xml:space="preserve">: </w:t>
      </w:r>
      <w:r w:rsidRPr="006D0827">
        <w:rPr>
          <w:b/>
          <w:bCs/>
          <w:lang w:val="en-US"/>
        </w:rPr>
        <w:t xml:space="preserve">Sub-grouping of UEs </w:t>
      </w:r>
      <w:r>
        <w:rPr>
          <w:b/>
          <w:bCs/>
          <w:lang w:val="en-US"/>
        </w:rPr>
        <w:t xml:space="preserve">of the same PO </w:t>
      </w:r>
      <w:r w:rsidRPr="006D0827">
        <w:rPr>
          <w:b/>
          <w:bCs/>
          <w:lang w:val="en-US"/>
        </w:rPr>
        <w:t>in a ‘</w:t>
      </w:r>
      <w:r>
        <w:rPr>
          <w:b/>
          <w:bCs/>
          <w:lang w:val="en-US"/>
        </w:rPr>
        <w:t xml:space="preserve">skip monitoring of </w:t>
      </w:r>
      <w:r w:rsidRPr="006D0827">
        <w:rPr>
          <w:b/>
          <w:bCs/>
          <w:lang w:val="en-US"/>
        </w:rPr>
        <w:t>paging DCI’ indication channel (e.g. PPS-PDCCH) may degrade detection/decoding performance of the indication channel and/or may require higher power consumption for detection/decoding of the indication channel due to</w:t>
      </w:r>
      <w:r>
        <w:rPr>
          <w:b/>
          <w:bCs/>
          <w:lang w:val="en-US"/>
        </w:rPr>
        <w:t xml:space="preserve"> an</w:t>
      </w:r>
      <w:r w:rsidRPr="006D0827">
        <w:rPr>
          <w:b/>
          <w:bCs/>
          <w:lang w:val="en-US"/>
        </w:rPr>
        <w:t xml:space="preserve"> increased signaling overhead.</w:t>
      </w:r>
    </w:p>
    <w:p w14:paraId="23DD1AF3" w14:textId="77777777" w:rsidR="00C34F02" w:rsidRPr="006D0827" w:rsidRDefault="00C34F02" w:rsidP="00C34F02">
      <w:pPr>
        <w:numPr>
          <w:ilvl w:val="0"/>
          <w:numId w:val="9"/>
        </w:numPr>
        <w:spacing w:after="200" w:line="276" w:lineRule="auto"/>
        <w:jc w:val="both"/>
        <w:rPr>
          <w:rFonts w:eastAsia="Malgun Gothic"/>
          <w:b/>
          <w:bCs/>
          <w:lang w:val="en-US" w:eastAsia="zh-CN"/>
        </w:rPr>
      </w:pPr>
      <w:r>
        <w:rPr>
          <w:b/>
          <w:bCs/>
          <w:lang w:val="en-US"/>
        </w:rPr>
        <w:t xml:space="preserve">Proposal 2: </w:t>
      </w:r>
      <w:r w:rsidRPr="006D0827">
        <w:rPr>
          <w:b/>
          <w:bCs/>
          <w:lang w:val="en-US"/>
        </w:rPr>
        <w:t xml:space="preserve">Sub-grouping of UEs </w:t>
      </w:r>
      <w:r>
        <w:rPr>
          <w:b/>
          <w:bCs/>
          <w:lang w:val="en-US"/>
        </w:rPr>
        <w:t xml:space="preserve">of the same PO </w:t>
      </w:r>
      <w:r w:rsidRPr="006D0827">
        <w:rPr>
          <w:b/>
          <w:bCs/>
          <w:lang w:val="en-US"/>
        </w:rPr>
        <w:t>in a ‘</w:t>
      </w:r>
      <w:r>
        <w:rPr>
          <w:b/>
          <w:bCs/>
          <w:lang w:val="en-US"/>
        </w:rPr>
        <w:t xml:space="preserve">skip monitoring of </w:t>
      </w:r>
      <w:r w:rsidRPr="006D0827">
        <w:rPr>
          <w:b/>
          <w:bCs/>
          <w:lang w:val="en-US"/>
        </w:rPr>
        <w:t>paging DCI’ indication channel</w:t>
      </w:r>
      <w:r>
        <w:rPr>
          <w:b/>
          <w:bCs/>
          <w:lang w:val="en-US"/>
        </w:rPr>
        <w:t xml:space="preserve"> is not supported.</w:t>
      </w:r>
    </w:p>
    <w:p w14:paraId="745FA64E" w14:textId="77777777" w:rsidR="00C34F02" w:rsidRDefault="00C34F02" w:rsidP="00C34F02">
      <w:pPr>
        <w:numPr>
          <w:ilvl w:val="0"/>
          <w:numId w:val="9"/>
        </w:numPr>
        <w:spacing w:after="200" w:line="276" w:lineRule="auto"/>
        <w:jc w:val="both"/>
        <w:rPr>
          <w:rFonts w:eastAsia="Malgun Gothic"/>
          <w:b/>
          <w:bCs/>
          <w:lang w:val="en-US" w:eastAsia="zh-CN"/>
        </w:rPr>
      </w:pPr>
      <w:r>
        <w:rPr>
          <w:rFonts w:eastAsia="Malgun Gothic"/>
          <w:b/>
          <w:bCs/>
          <w:lang w:val="en-US" w:eastAsia="zh-CN"/>
        </w:rPr>
        <w:t xml:space="preserve">Observation 6: A sub-group based </w:t>
      </w:r>
      <w:r w:rsidRPr="00FB16AD">
        <w:rPr>
          <w:rFonts w:eastAsia="Malgun Gothic"/>
          <w:b/>
          <w:bCs/>
          <w:lang w:val="en-US" w:eastAsia="zh-CN"/>
        </w:rPr>
        <w:t>indicat</w:t>
      </w:r>
      <w:r>
        <w:rPr>
          <w:rFonts w:eastAsia="Malgun Gothic"/>
          <w:b/>
          <w:bCs/>
          <w:lang w:val="en-US" w:eastAsia="zh-CN"/>
        </w:rPr>
        <w:t>ion</w:t>
      </w:r>
      <w:r w:rsidRPr="00FB16AD">
        <w:rPr>
          <w:rFonts w:eastAsia="Malgun Gothic"/>
          <w:b/>
          <w:bCs/>
          <w:lang w:val="en-US" w:eastAsia="zh-CN"/>
        </w:rPr>
        <w:t xml:space="preserve"> </w:t>
      </w:r>
      <w:r>
        <w:rPr>
          <w:rFonts w:eastAsia="Malgun Gothic"/>
          <w:b/>
          <w:bCs/>
          <w:lang w:val="en-US" w:eastAsia="zh-CN"/>
        </w:rPr>
        <w:t xml:space="preserve">from </w:t>
      </w:r>
      <w:proofErr w:type="spellStart"/>
      <w:r>
        <w:rPr>
          <w:rFonts w:eastAsia="Malgun Gothic"/>
          <w:b/>
          <w:bCs/>
          <w:lang w:val="en-US" w:eastAsia="zh-CN"/>
        </w:rPr>
        <w:t>gNB</w:t>
      </w:r>
      <w:proofErr w:type="spellEnd"/>
      <w:r>
        <w:rPr>
          <w:rFonts w:eastAsia="Malgun Gothic"/>
          <w:b/>
          <w:bCs/>
          <w:lang w:val="en-US" w:eastAsia="zh-CN"/>
        </w:rPr>
        <w:t xml:space="preserve"> in paging DCI </w:t>
      </w:r>
      <w:r w:rsidRPr="00FB16AD">
        <w:rPr>
          <w:rFonts w:eastAsia="Malgun Gothic"/>
          <w:b/>
          <w:bCs/>
          <w:lang w:val="en-US" w:eastAsia="zh-CN"/>
        </w:rPr>
        <w:t xml:space="preserve">to skip </w:t>
      </w:r>
      <w:r>
        <w:rPr>
          <w:rFonts w:eastAsia="Malgun Gothic"/>
          <w:b/>
          <w:bCs/>
          <w:lang w:val="en-US" w:eastAsia="zh-CN"/>
        </w:rPr>
        <w:t>decoding</w:t>
      </w:r>
      <w:r w:rsidRPr="00FB16AD">
        <w:rPr>
          <w:rFonts w:eastAsia="Malgun Gothic"/>
          <w:b/>
          <w:bCs/>
          <w:lang w:val="en-US" w:eastAsia="zh-CN"/>
        </w:rPr>
        <w:t xml:space="preserve"> of a paging message</w:t>
      </w:r>
      <w:r>
        <w:rPr>
          <w:rFonts w:eastAsia="Malgun Gothic"/>
          <w:b/>
          <w:bCs/>
          <w:lang w:val="en-US" w:eastAsia="zh-CN"/>
        </w:rPr>
        <w:t xml:space="preserve"> is </w:t>
      </w:r>
      <w:r w:rsidRPr="00FB16AD">
        <w:rPr>
          <w:rFonts w:eastAsia="Malgun Gothic"/>
          <w:b/>
          <w:bCs/>
          <w:lang w:val="en-US" w:eastAsia="zh-CN"/>
        </w:rPr>
        <w:t>beneficial for UE power saving</w:t>
      </w:r>
      <w:r>
        <w:rPr>
          <w:rFonts w:eastAsia="Malgun Gothic"/>
          <w:b/>
          <w:bCs/>
          <w:lang w:val="en-US" w:eastAsia="zh-CN"/>
        </w:rPr>
        <w:t xml:space="preserve"> (e.g. reduction of paging PDSCH decoding rate from 28% to 6%).</w:t>
      </w:r>
    </w:p>
    <w:p w14:paraId="147C00DD" w14:textId="529981E7" w:rsidR="00C34F02" w:rsidRDefault="00C34F02" w:rsidP="00C34F02">
      <w:pPr>
        <w:numPr>
          <w:ilvl w:val="0"/>
          <w:numId w:val="9"/>
        </w:numPr>
        <w:spacing w:after="200" w:line="276" w:lineRule="auto"/>
        <w:jc w:val="both"/>
        <w:rPr>
          <w:rFonts w:eastAsia="Malgun Gothic"/>
          <w:b/>
          <w:bCs/>
          <w:lang w:val="en-US" w:eastAsia="zh-CN"/>
        </w:rPr>
      </w:pPr>
      <w:r>
        <w:rPr>
          <w:rFonts w:eastAsia="Malgun Gothic"/>
          <w:b/>
          <w:bCs/>
          <w:lang w:val="en-US" w:eastAsia="zh-CN"/>
        </w:rPr>
        <w:t>Proposal 3: Consider sub-group based indication in paging DCI to skip decoding of a paging PDSCH.</w:t>
      </w:r>
    </w:p>
    <w:p w14:paraId="50E68554" w14:textId="44F35A0F" w:rsidR="00054A48" w:rsidRPr="0048795F" w:rsidRDefault="00C34F02" w:rsidP="00C34F02">
      <w:pPr>
        <w:numPr>
          <w:ilvl w:val="0"/>
          <w:numId w:val="9"/>
        </w:numPr>
        <w:spacing w:after="120"/>
        <w:ind w:left="1022"/>
        <w:rPr>
          <w:lang w:eastAsia="ja-JP"/>
        </w:rPr>
      </w:pPr>
      <w:r w:rsidRPr="00D647AB">
        <w:rPr>
          <w:rFonts w:eastAsia="Malgun Gothic"/>
          <w:b/>
          <w:bCs/>
          <w:lang w:val="en-US" w:eastAsia="zh-CN"/>
        </w:rPr>
        <w:t xml:space="preserve">Proposal 4: Consider switching from RRC_INACTIVE to RRC_IDLE based on PPS-PDCCH without decoding a paging PDSCH.  </w:t>
      </w:r>
    </w:p>
    <w:bookmarkEnd w:id="0"/>
    <w:p w14:paraId="2FBB78D4"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46172805" w14:textId="5F6905E4" w:rsidR="00E24F4B" w:rsidRDefault="00234AC9" w:rsidP="00234AC9">
      <w:pPr>
        <w:numPr>
          <w:ilvl w:val="0"/>
          <w:numId w:val="2"/>
        </w:numPr>
        <w:rPr>
          <w:lang w:bidi="en-US"/>
        </w:rPr>
      </w:pPr>
      <w:bookmarkStart w:id="7" w:name="_Ref53738271"/>
      <w:bookmarkStart w:id="8" w:name="_Ref47714039"/>
      <w:bookmarkStart w:id="9" w:name="_Hlk53779907"/>
      <w:bookmarkStart w:id="10" w:name="_Ref1164908"/>
      <w:bookmarkStart w:id="11" w:name="_Ref4789182"/>
      <w:r>
        <w:rPr>
          <w:lang w:bidi="en-US"/>
        </w:rPr>
        <w:t>“</w:t>
      </w:r>
      <w:r w:rsidRPr="005C74E4">
        <w:rPr>
          <w:lang w:bidi="en-US"/>
        </w:rPr>
        <w:t>RAN1 Chairman’s Notes</w:t>
      </w:r>
      <w:r>
        <w:rPr>
          <w:lang w:bidi="en-US"/>
        </w:rPr>
        <w:t>”, RAN1 102-e meeting, August</w:t>
      </w:r>
      <w:r w:rsidRPr="005C74E4">
        <w:rPr>
          <w:lang w:bidi="en-US"/>
        </w:rPr>
        <w:t xml:space="preserve"> </w:t>
      </w:r>
      <w:r>
        <w:rPr>
          <w:lang w:bidi="en-US"/>
        </w:rPr>
        <w:t>17</w:t>
      </w:r>
      <w:r w:rsidRPr="005C74E4">
        <w:rPr>
          <w:lang w:bidi="en-US"/>
        </w:rPr>
        <w:t xml:space="preserve">th – </w:t>
      </w:r>
      <w:r>
        <w:rPr>
          <w:lang w:bidi="en-US"/>
        </w:rPr>
        <w:t>28</w:t>
      </w:r>
      <w:r w:rsidRPr="005C74E4">
        <w:rPr>
          <w:lang w:bidi="en-US"/>
        </w:rPr>
        <w:t>th, 2020</w:t>
      </w:r>
      <w:r>
        <w:rPr>
          <w:lang w:bidi="en-US"/>
        </w:rPr>
        <w:t>.</w:t>
      </w:r>
      <w:bookmarkEnd w:id="7"/>
      <w:r>
        <w:rPr>
          <w:lang w:bidi="en-US"/>
        </w:rPr>
        <w:t xml:space="preserve">  </w:t>
      </w:r>
      <w:bookmarkEnd w:id="8"/>
      <w:bookmarkEnd w:id="9"/>
    </w:p>
    <w:p w14:paraId="01671AD7" w14:textId="77777777" w:rsidR="005E021C" w:rsidRPr="00D73AF3" w:rsidRDefault="005E021C" w:rsidP="005E021C">
      <w:pPr>
        <w:pStyle w:val="B1"/>
        <w:numPr>
          <w:ilvl w:val="0"/>
          <w:numId w:val="2"/>
        </w:numPr>
        <w:spacing w:before="60" w:after="120" w:line="276" w:lineRule="auto"/>
      </w:pPr>
      <w:bookmarkStart w:id="12" w:name="_Ref47737359"/>
      <w:r w:rsidRPr="00A133FE">
        <w:t>3GPP TS 38.</w:t>
      </w:r>
      <w:r>
        <w:t xml:space="preserve">304 </w:t>
      </w:r>
      <w:r w:rsidRPr="00F52202">
        <w:t>V1</w:t>
      </w:r>
      <w:r>
        <w:t>6</w:t>
      </w:r>
      <w:r w:rsidRPr="00F52202">
        <w:t>.</w:t>
      </w:r>
      <w:r>
        <w:t>1</w:t>
      </w:r>
      <w:r w:rsidRPr="00F52202">
        <w:t>.0</w:t>
      </w:r>
      <w:r>
        <w:t>, “</w:t>
      </w:r>
      <w:r w:rsidRPr="002E2580">
        <w:t>User Equipment (UE) procedures in Idle mode and RRC Inactive state</w:t>
      </w:r>
      <w:r>
        <w:t xml:space="preserve"> (Release 16)”.</w:t>
      </w:r>
      <w:bookmarkEnd w:id="12"/>
      <w:r>
        <w:t xml:space="preserve"> </w:t>
      </w:r>
    </w:p>
    <w:p w14:paraId="6B7D6778" w14:textId="77777777" w:rsidR="005E021C" w:rsidRPr="00D76114" w:rsidRDefault="005E021C" w:rsidP="00AB0B1B">
      <w:pPr>
        <w:numPr>
          <w:ilvl w:val="0"/>
          <w:numId w:val="2"/>
        </w:numPr>
        <w:rPr>
          <w:lang w:bidi="en-US"/>
        </w:rPr>
      </w:pPr>
      <w:bookmarkStart w:id="13" w:name="_Ref47737373"/>
      <w:r w:rsidRPr="00A133FE">
        <w:t>3GPP TS 38.</w:t>
      </w:r>
      <w:r>
        <w:t xml:space="preserve">331 </w:t>
      </w:r>
      <w:r w:rsidRPr="00F52202">
        <w:t>V1</w:t>
      </w:r>
      <w:r>
        <w:t>6</w:t>
      </w:r>
      <w:r w:rsidRPr="00F52202">
        <w:t>.</w:t>
      </w:r>
      <w:r>
        <w:t>1</w:t>
      </w:r>
      <w:r w:rsidRPr="00F52202">
        <w:t>.0</w:t>
      </w:r>
      <w:r>
        <w:t>, “</w:t>
      </w:r>
      <w:r w:rsidRPr="002D2E1F">
        <w:t>Radio Resource Control (RRC) protocol specification</w:t>
      </w:r>
      <w:r>
        <w:t xml:space="preserve"> (Release 16)”.</w:t>
      </w:r>
      <w:bookmarkEnd w:id="10"/>
      <w:bookmarkEnd w:id="11"/>
      <w:bookmarkEnd w:id="13"/>
    </w:p>
    <w:sectPr w:rsidR="005E021C"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DA5D3" w14:textId="77777777" w:rsidR="00E154F3" w:rsidRDefault="00E154F3" w:rsidP="00AC001C">
      <w:pPr>
        <w:spacing w:after="0"/>
      </w:pPr>
      <w:r>
        <w:separator/>
      </w:r>
    </w:p>
  </w:endnote>
  <w:endnote w:type="continuationSeparator" w:id="0">
    <w:p w14:paraId="68C12B62" w14:textId="77777777" w:rsidR="00E154F3" w:rsidRDefault="00E154F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8E098"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4E2CF4E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D8698" w14:textId="77777777" w:rsidR="00E154F3" w:rsidRDefault="00E154F3" w:rsidP="00AC001C">
      <w:pPr>
        <w:spacing w:after="0"/>
      </w:pPr>
      <w:r>
        <w:separator/>
      </w:r>
    </w:p>
  </w:footnote>
  <w:footnote w:type="continuationSeparator" w:id="0">
    <w:p w14:paraId="710E5428" w14:textId="77777777" w:rsidR="00E154F3" w:rsidRDefault="00E154F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391F164B"/>
    <w:multiLevelType w:val="hybridMultilevel"/>
    <w:tmpl w:val="5CF6BB9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D6F5F02"/>
    <w:multiLevelType w:val="hybridMultilevel"/>
    <w:tmpl w:val="2DDE2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7"/>
  </w:num>
  <w:num w:numId="3">
    <w:abstractNumId w:val="4"/>
  </w:num>
  <w:num w:numId="4">
    <w:abstractNumId w:val="9"/>
  </w:num>
  <w:num w:numId="5">
    <w:abstractNumId w:val="6"/>
  </w:num>
  <w:num w:numId="6">
    <w:abstractNumId w:val="0"/>
  </w:num>
  <w:num w:numId="7">
    <w:abstractNumId w:val="8"/>
  </w:num>
  <w:num w:numId="8">
    <w:abstractNumId w:val="2"/>
  </w:num>
  <w:num w:numId="9">
    <w:abstractNumId w:val="3"/>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oofState w:spelling="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12C"/>
    <w:rsid w:val="000012AA"/>
    <w:rsid w:val="00001E2A"/>
    <w:rsid w:val="0000243F"/>
    <w:rsid w:val="00002443"/>
    <w:rsid w:val="0000253F"/>
    <w:rsid w:val="00002A19"/>
    <w:rsid w:val="00002E3F"/>
    <w:rsid w:val="00003767"/>
    <w:rsid w:val="00003A27"/>
    <w:rsid w:val="00003A69"/>
    <w:rsid w:val="00004403"/>
    <w:rsid w:val="0000448A"/>
    <w:rsid w:val="000044E8"/>
    <w:rsid w:val="00004DC8"/>
    <w:rsid w:val="000055DA"/>
    <w:rsid w:val="0000569D"/>
    <w:rsid w:val="00006045"/>
    <w:rsid w:val="000062ED"/>
    <w:rsid w:val="0000686C"/>
    <w:rsid w:val="00006B7B"/>
    <w:rsid w:val="000073FF"/>
    <w:rsid w:val="00007F1E"/>
    <w:rsid w:val="000100CD"/>
    <w:rsid w:val="000105D8"/>
    <w:rsid w:val="00010652"/>
    <w:rsid w:val="00010C22"/>
    <w:rsid w:val="00011480"/>
    <w:rsid w:val="000114D5"/>
    <w:rsid w:val="0001158B"/>
    <w:rsid w:val="00011A8B"/>
    <w:rsid w:val="00011F85"/>
    <w:rsid w:val="000121C2"/>
    <w:rsid w:val="000121ED"/>
    <w:rsid w:val="00012219"/>
    <w:rsid w:val="000125EF"/>
    <w:rsid w:val="00012C89"/>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059"/>
    <w:rsid w:val="00017BDA"/>
    <w:rsid w:val="000204B0"/>
    <w:rsid w:val="00020A71"/>
    <w:rsid w:val="00020DD1"/>
    <w:rsid w:val="0002118B"/>
    <w:rsid w:val="00021899"/>
    <w:rsid w:val="00021B05"/>
    <w:rsid w:val="00021DB3"/>
    <w:rsid w:val="00021E99"/>
    <w:rsid w:val="00022EC6"/>
    <w:rsid w:val="00023344"/>
    <w:rsid w:val="000238D7"/>
    <w:rsid w:val="0002398E"/>
    <w:rsid w:val="000239CC"/>
    <w:rsid w:val="00023AC7"/>
    <w:rsid w:val="00023C0A"/>
    <w:rsid w:val="00024976"/>
    <w:rsid w:val="000249BB"/>
    <w:rsid w:val="00024D6C"/>
    <w:rsid w:val="00025513"/>
    <w:rsid w:val="000259AD"/>
    <w:rsid w:val="000259CB"/>
    <w:rsid w:val="00025D15"/>
    <w:rsid w:val="00025F59"/>
    <w:rsid w:val="00026179"/>
    <w:rsid w:val="00026762"/>
    <w:rsid w:val="00027059"/>
    <w:rsid w:val="000300E3"/>
    <w:rsid w:val="000303A9"/>
    <w:rsid w:val="00030D35"/>
    <w:rsid w:val="000310B5"/>
    <w:rsid w:val="00031236"/>
    <w:rsid w:val="00031762"/>
    <w:rsid w:val="00031F6C"/>
    <w:rsid w:val="00031F81"/>
    <w:rsid w:val="0003236E"/>
    <w:rsid w:val="000324E8"/>
    <w:rsid w:val="00032686"/>
    <w:rsid w:val="00033432"/>
    <w:rsid w:val="0003435D"/>
    <w:rsid w:val="000345DF"/>
    <w:rsid w:val="00034D23"/>
    <w:rsid w:val="000357BC"/>
    <w:rsid w:val="00035852"/>
    <w:rsid w:val="000369BF"/>
    <w:rsid w:val="0003703F"/>
    <w:rsid w:val="00037063"/>
    <w:rsid w:val="000374AD"/>
    <w:rsid w:val="00037FB1"/>
    <w:rsid w:val="00040696"/>
    <w:rsid w:val="00040DDD"/>
    <w:rsid w:val="0004153A"/>
    <w:rsid w:val="00042375"/>
    <w:rsid w:val="00042622"/>
    <w:rsid w:val="00042C1B"/>
    <w:rsid w:val="00042C43"/>
    <w:rsid w:val="00042C66"/>
    <w:rsid w:val="000431F8"/>
    <w:rsid w:val="00043732"/>
    <w:rsid w:val="00043C4C"/>
    <w:rsid w:val="00044218"/>
    <w:rsid w:val="000449F5"/>
    <w:rsid w:val="00044E1A"/>
    <w:rsid w:val="00045131"/>
    <w:rsid w:val="00045D02"/>
    <w:rsid w:val="00046052"/>
    <w:rsid w:val="00046AAF"/>
    <w:rsid w:val="0004719F"/>
    <w:rsid w:val="0004733A"/>
    <w:rsid w:val="000474B5"/>
    <w:rsid w:val="0004792E"/>
    <w:rsid w:val="00047C0A"/>
    <w:rsid w:val="00050487"/>
    <w:rsid w:val="0005062B"/>
    <w:rsid w:val="000506ED"/>
    <w:rsid w:val="00050B0A"/>
    <w:rsid w:val="00050E2E"/>
    <w:rsid w:val="00050FEB"/>
    <w:rsid w:val="00051122"/>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D72"/>
    <w:rsid w:val="00053F94"/>
    <w:rsid w:val="00054177"/>
    <w:rsid w:val="00054A48"/>
    <w:rsid w:val="00054B38"/>
    <w:rsid w:val="00055132"/>
    <w:rsid w:val="0005549A"/>
    <w:rsid w:val="00055C66"/>
    <w:rsid w:val="0005687C"/>
    <w:rsid w:val="00056DC6"/>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4353"/>
    <w:rsid w:val="00064416"/>
    <w:rsid w:val="0006446D"/>
    <w:rsid w:val="00064F74"/>
    <w:rsid w:val="00065863"/>
    <w:rsid w:val="00065F38"/>
    <w:rsid w:val="000667B3"/>
    <w:rsid w:val="0006695E"/>
    <w:rsid w:val="00066C9B"/>
    <w:rsid w:val="00066EF9"/>
    <w:rsid w:val="00067008"/>
    <w:rsid w:val="000670D6"/>
    <w:rsid w:val="0006764A"/>
    <w:rsid w:val="00067A84"/>
    <w:rsid w:val="00067AE7"/>
    <w:rsid w:val="000702AC"/>
    <w:rsid w:val="00070432"/>
    <w:rsid w:val="000705B3"/>
    <w:rsid w:val="00070A33"/>
    <w:rsid w:val="00070B15"/>
    <w:rsid w:val="00070F30"/>
    <w:rsid w:val="0007149B"/>
    <w:rsid w:val="00071A1F"/>
    <w:rsid w:val="00071E09"/>
    <w:rsid w:val="00071EFA"/>
    <w:rsid w:val="000721FA"/>
    <w:rsid w:val="00072757"/>
    <w:rsid w:val="000729B4"/>
    <w:rsid w:val="00072DA9"/>
    <w:rsid w:val="00073A1B"/>
    <w:rsid w:val="00073AB8"/>
    <w:rsid w:val="00074BD1"/>
    <w:rsid w:val="000753CE"/>
    <w:rsid w:val="000754C9"/>
    <w:rsid w:val="00075524"/>
    <w:rsid w:val="000755C7"/>
    <w:rsid w:val="000756C1"/>
    <w:rsid w:val="00075B4C"/>
    <w:rsid w:val="00075F5E"/>
    <w:rsid w:val="000766F3"/>
    <w:rsid w:val="00076AE1"/>
    <w:rsid w:val="00076B21"/>
    <w:rsid w:val="00076DE3"/>
    <w:rsid w:val="00076DFE"/>
    <w:rsid w:val="00077C8A"/>
    <w:rsid w:val="00077D44"/>
    <w:rsid w:val="00077E51"/>
    <w:rsid w:val="000807E2"/>
    <w:rsid w:val="00080A59"/>
    <w:rsid w:val="00080D99"/>
    <w:rsid w:val="00081481"/>
    <w:rsid w:val="00081961"/>
    <w:rsid w:val="0008213E"/>
    <w:rsid w:val="0008260E"/>
    <w:rsid w:val="000827D9"/>
    <w:rsid w:val="00082B7C"/>
    <w:rsid w:val="00082B84"/>
    <w:rsid w:val="00082BB6"/>
    <w:rsid w:val="0008396F"/>
    <w:rsid w:val="00083AF9"/>
    <w:rsid w:val="00084066"/>
    <w:rsid w:val="000841F2"/>
    <w:rsid w:val="0008456D"/>
    <w:rsid w:val="00084AE3"/>
    <w:rsid w:val="00084D76"/>
    <w:rsid w:val="00084D79"/>
    <w:rsid w:val="00085B56"/>
    <w:rsid w:val="00085DB1"/>
    <w:rsid w:val="00086D1F"/>
    <w:rsid w:val="00086D56"/>
    <w:rsid w:val="00086F43"/>
    <w:rsid w:val="000870E7"/>
    <w:rsid w:val="00087150"/>
    <w:rsid w:val="0008746C"/>
    <w:rsid w:val="0008760E"/>
    <w:rsid w:val="000902C7"/>
    <w:rsid w:val="0009031D"/>
    <w:rsid w:val="000909DA"/>
    <w:rsid w:val="00091DC9"/>
    <w:rsid w:val="00091E55"/>
    <w:rsid w:val="000920BD"/>
    <w:rsid w:val="000929D9"/>
    <w:rsid w:val="00092C13"/>
    <w:rsid w:val="000933C9"/>
    <w:rsid w:val="00093CD9"/>
    <w:rsid w:val="00094087"/>
    <w:rsid w:val="000940F5"/>
    <w:rsid w:val="000949FA"/>
    <w:rsid w:val="00094C7A"/>
    <w:rsid w:val="00094F3F"/>
    <w:rsid w:val="00094F82"/>
    <w:rsid w:val="000950C7"/>
    <w:rsid w:val="0009584C"/>
    <w:rsid w:val="000958FF"/>
    <w:rsid w:val="00095C7A"/>
    <w:rsid w:val="00095E5A"/>
    <w:rsid w:val="00096499"/>
    <w:rsid w:val="00096A0F"/>
    <w:rsid w:val="00097AD2"/>
    <w:rsid w:val="000A032A"/>
    <w:rsid w:val="000A047D"/>
    <w:rsid w:val="000A0F56"/>
    <w:rsid w:val="000A111C"/>
    <w:rsid w:val="000A178F"/>
    <w:rsid w:val="000A1D8E"/>
    <w:rsid w:val="000A1EBE"/>
    <w:rsid w:val="000A20F5"/>
    <w:rsid w:val="000A2711"/>
    <w:rsid w:val="000A2B39"/>
    <w:rsid w:val="000A3413"/>
    <w:rsid w:val="000A3BD3"/>
    <w:rsid w:val="000A4812"/>
    <w:rsid w:val="000A5285"/>
    <w:rsid w:val="000A5B98"/>
    <w:rsid w:val="000A6206"/>
    <w:rsid w:val="000A6816"/>
    <w:rsid w:val="000A6B56"/>
    <w:rsid w:val="000A7074"/>
    <w:rsid w:val="000A73C9"/>
    <w:rsid w:val="000A763E"/>
    <w:rsid w:val="000B01C0"/>
    <w:rsid w:val="000B020D"/>
    <w:rsid w:val="000B02FA"/>
    <w:rsid w:val="000B0686"/>
    <w:rsid w:val="000B0D05"/>
    <w:rsid w:val="000B120F"/>
    <w:rsid w:val="000B12EC"/>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335B"/>
    <w:rsid w:val="000C34E0"/>
    <w:rsid w:val="000C393D"/>
    <w:rsid w:val="000C3DDB"/>
    <w:rsid w:val="000C3EBA"/>
    <w:rsid w:val="000C4869"/>
    <w:rsid w:val="000C48C8"/>
    <w:rsid w:val="000C4E30"/>
    <w:rsid w:val="000C5231"/>
    <w:rsid w:val="000C60FE"/>
    <w:rsid w:val="000C61ED"/>
    <w:rsid w:val="000C6203"/>
    <w:rsid w:val="000C621E"/>
    <w:rsid w:val="000C649D"/>
    <w:rsid w:val="000C6664"/>
    <w:rsid w:val="000C674E"/>
    <w:rsid w:val="000C6AA6"/>
    <w:rsid w:val="000C6ACF"/>
    <w:rsid w:val="000C6AF0"/>
    <w:rsid w:val="000C6C6E"/>
    <w:rsid w:val="000C6E1C"/>
    <w:rsid w:val="000C78E5"/>
    <w:rsid w:val="000C79C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D74"/>
    <w:rsid w:val="000D69B6"/>
    <w:rsid w:val="000D6A35"/>
    <w:rsid w:val="000D6C6B"/>
    <w:rsid w:val="000D6C6F"/>
    <w:rsid w:val="000D6DD2"/>
    <w:rsid w:val="000D6EA7"/>
    <w:rsid w:val="000D73C9"/>
    <w:rsid w:val="000D7DD9"/>
    <w:rsid w:val="000E018F"/>
    <w:rsid w:val="000E0485"/>
    <w:rsid w:val="000E06AE"/>
    <w:rsid w:val="000E07DD"/>
    <w:rsid w:val="000E1062"/>
    <w:rsid w:val="000E11E3"/>
    <w:rsid w:val="000E19B2"/>
    <w:rsid w:val="000E1A8A"/>
    <w:rsid w:val="000E1BDC"/>
    <w:rsid w:val="000E206B"/>
    <w:rsid w:val="000E3257"/>
    <w:rsid w:val="000E354B"/>
    <w:rsid w:val="000E3D68"/>
    <w:rsid w:val="000E3EAA"/>
    <w:rsid w:val="000E4132"/>
    <w:rsid w:val="000E42B3"/>
    <w:rsid w:val="000E4562"/>
    <w:rsid w:val="000E4E80"/>
    <w:rsid w:val="000E5664"/>
    <w:rsid w:val="000E57E6"/>
    <w:rsid w:val="000E5BB2"/>
    <w:rsid w:val="000E6387"/>
    <w:rsid w:val="000E6E37"/>
    <w:rsid w:val="000E71A3"/>
    <w:rsid w:val="000E7574"/>
    <w:rsid w:val="000E7DEE"/>
    <w:rsid w:val="000E7EFD"/>
    <w:rsid w:val="000F028E"/>
    <w:rsid w:val="000F08EF"/>
    <w:rsid w:val="000F0D1E"/>
    <w:rsid w:val="000F16E3"/>
    <w:rsid w:val="000F1CBD"/>
    <w:rsid w:val="000F1D07"/>
    <w:rsid w:val="000F1F25"/>
    <w:rsid w:val="000F209C"/>
    <w:rsid w:val="000F20F5"/>
    <w:rsid w:val="000F3698"/>
    <w:rsid w:val="000F4424"/>
    <w:rsid w:val="000F460D"/>
    <w:rsid w:val="000F4AA6"/>
    <w:rsid w:val="000F509F"/>
    <w:rsid w:val="000F50CB"/>
    <w:rsid w:val="000F52B7"/>
    <w:rsid w:val="000F5376"/>
    <w:rsid w:val="000F5574"/>
    <w:rsid w:val="000F56E4"/>
    <w:rsid w:val="000F5763"/>
    <w:rsid w:val="000F5954"/>
    <w:rsid w:val="000F6033"/>
    <w:rsid w:val="000F6CA2"/>
    <w:rsid w:val="000F72F5"/>
    <w:rsid w:val="000F7349"/>
    <w:rsid w:val="0010087A"/>
    <w:rsid w:val="0010109C"/>
    <w:rsid w:val="001018CA"/>
    <w:rsid w:val="00102062"/>
    <w:rsid w:val="0010215E"/>
    <w:rsid w:val="0010224C"/>
    <w:rsid w:val="00102F27"/>
    <w:rsid w:val="001030A4"/>
    <w:rsid w:val="0010322C"/>
    <w:rsid w:val="0010354A"/>
    <w:rsid w:val="00103893"/>
    <w:rsid w:val="001039C1"/>
    <w:rsid w:val="001041A5"/>
    <w:rsid w:val="00104796"/>
    <w:rsid w:val="00104C88"/>
    <w:rsid w:val="001057CE"/>
    <w:rsid w:val="00105D1A"/>
    <w:rsid w:val="001062B2"/>
    <w:rsid w:val="00106E68"/>
    <w:rsid w:val="00106FA4"/>
    <w:rsid w:val="00107CED"/>
    <w:rsid w:val="00110216"/>
    <w:rsid w:val="00110740"/>
    <w:rsid w:val="001109F5"/>
    <w:rsid w:val="00110BA2"/>
    <w:rsid w:val="00110C55"/>
    <w:rsid w:val="00110E7C"/>
    <w:rsid w:val="00111A67"/>
    <w:rsid w:val="00111F02"/>
    <w:rsid w:val="00111F72"/>
    <w:rsid w:val="00112049"/>
    <w:rsid w:val="001120C5"/>
    <w:rsid w:val="001123FC"/>
    <w:rsid w:val="00112423"/>
    <w:rsid w:val="00112E32"/>
    <w:rsid w:val="001132ED"/>
    <w:rsid w:val="00113F53"/>
    <w:rsid w:val="00114109"/>
    <w:rsid w:val="00115E49"/>
    <w:rsid w:val="00116547"/>
    <w:rsid w:val="001165A6"/>
    <w:rsid w:val="00117030"/>
    <w:rsid w:val="001173EA"/>
    <w:rsid w:val="0011777E"/>
    <w:rsid w:val="00117CBB"/>
    <w:rsid w:val="001201E5"/>
    <w:rsid w:val="0012069C"/>
    <w:rsid w:val="00120CA0"/>
    <w:rsid w:val="00121A90"/>
    <w:rsid w:val="00121FE3"/>
    <w:rsid w:val="00121FEE"/>
    <w:rsid w:val="0012221D"/>
    <w:rsid w:val="00122492"/>
    <w:rsid w:val="001225D6"/>
    <w:rsid w:val="00122669"/>
    <w:rsid w:val="00122EAE"/>
    <w:rsid w:val="00122EB8"/>
    <w:rsid w:val="00123629"/>
    <w:rsid w:val="001236BF"/>
    <w:rsid w:val="001238BF"/>
    <w:rsid w:val="00123A0F"/>
    <w:rsid w:val="00123F07"/>
    <w:rsid w:val="00124B79"/>
    <w:rsid w:val="00124C6E"/>
    <w:rsid w:val="00125008"/>
    <w:rsid w:val="00125073"/>
    <w:rsid w:val="001253D4"/>
    <w:rsid w:val="0012554A"/>
    <w:rsid w:val="001259ED"/>
    <w:rsid w:val="00126469"/>
    <w:rsid w:val="00126748"/>
    <w:rsid w:val="001267B8"/>
    <w:rsid w:val="00126DCD"/>
    <w:rsid w:val="001271F8"/>
    <w:rsid w:val="0012742A"/>
    <w:rsid w:val="001279E6"/>
    <w:rsid w:val="00127BD6"/>
    <w:rsid w:val="00127DC4"/>
    <w:rsid w:val="00130070"/>
    <w:rsid w:val="00130930"/>
    <w:rsid w:val="00130AA8"/>
    <w:rsid w:val="00130D9B"/>
    <w:rsid w:val="00130EB0"/>
    <w:rsid w:val="001315D8"/>
    <w:rsid w:val="00131742"/>
    <w:rsid w:val="0013240F"/>
    <w:rsid w:val="0013283E"/>
    <w:rsid w:val="001333A9"/>
    <w:rsid w:val="0013408C"/>
    <w:rsid w:val="00134596"/>
    <w:rsid w:val="00134D97"/>
    <w:rsid w:val="00134E68"/>
    <w:rsid w:val="00135349"/>
    <w:rsid w:val="001358ED"/>
    <w:rsid w:val="001375C9"/>
    <w:rsid w:val="00140910"/>
    <w:rsid w:val="00140B8F"/>
    <w:rsid w:val="00140C89"/>
    <w:rsid w:val="00141602"/>
    <w:rsid w:val="00142087"/>
    <w:rsid w:val="001424BC"/>
    <w:rsid w:val="001424BD"/>
    <w:rsid w:val="00142CC1"/>
    <w:rsid w:val="001431E8"/>
    <w:rsid w:val="001439A9"/>
    <w:rsid w:val="00143A44"/>
    <w:rsid w:val="00143D44"/>
    <w:rsid w:val="00144270"/>
    <w:rsid w:val="00144D0A"/>
    <w:rsid w:val="0014531F"/>
    <w:rsid w:val="001457D9"/>
    <w:rsid w:val="0014597D"/>
    <w:rsid w:val="00145C76"/>
    <w:rsid w:val="001462F1"/>
    <w:rsid w:val="00146378"/>
    <w:rsid w:val="00146916"/>
    <w:rsid w:val="00147356"/>
    <w:rsid w:val="00147DFE"/>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C4E"/>
    <w:rsid w:val="00153C81"/>
    <w:rsid w:val="00153E61"/>
    <w:rsid w:val="001548B5"/>
    <w:rsid w:val="00154B20"/>
    <w:rsid w:val="00154DE1"/>
    <w:rsid w:val="00154F9A"/>
    <w:rsid w:val="00155F04"/>
    <w:rsid w:val="00155F6B"/>
    <w:rsid w:val="0015676C"/>
    <w:rsid w:val="00156D6C"/>
    <w:rsid w:val="00156E89"/>
    <w:rsid w:val="00157427"/>
    <w:rsid w:val="0015773F"/>
    <w:rsid w:val="00157A73"/>
    <w:rsid w:val="00157D11"/>
    <w:rsid w:val="00157F38"/>
    <w:rsid w:val="001601D8"/>
    <w:rsid w:val="001605FF"/>
    <w:rsid w:val="00160764"/>
    <w:rsid w:val="00160AB3"/>
    <w:rsid w:val="00161123"/>
    <w:rsid w:val="001612ED"/>
    <w:rsid w:val="00161679"/>
    <w:rsid w:val="001616B5"/>
    <w:rsid w:val="001617BD"/>
    <w:rsid w:val="00161836"/>
    <w:rsid w:val="00161ABE"/>
    <w:rsid w:val="00162B2C"/>
    <w:rsid w:val="00162D1D"/>
    <w:rsid w:val="0016355E"/>
    <w:rsid w:val="0016398E"/>
    <w:rsid w:val="00164ADC"/>
    <w:rsid w:val="001652CA"/>
    <w:rsid w:val="001654FF"/>
    <w:rsid w:val="00165A5B"/>
    <w:rsid w:val="00165E20"/>
    <w:rsid w:val="00166A2C"/>
    <w:rsid w:val="0016726E"/>
    <w:rsid w:val="00167A9E"/>
    <w:rsid w:val="001700E7"/>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6391"/>
    <w:rsid w:val="0017776E"/>
    <w:rsid w:val="001809FC"/>
    <w:rsid w:val="00181065"/>
    <w:rsid w:val="001810C7"/>
    <w:rsid w:val="00181571"/>
    <w:rsid w:val="001817B1"/>
    <w:rsid w:val="0018181D"/>
    <w:rsid w:val="001819AB"/>
    <w:rsid w:val="00181AD9"/>
    <w:rsid w:val="0018225E"/>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B5"/>
    <w:rsid w:val="001925E8"/>
    <w:rsid w:val="00192C48"/>
    <w:rsid w:val="001930A3"/>
    <w:rsid w:val="001937FE"/>
    <w:rsid w:val="00193C7A"/>
    <w:rsid w:val="0019414D"/>
    <w:rsid w:val="00194470"/>
    <w:rsid w:val="00195179"/>
    <w:rsid w:val="001952A8"/>
    <w:rsid w:val="00195761"/>
    <w:rsid w:val="0019615E"/>
    <w:rsid w:val="00196227"/>
    <w:rsid w:val="00196BA9"/>
    <w:rsid w:val="00196FAD"/>
    <w:rsid w:val="00197CC0"/>
    <w:rsid w:val="001A0976"/>
    <w:rsid w:val="001A0D68"/>
    <w:rsid w:val="001A0FCF"/>
    <w:rsid w:val="001A101E"/>
    <w:rsid w:val="001A129D"/>
    <w:rsid w:val="001A1AC1"/>
    <w:rsid w:val="001A27C2"/>
    <w:rsid w:val="001A292A"/>
    <w:rsid w:val="001A2C5D"/>
    <w:rsid w:val="001A2D0A"/>
    <w:rsid w:val="001A3615"/>
    <w:rsid w:val="001A4209"/>
    <w:rsid w:val="001A4421"/>
    <w:rsid w:val="001A44A0"/>
    <w:rsid w:val="001A461D"/>
    <w:rsid w:val="001A47B6"/>
    <w:rsid w:val="001A5C37"/>
    <w:rsid w:val="001A616E"/>
    <w:rsid w:val="001A6293"/>
    <w:rsid w:val="001A6BD7"/>
    <w:rsid w:val="001A7F45"/>
    <w:rsid w:val="001A7F62"/>
    <w:rsid w:val="001B0404"/>
    <w:rsid w:val="001B040E"/>
    <w:rsid w:val="001B04A3"/>
    <w:rsid w:val="001B04F5"/>
    <w:rsid w:val="001B057C"/>
    <w:rsid w:val="001B1049"/>
    <w:rsid w:val="001B146E"/>
    <w:rsid w:val="001B1B15"/>
    <w:rsid w:val="001B1E57"/>
    <w:rsid w:val="001B2604"/>
    <w:rsid w:val="001B2AA9"/>
    <w:rsid w:val="001B3116"/>
    <w:rsid w:val="001B34E6"/>
    <w:rsid w:val="001B383E"/>
    <w:rsid w:val="001B39B3"/>
    <w:rsid w:val="001B3D64"/>
    <w:rsid w:val="001B4899"/>
    <w:rsid w:val="001B5612"/>
    <w:rsid w:val="001B6164"/>
    <w:rsid w:val="001B6171"/>
    <w:rsid w:val="001B68DC"/>
    <w:rsid w:val="001B6990"/>
    <w:rsid w:val="001B73AC"/>
    <w:rsid w:val="001B7701"/>
    <w:rsid w:val="001B77D7"/>
    <w:rsid w:val="001B7A1C"/>
    <w:rsid w:val="001B7E86"/>
    <w:rsid w:val="001B7F84"/>
    <w:rsid w:val="001C0171"/>
    <w:rsid w:val="001C0871"/>
    <w:rsid w:val="001C0B84"/>
    <w:rsid w:val="001C133D"/>
    <w:rsid w:val="001C16EC"/>
    <w:rsid w:val="001C2483"/>
    <w:rsid w:val="001C26A3"/>
    <w:rsid w:val="001C2B23"/>
    <w:rsid w:val="001C2E38"/>
    <w:rsid w:val="001C3144"/>
    <w:rsid w:val="001C33C3"/>
    <w:rsid w:val="001C3432"/>
    <w:rsid w:val="001C3462"/>
    <w:rsid w:val="001C3E21"/>
    <w:rsid w:val="001C4000"/>
    <w:rsid w:val="001C4318"/>
    <w:rsid w:val="001C43DF"/>
    <w:rsid w:val="001C4C1F"/>
    <w:rsid w:val="001C65BA"/>
    <w:rsid w:val="001C6925"/>
    <w:rsid w:val="001C7454"/>
    <w:rsid w:val="001C7A78"/>
    <w:rsid w:val="001C7BE0"/>
    <w:rsid w:val="001D00E6"/>
    <w:rsid w:val="001D0242"/>
    <w:rsid w:val="001D050E"/>
    <w:rsid w:val="001D051C"/>
    <w:rsid w:val="001D13D6"/>
    <w:rsid w:val="001D1539"/>
    <w:rsid w:val="001D1F29"/>
    <w:rsid w:val="001D2053"/>
    <w:rsid w:val="001D262D"/>
    <w:rsid w:val="001D2A21"/>
    <w:rsid w:val="001D2ABD"/>
    <w:rsid w:val="001D2F5C"/>
    <w:rsid w:val="001D2FA3"/>
    <w:rsid w:val="001D3071"/>
    <w:rsid w:val="001D3405"/>
    <w:rsid w:val="001D36D3"/>
    <w:rsid w:val="001D39FF"/>
    <w:rsid w:val="001D3A44"/>
    <w:rsid w:val="001D3D2F"/>
    <w:rsid w:val="001D4247"/>
    <w:rsid w:val="001D487F"/>
    <w:rsid w:val="001D49B9"/>
    <w:rsid w:val="001D4B24"/>
    <w:rsid w:val="001D4CB7"/>
    <w:rsid w:val="001D4FA6"/>
    <w:rsid w:val="001D525C"/>
    <w:rsid w:val="001D5435"/>
    <w:rsid w:val="001D59C5"/>
    <w:rsid w:val="001D5A2B"/>
    <w:rsid w:val="001D5DFD"/>
    <w:rsid w:val="001D6115"/>
    <w:rsid w:val="001D74CD"/>
    <w:rsid w:val="001D7A7A"/>
    <w:rsid w:val="001D7E7E"/>
    <w:rsid w:val="001E062E"/>
    <w:rsid w:val="001E16EB"/>
    <w:rsid w:val="001E170D"/>
    <w:rsid w:val="001E1AA5"/>
    <w:rsid w:val="001E1D33"/>
    <w:rsid w:val="001E280F"/>
    <w:rsid w:val="001E2A8E"/>
    <w:rsid w:val="001E2D40"/>
    <w:rsid w:val="001E2EB1"/>
    <w:rsid w:val="001E330E"/>
    <w:rsid w:val="001E3498"/>
    <w:rsid w:val="001E406E"/>
    <w:rsid w:val="001E426F"/>
    <w:rsid w:val="001E46E5"/>
    <w:rsid w:val="001E4A0A"/>
    <w:rsid w:val="001E4C82"/>
    <w:rsid w:val="001E4F37"/>
    <w:rsid w:val="001E53B1"/>
    <w:rsid w:val="001E5495"/>
    <w:rsid w:val="001E64A2"/>
    <w:rsid w:val="001E66C6"/>
    <w:rsid w:val="001E6B63"/>
    <w:rsid w:val="001E6C83"/>
    <w:rsid w:val="001E73C7"/>
    <w:rsid w:val="001E7C71"/>
    <w:rsid w:val="001E7DD4"/>
    <w:rsid w:val="001F0055"/>
    <w:rsid w:val="001F05F9"/>
    <w:rsid w:val="001F10E2"/>
    <w:rsid w:val="001F12C1"/>
    <w:rsid w:val="001F19E9"/>
    <w:rsid w:val="001F1F12"/>
    <w:rsid w:val="001F20F3"/>
    <w:rsid w:val="001F2106"/>
    <w:rsid w:val="001F2242"/>
    <w:rsid w:val="001F239B"/>
    <w:rsid w:val="001F331C"/>
    <w:rsid w:val="001F336A"/>
    <w:rsid w:val="001F37B3"/>
    <w:rsid w:val="001F3BEF"/>
    <w:rsid w:val="001F48E3"/>
    <w:rsid w:val="001F59B9"/>
    <w:rsid w:val="001F5A76"/>
    <w:rsid w:val="001F5ACF"/>
    <w:rsid w:val="001F5B7F"/>
    <w:rsid w:val="001F62B6"/>
    <w:rsid w:val="001F65BF"/>
    <w:rsid w:val="001F67FE"/>
    <w:rsid w:val="001F6A82"/>
    <w:rsid w:val="001F705B"/>
    <w:rsid w:val="001F72CA"/>
    <w:rsid w:val="001F7468"/>
    <w:rsid w:val="00200423"/>
    <w:rsid w:val="00200E41"/>
    <w:rsid w:val="00201726"/>
    <w:rsid w:val="002018A4"/>
    <w:rsid w:val="0020214B"/>
    <w:rsid w:val="00202572"/>
    <w:rsid w:val="0020291D"/>
    <w:rsid w:val="0020332A"/>
    <w:rsid w:val="002034F2"/>
    <w:rsid w:val="002037BB"/>
    <w:rsid w:val="00203AE5"/>
    <w:rsid w:val="00203BFC"/>
    <w:rsid w:val="00203CF3"/>
    <w:rsid w:val="00203D30"/>
    <w:rsid w:val="00204584"/>
    <w:rsid w:val="00204893"/>
    <w:rsid w:val="0020574F"/>
    <w:rsid w:val="00205B48"/>
    <w:rsid w:val="00206071"/>
    <w:rsid w:val="0020608C"/>
    <w:rsid w:val="00206A96"/>
    <w:rsid w:val="00206EF5"/>
    <w:rsid w:val="002074F2"/>
    <w:rsid w:val="002075A9"/>
    <w:rsid w:val="00207673"/>
    <w:rsid w:val="00207835"/>
    <w:rsid w:val="00207968"/>
    <w:rsid w:val="002079F2"/>
    <w:rsid w:val="00207FB4"/>
    <w:rsid w:val="0021031B"/>
    <w:rsid w:val="00210F31"/>
    <w:rsid w:val="0021110E"/>
    <w:rsid w:val="002113BE"/>
    <w:rsid w:val="00211788"/>
    <w:rsid w:val="00211D73"/>
    <w:rsid w:val="002122D3"/>
    <w:rsid w:val="00212435"/>
    <w:rsid w:val="00212576"/>
    <w:rsid w:val="00212BB6"/>
    <w:rsid w:val="00213135"/>
    <w:rsid w:val="0021341B"/>
    <w:rsid w:val="002136EE"/>
    <w:rsid w:val="002139B4"/>
    <w:rsid w:val="00213D7E"/>
    <w:rsid w:val="00215093"/>
    <w:rsid w:val="002152DB"/>
    <w:rsid w:val="00215923"/>
    <w:rsid w:val="00215EEA"/>
    <w:rsid w:val="002162FC"/>
    <w:rsid w:val="00216339"/>
    <w:rsid w:val="002164D2"/>
    <w:rsid w:val="0021739A"/>
    <w:rsid w:val="0021768D"/>
    <w:rsid w:val="00217B38"/>
    <w:rsid w:val="00217B64"/>
    <w:rsid w:val="0022074A"/>
    <w:rsid w:val="00220CE0"/>
    <w:rsid w:val="00220CE5"/>
    <w:rsid w:val="00220F53"/>
    <w:rsid w:val="00221727"/>
    <w:rsid w:val="00221D6C"/>
    <w:rsid w:val="002220FA"/>
    <w:rsid w:val="002223A7"/>
    <w:rsid w:val="00222DBA"/>
    <w:rsid w:val="002232CC"/>
    <w:rsid w:val="0022377B"/>
    <w:rsid w:val="00223C44"/>
    <w:rsid w:val="00224E58"/>
    <w:rsid w:val="00224F63"/>
    <w:rsid w:val="002256E8"/>
    <w:rsid w:val="00225D8F"/>
    <w:rsid w:val="00225F9B"/>
    <w:rsid w:val="002261E0"/>
    <w:rsid w:val="0022642A"/>
    <w:rsid w:val="00227069"/>
    <w:rsid w:val="00227BA2"/>
    <w:rsid w:val="00227EF2"/>
    <w:rsid w:val="00227FA2"/>
    <w:rsid w:val="00230AF3"/>
    <w:rsid w:val="002319C3"/>
    <w:rsid w:val="00232232"/>
    <w:rsid w:val="002323AA"/>
    <w:rsid w:val="0023246C"/>
    <w:rsid w:val="0023269E"/>
    <w:rsid w:val="0023277C"/>
    <w:rsid w:val="00232CD1"/>
    <w:rsid w:val="00233928"/>
    <w:rsid w:val="00234AC9"/>
    <w:rsid w:val="00234CAE"/>
    <w:rsid w:val="00235352"/>
    <w:rsid w:val="00235D9B"/>
    <w:rsid w:val="00235E62"/>
    <w:rsid w:val="00235E6F"/>
    <w:rsid w:val="00236501"/>
    <w:rsid w:val="00236FBC"/>
    <w:rsid w:val="00237EB7"/>
    <w:rsid w:val="00237F57"/>
    <w:rsid w:val="002404C8"/>
    <w:rsid w:val="00240588"/>
    <w:rsid w:val="002405E6"/>
    <w:rsid w:val="002405FA"/>
    <w:rsid w:val="00240AB7"/>
    <w:rsid w:val="00240EB5"/>
    <w:rsid w:val="00240FCA"/>
    <w:rsid w:val="002412F2"/>
    <w:rsid w:val="00241446"/>
    <w:rsid w:val="002420A7"/>
    <w:rsid w:val="002421B6"/>
    <w:rsid w:val="00242AC3"/>
    <w:rsid w:val="00243442"/>
    <w:rsid w:val="002435B1"/>
    <w:rsid w:val="0024395E"/>
    <w:rsid w:val="00243BB0"/>
    <w:rsid w:val="00243C21"/>
    <w:rsid w:val="00244F5C"/>
    <w:rsid w:val="00245760"/>
    <w:rsid w:val="00245D88"/>
    <w:rsid w:val="00245EE0"/>
    <w:rsid w:val="00246101"/>
    <w:rsid w:val="00246391"/>
    <w:rsid w:val="00246CAF"/>
    <w:rsid w:val="00246D07"/>
    <w:rsid w:val="00247643"/>
    <w:rsid w:val="00247BF3"/>
    <w:rsid w:val="00250A5E"/>
    <w:rsid w:val="00250E83"/>
    <w:rsid w:val="00251A2D"/>
    <w:rsid w:val="002522B6"/>
    <w:rsid w:val="00253173"/>
    <w:rsid w:val="00253A45"/>
    <w:rsid w:val="00253FD9"/>
    <w:rsid w:val="0025403B"/>
    <w:rsid w:val="0025417D"/>
    <w:rsid w:val="00254494"/>
    <w:rsid w:val="002549C8"/>
    <w:rsid w:val="002552D0"/>
    <w:rsid w:val="00255BFC"/>
    <w:rsid w:val="00255D0A"/>
    <w:rsid w:val="00256074"/>
    <w:rsid w:val="00256141"/>
    <w:rsid w:val="00256395"/>
    <w:rsid w:val="002569D0"/>
    <w:rsid w:val="00256F17"/>
    <w:rsid w:val="0025723B"/>
    <w:rsid w:val="0025743E"/>
    <w:rsid w:val="002577A0"/>
    <w:rsid w:val="00257E61"/>
    <w:rsid w:val="00260058"/>
    <w:rsid w:val="0026021D"/>
    <w:rsid w:val="00260315"/>
    <w:rsid w:val="002603D4"/>
    <w:rsid w:val="0026057F"/>
    <w:rsid w:val="00260BF3"/>
    <w:rsid w:val="002617A8"/>
    <w:rsid w:val="00261861"/>
    <w:rsid w:val="00261E61"/>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A9F"/>
    <w:rsid w:val="00267E25"/>
    <w:rsid w:val="00267E5E"/>
    <w:rsid w:val="002700E6"/>
    <w:rsid w:val="00270588"/>
    <w:rsid w:val="002705AC"/>
    <w:rsid w:val="00270711"/>
    <w:rsid w:val="00270944"/>
    <w:rsid w:val="00270A61"/>
    <w:rsid w:val="002718CE"/>
    <w:rsid w:val="00272A72"/>
    <w:rsid w:val="00272D27"/>
    <w:rsid w:val="0027322F"/>
    <w:rsid w:val="0027346C"/>
    <w:rsid w:val="00273512"/>
    <w:rsid w:val="00273616"/>
    <w:rsid w:val="00274431"/>
    <w:rsid w:val="00275170"/>
    <w:rsid w:val="002754C0"/>
    <w:rsid w:val="002754CA"/>
    <w:rsid w:val="002757F4"/>
    <w:rsid w:val="00275DED"/>
    <w:rsid w:val="00275E41"/>
    <w:rsid w:val="002761E3"/>
    <w:rsid w:val="00276532"/>
    <w:rsid w:val="00276704"/>
    <w:rsid w:val="00276709"/>
    <w:rsid w:val="002768D2"/>
    <w:rsid w:val="002768EC"/>
    <w:rsid w:val="00276AC1"/>
    <w:rsid w:val="002774B3"/>
    <w:rsid w:val="00277939"/>
    <w:rsid w:val="00277D58"/>
    <w:rsid w:val="00280153"/>
    <w:rsid w:val="002806F1"/>
    <w:rsid w:val="0028090A"/>
    <w:rsid w:val="00281639"/>
    <w:rsid w:val="002817BE"/>
    <w:rsid w:val="00281CC0"/>
    <w:rsid w:val="00281EE9"/>
    <w:rsid w:val="0028248E"/>
    <w:rsid w:val="002828D4"/>
    <w:rsid w:val="002829ED"/>
    <w:rsid w:val="00282E9E"/>
    <w:rsid w:val="002830DA"/>
    <w:rsid w:val="00283283"/>
    <w:rsid w:val="00283423"/>
    <w:rsid w:val="00283D8F"/>
    <w:rsid w:val="00283F8D"/>
    <w:rsid w:val="00284434"/>
    <w:rsid w:val="002858EE"/>
    <w:rsid w:val="00285930"/>
    <w:rsid w:val="002859C6"/>
    <w:rsid w:val="00285C4C"/>
    <w:rsid w:val="00285CC7"/>
    <w:rsid w:val="0028682B"/>
    <w:rsid w:val="00286AB2"/>
    <w:rsid w:val="00287266"/>
    <w:rsid w:val="00287E0F"/>
    <w:rsid w:val="002904A3"/>
    <w:rsid w:val="0029080C"/>
    <w:rsid w:val="00290BC1"/>
    <w:rsid w:val="00290FB5"/>
    <w:rsid w:val="00291A14"/>
    <w:rsid w:val="002928A5"/>
    <w:rsid w:val="002936E6"/>
    <w:rsid w:val="0029395E"/>
    <w:rsid w:val="00293BB5"/>
    <w:rsid w:val="00293EA2"/>
    <w:rsid w:val="00294106"/>
    <w:rsid w:val="00294A98"/>
    <w:rsid w:val="00294F53"/>
    <w:rsid w:val="00295084"/>
    <w:rsid w:val="00295433"/>
    <w:rsid w:val="002959DB"/>
    <w:rsid w:val="002961FA"/>
    <w:rsid w:val="00296398"/>
    <w:rsid w:val="00296FC8"/>
    <w:rsid w:val="00297057"/>
    <w:rsid w:val="002979C3"/>
    <w:rsid w:val="002A0C9D"/>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AF"/>
    <w:rsid w:val="002A6CF7"/>
    <w:rsid w:val="002A6EA9"/>
    <w:rsid w:val="002A6F80"/>
    <w:rsid w:val="002A7B8A"/>
    <w:rsid w:val="002A7EAC"/>
    <w:rsid w:val="002B011B"/>
    <w:rsid w:val="002B026F"/>
    <w:rsid w:val="002B1119"/>
    <w:rsid w:val="002B1435"/>
    <w:rsid w:val="002B22FF"/>
    <w:rsid w:val="002B2533"/>
    <w:rsid w:val="002B2833"/>
    <w:rsid w:val="002B34D9"/>
    <w:rsid w:val="002B3AB4"/>
    <w:rsid w:val="002B4BE8"/>
    <w:rsid w:val="002B5015"/>
    <w:rsid w:val="002B6088"/>
    <w:rsid w:val="002B6417"/>
    <w:rsid w:val="002B645B"/>
    <w:rsid w:val="002B690C"/>
    <w:rsid w:val="002B6BB8"/>
    <w:rsid w:val="002B6CA6"/>
    <w:rsid w:val="002B6D29"/>
    <w:rsid w:val="002B6DB1"/>
    <w:rsid w:val="002B6E5C"/>
    <w:rsid w:val="002B6FFC"/>
    <w:rsid w:val="002B7638"/>
    <w:rsid w:val="002B766D"/>
    <w:rsid w:val="002C057C"/>
    <w:rsid w:val="002C060A"/>
    <w:rsid w:val="002C0F4F"/>
    <w:rsid w:val="002C1425"/>
    <w:rsid w:val="002C1A59"/>
    <w:rsid w:val="002C1D86"/>
    <w:rsid w:val="002C2163"/>
    <w:rsid w:val="002C259E"/>
    <w:rsid w:val="002C3025"/>
    <w:rsid w:val="002C3322"/>
    <w:rsid w:val="002C3383"/>
    <w:rsid w:val="002C3EDA"/>
    <w:rsid w:val="002C4209"/>
    <w:rsid w:val="002C52A6"/>
    <w:rsid w:val="002C5653"/>
    <w:rsid w:val="002C5CED"/>
    <w:rsid w:val="002C60DA"/>
    <w:rsid w:val="002C61A9"/>
    <w:rsid w:val="002C68A5"/>
    <w:rsid w:val="002C7A39"/>
    <w:rsid w:val="002C7C0A"/>
    <w:rsid w:val="002D0029"/>
    <w:rsid w:val="002D0687"/>
    <w:rsid w:val="002D0839"/>
    <w:rsid w:val="002D0BA4"/>
    <w:rsid w:val="002D0CB4"/>
    <w:rsid w:val="002D0D45"/>
    <w:rsid w:val="002D0D6F"/>
    <w:rsid w:val="002D0E0C"/>
    <w:rsid w:val="002D24D4"/>
    <w:rsid w:val="002D2589"/>
    <w:rsid w:val="002D285B"/>
    <w:rsid w:val="002D29A2"/>
    <w:rsid w:val="002D2EF5"/>
    <w:rsid w:val="002D33AF"/>
    <w:rsid w:val="002D369D"/>
    <w:rsid w:val="002D3EB8"/>
    <w:rsid w:val="002D4000"/>
    <w:rsid w:val="002D508A"/>
    <w:rsid w:val="002D552E"/>
    <w:rsid w:val="002D5888"/>
    <w:rsid w:val="002D5B89"/>
    <w:rsid w:val="002D5F90"/>
    <w:rsid w:val="002D6BEE"/>
    <w:rsid w:val="002D6C8C"/>
    <w:rsid w:val="002D7E80"/>
    <w:rsid w:val="002D7E95"/>
    <w:rsid w:val="002E0058"/>
    <w:rsid w:val="002E0368"/>
    <w:rsid w:val="002E0C05"/>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DD"/>
    <w:rsid w:val="002E6016"/>
    <w:rsid w:val="002E6075"/>
    <w:rsid w:val="002E6266"/>
    <w:rsid w:val="002E628E"/>
    <w:rsid w:val="002E6AF0"/>
    <w:rsid w:val="002E6D89"/>
    <w:rsid w:val="002E6DF4"/>
    <w:rsid w:val="002E7DA9"/>
    <w:rsid w:val="002F06DF"/>
    <w:rsid w:val="002F0CA7"/>
    <w:rsid w:val="002F1BF9"/>
    <w:rsid w:val="002F1F3D"/>
    <w:rsid w:val="002F20E9"/>
    <w:rsid w:val="002F281B"/>
    <w:rsid w:val="002F29BF"/>
    <w:rsid w:val="002F2FE7"/>
    <w:rsid w:val="002F314C"/>
    <w:rsid w:val="002F326F"/>
    <w:rsid w:val="002F3277"/>
    <w:rsid w:val="002F3D9D"/>
    <w:rsid w:val="002F424C"/>
    <w:rsid w:val="002F4756"/>
    <w:rsid w:val="002F4A57"/>
    <w:rsid w:val="002F56C7"/>
    <w:rsid w:val="002F5F49"/>
    <w:rsid w:val="002F5F60"/>
    <w:rsid w:val="002F62BA"/>
    <w:rsid w:val="002F64B0"/>
    <w:rsid w:val="002F671B"/>
    <w:rsid w:val="002F7B5A"/>
    <w:rsid w:val="002F7D27"/>
    <w:rsid w:val="003002D6"/>
    <w:rsid w:val="00300745"/>
    <w:rsid w:val="00300942"/>
    <w:rsid w:val="00302275"/>
    <w:rsid w:val="003022DE"/>
    <w:rsid w:val="003023B8"/>
    <w:rsid w:val="00302525"/>
    <w:rsid w:val="00302823"/>
    <w:rsid w:val="00302859"/>
    <w:rsid w:val="00302890"/>
    <w:rsid w:val="00302A1C"/>
    <w:rsid w:val="00303441"/>
    <w:rsid w:val="00304036"/>
    <w:rsid w:val="0030416D"/>
    <w:rsid w:val="003041F5"/>
    <w:rsid w:val="003043ED"/>
    <w:rsid w:val="00304F02"/>
    <w:rsid w:val="00305303"/>
    <w:rsid w:val="0030609E"/>
    <w:rsid w:val="003068A6"/>
    <w:rsid w:val="003068C2"/>
    <w:rsid w:val="00306977"/>
    <w:rsid w:val="003069ED"/>
    <w:rsid w:val="003072F6"/>
    <w:rsid w:val="003077F2"/>
    <w:rsid w:val="003079D9"/>
    <w:rsid w:val="0031037C"/>
    <w:rsid w:val="00310575"/>
    <w:rsid w:val="00310A1C"/>
    <w:rsid w:val="00310A9A"/>
    <w:rsid w:val="00310E24"/>
    <w:rsid w:val="00310E86"/>
    <w:rsid w:val="00311582"/>
    <w:rsid w:val="00311D51"/>
    <w:rsid w:val="00311D5F"/>
    <w:rsid w:val="00312757"/>
    <w:rsid w:val="00312CB1"/>
    <w:rsid w:val="00312EAC"/>
    <w:rsid w:val="0031319E"/>
    <w:rsid w:val="0031386C"/>
    <w:rsid w:val="00313C15"/>
    <w:rsid w:val="003149B0"/>
    <w:rsid w:val="00314C5C"/>
    <w:rsid w:val="00315F98"/>
    <w:rsid w:val="003167CD"/>
    <w:rsid w:val="0031697D"/>
    <w:rsid w:val="003169B3"/>
    <w:rsid w:val="00316ADF"/>
    <w:rsid w:val="00316AFB"/>
    <w:rsid w:val="003171D1"/>
    <w:rsid w:val="00317A1C"/>
    <w:rsid w:val="00317D7B"/>
    <w:rsid w:val="00317F05"/>
    <w:rsid w:val="00317FE7"/>
    <w:rsid w:val="00320818"/>
    <w:rsid w:val="0032127B"/>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637E"/>
    <w:rsid w:val="0032659A"/>
    <w:rsid w:val="00326AD7"/>
    <w:rsid w:val="00326C89"/>
    <w:rsid w:val="003278F6"/>
    <w:rsid w:val="00330324"/>
    <w:rsid w:val="003303C5"/>
    <w:rsid w:val="00330CED"/>
    <w:rsid w:val="00330D8D"/>
    <w:rsid w:val="00332212"/>
    <w:rsid w:val="003323A7"/>
    <w:rsid w:val="00332C13"/>
    <w:rsid w:val="00333EDD"/>
    <w:rsid w:val="0033480A"/>
    <w:rsid w:val="00334DF1"/>
    <w:rsid w:val="003359E8"/>
    <w:rsid w:val="00335A82"/>
    <w:rsid w:val="00335E56"/>
    <w:rsid w:val="00335EA3"/>
    <w:rsid w:val="00336231"/>
    <w:rsid w:val="003363D8"/>
    <w:rsid w:val="00336528"/>
    <w:rsid w:val="00336DD3"/>
    <w:rsid w:val="00337244"/>
    <w:rsid w:val="00337844"/>
    <w:rsid w:val="003378E4"/>
    <w:rsid w:val="00337A77"/>
    <w:rsid w:val="00337E4D"/>
    <w:rsid w:val="00340320"/>
    <w:rsid w:val="00340A92"/>
    <w:rsid w:val="00341190"/>
    <w:rsid w:val="0034190E"/>
    <w:rsid w:val="00341992"/>
    <w:rsid w:val="00341FE4"/>
    <w:rsid w:val="00342885"/>
    <w:rsid w:val="00342E60"/>
    <w:rsid w:val="00343013"/>
    <w:rsid w:val="00343307"/>
    <w:rsid w:val="003436B1"/>
    <w:rsid w:val="00344210"/>
    <w:rsid w:val="003445A1"/>
    <w:rsid w:val="003446AE"/>
    <w:rsid w:val="0034508C"/>
    <w:rsid w:val="00345DA6"/>
    <w:rsid w:val="00345F73"/>
    <w:rsid w:val="00346876"/>
    <w:rsid w:val="003468C3"/>
    <w:rsid w:val="00346FF9"/>
    <w:rsid w:val="00347485"/>
    <w:rsid w:val="00347562"/>
    <w:rsid w:val="003475B4"/>
    <w:rsid w:val="00347754"/>
    <w:rsid w:val="00350330"/>
    <w:rsid w:val="00350549"/>
    <w:rsid w:val="003506C3"/>
    <w:rsid w:val="00350BC3"/>
    <w:rsid w:val="00350ECB"/>
    <w:rsid w:val="00350F10"/>
    <w:rsid w:val="00350F68"/>
    <w:rsid w:val="0035234A"/>
    <w:rsid w:val="00352894"/>
    <w:rsid w:val="00352AC4"/>
    <w:rsid w:val="00352BE2"/>
    <w:rsid w:val="0035352A"/>
    <w:rsid w:val="00353683"/>
    <w:rsid w:val="00353FA1"/>
    <w:rsid w:val="00354345"/>
    <w:rsid w:val="00354BD9"/>
    <w:rsid w:val="00354EAA"/>
    <w:rsid w:val="003551C9"/>
    <w:rsid w:val="00355C6A"/>
    <w:rsid w:val="003564F5"/>
    <w:rsid w:val="00356665"/>
    <w:rsid w:val="003566C1"/>
    <w:rsid w:val="00356C1E"/>
    <w:rsid w:val="00356FF4"/>
    <w:rsid w:val="003571FB"/>
    <w:rsid w:val="003579D1"/>
    <w:rsid w:val="00357D38"/>
    <w:rsid w:val="00357D94"/>
    <w:rsid w:val="00357DAB"/>
    <w:rsid w:val="0036008F"/>
    <w:rsid w:val="00360881"/>
    <w:rsid w:val="00360BA5"/>
    <w:rsid w:val="00360CC5"/>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16B"/>
    <w:rsid w:val="00365323"/>
    <w:rsid w:val="00366391"/>
    <w:rsid w:val="00366707"/>
    <w:rsid w:val="00366A81"/>
    <w:rsid w:val="00366B48"/>
    <w:rsid w:val="0036764D"/>
    <w:rsid w:val="0036798A"/>
    <w:rsid w:val="00367EFD"/>
    <w:rsid w:val="00370148"/>
    <w:rsid w:val="003703ED"/>
    <w:rsid w:val="00370CBF"/>
    <w:rsid w:val="00370E3B"/>
    <w:rsid w:val="00370EBE"/>
    <w:rsid w:val="003714D8"/>
    <w:rsid w:val="00371C6E"/>
    <w:rsid w:val="003724E3"/>
    <w:rsid w:val="003726FE"/>
    <w:rsid w:val="00372E97"/>
    <w:rsid w:val="003734C1"/>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16F7"/>
    <w:rsid w:val="00381764"/>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C8E"/>
    <w:rsid w:val="00387200"/>
    <w:rsid w:val="00387A1F"/>
    <w:rsid w:val="003901D1"/>
    <w:rsid w:val="0039048E"/>
    <w:rsid w:val="00390BBB"/>
    <w:rsid w:val="00390C7B"/>
    <w:rsid w:val="00391561"/>
    <w:rsid w:val="00391CC2"/>
    <w:rsid w:val="00392988"/>
    <w:rsid w:val="00394513"/>
    <w:rsid w:val="00394D9A"/>
    <w:rsid w:val="00395252"/>
    <w:rsid w:val="00395756"/>
    <w:rsid w:val="00395DA0"/>
    <w:rsid w:val="00396444"/>
    <w:rsid w:val="003964D5"/>
    <w:rsid w:val="00396653"/>
    <w:rsid w:val="00397CE4"/>
    <w:rsid w:val="00397D00"/>
    <w:rsid w:val="003A0797"/>
    <w:rsid w:val="003A0C32"/>
    <w:rsid w:val="003A144E"/>
    <w:rsid w:val="003A15C4"/>
    <w:rsid w:val="003A189A"/>
    <w:rsid w:val="003A1D85"/>
    <w:rsid w:val="003A2005"/>
    <w:rsid w:val="003A2C73"/>
    <w:rsid w:val="003A3394"/>
    <w:rsid w:val="003A3C21"/>
    <w:rsid w:val="003A3EDD"/>
    <w:rsid w:val="003A433A"/>
    <w:rsid w:val="003A4704"/>
    <w:rsid w:val="003A48CC"/>
    <w:rsid w:val="003A540E"/>
    <w:rsid w:val="003A68E6"/>
    <w:rsid w:val="003A6A4A"/>
    <w:rsid w:val="003A6D84"/>
    <w:rsid w:val="003A6F32"/>
    <w:rsid w:val="003A703C"/>
    <w:rsid w:val="003A769B"/>
    <w:rsid w:val="003A7CA0"/>
    <w:rsid w:val="003A7F81"/>
    <w:rsid w:val="003A7F9E"/>
    <w:rsid w:val="003B07DA"/>
    <w:rsid w:val="003B0A0F"/>
    <w:rsid w:val="003B0FC8"/>
    <w:rsid w:val="003B1DB6"/>
    <w:rsid w:val="003B27F7"/>
    <w:rsid w:val="003B28B3"/>
    <w:rsid w:val="003B44EA"/>
    <w:rsid w:val="003B55EC"/>
    <w:rsid w:val="003B594F"/>
    <w:rsid w:val="003B5A00"/>
    <w:rsid w:val="003B5B07"/>
    <w:rsid w:val="003B6368"/>
    <w:rsid w:val="003B6918"/>
    <w:rsid w:val="003B6972"/>
    <w:rsid w:val="003B69AA"/>
    <w:rsid w:val="003B6EB7"/>
    <w:rsid w:val="003B709C"/>
    <w:rsid w:val="003B736A"/>
    <w:rsid w:val="003B7AFA"/>
    <w:rsid w:val="003B7C5D"/>
    <w:rsid w:val="003C0039"/>
    <w:rsid w:val="003C07D6"/>
    <w:rsid w:val="003C0964"/>
    <w:rsid w:val="003C0CAC"/>
    <w:rsid w:val="003C0DCB"/>
    <w:rsid w:val="003C0F3B"/>
    <w:rsid w:val="003C15C9"/>
    <w:rsid w:val="003C1685"/>
    <w:rsid w:val="003C1A00"/>
    <w:rsid w:val="003C1D2E"/>
    <w:rsid w:val="003C315D"/>
    <w:rsid w:val="003C3DCB"/>
    <w:rsid w:val="003C5186"/>
    <w:rsid w:val="003C53BD"/>
    <w:rsid w:val="003C5DC1"/>
    <w:rsid w:val="003C5F0F"/>
    <w:rsid w:val="003C5F1E"/>
    <w:rsid w:val="003C677E"/>
    <w:rsid w:val="003C6FED"/>
    <w:rsid w:val="003C7AE7"/>
    <w:rsid w:val="003C7E08"/>
    <w:rsid w:val="003D0066"/>
    <w:rsid w:val="003D0B19"/>
    <w:rsid w:val="003D1CE3"/>
    <w:rsid w:val="003D1FD8"/>
    <w:rsid w:val="003D258E"/>
    <w:rsid w:val="003D285F"/>
    <w:rsid w:val="003D2909"/>
    <w:rsid w:val="003D30AD"/>
    <w:rsid w:val="003D315C"/>
    <w:rsid w:val="003D31DF"/>
    <w:rsid w:val="003D324F"/>
    <w:rsid w:val="003D356A"/>
    <w:rsid w:val="003D3A89"/>
    <w:rsid w:val="003D3B5E"/>
    <w:rsid w:val="003D5272"/>
    <w:rsid w:val="003D5A75"/>
    <w:rsid w:val="003D6014"/>
    <w:rsid w:val="003D62DC"/>
    <w:rsid w:val="003D644C"/>
    <w:rsid w:val="003D6CD7"/>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2E"/>
    <w:rsid w:val="003E2B78"/>
    <w:rsid w:val="003E32B6"/>
    <w:rsid w:val="003E3867"/>
    <w:rsid w:val="003E3ACB"/>
    <w:rsid w:val="003E45D2"/>
    <w:rsid w:val="003E4FC5"/>
    <w:rsid w:val="003E5634"/>
    <w:rsid w:val="003E5A5A"/>
    <w:rsid w:val="003E6491"/>
    <w:rsid w:val="003E654F"/>
    <w:rsid w:val="003E6641"/>
    <w:rsid w:val="003E6923"/>
    <w:rsid w:val="003E7296"/>
    <w:rsid w:val="003E76CF"/>
    <w:rsid w:val="003E7A64"/>
    <w:rsid w:val="003F0902"/>
    <w:rsid w:val="003F0D07"/>
    <w:rsid w:val="003F1294"/>
    <w:rsid w:val="003F1567"/>
    <w:rsid w:val="003F15DB"/>
    <w:rsid w:val="003F1821"/>
    <w:rsid w:val="003F1E68"/>
    <w:rsid w:val="003F1E84"/>
    <w:rsid w:val="003F23BB"/>
    <w:rsid w:val="003F2E87"/>
    <w:rsid w:val="003F3168"/>
    <w:rsid w:val="003F37A7"/>
    <w:rsid w:val="003F38EF"/>
    <w:rsid w:val="003F3BD6"/>
    <w:rsid w:val="003F3D96"/>
    <w:rsid w:val="003F47A1"/>
    <w:rsid w:val="003F4C55"/>
    <w:rsid w:val="003F4FCD"/>
    <w:rsid w:val="003F5162"/>
    <w:rsid w:val="003F518B"/>
    <w:rsid w:val="003F53C8"/>
    <w:rsid w:val="003F56B9"/>
    <w:rsid w:val="003F57C0"/>
    <w:rsid w:val="003F59F0"/>
    <w:rsid w:val="003F5D97"/>
    <w:rsid w:val="003F637A"/>
    <w:rsid w:val="003F6952"/>
    <w:rsid w:val="003F6DC7"/>
    <w:rsid w:val="003F721A"/>
    <w:rsid w:val="003F7243"/>
    <w:rsid w:val="00400238"/>
    <w:rsid w:val="0040080A"/>
    <w:rsid w:val="00400826"/>
    <w:rsid w:val="00400A81"/>
    <w:rsid w:val="00401104"/>
    <w:rsid w:val="00401259"/>
    <w:rsid w:val="004013BE"/>
    <w:rsid w:val="0040178B"/>
    <w:rsid w:val="00401EC1"/>
    <w:rsid w:val="0040238D"/>
    <w:rsid w:val="00402982"/>
    <w:rsid w:val="0040298D"/>
    <w:rsid w:val="004029A7"/>
    <w:rsid w:val="00402F7A"/>
    <w:rsid w:val="0040301C"/>
    <w:rsid w:val="00403452"/>
    <w:rsid w:val="004035A4"/>
    <w:rsid w:val="004035A9"/>
    <w:rsid w:val="004036C4"/>
    <w:rsid w:val="00403727"/>
    <w:rsid w:val="00403A8D"/>
    <w:rsid w:val="00403C8E"/>
    <w:rsid w:val="00404508"/>
    <w:rsid w:val="0040461A"/>
    <w:rsid w:val="00404B7F"/>
    <w:rsid w:val="00404C20"/>
    <w:rsid w:val="00404F8B"/>
    <w:rsid w:val="0040516C"/>
    <w:rsid w:val="00405197"/>
    <w:rsid w:val="004059D1"/>
    <w:rsid w:val="00405D80"/>
    <w:rsid w:val="0040635D"/>
    <w:rsid w:val="00406BAB"/>
    <w:rsid w:val="004073F5"/>
    <w:rsid w:val="00407734"/>
    <w:rsid w:val="00410D1A"/>
    <w:rsid w:val="00411075"/>
    <w:rsid w:val="004110FD"/>
    <w:rsid w:val="00411710"/>
    <w:rsid w:val="00412C53"/>
    <w:rsid w:val="0041332F"/>
    <w:rsid w:val="0041359F"/>
    <w:rsid w:val="0041383D"/>
    <w:rsid w:val="00413908"/>
    <w:rsid w:val="00414591"/>
    <w:rsid w:val="00415236"/>
    <w:rsid w:val="00415574"/>
    <w:rsid w:val="004158DF"/>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1061"/>
    <w:rsid w:val="00421AB9"/>
    <w:rsid w:val="00421B9F"/>
    <w:rsid w:val="0042204E"/>
    <w:rsid w:val="004221C5"/>
    <w:rsid w:val="004225FF"/>
    <w:rsid w:val="00422DFE"/>
    <w:rsid w:val="00422FC7"/>
    <w:rsid w:val="00423084"/>
    <w:rsid w:val="00423977"/>
    <w:rsid w:val="004243E5"/>
    <w:rsid w:val="0042445A"/>
    <w:rsid w:val="00424C6F"/>
    <w:rsid w:val="0042552F"/>
    <w:rsid w:val="00425708"/>
    <w:rsid w:val="004261A0"/>
    <w:rsid w:val="00426687"/>
    <w:rsid w:val="00426705"/>
    <w:rsid w:val="0042688B"/>
    <w:rsid w:val="004268E4"/>
    <w:rsid w:val="00426A93"/>
    <w:rsid w:val="00426BAA"/>
    <w:rsid w:val="00427042"/>
    <w:rsid w:val="004271B7"/>
    <w:rsid w:val="00430380"/>
    <w:rsid w:val="004308D9"/>
    <w:rsid w:val="00430AB6"/>
    <w:rsid w:val="00431314"/>
    <w:rsid w:val="00431D26"/>
    <w:rsid w:val="00431EDD"/>
    <w:rsid w:val="0043258B"/>
    <w:rsid w:val="004332D4"/>
    <w:rsid w:val="00433497"/>
    <w:rsid w:val="004334F8"/>
    <w:rsid w:val="004335A4"/>
    <w:rsid w:val="00433F42"/>
    <w:rsid w:val="00434324"/>
    <w:rsid w:val="004346D8"/>
    <w:rsid w:val="00434763"/>
    <w:rsid w:val="00434912"/>
    <w:rsid w:val="00434929"/>
    <w:rsid w:val="004351F9"/>
    <w:rsid w:val="004356B5"/>
    <w:rsid w:val="004356F8"/>
    <w:rsid w:val="00435750"/>
    <w:rsid w:val="0043677E"/>
    <w:rsid w:val="0043681A"/>
    <w:rsid w:val="00436B03"/>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429"/>
    <w:rsid w:val="004454C2"/>
    <w:rsid w:val="00445709"/>
    <w:rsid w:val="0044660E"/>
    <w:rsid w:val="004470F9"/>
    <w:rsid w:val="004476FF"/>
    <w:rsid w:val="00447758"/>
    <w:rsid w:val="00447BE8"/>
    <w:rsid w:val="00447D0C"/>
    <w:rsid w:val="00447E90"/>
    <w:rsid w:val="00450302"/>
    <w:rsid w:val="00450A1C"/>
    <w:rsid w:val="00450FDD"/>
    <w:rsid w:val="00451183"/>
    <w:rsid w:val="00451717"/>
    <w:rsid w:val="00452057"/>
    <w:rsid w:val="004520E7"/>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A46"/>
    <w:rsid w:val="00456A7B"/>
    <w:rsid w:val="00457550"/>
    <w:rsid w:val="004575D4"/>
    <w:rsid w:val="00457923"/>
    <w:rsid w:val="0046005C"/>
    <w:rsid w:val="004606CF"/>
    <w:rsid w:val="00461188"/>
    <w:rsid w:val="0046122C"/>
    <w:rsid w:val="00461507"/>
    <w:rsid w:val="0046201D"/>
    <w:rsid w:val="0046213A"/>
    <w:rsid w:val="004621D9"/>
    <w:rsid w:val="0046234D"/>
    <w:rsid w:val="00462379"/>
    <w:rsid w:val="004626C3"/>
    <w:rsid w:val="004628A2"/>
    <w:rsid w:val="00462D64"/>
    <w:rsid w:val="004634F9"/>
    <w:rsid w:val="00464BFF"/>
    <w:rsid w:val="00464CF8"/>
    <w:rsid w:val="00464D2B"/>
    <w:rsid w:val="00465504"/>
    <w:rsid w:val="004656B3"/>
    <w:rsid w:val="004662C7"/>
    <w:rsid w:val="004664DD"/>
    <w:rsid w:val="0046673C"/>
    <w:rsid w:val="00466E83"/>
    <w:rsid w:val="00467532"/>
    <w:rsid w:val="00467D75"/>
    <w:rsid w:val="00467F21"/>
    <w:rsid w:val="004700DB"/>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758"/>
    <w:rsid w:val="00475C6C"/>
    <w:rsid w:val="00475CCA"/>
    <w:rsid w:val="004763AF"/>
    <w:rsid w:val="004769FC"/>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F67"/>
    <w:rsid w:val="00485065"/>
    <w:rsid w:val="00485675"/>
    <w:rsid w:val="0048606D"/>
    <w:rsid w:val="004863E7"/>
    <w:rsid w:val="00486682"/>
    <w:rsid w:val="0048688B"/>
    <w:rsid w:val="004870A5"/>
    <w:rsid w:val="0048745D"/>
    <w:rsid w:val="0048747D"/>
    <w:rsid w:val="0048795F"/>
    <w:rsid w:val="00487D73"/>
    <w:rsid w:val="0049001F"/>
    <w:rsid w:val="004900F5"/>
    <w:rsid w:val="004906A4"/>
    <w:rsid w:val="00490726"/>
    <w:rsid w:val="004908D0"/>
    <w:rsid w:val="00491048"/>
    <w:rsid w:val="00491110"/>
    <w:rsid w:val="00491156"/>
    <w:rsid w:val="00491DE2"/>
    <w:rsid w:val="00491F88"/>
    <w:rsid w:val="004920F1"/>
    <w:rsid w:val="004923FB"/>
    <w:rsid w:val="004927EB"/>
    <w:rsid w:val="00492A21"/>
    <w:rsid w:val="00492A77"/>
    <w:rsid w:val="00492AEA"/>
    <w:rsid w:val="00492B34"/>
    <w:rsid w:val="00493615"/>
    <w:rsid w:val="004936EF"/>
    <w:rsid w:val="004939CC"/>
    <w:rsid w:val="00494636"/>
    <w:rsid w:val="00494884"/>
    <w:rsid w:val="00494995"/>
    <w:rsid w:val="00495025"/>
    <w:rsid w:val="004957BE"/>
    <w:rsid w:val="00495D44"/>
    <w:rsid w:val="00495F3A"/>
    <w:rsid w:val="0049717D"/>
    <w:rsid w:val="004979E0"/>
    <w:rsid w:val="00497AD5"/>
    <w:rsid w:val="004A0462"/>
    <w:rsid w:val="004A046C"/>
    <w:rsid w:val="004A0644"/>
    <w:rsid w:val="004A0D41"/>
    <w:rsid w:val="004A0E1A"/>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101C"/>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2B39"/>
    <w:rsid w:val="004C2FC2"/>
    <w:rsid w:val="004C3009"/>
    <w:rsid w:val="004C3A3A"/>
    <w:rsid w:val="004C416A"/>
    <w:rsid w:val="004C4B06"/>
    <w:rsid w:val="004C5808"/>
    <w:rsid w:val="004C5A40"/>
    <w:rsid w:val="004C5E9A"/>
    <w:rsid w:val="004C5F78"/>
    <w:rsid w:val="004C63C3"/>
    <w:rsid w:val="004C658E"/>
    <w:rsid w:val="004C6967"/>
    <w:rsid w:val="004C6BAE"/>
    <w:rsid w:val="004C6E1E"/>
    <w:rsid w:val="004C7119"/>
    <w:rsid w:val="004C7D82"/>
    <w:rsid w:val="004C7F45"/>
    <w:rsid w:val="004D018F"/>
    <w:rsid w:val="004D0484"/>
    <w:rsid w:val="004D05B7"/>
    <w:rsid w:val="004D0AE0"/>
    <w:rsid w:val="004D0D79"/>
    <w:rsid w:val="004D10A5"/>
    <w:rsid w:val="004D15C1"/>
    <w:rsid w:val="004D1A68"/>
    <w:rsid w:val="004D1C64"/>
    <w:rsid w:val="004D2777"/>
    <w:rsid w:val="004D3433"/>
    <w:rsid w:val="004D3720"/>
    <w:rsid w:val="004D4958"/>
    <w:rsid w:val="004D533B"/>
    <w:rsid w:val="004D5402"/>
    <w:rsid w:val="004D568D"/>
    <w:rsid w:val="004D5A7F"/>
    <w:rsid w:val="004D5C3D"/>
    <w:rsid w:val="004D61C3"/>
    <w:rsid w:val="004D61FF"/>
    <w:rsid w:val="004D63F3"/>
    <w:rsid w:val="004D6A05"/>
    <w:rsid w:val="004D6F20"/>
    <w:rsid w:val="004D70D5"/>
    <w:rsid w:val="004D7F6A"/>
    <w:rsid w:val="004E0064"/>
    <w:rsid w:val="004E0A2F"/>
    <w:rsid w:val="004E0E7F"/>
    <w:rsid w:val="004E0F10"/>
    <w:rsid w:val="004E0F7F"/>
    <w:rsid w:val="004E0FB5"/>
    <w:rsid w:val="004E124F"/>
    <w:rsid w:val="004E16A9"/>
    <w:rsid w:val="004E1744"/>
    <w:rsid w:val="004E18BC"/>
    <w:rsid w:val="004E1B35"/>
    <w:rsid w:val="004E22F0"/>
    <w:rsid w:val="004E29F4"/>
    <w:rsid w:val="004E2A94"/>
    <w:rsid w:val="004E2F60"/>
    <w:rsid w:val="004E3020"/>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E2E"/>
    <w:rsid w:val="004F0091"/>
    <w:rsid w:val="004F021E"/>
    <w:rsid w:val="004F0559"/>
    <w:rsid w:val="004F0594"/>
    <w:rsid w:val="004F05EC"/>
    <w:rsid w:val="004F0DD9"/>
    <w:rsid w:val="004F102F"/>
    <w:rsid w:val="004F1382"/>
    <w:rsid w:val="004F204B"/>
    <w:rsid w:val="004F242B"/>
    <w:rsid w:val="004F2518"/>
    <w:rsid w:val="004F2EB5"/>
    <w:rsid w:val="004F4353"/>
    <w:rsid w:val="004F469F"/>
    <w:rsid w:val="004F4CD6"/>
    <w:rsid w:val="004F5081"/>
    <w:rsid w:val="004F50A8"/>
    <w:rsid w:val="004F52A1"/>
    <w:rsid w:val="004F53BB"/>
    <w:rsid w:val="004F568B"/>
    <w:rsid w:val="004F65AC"/>
    <w:rsid w:val="004F6921"/>
    <w:rsid w:val="004F7313"/>
    <w:rsid w:val="004F7347"/>
    <w:rsid w:val="0050080D"/>
    <w:rsid w:val="005009B4"/>
    <w:rsid w:val="00501261"/>
    <w:rsid w:val="0050131F"/>
    <w:rsid w:val="005021BC"/>
    <w:rsid w:val="00502797"/>
    <w:rsid w:val="005027EA"/>
    <w:rsid w:val="005027F3"/>
    <w:rsid w:val="00502F7D"/>
    <w:rsid w:val="005034E2"/>
    <w:rsid w:val="00503635"/>
    <w:rsid w:val="00503CB3"/>
    <w:rsid w:val="0050423D"/>
    <w:rsid w:val="0050484C"/>
    <w:rsid w:val="00504A86"/>
    <w:rsid w:val="005055FB"/>
    <w:rsid w:val="00505726"/>
    <w:rsid w:val="005058BB"/>
    <w:rsid w:val="00505BCE"/>
    <w:rsid w:val="00506324"/>
    <w:rsid w:val="00506A23"/>
    <w:rsid w:val="00506CC8"/>
    <w:rsid w:val="0051062C"/>
    <w:rsid w:val="00510908"/>
    <w:rsid w:val="005112EE"/>
    <w:rsid w:val="005119DE"/>
    <w:rsid w:val="00511CFC"/>
    <w:rsid w:val="00511F3B"/>
    <w:rsid w:val="00511FBE"/>
    <w:rsid w:val="00512C37"/>
    <w:rsid w:val="00514559"/>
    <w:rsid w:val="00514FF6"/>
    <w:rsid w:val="0051517E"/>
    <w:rsid w:val="005157C7"/>
    <w:rsid w:val="00516A6D"/>
    <w:rsid w:val="00517522"/>
    <w:rsid w:val="005176E3"/>
    <w:rsid w:val="00517956"/>
    <w:rsid w:val="00517C9F"/>
    <w:rsid w:val="00520BDF"/>
    <w:rsid w:val="00520C6E"/>
    <w:rsid w:val="00520D51"/>
    <w:rsid w:val="00520F46"/>
    <w:rsid w:val="00520FFA"/>
    <w:rsid w:val="0052117F"/>
    <w:rsid w:val="0052184C"/>
    <w:rsid w:val="00521F69"/>
    <w:rsid w:val="00522DF2"/>
    <w:rsid w:val="00522F1B"/>
    <w:rsid w:val="0052373E"/>
    <w:rsid w:val="00523BC9"/>
    <w:rsid w:val="0052415F"/>
    <w:rsid w:val="005242B3"/>
    <w:rsid w:val="005248B0"/>
    <w:rsid w:val="00525093"/>
    <w:rsid w:val="0052651E"/>
    <w:rsid w:val="005265A0"/>
    <w:rsid w:val="005269BF"/>
    <w:rsid w:val="00526C89"/>
    <w:rsid w:val="0052738E"/>
    <w:rsid w:val="0053008C"/>
    <w:rsid w:val="005305A0"/>
    <w:rsid w:val="0053063B"/>
    <w:rsid w:val="00530885"/>
    <w:rsid w:val="00530E15"/>
    <w:rsid w:val="00530EB4"/>
    <w:rsid w:val="005317C2"/>
    <w:rsid w:val="00531D4F"/>
    <w:rsid w:val="00532045"/>
    <w:rsid w:val="0053247F"/>
    <w:rsid w:val="00532635"/>
    <w:rsid w:val="00532945"/>
    <w:rsid w:val="00532B96"/>
    <w:rsid w:val="00532CDB"/>
    <w:rsid w:val="00532CFF"/>
    <w:rsid w:val="005338F1"/>
    <w:rsid w:val="0053426C"/>
    <w:rsid w:val="0053654B"/>
    <w:rsid w:val="0053665E"/>
    <w:rsid w:val="00537447"/>
    <w:rsid w:val="00537AF9"/>
    <w:rsid w:val="00537EAA"/>
    <w:rsid w:val="005400ED"/>
    <w:rsid w:val="00540154"/>
    <w:rsid w:val="005401F8"/>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443B"/>
    <w:rsid w:val="00544448"/>
    <w:rsid w:val="00546020"/>
    <w:rsid w:val="005461A2"/>
    <w:rsid w:val="005462B5"/>
    <w:rsid w:val="005463CC"/>
    <w:rsid w:val="005466D9"/>
    <w:rsid w:val="00546FE9"/>
    <w:rsid w:val="005472B2"/>
    <w:rsid w:val="0054730D"/>
    <w:rsid w:val="0054758F"/>
    <w:rsid w:val="00547629"/>
    <w:rsid w:val="00547732"/>
    <w:rsid w:val="005479CC"/>
    <w:rsid w:val="00547FE4"/>
    <w:rsid w:val="00547FFC"/>
    <w:rsid w:val="005508CA"/>
    <w:rsid w:val="0055098D"/>
    <w:rsid w:val="00550E89"/>
    <w:rsid w:val="00551B60"/>
    <w:rsid w:val="00551FFB"/>
    <w:rsid w:val="005534E3"/>
    <w:rsid w:val="005536E7"/>
    <w:rsid w:val="00554052"/>
    <w:rsid w:val="00554206"/>
    <w:rsid w:val="005548CB"/>
    <w:rsid w:val="00554EF8"/>
    <w:rsid w:val="00554F3E"/>
    <w:rsid w:val="00555A8D"/>
    <w:rsid w:val="00555C3E"/>
    <w:rsid w:val="00556664"/>
    <w:rsid w:val="00556A47"/>
    <w:rsid w:val="00556D69"/>
    <w:rsid w:val="00556DD6"/>
    <w:rsid w:val="00556F34"/>
    <w:rsid w:val="005570BC"/>
    <w:rsid w:val="00557B33"/>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A52"/>
    <w:rsid w:val="00564271"/>
    <w:rsid w:val="00564C81"/>
    <w:rsid w:val="00564DC9"/>
    <w:rsid w:val="00564DEF"/>
    <w:rsid w:val="005654DA"/>
    <w:rsid w:val="0056571C"/>
    <w:rsid w:val="00565B27"/>
    <w:rsid w:val="00565BD2"/>
    <w:rsid w:val="005667FD"/>
    <w:rsid w:val="0056682B"/>
    <w:rsid w:val="00566EBE"/>
    <w:rsid w:val="00567BDC"/>
    <w:rsid w:val="005704E1"/>
    <w:rsid w:val="005705BF"/>
    <w:rsid w:val="00570898"/>
    <w:rsid w:val="005708C3"/>
    <w:rsid w:val="00570CFF"/>
    <w:rsid w:val="0057189C"/>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880"/>
    <w:rsid w:val="005759F6"/>
    <w:rsid w:val="005760AB"/>
    <w:rsid w:val="005760AE"/>
    <w:rsid w:val="0057618D"/>
    <w:rsid w:val="005762B9"/>
    <w:rsid w:val="00576B4A"/>
    <w:rsid w:val="00576ED6"/>
    <w:rsid w:val="00576FC8"/>
    <w:rsid w:val="00576FE4"/>
    <w:rsid w:val="0057719B"/>
    <w:rsid w:val="005775C7"/>
    <w:rsid w:val="00577CC2"/>
    <w:rsid w:val="00577ED8"/>
    <w:rsid w:val="005804B1"/>
    <w:rsid w:val="005805EF"/>
    <w:rsid w:val="005808A4"/>
    <w:rsid w:val="00580BCD"/>
    <w:rsid w:val="005817C7"/>
    <w:rsid w:val="00582081"/>
    <w:rsid w:val="005820F9"/>
    <w:rsid w:val="0058240D"/>
    <w:rsid w:val="0058263F"/>
    <w:rsid w:val="00582A4A"/>
    <w:rsid w:val="00582A7D"/>
    <w:rsid w:val="00582E12"/>
    <w:rsid w:val="0058371F"/>
    <w:rsid w:val="00583BD1"/>
    <w:rsid w:val="005842B1"/>
    <w:rsid w:val="005845AB"/>
    <w:rsid w:val="0058513C"/>
    <w:rsid w:val="00585760"/>
    <w:rsid w:val="00585859"/>
    <w:rsid w:val="00586FB4"/>
    <w:rsid w:val="0058772F"/>
    <w:rsid w:val="00587DB2"/>
    <w:rsid w:val="00587F2A"/>
    <w:rsid w:val="0059028B"/>
    <w:rsid w:val="00590E25"/>
    <w:rsid w:val="00591100"/>
    <w:rsid w:val="005928D9"/>
    <w:rsid w:val="00592949"/>
    <w:rsid w:val="00593096"/>
    <w:rsid w:val="00593222"/>
    <w:rsid w:val="0059398D"/>
    <w:rsid w:val="00594034"/>
    <w:rsid w:val="00594254"/>
    <w:rsid w:val="005944F5"/>
    <w:rsid w:val="00594623"/>
    <w:rsid w:val="005951B4"/>
    <w:rsid w:val="00595ADF"/>
    <w:rsid w:val="00595BED"/>
    <w:rsid w:val="00595FA6"/>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4429"/>
    <w:rsid w:val="005A504B"/>
    <w:rsid w:val="005A59C8"/>
    <w:rsid w:val="005A5B89"/>
    <w:rsid w:val="005A679D"/>
    <w:rsid w:val="005A67B9"/>
    <w:rsid w:val="005A6D68"/>
    <w:rsid w:val="005A6DF1"/>
    <w:rsid w:val="005A7A65"/>
    <w:rsid w:val="005B001C"/>
    <w:rsid w:val="005B057B"/>
    <w:rsid w:val="005B0A42"/>
    <w:rsid w:val="005B160D"/>
    <w:rsid w:val="005B1899"/>
    <w:rsid w:val="005B18E2"/>
    <w:rsid w:val="005B21B6"/>
    <w:rsid w:val="005B21CD"/>
    <w:rsid w:val="005B2269"/>
    <w:rsid w:val="005B233D"/>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11C7"/>
    <w:rsid w:val="005C2312"/>
    <w:rsid w:val="005C2933"/>
    <w:rsid w:val="005C37C7"/>
    <w:rsid w:val="005C3A25"/>
    <w:rsid w:val="005C3DFF"/>
    <w:rsid w:val="005C3E0B"/>
    <w:rsid w:val="005C431D"/>
    <w:rsid w:val="005C58C0"/>
    <w:rsid w:val="005C6434"/>
    <w:rsid w:val="005C64FA"/>
    <w:rsid w:val="005C6539"/>
    <w:rsid w:val="005C7A79"/>
    <w:rsid w:val="005D01BE"/>
    <w:rsid w:val="005D092C"/>
    <w:rsid w:val="005D09D5"/>
    <w:rsid w:val="005D0CCE"/>
    <w:rsid w:val="005D15D3"/>
    <w:rsid w:val="005D16DC"/>
    <w:rsid w:val="005D180C"/>
    <w:rsid w:val="005D1FB7"/>
    <w:rsid w:val="005D2F3C"/>
    <w:rsid w:val="005D33BC"/>
    <w:rsid w:val="005D353A"/>
    <w:rsid w:val="005D3A2B"/>
    <w:rsid w:val="005D3B58"/>
    <w:rsid w:val="005D4C40"/>
    <w:rsid w:val="005D50FA"/>
    <w:rsid w:val="005D51A3"/>
    <w:rsid w:val="005D58D3"/>
    <w:rsid w:val="005D5F9A"/>
    <w:rsid w:val="005D6132"/>
    <w:rsid w:val="005D70A4"/>
    <w:rsid w:val="005D7E9D"/>
    <w:rsid w:val="005E021C"/>
    <w:rsid w:val="005E04AA"/>
    <w:rsid w:val="005E0CA3"/>
    <w:rsid w:val="005E0FA9"/>
    <w:rsid w:val="005E1EAA"/>
    <w:rsid w:val="005E1FB2"/>
    <w:rsid w:val="005E2325"/>
    <w:rsid w:val="005E2676"/>
    <w:rsid w:val="005E2F86"/>
    <w:rsid w:val="005E388B"/>
    <w:rsid w:val="005E38A2"/>
    <w:rsid w:val="005E3940"/>
    <w:rsid w:val="005E3D18"/>
    <w:rsid w:val="005E40EE"/>
    <w:rsid w:val="005E4E1E"/>
    <w:rsid w:val="005E52C4"/>
    <w:rsid w:val="005E534E"/>
    <w:rsid w:val="005E58C8"/>
    <w:rsid w:val="005E5913"/>
    <w:rsid w:val="005E5ABB"/>
    <w:rsid w:val="005E5E03"/>
    <w:rsid w:val="005E612B"/>
    <w:rsid w:val="005E62A2"/>
    <w:rsid w:val="005E65E0"/>
    <w:rsid w:val="005E6D4E"/>
    <w:rsid w:val="005E6E85"/>
    <w:rsid w:val="005E72F1"/>
    <w:rsid w:val="005E7E86"/>
    <w:rsid w:val="005F07EE"/>
    <w:rsid w:val="005F22B2"/>
    <w:rsid w:val="005F2641"/>
    <w:rsid w:val="005F29C4"/>
    <w:rsid w:val="005F3814"/>
    <w:rsid w:val="005F3D0F"/>
    <w:rsid w:val="005F41C0"/>
    <w:rsid w:val="005F4920"/>
    <w:rsid w:val="005F4D22"/>
    <w:rsid w:val="005F5AD2"/>
    <w:rsid w:val="005F639A"/>
    <w:rsid w:val="005F6897"/>
    <w:rsid w:val="005F756C"/>
    <w:rsid w:val="006000B6"/>
    <w:rsid w:val="006001C0"/>
    <w:rsid w:val="00600710"/>
    <w:rsid w:val="00600B12"/>
    <w:rsid w:val="00600CF9"/>
    <w:rsid w:val="00600CFA"/>
    <w:rsid w:val="00600D31"/>
    <w:rsid w:val="00601232"/>
    <w:rsid w:val="00601791"/>
    <w:rsid w:val="00602294"/>
    <w:rsid w:val="00602739"/>
    <w:rsid w:val="00602757"/>
    <w:rsid w:val="00602A7F"/>
    <w:rsid w:val="00602E76"/>
    <w:rsid w:val="00602E88"/>
    <w:rsid w:val="006033B6"/>
    <w:rsid w:val="006036DF"/>
    <w:rsid w:val="00603B0A"/>
    <w:rsid w:val="00603F78"/>
    <w:rsid w:val="00604006"/>
    <w:rsid w:val="00604290"/>
    <w:rsid w:val="006042E7"/>
    <w:rsid w:val="006042F1"/>
    <w:rsid w:val="00604712"/>
    <w:rsid w:val="006047B7"/>
    <w:rsid w:val="00605D7D"/>
    <w:rsid w:val="006062E3"/>
    <w:rsid w:val="0060677A"/>
    <w:rsid w:val="00606C0D"/>
    <w:rsid w:val="00606E34"/>
    <w:rsid w:val="00607775"/>
    <w:rsid w:val="00610396"/>
    <w:rsid w:val="0061066E"/>
    <w:rsid w:val="0061086E"/>
    <w:rsid w:val="00610E72"/>
    <w:rsid w:val="006110B7"/>
    <w:rsid w:val="00611304"/>
    <w:rsid w:val="00611D58"/>
    <w:rsid w:val="00612AB1"/>
    <w:rsid w:val="00612D18"/>
    <w:rsid w:val="0061319F"/>
    <w:rsid w:val="00613E25"/>
    <w:rsid w:val="0061401F"/>
    <w:rsid w:val="00614072"/>
    <w:rsid w:val="006144D5"/>
    <w:rsid w:val="00614701"/>
    <w:rsid w:val="00614A41"/>
    <w:rsid w:val="0061572D"/>
    <w:rsid w:val="00615B9F"/>
    <w:rsid w:val="00615D53"/>
    <w:rsid w:val="00616522"/>
    <w:rsid w:val="0061663E"/>
    <w:rsid w:val="00616828"/>
    <w:rsid w:val="006169D7"/>
    <w:rsid w:val="00616D8C"/>
    <w:rsid w:val="00616D90"/>
    <w:rsid w:val="00616DA0"/>
    <w:rsid w:val="00616E4D"/>
    <w:rsid w:val="00617463"/>
    <w:rsid w:val="006175FF"/>
    <w:rsid w:val="00617D33"/>
    <w:rsid w:val="0062001E"/>
    <w:rsid w:val="00620310"/>
    <w:rsid w:val="00620704"/>
    <w:rsid w:val="00621129"/>
    <w:rsid w:val="0062162C"/>
    <w:rsid w:val="00621A22"/>
    <w:rsid w:val="00622321"/>
    <w:rsid w:val="00622539"/>
    <w:rsid w:val="0062287F"/>
    <w:rsid w:val="00622CFD"/>
    <w:rsid w:val="00623241"/>
    <w:rsid w:val="006232A6"/>
    <w:rsid w:val="00623E0B"/>
    <w:rsid w:val="00623E2B"/>
    <w:rsid w:val="00623F00"/>
    <w:rsid w:val="0062460B"/>
    <w:rsid w:val="00625126"/>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650"/>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257B"/>
    <w:rsid w:val="00642AC2"/>
    <w:rsid w:val="00643641"/>
    <w:rsid w:val="00643835"/>
    <w:rsid w:val="00644722"/>
    <w:rsid w:val="00644AEF"/>
    <w:rsid w:val="006453BD"/>
    <w:rsid w:val="006455FB"/>
    <w:rsid w:val="0064629C"/>
    <w:rsid w:val="00646E4C"/>
    <w:rsid w:val="0064760F"/>
    <w:rsid w:val="006478AB"/>
    <w:rsid w:val="00647FCA"/>
    <w:rsid w:val="006507B2"/>
    <w:rsid w:val="00650EC7"/>
    <w:rsid w:val="00651012"/>
    <w:rsid w:val="00651151"/>
    <w:rsid w:val="006511C3"/>
    <w:rsid w:val="006511F3"/>
    <w:rsid w:val="006524F8"/>
    <w:rsid w:val="006526B3"/>
    <w:rsid w:val="00652D1D"/>
    <w:rsid w:val="00652D40"/>
    <w:rsid w:val="00652F5F"/>
    <w:rsid w:val="00653A05"/>
    <w:rsid w:val="00653A53"/>
    <w:rsid w:val="006551B9"/>
    <w:rsid w:val="006551ED"/>
    <w:rsid w:val="006552BC"/>
    <w:rsid w:val="006554E4"/>
    <w:rsid w:val="00655DB9"/>
    <w:rsid w:val="006562AD"/>
    <w:rsid w:val="0065668B"/>
    <w:rsid w:val="00657860"/>
    <w:rsid w:val="006578FE"/>
    <w:rsid w:val="00657A81"/>
    <w:rsid w:val="00657BE1"/>
    <w:rsid w:val="00657E84"/>
    <w:rsid w:val="00657F2E"/>
    <w:rsid w:val="0066063A"/>
    <w:rsid w:val="00660BD1"/>
    <w:rsid w:val="00660F19"/>
    <w:rsid w:val="0066178F"/>
    <w:rsid w:val="00661B4F"/>
    <w:rsid w:val="00662199"/>
    <w:rsid w:val="00662619"/>
    <w:rsid w:val="006635D7"/>
    <w:rsid w:val="00663854"/>
    <w:rsid w:val="00663BB0"/>
    <w:rsid w:val="00663C17"/>
    <w:rsid w:val="00665001"/>
    <w:rsid w:val="0066500D"/>
    <w:rsid w:val="00665200"/>
    <w:rsid w:val="006652F0"/>
    <w:rsid w:val="006655C6"/>
    <w:rsid w:val="0066582A"/>
    <w:rsid w:val="00665BAD"/>
    <w:rsid w:val="00665FED"/>
    <w:rsid w:val="0066625C"/>
    <w:rsid w:val="00666847"/>
    <w:rsid w:val="006672DE"/>
    <w:rsid w:val="00667AE4"/>
    <w:rsid w:val="00667E81"/>
    <w:rsid w:val="0067020C"/>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60D8"/>
    <w:rsid w:val="00676212"/>
    <w:rsid w:val="0067725E"/>
    <w:rsid w:val="00677961"/>
    <w:rsid w:val="00677A9A"/>
    <w:rsid w:val="00680350"/>
    <w:rsid w:val="00680B53"/>
    <w:rsid w:val="00682748"/>
    <w:rsid w:val="00683254"/>
    <w:rsid w:val="00683876"/>
    <w:rsid w:val="00683DE3"/>
    <w:rsid w:val="00683F4C"/>
    <w:rsid w:val="00684D1F"/>
    <w:rsid w:val="00685384"/>
    <w:rsid w:val="00685AEE"/>
    <w:rsid w:val="00685B49"/>
    <w:rsid w:val="00686C37"/>
    <w:rsid w:val="00687FEE"/>
    <w:rsid w:val="006908D9"/>
    <w:rsid w:val="00690D5A"/>
    <w:rsid w:val="00690E7A"/>
    <w:rsid w:val="00690F45"/>
    <w:rsid w:val="00691DB4"/>
    <w:rsid w:val="00691FDC"/>
    <w:rsid w:val="0069237C"/>
    <w:rsid w:val="006931E4"/>
    <w:rsid w:val="00693383"/>
    <w:rsid w:val="00693722"/>
    <w:rsid w:val="00693901"/>
    <w:rsid w:val="00693A27"/>
    <w:rsid w:val="006947F8"/>
    <w:rsid w:val="00694EC6"/>
    <w:rsid w:val="006952C6"/>
    <w:rsid w:val="006957E5"/>
    <w:rsid w:val="00695982"/>
    <w:rsid w:val="00695B16"/>
    <w:rsid w:val="006966D2"/>
    <w:rsid w:val="00696B6B"/>
    <w:rsid w:val="00696C04"/>
    <w:rsid w:val="00696CAF"/>
    <w:rsid w:val="00696CCC"/>
    <w:rsid w:val="00696DF0"/>
    <w:rsid w:val="006972F0"/>
    <w:rsid w:val="00697A45"/>
    <w:rsid w:val="006A0199"/>
    <w:rsid w:val="006A02CD"/>
    <w:rsid w:val="006A052C"/>
    <w:rsid w:val="006A059B"/>
    <w:rsid w:val="006A0745"/>
    <w:rsid w:val="006A0790"/>
    <w:rsid w:val="006A08B2"/>
    <w:rsid w:val="006A0B09"/>
    <w:rsid w:val="006A0D88"/>
    <w:rsid w:val="006A0E1E"/>
    <w:rsid w:val="006A0F50"/>
    <w:rsid w:val="006A0F62"/>
    <w:rsid w:val="006A1403"/>
    <w:rsid w:val="006A1D1E"/>
    <w:rsid w:val="006A2233"/>
    <w:rsid w:val="006A26A3"/>
    <w:rsid w:val="006A3206"/>
    <w:rsid w:val="006A3336"/>
    <w:rsid w:val="006A3E8F"/>
    <w:rsid w:val="006A4154"/>
    <w:rsid w:val="006A4279"/>
    <w:rsid w:val="006A4896"/>
    <w:rsid w:val="006A4AF2"/>
    <w:rsid w:val="006A4FD4"/>
    <w:rsid w:val="006A5006"/>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C62"/>
    <w:rsid w:val="006B0D39"/>
    <w:rsid w:val="006B10A8"/>
    <w:rsid w:val="006B1301"/>
    <w:rsid w:val="006B1341"/>
    <w:rsid w:val="006B158B"/>
    <w:rsid w:val="006B21F6"/>
    <w:rsid w:val="006B29D3"/>
    <w:rsid w:val="006B2FF3"/>
    <w:rsid w:val="006B3C35"/>
    <w:rsid w:val="006B45FC"/>
    <w:rsid w:val="006B4948"/>
    <w:rsid w:val="006B4CB1"/>
    <w:rsid w:val="006B4F0F"/>
    <w:rsid w:val="006B5BD9"/>
    <w:rsid w:val="006B604C"/>
    <w:rsid w:val="006B60D0"/>
    <w:rsid w:val="006B6165"/>
    <w:rsid w:val="006B635B"/>
    <w:rsid w:val="006B6697"/>
    <w:rsid w:val="006B67C3"/>
    <w:rsid w:val="006B69CE"/>
    <w:rsid w:val="006B7C22"/>
    <w:rsid w:val="006B7EC4"/>
    <w:rsid w:val="006B7F78"/>
    <w:rsid w:val="006C0094"/>
    <w:rsid w:val="006C06CE"/>
    <w:rsid w:val="006C0BB1"/>
    <w:rsid w:val="006C1701"/>
    <w:rsid w:val="006C1CC6"/>
    <w:rsid w:val="006C2010"/>
    <w:rsid w:val="006C227E"/>
    <w:rsid w:val="006C32AD"/>
    <w:rsid w:val="006C333A"/>
    <w:rsid w:val="006C47BC"/>
    <w:rsid w:val="006C4911"/>
    <w:rsid w:val="006C51E2"/>
    <w:rsid w:val="006C5319"/>
    <w:rsid w:val="006C5639"/>
    <w:rsid w:val="006C5CF4"/>
    <w:rsid w:val="006C5F65"/>
    <w:rsid w:val="006C6573"/>
    <w:rsid w:val="006C76E8"/>
    <w:rsid w:val="006C7E7D"/>
    <w:rsid w:val="006C7F69"/>
    <w:rsid w:val="006D03BA"/>
    <w:rsid w:val="006D04AA"/>
    <w:rsid w:val="006D0827"/>
    <w:rsid w:val="006D0CAA"/>
    <w:rsid w:val="006D1060"/>
    <w:rsid w:val="006D1ADB"/>
    <w:rsid w:val="006D1D99"/>
    <w:rsid w:val="006D262A"/>
    <w:rsid w:val="006D276D"/>
    <w:rsid w:val="006D2BB4"/>
    <w:rsid w:val="006D34BD"/>
    <w:rsid w:val="006D408F"/>
    <w:rsid w:val="006D41D9"/>
    <w:rsid w:val="006D4407"/>
    <w:rsid w:val="006D48D7"/>
    <w:rsid w:val="006D5109"/>
    <w:rsid w:val="006D52F3"/>
    <w:rsid w:val="006D6A00"/>
    <w:rsid w:val="006D7639"/>
    <w:rsid w:val="006D767B"/>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C81"/>
    <w:rsid w:val="006E2FC8"/>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BC2"/>
    <w:rsid w:val="006F3106"/>
    <w:rsid w:val="006F370C"/>
    <w:rsid w:val="006F373A"/>
    <w:rsid w:val="006F3BF5"/>
    <w:rsid w:val="006F408F"/>
    <w:rsid w:val="006F4215"/>
    <w:rsid w:val="006F4B5B"/>
    <w:rsid w:val="006F5072"/>
    <w:rsid w:val="006F52D2"/>
    <w:rsid w:val="006F5331"/>
    <w:rsid w:val="006F5771"/>
    <w:rsid w:val="006F59B8"/>
    <w:rsid w:val="006F60BD"/>
    <w:rsid w:val="006F60C6"/>
    <w:rsid w:val="006F6143"/>
    <w:rsid w:val="006F6197"/>
    <w:rsid w:val="006F6BE6"/>
    <w:rsid w:val="006F737B"/>
    <w:rsid w:val="006F7CB8"/>
    <w:rsid w:val="0070051D"/>
    <w:rsid w:val="0070059A"/>
    <w:rsid w:val="0070086B"/>
    <w:rsid w:val="00700CF5"/>
    <w:rsid w:val="00701618"/>
    <w:rsid w:val="00701ADF"/>
    <w:rsid w:val="007021A3"/>
    <w:rsid w:val="00702514"/>
    <w:rsid w:val="0070297B"/>
    <w:rsid w:val="00702D2F"/>
    <w:rsid w:val="0070309D"/>
    <w:rsid w:val="007035EE"/>
    <w:rsid w:val="00703A76"/>
    <w:rsid w:val="00703C25"/>
    <w:rsid w:val="007042CC"/>
    <w:rsid w:val="0070444A"/>
    <w:rsid w:val="00704464"/>
    <w:rsid w:val="00704659"/>
    <w:rsid w:val="00705371"/>
    <w:rsid w:val="007053BC"/>
    <w:rsid w:val="0070544B"/>
    <w:rsid w:val="007054BC"/>
    <w:rsid w:val="00705F88"/>
    <w:rsid w:val="00706B51"/>
    <w:rsid w:val="00707190"/>
    <w:rsid w:val="007072FA"/>
    <w:rsid w:val="00707769"/>
    <w:rsid w:val="00707AD7"/>
    <w:rsid w:val="00707D36"/>
    <w:rsid w:val="00710297"/>
    <w:rsid w:val="0071053E"/>
    <w:rsid w:val="007105F4"/>
    <w:rsid w:val="007109B6"/>
    <w:rsid w:val="00710C31"/>
    <w:rsid w:val="00710EC9"/>
    <w:rsid w:val="00711543"/>
    <w:rsid w:val="007119D0"/>
    <w:rsid w:val="00711A6B"/>
    <w:rsid w:val="00711D1C"/>
    <w:rsid w:val="00711E3E"/>
    <w:rsid w:val="00712A4B"/>
    <w:rsid w:val="00712B36"/>
    <w:rsid w:val="00712EE5"/>
    <w:rsid w:val="007131E6"/>
    <w:rsid w:val="0071346E"/>
    <w:rsid w:val="00713A95"/>
    <w:rsid w:val="007142B4"/>
    <w:rsid w:val="007146DA"/>
    <w:rsid w:val="007158F3"/>
    <w:rsid w:val="007160E0"/>
    <w:rsid w:val="00717138"/>
    <w:rsid w:val="00717913"/>
    <w:rsid w:val="0071797C"/>
    <w:rsid w:val="007200B7"/>
    <w:rsid w:val="007200FB"/>
    <w:rsid w:val="00720733"/>
    <w:rsid w:val="007208D5"/>
    <w:rsid w:val="0072093C"/>
    <w:rsid w:val="00720A8B"/>
    <w:rsid w:val="00720BCE"/>
    <w:rsid w:val="00720FCD"/>
    <w:rsid w:val="00721042"/>
    <w:rsid w:val="0072137A"/>
    <w:rsid w:val="00721EB9"/>
    <w:rsid w:val="00721F74"/>
    <w:rsid w:val="0072277A"/>
    <w:rsid w:val="0072286A"/>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304F2"/>
    <w:rsid w:val="00730A5E"/>
    <w:rsid w:val="00730F15"/>
    <w:rsid w:val="0073151C"/>
    <w:rsid w:val="00731AD5"/>
    <w:rsid w:val="00731C83"/>
    <w:rsid w:val="00731FD6"/>
    <w:rsid w:val="00732152"/>
    <w:rsid w:val="007322C3"/>
    <w:rsid w:val="007324D3"/>
    <w:rsid w:val="00732872"/>
    <w:rsid w:val="00732927"/>
    <w:rsid w:val="00732B7A"/>
    <w:rsid w:val="00732C84"/>
    <w:rsid w:val="00732FE8"/>
    <w:rsid w:val="0073350E"/>
    <w:rsid w:val="0073364F"/>
    <w:rsid w:val="007338CE"/>
    <w:rsid w:val="00733EE3"/>
    <w:rsid w:val="00735130"/>
    <w:rsid w:val="007363A3"/>
    <w:rsid w:val="007364C5"/>
    <w:rsid w:val="0073665F"/>
    <w:rsid w:val="00737107"/>
    <w:rsid w:val="00737359"/>
    <w:rsid w:val="0074015D"/>
    <w:rsid w:val="00740445"/>
    <w:rsid w:val="00740533"/>
    <w:rsid w:val="007409CB"/>
    <w:rsid w:val="00740A66"/>
    <w:rsid w:val="007419EF"/>
    <w:rsid w:val="00741FCF"/>
    <w:rsid w:val="00741FD0"/>
    <w:rsid w:val="007421DE"/>
    <w:rsid w:val="007422B6"/>
    <w:rsid w:val="00742A51"/>
    <w:rsid w:val="007430FF"/>
    <w:rsid w:val="00743CA1"/>
    <w:rsid w:val="00744619"/>
    <w:rsid w:val="0074498D"/>
    <w:rsid w:val="00744CE7"/>
    <w:rsid w:val="00744E93"/>
    <w:rsid w:val="0074501D"/>
    <w:rsid w:val="00745284"/>
    <w:rsid w:val="0074552D"/>
    <w:rsid w:val="00745C35"/>
    <w:rsid w:val="00746544"/>
    <w:rsid w:val="007467D4"/>
    <w:rsid w:val="00746C77"/>
    <w:rsid w:val="007472CF"/>
    <w:rsid w:val="007472FC"/>
    <w:rsid w:val="0074765A"/>
    <w:rsid w:val="00750303"/>
    <w:rsid w:val="007504A8"/>
    <w:rsid w:val="00750F1B"/>
    <w:rsid w:val="007512CC"/>
    <w:rsid w:val="00751A92"/>
    <w:rsid w:val="007524BE"/>
    <w:rsid w:val="007526B8"/>
    <w:rsid w:val="00752D37"/>
    <w:rsid w:val="007534F7"/>
    <w:rsid w:val="007535D0"/>
    <w:rsid w:val="0075398E"/>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89E"/>
    <w:rsid w:val="00766B30"/>
    <w:rsid w:val="00767345"/>
    <w:rsid w:val="00767AB2"/>
    <w:rsid w:val="00767DFB"/>
    <w:rsid w:val="00767FC3"/>
    <w:rsid w:val="007704F4"/>
    <w:rsid w:val="00770705"/>
    <w:rsid w:val="0077074E"/>
    <w:rsid w:val="0077111A"/>
    <w:rsid w:val="00771C4C"/>
    <w:rsid w:val="00772278"/>
    <w:rsid w:val="00772798"/>
    <w:rsid w:val="00772A4A"/>
    <w:rsid w:val="00773B74"/>
    <w:rsid w:val="00774D3B"/>
    <w:rsid w:val="00774F93"/>
    <w:rsid w:val="00775061"/>
    <w:rsid w:val="0077577F"/>
    <w:rsid w:val="00775AE5"/>
    <w:rsid w:val="00775B00"/>
    <w:rsid w:val="00775BFF"/>
    <w:rsid w:val="0077638F"/>
    <w:rsid w:val="00776B13"/>
    <w:rsid w:val="00776FC1"/>
    <w:rsid w:val="007770D6"/>
    <w:rsid w:val="007770E3"/>
    <w:rsid w:val="007777E4"/>
    <w:rsid w:val="007800C6"/>
    <w:rsid w:val="00780139"/>
    <w:rsid w:val="00780F99"/>
    <w:rsid w:val="00781404"/>
    <w:rsid w:val="007819FD"/>
    <w:rsid w:val="00781A5C"/>
    <w:rsid w:val="00781A74"/>
    <w:rsid w:val="00781BE0"/>
    <w:rsid w:val="00782103"/>
    <w:rsid w:val="00782751"/>
    <w:rsid w:val="00782829"/>
    <w:rsid w:val="00783714"/>
    <w:rsid w:val="00783A01"/>
    <w:rsid w:val="00784688"/>
    <w:rsid w:val="0078492C"/>
    <w:rsid w:val="00785886"/>
    <w:rsid w:val="00785AAC"/>
    <w:rsid w:val="00785B44"/>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BEF"/>
    <w:rsid w:val="007931F5"/>
    <w:rsid w:val="00793385"/>
    <w:rsid w:val="00793A90"/>
    <w:rsid w:val="00793D95"/>
    <w:rsid w:val="00793DC9"/>
    <w:rsid w:val="00793EE4"/>
    <w:rsid w:val="00793F65"/>
    <w:rsid w:val="007944CB"/>
    <w:rsid w:val="007945D6"/>
    <w:rsid w:val="007951CF"/>
    <w:rsid w:val="00795277"/>
    <w:rsid w:val="007952FE"/>
    <w:rsid w:val="00795580"/>
    <w:rsid w:val="00795B7C"/>
    <w:rsid w:val="007961BE"/>
    <w:rsid w:val="0079642E"/>
    <w:rsid w:val="00796E55"/>
    <w:rsid w:val="00797628"/>
    <w:rsid w:val="00797848"/>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85E"/>
    <w:rsid w:val="007A5413"/>
    <w:rsid w:val="007A594C"/>
    <w:rsid w:val="007A59B0"/>
    <w:rsid w:val="007A5D60"/>
    <w:rsid w:val="007A5E09"/>
    <w:rsid w:val="007A655C"/>
    <w:rsid w:val="007A65D9"/>
    <w:rsid w:val="007A67DD"/>
    <w:rsid w:val="007A6D21"/>
    <w:rsid w:val="007A71D7"/>
    <w:rsid w:val="007A76B8"/>
    <w:rsid w:val="007B0990"/>
    <w:rsid w:val="007B0A53"/>
    <w:rsid w:val="007B10C8"/>
    <w:rsid w:val="007B1360"/>
    <w:rsid w:val="007B2B83"/>
    <w:rsid w:val="007B2C86"/>
    <w:rsid w:val="007B2FD3"/>
    <w:rsid w:val="007B3A8A"/>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181"/>
    <w:rsid w:val="007C126D"/>
    <w:rsid w:val="007C1465"/>
    <w:rsid w:val="007C170E"/>
    <w:rsid w:val="007C1767"/>
    <w:rsid w:val="007C1EB0"/>
    <w:rsid w:val="007C24A5"/>
    <w:rsid w:val="007C2F15"/>
    <w:rsid w:val="007C336C"/>
    <w:rsid w:val="007C33D8"/>
    <w:rsid w:val="007C3DEA"/>
    <w:rsid w:val="007C404C"/>
    <w:rsid w:val="007C550F"/>
    <w:rsid w:val="007C5CF7"/>
    <w:rsid w:val="007C646F"/>
    <w:rsid w:val="007C6593"/>
    <w:rsid w:val="007C6C79"/>
    <w:rsid w:val="007C6E90"/>
    <w:rsid w:val="007C72E9"/>
    <w:rsid w:val="007C7383"/>
    <w:rsid w:val="007C7916"/>
    <w:rsid w:val="007C79F8"/>
    <w:rsid w:val="007D0376"/>
    <w:rsid w:val="007D0D3A"/>
    <w:rsid w:val="007D12A5"/>
    <w:rsid w:val="007D139F"/>
    <w:rsid w:val="007D199B"/>
    <w:rsid w:val="007D1B7F"/>
    <w:rsid w:val="007D3675"/>
    <w:rsid w:val="007D3E48"/>
    <w:rsid w:val="007D4D2D"/>
    <w:rsid w:val="007D5074"/>
    <w:rsid w:val="007D583B"/>
    <w:rsid w:val="007D58E5"/>
    <w:rsid w:val="007D5E08"/>
    <w:rsid w:val="007D6ECF"/>
    <w:rsid w:val="007D6F7A"/>
    <w:rsid w:val="007D6FDB"/>
    <w:rsid w:val="007D7175"/>
    <w:rsid w:val="007D7522"/>
    <w:rsid w:val="007D7B6A"/>
    <w:rsid w:val="007E08D6"/>
    <w:rsid w:val="007E08D7"/>
    <w:rsid w:val="007E09DF"/>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74C"/>
    <w:rsid w:val="007E6A68"/>
    <w:rsid w:val="007E6DDA"/>
    <w:rsid w:val="007E6F96"/>
    <w:rsid w:val="007E7686"/>
    <w:rsid w:val="007E7912"/>
    <w:rsid w:val="007E796A"/>
    <w:rsid w:val="007E79A2"/>
    <w:rsid w:val="007F015E"/>
    <w:rsid w:val="007F09F1"/>
    <w:rsid w:val="007F0E59"/>
    <w:rsid w:val="007F17B0"/>
    <w:rsid w:val="007F193C"/>
    <w:rsid w:val="007F1D14"/>
    <w:rsid w:val="007F1F0B"/>
    <w:rsid w:val="007F1F82"/>
    <w:rsid w:val="007F255E"/>
    <w:rsid w:val="007F2E0F"/>
    <w:rsid w:val="007F33C6"/>
    <w:rsid w:val="007F381D"/>
    <w:rsid w:val="007F38C5"/>
    <w:rsid w:val="007F3FA6"/>
    <w:rsid w:val="007F497B"/>
    <w:rsid w:val="007F5DC7"/>
    <w:rsid w:val="007F610F"/>
    <w:rsid w:val="007F6C40"/>
    <w:rsid w:val="007F6D1A"/>
    <w:rsid w:val="007F6D7C"/>
    <w:rsid w:val="007F752A"/>
    <w:rsid w:val="007F790F"/>
    <w:rsid w:val="007F7BF8"/>
    <w:rsid w:val="00800A04"/>
    <w:rsid w:val="00802726"/>
    <w:rsid w:val="00802857"/>
    <w:rsid w:val="00802FC4"/>
    <w:rsid w:val="0080321C"/>
    <w:rsid w:val="00803575"/>
    <w:rsid w:val="00803BD6"/>
    <w:rsid w:val="00803E9C"/>
    <w:rsid w:val="00804076"/>
    <w:rsid w:val="008045FA"/>
    <w:rsid w:val="00804A5B"/>
    <w:rsid w:val="00804AA4"/>
    <w:rsid w:val="00804BD6"/>
    <w:rsid w:val="00804C67"/>
    <w:rsid w:val="00805515"/>
    <w:rsid w:val="00805EAC"/>
    <w:rsid w:val="00805F17"/>
    <w:rsid w:val="0080668A"/>
    <w:rsid w:val="00806885"/>
    <w:rsid w:val="008068E2"/>
    <w:rsid w:val="00807188"/>
    <w:rsid w:val="0080769C"/>
    <w:rsid w:val="00807869"/>
    <w:rsid w:val="00807945"/>
    <w:rsid w:val="00810201"/>
    <w:rsid w:val="008106E2"/>
    <w:rsid w:val="00810AD7"/>
    <w:rsid w:val="008111A7"/>
    <w:rsid w:val="00811CD9"/>
    <w:rsid w:val="00812009"/>
    <w:rsid w:val="008124C2"/>
    <w:rsid w:val="00812898"/>
    <w:rsid w:val="00812972"/>
    <w:rsid w:val="0081383D"/>
    <w:rsid w:val="00813EFC"/>
    <w:rsid w:val="00814BBC"/>
    <w:rsid w:val="00814DAE"/>
    <w:rsid w:val="008154F0"/>
    <w:rsid w:val="008159B7"/>
    <w:rsid w:val="00816384"/>
    <w:rsid w:val="00817245"/>
    <w:rsid w:val="0081799D"/>
    <w:rsid w:val="008179CF"/>
    <w:rsid w:val="008179F8"/>
    <w:rsid w:val="00817B44"/>
    <w:rsid w:val="0082060C"/>
    <w:rsid w:val="00820774"/>
    <w:rsid w:val="0082089B"/>
    <w:rsid w:val="0082138B"/>
    <w:rsid w:val="008213D7"/>
    <w:rsid w:val="00821B2B"/>
    <w:rsid w:val="00822284"/>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67C9"/>
    <w:rsid w:val="00826C89"/>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1C99"/>
    <w:rsid w:val="00833411"/>
    <w:rsid w:val="0083365A"/>
    <w:rsid w:val="00833F86"/>
    <w:rsid w:val="0083429A"/>
    <w:rsid w:val="008342F6"/>
    <w:rsid w:val="0083497E"/>
    <w:rsid w:val="00834A35"/>
    <w:rsid w:val="00834C21"/>
    <w:rsid w:val="00834E10"/>
    <w:rsid w:val="00835129"/>
    <w:rsid w:val="008359EC"/>
    <w:rsid w:val="00835B06"/>
    <w:rsid w:val="00835C4F"/>
    <w:rsid w:val="008361EF"/>
    <w:rsid w:val="008366B2"/>
    <w:rsid w:val="0083688A"/>
    <w:rsid w:val="00837523"/>
    <w:rsid w:val="00837A0F"/>
    <w:rsid w:val="008403B9"/>
    <w:rsid w:val="008405CE"/>
    <w:rsid w:val="00840F8F"/>
    <w:rsid w:val="00841936"/>
    <w:rsid w:val="008420EA"/>
    <w:rsid w:val="0084256B"/>
    <w:rsid w:val="0084346C"/>
    <w:rsid w:val="00843903"/>
    <w:rsid w:val="00843C96"/>
    <w:rsid w:val="008440AA"/>
    <w:rsid w:val="008441C7"/>
    <w:rsid w:val="00844488"/>
    <w:rsid w:val="00844738"/>
    <w:rsid w:val="00844EB1"/>
    <w:rsid w:val="00845263"/>
    <w:rsid w:val="008464CD"/>
    <w:rsid w:val="0084656C"/>
    <w:rsid w:val="00846B0F"/>
    <w:rsid w:val="00846B9D"/>
    <w:rsid w:val="0084738E"/>
    <w:rsid w:val="0084759D"/>
    <w:rsid w:val="00850BA5"/>
    <w:rsid w:val="00850C5A"/>
    <w:rsid w:val="00850D0D"/>
    <w:rsid w:val="00850E86"/>
    <w:rsid w:val="00850E8C"/>
    <w:rsid w:val="0085128A"/>
    <w:rsid w:val="00851636"/>
    <w:rsid w:val="008527EA"/>
    <w:rsid w:val="0085286C"/>
    <w:rsid w:val="00852937"/>
    <w:rsid w:val="00852D97"/>
    <w:rsid w:val="008530EE"/>
    <w:rsid w:val="008537E2"/>
    <w:rsid w:val="00853A93"/>
    <w:rsid w:val="00853B60"/>
    <w:rsid w:val="00853EBA"/>
    <w:rsid w:val="00853F96"/>
    <w:rsid w:val="008542AE"/>
    <w:rsid w:val="0085498E"/>
    <w:rsid w:val="00854AFE"/>
    <w:rsid w:val="00855331"/>
    <w:rsid w:val="00856A02"/>
    <w:rsid w:val="00856C9F"/>
    <w:rsid w:val="00856D6B"/>
    <w:rsid w:val="00857598"/>
    <w:rsid w:val="0085794A"/>
    <w:rsid w:val="00860144"/>
    <w:rsid w:val="008604EB"/>
    <w:rsid w:val="0086079F"/>
    <w:rsid w:val="008609BB"/>
    <w:rsid w:val="00860A66"/>
    <w:rsid w:val="00860E0B"/>
    <w:rsid w:val="00861186"/>
    <w:rsid w:val="008612BE"/>
    <w:rsid w:val="0086130F"/>
    <w:rsid w:val="00861E9D"/>
    <w:rsid w:val="008622EE"/>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35E"/>
    <w:rsid w:val="00870E17"/>
    <w:rsid w:val="0087181E"/>
    <w:rsid w:val="008719C5"/>
    <w:rsid w:val="00871C99"/>
    <w:rsid w:val="00872227"/>
    <w:rsid w:val="0087279F"/>
    <w:rsid w:val="008727D4"/>
    <w:rsid w:val="00872C48"/>
    <w:rsid w:val="00872DFB"/>
    <w:rsid w:val="00873068"/>
    <w:rsid w:val="0087366F"/>
    <w:rsid w:val="008738E1"/>
    <w:rsid w:val="0087394D"/>
    <w:rsid w:val="00873CBC"/>
    <w:rsid w:val="00874194"/>
    <w:rsid w:val="00874C07"/>
    <w:rsid w:val="008751A8"/>
    <w:rsid w:val="0087590C"/>
    <w:rsid w:val="0087595C"/>
    <w:rsid w:val="00877B76"/>
    <w:rsid w:val="00877DD2"/>
    <w:rsid w:val="0088099E"/>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B4"/>
    <w:rsid w:val="0088549A"/>
    <w:rsid w:val="00885BAD"/>
    <w:rsid w:val="00885BE0"/>
    <w:rsid w:val="00885DDA"/>
    <w:rsid w:val="008862FB"/>
    <w:rsid w:val="0088665D"/>
    <w:rsid w:val="00886DF5"/>
    <w:rsid w:val="00887C1A"/>
    <w:rsid w:val="0089079A"/>
    <w:rsid w:val="008909EB"/>
    <w:rsid w:val="00890E33"/>
    <w:rsid w:val="008913FC"/>
    <w:rsid w:val="00891920"/>
    <w:rsid w:val="0089193B"/>
    <w:rsid w:val="00892223"/>
    <w:rsid w:val="00892409"/>
    <w:rsid w:val="008924A6"/>
    <w:rsid w:val="00892620"/>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7014"/>
    <w:rsid w:val="008974C5"/>
    <w:rsid w:val="00897B29"/>
    <w:rsid w:val="008A004A"/>
    <w:rsid w:val="008A08C6"/>
    <w:rsid w:val="008A10B7"/>
    <w:rsid w:val="008A13BC"/>
    <w:rsid w:val="008A141D"/>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78F"/>
    <w:rsid w:val="008A7F09"/>
    <w:rsid w:val="008A7FB2"/>
    <w:rsid w:val="008A7FFC"/>
    <w:rsid w:val="008B18CF"/>
    <w:rsid w:val="008B1B50"/>
    <w:rsid w:val="008B2F6B"/>
    <w:rsid w:val="008B31AC"/>
    <w:rsid w:val="008B3E9C"/>
    <w:rsid w:val="008B43EE"/>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C0542"/>
    <w:rsid w:val="008C05B1"/>
    <w:rsid w:val="008C07D3"/>
    <w:rsid w:val="008C0ED2"/>
    <w:rsid w:val="008C10F9"/>
    <w:rsid w:val="008C16B7"/>
    <w:rsid w:val="008C1B29"/>
    <w:rsid w:val="008C1F0C"/>
    <w:rsid w:val="008C3292"/>
    <w:rsid w:val="008C32E0"/>
    <w:rsid w:val="008C477B"/>
    <w:rsid w:val="008C48A5"/>
    <w:rsid w:val="008C4B17"/>
    <w:rsid w:val="008C4CB4"/>
    <w:rsid w:val="008C537B"/>
    <w:rsid w:val="008C5614"/>
    <w:rsid w:val="008C5EA0"/>
    <w:rsid w:val="008C5F7C"/>
    <w:rsid w:val="008C62AE"/>
    <w:rsid w:val="008C6B39"/>
    <w:rsid w:val="008C6DFF"/>
    <w:rsid w:val="008D04A4"/>
    <w:rsid w:val="008D0ADF"/>
    <w:rsid w:val="008D1973"/>
    <w:rsid w:val="008D19C1"/>
    <w:rsid w:val="008D1AF5"/>
    <w:rsid w:val="008D1E90"/>
    <w:rsid w:val="008D2D55"/>
    <w:rsid w:val="008D2E4C"/>
    <w:rsid w:val="008D2F23"/>
    <w:rsid w:val="008D2FF4"/>
    <w:rsid w:val="008D35D6"/>
    <w:rsid w:val="008D3C1B"/>
    <w:rsid w:val="008D3E0C"/>
    <w:rsid w:val="008D3E1D"/>
    <w:rsid w:val="008D4166"/>
    <w:rsid w:val="008D46AD"/>
    <w:rsid w:val="008D551F"/>
    <w:rsid w:val="008D614B"/>
    <w:rsid w:val="008D6354"/>
    <w:rsid w:val="008D65F5"/>
    <w:rsid w:val="008D6B2A"/>
    <w:rsid w:val="008D70CF"/>
    <w:rsid w:val="008D7B20"/>
    <w:rsid w:val="008D7D28"/>
    <w:rsid w:val="008D7E71"/>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A3"/>
    <w:rsid w:val="008F0E65"/>
    <w:rsid w:val="008F187F"/>
    <w:rsid w:val="008F1CED"/>
    <w:rsid w:val="008F1EEC"/>
    <w:rsid w:val="008F2312"/>
    <w:rsid w:val="008F245A"/>
    <w:rsid w:val="008F296F"/>
    <w:rsid w:val="008F30D5"/>
    <w:rsid w:val="008F3107"/>
    <w:rsid w:val="008F369C"/>
    <w:rsid w:val="008F39B6"/>
    <w:rsid w:val="008F3D7D"/>
    <w:rsid w:val="008F45E7"/>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D24"/>
    <w:rsid w:val="00902FED"/>
    <w:rsid w:val="00903096"/>
    <w:rsid w:val="00903964"/>
    <w:rsid w:val="00903968"/>
    <w:rsid w:val="009039B3"/>
    <w:rsid w:val="00903F0B"/>
    <w:rsid w:val="00903FFA"/>
    <w:rsid w:val="009044BB"/>
    <w:rsid w:val="00904623"/>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96"/>
    <w:rsid w:val="009109E9"/>
    <w:rsid w:val="009112A9"/>
    <w:rsid w:val="00911778"/>
    <w:rsid w:val="009118A8"/>
    <w:rsid w:val="00911941"/>
    <w:rsid w:val="00911CF9"/>
    <w:rsid w:val="0091208D"/>
    <w:rsid w:val="009123F5"/>
    <w:rsid w:val="0091252A"/>
    <w:rsid w:val="0091282F"/>
    <w:rsid w:val="00913762"/>
    <w:rsid w:val="009139F0"/>
    <w:rsid w:val="00914756"/>
    <w:rsid w:val="00914BA4"/>
    <w:rsid w:val="00915720"/>
    <w:rsid w:val="0091597B"/>
    <w:rsid w:val="00915B7E"/>
    <w:rsid w:val="0091615F"/>
    <w:rsid w:val="00916556"/>
    <w:rsid w:val="0091661D"/>
    <w:rsid w:val="00916948"/>
    <w:rsid w:val="00916F95"/>
    <w:rsid w:val="009176E6"/>
    <w:rsid w:val="009179E8"/>
    <w:rsid w:val="00917E88"/>
    <w:rsid w:val="0092035E"/>
    <w:rsid w:val="009203FA"/>
    <w:rsid w:val="009204E4"/>
    <w:rsid w:val="009205BA"/>
    <w:rsid w:val="00920A2F"/>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838"/>
    <w:rsid w:val="00922FC2"/>
    <w:rsid w:val="009233FD"/>
    <w:rsid w:val="009234BD"/>
    <w:rsid w:val="00923A9B"/>
    <w:rsid w:val="00923B44"/>
    <w:rsid w:val="00923BC5"/>
    <w:rsid w:val="00923CCB"/>
    <w:rsid w:val="00923F98"/>
    <w:rsid w:val="009241D7"/>
    <w:rsid w:val="00924A61"/>
    <w:rsid w:val="00924EB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7DE"/>
    <w:rsid w:val="0093487B"/>
    <w:rsid w:val="00934B1D"/>
    <w:rsid w:val="00934DBD"/>
    <w:rsid w:val="00934F18"/>
    <w:rsid w:val="0093501B"/>
    <w:rsid w:val="00935150"/>
    <w:rsid w:val="0093558D"/>
    <w:rsid w:val="00935E90"/>
    <w:rsid w:val="00936087"/>
    <w:rsid w:val="00936102"/>
    <w:rsid w:val="0093635A"/>
    <w:rsid w:val="0093711B"/>
    <w:rsid w:val="00937176"/>
    <w:rsid w:val="00937B86"/>
    <w:rsid w:val="00940058"/>
    <w:rsid w:val="009401C9"/>
    <w:rsid w:val="00941365"/>
    <w:rsid w:val="009414E9"/>
    <w:rsid w:val="00941682"/>
    <w:rsid w:val="00942756"/>
    <w:rsid w:val="00942776"/>
    <w:rsid w:val="00942948"/>
    <w:rsid w:val="00942BCB"/>
    <w:rsid w:val="00943094"/>
    <w:rsid w:val="00943A41"/>
    <w:rsid w:val="00943BAF"/>
    <w:rsid w:val="00943ED9"/>
    <w:rsid w:val="00944365"/>
    <w:rsid w:val="00944B32"/>
    <w:rsid w:val="00944DB5"/>
    <w:rsid w:val="00945F2A"/>
    <w:rsid w:val="00945FF1"/>
    <w:rsid w:val="009463FF"/>
    <w:rsid w:val="00946475"/>
    <w:rsid w:val="009466C0"/>
    <w:rsid w:val="00946A38"/>
    <w:rsid w:val="00946DEB"/>
    <w:rsid w:val="00947926"/>
    <w:rsid w:val="00947953"/>
    <w:rsid w:val="009479D6"/>
    <w:rsid w:val="0095010D"/>
    <w:rsid w:val="0095022D"/>
    <w:rsid w:val="009508FE"/>
    <w:rsid w:val="00950A10"/>
    <w:rsid w:val="00950AE8"/>
    <w:rsid w:val="00950BF2"/>
    <w:rsid w:val="00951569"/>
    <w:rsid w:val="00951AE8"/>
    <w:rsid w:val="0095272E"/>
    <w:rsid w:val="00952979"/>
    <w:rsid w:val="00952F87"/>
    <w:rsid w:val="00953545"/>
    <w:rsid w:val="009538B6"/>
    <w:rsid w:val="00953DED"/>
    <w:rsid w:val="0095449E"/>
    <w:rsid w:val="00954A64"/>
    <w:rsid w:val="00954D1B"/>
    <w:rsid w:val="009550A2"/>
    <w:rsid w:val="00955428"/>
    <w:rsid w:val="00955690"/>
    <w:rsid w:val="00955942"/>
    <w:rsid w:val="00955B0A"/>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F0"/>
    <w:rsid w:val="00961D27"/>
    <w:rsid w:val="00961D4C"/>
    <w:rsid w:val="00962656"/>
    <w:rsid w:val="009626CD"/>
    <w:rsid w:val="0096319E"/>
    <w:rsid w:val="00963677"/>
    <w:rsid w:val="0096385F"/>
    <w:rsid w:val="00964E95"/>
    <w:rsid w:val="00964F4D"/>
    <w:rsid w:val="0096516C"/>
    <w:rsid w:val="009651F3"/>
    <w:rsid w:val="009652E8"/>
    <w:rsid w:val="00965E7B"/>
    <w:rsid w:val="0096616C"/>
    <w:rsid w:val="009663A3"/>
    <w:rsid w:val="00966449"/>
    <w:rsid w:val="0096662C"/>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21F0"/>
    <w:rsid w:val="0097245C"/>
    <w:rsid w:val="00972629"/>
    <w:rsid w:val="00972B32"/>
    <w:rsid w:val="00972BFE"/>
    <w:rsid w:val="00972DD5"/>
    <w:rsid w:val="00972F81"/>
    <w:rsid w:val="00972FA6"/>
    <w:rsid w:val="0097329E"/>
    <w:rsid w:val="00974899"/>
    <w:rsid w:val="00975097"/>
    <w:rsid w:val="009750E1"/>
    <w:rsid w:val="009752DA"/>
    <w:rsid w:val="00976127"/>
    <w:rsid w:val="009762D7"/>
    <w:rsid w:val="0097681C"/>
    <w:rsid w:val="00977388"/>
    <w:rsid w:val="00977568"/>
    <w:rsid w:val="00977ECA"/>
    <w:rsid w:val="00980085"/>
    <w:rsid w:val="009809B0"/>
    <w:rsid w:val="00980B16"/>
    <w:rsid w:val="009816A7"/>
    <w:rsid w:val="00982174"/>
    <w:rsid w:val="009825E4"/>
    <w:rsid w:val="00982C25"/>
    <w:rsid w:val="0098313C"/>
    <w:rsid w:val="009836FC"/>
    <w:rsid w:val="009837C4"/>
    <w:rsid w:val="00983E8D"/>
    <w:rsid w:val="00983FEE"/>
    <w:rsid w:val="00984420"/>
    <w:rsid w:val="00984663"/>
    <w:rsid w:val="009849C6"/>
    <w:rsid w:val="00984CA7"/>
    <w:rsid w:val="00985BF7"/>
    <w:rsid w:val="00986724"/>
    <w:rsid w:val="009869AB"/>
    <w:rsid w:val="00986AB6"/>
    <w:rsid w:val="00986E78"/>
    <w:rsid w:val="00987027"/>
    <w:rsid w:val="00987362"/>
    <w:rsid w:val="00987DD8"/>
    <w:rsid w:val="00990266"/>
    <w:rsid w:val="00990669"/>
    <w:rsid w:val="00990673"/>
    <w:rsid w:val="0099079C"/>
    <w:rsid w:val="00990AC5"/>
    <w:rsid w:val="0099123A"/>
    <w:rsid w:val="0099199D"/>
    <w:rsid w:val="00991E47"/>
    <w:rsid w:val="009920EB"/>
    <w:rsid w:val="00992129"/>
    <w:rsid w:val="009927A3"/>
    <w:rsid w:val="00993033"/>
    <w:rsid w:val="00993113"/>
    <w:rsid w:val="0099333F"/>
    <w:rsid w:val="00993454"/>
    <w:rsid w:val="00993B42"/>
    <w:rsid w:val="00993C14"/>
    <w:rsid w:val="00993DBA"/>
    <w:rsid w:val="00994316"/>
    <w:rsid w:val="0099449E"/>
    <w:rsid w:val="0099590E"/>
    <w:rsid w:val="00995E8C"/>
    <w:rsid w:val="009963BD"/>
    <w:rsid w:val="00996C34"/>
    <w:rsid w:val="00997A46"/>
    <w:rsid w:val="00997B91"/>
    <w:rsid w:val="00997D0A"/>
    <w:rsid w:val="00997DEB"/>
    <w:rsid w:val="00997E14"/>
    <w:rsid w:val="009A01AA"/>
    <w:rsid w:val="009A02B1"/>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4EC4"/>
    <w:rsid w:val="009A5426"/>
    <w:rsid w:val="009A549B"/>
    <w:rsid w:val="009A5DCE"/>
    <w:rsid w:val="009A623D"/>
    <w:rsid w:val="009A66F3"/>
    <w:rsid w:val="009A6F01"/>
    <w:rsid w:val="009A77AB"/>
    <w:rsid w:val="009A7980"/>
    <w:rsid w:val="009B096B"/>
    <w:rsid w:val="009B0E48"/>
    <w:rsid w:val="009B1E60"/>
    <w:rsid w:val="009B20DB"/>
    <w:rsid w:val="009B2184"/>
    <w:rsid w:val="009B326D"/>
    <w:rsid w:val="009B3D45"/>
    <w:rsid w:val="009B3F14"/>
    <w:rsid w:val="009B4147"/>
    <w:rsid w:val="009B4A0C"/>
    <w:rsid w:val="009B4C95"/>
    <w:rsid w:val="009B50E9"/>
    <w:rsid w:val="009B5F59"/>
    <w:rsid w:val="009B6068"/>
    <w:rsid w:val="009B6138"/>
    <w:rsid w:val="009B6520"/>
    <w:rsid w:val="009B6CBB"/>
    <w:rsid w:val="009B706E"/>
    <w:rsid w:val="009B75FE"/>
    <w:rsid w:val="009B7B9C"/>
    <w:rsid w:val="009B7E95"/>
    <w:rsid w:val="009C0323"/>
    <w:rsid w:val="009C05A5"/>
    <w:rsid w:val="009C0B52"/>
    <w:rsid w:val="009C10FC"/>
    <w:rsid w:val="009C12D2"/>
    <w:rsid w:val="009C158E"/>
    <w:rsid w:val="009C15C1"/>
    <w:rsid w:val="009C1E7C"/>
    <w:rsid w:val="009C20F6"/>
    <w:rsid w:val="009C229F"/>
    <w:rsid w:val="009C2686"/>
    <w:rsid w:val="009C2B79"/>
    <w:rsid w:val="009C2F50"/>
    <w:rsid w:val="009C30B0"/>
    <w:rsid w:val="009C3775"/>
    <w:rsid w:val="009C3B42"/>
    <w:rsid w:val="009C3E7A"/>
    <w:rsid w:val="009C4279"/>
    <w:rsid w:val="009C4393"/>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CA"/>
    <w:rsid w:val="009D7E9C"/>
    <w:rsid w:val="009D7EC2"/>
    <w:rsid w:val="009E03F9"/>
    <w:rsid w:val="009E088B"/>
    <w:rsid w:val="009E0DD6"/>
    <w:rsid w:val="009E2DFB"/>
    <w:rsid w:val="009E2F20"/>
    <w:rsid w:val="009E3214"/>
    <w:rsid w:val="009E3519"/>
    <w:rsid w:val="009E4051"/>
    <w:rsid w:val="009E4101"/>
    <w:rsid w:val="009E48F7"/>
    <w:rsid w:val="009E585F"/>
    <w:rsid w:val="009E5B12"/>
    <w:rsid w:val="009E5D84"/>
    <w:rsid w:val="009E61C1"/>
    <w:rsid w:val="009E656B"/>
    <w:rsid w:val="009E6F2E"/>
    <w:rsid w:val="009E7144"/>
    <w:rsid w:val="009E7658"/>
    <w:rsid w:val="009E7D0F"/>
    <w:rsid w:val="009E7D20"/>
    <w:rsid w:val="009E7D9B"/>
    <w:rsid w:val="009F006A"/>
    <w:rsid w:val="009F0203"/>
    <w:rsid w:val="009F0B13"/>
    <w:rsid w:val="009F1301"/>
    <w:rsid w:val="009F1344"/>
    <w:rsid w:val="009F138E"/>
    <w:rsid w:val="009F17B8"/>
    <w:rsid w:val="009F1B8E"/>
    <w:rsid w:val="009F1D97"/>
    <w:rsid w:val="009F2622"/>
    <w:rsid w:val="009F2797"/>
    <w:rsid w:val="009F2E96"/>
    <w:rsid w:val="009F37B5"/>
    <w:rsid w:val="009F3CF7"/>
    <w:rsid w:val="009F4E63"/>
    <w:rsid w:val="009F5742"/>
    <w:rsid w:val="009F6860"/>
    <w:rsid w:val="009F6D8B"/>
    <w:rsid w:val="009F718E"/>
    <w:rsid w:val="009F7519"/>
    <w:rsid w:val="009F7569"/>
    <w:rsid w:val="009F7755"/>
    <w:rsid w:val="009F7D77"/>
    <w:rsid w:val="00A002B0"/>
    <w:rsid w:val="00A00F85"/>
    <w:rsid w:val="00A01039"/>
    <w:rsid w:val="00A01641"/>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6DA"/>
    <w:rsid w:val="00A05338"/>
    <w:rsid w:val="00A05804"/>
    <w:rsid w:val="00A067E1"/>
    <w:rsid w:val="00A06A94"/>
    <w:rsid w:val="00A06BE1"/>
    <w:rsid w:val="00A06C5B"/>
    <w:rsid w:val="00A06D2E"/>
    <w:rsid w:val="00A07A0F"/>
    <w:rsid w:val="00A07B67"/>
    <w:rsid w:val="00A07C69"/>
    <w:rsid w:val="00A07CD2"/>
    <w:rsid w:val="00A1005E"/>
    <w:rsid w:val="00A1086E"/>
    <w:rsid w:val="00A109E3"/>
    <w:rsid w:val="00A10D68"/>
    <w:rsid w:val="00A11CB2"/>
    <w:rsid w:val="00A1218F"/>
    <w:rsid w:val="00A12CDD"/>
    <w:rsid w:val="00A142BB"/>
    <w:rsid w:val="00A147AD"/>
    <w:rsid w:val="00A15063"/>
    <w:rsid w:val="00A15960"/>
    <w:rsid w:val="00A15A93"/>
    <w:rsid w:val="00A16A5B"/>
    <w:rsid w:val="00A17147"/>
    <w:rsid w:val="00A171D3"/>
    <w:rsid w:val="00A1720E"/>
    <w:rsid w:val="00A1778F"/>
    <w:rsid w:val="00A17EEE"/>
    <w:rsid w:val="00A207C7"/>
    <w:rsid w:val="00A20E03"/>
    <w:rsid w:val="00A21E6B"/>
    <w:rsid w:val="00A2217A"/>
    <w:rsid w:val="00A2242E"/>
    <w:rsid w:val="00A2248A"/>
    <w:rsid w:val="00A22632"/>
    <w:rsid w:val="00A229E9"/>
    <w:rsid w:val="00A22B60"/>
    <w:rsid w:val="00A233F2"/>
    <w:rsid w:val="00A235D8"/>
    <w:rsid w:val="00A237A9"/>
    <w:rsid w:val="00A23C7B"/>
    <w:rsid w:val="00A23E7A"/>
    <w:rsid w:val="00A23EBE"/>
    <w:rsid w:val="00A243EE"/>
    <w:rsid w:val="00A24512"/>
    <w:rsid w:val="00A24726"/>
    <w:rsid w:val="00A25D52"/>
    <w:rsid w:val="00A261A2"/>
    <w:rsid w:val="00A26426"/>
    <w:rsid w:val="00A26C55"/>
    <w:rsid w:val="00A27C8A"/>
    <w:rsid w:val="00A27F08"/>
    <w:rsid w:val="00A27FC3"/>
    <w:rsid w:val="00A300C3"/>
    <w:rsid w:val="00A3069C"/>
    <w:rsid w:val="00A3078B"/>
    <w:rsid w:val="00A307D1"/>
    <w:rsid w:val="00A31217"/>
    <w:rsid w:val="00A315BC"/>
    <w:rsid w:val="00A31AAA"/>
    <w:rsid w:val="00A31AD6"/>
    <w:rsid w:val="00A31FDF"/>
    <w:rsid w:val="00A32135"/>
    <w:rsid w:val="00A327F6"/>
    <w:rsid w:val="00A328E8"/>
    <w:rsid w:val="00A33810"/>
    <w:rsid w:val="00A3381D"/>
    <w:rsid w:val="00A33A3D"/>
    <w:rsid w:val="00A33AB7"/>
    <w:rsid w:val="00A33E4D"/>
    <w:rsid w:val="00A34340"/>
    <w:rsid w:val="00A3440C"/>
    <w:rsid w:val="00A34F75"/>
    <w:rsid w:val="00A35139"/>
    <w:rsid w:val="00A35B84"/>
    <w:rsid w:val="00A36285"/>
    <w:rsid w:val="00A362A4"/>
    <w:rsid w:val="00A3652E"/>
    <w:rsid w:val="00A3668A"/>
    <w:rsid w:val="00A368F0"/>
    <w:rsid w:val="00A370BC"/>
    <w:rsid w:val="00A377D7"/>
    <w:rsid w:val="00A378E0"/>
    <w:rsid w:val="00A40DCD"/>
    <w:rsid w:val="00A40FB5"/>
    <w:rsid w:val="00A41123"/>
    <w:rsid w:val="00A4152D"/>
    <w:rsid w:val="00A41531"/>
    <w:rsid w:val="00A41AC2"/>
    <w:rsid w:val="00A41E5C"/>
    <w:rsid w:val="00A42B32"/>
    <w:rsid w:val="00A42BB0"/>
    <w:rsid w:val="00A42D80"/>
    <w:rsid w:val="00A42F8F"/>
    <w:rsid w:val="00A433A0"/>
    <w:rsid w:val="00A43D09"/>
    <w:rsid w:val="00A43DF9"/>
    <w:rsid w:val="00A43EC5"/>
    <w:rsid w:val="00A44309"/>
    <w:rsid w:val="00A44A28"/>
    <w:rsid w:val="00A45603"/>
    <w:rsid w:val="00A45AD6"/>
    <w:rsid w:val="00A45DC0"/>
    <w:rsid w:val="00A45EF9"/>
    <w:rsid w:val="00A460BE"/>
    <w:rsid w:val="00A4640A"/>
    <w:rsid w:val="00A468D9"/>
    <w:rsid w:val="00A4699F"/>
    <w:rsid w:val="00A46FF8"/>
    <w:rsid w:val="00A47781"/>
    <w:rsid w:val="00A4779F"/>
    <w:rsid w:val="00A504E0"/>
    <w:rsid w:val="00A50E6D"/>
    <w:rsid w:val="00A523E7"/>
    <w:rsid w:val="00A53497"/>
    <w:rsid w:val="00A535CE"/>
    <w:rsid w:val="00A536D6"/>
    <w:rsid w:val="00A53A46"/>
    <w:rsid w:val="00A54BF3"/>
    <w:rsid w:val="00A54C14"/>
    <w:rsid w:val="00A54CAA"/>
    <w:rsid w:val="00A54D60"/>
    <w:rsid w:val="00A54E45"/>
    <w:rsid w:val="00A55078"/>
    <w:rsid w:val="00A5552D"/>
    <w:rsid w:val="00A55900"/>
    <w:rsid w:val="00A568A8"/>
    <w:rsid w:val="00A56E43"/>
    <w:rsid w:val="00A56FB1"/>
    <w:rsid w:val="00A57593"/>
    <w:rsid w:val="00A5764F"/>
    <w:rsid w:val="00A60278"/>
    <w:rsid w:val="00A60353"/>
    <w:rsid w:val="00A60AE5"/>
    <w:rsid w:val="00A60DBD"/>
    <w:rsid w:val="00A610A0"/>
    <w:rsid w:val="00A61D52"/>
    <w:rsid w:val="00A61DE5"/>
    <w:rsid w:val="00A61F66"/>
    <w:rsid w:val="00A6242E"/>
    <w:rsid w:val="00A626BC"/>
    <w:rsid w:val="00A6296C"/>
    <w:rsid w:val="00A631D8"/>
    <w:rsid w:val="00A63567"/>
    <w:rsid w:val="00A635A5"/>
    <w:rsid w:val="00A64159"/>
    <w:rsid w:val="00A65DEB"/>
    <w:rsid w:val="00A6681A"/>
    <w:rsid w:val="00A668A8"/>
    <w:rsid w:val="00A66944"/>
    <w:rsid w:val="00A67435"/>
    <w:rsid w:val="00A675F3"/>
    <w:rsid w:val="00A67A4D"/>
    <w:rsid w:val="00A67C61"/>
    <w:rsid w:val="00A67D20"/>
    <w:rsid w:val="00A67F3B"/>
    <w:rsid w:val="00A70579"/>
    <w:rsid w:val="00A71A68"/>
    <w:rsid w:val="00A71AF5"/>
    <w:rsid w:val="00A72B34"/>
    <w:rsid w:val="00A72C7B"/>
    <w:rsid w:val="00A73460"/>
    <w:rsid w:val="00A73C69"/>
    <w:rsid w:val="00A74012"/>
    <w:rsid w:val="00A74101"/>
    <w:rsid w:val="00A745CC"/>
    <w:rsid w:val="00A74EE6"/>
    <w:rsid w:val="00A75A9F"/>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D5F"/>
    <w:rsid w:val="00A844D7"/>
    <w:rsid w:val="00A84728"/>
    <w:rsid w:val="00A849FD"/>
    <w:rsid w:val="00A84C75"/>
    <w:rsid w:val="00A84DAF"/>
    <w:rsid w:val="00A85288"/>
    <w:rsid w:val="00A8545B"/>
    <w:rsid w:val="00A85FE8"/>
    <w:rsid w:val="00A865E0"/>
    <w:rsid w:val="00A866EA"/>
    <w:rsid w:val="00A87DBE"/>
    <w:rsid w:val="00A9091D"/>
    <w:rsid w:val="00A91419"/>
    <w:rsid w:val="00A91C5B"/>
    <w:rsid w:val="00A92011"/>
    <w:rsid w:val="00A94478"/>
    <w:rsid w:val="00A9540B"/>
    <w:rsid w:val="00A95534"/>
    <w:rsid w:val="00A95C6B"/>
    <w:rsid w:val="00A95DAE"/>
    <w:rsid w:val="00A965DB"/>
    <w:rsid w:val="00A9739E"/>
    <w:rsid w:val="00A97CE3"/>
    <w:rsid w:val="00A97CEA"/>
    <w:rsid w:val="00A97EC7"/>
    <w:rsid w:val="00AA0346"/>
    <w:rsid w:val="00AA0401"/>
    <w:rsid w:val="00AA0669"/>
    <w:rsid w:val="00AA0C23"/>
    <w:rsid w:val="00AA0ED1"/>
    <w:rsid w:val="00AA133E"/>
    <w:rsid w:val="00AA1DFE"/>
    <w:rsid w:val="00AA2012"/>
    <w:rsid w:val="00AA207A"/>
    <w:rsid w:val="00AA2162"/>
    <w:rsid w:val="00AA23FF"/>
    <w:rsid w:val="00AA3C21"/>
    <w:rsid w:val="00AA3C91"/>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E22"/>
    <w:rsid w:val="00AB0711"/>
    <w:rsid w:val="00AB08B8"/>
    <w:rsid w:val="00AB0A0B"/>
    <w:rsid w:val="00AB0B1B"/>
    <w:rsid w:val="00AB0B50"/>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B7C45"/>
    <w:rsid w:val="00AC001C"/>
    <w:rsid w:val="00AC0609"/>
    <w:rsid w:val="00AC0E9C"/>
    <w:rsid w:val="00AC19D4"/>
    <w:rsid w:val="00AC1AE1"/>
    <w:rsid w:val="00AC1D5B"/>
    <w:rsid w:val="00AC1F5C"/>
    <w:rsid w:val="00AC1FD0"/>
    <w:rsid w:val="00AC223B"/>
    <w:rsid w:val="00AC2D1E"/>
    <w:rsid w:val="00AC2ED2"/>
    <w:rsid w:val="00AC327E"/>
    <w:rsid w:val="00AC3444"/>
    <w:rsid w:val="00AC3609"/>
    <w:rsid w:val="00AC3903"/>
    <w:rsid w:val="00AC3C4A"/>
    <w:rsid w:val="00AC440B"/>
    <w:rsid w:val="00AC464C"/>
    <w:rsid w:val="00AC4DEC"/>
    <w:rsid w:val="00AC4EE3"/>
    <w:rsid w:val="00AC5178"/>
    <w:rsid w:val="00AC51E0"/>
    <w:rsid w:val="00AC56E9"/>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2ACF"/>
    <w:rsid w:val="00AD2F53"/>
    <w:rsid w:val="00AD305C"/>
    <w:rsid w:val="00AD33E1"/>
    <w:rsid w:val="00AD3D84"/>
    <w:rsid w:val="00AD3DF6"/>
    <w:rsid w:val="00AD3F76"/>
    <w:rsid w:val="00AD41B9"/>
    <w:rsid w:val="00AD48AC"/>
    <w:rsid w:val="00AD4E6B"/>
    <w:rsid w:val="00AD7402"/>
    <w:rsid w:val="00AD7653"/>
    <w:rsid w:val="00AE1307"/>
    <w:rsid w:val="00AE1C3A"/>
    <w:rsid w:val="00AE223F"/>
    <w:rsid w:val="00AE2A03"/>
    <w:rsid w:val="00AE2A95"/>
    <w:rsid w:val="00AE326B"/>
    <w:rsid w:val="00AE3308"/>
    <w:rsid w:val="00AE3431"/>
    <w:rsid w:val="00AE368B"/>
    <w:rsid w:val="00AE4B4E"/>
    <w:rsid w:val="00AE5EA8"/>
    <w:rsid w:val="00AE5F13"/>
    <w:rsid w:val="00AE6005"/>
    <w:rsid w:val="00AE6898"/>
    <w:rsid w:val="00AE7934"/>
    <w:rsid w:val="00AF04B8"/>
    <w:rsid w:val="00AF175A"/>
    <w:rsid w:val="00AF17F0"/>
    <w:rsid w:val="00AF1BFF"/>
    <w:rsid w:val="00AF2273"/>
    <w:rsid w:val="00AF23BB"/>
    <w:rsid w:val="00AF27B9"/>
    <w:rsid w:val="00AF2E34"/>
    <w:rsid w:val="00AF3622"/>
    <w:rsid w:val="00AF3739"/>
    <w:rsid w:val="00AF39F2"/>
    <w:rsid w:val="00AF3A73"/>
    <w:rsid w:val="00AF4573"/>
    <w:rsid w:val="00AF4C06"/>
    <w:rsid w:val="00AF56F3"/>
    <w:rsid w:val="00AF5786"/>
    <w:rsid w:val="00AF5B90"/>
    <w:rsid w:val="00AF6E3E"/>
    <w:rsid w:val="00AF7074"/>
    <w:rsid w:val="00AF718B"/>
    <w:rsid w:val="00AF7891"/>
    <w:rsid w:val="00AF78CA"/>
    <w:rsid w:val="00AF7A48"/>
    <w:rsid w:val="00B00787"/>
    <w:rsid w:val="00B00AFB"/>
    <w:rsid w:val="00B010C5"/>
    <w:rsid w:val="00B013D6"/>
    <w:rsid w:val="00B0146F"/>
    <w:rsid w:val="00B014A5"/>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725D"/>
    <w:rsid w:val="00B07466"/>
    <w:rsid w:val="00B1038D"/>
    <w:rsid w:val="00B1102C"/>
    <w:rsid w:val="00B11032"/>
    <w:rsid w:val="00B119D4"/>
    <w:rsid w:val="00B12CFC"/>
    <w:rsid w:val="00B131C5"/>
    <w:rsid w:val="00B1330D"/>
    <w:rsid w:val="00B13F48"/>
    <w:rsid w:val="00B13F72"/>
    <w:rsid w:val="00B14261"/>
    <w:rsid w:val="00B149FB"/>
    <w:rsid w:val="00B14E9E"/>
    <w:rsid w:val="00B15035"/>
    <w:rsid w:val="00B1527E"/>
    <w:rsid w:val="00B15D64"/>
    <w:rsid w:val="00B15DA1"/>
    <w:rsid w:val="00B15EAA"/>
    <w:rsid w:val="00B15FE7"/>
    <w:rsid w:val="00B1640D"/>
    <w:rsid w:val="00B16EB4"/>
    <w:rsid w:val="00B17103"/>
    <w:rsid w:val="00B17BFE"/>
    <w:rsid w:val="00B17CE5"/>
    <w:rsid w:val="00B17D60"/>
    <w:rsid w:val="00B17EE6"/>
    <w:rsid w:val="00B2115D"/>
    <w:rsid w:val="00B21A5E"/>
    <w:rsid w:val="00B22DB5"/>
    <w:rsid w:val="00B242D7"/>
    <w:rsid w:val="00B24904"/>
    <w:rsid w:val="00B24D17"/>
    <w:rsid w:val="00B2500F"/>
    <w:rsid w:val="00B252F9"/>
    <w:rsid w:val="00B25384"/>
    <w:rsid w:val="00B25661"/>
    <w:rsid w:val="00B25756"/>
    <w:rsid w:val="00B26023"/>
    <w:rsid w:val="00B2648F"/>
    <w:rsid w:val="00B26F84"/>
    <w:rsid w:val="00B27675"/>
    <w:rsid w:val="00B27684"/>
    <w:rsid w:val="00B27ABB"/>
    <w:rsid w:val="00B27CED"/>
    <w:rsid w:val="00B30717"/>
    <w:rsid w:val="00B31736"/>
    <w:rsid w:val="00B3213B"/>
    <w:rsid w:val="00B32BBB"/>
    <w:rsid w:val="00B338F7"/>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4AB"/>
    <w:rsid w:val="00B406CF"/>
    <w:rsid w:val="00B40F8D"/>
    <w:rsid w:val="00B41243"/>
    <w:rsid w:val="00B41702"/>
    <w:rsid w:val="00B4193D"/>
    <w:rsid w:val="00B4227F"/>
    <w:rsid w:val="00B42481"/>
    <w:rsid w:val="00B425A2"/>
    <w:rsid w:val="00B42C76"/>
    <w:rsid w:val="00B42D4D"/>
    <w:rsid w:val="00B42FF3"/>
    <w:rsid w:val="00B4313A"/>
    <w:rsid w:val="00B431A0"/>
    <w:rsid w:val="00B43CC2"/>
    <w:rsid w:val="00B43D57"/>
    <w:rsid w:val="00B43D98"/>
    <w:rsid w:val="00B44BC8"/>
    <w:rsid w:val="00B44C5F"/>
    <w:rsid w:val="00B4596C"/>
    <w:rsid w:val="00B45A91"/>
    <w:rsid w:val="00B45C01"/>
    <w:rsid w:val="00B45D5F"/>
    <w:rsid w:val="00B4657E"/>
    <w:rsid w:val="00B47061"/>
    <w:rsid w:val="00B502B8"/>
    <w:rsid w:val="00B50980"/>
    <w:rsid w:val="00B50DA1"/>
    <w:rsid w:val="00B51619"/>
    <w:rsid w:val="00B51745"/>
    <w:rsid w:val="00B52112"/>
    <w:rsid w:val="00B52303"/>
    <w:rsid w:val="00B5241E"/>
    <w:rsid w:val="00B526B2"/>
    <w:rsid w:val="00B52949"/>
    <w:rsid w:val="00B52E43"/>
    <w:rsid w:val="00B530FA"/>
    <w:rsid w:val="00B53439"/>
    <w:rsid w:val="00B53C17"/>
    <w:rsid w:val="00B54395"/>
    <w:rsid w:val="00B549C1"/>
    <w:rsid w:val="00B54C0D"/>
    <w:rsid w:val="00B551BF"/>
    <w:rsid w:val="00B553BE"/>
    <w:rsid w:val="00B55889"/>
    <w:rsid w:val="00B55E34"/>
    <w:rsid w:val="00B56442"/>
    <w:rsid w:val="00B565A7"/>
    <w:rsid w:val="00B56931"/>
    <w:rsid w:val="00B57991"/>
    <w:rsid w:val="00B57BF7"/>
    <w:rsid w:val="00B57C3A"/>
    <w:rsid w:val="00B605FF"/>
    <w:rsid w:val="00B614B2"/>
    <w:rsid w:val="00B61921"/>
    <w:rsid w:val="00B61B50"/>
    <w:rsid w:val="00B61C81"/>
    <w:rsid w:val="00B61D58"/>
    <w:rsid w:val="00B61F64"/>
    <w:rsid w:val="00B6285F"/>
    <w:rsid w:val="00B62BC4"/>
    <w:rsid w:val="00B6347C"/>
    <w:rsid w:val="00B6359B"/>
    <w:rsid w:val="00B636B2"/>
    <w:rsid w:val="00B6373B"/>
    <w:rsid w:val="00B63C0B"/>
    <w:rsid w:val="00B63E2B"/>
    <w:rsid w:val="00B64104"/>
    <w:rsid w:val="00B6467A"/>
    <w:rsid w:val="00B64BD9"/>
    <w:rsid w:val="00B64CD1"/>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9A3"/>
    <w:rsid w:val="00B721C7"/>
    <w:rsid w:val="00B7320D"/>
    <w:rsid w:val="00B73709"/>
    <w:rsid w:val="00B7394B"/>
    <w:rsid w:val="00B73A5B"/>
    <w:rsid w:val="00B73AC1"/>
    <w:rsid w:val="00B74966"/>
    <w:rsid w:val="00B7532C"/>
    <w:rsid w:val="00B7533D"/>
    <w:rsid w:val="00B75EB7"/>
    <w:rsid w:val="00B76070"/>
    <w:rsid w:val="00B76203"/>
    <w:rsid w:val="00B76824"/>
    <w:rsid w:val="00B76A52"/>
    <w:rsid w:val="00B76D59"/>
    <w:rsid w:val="00B76F57"/>
    <w:rsid w:val="00B774E4"/>
    <w:rsid w:val="00B77527"/>
    <w:rsid w:val="00B77996"/>
    <w:rsid w:val="00B77C32"/>
    <w:rsid w:val="00B800B1"/>
    <w:rsid w:val="00B80409"/>
    <w:rsid w:val="00B809C6"/>
    <w:rsid w:val="00B809FC"/>
    <w:rsid w:val="00B80F09"/>
    <w:rsid w:val="00B8162B"/>
    <w:rsid w:val="00B81796"/>
    <w:rsid w:val="00B81CA6"/>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EAB"/>
    <w:rsid w:val="00B8669D"/>
    <w:rsid w:val="00B86F82"/>
    <w:rsid w:val="00B8714B"/>
    <w:rsid w:val="00B87568"/>
    <w:rsid w:val="00B878AF"/>
    <w:rsid w:val="00B879B0"/>
    <w:rsid w:val="00B87F69"/>
    <w:rsid w:val="00B90147"/>
    <w:rsid w:val="00B901E5"/>
    <w:rsid w:val="00B90276"/>
    <w:rsid w:val="00B9047F"/>
    <w:rsid w:val="00B908F3"/>
    <w:rsid w:val="00B90DAF"/>
    <w:rsid w:val="00B90E91"/>
    <w:rsid w:val="00B91688"/>
    <w:rsid w:val="00B919F7"/>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EDB"/>
    <w:rsid w:val="00BA0099"/>
    <w:rsid w:val="00BA00AB"/>
    <w:rsid w:val="00BA0173"/>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C11"/>
    <w:rsid w:val="00BB2D30"/>
    <w:rsid w:val="00BB32EA"/>
    <w:rsid w:val="00BB3767"/>
    <w:rsid w:val="00BB392A"/>
    <w:rsid w:val="00BB3987"/>
    <w:rsid w:val="00BB442E"/>
    <w:rsid w:val="00BB4AD3"/>
    <w:rsid w:val="00BB4D18"/>
    <w:rsid w:val="00BB4D1D"/>
    <w:rsid w:val="00BB4F11"/>
    <w:rsid w:val="00BB5517"/>
    <w:rsid w:val="00BB5996"/>
    <w:rsid w:val="00BB5A2A"/>
    <w:rsid w:val="00BB5FA9"/>
    <w:rsid w:val="00BB6492"/>
    <w:rsid w:val="00BB66C6"/>
    <w:rsid w:val="00BB6F01"/>
    <w:rsid w:val="00BB78C3"/>
    <w:rsid w:val="00BB7C65"/>
    <w:rsid w:val="00BB7D67"/>
    <w:rsid w:val="00BC0652"/>
    <w:rsid w:val="00BC12CE"/>
    <w:rsid w:val="00BC155B"/>
    <w:rsid w:val="00BC23B4"/>
    <w:rsid w:val="00BC248B"/>
    <w:rsid w:val="00BC2511"/>
    <w:rsid w:val="00BC38E3"/>
    <w:rsid w:val="00BC3931"/>
    <w:rsid w:val="00BC397A"/>
    <w:rsid w:val="00BC491C"/>
    <w:rsid w:val="00BC5502"/>
    <w:rsid w:val="00BC585A"/>
    <w:rsid w:val="00BC5D41"/>
    <w:rsid w:val="00BC60ED"/>
    <w:rsid w:val="00BC614B"/>
    <w:rsid w:val="00BC6153"/>
    <w:rsid w:val="00BC737D"/>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C68"/>
    <w:rsid w:val="00BD5007"/>
    <w:rsid w:val="00BD5B86"/>
    <w:rsid w:val="00BD5CA4"/>
    <w:rsid w:val="00BD5D5A"/>
    <w:rsid w:val="00BD5EF4"/>
    <w:rsid w:val="00BD62FA"/>
    <w:rsid w:val="00BD7013"/>
    <w:rsid w:val="00BD72C0"/>
    <w:rsid w:val="00BD73A8"/>
    <w:rsid w:val="00BD7856"/>
    <w:rsid w:val="00BD79FA"/>
    <w:rsid w:val="00BE018E"/>
    <w:rsid w:val="00BE0637"/>
    <w:rsid w:val="00BE091B"/>
    <w:rsid w:val="00BE0C37"/>
    <w:rsid w:val="00BE0CC1"/>
    <w:rsid w:val="00BE126B"/>
    <w:rsid w:val="00BE1458"/>
    <w:rsid w:val="00BE16FB"/>
    <w:rsid w:val="00BE20E3"/>
    <w:rsid w:val="00BE27F5"/>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7F"/>
    <w:rsid w:val="00BF1AAB"/>
    <w:rsid w:val="00BF1F2C"/>
    <w:rsid w:val="00BF2C1E"/>
    <w:rsid w:val="00BF4584"/>
    <w:rsid w:val="00BF4660"/>
    <w:rsid w:val="00BF4CE7"/>
    <w:rsid w:val="00BF4F56"/>
    <w:rsid w:val="00BF5073"/>
    <w:rsid w:val="00BF54B7"/>
    <w:rsid w:val="00BF599B"/>
    <w:rsid w:val="00BF5D5F"/>
    <w:rsid w:val="00BF5F73"/>
    <w:rsid w:val="00BF67E2"/>
    <w:rsid w:val="00BF681A"/>
    <w:rsid w:val="00BF69B4"/>
    <w:rsid w:val="00BF6EA4"/>
    <w:rsid w:val="00C007E3"/>
    <w:rsid w:val="00C0091E"/>
    <w:rsid w:val="00C01080"/>
    <w:rsid w:val="00C0152A"/>
    <w:rsid w:val="00C03583"/>
    <w:rsid w:val="00C04087"/>
    <w:rsid w:val="00C043EE"/>
    <w:rsid w:val="00C04663"/>
    <w:rsid w:val="00C0467B"/>
    <w:rsid w:val="00C05AF4"/>
    <w:rsid w:val="00C0600C"/>
    <w:rsid w:val="00C06E2A"/>
    <w:rsid w:val="00C06FF7"/>
    <w:rsid w:val="00C07A2A"/>
    <w:rsid w:val="00C07B1B"/>
    <w:rsid w:val="00C10238"/>
    <w:rsid w:val="00C10CDA"/>
    <w:rsid w:val="00C11384"/>
    <w:rsid w:val="00C115D7"/>
    <w:rsid w:val="00C11611"/>
    <w:rsid w:val="00C11C1A"/>
    <w:rsid w:val="00C11CB8"/>
    <w:rsid w:val="00C11DDA"/>
    <w:rsid w:val="00C120A8"/>
    <w:rsid w:val="00C120BD"/>
    <w:rsid w:val="00C1295F"/>
    <w:rsid w:val="00C12FD0"/>
    <w:rsid w:val="00C14274"/>
    <w:rsid w:val="00C142C6"/>
    <w:rsid w:val="00C142EE"/>
    <w:rsid w:val="00C1435F"/>
    <w:rsid w:val="00C1448E"/>
    <w:rsid w:val="00C14800"/>
    <w:rsid w:val="00C14D4E"/>
    <w:rsid w:val="00C14DB7"/>
    <w:rsid w:val="00C14DF4"/>
    <w:rsid w:val="00C14EB0"/>
    <w:rsid w:val="00C153FA"/>
    <w:rsid w:val="00C15C03"/>
    <w:rsid w:val="00C15D53"/>
    <w:rsid w:val="00C16180"/>
    <w:rsid w:val="00C164FD"/>
    <w:rsid w:val="00C168D1"/>
    <w:rsid w:val="00C16F7C"/>
    <w:rsid w:val="00C16FF3"/>
    <w:rsid w:val="00C1711C"/>
    <w:rsid w:val="00C175A5"/>
    <w:rsid w:val="00C175DB"/>
    <w:rsid w:val="00C179F7"/>
    <w:rsid w:val="00C2101D"/>
    <w:rsid w:val="00C213A5"/>
    <w:rsid w:val="00C215A6"/>
    <w:rsid w:val="00C21B3C"/>
    <w:rsid w:val="00C21E5E"/>
    <w:rsid w:val="00C22403"/>
    <w:rsid w:val="00C23710"/>
    <w:rsid w:val="00C2374E"/>
    <w:rsid w:val="00C2384B"/>
    <w:rsid w:val="00C245A8"/>
    <w:rsid w:val="00C25AFF"/>
    <w:rsid w:val="00C25C24"/>
    <w:rsid w:val="00C26291"/>
    <w:rsid w:val="00C2656F"/>
    <w:rsid w:val="00C2675E"/>
    <w:rsid w:val="00C267E6"/>
    <w:rsid w:val="00C268AA"/>
    <w:rsid w:val="00C269C6"/>
    <w:rsid w:val="00C26C5C"/>
    <w:rsid w:val="00C2765E"/>
    <w:rsid w:val="00C27F68"/>
    <w:rsid w:val="00C306EC"/>
    <w:rsid w:val="00C30831"/>
    <w:rsid w:val="00C30E97"/>
    <w:rsid w:val="00C310C5"/>
    <w:rsid w:val="00C31BDC"/>
    <w:rsid w:val="00C31F6F"/>
    <w:rsid w:val="00C32212"/>
    <w:rsid w:val="00C32267"/>
    <w:rsid w:val="00C32335"/>
    <w:rsid w:val="00C32B52"/>
    <w:rsid w:val="00C33258"/>
    <w:rsid w:val="00C3338B"/>
    <w:rsid w:val="00C33ACC"/>
    <w:rsid w:val="00C340E5"/>
    <w:rsid w:val="00C341A1"/>
    <w:rsid w:val="00C34D6A"/>
    <w:rsid w:val="00C34F02"/>
    <w:rsid w:val="00C3525A"/>
    <w:rsid w:val="00C35A7F"/>
    <w:rsid w:val="00C35F24"/>
    <w:rsid w:val="00C3614A"/>
    <w:rsid w:val="00C365DE"/>
    <w:rsid w:val="00C3666A"/>
    <w:rsid w:val="00C36AF8"/>
    <w:rsid w:val="00C36D38"/>
    <w:rsid w:val="00C36EFA"/>
    <w:rsid w:val="00C37795"/>
    <w:rsid w:val="00C403F4"/>
    <w:rsid w:val="00C4067F"/>
    <w:rsid w:val="00C409F2"/>
    <w:rsid w:val="00C40B6B"/>
    <w:rsid w:val="00C40E3B"/>
    <w:rsid w:val="00C41578"/>
    <w:rsid w:val="00C41C32"/>
    <w:rsid w:val="00C41CE0"/>
    <w:rsid w:val="00C41F4E"/>
    <w:rsid w:val="00C420E5"/>
    <w:rsid w:val="00C42487"/>
    <w:rsid w:val="00C425DC"/>
    <w:rsid w:val="00C42CA8"/>
    <w:rsid w:val="00C4328D"/>
    <w:rsid w:val="00C43297"/>
    <w:rsid w:val="00C43546"/>
    <w:rsid w:val="00C43791"/>
    <w:rsid w:val="00C43999"/>
    <w:rsid w:val="00C45141"/>
    <w:rsid w:val="00C4529A"/>
    <w:rsid w:val="00C45991"/>
    <w:rsid w:val="00C45C45"/>
    <w:rsid w:val="00C461CA"/>
    <w:rsid w:val="00C4689A"/>
    <w:rsid w:val="00C46949"/>
    <w:rsid w:val="00C46C9C"/>
    <w:rsid w:val="00C47378"/>
    <w:rsid w:val="00C4780F"/>
    <w:rsid w:val="00C478CF"/>
    <w:rsid w:val="00C50044"/>
    <w:rsid w:val="00C50270"/>
    <w:rsid w:val="00C507AF"/>
    <w:rsid w:val="00C5083B"/>
    <w:rsid w:val="00C5088B"/>
    <w:rsid w:val="00C50C47"/>
    <w:rsid w:val="00C512DC"/>
    <w:rsid w:val="00C512E9"/>
    <w:rsid w:val="00C51424"/>
    <w:rsid w:val="00C51B73"/>
    <w:rsid w:val="00C51E06"/>
    <w:rsid w:val="00C523ED"/>
    <w:rsid w:val="00C5288D"/>
    <w:rsid w:val="00C528A4"/>
    <w:rsid w:val="00C52942"/>
    <w:rsid w:val="00C53FFC"/>
    <w:rsid w:val="00C54770"/>
    <w:rsid w:val="00C54BE4"/>
    <w:rsid w:val="00C5608D"/>
    <w:rsid w:val="00C56335"/>
    <w:rsid w:val="00C56528"/>
    <w:rsid w:val="00C5676C"/>
    <w:rsid w:val="00C568A2"/>
    <w:rsid w:val="00C56D84"/>
    <w:rsid w:val="00C57185"/>
    <w:rsid w:val="00C57852"/>
    <w:rsid w:val="00C57962"/>
    <w:rsid w:val="00C57FA1"/>
    <w:rsid w:val="00C60694"/>
    <w:rsid w:val="00C622C3"/>
    <w:rsid w:val="00C63633"/>
    <w:rsid w:val="00C63922"/>
    <w:rsid w:val="00C639B4"/>
    <w:rsid w:val="00C63D30"/>
    <w:rsid w:val="00C63F00"/>
    <w:rsid w:val="00C65551"/>
    <w:rsid w:val="00C65B5F"/>
    <w:rsid w:val="00C67657"/>
    <w:rsid w:val="00C679D0"/>
    <w:rsid w:val="00C703E0"/>
    <w:rsid w:val="00C711AD"/>
    <w:rsid w:val="00C714D0"/>
    <w:rsid w:val="00C71669"/>
    <w:rsid w:val="00C71E65"/>
    <w:rsid w:val="00C7321F"/>
    <w:rsid w:val="00C73266"/>
    <w:rsid w:val="00C73371"/>
    <w:rsid w:val="00C736F9"/>
    <w:rsid w:val="00C73706"/>
    <w:rsid w:val="00C73AAB"/>
    <w:rsid w:val="00C73EA2"/>
    <w:rsid w:val="00C743A4"/>
    <w:rsid w:val="00C74EBC"/>
    <w:rsid w:val="00C75318"/>
    <w:rsid w:val="00C753B2"/>
    <w:rsid w:val="00C75740"/>
    <w:rsid w:val="00C75AE5"/>
    <w:rsid w:val="00C762C0"/>
    <w:rsid w:val="00C763FA"/>
    <w:rsid w:val="00C76940"/>
    <w:rsid w:val="00C76B68"/>
    <w:rsid w:val="00C77228"/>
    <w:rsid w:val="00C77822"/>
    <w:rsid w:val="00C77AED"/>
    <w:rsid w:val="00C8020C"/>
    <w:rsid w:val="00C8029F"/>
    <w:rsid w:val="00C803EC"/>
    <w:rsid w:val="00C8074D"/>
    <w:rsid w:val="00C80BFF"/>
    <w:rsid w:val="00C813F3"/>
    <w:rsid w:val="00C815AC"/>
    <w:rsid w:val="00C815D9"/>
    <w:rsid w:val="00C817D1"/>
    <w:rsid w:val="00C82B8D"/>
    <w:rsid w:val="00C82CEA"/>
    <w:rsid w:val="00C83292"/>
    <w:rsid w:val="00C83CDC"/>
    <w:rsid w:val="00C84002"/>
    <w:rsid w:val="00C841F5"/>
    <w:rsid w:val="00C84BBB"/>
    <w:rsid w:val="00C8523C"/>
    <w:rsid w:val="00C85322"/>
    <w:rsid w:val="00C85C85"/>
    <w:rsid w:val="00C85DA9"/>
    <w:rsid w:val="00C860C6"/>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32C6"/>
    <w:rsid w:val="00C93945"/>
    <w:rsid w:val="00C944F1"/>
    <w:rsid w:val="00C94624"/>
    <w:rsid w:val="00C9466C"/>
    <w:rsid w:val="00C9468C"/>
    <w:rsid w:val="00C947F0"/>
    <w:rsid w:val="00C950B9"/>
    <w:rsid w:val="00C9567F"/>
    <w:rsid w:val="00C9578F"/>
    <w:rsid w:val="00C95FC7"/>
    <w:rsid w:val="00C9601F"/>
    <w:rsid w:val="00C961F0"/>
    <w:rsid w:val="00C96602"/>
    <w:rsid w:val="00C96A34"/>
    <w:rsid w:val="00C96B8B"/>
    <w:rsid w:val="00C96C7B"/>
    <w:rsid w:val="00C974A9"/>
    <w:rsid w:val="00C97547"/>
    <w:rsid w:val="00C97D37"/>
    <w:rsid w:val="00C97E22"/>
    <w:rsid w:val="00C97E25"/>
    <w:rsid w:val="00CA0112"/>
    <w:rsid w:val="00CA0910"/>
    <w:rsid w:val="00CA0A1E"/>
    <w:rsid w:val="00CA0A8C"/>
    <w:rsid w:val="00CA0F0B"/>
    <w:rsid w:val="00CA1540"/>
    <w:rsid w:val="00CA2817"/>
    <w:rsid w:val="00CA2C8A"/>
    <w:rsid w:val="00CA2D08"/>
    <w:rsid w:val="00CA302B"/>
    <w:rsid w:val="00CA3255"/>
    <w:rsid w:val="00CA35CC"/>
    <w:rsid w:val="00CA3606"/>
    <w:rsid w:val="00CA3A09"/>
    <w:rsid w:val="00CA4352"/>
    <w:rsid w:val="00CA4379"/>
    <w:rsid w:val="00CA4C60"/>
    <w:rsid w:val="00CA4D65"/>
    <w:rsid w:val="00CA56A6"/>
    <w:rsid w:val="00CA5FD5"/>
    <w:rsid w:val="00CA6543"/>
    <w:rsid w:val="00CA785D"/>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4077"/>
    <w:rsid w:val="00CB45F8"/>
    <w:rsid w:val="00CB4651"/>
    <w:rsid w:val="00CB4A3B"/>
    <w:rsid w:val="00CB4FAD"/>
    <w:rsid w:val="00CB5641"/>
    <w:rsid w:val="00CB574C"/>
    <w:rsid w:val="00CB5D39"/>
    <w:rsid w:val="00CB66C8"/>
    <w:rsid w:val="00CB67E9"/>
    <w:rsid w:val="00CB695E"/>
    <w:rsid w:val="00CB695F"/>
    <w:rsid w:val="00CB69DC"/>
    <w:rsid w:val="00CB6CFE"/>
    <w:rsid w:val="00CB71DF"/>
    <w:rsid w:val="00CB72FB"/>
    <w:rsid w:val="00CB78C6"/>
    <w:rsid w:val="00CC0086"/>
    <w:rsid w:val="00CC047C"/>
    <w:rsid w:val="00CC17C3"/>
    <w:rsid w:val="00CC181F"/>
    <w:rsid w:val="00CC1979"/>
    <w:rsid w:val="00CC1A70"/>
    <w:rsid w:val="00CC20D1"/>
    <w:rsid w:val="00CC21C7"/>
    <w:rsid w:val="00CC23FC"/>
    <w:rsid w:val="00CC33A6"/>
    <w:rsid w:val="00CC34E6"/>
    <w:rsid w:val="00CC3589"/>
    <w:rsid w:val="00CC3733"/>
    <w:rsid w:val="00CC3AB8"/>
    <w:rsid w:val="00CC403D"/>
    <w:rsid w:val="00CC40D3"/>
    <w:rsid w:val="00CC410C"/>
    <w:rsid w:val="00CC4281"/>
    <w:rsid w:val="00CC45AC"/>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2084"/>
    <w:rsid w:val="00CE2D8B"/>
    <w:rsid w:val="00CE2E6C"/>
    <w:rsid w:val="00CE2FAB"/>
    <w:rsid w:val="00CE3486"/>
    <w:rsid w:val="00CE35E7"/>
    <w:rsid w:val="00CE413F"/>
    <w:rsid w:val="00CE4328"/>
    <w:rsid w:val="00CE46B4"/>
    <w:rsid w:val="00CE4DD6"/>
    <w:rsid w:val="00CE55BA"/>
    <w:rsid w:val="00CE58CC"/>
    <w:rsid w:val="00CE5E4C"/>
    <w:rsid w:val="00CE6236"/>
    <w:rsid w:val="00CE6374"/>
    <w:rsid w:val="00CE6442"/>
    <w:rsid w:val="00CE6C82"/>
    <w:rsid w:val="00CE70BB"/>
    <w:rsid w:val="00CE75A2"/>
    <w:rsid w:val="00CE7752"/>
    <w:rsid w:val="00CE78D5"/>
    <w:rsid w:val="00CF0009"/>
    <w:rsid w:val="00CF0516"/>
    <w:rsid w:val="00CF1695"/>
    <w:rsid w:val="00CF2207"/>
    <w:rsid w:val="00CF2311"/>
    <w:rsid w:val="00CF2A95"/>
    <w:rsid w:val="00CF2F8E"/>
    <w:rsid w:val="00CF35D4"/>
    <w:rsid w:val="00CF3C4A"/>
    <w:rsid w:val="00CF4024"/>
    <w:rsid w:val="00CF422A"/>
    <w:rsid w:val="00CF4568"/>
    <w:rsid w:val="00CF5142"/>
    <w:rsid w:val="00CF5C61"/>
    <w:rsid w:val="00CF5E7E"/>
    <w:rsid w:val="00CF6BE6"/>
    <w:rsid w:val="00CF727C"/>
    <w:rsid w:val="00CF7448"/>
    <w:rsid w:val="00CF7876"/>
    <w:rsid w:val="00CF7C22"/>
    <w:rsid w:val="00CF7DAE"/>
    <w:rsid w:val="00D009A3"/>
    <w:rsid w:val="00D00E53"/>
    <w:rsid w:val="00D00FD0"/>
    <w:rsid w:val="00D017FF"/>
    <w:rsid w:val="00D019F2"/>
    <w:rsid w:val="00D026C0"/>
    <w:rsid w:val="00D02ACC"/>
    <w:rsid w:val="00D02E91"/>
    <w:rsid w:val="00D02F8D"/>
    <w:rsid w:val="00D03134"/>
    <w:rsid w:val="00D032D3"/>
    <w:rsid w:val="00D0350B"/>
    <w:rsid w:val="00D0378F"/>
    <w:rsid w:val="00D04D87"/>
    <w:rsid w:val="00D0546C"/>
    <w:rsid w:val="00D0583C"/>
    <w:rsid w:val="00D05E5F"/>
    <w:rsid w:val="00D061C0"/>
    <w:rsid w:val="00D067C1"/>
    <w:rsid w:val="00D06AB0"/>
    <w:rsid w:val="00D06BBC"/>
    <w:rsid w:val="00D06F0B"/>
    <w:rsid w:val="00D07264"/>
    <w:rsid w:val="00D07831"/>
    <w:rsid w:val="00D078B4"/>
    <w:rsid w:val="00D07EBE"/>
    <w:rsid w:val="00D106F2"/>
    <w:rsid w:val="00D1097A"/>
    <w:rsid w:val="00D10CB9"/>
    <w:rsid w:val="00D10FB1"/>
    <w:rsid w:val="00D11707"/>
    <w:rsid w:val="00D117B8"/>
    <w:rsid w:val="00D12319"/>
    <w:rsid w:val="00D12990"/>
    <w:rsid w:val="00D13235"/>
    <w:rsid w:val="00D132BD"/>
    <w:rsid w:val="00D13D07"/>
    <w:rsid w:val="00D141E8"/>
    <w:rsid w:val="00D15689"/>
    <w:rsid w:val="00D15E76"/>
    <w:rsid w:val="00D16604"/>
    <w:rsid w:val="00D16B76"/>
    <w:rsid w:val="00D17165"/>
    <w:rsid w:val="00D173AF"/>
    <w:rsid w:val="00D1743E"/>
    <w:rsid w:val="00D17487"/>
    <w:rsid w:val="00D17FF9"/>
    <w:rsid w:val="00D2030F"/>
    <w:rsid w:val="00D203F2"/>
    <w:rsid w:val="00D20CFA"/>
    <w:rsid w:val="00D21CBD"/>
    <w:rsid w:val="00D222C3"/>
    <w:rsid w:val="00D22EE7"/>
    <w:rsid w:val="00D23557"/>
    <w:rsid w:val="00D23E41"/>
    <w:rsid w:val="00D242D2"/>
    <w:rsid w:val="00D24459"/>
    <w:rsid w:val="00D248DC"/>
    <w:rsid w:val="00D24B76"/>
    <w:rsid w:val="00D24F93"/>
    <w:rsid w:val="00D250FD"/>
    <w:rsid w:val="00D2522B"/>
    <w:rsid w:val="00D259D5"/>
    <w:rsid w:val="00D25D84"/>
    <w:rsid w:val="00D260B2"/>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87F"/>
    <w:rsid w:val="00D40A2E"/>
    <w:rsid w:val="00D40A7E"/>
    <w:rsid w:val="00D41149"/>
    <w:rsid w:val="00D41678"/>
    <w:rsid w:val="00D42291"/>
    <w:rsid w:val="00D4265D"/>
    <w:rsid w:val="00D4265F"/>
    <w:rsid w:val="00D43493"/>
    <w:rsid w:val="00D4414B"/>
    <w:rsid w:val="00D44714"/>
    <w:rsid w:val="00D44812"/>
    <w:rsid w:val="00D448A0"/>
    <w:rsid w:val="00D44B72"/>
    <w:rsid w:val="00D45001"/>
    <w:rsid w:val="00D451BF"/>
    <w:rsid w:val="00D45370"/>
    <w:rsid w:val="00D4538C"/>
    <w:rsid w:val="00D454CE"/>
    <w:rsid w:val="00D46379"/>
    <w:rsid w:val="00D463E4"/>
    <w:rsid w:val="00D46609"/>
    <w:rsid w:val="00D467CE"/>
    <w:rsid w:val="00D467E7"/>
    <w:rsid w:val="00D470A7"/>
    <w:rsid w:val="00D47964"/>
    <w:rsid w:val="00D50815"/>
    <w:rsid w:val="00D50B05"/>
    <w:rsid w:val="00D50C05"/>
    <w:rsid w:val="00D5128C"/>
    <w:rsid w:val="00D5147B"/>
    <w:rsid w:val="00D51B01"/>
    <w:rsid w:val="00D51E78"/>
    <w:rsid w:val="00D52269"/>
    <w:rsid w:val="00D535B2"/>
    <w:rsid w:val="00D53EB5"/>
    <w:rsid w:val="00D544C4"/>
    <w:rsid w:val="00D54B1C"/>
    <w:rsid w:val="00D55477"/>
    <w:rsid w:val="00D55704"/>
    <w:rsid w:val="00D56613"/>
    <w:rsid w:val="00D56E35"/>
    <w:rsid w:val="00D57337"/>
    <w:rsid w:val="00D57DC4"/>
    <w:rsid w:val="00D60258"/>
    <w:rsid w:val="00D6091F"/>
    <w:rsid w:val="00D60A04"/>
    <w:rsid w:val="00D60A78"/>
    <w:rsid w:val="00D60ABF"/>
    <w:rsid w:val="00D60EBF"/>
    <w:rsid w:val="00D61187"/>
    <w:rsid w:val="00D61574"/>
    <w:rsid w:val="00D61648"/>
    <w:rsid w:val="00D616AE"/>
    <w:rsid w:val="00D6194B"/>
    <w:rsid w:val="00D619C0"/>
    <w:rsid w:val="00D61BB6"/>
    <w:rsid w:val="00D61C0A"/>
    <w:rsid w:val="00D62092"/>
    <w:rsid w:val="00D621B5"/>
    <w:rsid w:val="00D62757"/>
    <w:rsid w:val="00D63019"/>
    <w:rsid w:val="00D6307A"/>
    <w:rsid w:val="00D63529"/>
    <w:rsid w:val="00D636C2"/>
    <w:rsid w:val="00D64204"/>
    <w:rsid w:val="00D64354"/>
    <w:rsid w:val="00D646C8"/>
    <w:rsid w:val="00D647AB"/>
    <w:rsid w:val="00D64F96"/>
    <w:rsid w:val="00D65289"/>
    <w:rsid w:val="00D65488"/>
    <w:rsid w:val="00D6562E"/>
    <w:rsid w:val="00D65D79"/>
    <w:rsid w:val="00D65D85"/>
    <w:rsid w:val="00D66114"/>
    <w:rsid w:val="00D66324"/>
    <w:rsid w:val="00D664D1"/>
    <w:rsid w:val="00D66CB1"/>
    <w:rsid w:val="00D67F76"/>
    <w:rsid w:val="00D708FD"/>
    <w:rsid w:val="00D70C44"/>
    <w:rsid w:val="00D71731"/>
    <w:rsid w:val="00D72288"/>
    <w:rsid w:val="00D728D5"/>
    <w:rsid w:val="00D72F5F"/>
    <w:rsid w:val="00D73417"/>
    <w:rsid w:val="00D73466"/>
    <w:rsid w:val="00D7374A"/>
    <w:rsid w:val="00D737DB"/>
    <w:rsid w:val="00D73B21"/>
    <w:rsid w:val="00D73D13"/>
    <w:rsid w:val="00D73FCF"/>
    <w:rsid w:val="00D742F0"/>
    <w:rsid w:val="00D74386"/>
    <w:rsid w:val="00D74776"/>
    <w:rsid w:val="00D74CCC"/>
    <w:rsid w:val="00D74DF9"/>
    <w:rsid w:val="00D75FAD"/>
    <w:rsid w:val="00D76114"/>
    <w:rsid w:val="00D76137"/>
    <w:rsid w:val="00D76178"/>
    <w:rsid w:val="00D76627"/>
    <w:rsid w:val="00D768F3"/>
    <w:rsid w:val="00D76C4E"/>
    <w:rsid w:val="00D77034"/>
    <w:rsid w:val="00D8062B"/>
    <w:rsid w:val="00D808E2"/>
    <w:rsid w:val="00D80BF7"/>
    <w:rsid w:val="00D815C2"/>
    <w:rsid w:val="00D82528"/>
    <w:rsid w:val="00D8257D"/>
    <w:rsid w:val="00D82B99"/>
    <w:rsid w:val="00D82BFD"/>
    <w:rsid w:val="00D82C20"/>
    <w:rsid w:val="00D8337B"/>
    <w:rsid w:val="00D8345F"/>
    <w:rsid w:val="00D83810"/>
    <w:rsid w:val="00D83C3B"/>
    <w:rsid w:val="00D8442C"/>
    <w:rsid w:val="00D8556F"/>
    <w:rsid w:val="00D85658"/>
    <w:rsid w:val="00D8580C"/>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DF9"/>
    <w:rsid w:val="00D915AE"/>
    <w:rsid w:val="00D91829"/>
    <w:rsid w:val="00D91E60"/>
    <w:rsid w:val="00D92449"/>
    <w:rsid w:val="00D92D07"/>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A004E"/>
    <w:rsid w:val="00DA00CD"/>
    <w:rsid w:val="00DA044D"/>
    <w:rsid w:val="00DA08E0"/>
    <w:rsid w:val="00DA1040"/>
    <w:rsid w:val="00DA1B05"/>
    <w:rsid w:val="00DA1F48"/>
    <w:rsid w:val="00DA23C7"/>
    <w:rsid w:val="00DA26B3"/>
    <w:rsid w:val="00DA2FD9"/>
    <w:rsid w:val="00DA305D"/>
    <w:rsid w:val="00DA312C"/>
    <w:rsid w:val="00DA3ADA"/>
    <w:rsid w:val="00DA3DF5"/>
    <w:rsid w:val="00DA47E9"/>
    <w:rsid w:val="00DA4A49"/>
    <w:rsid w:val="00DA4CA3"/>
    <w:rsid w:val="00DA5A68"/>
    <w:rsid w:val="00DA5D84"/>
    <w:rsid w:val="00DA5E60"/>
    <w:rsid w:val="00DA6197"/>
    <w:rsid w:val="00DA672D"/>
    <w:rsid w:val="00DA690B"/>
    <w:rsid w:val="00DA6E25"/>
    <w:rsid w:val="00DA6F7F"/>
    <w:rsid w:val="00DA7806"/>
    <w:rsid w:val="00DB0ED2"/>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C0DA1"/>
    <w:rsid w:val="00DC0DD5"/>
    <w:rsid w:val="00DC118C"/>
    <w:rsid w:val="00DC1399"/>
    <w:rsid w:val="00DC19A3"/>
    <w:rsid w:val="00DC1B9D"/>
    <w:rsid w:val="00DC242F"/>
    <w:rsid w:val="00DC24F8"/>
    <w:rsid w:val="00DC25C4"/>
    <w:rsid w:val="00DC297D"/>
    <w:rsid w:val="00DC391E"/>
    <w:rsid w:val="00DC3A3E"/>
    <w:rsid w:val="00DC3B85"/>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D000F"/>
    <w:rsid w:val="00DD032E"/>
    <w:rsid w:val="00DD0510"/>
    <w:rsid w:val="00DD0A31"/>
    <w:rsid w:val="00DD0AF6"/>
    <w:rsid w:val="00DD0F71"/>
    <w:rsid w:val="00DD0FC4"/>
    <w:rsid w:val="00DD1584"/>
    <w:rsid w:val="00DD15F4"/>
    <w:rsid w:val="00DD1767"/>
    <w:rsid w:val="00DD183B"/>
    <w:rsid w:val="00DD1D6B"/>
    <w:rsid w:val="00DD1E7E"/>
    <w:rsid w:val="00DD1F93"/>
    <w:rsid w:val="00DD2188"/>
    <w:rsid w:val="00DD219C"/>
    <w:rsid w:val="00DD2840"/>
    <w:rsid w:val="00DD2FC7"/>
    <w:rsid w:val="00DD3485"/>
    <w:rsid w:val="00DD35F4"/>
    <w:rsid w:val="00DD38D5"/>
    <w:rsid w:val="00DD3D58"/>
    <w:rsid w:val="00DD41F6"/>
    <w:rsid w:val="00DD460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A42"/>
    <w:rsid w:val="00DE3E37"/>
    <w:rsid w:val="00DE410F"/>
    <w:rsid w:val="00DE420A"/>
    <w:rsid w:val="00DE480F"/>
    <w:rsid w:val="00DE56E4"/>
    <w:rsid w:val="00DE578E"/>
    <w:rsid w:val="00DE5C41"/>
    <w:rsid w:val="00DE5D36"/>
    <w:rsid w:val="00DE67D2"/>
    <w:rsid w:val="00DE7A9B"/>
    <w:rsid w:val="00DF0307"/>
    <w:rsid w:val="00DF05F0"/>
    <w:rsid w:val="00DF104A"/>
    <w:rsid w:val="00DF11BA"/>
    <w:rsid w:val="00DF13AE"/>
    <w:rsid w:val="00DF173A"/>
    <w:rsid w:val="00DF1919"/>
    <w:rsid w:val="00DF3424"/>
    <w:rsid w:val="00DF36F8"/>
    <w:rsid w:val="00DF377B"/>
    <w:rsid w:val="00DF3F27"/>
    <w:rsid w:val="00DF41EA"/>
    <w:rsid w:val="00DF4422"/>
    <w:rsid w:val="00DF45FF"/>
    <w:rsid w:val="00DF4F5E"/>
    <w:rsid w:val="00DF59CE"/>
    <w:rsid w:val="00DF5BA1"/>
    <w:rsid w:val="00DF5D1E"/>
    <w:rsid w:val="00DF60F3"/>
    <w:rsid w:val="00DF67B6"/>
    <w:rsid w:val="00DF76F8"/>
    <w:rsid w:val="00DF7806"/>
    <w:rsid w:val="00DF7D54"/>
    <w:rsid w:val="00E00C47"/>
    <w:rsid w:val="00E00F65"/>
    <w:rsid w:val="00E018A9"/>
    <w:rsid w:val="00E01D58"/>
    <w:rsid w:val="00E025A5"/>
    <w:rsid w:val="00E02649"/>
    <w:rsid w:val="00E027C2"/>
    <w:rsid w:val="00E02EED"/>
    <w:rsid w:val="00E039E8"/>
    <w:rsid w:val="00E04230"/>
    <w:rsid w:val="00E047EA"/>
    <w:rsid w:val="00E04A5B"/>
    <w:rsid w:val="00E04EC1"/>
    <w:rsid w:val="00E05472"/>
    <w:rsid w:val="00E0567C"/>
    <w:rsid w:val="00E06341"/>
    <w:rsid w:val="00E06415"/>
    <w:rsid w:val="00E06643"/>
    <w:rsid w:val="00E06A77"/>
    <w:rsid w:val="00E06E06"/>
    <w:rsid w:val="00E07091"/>
    <w:rsid w:val="00E0715F"/>
    <w:rsid w:val="00E072A8"/>
    <w:rsid w:val="00E075F9"/>
    <w:rsid w:val="00E0773D"/>
    <w:rsid w:val="00E10430"/>
    <w:rsid w:val="00E10488"/>
    <w:rsid w:val="00E107EB"/>
    <w:rsid w:val="00E1080E"/>
    <w:rsid w:val="00E10A51"/>
    <w:rsid w:val="00E10AD5"/>
    <w:rsid w:val="00E10DEE"/>
    <w:rsid w:val="00E11102"/>
    <w:rsid w:val="00E111B6"/>
    <w:rsid w:val="00E11D14"/>
    <w:rsid w:val="00E11ECB"/>
    <w:rsid w:val="00E11F09"/>
    <w:rsid w:val="00E12547"/>
    <w:rsid w:val="00E126B0"/>
    <w:rsid w:val="00E133E3"/>
    <w:rsid w:val="00E1394C"/>
    <w:rsid w:val="00E13985"/>
    <w:rsid w:val="00E142A9"/>
    <w:rsid w:val="00E1471A"/>
    <w:rsid w:val="00E14CCC"/>
    <w:rsid w:val="00E152D2"/>
    <w:rsid w:val="00E154F3"/>
    <w:rsid w:val="00E15751"/>
    <w:rsid w:val="00E1578C"/>
    <w:rsid w:val="00E15966"/>
    <w:rsid w:val="00E16041"/>
    <w:rsid w:val="00E16CAB"/>
    <w:rsid w:val="00E170A6"/>
    <w:rsid w:val="00E177DE"/>
    <w:rsid w:val="00E17ED2"/>
    <w:rsid w:val="00E202B1"/>
    <w:rsid w:val="00E2105D"/>
    <w:rsid w:val="00E21C7D"/>
    <w:rsid w:val="00E2261D"/>
    <w:rsid w:val="00E226B3"/>
    <w:rsid w:val="00E22E77"/>
    <w:rsid w:val="00E230E9"/>
    <w:rsid w:val="00E2336D"/>
    <w:rsid w:val="00E23510"/>
    <w:rsid w:val="00E2356E"/>
    <w:rsid w:val="00E23A6D"/>
    <w:rsid w:val="00E23F30"/>
    <w:rsid w:val="00E24074"/>
    <w:rsid w:val="00E243EB"/>
    <w:rsid w:val="00E24822"/>
    <w:rsid w:val="00E248FB"/>
    <w:rsid w:val="00E24F4B"/>
    <w:rsid w:val="00E24F58"/>
    <w:rsid w:val="00E24F66"/>
    <w:rsid w:val="00E2678B"/>
    <w:rsid w:val="00E26E67"/>
    <w:rsid w:val="00E26FB6"/>
    <w:rsid w:val="00E27119"/>
    <w:rsid w:val="00E27147"/>
    <w:rsid w:val="00E271F7"/>
    <w:rsid w:val="00E2766E"/>
    <w:rsid w:val="00E27F8A"/>
    <w:rsid w:val="00E305A4"/>
    <w:rsid w:val="00E30665"/>
    <w:rsid w:val="00E30681"/>
    <w:rsid w:val="00E30C2B"/>
    <w:rsid w:val="00E311F6"/>
    <w:rsid w:val="00E313BD"/>
    <w:rsid w:val="00E31E1E"/>
    <w:rsid w:val="00E321D0"/>
    <w:rsid w:val="00E325DC"/>
    <w:rsid w:val="00E326EE"/>
    <w:rsid w:val="00E33874"/>
    <w:rsid w:val="00E33BC9"/>
    <w:rsid w:val="00E34085"/>
    <w:rsid w:val="00E34ACD"/>
    <w:rsid w:val="00E34DE6"/>
    <w:rsid w:val="00E34E35"/>
    <w:rsid w:val="00E35BE4"/>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2A73"/>
    <w:rsid w:val="00E4332B"/>
    <w:rsid w:val="00E435B9"/>
    <w:rsid w:val="00E4394A"/>
    <w:rsid w:val="00E43AD6"/>
    <w:rsid w:val="00E44071"/>
    <w:rsid w:val="00E44FEC"/>
    <w:rsid w:val="00E45126"/>
    <w:rsid w:val="00E4545A"/>
    <w:rsid w:val="00E454FA"/>
    <w:rsid w:val="00E45E8E"/>
    <w:rsid w:val="00E46CC7"/>
    <w:rsid w:val="00E47049"/>
    <w:rsid w:val="00E470C5"/>
    <w:rsid w:val="00E474DD"/>
    <w:rsid w:val="00E4788E"/>
    <w:rsid w:val="00E47DE4"/>
    <w:rsid w:val="00E50491"/>
    <w:rsid w:val="00E506CE"/>
    <w:rsid w:val="00E50987"/>
    <w:rsid w:val="00E50E15"/>
    <w:rsid w:val="00E51739"/>
    <w:rsid w:val="00E5266C"/>
    <w:rsid w:val="00E53302"/>
    <w:rsid w:val="00E53325"/>
    <w:rsid w:val="00E53569"/>
    <w:rsid w:val="00E535AF"/>
    <w:rsid w:val="00E53AD5"/>
    <w:rsid w:val="00E53D6A"/>
    <w:rsid w:val="00E5424B"/>
    <w:rsid w:val="00E54422"/>
    <w:rsid w:val="00E5446F"/>
    <w:rsid w:val="00E54485"/>
    <w:rsid w:val="00E54907"/>
    <w:rsid w:val="00E54DA1"/>
    <w:rsid w:val="00E5572F"/>
    <w:rsid w:val="00E55C29"/>
    <w:rsid w:val="00E5639D"/>
    <w:rsid w:val="00E56701"/>
    <w:rsid w:val="00E56B82"/>
    <w:rsid w:val="00E56DB8"/>
    <w:rsid w:val="00E56E03"/>
    <w:rsid w:val="00E57161"/>
    <w:rsid w:val="00E578D0"/>
    <w:rsid w:val="00E57918"/>
    <w:rsid w:val="00E57D26"/>
    <w:rsid w:val="00E6025F"/>
    <w:rsid w:val="00E60A59"/>
    <w:rsid w:val="00E61192"/>
    <w:rsid w:val="00E6164D"/>
    <w:rsid w:val="00E6169E"/>
    <w:rsid w:val="00E61BA4"/>
    <w:rsid w:val="00E621DF"/>
    <w:rsid w:val="00E62D51"/>
    <w:rsid w:val="00E631DE"/>
    <w:rsid w:val="00E63672"/>
    <w:rsid w:val="00E637B7"/>
    <w:rsid w:val="00E639D1"/>
    <w:rsid w:val="00E63DA1"/>
    <w:rsid w:val="00E647F1"/>
    <w:rsid w:val="00E64A75"/>
    <w:rsid w:val="00E64DB9"/>
    <w:rsid w:val="00E65048"/>
    <w:rsid w:val="00E65296"/>
    <w:rsid w:val="00E6592B"/>
    <w:rsid w:val="00E66955"/>
    <w:rsid w:val="00E66CB1"/>
    <w:rsid w:val="00E671A6"/>
    <w:rsid w:val="00E67E45"/>
    <w:rsid w:val="00E67EFB"/>
    <w:rsid w:val="00E67F40"/>
    <w:rsid w:val="00E70347"/>
    <w:rsid w:val="00E704F6"/>
    <w:rsid w:val="00E70B0A"/>
    <w:rsid w:val="00E70D1E"/>
    <w:rsid w:val="00E711F1"/>
    <w:rsid w:val="00E71762"/>
    <w:rsid w:val="00E71F03"/>
    <w:rsid w:val="00E723DD"/>
    <w:rsid w:val="00E72B9C"/>
    <w:rsid w:val="00E72D25"/>
    <w:rsid w:val="00E730CF"/>
    <w:rsid w:val="00E7333F"/>
    <w:rsid w:val="00E73373"/>
    <w:rsid w:val="00E73B9E"/>
    <w:rsid w:val="00E7482E"/>
    <w:rsid w:val="00E74AE0"/>
    <w:rsid w:val="00E74B55"/>
    <w:rsid w:val="00E758B9"/>
    <w:rsid w:val="00E75926"/>
    <w:rsid w:val="00E75E15"/>
    <w:rsid w:val="00E75F32"/>
    <w:rsid w:val="00E7637E"/>
    <w:rsid w:val="00E7658E"/>
    <w:rsid w:val="00E768A6"/>
    <w:rsid w:val="00E76E08"/>
    <w:rsid w:val="00E76E5C"/>
    <w:rsid w:val="00E776E6"/>
    <w:rsid w:val="00E778E8"/>
    <w:rsid w:val="00E80701"/>
    <w:rsid w:val="00E80974"/>
    <w:rsid w:val="00E80D2A"/>
    <w:rsid w:val="00E810A5"/>
    <w:rsid w:val="00E8149E"/>
    <w:rsid w:val="00E81529"/>
    <w:rsid w:val="00E8172E"/>
    <w:rsid w:val="00E81CCD"/>
    <w:rsid w:val="00E820D6"/>
    <w:rsid w:val="00E82BDD"/>
    <w:rsid w:val="00E82C83"/>
    <w:rsid w:val="00E83A81"/>
    <w:rsid w:val="00E83E5C"/>
    <w:rsid w:val="00E84256"/>
    <w:rsid w:val="00E84842"/>
    <w:rsid w:val="00E84E0E"/>
    <w:rsid w:val="00E85D72"/>
    <w:rsid w:val="00E85FEA"/>
    <w:rsid w:val="00E864B7"/>
    <w:rsid w:val="00E86A24"/>
    <w:rsid w:val="00E87065"/>
    <w:rsid w:val="00E87132"/>
    <w:rsid w:val="00E8726A"/>
    <w:rsid w:val="00E87471"/>
    <w:rsid w:val="00E87A5A"/>
    <w:rsid w:val="00E87C88"/>
    <w:rsid w:val="00E9038A"/>
    <w:rsid w:val="00E905AC"/>
    <w:rsid w:val="00E905BE"/>
    <w:rsid w:val="00E91036"/>
    <w:rsid w:val="00E91BEE"/>
    <w:rsid w:val="00E92036"/>
    <w:rsid w:val="00E9214B"/>
    <w:rsid w:val="00E92169"/>
    <w:rsid w:val="00E9229C"/>
    <w:rsid w:val="00E92490"/>
    <w:rsid w:val="00E924CD"/>
    <w:rsid w:val="00E9261A"/>
    <w:rsid w:val="00E92D25"/>
    <w:rsid w:val="00E93237"/>
    <w:rsid w:val="00E932A3"/>
    <w:rsid w:val="00E9334C"/>
    <w:rsid w:val="00E93AEB"/>
    <w:rsid w:val="00E940D9"/>
    <w:rsid w:val="00E94394"/>
    <w:rsid w:val="00E947F5"/>
    <w:rsid w:val="00E94C70"/>
    <w:rsid w:val="00E95CB0"/>
    <w:rsid w:val="00E95F30"/>
    <w:rsid w:val="00E97791"/>
    <w:rsid w:val="00E97EAD"/>
    <w:rsid w:val="00EA04C0"/>
    <w:rsid w:val="00EA0E35"/>
    <w:rsid w:val="00EA0E5E"/>
    <w:rsid w:val="00EA160D"/>
    <w:rsid w:val="00EA17D0"/>
    <w:rsid w:val="00EA19E7"/>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597"/>
    <w:rsid w:val="00EB58DA"/>
    <w:rsid w:val="00EB5C8E"/>
    <w:rsid w:val="00EB5D16"/>
    <w:rsid w:val="00EB5EB0"/>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1A4D"/>
    <w:rsid w:val="00EC1DB5"/>
    <w:rsid w:val="00EC1DB8"/>
    <w:rsid w:val="00EC1DCF"/>
    <w:rsid w:val="00EC29AC"/>
    <w:rsid w:val="00EC30BA"/>
    <w:rsid w:val="00EC3221"/>
    <w:rsid w:val="00EC44FF"/>
    <w:rsid w:val="00EC467F"/>
    <w:rsid w:val="00EC5C7D"/>
    <w:rsid w:val="00EC5D7C"/>
    <w:rsid w:val="00EC60FA"/>
    <w:rsid w:val="00EC649A"/>
    <w:rsid w:val="00EC6766"/>
    <w:rsid w:val="00EC7140"/>
    <w:rsid w:val="00EC744A"/>
    <w:rsid w:val="00ED0592"/>
    <w:rsid w:val="00ED0624"/>
    <w:rsid w:val="00ED0EE6"/>
    <w:rsid w:val="00ED1066"/>
    <w:rsid w:val="00ED14C9"/>
    <w:rsid w:val="00ED19D0"/>
    <w:rsid w:val="00ED1BAC"/>
    <w:rsid w:val="00ED1C4B"/>
    <w:rsid w:val="00ED2307"/>
    <w:rsid w:val="00ED243E"/>
    <w:rsid w:val="00ED2D17"/>
    <w:rsid w:val="00ED3019"/>
    <w:rsid w:val="00ED354F"/>
    <w:rsid w:val="00ED390B"/>
    <w:rsid w:val="00ED3ACF"/>
    <w:rsid w:val="00ED3DB2"/>
    <w:rsid w:val="00ED4162"/>
    <w:rsid w:val="00ED4559"/>
    <w:rsid w:val="00ED525C"/>
    <w:rsid w:val="00ED59FB"/>
    <w:rsid w:val="00ED63F5"/>
    <w:rsid w:val="00ED6455"/>
    <w:rsid w:val="00ED6703"/>
    <w:rsid w:val="00ED6884"/>
    <w:rsid w:val="00ED7158"/>
    <w:rsid w:val="00ED7489"/>
    <w:rsid w:val="00ED7899"/>
    <w:rsid w:val="00EE0B59"/>
    <w:rsid w:val="00EE1196"/>
    <w:rsid w:val="00EE17B1"/>
    <w:rsid w:val="00EE25F5"/>
    <w:rsid w:val="00EE2FE6"/>
    <w:rsid w:val="00EE30BF"/>
    <w:rsid w:val="00EE31C5"/>
    <w:rsid w:val="00EE3570"/>
    <w:rsid w:val="00EE38B9"/>
    <w:rsid w:val="00EE45ED"/>
    <w:rsid w:val="00EE4743"/>
    <w:rsid w:val="00EE49CC"/>
    <w:rsid w:val="00EE5373"/>
    <w:rsid w:val="00EE5BA7"/>
    <w:rsid w:val="00EE5C31"/>
    <w:rsid w:val="00EE5CFE"/>
    <w:rsid w:val="00EE6008"/>
    <w:rsid w:val="00EE640C"/>
    <w:rsid w:val="00EE6506"/>
    <w:rsid w:val="00EE722D"/>
    <w:rsid w:val="00EE7576"/>
    <w:rsid w:val="00EE78C5"/>
    <w:rsid w:val="00EF1BE7"/>
    <w:rsid w:val="00EF2ABB"/>
    <w:rsid w:val="00EF2E6B"/>
    <w:rsid w:val="00EF365F"/>
    <w:rsid w:val="00EF373F"/>
    <w:rsid w:val="00EF3865"/>
    <w:rsid w:val="00EF3B77"/>
    <w:rsid w:val="00EF3E9B"/>
    <w:rsid w:val="00EF44E5"/>
    <w:rsid w:val="00EF4D76"/>
    <w:rsid w:val="00EF56F1"/>
    <w:rsid w:val="00EF5E76"/>
    <w:rsid w:val="00EF5F93"/>
    <w:rsid w:val="00EF608D"/>
    <w:rsid w:val="00EF65AE"/>
    <w:rsid w:val="00EF69A2"/>
    <w:rsid w:val="00EF6B10"/>
    <w:rsid w:val="00EF6B89"/>
    <w:rsid w:val="00EF6D71"/>
    <w:rsid w:val="00EF74A9"/>
    <w:rsid w:val="00EF7729"/>
    <w:rsid w:val="00EF7772"/>
    <w:rsid w:val="00EF7DE0"/>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F8E"/>
    <w:rsid w:val="00F0309D"/>
    <w:rsid w:val="00F03BE2"/>
    <w:rsid w:val="00F04444"/>
    <w:rsid w:val="00F0463D"/>
    <w:rsid w:val="00F0468E"/>
    <w:rsid w:val="00F048AC"/>
    <w:rsid w:val="00F04B25"/>
    <w:rsid w:val="00F04BEE"/>
    <w:rsid w:val="00F04FFB"/>
    <w:rsid w:val="00F059FE"/>
    <w:rsid w:val="00F05DE1"/>
    <w:rsid w:val="00F06115"/>
    <w:rsid w:val="00F0626B"/>
    <w:rsid w:val="00F064A6"/>
    <w:rsid w:val="00F0691C"/>
    <w:rsid w:val="00F0744D"/>
    <w:rsid w:val="00F07897"/>
    <w:rsid w:val="00F0792B"/>
    <w:rsid w:val="00F07A97"/>
    <w:rsid w:val="00F10303"/>
    <w:rsid w:val="00F10A39"/>
    <w:rsid w:val="00F112D2"/>
    <w:rsid w:val="00F114F5"/>
    <w:rsid w:val="00F11853"/>
    <w:rsid w:val="00F11A20"/>
    <w:rsid w:val="00F11AEE"/>
    <w:rsid w:val="00F11E04"/>
    <w:rsid w:val="00F12A81"/>
    <w:rsid w:val="00F12B38"/>
    <w:rsid w:val="00F12B39"/>
    <w:rsid w:val="00F12B99"/>
    <w:rsid w:val="00F13153"/>
    <w:rsid w:val="00F1340F"/>
    <w:rsid w:val="00F137E0"/>
    <w:rsid w:val="00F13829"/>
    <w:rsid w:val="00F13D55"/>
    <w:rsid w:val="00F1453E"/>
    <w:rsid w:val="00F14E96"/>
    <w:rsid w:val="00F150D6"/>
    <w:rsid w:val="00F159CC"/>
    <w:rsid w:val="00F15B8E"/>
    <w:rsid w:val="00F15C8E"/>
    <w:rsid w:val="00F15D76"/>
    <w:rsid w:val="00F161FD"/>
    <w:rsid w:val="00F16341"/>
    <w:rsid w:val="00F16EB2"/>
    <w:rsid w:val="00F1716B"/>
    <w:rsid w:val="00F178C4"/>
    <w:rsid w:val="00F17B04"/>
    <w:rsid w:val="00F20509"/>
    <w:rsid w:val="00F20628"/>
    <w:rsid w:val="00F20CCE"/>
    <w:rsid w:val="00F20CD7"/>
    <w:rsid w:val="00F20DB5"/>
    <w:rsid w:val="00F21106"/>
    <w:rsid w:val="00F21A6C"/>
    <w:rsid w:val="00F21AD5"/>
    <w:rsid w:val="00F22ADE"/>
    <w:rsid w:val="00F23A2B"/>
    <w:rsid w:val="00F2455D"/>
    <w:rsid w:val="00F2478B"/>
    <w:rsid w:val="00F2492E"/>
    <w:rsid w:val="00F25070"/>
    <w:rsid w:val="00F2578D"/>
    <w:rsid w:val="00F25BBC"/>
    <w:rsid w:val="00F25DA5"/>
    <w:rsid w:val="00F25EBE"/>
    <w:rsid w:val="00F25FCD"/>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1006"/>
    <w:rsid w:val="00F31D11"/>
    <w:rsid w:val="00F3284A"/>
    <w:rsid w:val="00F33980"/>
    <w:rsid w:val="00F33C98"/>
    <w:rsid w:val="00F347BF"/>
    <w:rsid w:val="00F3486E"/>
    <w:rsid w:val="00F35297"/>
    <w:rsid w:val="00F3541E"/>
    <w:rsid w:val="00F3568A"/>
    <w:rsid w:val="00F36CD6"/>
    <w:rsid w:val="00F373AE"/>
    <w:rsid w:val="00F37688"/>
    <w:rsid w:val="00F37CA4"/>
    <w:rsid w:val="00F37DAD"/>
    <w:rsid w:val="00F40359"/>
    <w:rsid w:val="00F4039E"/>
    <w:rsid w:val="00F403D5"/>
    <w:rsid w:val="00F4091C"/>
    <w:rsid w:val="00F4132A"/>
    <w:rsid w:val="00F415AA"/>
    <w:rsid w:val="00F41656"/>
    <w:rsid w:val="00F4170A"/>
    <w:rsid w:val="00F41D57"/>
    <w:rsid w:val="00F43182"/>
    <w:rsid w:val="00F43523"/>
    <w:rsid w:val="00F43895"/>
    <w:rsid w:val="00F4427A"/>
    <w:rsid w:val="00F444D9"/>
    <w:rsid w:val="00F44AB7"/>
    <w:rsid w:val="00F44B45"/>
    <w:rsid w:val="00F452D2"/>
    <w:rsid w:val="00F45D57"/>
    <w:rsid w:val="00F45DF8"/>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329A"/>
    <w:rsid w:val="00F63875"/>
    <w:rsid w:val="00F639C3"/>
    <w:rsid w:val="00F64079"/>
    <w:rsid w:val="00F64086"/>
    <w:rsid w:val="00F64251"/>
    <w:rsid w:val="00F64F86"/>
    <w:rsid w:val="00F64FC0"/>
    <w:rsid w:val="00F651C9"/>
    <w:rsid w:val="00F65781"/>
    <w:rsid w:val="00F6578F"/>
    <w:rsid w:val="00F66E7D"/>
    <w:rsid w:val="00F671F9"/>
    <w:rsid w:val="00F67270"/>
    <w:rsid w:val="00F67864"/>
    <w:rsid w:val="00F70732"/>
    <w:rsid w:val="00F7096C"/>
    <w:rsid w:val="00F70C99"/>
    <w:rsid w:val="00F70E85"/>
    <w:rsid w:val="00F71116"/>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B0F"/>
    <w:rsid w:val="00F8539F"/>
    <w:rsid w:val="00F8565B"/>
    <w:rsid w:val="00F856B3"/>
    <w:rsid w:val="00F85C37"/>
    <w:rsid w:val="00F86090"/>
    <w:rsid w:val="00F862E8"/>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50B"/>
    <w:rsid w:val="00F96BE6"/>
    <w:rsid w:val="00F96C01"/>
    <w:rsid w:val="00F97121"/>
    <w:rsid w:val="00F974EB"/>
    <w:rsid w:val="00F97B8B"/>
    <w:rsid w:val="00F97C6E"/>
    <w:rsid w:val="00F97CEC"/>
    <w:rsid w:val="00F97CF3"/>
    <w:rsid w:val="00F97E6E"/>
    <w:rsid w:val="00F97F21"/>
    <w:rsid w:val="00FA0463"/>
    <w:rsid w:val="00FA0930"/>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72"/>
    <w:rsid w:val="00FA50E5"/>
    <w:rsid w:val="00FA5950"/>
    <w:rsid w:val="00FA5C89"/>
    <w:rsid w:val="00FA5FA5"/>
    <w:rsid w:val="00FA63BF"/>
    <w:rsid w:val="00FA6A38"/>
    <w:rsid w:val="00FA7206"/>
    <w:rsid w:val="00FA72D1"/>
    <w:rsid w:val="00FA7482"/>
    <w:rsid w:val="00FB01E4"/>
    <w:rsid w:val="00FB028B"/>
    <w:rsid w:val="00FB02B4"/>
    <w:rsid w:val="00FB040D"/>
    <w:rsid w:val="00FB045E"/>
    <w:rsid w:val="00FB0BE7"/>
    <w:rsid w:val="00FB16AD"/>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504B"/>
    <w:rsid w:val="00FB52CE"/>
    <w:rsid w:val="00FB5B54"/>
    <w:rsid w:val="00FB5C5E"/>
    <w:rsid w:val="00FB5FA0"/>
    <w:rsid w:val="00FB6838"/>
    <w:rsid w:val="00FB711D"/>
    <w:rsid w:val="00FB73D6"/>
    <w:rsid w:val="00FC055B"/>
    <w:rsid w:val="00FC07C6"/>
    <w:rsid w:val="00FC0BD0"/>
    <w:rsid w:val="00FC0BF6"/>
    <w:rsid w:val="00FC0DB4"/>
    <w:rsid w:val="00FC150F"/>
    <w:rsid w:val="00FC1A8E"/>
    <w:rsid w:val="00FC25F1"/>
    <w:rsid w:val="00FC27A6"/>
    <w:rsid w:val="00FC2A07"/>
    <w:rsid w:val="00FC2F97"/>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D06CD"/>
    <w:rsid w:val="00FD0D0B"/>
    <w:rsid w:val="00FD0D19"/>
    <w:rsid w:val="00FD1A41"/>
    <w:rsid w:val="00FD1C79"/>
    <w:rsid w:val="00FD1D5B"/>
    <w:rsid w:val="00FD1EA8"/>
    <w:rsid w:val="00FD249F"/>
    <w:rsid w:val="00FD26E3"/>
    <w:rsid w:val="00FD2AD7"/>
    <w:rsid w:val="00FD32F9"/>
    <w:rsid w:val="00FD36AA"/>
    <w:rsid w:val="00FD420A"/>
    <w:rsid w:val="00FD4283"/>
    <w:rsid w:val="00FD4AAA"/>
    <w:rsid w:val="00FD4B3B"/>
    <w:rsid w:val="00FD4C43"/>
    <w:rsid w:val="00FD53D5"/>
    <w:rsid w:val="00FD5457"/>
    <w:rsid w:val="00FD5535"/>
    <w:rsid w:val="00FD563C"/>
    <w:rsid w:val="00FD5C42"/>
    <w:rsid w:val="00FD68C3"/>
    <w:rsid w:val="00FD6D74"/>
    <w:rsid w:val="00FD7023"/>
    <w:rsid w:val="00FD73AF"/>
    <w:rsid w:val="00FD7526"/>
    <w:rsid w:val="00FD7E1D"/>
    <w:rsid w:val="00FE0C69"/>
    <w:rsid w:val="00FE0D36"/>
    <w:rsid w:val="00FE143B"/>
    <w:rsid w:val="00FE1F76"/>
    <w:rsid w:val="00FE2358"/>
    <w:rsid w:val="00FE252E"/>
    <w:rsid w:val="00FE2556"/>
    <w:rsid w:val="00FE2DE2"/>
    <w:rsid w:val="00FE30F7"/>
    <w:rsid w:val="00FE31A5"/>
    <w:rsid w:val="00FE47BF"/>
    <w:rsid w:val="00FE4A4E"/>
    <w:rsid w:val="00FE4E2A"/>
    <w:rsid w:val="00FE4F7B"/>
    <w:rsid w:val="00FE511A"/>
    <w:rsid w:val="00FE5202"/>
    <w:rsid w:val="00FE53DF"/>
    <w:rsid w:val="00FE5AB1"/>
    <w:rsid w:val="00FE64CB"/>
    <w:rsid w:val="00FE6B1D"/>
    <w:rsid w:val="00FE6F97"/>
    <w:rsid w:val="00FE7168"/>
    <w:rsid w:val="00FE72C7"/>
    <w:rsid w:val="00FE7319"/>
    <w:rsid w:val="00FE796F"/>
    <w:rsid w:val="00FE7EB0"/>
    <w:rsid w:val="00FF006D"/>
    <w:rsid w:val="00FF0361"/>
    <w:rsid w:val="00FF0381"/>
    <w:rsid w:val="00FF0429"/>
    <w:rsid w:val="00FF08EA"/>
    <w:rsid w:val="00FF0969"/>
    <w:rsid w:val="00FF0993"/>
    <w:rsid w:val="00FF0B8D"/>
    <w:rsid w:val="00FF0C93"/>
    <w:rsid w:val="00FF1C71"/>
    <w:rsid w:val="00FF25C2"/>
    <w:rsid w:val="00FF3076"/>
    <w:rsid w:val="00FF3157"/>
    <w:rsid w:val="00FF35B4"/>
    <w:rsid w:val="00FF3941"/>
    <w:rsid w:val="00FF3ED4"/>
    <w:rsid w:val="00FF4213"/>
    <w:rsid w:val="00FF4C69"/>
    <w:rsid w:val="00FF4EAD"/>
    <w:rsid w:val="00FF5131"/>
    <w:rsid w:val="00FF5163"/>
    <w:rsid w:val="00FF525D"/>
    <w:rsid w:val="00FF5686"/>
    <w:rsid w:val="00FF57D3"/>
    <w:rsid w:val="00FF5835"/>
    <w:rsid w:val="00FF5CC4"/>
    <w:rsid w:val="00FF6004"/>
    <w:rsid w:val="00FF640B"/>
    <w:rsid w:val="00FF6470"/>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220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EA3E9-8830-4612-97C2-971B9306B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1825</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2020-08-08T05:33:00Z</dcterms:created>
  <dcterms:modified xsi:type="dcterms:W3CDTF">2020-10-24T05:35:00Z</dcterms:modified>
</cp:coreProperties>
</file>