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gNB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w:t>
      </w:r>
      <w:proofErr w:type="gramStart"/>
      <w:r>
        <w:rPr>
          <w:rFonts w:ascii="Times New Roman" w:eastAsia="SimSun" w:hAnsi="Times New Roman" w:cs="Times New Roman" w:hint="eastAsia"/>
          <w:szCs w:val="21"/>
        </w:rPr>
        <w:t>Samsung][</w:t>
      </w:r>
      <w:proofErr w:type="gramEnd"/>
      <w:r>
        <w:rPr>
          <w:rFonts w:ascii="Times New Roman" w:eastAsia="SimSun" w:hAnsi="Times New Roman" w:cs="Times New Roman" w:hint="eastAsia"/>
          <w:szCs w:val="21"/>
        </w:rPr>
        <w:t xml:space="preserve">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2"/>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eMBB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As we can observe that compared to conventional channel estimation based on 1 slot, joint channel estimation of 2 slots and 3 slots with more accurate channel fading information can obtain approximately </w:t>
            </w:r>
            <w:proofErr w:type="gramStart"/>
            <w:r>
              <w:rPr>
                <w:rFonts w:ascii="Times New Roman" w:eastAsia="SimSun" w:hAnsi="Times New Roman" w:cs="Times New Roman"/>
                <w:kern w:val="0"/>
                <w:sz w:val="22"/>
              </w:rPr>
              <w:t>1.4 and 2.1 dB</w:t>
            </w:r>
            <w:proofErr w:type="gramEnd"/>
            <w:r>
              <w:rPr>
                <w:rFonts w:ascii="Times New Roman" w:eastAsia="SimSun" w:hAnsi="Times New Roman" w:cs="Times New Roman"/>
                <w:kern w:val="0"/>
                <w:sz w:val="22"/>
              </w:rPr>
              <w:t xml:space="preserve">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proofErr w:type="gramStart"/>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w:t>
            </w:r>
            <w:proofErr w:type="gramEnd"/>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26"/>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lastRenderedPageBreak/>
              <w:t>Contribution  [</w:t>
            </w:r>
            <w:proofErr w:type="gramEnd"/>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28"/>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29"/>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w:t>
      </w:r>
      <w:proofErr w:type="gramStart"/>
      <w:r>
        <w:rPr>
          <w:rFonts w:ascii="Times New Roman" w:eastAsia="SimSun" w:hAnsi="Times New Roman" w:cs="Times New Roman" w:hint="eastAsia"/>
        </w:rPr>
        <w:t>ZTE][</w:t>
      </w:r>
      <w:proofErr w:type="gramEnd"/>
      <w:r>
        <w:rPr>
          <w:rFonts w:ascii="Times New Roman" w:eastAsia="SimSun" w:hAnsi="Times New Roman" w:cs="Times New Roman" w:hint="eastAsia"/>
        </w:rPr>
        <w:t xml:space="preserv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roofErr w:type="gramStart"/>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proofErr w:type="gramStart"/>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w:t>
            </w:r>
            <w:proofErr w:type="gramEnd"/>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37"/>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38"/>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39"/>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w:t>
      </w:r>
      <w:proofErr w:type="gramStart"/>
      <w:r>
        <w:rPr>
          <w:rFonts w:ascii="Times New Roman" w:eastAsia="SimSun" w:hAnsi="Times New Roman" w:cs="Times New Roman" w:hint="eastAsia"/>
          <w:color w:val="000000" w:themeColor="text1"/>
          <w:szCs w:val="21"/>
        </w:rPr>
        <w:t>ZTE][</w:t>
      </w:r>
      <w:proofErr w:type="gramEnd"/>
      <w:r>
        <w:rPr>
          <w:rFonts w:ascii="Times New Roman" w:eastAsia="SimSun" w:hAnsi="Times New Roman" w:cs="Times New Roman" w:hint="eastAsia"/>
          <w:color w:val="000000" w:themeColor="text1"/>
          <w:szCs w:val="21"/>
        </w:rPr>
        <w:t xml:space="preserv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hint="eastAsia"/>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hint="eastAsia"/>
                <w:lang w:eastAsia="ja-JP"/>
              </w:rPr>
            </w:pPr>
            <w:r>
              <w:rPr>
                <w:rFonts w:ascii="Times New Roman" w:eastAsia="MS Mincho" w:hAnsi="Times New Roman" w:cs="Times New Roman"/>
                <w:bCs/>
                <w:lang w:eastAsia="ja-JP"/>
              </w:rPr>
              <w:t>Support the proposal</w:t>
            </w:r>
          </w:p>
        </w:tc>
      </w:tr>
    </w:tbl>
    <w:p w14:paraId="0E5B14EF" w14:textId="77777777" w:rsidR="000E4F58" w:rsidRPr="00E45BC7"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gNB modeling assumptions put us in an unfavorable position to be evaluating such schemes, especially in the MMIMO context. Without </w:t>
            </w:r>
            <w:r>
              <w:rPr>
                <w:rFonts w:ascii="Times New Roman" w:eastAsia="SimSun" w:hAnsi="Times New Roman" w:cs="Times New Roman"/>
                <w:bCs/>
              </w:rPr>
              <w:lastRenderedPageBreak/>
              <w:t>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hint="eastAsia"/>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hint="eastAsia"/>
                <w:lang w:eastAsia="ja-JP"/>
              </w:rPr>
            </w:pPr>
            <w:r>
              <w:rPr>
                <w:rFonts w:ascii="Times New Roman" w:eastAsia="MS Mincho" w:hAnsi="Times New Roman" w:cs="Times New Roman"/>
                <w:lang w:eastAsia="ja-JP"/>
              </w:rPr>
              <w:t xml:space="preserve">Do not support increasing the number of frequency hops. </w:t>
            </w:r>
          </w:p>
        </w:tc>
      </w:tr>
    </w:tbl>
    <w:p w14:paraId="08C3EF40" w14:textId="77777777" w:rsidR="000E4F58" w:rsidRPr="00E45BC7" w:rsidRDefault="000E4F58">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hint="eastAsia"/>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hint="eastAsia"/>
                <w:lang w:eastAsia="ja-JP"/>
              </w:rPr>
            </w:pPr>
            <w:r>
              <w:rPr>
                <w:rFonts w:ascii="Times New Roman" w:eastAsia="MS Mincho" w:hAnsi="Times New Roman" w:cs="Times New Roman"/>
                <w:bCs/>
                <w:lang w:eastAsia="ja-JP"/>
              </w:rPr>
              <w:t>Support the proposal</w:t>
            </w:r>
          </w:p>
        </w:tc>
      </w:tr>
    </w:tbl>
    <w:p w14:paraId="73CB2DA0" w14:textId="77777777"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t>
            </w:r>
            <w:r>
              <w:rPr>
                <w:rFonts w:ascii="Times New Roman" w:eastAsia="SimSun" w:hAnsi="Times New Roman" w:cs="Times New Roman" w:hint="eastAsia"/>
              </w:rPr>
              <w:lastRenderedPageBreak/>
              <w:t xml:space="preserve">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lastRenderedPageBreak/>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hint="eastAsia"/>
                <w:lang w:eastAsia="ja-JP"/>
              </w:rPr>
            </w:pPr>
            <w:r>
              <w:rPr>
                <w:rFonts w:ascii="Times New Roman" w:eastAsia="MS Mincho" w:hAnsi="Times New Roman" w:cs="Times New Roman"/>
                <w:lang w:eastAsia="ja-JP"/>
              </w:rPr>
              <w:t xml:space="preserve">IITH, IITM, CEWIT, Reliance Jio,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hint="eastAsia"/>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7E3E443A" w14:textId="77777777">
        <w:tc>
          <w:tcPr>
            <w:tcW w:w="1792" w:type="dxa"/>
          </w:tcPr>
          <w:p w14:paraId="3692117C" w14:textId="77777777" w:rsidR="000E4F58" w:rsidRDefault="000E4F58">
            <w:pPr>
              <w:jc w:val="center"/>
              <w:rPr>
                <w:rFonts w:ascii="Times New Roman" w:eastAsia="SimSun" w:hAnsi="Times New Roman" w:cs="Times New Roman"/>
                <w:b/>
              </w:rPr>
            </w:pPr>
          </w:p>
        </w:tc>
        <w:tc>
          <w:tcPr>
            <w:tcW w:w="7944" w:type="dxa"/>
          </w:tcPr>
          <w:p w14:paraId="1CB59C6A" w14:textId="77777777" w:rsidR="000E4F58" w:rsidRDefault="000E4F58">
            <w:pPr>
              <w:rPr>
                <w:rFonts w:ascii="Times New Roman" w:eastAsia="SimSun" w:hAnsi="Times New Roman" w:cs="Times New Roman"/>
                <w:b/>
              </w:rPr>
            </w:pP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CC55A7">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 xml:space="preserve">Potential techniques for PUSCH coverage </w:t>
      </w:r>
      <w:proofErr w:type="gramStart"/>
      <w:r>
        <w:rPr>
          <w:rStyle w:val="Hyperlink"/>
          <w:rFonts w:ascii="Times New Roman" w:eastAsia="SimSun" w:hAnsi="Times New Roman" w:cs="Times New Roman"/>
          <w:color w:val="auto"/>
          <w:kern w:val="0"/>
          <w:sz w:val="22"/>
          <w:u w:val="none"/>
          <w:lang w:val="en-US" w:eastAsia="en-US"/>
        </w:rPr>
        <w:t>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w:t>
      </w:r>
      <w:proofErr w:type="gramEnd"/>
      <w:r>
        <w:rPr>
          <w:rStyle w:val="Hyperlink"/>
          <w:rFonts w:ascii="Times New Roman" w:eastAsia="SimSun" w:hAnsi="Times New Roman" w:cs="Times New Roman"/>
          <w:color w:val="auto"/>
          <w:kern w:val="0"/>
          <w:sz w:val="22"/>
          <w:u w:val="none"/>
          <w:lang w:val="en-US" w:eastAsia="en-US"/>
        </w:rPr>
        <w:t xml:space="preserve">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lastRenderedPageBreak/>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lastRenderedPageBreak/>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eMBB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[11] </w:t>
      </w:r>
      <w:r>
        <w:rPr>
          <w:rFonts w:cs="Times New Roman"/>
        </w:rPr>
        <w:t>R1-</w:t>
      </w:r>
      <w:proofErr w:type="gramStart"/>
      <w:r>
        <w:rPr>
          <w:rFonts w:cs="Times New Roman"/>
        </w:rPr>
        <w:t>2006047  OPPO</w:t>
      </w:r>
      <w:proofErr w:type="gramEnd"/>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 xml:space="preserve">Proposal </w:t>
            </w:r>
            <w:proofErr w:type="gramStart"/>
            <w:r>
              <w:rPr>
                <w:rFonts w:ascii="Times New Roman" w:eastAsia="SimSun" w:hAnsi="Times New Roman" w:cs="Times New Roman"/>
                <w:kern w:val="0"/>
                <w:szCs w:val="21"/>
              </w:rPr>
              <w:t>2.The</w:t>
            </w:r>
            <w:proofErr w:type="gramEnd"/>
            <w:r>
              <w:rPr>
                <w:rFonts w:ascii="Times New Roman" w:eastAsia="SimSun" w:hAnsi="Times New Roman" w:cs="Times New Roman"/>
                <w:kern w:val="0"/>
                <w:szCs w:val="21"/>
              </w:rPr>
              <w:t xml:space="preserv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lastRenderedPageBreak/>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eMBB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1"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1"/>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3"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9"/>
  </w:num>
  <w:num w:numId="4">
    <w:abstractNumId w:val="16"/>
  </w:num>
  <w:num w:numId="5">
    <w:abstractNumId w:val="5"/>
  </w:num>
  <w:num w:numId="6">
    <w:abstractNumId w:val="13"/>
  </w:num>
  <w:num w:numId="7">
    <w:abstractNumId w:val="1"/>
  </w:num>
  <w:num w:numId="8">
    <w:abstractNumId w:val="14"/>
  </w:num>
  <w:num w:numId="9">
    <w:abstractNumId w:val="15"/>
  </w:num>
  <w:num w:numId="10">
    <w:abstractNumId w:val="4"/>
  </w:num>
  <w:num w:numId="11">
    <w:abstractNumId w:val="11"/>
  </w:num>
  <w:num w:numId="12">
    <w:abstractNumId w:val="2"/>
  </w:num>
  <w:num w:numId="13">
    <w:abstractNumId w:val="0"/>
  </w:num>
  <w:num w:numId="14">
    <w:abstractNumId w:val="10"/>
  </w:num>
  <w:num w:numId="15">
    <w:abstractNumId w:val="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687"/>
    <w:rsid w:val="00000077"/>
    <w:rsid w:val="00001A20"/>
    <w:rsid w:val="00001AB6"/>
    <w:rsid w:val="00002664"/>
    <w:rsid w:val="00005A42"/>
    <w:rsid w:val="00007F03"/>
    <w:rsid w:val="0001052E"/>
    <w:rsid w:val="00011565"/>
    <w:rsid w:val="0001165C"/>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72CA37EF"/>
  <w15:docId w15:val="{8234A0BC-EA48-4D1A-A7FE-371C1C0A1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semiHidden/>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chart" Target="charts/chart3.xml"/><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7.emf"/><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chart" Target="charts/chart1.xml"/><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03479680"/>
        <c:axId val="5033984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034796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03398400"/>
        <c:crossesAt val="0"/>
        <c:auto val="1"/>
        <c:lblAlgn val="ctr"/>
        <c:lblOffset val="100"/>
        <c:noMultiLvlLbl val="0"/>
      </c:catAx>
      <c:valAx>
        <c:axId val="5033984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034796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24260480"/>
        <c:axId val="524262784"/>
      </c:lineChart>
      <c:catAx>
        <c:axId val="52426048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24262784"/>
        <c:crossesAt val="1E-3"/>
        <c:auto val="1"/>
        <c:lblAlgn val="ctr"/>
        <c:lblOffset val="100"/>
        <c:noMultiLvlLbl val="0"/>
      </c:catAx>
      <c:valAx>
        <c:axId val="5242627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24260480"/>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31435520"/>
        <c:axId val="53143744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314355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31437440"/>
        <c:crossesAt val="0"/>
        <c:auto val="1"/>
        <c:lblAlgn val="ctr"/>
        <c:lblOffset val="100"/>
        <c:noMultiLvlLbl val="0"/>
      </c:catAx>
      <c:valAx>
        <c:axId val="53143744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3143552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2FF1AC4-E6A3-45E4-BF81-D00F015114D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11680</Words>
  <Characters>66579</Characters>
  <Application>Microsoft Office Word</Application>
  <DocSecurity>0</DocSecurity>
  <Lines>554</Lines>
  <Paragraphs>156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IITH</cp:lastModifiedBy>
  <cp:revision>7</cp:revision>
  <dcterms:created xsi:type="dcterms:W3CDTF">2020-08-19T09:35:00Z</dcterms:created>
  <dcterms:modified xsi:type="dcterms:W3CDTF">2020-08-19T09:37:00Z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