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w:t>
            </w:r>
            <w:r>
              <w:rPr>
                <w:rFonts w:eastAsia="SimSun" w:cs="Arial" w:hint="eastAsia"/>
                <w:bCs/>
                <w:sz w:val="20"/>
                <w:szCs w:val="20"/>
                <w:lang w:val="en-US" w:eastAsia="zh-CN"/>
              </w:rPr>
              <w:lastRenderedPageBreak/>
              <w:t xml:space="preserve">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lastRenderedPageBreak/>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servingCellId                       ServCellIndex        OPTIONAL,   -- Need S</w:t>
            </w:r>
          </w:p>
          <w:p w14:paraId="430124B7" w14:textId="77777777" w:rsidR="00F34C52" w:rsidRDefault="00F34C52" w:rsidP="00F34C52">
            <w:pPr>
              <w:pStyle w:val="PL"/>
            </w:pPr>
            <w:r>
              <w:t xml:space="preserve">    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ServCellIndex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lastRenderedPageBreak/>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Huawei/HiSilicon’s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w:t>
            </w:r>
            <w:r>
              <w:rPr>
                <w:rFonts w:ascii="Times New Roman" w:hAnsi="Times New Roman"/>
                <w:sz w:val="20"/>
                <w:szCs w:val="20"/>
              </w:rPr>
              <w:lastRenderedPageBreak/>
              <w:t xml:space="preserve">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77777777" w:rsidR="00733A7E" w:rsidRDefault="00054A1B" w:rsidP="00054A1B">
            <w:pPr>
              <w:rPr>
                <w:lang w:val="en-US"/>
              </w:rPr>
            </w:pPr>
            <w:r>
              <w:t xml:space="preserve">Agreement on TP </w:t>
            </w:r>
            <w:r>
              <w:fldChar w:fldCharType="begin"/>
            </w:r>
            <w:r>
              <w:instrText xml:space="preserve"> SEQ TP \* ARABIC </w:instrText>
            </w:r>
            <w:r>
              <w:fldChar w:fldCharType="separate"/>
            </w:r>
            <w:r>
              <w:t>4</w:t>
            </w:r>
            <w:r>
              <w:fldChar w:fldCharType="end"/>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w:t>
            </w:r>
            <w:r>
              <w:rPr>
                <w:lang w:val="en-US"/>
              </w:rPr>
              <w:lastRenderedPageBreak/>
              <w:t xml:space="preserve">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CD4352">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CD4352">
            <w:pPr>
              <w:rPr>
                <w:lang w:eastAsia="zh-CN"/>
              </w:rPr>
            </w:pPr>
            <w:r>
              <w:rPr>
                <w:lang w:eastAsia="zh-CN"/>
              </w:rPr>
              <w:t>Response to Huawei/HiSilicon3:</w:t>
            </w:r>
          </w:p>
          <w:p w14:paraId="45BC0B20" w14:textId="77777777" w:rsidR="00DA4121" w:rsidRDefault="00DA4121" w:rsidP="00CD4352">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CD4352">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A4121" w:rsidP="00CD4352">
            <w:pPr>
              <w:pStyle w:val="TH"/>
              <w:rPr>
                <w:noProof/>
                <w:lang w:eastAsia="zh-CN"/>
              </w:rPr>
            </w:pPr>
            <w:r w:rsidRPr="003E2C49">
              <w:object w:dxaOrig="4575" w:dyaOrig="2161" w14:anchorId="6960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8.75pt;height:108pt" o:ole="">
                  <v:imagedata r:id="rId15" o:title=""/>
                </v:shape>
                <o:OLEObject Type="Embed" ProgID="Visio.Drawing.15" ShapeID="_x0000_i1039" DrawAspect="Content" ObjectID="_1652099673" r:id="rId16"/>
              </w:object>
            </w:r>
          </w:p>
          <w:p w14:paraId="77EC161A" w14:textId="77777777" w:rsidR="00DA4121" w:rsidRPr="000A678F" w:rsidRDefault="00DA4121" w:rsidP="00CD4352">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CD4352">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CD4352">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CD4352">
              <w:tc>
                <w:tcPr>
                  <w:tcW w:w="8220" w:type="dxa"/>
                </w:tcPr>
                <w:p w14:paraId="7BCC5B03" w14:textId="77777777" w:rsidR="00DA4121" w:rsidRDefault="00DA4121" w:rsidP="00CD4352">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CD4352">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CD4352">
            <w:pPr>
              <w:rPr>
                <w:rFonts w:eastAsia="SimSun" w:cs="Arial"/>
                <w:b/>
                <w:bCs/>
                <w:color w:val="0070C0"/>
                <w:sz w:val="24"/>
                <w:szCs w:val="24"/>
                <w:u w:val="single"/>
                <w:lang w:eastAsia="zh-CN"/>
              </w:rPr>
            </w:pPr>
          </w:p>
        </w:tc>
      </w:tr>
    </w:tbl>
    <w:p w14:paraId="43012566" w14:textId="3C6939D9" w:rsidR="00323D94" w:rsidRPr="00180240" w:rsidRDefault="00323D94">
      <w:bookmarkStart w:id="88" w:name="_GoBack"/>
      <w:bookmarkEnd w:id="88"/>
    </w:p>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lastRenderedPageBreak/>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89" w:author="Huawei" w:date="2020-05-13T14:44:00Z">
              <w:r>
                <w:t>For operation on the same carrier,</w:t>
              </w:r>
            </w:ins>
            <w:ins w:id="90" w:author="Huawei" w:date="2020-05-13T14:45:00Z">
              <w:r>
                <w:t xml:space="preserve"> </w:t>
              </w:r>
            </w:ins>
            <w:del w:id="91" w:author="Huawei" w:date="2020-05-13T14:45:00Z">
              <w:r>
                <w:rPr>
                  <w:strike/>
                </w:rPr>
                <w:delText xml:space="preserve"> </w:delText>
              </w:r>
            </w:del>
            <w:ins w:id="92" w:author="Huawei" w:date="2020-05-13T14:44:00Z">
              <w:r>
                <w:t xml:space="preserve">if </w:t>
              </w:r>
            </w:ins>
            <w:del w:id="93" w:author="Huawei" w:date="2020-05-13T14:44:00Z">
              <w:r>
                <w:delText xml:space="preserve">If </w:delText>
              </w:r>
            </w:del>
            <w:r>
              <w:t xml:space="preserve">an SRS configured by the higher parameter </w:t>
            </w:r>
            <w:ins w:id="94" w:author="Huawei" w:date="2020-05-13T14:45:00Z">
              <w:r>
                <w:rPr>
                  <w:i/>
                </w:rPr>
                <w:t>SRS</w:t>
              </w:r>
            </w:ins>
            <w:del w:id="95" w:author="Huawei" w:date="2020-05-13T14:45:00Z">
              <w:r>
                <w:rPr>
                  <w:i/>
                </w:rPr>
                <w:delText>srs</w:delText>
              </w:r>
            </w:del>
            <w:r>
              <w:rPr>
                <w:i/>
              </w:rPr>
              <w:t>-PosResource-r16</w:t>
            </w:r>
            <w:ins w:id="96"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97"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98" w:name="_Ref39424740"/>
      <w:r>
        <w:rPr>
          <w:rFonts w:hint="eastAsia"/>
        </w:rPr>
        <w:t>Adopt the following text proposal (TP-A) for s</w:t>
      </w:r>
      <w:r>
        <w:t>imultaneous SRS-Pos transmission in a single symbol</w:t>
      </w:r>
      <w:r>
        <w:rPr>
          <w:rFonts w:hint="eastAsia"/>
        </w:rPr>
        <w:t xml:space="preserve"> in 38.214:</w:t>
      </w:r>
      <w:bookmarkEnd w:id="98"/>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99" w:author="CATT" w:date="2020-05-03T19:08:00Z">
              <w:r>
                <w:delText xml:space="preserve">single </w:delText>
              </w:r>
            </w:del>
            <w:ins w:id="100" w:author="CATT" w:date="2020-05-03T19:08:00Z">
              <w:r>
                <w:rPr>
                  <w:rFonts w:hint="eastAsia"/>
                  <w:lang w:eastAsia="zh-CN"/>
                </w:rPr>
                <w:t xml:space="preserve"> operations in </w:t>
              </w:r>
            </w:ins>
            <w:ins w:id="101" w:author="CATT" w:date="2020-05-03T19:09:00Z">
              <w:r>
                <w:rPr>
                  <w:rFonts w:hint="eastAsia"/>
                  <w:lang w:eastAsia="zh-CN"/>
                </w:rPr>
                <w:t xml:space="preserve">the same </w:t>
              </w:r>
            </w:ins>
            <w:r>
              <w:t>carrier</w:t>
            </w:r>
            <w:del w:id="102" w:author="CATT" w:date="2020-05-03T19:09:00Z">
              <w:r>
                <w:delText xml:space="preserve"> operations</w:delText>
              </w:r>
            </w:del>
            <w:r>
              <w:t xml:space="preserve">, the UE </w:t>
            </w:r>
            <w:del w:id="103" w:author="CATT" w:date="2020-05-03T19:09:00Z">
              <w:r>
                <w:delText xml:space="preserve">does </w:delText>
              </w:r>
            </w:del>
            <w:ins w:id="104" w:author="CATT" w:date="2020-05-03T19:09:00Z">
              <w:r>
                <w:rPr>
                  <w:rFonts w:hint="eastAsia"/>
                  <w:lang w:eastAsia="zh-CN"/>
                </w:rPr>
                <w:t xml:space="preserve">is </w:t>
              </w:r>
            </w:ins>
            <w:r>
              <w:t>not expect</w:t>
            </w:r>
            <w:ins w:id="105" w:author="CATT" w:date="2020-05-03T19:09:00Z">
              <w:r>
                <w:rPr>
                  <w:rFonts w:hint="eastAsia"/>
                  <w:lang w:eastAsia="zh-CN"/>
                </w:rPr>
                <w:t>ed</w:t>
              </w:r>
            </w:ins>
            <w:r>
              <w:t xml:space="preserve"> to be configured on overlapping symbols with more than one SRS resources configured by the higher layer parameter </w:t>
            </w:r>
            <w:ins w:id="106" w:author="CATT" w:date="2020-05-12T15:03:00Z">
              <w:r>
                <w:rPr>
                  <w:rFonts w:hint="eastAsia"/>
                  <w:i/>
                  <w:lang w:eastAsia="zh-CN"/>
                </w:rPr>
                <w:t>srs</w:t>
              </w:r>
            </w:ins>
            <w:del w:id="107" w:author="CATT" w:date="2020-05-12T15:03:00Z">
              <w:r>
                <w:rPr>
                  <w:i/>
                  <w:iCs/>
                </w:rPr>
                <w:delText>SRS</w:delText>
              </w:r>
            </w:del>
            <w:r>
              <w:rPr>
                <w:i/>
                <w:iCs/>
              </w:rPr>
              <w:t>-PosResource</w:t>
            </w:r>
            <w:ins w:id="108"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09" w:author="CATT" w:date="2020-05-03T19:09:00Z">
              <w:r>
                <w:delText xml:space="preserve">single </w:delText>
              </w:r>
            </w:del>
            <w:ins w:id="110" w:author="CATT" w:date="2020-05-03T19:09:00Z">
              <w:r>
                <w:rPr>
                  <w:rFonts w:hint="eastAsia"/>
                  <w:lang w:eastAsia="zh-CN"/>
                </w:rPr>
                <w:t>operations</w:t>
              </w:r>
            </w:ins>
            <w:ins w:id="111" w:author="CATT" w:date="2020-05-03T19:10:00Z">
              <w:r>
                <w:rPr>
                  <w:rFonts w:hint="eastAsia"/>
                  <w:lang w:eastAsia="zh-CN"/>
                </w:rPr>
                <w:t xml:space="preserve"> in the same </w:t>
              </w:r>
            </w:ins>
            <w:r>
              <w:t>carrier</w:t>
            </w:r>
            <w:del w:id="112" w:author="CATT" w:date="2020-05-03T19:10:00Z">
              <w:r>
                <w:delText xml:space="preserve"> operations</w:delText>
              </w:r>
            </w:del>
            <w:r>
              <w:t xml:space="preserve">, the UE </w:t>
            </w:r>
            <w:del w:id="113" w:author="CATT" w:date="2020-05-03T19:10:00Z">
              <w:r>
                <w:delText>does</w:delText>
              </w:r>
            </w:del>
            <w:ins w:id="114" w:author="CATT" w:date="2020-05-03T19:10:00Z">
              <w:r>
                <w:rPr>
                  <w:rFonts w:hint="eastAsia"/>
                  <w:lang w:eastAsia="zh-CN"/>
                </w:rPr>
                <w:t>is</w:t>
              </w:r>
            </w:ins>
            <w:r>
              <w:t xml:space="preserve"> not expect</w:t>
            </w:r>
            <w:ins w:id="115" w:author="CATT" w:date="2020-05-03T19:10:00Z">
              <w:r>
                <w:rPr>
                  <w:rFonts w:hint="eastAsia"/>
                  <w:lang w:eastAsia="zh-CN"/>
                </w:rPr>
                <w:t>ed</w:t>
              </w:r>
            </w:ins>
            <w:r>
              <w:t xml:space="preserve"> to be triggered to transmit SRS on overlapping symbols with more than one SRS resources configured by the higher layer parameter </w:t>
            </w:r>
            <w:ins w:id="116" w:author="CATT" w:date="2020-05-12T15:44:00Z">
              <w:r>
                <w:rPr>
                  <w:rFonts w:hint="eastAsia"/>
                  <w:i/>
                  <w:lang w:eastAsia="zh-CN"/>
                </w:rPr>
                <w:t>srs</w:t>
              </w:r>
            </w:ins>
            <w:del w:id="117" w:author="CATT" w:date="2020-05-12T15:44:00Z">
              <w:r>
                <w:rPr>
                  <w:i/>
                  <w:iCs/>
                </w:rPr>
                <w:delText>SRS</w:delText>
              </w:r>
            </w:del>
            <w:r>
              <w:rPr>
                <w:i/>
                <w:iCs/>
              </w:rPr>
              <w:t>-Pos</w:t>
            </w:r>
            <w:del w:id="118" w:author="CATT" w:date="2020-05-03T19:10:00Z">
              <w:r>
                <w:rPr>
                  <w:i/>
                  <w:iCs/>
                </w:rPr>
                <w:delText>-</w:delText>
              </w:r>
            </w:del>
            <w:r>
              <w:rPr>
                <w:i/>
                <w:iCs/>
              </w:rPr>
              <w:t>Resource</w:t>
            </w:r>
            <w:ins w:id="119"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2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 xml:space="preserve">In case of intra-band carrier aggregation or in inter-band CA band-band combination </w:t>
                  </w:r>
                  <w:r>
                    <w:rPr>
                      <w:rFonts w:ascii="Times New Roman" w:hAnsi="Times New Roman"/>
                      <w:sz w:val="20"/>
                      <w:szCs w:val="20"/>
                    </w:rPr>
                    <w:lastRenderedPageBreak/>
                    <w:t>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21"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21"/>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22" w:author="Intel User" w:date="2020-04-07T16:34:00Z">
                    <w:r>
                      <w:delText xml:space="preserve">single </w:delText>
                    </w:r>
                  </w:del>
                  <w:ins w:id="123" w:author="Intel User" w:date="2020-04-07T16:34:00Z">
                    <w:r>
                      <w:t xml:space="preserve">operations in the same </w:t>
                    </w:r>
                  </w:ins>
                  <w:r>
                    <w:t>carrier</w:t>
                  </w:r>
                  <w:r>
                    <w:rPr>
                      <w:rFonts w:hint="eastAsia"/>
                      <w:lang w:eastAsia="zh-CN"/>
                    </w:rPr>
                    <w:t xml:space="preserve"> </w:t>
                  </w:r>
                  <w:ins w:id="124" w:author="CATT" w:date="2020-04-23T10:06:00Z">
                    <w:r>
                      <w:rPr>
                        <w:rFonts w:hint="eastAsia"/>
                        <w:lang w:eastAsia="zh-CN"/>
                      </w:rPr>
                      <w:t>or</w:t>
                    </w:r>
                  </w:ins>
                  <w:ins w:id="125" w:author="CATT" w:date="2020-04-23T10:05:00Z">
                    <w:r>
                      <w:rPr>
                        <w:rFonts w:hint="eastAsia"/>
                        <w:lang w:eastAsia="zh-CN"/>
                      </w:rPr>
                      <w:t xml:space="preserve"> intra-band CA</w:t>
                    </w:r>
                  </w:ins>
                  <w:ins w:id="126" w:author="CATT" w:date="2020-04-23T10:10:00Z">
                    <w:r>
                      <w:rPr>
                        <w:rFonts w:hint="eastAsia"/>
                        <w:lang w:eastAsia="zh-CN"/>
                      </w:rPr>
                      <w:t xml:space="preserve"> </w:t>
                    </w:r>
                  </w:ins>
                  <w:del w:id="127" w:author="CATT" w:date="2020-04-23T10:10:00Z">
                    <w:r w:rsidDel="00C76D22">
                      <w:delText xml:space="preserve"> </w:delText>
                    </w:r>
                  </w:del>
                  <w:ins w:id="128" w:author="CATT" w:date="2020-04-23T10:09:00Z">
                    <w:r>
                      <w:rPr>
                        <w:rFonts w:hint="eastAsia"/>
                        <w:lang w:eastAsia="zh-CN"/>
                      </w:rPr>
                      <w:t>case</w:t>
                    </w:r>
                  </w:ins>
                  <w:ins w:id="129" w:author="CATT" w:date="2020-04-23T10:10:00Z">
                    <w:r w:rsidRPr="00B40C36">
                      <w:rPr>
                        <w:color w:val="000000"/>
                      </w:rPr>
                      <w:t>(</w:t>
                    </w:r>
                    <w:r>
                      <w:rPr>
                        <w:color w:val="000000"/>
                      </w:rPr>
                      <w:t xml:space="preserve">when </w:t>
                    </w:r>
                  </w:ins>
                  <w:ins w:id="130"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31" w:author="CATT" w:date="2020-04-23T10:10:00Z">
                    <w:r w:rsidRPr="00B40C36">
                      <w:rPr>
                        <w:color w:val="000000"/>
                      </w:rPr>
                      <w:t xml:space="preserve">are in different </w:t>
                    </w:r>
                    <w:r>
                      <w:rPr>
                        <w:color w:val="000000"/>
                      </w:rPr>
                      <w:t>component carriers</w:t>
                    </w:r>
                    <w:r w:rsidRPr="00B40C36">
                      <w:rPr>
                        <w:color w:val="000000"/>
                      </w:rPr>
                      <w:t>)</w:t>
                    </w:r>
                  </w:ins>
                  <w:del w:id="132" w:author="Intel User" w:date="2020-04-07T16:34:00Z">
                    <w:r>
                      <w:delText>operations</w:delText>
                    </w:r>
                  </w:del>
                  <w:r>
                    <w:t xml:space="preserve">, the UE </w:t>
                  </w:r>
                  <w:del w:id="133" w:author="Intel User" w:date="2020-04-07T16:26:00Z">
                    <w:r>
                      <w:delText xml:space="preserve">does </w:delText>
                    </w:r>
                  </w:del>
                  <w:ins w:id="134" w:author="Intel User" w:date="2020-04-07T16:26:00Z">
                    <w:r>
                      <w:t xml:space="preserve">is </w:t>
                    </w:r>
                  </w:ins>
                  <w:r>
                    <w:t>not expect</w:t>
                  </w:r>
                  <w:ins w:id="135" w:author="Intel User" w:date="2020-04-07T16:26:00Z">
                    <w:r>
                      <w:t>ed</w:t>
                    </w:r>
                  </w:ins>
                  <w:r>
                    <w:t xml:space="preserve"> to be configured on overlapping symbols with a SRS resource configured by the higher layer parameter </w:t>
                  </w:r>
                  <w:ins w:id="136" w:author="Intel User" w:date="2020-04-10T22:08:00Z">
                    <w:r>
                      <w:rPr>
                        <w:i/>
                        <w:iCs/>
                      </w:rPr>
                      <w:t>srs</w:t>
                    </w:r>
                  </w:ins>
                  <w:ins w:id="137" w:author="Intel User" w:date="2020-04-10T22:07:00Z">
                    <w:r>
                      <w:rPr>
                        <w:i/>
                        <w:iCs/>
                      </w:rPr>
                      <w:t>-PosResource-r16</w:t>
                    </w:r>
                  </w:ins>
                  <w:del w:id="138"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39" w:author="Intel User" w:date="2020-04-07T16:34:00Z">
                    <w:r>
                      <w:delText xml:space="preserve">single </w:delText>
                    </w:r>
                  </w:del>
                  <w:ins w:id="140" w:author="Intel User" w:date="2020-04-07T16:34:00Z">
                    <w:r>
                      <w:t xml:space="preserve">operations in the same </w:t>
                    </w:r>
                  </w:ins>
                  <w:r>
                    <w:t>carrier</w:t>
                  </w:r>
                  <w:ins w:id="141"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42" w:author="Intel User" w:date="2020-04-07T16:34:00Z">
                    <w:r>
                      <w:delText xml:space="preserve"> operations</w:delText>
                    </w:r>
                  </w:del>
                  <w:r>
                    <w:t xml:space="preserve">, the UE </w:t>
                  </w:r>
                  <w:del w:id="143" w:author="Intel User" w:date="2020-04-07T16:26:00Z">
                    <w:r>
                      <w:delText xml:space="preserve">does </w:delText>
                    </w:r>
                  </w:del>
                  <w:ins w:id="144" w:author="Intel User" w:date="2020-04-07T16:26:00Z">
                    <w:r>
                      <w:t xml:space="preserve">is </w:t>
                    </w:r>
                  </w:ins>
                  <w:r>
                    <w:t>not expect</w:t>
                  </w:r>
                  <w:ins w:id="145" w:author="Intel User" w:date="2020-04-07T16:26:00Z">
                    <w:r>
                      <w:t>ed</w:t>
                    </w:r>
                  </w:ins>
                  <w:r>
                    <w:t xml:space="preserve"> to be triggered to transmit SRS on overlapping symbols with a SRS resource configured by the higher layer parameter </w:t>
                  </w:r>
                  <w:ins w:id="146" w:author="Intel User" w:date="2020-04-10T22:08:00Z">
                    <w:r>
                      <w:rPr>
                        <w:i/>
                        <w:iCs/>
                      </w:rPr>
                      <w:t>srs-PosResource-r16</w:t>
                    </w:r>
                  </w:ins>
                  <w:del w:id="147"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lastRenderedPageBreak/>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48" w:name="_Hlk20911140"/>
            <w:r>
              <w:t>Table 7.4.1.7.3-1</w:t>
            </w:r>
            <w:bookmarkEnd w:id="148"/>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49" w:author="차현수/선임연구원/미래기술센터 C&amp;M표준(연)5G무선통신표준Task(hyunsu.cha@lge.com)" w:date="2020-05-13T23:50:00Z">
              <w:r>
                <w:rPr>
                  <w:i/>
                  <w:iCs/>
                </w:rPr>
                <w:t xml:space="preserve"> </w:t>
              </w:r>
            </w:ins>
            <w:r>
              <w:t xml:space="preserve">determines the starting symbol of </w:t>
            </w:r>
            <w:ins w:id="150" w:author="차현수/선임연구원/미래기술센터 C&amp;M표준(연)5G무선통신표준Task(hyunsu.cha@lge.com)" w:date="2020-05-13T23:51:00Z">
              <w:r>
                <w:t xml:space="preserve">a slot configured with </w:t>
              </w:r>
            </w:ins>
            <w:r>
              <w:t>the DL PRS resource</w:t>
            </w:r>
            <w:del w:id="151"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2" w:author="Stefan Parkvall" w:date="2020-05-05T14:39:00Z">
                    <w:r>
                      <w:rPr>
                        <w:rFonts w:eastAsia="SimSun"/>
                        <w:i/>
                        <w:sz w:val="20"/>
                        <w:lang w:eastAsia="en-US"/>
                      </w:rPr>
                      <w:t>mutingOption1-r16</w:t>
                    </w:r>
                  </w:ins>
                  <w:del w:id="153" w:author="Stefan Parkvall" w:date="2020-05-05T14:39:00Z">
                    <w:r>
                      <w:rPr>
                        <w:rFonts w:eastAsia="SimSun"/>
                        <w:i/>
                        <w:sz w:val="20"/>
                        <w:lang w:eastAsia="en-US"/>
                      </w:rPr>
                      <w:delText>DL-PRS-MutingPattern</w:delText>
                    </w:r>
                  </w:del>
                  <w:r>
                    <w:rPr>
                      <w:rFonts w:eastAsia="SimSun"/>
                      <w:sz w:val="20"/>
                      <w:lang w:eastAsia="en-US"/>
                    </w:rPr>
                    <w:t xml:space="preserve"> is provided </w:t>
                  </w:r>
                  <w:del w:id="154" w:author="Stefan Parkvall" w:date="2020-05-05T14:39:00Z">
                    <w:r>
                      <w:rPr>
                        <w:rFonts w:eastAsia="SimSun"/>
                        <w:sz w:val="20"/>
                        <w:lang w:eastAsia="en-US"/>
                      </w:rPr>
                      <w:delText xml:space="preserve">and </w:delText>
                    </w:r>
                  </w:del>
                  <w:ins w:id="155"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56"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7" w:author="Stefan Parkvall" w:date="2020-05-05T14:40:00Z">
                    <w:r>
                      <w:rPr>
                        <w:rFonts w:eastAsia="SimSun"/>
                        <w:i/>
                        <w:sz w:val="20"/>
                        <w:lang w:eastAsia="en-US"/>
                      </w:rPr>
                      <w:t>mutingOption2-r16</w:t>
                    </w:r>
                  </w:ins>
                  <w:del w:id="158" w:author="Stefan Parkvall" w:date="2020-05-05T14:40:00Z">
                    <w:r>
                      <w:rPr>
                        <w:rFonts w:eastAsia="SimSun"/>
                        <w:i/>
                        <w:sz w:val="20"/>
                        <w:lang w:eastAsia="en-US"/>
                      </w:rPr>
                      <w:delText>DL-PRS-MutingPattern</w:delText>
                    </w:r>
                  </w:del>
                  <w:r>
                    <w:rPr>
                      <w:rFonts w:eastAsia="SimSun"/>
                      <w:sz w:val="20"/>
                      <w:lang w:eastAsia="en-US"/>
                    </w:rPr>
                    <w:t xml:space="preserve"> is provided </w:t>
                  </w:r>
                  <w:del w:id="159" w:author="Stefan Parkvall" w:date="2020-05-05T14:41:00Z">
                    <w:r>
                      <w:rPr>
                        <w:rFonts w:eastAsia="SimSun"/>
                        <w:sz w:val="20"/>
                        <w:lang w:eastAsia="en-US"/>
                      </w:rPr>
                      <w:delText xml:space="preserve">and </w:delText>
                    </w:r>
                  </w:del>
                  <w:ins w:id="160"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61"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w:t>
      </w:r>
      <w:r>
        <w:lastRenderedPageBreak/>
        <w:t xml:space="preserve">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62" w:author="CATT" w:date="2020-05-09T12:50:00Z">
              <w:r>
                <w:rPr>
                  <w:color w:val="FF0000"/>
                  <w:u w:val="single"/>
                </w:rPr>
                <w:t xml:space="preserve">If </w:t>
              </w:r>
              <w:r>
                <w:rPr>
                  <w:i/>
                  <w:color w:val="FF0000"/>
                  <w:u w:val="single"/>
                </w:rPr>
                <w:t xml:space="preserve">mutingOption1 </w:t>
              </w:r>
              <w:r>
                <w:rPr>
                  <w:color w:val="FF0000"/>
                  <w:u w:val="single"/>
                </w:rPr>
                <w:t>is configured ,</w:t>
              </w:r>
            </w:ins>
            <w:ins w:id="163"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64"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65" w:author="CATT" w:date="2020-05-09T12:54:00Z">
              <w:r>
                <w:rPr>
                  <w:color w:val="FF0000"/>
                  <w:u w:val="single"/>
                </w:rPr>
                <w:t xml:space="preserve">The </w:t>
              </w:r>
            </w:ins>
            <w:ins w:id="166" w:author="CATT" w:date="2020-05-09T12:55:00Z">
              <w:r>
                <w:rPr>
                  <w:color w:val="FF0000"/>
                  <w:u w:val="single"/>
                </w:rPr>
                <w:t xml:space="preserve">length of the bitmap </w:t>
              </w:r>
            </w:ins>
            <w:ins w:id="167" w:author="CATT" w:date="2020-05-09T12:54:00Z">
              <w:r>
                <w:rPr>
                  <w:color w:val="FF0000"/>
                  <w:u w:val="single"/>
                </w:rPr>
                <w:t>can be {2, 4, 6, 8, 16, 32} bits</w:t>
              </w:r>
            </w:ins>
            <w:r>
              <w:rPr>
                <w:color w:val="FF0000"/>
                <w:u w:val="single"/>
              </w:rPr>
              <w:t>.</w:t>
            </w:r>
            <w:ins w:id="168" w:author="CATT" w:date="2020-05-09T12:54:00Z">
              <w:r>
                <w:rPr>
                  <w:u w:val="single"/>
                </w:rPr>
                <w:t xml:space="preserve"> </w:t>
              </w:r>
            </w:ins>
            <w:ins w:id="169"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70" w:author="CATT" w:date="2020-05-09T12:51:00Z">
              <w:r>
                <w:delText xml:space="preserve">In the second option </w:delText>
              </w:r>
            </w:del>
            <w:r>
              <w:t xml:space="preserve">each bit in the bitmap </w:t>
            </w:r>
            <w:ins w:id="171"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72" w:author="CATT" w:date="2020-05-09T12:52:00Z">
              <w:r>
                <w:rPr>
                  <w:i/>
                  <w:color w:val="FF0000"/>
                  <w:u w:val="single"/>
                </w:rPr>
                <w:t>mutingOption1 and</w:t>
              </w:r>
            </w:ins>
            <w:ins w:id="173" w:author="CATT" w:date="2020-05-09T12:51:00Z">
              <w:r>
                <w:rPr>
                  <w:i/>
                  <w:color w:val="FF0000"/>
                  <w:u w:val="single"/>
                </w:rPr>
                <w:t xml:space="preserve"> mutingOption2 </w:t>
              </w:r>
            </w:ins>
            <w:del w:id="174"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E0252B">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75" w:author="Stefan Parkvall" w:date="2020-05-04T09:59:00Z">
                              <w:rPr>
                                <w:rFonts w:ascii="Cambria Math" w:eastAsiaTheme="minorHAnsi" w:hAnsi="Cambria Math"/>
                                <w:sz w:val="20"/>
                                <w:lang w:val="sv-SE"/>
                              </w:rPr>
                            </w:del>
                          </m:ctrlPr>
                        </m:sSupPr>
                        <m:e>
                          <w:del w:id="176" w:author="Stefan Parkvall" w:date="2020-05-04T09:59:00Z">
                            <m:r>
                              <m:rPr>
                                <m:sty m:val="p"/>
                              </m:rPr>
                              <w:rPr>
                                <w:rFonts w:ascii="Cambria Math" w:hAnsi="Cambria Math"/>
                                <w:sz w:val="20"/>
                                <w:lang w:val="en-US"/>
                              </w:rPr>
                              <m:t>2</m:t>
                            </m:r>
                          </w:del>
                        </m:e>
                        <m:sup>
                          <w:del w:id="177" w:author="Stefan Parkvall" w:date="2020-05-04T09:59:00Z">
                            <m:r>
                              <w:rPr>
                                <w:rFonts w:ascii="Cambria Math" w:hAnsi="Cambria Math"/>
                                <w:sz w:val="20"/>
                              </w:rPr>
                              <m:t>μ</m:t>
                            </m:r>
                          </w:del>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78" w:author="Stefan Parkvall" w:date="2020-05-05T14:39:00Z">
                    <w:r>
                      <w:rPr>
                        <w:i/>
                        <w:sz w:val="20"/>
                      </w:rPr>
                      <w:t>dl-PRS-MutingPatternList-r16</w:t>
                    </w:r>
                  </w:ins>
                  <w:del w:id="179"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80" w:author="Stefan Parkvall" w:date="2020-05-05T14:39:00Z">
                    <w:r>
                      <w:rPr>
                        <w:i/>
                        <w:sz w:val="20"/>
                      </w:rPr>
                      <w:t>mutingOption1-r16</w:t>
                    </w:r>
                  </w:ins>
                  <w:del w:id="181" w:author="Stefan Parkvall" w:date="2020-05-05T14:39:00Z">
                    <w:r>
                      <w:rPr>
                        <w:i/>
                        <w:sz w:val="20"/>
                      </w:rPr>
                      <w:delText>DL-PRS-MutingPattern</w:delText>
                    </w:r>
                  </w:del>
                  <w:r>
                    <w:rPr>
                      <w:sz w:val="20"/>
                    </w:rPr>
                    <w:t xml:space="preserve"> is provided </w:t>
                  </w:r>
                  <w:del w:id="182" w:author="Stefan Parkvall" w:date="2020-05-05T14:39:00Z">
                    <w:r>
                      <w:rPr>
                        <w:sz w:val="20"/>
                      </w:rPr>
                      <w:delText xml:space="preserve">and </w:delText>
                    </w:r>
                  </w:del>
                  <w:ins w:id="183"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84"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85" w:author="Stefan Parkvall" w:date="2020-05-05T14:40:00Z">
                    <w:r>
                      <w:rPr>
                        <w:i/>
                        <w:sz w:val="20"/>
                      </w:rPr>
                      <w:t>mutingOption2-r16</w:t>
                    </w:r>
                  </w:ins>
                  <w:del w:id="186" w:author="Stefan Parkvall" w:date="2020-05-05T14:40:00Z">
                    <w:r>
                      <w:rPr>
                        <w:i/>
                        <w:sz w:val="20"/>
                      </w:rPr>
                      <w:delText>DL-PRS-MutingPattern</w:delText>
                    </w:r>
                  </w:del>
                  <w:r>
                    <w:rPr>
                      <w:sz w:val="20"/>
                    </w:rPr>
                    <w:t xml:space="preserve"> is provided </w:t>
                  </w:r>
                  <w:del w:id="187" w:author="Stefan Parkvall" w:date="2020-05-05T14:41:00Z">
                    <w:r>
                      <w:rPr>
                        <w:sz w:val="20"/>
                      </w:rPr>
                      <w:delText xml:space="preserve">and </w:delText>
                    </w:r>
                  </w:del>
                  <w:ins w:id="188"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89"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90" w:author="Stefan Parkvall" w:date="2020-05-05T14:41:00Z">
                    <w:r>
                      <w:rPr>
                        <w:sz w:val="20"/>
                      </w:rPr>
                      <w:t>s</w:t>
                    </w:r>
                  </w:ins>
                  <w:r>
                    <w:rPr>
                      <w:sz w:val="20"/>
                    </w:rPr>
                    <w:t xml:space="preserve"> </w:t>
                  </w:r>
                  <w:ins w:id="191" w:author="Stefan Parkvall" w:date="2020-05-05T14:41:00Z">
                    <w:r>
                      <w:rPr>
                        <w:i/>
                        <w:sz w:val="20"/>
                      </w:rPr>
                      <w:t xml:space="preserve">mutingOption1-r16 </w:t>
                    </w:r>
                  </w:ins>
                  <w:del w:id="192" w:author="Stefan Parkvall" w:date="2020-05-05T14:41:00Z">
                    <w:r>
                      <w:rPr>
                        <w:i/>
                        <w:sz w:val="20"/>
                      </w:rPr>
                      <w:delText>DL-PRS-MutingPattern</w:delText>
                    </w:r>
                  </w:del>
                  <w:del w:id="193" w:author="Stefan Parkvall" w:date="2020-05-05T14:42:00Z">
                    <w:r>
                      <w:rPr>
                        <w:sz w:val="20"/>
                      </w:rPr>
                      <w:delText xml:space="preserve"> </w:delText>
                    </w:r>
                  </w:del>
                  <w:del w:id="194" w:author="Stefan Parkvall" w:date="2020-05-05T14:41:00Z">
                    <w:r>
                      <w:rPr>
                        <w:sz w:val="20"/>
                      </w:rPr>
                      <w:delText xml:space="preserve">is </w:delText>
                    </w:r>
                  </w:del>
                  <w:del w:id="195" w:author="Stefan Parkvall" w:date="2020-05-05T14:42:00Z">
                    <w:r>
                      <w:rPr>
                        <w:sz w:val="20"/>
                      </w:rPr>
                      <w:delText>provided and both</w:delText>
                    </w:r>
                  </w:del>
                  <w:ins w:id="196" w:author="Stefan Parkvall" w:date="2020-05-05T14:42:00Z">
                    <w:r>
                      <w:rPr>
                        <w:sz w:val="20"/>
                      </w:rPr>
                      <w:t>with</w:t>
                    </w:r>
                  </w:ins>
                  <w:r>
                    <w:rPr>
                      <w:sz w:val="20"/>
                    </w:rPr>
                    <w:t xml:space="preserve"> bitmap</w:t>
                  </w:r>
                  <w:del w:id="197"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98" w:author="Stefan Parkvall" w:date="2020-05-05T14:42:00Z">
                    <w:r>
                      <w:rPr>
                        <w:i/>
                        <w:sz w:val="20"/>
                      </w:rPr>
                      <w:t xml:space="preserve">mutingOption2-r16 </w:t>
                    </w:r>
                    <w:r>
                      <w:rPr>
                        <w:iCs/>
                        <w:sz w:val="20"/>
                      </w:rPr>
                      <w:t>w</w:t>
                    </w:r>
                  </w:ins>
                  <w:ins w:id="199"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00"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01" w:author="Stefan Parkvall" w:date="2020-05-04T09:59:00Z">
                                        <w:rPr>
                                          <w:rFonts w:ascii="Cambria Math" w:eastAsiaTheme="minorHAnsi" w:hAnsi="Cambria Math"/>
                                          <w:i/>
                                          <w:sz w:val="20"/>
                                          <w:lang w:val="sv-SE"/>
                                        </w:rPr>
                                      </w:del>
                                    </m:ctrlPr>
                                  </m:sSupPr>
                                  <m:e>
                                    <w:del w:id="202" w:author="Stefan Parkvall" w:date="2020-05-04T09:59:00Z">
                                      <m:r>
                                        <w:rPr>
                                          <w:rFonts w:ascii="Cambria Math" w:hAnsi="Cambria Math"/>
                                          <w:sz w:val="20"/>
                                          <w:lang w:val="en-US"/>
                                        </w:rPr>
                                        <m:t>2</m:t>
                                      </m:r>
                                    </w:del>
                                  </m:e>
                                  <m:sup>
                                    <w:del w:id="203" w:author="Stefan Parkvall" w:date="2020-05-04T09:59:00Z">
                                      <m:r>
                                        <w:rPr>
                                          <w:rFonts w:ascii="Cambria Math" w:hAnsi="Cambria Math"/>
                                          <w:sz w:val="20"/>
                                        </w:rPr>
                                        <m:t>μ</m:t>
                                      </m:r>
                                    </w:del>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04" w:author="Stefan Parkvall" w:date="2020-05-05T14:43:00Z">
                    <w:r>
                      <w:rPr>
                        <w:i/>
                        <w:iCs/>
                        <w:sz w:val="20"/>
                      </w:rPr>
                      <w:t>mutingOption1-r16</w:t>
                    </w:r>
                  </w:ins>
                  <w:del w:id="205"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w:ins w:id="206" w:author="Stefan Parkvall" w:date="2020-05-04T10:02:00Z">
                          <m:r>
                            <m:rPr>
                              <m:sty m:val="p"/>
                            </m:rPr>
                            <w:rPr>
                              <w:rFonts w:ascii="Cambria Math" w:hAnsi="Cambria Math"/>
                              <w:sz w:val="20"/>
                            </w:rPr>
                            <m:t xml:space="preserve">6, </m:t>
                          </m:r>
                        </w:ins>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07" w:author="Stefan Parkvall" w:date="2020-05-04T10:00:00Z">
                                            <w:rPr>
                                              <w:rFonts w:ascii="Cambria Math" w:eastAsiaTheme="minorHAnsi" w:hAnsi="Cambria Math"/>
                                              <w:i/>
                                              <w:sz w:val="20"/>
                                              <w:lang w:val="sv-SE"/>
                                            </w:rPr>
                                          </w:del>
                                        </m:ctrlPr>
                                      </m:sSupPr>
                                      <m:e>
                                        <w:del w:id="208" w:author="Stefan Parkvall" w:date="2020-05-04T10:00:00Z">
                                          <m:r>
                                            <w:rPr>
                                              <w:rFonts w:ascii="Cambria Math" w:hAnsi="Cambria Math"/>
                                              <w:sz w:val="20"/>
                                              <w:lang w:val="en-US"/>
                                            </w:rPr>
                                            <m:t>2</m:t>
                                          </m:r>
                                        </w:del>
                                      </m:e>
                                      <m:sup>
                                        <w:del w:id="209" w:author="Stefan Parkvall" w:date="2020-05-04T10:00:00Z">
                                          <m:r>
                                            <w:rPr>
                                              <w:rFonts w:ascii="Cambria Math" w:hAnsi="Cambria Math"/>
                                              <w:sz w:val="20"/>
                                            </w:rPr>
                                            <m:t>μ</m:t>
                                          </m:r>
                                        </w:del>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10" w:author="Stefan Parkvall" w:date="2020-05-05T14:43:00Z">
                    <w:r>
                      <w:rPr>
                        <w:i/>
                        <w:iCs/>
                        <w:sz w:val="20"/>
                      </w:rPr>
                      <w:t>mutingOption2-r16</w:t>
                    </w:r>
                  </w:ins>
                  <w:del w:id="211"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lastRenderedPageBreak/>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12"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13" w:name="_Toc29674292"/>
            <w:bookmarkStart w:id="214" w:name="_Toc29673158"/>
            <w:bookmarkStart w:id="215" w:name="_Toc29673299"/>
            <w:r>
              <w:rPr>
                <w:rFonts w:ascii="Arial" w:hAnsi="Arial"/>
                <w:color w:val="000000"/>
                <w:sz w:val="24"/>
              </w:rPr>
              <w:t>5.1.6.5</w:t>
            </w:r>
            <w:r>
              <w:rPr>
                <w:rFonts w:ascii="Arial" w:hAnsi="Arial"/>
                <w:color w:val="000000"/>
                <w:sz w:val="24"/>
              </w:rPr>
              <w:tab/>
              <w:t>PRS reception procedure</w:t>
            </w:r>
            <w:bookmarkEnd w:id="213"/>
            <w:bookmarkEnd w:id="214"/>
            <w:bookmarkEnd w:id="215"/>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16" w:name="OLE_LINK3"/>
            <w:r>
              <w:rPr>
                <w:i/>
                <w:iCs/>
                <w:strike/>
                <w:color w:val="FF0000"/>
              </w:rPr>
              <w:t>dl-PRS-ID-r16</w:t>
            </w:r>
            <w:bookmarkEnd w:id="216"/>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 xml:space="preserve">and should be from the </w:t>
            </w:r>
            <w:r>
              <w:rPr>
                <w:color w:val="FF0000"/>
              </w:rPr>
              <w:lastRenderedPageBreak/>
              <w:t>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12"/>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lastRenderedPageBreak/>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lastRenderedPageBreak/>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lastRenderedPageBreak/>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17" w:name="_Toc36026610"/>
            <w:bookmarkStart w:id="218" w:name="_Toc19796475"/>
            <w:bookmarkStart w:id="219" w:name="_Toc26459701"/>
            <w:bookmarkStart w:id="220" w:name="_Toc29230351"/>
            <w:r>
              <w:rPr>
                <w:rFonts w:ascii="Arial" w:eastAsia="SimSun" w:hAnsi="Arial"/>
                <w:szCs w:val="20"/>
              </w:rPr>
              <w:t>6.4.1.4.4</w:t>
            </w:r>
            <w:r>
              <w:rPr>
                <w:rFonts w:ascii="Arial" w:eastAsia="SimSun" w:hAnsi="Arial"/>
                <w:szCs w:val="20"/>
              </w:rPr>
              <w:tab/>
              <w:t>Sounding reference signal slot configuration</w:t>
            </w:r>
            <w:bookmarkEnd w:id="217"/>
            <w:bookmarkEnd w:id="218"/>
            <w:bookmarkEnd w:id="219"/>
            <w:bookmarkEnd w:id="220"/>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3F30B4">
              <w:rPr>
                <w:rFonts w:eastAsia="MS Mincho" w:cs="Arial"/>
                <w:noProof/>
                <w:position w:val="-10"/>
                <w:sz w:val="20"/>
                <w:szCs w:val="20"/>
                <w:lang w:val="pt-BR"/>
              </w:rPr>
              <w:object w:dxaOrig="420" w:dyaOrig="300" w14:anchorId="43012838">
                <v:shape id="_x0000_i1025" type="#_x0000_t75" alt="" style="width:20.25pt;height:15.75pt;mso-width-percent:0;mso-height-percent:0;mso-width-percent:0;mso-height-percent:0" o:ole="">
                  <v:imagedata r:id="rId17" o:title=""/>
                </v:shape>
                <o:OLEObject Type="Embed" ProgID="Equation.3" ShapeID="_x0000_i1025" DrawAspect="Content" ObjectID="_1652099674" r:id="rId18"/>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5.5pt;height:15.75pt;mso-width-percent:0;mso-height-percent:0;mso-width-percent:0;mso-height-percent:0" o:ole="">
                  <v:imagedata r:id="rId19" o:title=""/>
                </v:shape>
                <o:OLEObject Type="Embed" ProgID="Equation.3" ShapeID="_x0000_i1026" DrawAspect="Content" ObjectID="_1652099675" r:id="rId20"/>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25pt;height:18.75pt;mso-width-percent:0;mso-height-percent:0;mso-width-percent:0;mso-height-percent:0" o:ole="">
                  <v:imagedata r:id="rId21" o:title=""/>
                </v:shape>
                <o:OLEObject Type="Embed" ProgID="Equation.3" ShapeID="_x0000_i1027" DrawAspect="Content" ObjectID="_1652099676" r:id="rId22"/>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lastRenderedPageBreak/>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21" w:name="_Toc29894812"/>
            <w:bookmarkStart w:id="222" w:name="_Toc36498140"/>
            <w:bookmarkStart w:id="223" w:name="_Toc26719381"/>
            <w:bookmarkStart w:id="224" w:name="_Toc29899111"/>
            <w:bookmarkStart w:id="225" w:name="_Toc29899529"/>
            <w:bookmarkStart w:id="226" w:name="_Toc12021444"/>
            <w:bookmarkStart w:id="227" w:name="_Toc29917266"/>
            <w:bookmarkStart w:id="228" w:name="_Toc20311556"/>
            <w:r w:rsidRPr="00303A25">
              <w:rPr>
                <w:rFonts w:ascii="Arial" w:eastAsia="DengXian" w:hAnsi="Arial"/>
                <w:sz w:val="36"/>
              </w:rPr>
              <w:t>Uplink Power control</w:t>
            </w:r>
            <w:bookmarkEnd w:id="221"/>
            <w:bookmarkEnd w:id="222"/>
            <w:bookmarkEnd w:id="223"/>
            <w:bookmarkEnd w:id="224"/>
            <w:bookmarkEnd w:id="225"/>
            <w:bookmarkEnd w:id="226"/>
            <w:bookmarkEnd w:id="227"/>
            <w:bookmarkEnd w:id="228"/>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29" w:name="_Toc26719387"/>
            <w:bookmarkStart w:id="230" w:name="_Toc12021450"/>
            <w:bookmarkStart w:id="231" w:name="_Toc29899535"/>
            <w:bookmarkStart w:id="232" w:name="_Toc29917272"/>
            <w:bookmarkStart w:id="233" w:name="_Toc29894818"/>
            <w:bookmarkStart w:id="234" w:name="_Toc36498146"/>
            <w:bookmarkStart w:id="235" w:name="_Toc20311562"/>
            <w:bookmarkStart w:id="236" w:name="_Toc29899117"/>
            <w:bookmarkStart w:id="237" w:name="_Ref500079796"/>
            <w:r>
              <w:t>7.3.1</w:t>
            </w:r>
            <w:r>
              <w:tab/>
              <w:t>UE behaviour</w:t>
            </w:r>
            <w:bookmarkEnd w:id="229"/>
            <w:bookmarkEnd w:id="230"/>
            <w:bookmarkEnd w:id="231"/>
            <w:bookmarkEnd w:id="232"/>
            <w:bookmarkEnd w:id="233"/>
            <w:bookmarkEnd w:id="234"/>
            <w:bookmarkEnd w:id="235"/>
            <w:bookmarkEnd w:id="236"/>
            <w:bookmarkEnd w:id="237"/>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lastRenderedPageBreak/>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38" w:author="Keyvan Zarifi" w:date="2020-05-06T15:59:00Z">
              <w:r>
                <w:rPr>
                  <w:i/>
                  <w:color w:val="000000"/>
                </w:rPr>
                <w:t xml:space="preserve"> </w:t>
              </w:r>
            </w:ins>
            <w:ins w:id="23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40" w:author="Keyvan Zarifi" w:date="2020-05-06T16:01:00Z">
              <w:r>
                <w:rPr>
                  <w:rFonts w:eastAsia="MS Mincho"/>
                  <w:color w:val="000000"/>
                </w:rPr>
                <w:t xml:space="preserve"> </w:t>
              </w:r>
            </w:ins>
            <w:ins w:id="24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25pt;height:13.5pt;mso-width-percent:0;mso-height-percent:0;mso-width-percent:0;mso-height-percent:0" o:ole="">
                  <v:imagedata r:id="rId36" o:title=""/>
                </v:shape>
                <o:OLEObject Type="Embed" ProgID="Equation.3" ShapeID="_x0000_i1028" DrawAspect="Content" ObjectID="_1652099677" r:id="rId3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42" w:author="Huawei" w:date="2020-05-13T11:39:00Z">
              <w:r>
                <w:rPr>
                  <w:color w:val="000000"/>
                </w:rPr>
                <w:t>.</w:t>
              </w:r>
            </w:ins>
            <w:r>
              <w:rPr>
                <w:color w:val="000000"/>
              </w:rPr>
              <w:t xml:space="preserve"> </w:t>
            </w:r>
            <w:del w:id="243" w:author="Huawei" w:date="2020-05-13T11:39:00Z">
              <w:r>
                <w:rPr>
                  <w:color w:val="000000"/>
                </w:rPr>
                <w:delText>except w</w:delText>
              </w:r>
            </w:del>
            <w:ins w:id="244" w:author="Huawei" w:date="2020-05-13T11:39:00Z">
              <w:r>
                <w:rPr>
                  <w:color w:val="000000"/>
                </w:rPr>
                <w:t>W</w:t>
              </w:r>
            </w:ins>
            <w:r>
              <w:rPr>
                <w:color w:val="000000"/>
              </w:rPr>
              <w:t xml:space="preserve">hen SRS is configured with the higher layer parameter </w:t>
            </w:r>
            <w:ins w:id="245" w:author="Huawei" w:date="2020-05-13T11:40:00Z">
              <w:r>
                <w:rPr>
                  <w:i/>
                  <w:color w:val="000000"/>
                </w:rPr>
                <w:t xml:space="preserve">SRS-PosResourceSet-r16, </w:t>
              </w:r>
            </w:ins>
            <w:del w:id="246" w:author="Huawei" w:date="2020-05-13T11:41:00Z">
              <w:r>
                <w:rPr>
                  <w:color w:val="000000"/>
                </w:rPr>
                <w:delText xml:space="preserve">[SRS-for-positioning] in which case </w:delText>
              </w:r>
            </w:del>
            <w:ins w:id="247" w:author="Huawei" w:date="2020-05-13T13:37:00Z">
              <w:r>
                <w:rPr>
                  <w:color w:val="000000"/>
                </w:rPr>
                <w:t>a</w:t>
              </w:r>
              <w:r>
                <w:rPr>
                  <w:rFonts w:hint="eastAsia"/>
                  <w:color w:val="000000"/>
                </w:rPr>
                <w:t xml:space="preserve"> UE may be configured with</w:t>
              </w:r>
              <w:r>
                <w:rPr>
                  <w:color w:val="000000"/>
                </w:rPr>
                <w:t xml:space="preserve"> </w:t>
              </w:r>
            </w:ins>
            <w:ins w:id="248" w:author="Keyvan Zarifi" w:date="2020-05-06T16:09:00Z">
              <w:del w:id="249" w:author="Huawei" w:date="2020-05-13T13:38:00Z">
                <w:r>
                  <w:rPr>
                    <w:color w:val="000000"/>
                  </w:rPr>
                  <w:delText xml:space="preserve"> </w:delText>
                </w:r>
              </w:del>
            </w:ins>
            <w:ins w:id="250" w:author="Huawei" w:date="2020-05-13T13:38:00Z">
              <w:r w:rsidR="003F30B4">
                <w:rPr>
                  <w:noProof/>
                  <w:color w:val="000000"/>
                  <w:position w:val="-4"/>
                  <w:sz w:val="20"/>
                  <w:szCs w:val="20"/>
                </w:rPr>
                <w:object w:dxaOrig="585" w:dyaOrig="285" w14:anchorId="4301285A">
                  <v:shape id="_x0000_i1029" type="#_x0000_t75" alt="" style="width:29.25pt;height:13.5pt;mso-width-percent:0;mso-height-percent:0;mso-width-percent:0;mso-height-percent:0" o:ole="">
                    <v:imagedata r:id="rId36" o:title=""/>
                  </v:shape>
                  <o:OLEObject Type="Embed" ProgID="Equation.3" ShapeID="_x0000_i1029" DrawAspect="Content" ObjectID="_1652099678" r:id="rId38"/>
                </w:object>
              </w:r>
            </w:ins>
            <w:ins w:id="25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52" w:author="Keyvan Zarifi" w:date="2020-05-06T16:11:00Z">
              <w:r>
                <w:rPr>
                  <w:i/>
                </w:rPr>
                <w:t xml:space="preserve"> </w:t>
              </w:r>
            </w:ins>
            <w:ins w:id="253"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54" w:author="Huawei" w:date="2020-05-13T13:39:00Z">
              <w:r>
                <w:rPr>
                  <w:rFonts w:eastAsia="MS Mincho"/>
                  <w:i/>
                  <w:color w:val="000000"/>
                  <w:lang w:val="en-US" w:eastAsia="ja-JP"/>
                </w:rPr>
                <w:t xml:space="preserve">or </w:t>
              </w:r>
            </w:ins>
            <w:ins w:id="255" w:author="Huawei" w:date="2020-05-14T10:17:00Z">
              <w:r>
                <w:rPr>
                  <w:i/>
                </w:rPr>
                <w:t>srs</w:t>
              </w:r>
            </w:ins>
            <w:ins w:id="256"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57"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58"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59" w:author="Huawei" w:date="2020-05-13T13:50:00Z">
              <w:r>
                <w:rPr>
                  <w:i/>
                  <w:color w:val="000000"/>
                </w:rPr>
                <w:t>.</w:t>
              </w:r>
            </w:ins>
            <w:r>
              <w:rPr>
                <w:color w:val="000000" w:themeColor="text1"/>
              </w:rPr>
              <w:t xml:space="preserve"> </w:t>
            </w:r>
            <w:del w:id="260" w:author="Huawei" w:date="2020-05-13T13:50:00Z">
              <w:r>
                <w:rPr>
                  <w:color w:val="000000" w:themeColor="text1"/>
                </w:rPr>
                <w:delText xml:space="preserve">except when SRS is configured with the higher layer parameter [SRS-for-positioning] in which case </w:delText>
              </w:r>
            </w:del>
            <w:ins w:id="261"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62" w:author="Huawei" w:date="2020-05-13T13:51:00Z">
              <w:r>
                <w:rPr>
                  <w:color w:val="000000"/>
                </w:rPr>
                <w:t>aperiodic</w:t>
              </w:r>
            </w:ins>
            <w:r w:rsidR="00303A25">
              <w:rPr>
                <w:color w:val="000000"/>
              </w:rPr>
              <w:t>’</w:t>
            </w:r>
            <w:ins w:id="26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64" w:author="Keyvan Zarifi" w:date="2020-05-07T18:44:00Z">
              <w:r>
                <w:rPr>
                  <w:i/>
                  <w:color w:val="000000"/>
                  <w:lang w:val="en-US"/>
                </w:rPr>
                <w:t xml:space="preserve"> </w:t>
              </w:r>
            </w:ins>
            <w:ins w:id="265"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66" w:author="Huawei" w:date="2020-05-13T13:52:00Z">
              <w:r>
                <w:rPr>
                  <w:i/>
                  <w:color w:val="000000"/>
                </w:rPr>
                <w:t>SRS-PosResourceSet</w:t>
              </w:r>
              <w:r>
                <w:rPr>
                  <w:i/>
                  <w:color w:val="000000"/>
                  <w:lang w:val="en-US"/>
                </w:rPr>
                <w:t>-r16</w:t>
              </w:r>
              <w:r>
                <w:rPr>
                  <w:color w:val="000000"/>
                </w:rPr>
                <w:t xml:space="preserve"> </w:t>
              </w:r>
            </w:ins>
            <w:del w:id="26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8.5pt;height:13.5pt;mso-width-percent:0;mso-height-percent:0;mso-width-percent:0;mso-height-percent:0" o:ole="">
                  <v:imagedata r:id="rId39" o:title=""/>
                </v:shape>
                <o:OLEObject Type="Embed" ProgID="Equation.DSMT4" ShapeID="_x0000_i1030" DrawAspect="Content" ObjectID="_1652099679" r:id="rId40"/>
              </w:object>
            </w:r>
            <w:r>
              <w:t xml:space="preserve"> adjacent symbols within the last 6 symbols of the slot, where all antenna ports of the SRS resources are mapped to each symbol of the resource. When the SRS is configured with the higher layer parameter </w:t>
            </w:r>
            <w:ins w:id="268" w:author="Huawei" w:date="2020-05-13T13:53:00Z">
              <w:r>
                <w:rPr>
                  <w:i/>
                  <w:color w:val="000000"/>
                </w:rPr>
                <w:t>SRS-PosResourceSet-r16,</w:t>
              </w:r>
              <w:r>
                <w:t xml:space="preserve"> </w:t>
              </w:r>
            </w:ins>
            <w:del w:id="269" w:author="Huawei" w:date="2020-05-13T13:54:00Z">
              <w:r>
                <w:delText xml:space="preserve">[SRS-for-positioning] </w:delText>
              </w:r>
            </w:del>
            <w:r>
              <w:t xml:space="preserve">the higher layer parameter </w:t>
            </w:r>
            <w:r>
              <w:rPr>
                <w:i/>
              </w:rPr>
              <w:t xml:space="preserve">resourceMapping </w:t>
            </w:r>
            <w:r>
              <w:t>in</w:t>
            </w:r>
            <w:r>
              <w:rPr>
                <w:i/>
              </w:rPr>
              <w:t xml:space="preserve"> SRS-</w:t>
            </w:r>
            <w:ins w:id="270" w:author="Huawei" w:date="2020-05-13T13:54:00Z">
              <w:r>
                <w:rPr>
                  <w:i/>
                </w:rPr>
                <w:t>Pos</w:t>
              </w:r>
            </w:ins>
            <w:r>
              <w:rPr>
                <w:i/>
              </w:rPr>
              <w:t>Resource</w:t>
            </w:r>
            <w:ins w:id="271" w:author="Huawei" w:date="2020-05-13T13:54:00Z">
              <w:r>
                <w:rPr>
                  <w:i/>
                </w:rPr>
                <w:t>-r16</w:t>
              </w:r>
            </w:ins>
            <w:r>
              <w:t xml:space="preserve"> </w:t>
            </w:r>
            <w:del w:id="272" w:author="Huawei" w:date="2020-05-13T13:55:00Z">
              <w:r>
                <w:delText>with an SRS resource occupying</w:delText>
              </w:r>
            </w:del>
            <w:ins w:id="273" w:author="Huawei" w:date="2020-05-13T13:55:00Z">
              <w:r>
                <w:t>indicate</w:t>
              </w:r>
            </w:ins>
            <w:ins w:id="27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75" w:author="Keyvan Zarifi" w:date="2020-05-07T11:23:00Z">
              <w:r>
                <w:rPr>
                  <w:i/>
                  <w:color w:val="000000"/>
                </w:rPr>
                <w:t xml:space="preserve"> </w:t>
              </w:r>
            </w:ins>
            <w:ins w:id="27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77"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78"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79"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80"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81"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82"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83" w:author="Huawei" w:date="2020-05-13T14:03:00Z">
              <w:r>
                <w:rPr>
                  <w:i/>
                  <w:color w:val="000000"/>
                </w:rPr>
                <w:t>SRS-PosResource-r16</w:t>
              </w:r>
            </w:ins>
            <w:del w:id="284" w:author="Huawei" w:date="2020-05-13T14:04:00Z">
              <w:r>
                <w:rPr>
                  <w:lang w:val="en-US"/>
                </w:rPr>
                <w:delText>[SRS-for-positioning]</w:delText>
              </w:r>
            </w:del>
            <w:r>
              <w:rPr>
                <w:lang w:val="en-US"/>
              </w:rPr>
              <w:t xml:space="preserve"> and if the higher layer parameter </w:t>
            </w:r>
            <w:r>
              <w:rPr>
                <w:i/>
                <w:lang w:val="en-US"/>
              </w:rPr>
              <w:t>spatialRelationInfo</w:t>
            </w:r>
            <w:del w:id="285" w:author="Huawei" w:date="2020-05-13T14:04:00Z">
              <w:r>
                <w:rPr>
                  <w:i/>
                  <w:lang w:val="en-US"/>
                </w:rPr>
                <w:delText xml:space="preserve"> </w:delText>
              </w:r>
            </w:del>
            <w:ins w:id="286"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87" w:author="Huawei" w:date="2020-05-14T10:17:00Z">
              <w:r>
                <w:rPr>
                  <w:lang w:val="en-US"/>
                  <w:rPrChange w:id="288" w:author="Huawei" w:date="2020-05-14T10:28:00Z">
                    <w:rPr>
                      <w:i/>
                      <w:lang w:val="en-US"/>
                    </w:rPr>
                  </w:rPrChange>
                </w:rPr>
                <w:t>dl</w:t>
              </w:r>
            </w:ins>
            <w:del w:id="289" w:author="Huawei" w:date="2020-05-14T10:17:00Z">
              <w:r>
                <w:rPr>
                  <w:lang w:val="en-US"/>
                  <w:rPrChange w:id="290" w:author="Huawei" w:date="2020-05-14T10:28:00Z">
                    <w:rPr>
                      <w:i/>
                      <w:lang w:val="en-US"/>
                    </w:rPr>
                  </w:rPrChange>
                </w:rPr>
                <w:delText>DL</w:delText>
              </w:r>
            </w:del>
            <w:r>
              <w:rPr>
                <w:lang w:val="en-US"/>
                <w:rPrChange w:id="291" w:author="Huawei" w:date="2020-05-14T10:28:00Z">
                  <w:rPr>
                    <w:i/>
                    <w:lang w:val="en-US"/>
                  </w:rPr>
                </w:rPrChange>
              </w:rPr>
              <w:t>-PRS-ResourceId</w:t>
            </w:r>
            <w:ins w:id="292" w:author="Huawei" w:date="2020-05-13T14:05:00Z">
              <w:r>
                <w:rPr>
                  <w:lang w:val="en-US"/>
                  <w:rPrChange w:id="293"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9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95" w:author="Keyvan Zarifi" w:date="2020-05-07T15:29:00Z">
              <w:r>
                <w:rPr>
                  <w:i/>
                  <w:lang w:val="en-US"/>
                </w:rPr>
                <w:t xml:space="preserve"> </w:t>
              </w:r>
            </w:ins>
            <w:ins w:id="296"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297" w:author="Keyvan Zarifi" w:date="2020-05-07T15:30:00Z">
              <w:r>
                <w:rPr>
                  <w:i/>
                  <w:lang w:val="en-US"/>
                </w:rPr>
                <w:t xml:space="preserve"> </w:t>
              </w:r>
            </w:ins>
            <w:ins w:id="298"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99"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00"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0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02"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03"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04" w:author="Keyvan Zarifi" w:date="2020-05-07T15:36:00Z">
              <w:r>
                <w:rPr>
                  <w:lang w:val="en-US"/>
                </w:rPr>
                <w:t xml:space="preserve"> </w:t>
              </w:r>
            </w:ins>
            <w:ins w:id="305"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06" w:author="Huawei" w:date="2020-05-13T14:34:00Z">
              <w:r>
                <w:rPr>
                  <w:i/>
                  <w:color w:val="000000"/>
                </w:rPr>
                <w:t>SRS-PosResourceSet</w:t>
              </w:r>
              <w:r>
                <w:rPr>
                  <w:lang w:val="en-US"/>
                </w:rPr>
                <w:t xml:space="preserve"> </w:t>
              </w:r>
            </w:ins>
            <w:del w:id="30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08" w:author="Huawei" w:date="2020-05-13T14:35:00Z">
              <w:r>
                <w:rPr>
                  <w:i/>
                  <w:lang w:val="en-US"/>
                </w:rPr>
                <w:t xml:space="preserve">Pos-r16 </w:t>
              </w:r>
            </w:ins>
            <w:r>
              <w:rPr>
                <w:lang w:val="en-US"/>
              </w:rPr>
              <w:t xml:space="preserve">contains the ID of a reference </w:t>
            </w:r>
            <w:r w:rsidR="00303A25">
              <w:rPr>
                <w:lang w:val="en-US"/>
              </w:rPr>
              <w:t>‘</w:t>
            </w:r>
            <w:ins w:id="309" w:author="Huawei" w:date="2020-05-14T10:21:00Z">
              <w:r>
                <w:rPr>
                  <w:lang w:val="en-US"/>
                  <w:rPrChange w:id="310" w:author="Huawei" w:date="2020-05-14T10:29:00Z">
                    <w:rPr>
                      <w:i/>
                      <w:lang w:val="en-US"/>
                    </w:rPr>
                  </w:rPrChange>
                </w:rPr>
                <w:t>dl</w:t>
              </w:r>
            </w:ins>
            <w:del w:id="311" w:author="Huawei" w:date="2020-05-14T10:21:00Z">
              <w:r>
                <w:rPr>
                  <w:lang w:val="en-US"/>
                  <w:rPrChange w:id="312" w:author="Huawei" w:date="2020-05-14T10:29:00Z">
                    <w:rPr>
                      <w:i/>
                      <w:lang w:val="en-US"/>
                    </w:rPr>
                  </w:rPrChange>
                </w:rPr>
                <w:delText>DL</w:delText>
              </w:r>
            </w:del>
            <w:r>
              <w:rPr>
                <w:lang w:val="en-US"/>
                <w:rPrChange w:id="313" w:author="Huawei" w:date="2020-05-14T10:29:00Z">
                  <w:rPr>
                    <w:i/>
                    <w:lang w:val="en-US"/>
                  </w:rPr>
                </w:rPrChange>
              </w:rPr>
              <w:t>-PRS-ResourceId</w:t>
            </w:r>
            <w:ins w:id="314" w:author="Huawei" w:date="2020-05-13T14:35:00Z">
              <w:r>
                <w:rPr>
                  <w:lang w:val="en-US"/>
                  <w:rPrChange w:id="315"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16"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17" w:author="Huawei" w:date="2020-05-13T14:36:00Z">
              <w:r>
                <w:rPr>
                  <w:i/>
                  <w:color w:val="000000"/>
                </w:rPr>
                <w:t>SRS-PosResource</w:t>
              </w:r>
              <w:r>
                <w:rPr>
                  <w:i/>
                  <w:color w:val="000000"/>
                  <w:lang w:val="en-US"/>
                </w:rPr>
                <w:t>-r16</w:t>
              </w:r>
            </w:ins>
            <w:del w:id="318"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5pt;mso-width-percent:0;mso-height-percent:0;mso-width-percent:0;mso-height-percent:0" o:ole="">
                  <v:imagedata r:id="rId41" o:title=""/>
                </v:shape>
                <o:OLEObject Type="Embed" ProgID="Equation.DSMT4" ShapeID="_x0000_i1031" DrawAspect="Content" ObjectID="_1652099680" r:id="rId42"/>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0.25pt;height:13.5pt;mso-width-percent:0;mso-height-percent:0;mso-width-percent:0;mso-height-percent:0" o:ole="">
                  <v:imagedata r:id="rId44" o:title=""/>
                </v:shape>
                <o:OLEObject Type="Embed" ProgID="Equation.DSMT4" ShapeID="_x0000_i1032" DrawAspect="Content" ObjectID="_1652099681" r:id="rId45"/>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19" w:author="Huawei" w:date="2020-05-13T14:36:00Z">
              <w:r>
                <w:rPr>
                  <w:i/>
                  <w:color w:val="000000"/>
                </w:rPr>
                <w:t>SRS-PosResource</w:t>
              </w:r>
              <w:r>
                <w:rPr>
                  <w:i/>
                  <w:color w:val="000000"/>
                  <w:lang w:val="en-US"/>
                </w:rPr>
                <w:t>-r16</w:t>
              </w:r>
            </w:ins>
            <w:del w:id="320"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3F30B4">
              <w:rPr>
                <w:noProof/>
                <w:color w:val="000000" w:themeColor="text1"/>
                <w:position w:val="-34"/>
                <w:sz w:val="20"/>
                <w:szCs w:val="20"/>
                <w:lang w:eastAsia="ja-JP"/>
              </w:rPr>
              <w:object w:dxaOrig="5085" w:dyaOrig="780" w14:anchorId="43012864">
                <v:shape id="_x0000_i1033" type="#_x0000_t75" alt="" style="width:254.25pt;height:39pt;mso-width-percent:0;mso-height-percent:0;mso-width-percent:0;mso-height-percent:0" o:ole="">
                  <v:imagedata r:id="rId41" o:title=""/>
                </v:shape>
                <o:OLEObject Type="Embed" ProgID="Equation.DSMT4" ShapeID="_x0000_i1033" DrawAspect="Content" ObjectID="_1652099682" r:id="rId48"/>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pt;height:16.5pt;mso-width-percent:0;mso-height-percent:0;mso-width-percent:0;mso-height-percent:0" o:ole="">
                  <v:imagedata r:id="rId44" o:title=""/>
                </v:shape>
                <o:OLEObject Type="Embed" ProgID="Equation.DSMT4" ShapeID="_x0000_i1034" DrawAspect="Content" ObjectID="_1652099683" r:id="rId49"/>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21"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22"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2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24"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25"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26" w:author="Keyvan Zarifi" w:date="2020-05-07T16:15:00Z">
              <w:r>
                <w:rPr>
                  <w:lang w:val="en-US"/>
                </w:rPr>
                <w:t xml:space="preserve"> </w:t>
              </w:r>
            </w:ins>
            <w:ins w:id="327"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28" w:author="Huawei" w:date="2020-05-13T14:39:00Z">
              <w:r>
                <w:rPr>
                  <w:i/>
                  <w:color w:val="000000"/>
                </w:rPr>
                <w:t>SRS-PosResourceSet</w:t>
              </w:r>
              <w:r>
                <w:rPr>
                  <w:i/>
                  <w:color w:val="000000"/>
                  <w:lang w:val="en-US"/>
                </w:rPr>
                <w:t>-r16</w:t>
              </w:r>
            </w:ins>
            <w:del w:id="329" w:author="Huawei" w:date="2020-05-13T14:39:00Z">
              <w:r>
                <w:rPr>
                  <w:color w:val="000000"/>
                </w:rPr>
                <w:delText>[SRS-for-positioning]</w:delText>
              </w:r>
            </w:del>
            <w:r>
              <w:rPr>
                <w:lang w:val="en-US"/>
              </w:rPr>
              <w:t xml:space="preserve"> and if the higher layer parameter </w:t>
            </w:r>
            <w:r>
              <w:rPr>
                <w:i/>
                <w:lang w:val="en-US"/>
              </w:rPr>
              <w:t>spatialRelationInfo</w:t>
            </w:r>
            <w:ins w:id="330" w:author="Huawei" w:date="2020-05-13T14:39:00Z">
              <w:r>
                <w:rPr>
                  <w:i/>
                  <w:lang w:val="en-US"/>
                </w:rPr>
                <w:t>Pos-r16</w:t>
              </w:r>
            </w:ins>
            <w:r>
              <w:rPr>
                <w:i/>
                <w:lang w:val="en-US"/>
              </w:rPr>
              <w:t xml:space="preserve"> </w:t>
            </w:r>
            <w:r>
              <w:rPr>
                <w:lang w:val="en-US"/>
              </w:rPr>
              <w:t xml:space="preserve">contains the ID of a reference </w:t>
            </w:r>
            <w:del w:id="331" w:author="Huawei" w:date="2020-05-14T10:26:00Z">
              <w:r>
                <w:rPr>
                  <w:lang w:val="en-US"/>
                </w:rPr>
                <w:delText>'</w:delText>
              </w:r>
            </w:del>
            <w:ins w:id="332" w:author="Huawei" w:date="2020-05-14T10:22:00Z">
              <w:r>
                <w:rPr>
                  <w:lang w:val="en-US"/>
                  <w:rPrChange w:id="333" w:author="Huawei" w:date="2020-05-14T10:29:00Z">
                    <w:rPr>
                      <w:i/>
                      <w:lang w:val="en-US"/>
                    </w:rPr>
                  </w:rPrChange>
                </w:rPr>
                <w:t>dl</w:t>
              </w:r>
            </w:ins>
            <w:del w:id="334" w:author="Huawei" w:date="2020-05-14T10:22:00Z">
              <w:r>
                <w:rPr>
                  <w:lang w:val="en-US"/>
                  <w:rPrChange w:id="335" w:author="Huawei" w:date="2020-05-14T10:29:00Z">
                    <w:rPr>
                      <w:i/>
                      <w:lang w:val="en-US"/>
                    </w:rPr>
                  </w:rPrChange>
                </w:rPr>
                <w:delText>DL</w:delText>
              </w:r>
            </w:del>
            <w:r>
              <w:rPr>
                <w:lang w:val="en-US"/>
                <w:rPrChange w:id="336" w:author="Huawei" w:date="2020-05-14T10:29:00Z">
                  <w:rPr>
                    <w:i/>
                    <w:lang w:val="en-US"/>
                  </w:rPr>
                </w:rPrChange>
              </w:rPr>
              <w:t>-PRS-ResourceId</w:t>
            </w:r>
            <w:ins w:id="337" w:author="Huawei" w:date="2020-05-13T14:39:00Z">
              <w:r>
                <w:rPr>
                  <w:lang w:val="en-US"/>
                  <w:rPrChange w:id="338" w:author="Huawei" w:date="2020-05-14T10:29:00Z">
                    <w:rPr>
                      <w:i/>
                      <w:lang w:val="en-US"/>
                    </w:rPr>
                  </w:rPrChange>
                </w:rPr>
                <w:t>-r16</w:t>
              </w:r>
            </w:ins>
            <w:del w:id="339"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r w:rsidR="00303A25">
              <w:t>ehaviour</w:t>
            </w:r>
            <w:r>
              <w:t xml:space="preserve"> for SRS resources in the same SRS resource set. The UE is also not expected to be configured with different time domain </w:t>
            </w:r>
            <w:r w:rsidR="00303A25">
              <w:pgNum/>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40" w:author="Huawei" w:date="2020-05-13T14:40:00Z">
              <w:r>
                <w:rPr>
                  <w:i/>
                </w:rPr>
                <w:t>SRS</w:t>
              </w:r>
            </w:ins>
            <w:del w:id="341"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42" w:author="Huawei" w:date="2020-05-13T14:41:00Z">
              <w:r>
                <w:rPr>
                  <w:i/>
                </w:rPr>
                <w:t>SRS</w:t>
              </w:r>
            </w:ins>
            <w:del w:id="343"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44"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4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46"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47"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48" w:author="Huawei" w:date="2020-05-13T14:41:00Z">
              <w:r>
                <w:rPr>
                  <w:i/>
                </w:rPr>
                <w:t>SRS-PosResourceSet-r16</w:t>
              </w:r>
            </w:ins>
            <w:del w:id="349"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50" w:author="Huawei" w:date="2020-05-13T14:42:00Z">
              <w:r>
                <w:rPr>
                  <w:i/>
                </w:rPr>
                <w:t>SRS</w:t>
              </w:r>
            </w:ins>
            <w:del w:id="35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52" w:author="Huawei" w:date="2020-05-13T14:42:00Z">
              <w:r>
                <w:rPr>
                  <w:i/>
                </w:rPr>
                <w:t>SRS</w:t>
              </w:r>
            </w:ins>
            <w:del w:id="353" w:author="Huawei" w:date="2020-05-13T14:42:00Z">
              <w:r>
                <w:rPr>
                  <w:i/>
                </w:rPr>
                <w:delText>srs</w:delText>
              </w:r>
            </w:del>
            <w:r>
              <w:rPr>
                <w:i/>
              </w:rPr>
              <w:t>-Resource</w:t>
            </w:r>
            <w:r>
              <w:t xml:space="preserve"> or </w:t>
            </w:r>
            <w:ins w:id="354" w:author="Huawei" w:date="2020-05-13T14:42:00Z">
              <w:r>
                <w:rPr>
                  <w:i/>
                </w:rPr>
                <w:t>SRS</w:t>
              </w:r>
            </w:ins>
            <w:del w:id="355"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56" w:author="Huawei" w:date="2020-05-13T14:42:00Z">
              <w:r>
                <w:rPr>
                  <w:i/>
                </w:rPr>
                <w:t>SRS</w:t>
              </w:r>
            </w:ins>
            <w:del w:id="357"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58" w:author="Huawei" w:date="2020-05-13T14:43:00Z">
              <w:r>
                <w:rPr>
                  <w:i/>
                </w:rPr>
                <w:t>SRS</w:t>
              </w:r>
            </w:ins>
            <w:del w:id="359" w:author="Huawei" w:date="2020-05-13T14:43:00Z">
              <w:r>
                <w:rPr>
                  <w:i/>
                </w:rPr>
                <w:delText>srs</w:delText>
              </w:r>
            </w:del>
            <w:r>
              <w:rPr>
                <w:i/>
              </w:rPr>
              <w:t>-PosResource-r16</w:t>
            </w:r>
            <w:ins w:id="360"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61" w:author="Huawei" w:date="2020-05-13T14:43:00Z">
              <w:r>
                <w:rPr>
                  <w:i/>
                </w:rPr>
                <w:t>SRS</w:t>
              </w:r>
            </w:ins>
            <w:del w:id="362"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63"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64" w:author="Huawei" w:date="2020-05-13T11:39:00Z">
              <w:r w:rsidRPr="002B73DB">
                <w:rPr>
                  <w:color w:val="000000"/>
                </w:rPr>
                <w:delText>except w</w:delText>
              </w:r>
            </w:del>
            <w:ins w:id="365" w:author="Huawei" w:date="2020-05-13T11:39:00Z">
              <w:r w:rsidRPr="002B73DB">
                <w:rPr>
                  <w:color w:val="000000"/>
                </w:rPr>
                <w:t>W</w:t>
              </w:r>
            </w:ins>
            <w:r w:rsidRPr="002B73DB">
              <w:rPr>
                <w:color w:val="000000"/>
              </w:rPr>
              <w:t xml:space="preserve">hen SRS is configured with the higher layer parameter </w:t>
            </w:r>
            <w:ins w:id="366" w:author="Huawei" w:date="2020-05-13T11:40:00Z">
              <w:r w:rsidRPr="002B73DB">
                <w:rPr>
                  <w:i/>
                  <w:color w:val="000000"/>
                </w:rPr>
                <w:t xml:space="preserve">SRS-PosResourceSet-r16, </w:t>
              </w:r>
            </w:ins>
            <w:del w:id="367" w:author="Huawei" w:date="2020-05-13T11:41:00Z">
              <w:r w:rsidRPr="002B73DB">
                <w:rPr>
                  <w:color w:val="000000"/>
                </w:rPr>
                <w:delText xml:space="preserve">[SRS-for-positioning] in which case </w:delText>
              </w:r>
            </w:del>
            <w:ins w:id="368"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69" w:author="Keyvan Zarifi" w:date="2020-05-06T16:09:00Z">
              <w:del w:id="370" w:author="Huawei" w:date="2020-05-13T13:38:00Z">
                <w:r w:rsidRPr="002B73DB">
                  <w:rPr>
                    <w:color w:val="000000"/>
                  </w:rPr>
                  <w:delText xml:space="preserve"> </w:delText>
                </w:r>
              </w:del>
            </w:ins>
            <w:ins w:id="371" w:author="Huawei" w:date="2020-05-13T13:38:00Z">
              <w:r w:rsidR="003F30B4">
                <w:rPr>
                  <w:noProof/>
                  <w:position w:val="-4"/>
                  <w:sz w:val="20"/>
                  <w:szCs w:val="20"/>
                </w:rPr>
                <w:object w:dxaOrig="585" w:dyaOrig="285" w14:anchorId="43012866">
                  <v:shape id="_x0000_i1035" type="#_x0000_t75" alt="" style="width:29.25pt;height:13.5pt;mso-width-percent:0;mso-height-percent:0;mso-width-percent:0;mso-height-percent:0" o:ole="">
                    <v:imagedata r:id="rId36" o:title=""/>
                  </v:shape>
                  <o:OLEObject Type="Embed" ProgID="Equation.3" ShapeID="_x0000_i1035" DrawAspect="Content" ObjectID="_1652099684" r:id="rId50"/>
                </w:object>
              </w:r>
            </w:ins>
            <w:ins w:id="372"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73"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74" w:author="Huawei" w:date="2020-05-13T13:50:00Z">
              <w:r>
                <w:rPr>
                  <w:i/>
                  <w:color w:val="000000"/>
                </w:rPr>
                <w:t>.</w:t>
              </w:r>
            </w:ins>
            <w:r>
              <w:rPr>
                <w:color w:val="000000" w:themeColor="text1"/>
              </w:rPr>
              <w:t xml:space="preserve"> </w:t>
            </w:r>
            <w:del w:id="375" w:author="Huawei" w:date="2020-05-13T13:50:00Z">
              <w:r>
                <w:rPr>
                  <w:color w:val="000000" w:themeColor="text1"/>
                </w:rPr>
                <w:delText xml:space="preserve">except when SRS is configured with the higher layer parameter [SRS-for-positioning] in which case </w:delText>
              </w:r>
            </w:del>
            <w:ins w:id="376"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77" w:author="Huawei" w:date="2020-05-13T13:51:00Z">
              <w:r>
                <w:rPr>
                  <w:color w:val="000000"/>
                </w:rPr>
                <w:t>aperiodic</w:t>
              </w:r>
            </w:ins>
            <w:r>
              <w:rPr>
                <w:color w:val="000000"/>
              </w:rPr>
              <w:t>’</w:t>
            </w:r>
            <w:ins w:id="378"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79"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5pt;height:13.5pt" o:ole="">
                  <v:imagedata r:id="rId36" o:title=""/>
                </v:shape>
                <o:OLEObject Type="Embed" ProgID="Equation.3" ShapeID="_x0000_i1036" DrawAspect="Content" ObjectID="_1652099685" r:id="rId51"/>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80" w:author="Huawei" w:date="2020-05-13T11:40:00Z">
              <w:r w:rsidRPr="00DC3BA4">
                <w:rPr>
                  <w:i/>
                  <w:color w:val="000000"/>
                  <w:sz w:val="20"/>
                  <w:szCs w:val="20"/>
                </w:rPr>
                <w:t xml:space="preserve">SRS-PosResourceSet-r16, </w:t>
              </w:r>
            </w:ins>
            <w:del w:id="381"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8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383" w:author="Huawei" w:date="2020-05-13T13:50:00Z">
              <w:r w:rsidRPr="00DC3BA4">
                <w:rPr>
                  <w:color w:val="000000" w:themeColor="text1"/>
                  <w:sz w:val="20"/>
                  <w:szCs w:val="20"/>
                </w:rPr>
                <w:delText xml:space="preserve">[SRS-for-positioning] </w:delText>
              </w:r>
            </w:del>
            <w:ins w:id="38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85"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8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38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Chaning “</w:t>
            </w:r>
            <w:r w:rsidRPr="00F548DC">
              <w:t>ssb-Index</w:t>
            </w:r>
            <w:r>
              <w:t>”</w:t>
            </w:r>
            <w:r w:rsidRPr="00F548DC">
              <w:rPr>
                <w:lang w:val="en-US"/>
              </w:rPr>
              <w:t xml:space="preserve"> to</w:t>
            </w:r>
            <w:ins w:id="388" w:author="Huawei" w:date="2020-05-13T14:36:00Z">
              <w:r w:rsidRPr="00F548DC">
                <w:rPr>
                  <w:lang w:val="en-US"/>
                </w:rPr>
                <w:t xml:space="preserve"> </w:t>
              </w:r>
            </w:ins>
            <w:r>
              <w:rPr>
                <w:lang w:val="en-US"/>
              </w:rPr>
              <w:t>“’</w:t>
            </w:r>
            <w:r w:rsidRPr="00F548DC">
              <w:t>ssb-Index</w:t>
            </w:r>
            <w:r>
              <w:t>’,</w:t>
            </w:r>
            <w:r w:rsidRPr="00F548DC">
              <w:rPr>
                <w:lang w:val="en-US"/>
              </w:rPr>
              <w:t xml:space="preserve"> </w:t>
            </w:r>
            <w:ins w:id="389"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390" w:author="Huawei" w:date="2020-05-13T14:37:00Z">
              <w:r>
                <w:rPr>
                  <w:lang w:val="en-US"/>
                </w:rPr>
                <w:t xml:space="preserve"> </w:t>
              </w:r>
            </w:ins>
            <w:r>
              <w:rPr>
                <w:lang w:val="en-US"/>
              </w:rPr>
              <w:t>to “‘</w:t>
            </w:r>
            <w:r>
              <w:t>csi-RS-Index</w:t>
            </w:r>
            <w:r>
              <w:rPr>
                <w:lang w:val="en-US"/>
              </w:rPr>
              <w:t xml:space="preserve">’ </w:t>
            </w:r>
            <w:ins w:id="391"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“‘srs’” to “‘srs’</w:t>
            </w:r>
            <w:ins w:id="392" w:author="Keyvan Zarifi" w:date="2020-05-07T15:36:00Z">
              <w:r>
                <w:rPr>
                  <w:lang w:val="en-US"/>
                </w:rPr>
                <w:t xml:space="preserve"> </w:t>
              </w:r>
            </w:ins>
            <w:ins w:id="393" w:author="Huawei" w:date="2020-05-13T14:34:00Z">
              <w:r>
                <w:rPr>
                  <w:lang w:val="en-US"/>
                </w:rPr>
                <w:t>or ‘</w:t>
              </w:r>
              <w:r>
                <w:t>srs-SpatialRelation</w:t>
              </w:r>
              <w:r>
                <w:rPr>
                  <w:lang w:val="en-US"/>
                </w:rPr>
                <w:t>-r16’</w:t>
              </w:r>
            </w:ins>
            <w:r>
              <w:rPr>
                <w:lang w:val="en-US"/>
              </w:rPr>
              <w:t>”</w:t>
            </w:r>
            <w:ins w:id="394"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395"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7FAD85B5" w:rsidR="00170F1D" w:rsidRPr="00170F1D" w:rsidRDefault="00170F1D" w:rsidP="00170F1D">
            <w:pPr>
              <w:pStyle w:val="ListParagraph"/>
              <w:numPr>
                <w:ilvl w:val="0"/>
                <w:numId w:val="31"/>
              </w:numPr>
              <w:rPr>
                <w:lang w:val="en-US"/>
              </w:rPr>
            </w:pPr>
            <w:r>
              <w:rPr>
                <w:rFonts w:eastAsia="Malgun Gothic" w:cs="Arial"/>
                <w:bCs/>
                <w:lang w:val="en-US" w:eastAsia="ko-KR"/>
              </w:rPr>
              <w:t>“behaviour”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396" w:author="Keyvan Zarifi" w:date="2020-05-06T16:01:00Z">
              <w:r>
                <w:rPr>
                  <w:rFonts w:eastAsia="MS Mincho"/>
                  <w:color w:val="000000"/>
                </w:rPr>
                <w:t xml:space="preserve"> </w:t>
              </w:r>
            </w:ins>
            <w:ins w:id="397"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7BCA518B">
                <v:shape id="_x0000_i1037" type="#_x0000_t75" alt="" style="width:29.25pt;height:13.5pt;mso-width-percent:0;mso-height-percent:0;mso-width-percent:0;mso-height-percent:0" o:ole="">
                  <v:imagedata r:id="rId36" o:title=""/>
                </v:shape>
                <o:OLEObject Type="Embed" ProgID="Equation.3" ShapeID="_x0000_i1037" DrawAspect="Content" ObjectID="_1652099686" r:id="rId5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98" w:author="Huawei" w:date="2020-05-13T11:39:00Z">
              <w:r>
                <w:rPr>
                  <w:color w:val="000000"/>
                </w:rPr>
                <w:t>.</w:t>
              </w:r>
            </w:ins>
            <w:r>
              <w:rPr>
                <w:color w:val="000000"/>
              </w:rPr>
              <w:t xml:space="preserve"> </w:t>
            </w:r>
            <w:del w:id="399" w:author="Huawei" w:date="2020-05-13T11:39:00Z">
              <w:r>
                <w:rPr>
                  <w:color w:val="000000"/>
                </w:rPr>
                <w:delText>except w</w:delText>
              </w:r>
            </w:del>
            <w:ins w:id="400" w:author="Huawei" w:date="2020-05-13T11:39:00Z">
              <w:r>
                <w:rPr>
                  <w:color w:val="000000"/>
                </w:rPr>
                <w:t>W</w:t>
              </w:r>
            </w:ins>
            <w:r>
              <w:rPr>
                <w:color w:val="000000"/>
              </w:rPr>
              <w:t xml:space="preserve">hen SRS is configured with the higher layer parameter </w:t>
            </w:r>
            <w:ins w:id="401" w:author="Huawei" w:date="2020-05-13T11:40:00Z">
              <w:r>
                <w:rPr>
                  <w:i/>
                  <w:color w:val="000000"/>
                </w:rPr>
                <w:t xml:space="preserve">SRS-PosResourceSet-r16, </w:t>
              </w:r>
            </w:ins>
            <w:del w:id="402" w:author="Huawei" w:date="2020-05-13T11:41:00Z">
              <w:r>
                <w:rPr>
                  <w:color w:val="000000"/>
                </w:rPr>
                <w:delText xml:space="preserve">[SRS-for-positioning] in which case </w:delText>
              </w:r>
            </w:del>
            <w:ins w:id="403" w:author="Huawei" w:date="2020-05-13T13:37:00Z">
              <w:r>
                <w:rPr>
                  <w:color w:val="000000"/>
                </w:rPr>
                <w:t>a</w:t>
              </w:r>
              <w:r>
                <w:rPr>
                  <w:rFonts w:hint="eastAsia"/>
                  <w:color w:val="000000"/>
                </w:rPr>
                <w:t xml:space="preserve"> UE may be configured with</w:t>
              </w:r>
              <w:r>
                <w:rPr>
                  <w:color w:val="000000"/>
                </w:rPr>
                <w:t xml:space="preserve"> </w:t>
              </w:r>
            </w:ins>
            <w:ins w:id="404" w:author="Keyvan Zarifi" w:date="2020-05-06T16:09:00Z">
              <w:del w:id="405" w:author="Huawei" w:date="2020-05-13T13:38:00Z">
                <w:r>
                  <w:rPr>
                    <w:color w:val="000000"/>
                  </w:rPr>
                  <w:delText xml:space="preserve"> </w:delText>
                </w:r>
              </w:del>
            </w:ins>
            <w:ins w:id="406" w:author="Huawei" w:date="2020-05-13T13:38:00Z">
              <w:r>
                <w:rPr>
                  <w:noProof/>
                  <w:color w:val="000000"/>
                  <w:position w:val="-4"/>
                  <w:sz w:val="20"/>
                  <w:szCs w:val="20"/>
                </w:rPr>
                <w:object w:dxaOrig="585" w:dyaOrig="285" w14:anchorId="1BA74021">
                  <v:shape id="_x0000_i1038" type="#_x0000_t75" alt="" style="width:29.25pt;height:13.5pt;mso-width-percent:0;mso-height-percent:0;mso-width-percent:0;mso-height-percent:0" o:ole="">
                    <v:imagedata r:id="rId36" o:title=""/>
                  </v:shape>
                  <o:OLEObject Type="Embed" ProgID="Equation.3" ShapeID="_x0000_i1038" DrawAspect="Content" ObjectID="_1652099687" r:id="rId53"/>
                </w:object>
              </w:r>
            </w:ins>
            <w:ins w:id="40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08" w:author="Huawei" w:date="2020-05-13T13:55:00Z">
              <w:r>
                <w:delText>with an SRS resource occupying</w:delText>
              </w:r>
            </w:del>
            <w:ins w:id="409" w:author="Huawei" w:date="2020-05-13T13:55:00Z">
              <w:r>
                <w:t>indicate</w:t>
              </w:r>
            </w:ins>
            <w:ins w:id="41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bl>
    <w:p w14:paraId="43012819" w14:textId="62BB5C3C"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C" w14:textId="77777777" w:rsidR="00323D94" w:rsidRDefault="00323D94">
      <w:pPr>
        <w:pStyle w:val="3GPPText"/>
        <w:rPr>
          <w:rFonts w:cs="Arial"/>
          <w:b/>
        </w:rPr>
      </w:pPr>
    </w:p>
    <w:p w14:paraId="1FA8C353" w14:textId="1CC4109E" w:rsidR="00F548DC" w:rsidRPr="00F548DC" w:rsidRDefault="00F548DC" w:rsidP="00F548DC">
      <w:pPr>
        <w:pStyle w:val="ListParagraph"/>
        <w:numPr>
          <w:ilvl w:val="0"/>
          <w:numId w:val="30"/>
        </w:numPr>
      </w:pPr>
      <w:r>
        <w:t>W</w:t>
      </w:r>
      <w:r w:rsidRPr="00F548DC">
        <w:t>e are not very clear what exactly “IE name alignment” means to our colleagues in Nokia and Intel. Does it only mean:</w:t>
      </w:r>
    </w:p>
    <w:p w14:paraId="2859FAEE" w14:textId="77777777" w:rsidR="00F548DC" w:rsidRPr="00F548DC" w:rsidRDefault="00F548DC" w:rsidP="00F548DC">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1EFC43A5" w14:textId="77777777" w:rsidR="00F548DC" w:rsidRPr="00F548DC" w:rsidRDefault="00F548DC" w:rsidP="00F548DC">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4EBBD9D9" w14:textId="54C83008" w:rsidR="00F548DC" w:rsidRPr="00F548DC" w:rsidRDefault="00F548DC" w:rsidP="00F548DC">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5A90EA7A" w14:textId="5E611532" w:rsidR="00F548DC" w:rsidRPr="00F548DC" w:rsidRDefault="00F548DC" w:rsidP="00F548DC">
      <w:pPr>
        <w:pStyle w:val="ListParagraph"/>
        <w:numPr>
          <w:ilvl w:val="2"/>
          <w:numId w:val="30"/>
        </w:numPr>
        <w:rPr>
          <w:rFonts w:eastAsia="Malgun Gothic"/>
          <w:lang w:val="en-US" w:eastAsia="ko-KR"/>
        </w:rPr>
      </w:pPr>
      <w:r>
        <w:rPr>
          <w:lang w:val="en-US"/>
        </w:rPr>
        <w:t xml:space="preserve"> Chaning “</w:t>
      </w:r>
      <w:r w:rsidRPr="00F548DC">
        <w:t>ssb-Index</w:t>
      </w:r>
      <w:r>
        <w:t>”</w:t>
      </w:r>
      <w:r w:rsidRPr="00F548DC">
        <w:rPr>
          <w:lang w:val="en-US"/>
        </w:rPr>
        <w:t xml:space="preserve"> to</w:t>
      </w:r>
      <w:ins w:id="411" w:author="Huawei" w:date="2020-05-13T14:36:00Z">
        <w:r w:rsidRPr="00F548DC">
          <w:rPr>
            <w:lang w:val="en-US"/>
          </w:rPr>
          <w:t xml:space="preserve"> </w:t>
        </w:r>
      </w:ins>
      <w:r>
        <w:rPr>
          <w:lang w:val="en-US"/>
        </w:rPr>
        <w:t>“</w:t>
      </w:r>
      <w:r w:rsidR="00CB49A7">
        <w:rPr>
          <w:lang w:val="en-US"/>
        </w:rPr>
        <w:t>’</w:t>
      </w:r>
      <w:r w:rsidR="00CB49A7" w:rsidRPr="00F548DC">
        <w:t>ssb-Index</w:t>
      </w:r>
      <w:r w:rsidR="00CB49A7">
        <w:t>’,</w:t>
      </w:r>
      <w:r w:rsidR="00CB49A7" w:rsidRPr="00F548DC">
        <w:rPr>
          <w:lang w:val="en-US"/>
        </w:rPr>
        <w:t xml:space="preserve"> </w:t>
      </w:r>
      <w:ins w:id="412"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8ED0C5" w14:textId="25EA52A7" w:rsidR="00F548DC" w:rsidRPr="00F548DC" w:rsidRDefault="00F548DC" w:rsidP="00F548DC">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13" w:author="Huawei" w:date="2020-05-13T14:37:00Z">
        <w:r>
          <w:rPr>
            <w:lang w:val="en-US"/>
          </w:rPr>
          <w:t xml:space="preserve"> </w:t>
        </w:r>
      </w:ins>
      <w:r>
        <w:rPr>
          <w:lang w:val="en-US"/>
        </w:rPr>
        <w:t>to “‘</w:t>
      </w:r>
      <w:r>
        <w:t>csi-RS-Index</w:t>
      </w:r>
      <w:r>
        <w:rPr>
          <w:lang w:val="en-US"/>
        </w:rPr>
        <w:t xml:space="preserve">’ </w:t>
      </w:r>
      <w:ins w:id="414" w:author="Huawei" w:date="2020-05-13T14:37:00Z">
        <w:r>
          <w:rPr>
            <w:lang w:val="en-US"/>
          </w:rPr>
          <w:t>or ‘</w:t>
        </w:r>
        <w:r>
          <w:t>csi-RS-IndexServing</w:t>
        </w:r>
        <w:r>
          <w:rPr>
            <w:lang w:val="en-US"/>
          </w:rPr>
          <w:t>-r16’</w:t>
        </w:r>
      </w:ins>
      <w:r>
        <w:rPr>
          <w:lang w:val="en-US"/>
        </w:rPr>
        <w:t>” when necessary</w:t>
      </w:r>
    </w:p>
    <w:p w14:paraId="49F3B818" w14:textId="3605DCDC" w:rsidR="00F548DC" w:rsidRPr="00CB49A7" w:rsidRDefault="00CB49A7" w:rsidP="00F548DC">
      <w:pPr>
        <w:pStyle w:val="ListParagraph"/>
        <w:numPr>
          <w:ilvl w:val="2"/>
          <w:numId w:val="30"/>
        </w:numPr>
        <w:rPr>
          <w:rFonts w:eastAsia="Malgun Gothic"/>
          <w:lang w:val="en-US" w:eastAsia="ko-KR"/>
        </w:rPr>
      </w:pPr>
      <w:r>
        <w:rPr>
          <w:lang w:val="en-US"/>
        </w:rPr>
        <w:t xml:space="preserve"> Changing “‘srs’” to “‘srs’</w:t>
      </w:r>
      <w:ins w:id="415" w:author="Keyvan Zarifi" w:date="2020-05-07T15:36:00Z">
        <w:r>
          <w:rPr>
            <w:lang w:val="en-US"/>
          </w:rPr>
          <w:t xml:space="preserve"> </w:t>
        </w:r>
      </w:ins>
      <w:ins w:id="416" w:author="Huawei" w:date="2020-05-13T14:34:00Z">
        <w:r>
          <w:rPr>
            <w:lang w:val="en-US"/>
          </w:rPr>
          <w:t>or ‘</w:t>
        </w:r>
        <w:r>
          <w:t>srs-SpatialRelation</w:t>
        </w:r>
        <w:r>
          <w:rPr>
            <w:lang w:val="en-US"/>
          </w:rPr>
          <w:t>-r16’</w:t>
        </w:r>
      </w:ins>
      <w:r>
        <w:rPr>
          <w:lang w:val="en-US"/>
        </w:rPr>
        <w:t>”</w:t>
      </w:r>
      <w:ins w:id="417" w:author="Keyvan Zarifi" w:date="2020-05-07T15:36:00Z">
        <w:r>
          <w:rPr>
            <w:lang w:val="en-US"/>
          </w:rPr>
          <w:t xml:space="preserve"> </w:t>
        </w:r>
      </w:ins>
      <w:r>
        <w:rPr>
          <w:lang w:val="en-US"/>
        </w:rPr>
        <w:t>when necessary.</w:t>
      </w:r>
    </w:p>
    <w:p w14:paraId="4D771819" w14:textId="77777777" w:rsidR="00CB49A7" w:rsidRDefault="00CB49A7" w:rsidP="00CB49A7">
      <w:pPr>
        <w:rPr>
          <w:rFonts w:eastAsia="Malgun Gothic"/>
          <w:lang w:val="en-US" w:eastAsia="ko-KR"/>
        </w:rPr>
      </w:pPr>
    </w:p>
    <w:p w14:paraId="7EDB16C7" w14:textId="73658EDC" w:rsidR="00CB49A7" w:rsidRDefault="00CB49A7" w:rsidP="00CB49A7">
      <w:pPr>
        <w:rPr>
          <w:sz w:val="22"/>
          <w:szCs w:val="22"/>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rPr>
          <w:sz w:val="22"/>
          <w:szCs w:val="22"/>
        </w:rPr>
        <w:t>ssb-Index</w:t>
      </w:r>
      <w:r>
        <w:rPr>
          <w:sz w:val="22"/>
          <w:szCs w:val="22"/>
        </w:rPr>
        <w:t xml:space="preserve">’ but is </w:t>
      </w:r>
      <w:ins w:id="418" w:author="Huawei" w:date="2020-05-13T14:36:00Z">
        <w:r w:rsidRPr="00F548DC">
          <w:rPr>
            <w:sz w:val="22"/>
            <w:szCs w:val="22"/>
          </w:rPr>
          <w:t>ssb-IndexServing</w:t>
        </w:r>
        <w:r w:rsidRPr="00F548DC">
          <w:rPr>
            <w:sz w:val="22"/>
            <w:szCs w:val="22"/>
            <w:lang w:val="en-US"/>
          </w:rPr>
          <w:t>-r16’, or ‘</w:t>
        </w:r>
        <w:r w:rsidRPr="00F548DC">
          <w:rPr>
            <w:sz w:val="22"/>
            <w:szCs w:val="22"/>
          </w:rPr>
          <w:t>ssb-IndexNcell</w:t>
        </w:r>
        <w:r w:rsidRPr="00F548DC">
          <w:rPr>
            <w:sz w:val="22"/>
            <w:szCs w:val="22"/>
            <w:lang w:val="en-US"/>
          </w:rPr>
          <w:t>-r16’</w:t>
        </w:r>
      </w:ins>
      <w:r>
        <w:rPr>
          <w:sz w:val="22"/>
          <w:szCs w:val="22"/>
          <w:lang w:val="en-US"/>
        </w:rPr>
        <w:t>. Similar story also hold regarding CSI-RS index</w:t>
      </w:r>
      <w:r w:rsidR="0098218D">
        <w:rPr>
          <w:sz w:val="22"/>
          <w:szCs w:val="22"/>
          <w:lang w:val="en-US"/>
        </w:rPr>
        <w:t>,</w:t>
      </w:r>
      <w:r>
        <w:rPr>
          <w:sz w:val="22"/>
          <w:szCs w:val="22"/>
          <w:lang w:val="en-US"/>
        </w:rPr>
        <w:t xml:space="preserve"> SRS index</w:t>
      </w:r>
      <w:r w:rsidR="0098218D">
        <w:rPr>
          <w:sz w:val="22"/>
          <w:szCs w:val="22"/>
          <w:lang w:val="en-US"/>
        </w:rPr>
        <w:t>, and so on</w:t>
      </w:r>
      <w:r>
        <w:rPr>
          <w:sz w:val="22"/>
          <w:szCs w:val="22"/>
          <w:lang w:val="en-US"/>
        </w:rPr>
        <w:t xml:space="preserve">. Please note that the changes in 1.2 cannot be simply left to the editor because, </w:t>
      </w:r>
      <w:r w:rsidR="0098218D">
        <w:rPr>
          <w:sz w:val="22"/>
          <w:szCs w:val="22"/>
          <w:lang w:val="en-US"/>
        </w:rPr>
        <w:t xml:space="preserve">there are other occasions in Clause 6.2.1 in 38.214 that, for instance, </w:t>
      </w:r>
      <w:r w:rsidR="0098218D" w:rsidRPr="00F548DC">
        <w:rPr>
          <w:lang w:val="en-US"/>
        </w:rPr>
        <w:t>“spatialRelationInfo”</w:t>
      </w:r>
      <w:r w:rsidR="0098218D">
        <w:rPr>
          <w:lang w:val="en-US"/>
        </w:rPr>
        <w:t xml:space="preserve"> should remain as is and not changed to </w:t>
      </w:r>
      <w:r w:rsidR="0098218D" w:rsidRPr="00F548DC">
        <w:rPr>
          <w:lang w:val="en-US"/>
        </w:rPr>
        <w:t>“spatialRelationInfo or spatialRelationInfoPos-r16”</w:t>
      </w:r>
      <w:r w:rsidR="0098218D">
        <w:rPr>
          <w:lang w:val="en-US"/>
        </w:rPr>
        <w:t xml:space="preserve"> (Since there is no change, there are not included in this TP). Therefore, we believe that it is our job to agree on the TP and send it to the Editor. </w:t>
      </w:r>
    </w:p>
    <w:p w14:paraId="3D6D2E9C" w14:textId="03688F4C" w:rsidR="00CB49A7" w:rsidRPr="00CB49A7" w:rsidRDefault="00CB49A7" w:rsidP="00CB49A7">
      <w:pPr>
        <w:rPr>
          <w:rFonts w:eastAsia="Malgun Gothic"/>
          <w:lang w:val="en-US" w:eastAsia="ko-KR"/>
        </w:rPr>
      </w:pPr>
      <w:r>
        <w:rPr>
          <w:sz w:val="22"/>
          <w:szCs w:val="22"/>
          <w:lang w:val="en-US"/>
        </w:rPr>
        <w:t xml:space="preserve">If Nokia and Intel agree with both types of changes in 1.1 and 1.2, then </w:t>
      </w:r>
      <w:r w:rsidR="0098218D">
        <w:rPr>
          <w:sz w:val="22"/>
          <w:szCs w:val="22"/>
          <w:lang w:val="en-US"/>
        </w:rPr>
        <w:t xml:space="preserve">except two occasions, all the TP is entirely based on changes of type 1.1 or 1.2. The two occasions wherein the changes cannot be categorized as 1.1 or 1.2, are, in our opinion, necessary editorials that avoid incorrect text. These two editorials were </w:t>
      </w:r>
      <w:r w:rsidR="0098218D">
        <w:rPr>
          <w:sz w:val="22"/>
          <w:szCs w:val="22"/>
          <w:lang w:val="en-US"/>
        </w:rPr>
        <w:lastRenderedPageBreak/>
        <w:t>questions by vivo and we have provided our answer to our colleague in Vivo in our earlier reply</w:t>
      </w:r>
      <w:r w:rsidR="00AF0C0A">
        <w:rPr>
          <w:sz w:val="22"/>
          <w:szCs w:val="22"/>
          <w:lang w:val="en-US"/>
        </w:rPr>
        <w:t xml:space="preserve"> </w:t>
      </w:r>
      <w:r w:rsidR="00AF0C0A" w:rsidRPr="00DC3BA4">
        <w:rPr>
          <w:rFonts w:eastAsia="SimSun" w:hint="eastAsia"/>
          <w:lang w:val="en-US" w:eastAsia="zh-CN"/>
        </w:rPr>
        <w:t>H</w:t>
      </w:r>
      <w:r w:rsidR="00AF0C0A" w:rsidRPr="00DC3BA4">
        <w:rPr>
          <w:rFonts w:eastAsia="SimSun"/>
          <w:lang w:val="en-US" w:eastAsia="zh-CN"/>
        </w:rPr>
        <w:t>uawei/HiSilicon2</w:t>
      </w:r>
      <w:r w:rsidR="00AF0C0A">
        <w:rPr>
          <w:rFonts w:eastAsia="SimSun"/>
          <w:lang w:val="en-US" w:eastAsia="zh-CN"/>
        </w:rPr>
        <w:t>.</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419"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419"/>
    </w:p>
    <w:bookmarkStart w:id="420"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420"/>
    </w:p>
    <w:bookmarkStart w:id="421"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421"/>
    </w:p>
    <w:bookmarkStart w:id="422"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422"/>
    </w:p>
    <w:p w14:paraId="43012825" w14:textId="77777777" w:rsidR="00323D94" w:rsidRDefault="00E0252B">
      <w:pPr>
        <w:pStyle w:val="Reference"/>
        <w:rPr>
          <w:rFonts w:ascii="Times New Roman" w:hAnsi="Times New Roman"/>
        </w:rPr>
      </w:pPr>
      <w:hyperlink r:id="rId54"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E0252B">
      <w:pPr>
        <w:pStyle w:val="Reference"/>
        <w:rPr>
          <w:rFonts w:ascii="Times New Roman" w:hAnsi="Times New Roman"/>
        </w:rPr>
      </w:pPr>
      <w:hyperlink r:id="rId55"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423"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423"/>
    </w:p>
    <w:bookmarkStart w:id="424"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424"/>
    </w:p>
    <w:bookmarkStart w:id="425"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425"/>
    </w:p>
    <w:p w14:paraId="4301282A" w14:textId="77777777" w:rsidR="00323D94" w:rsidRDefault="00E0252B">
      <w:pPr>
        <w:pStyle w:val="Reference"/>
        <w:rPr>
          <w:rFonts w:ascii="Times New Roman" w:hAnsi="Times New Roman"/>
        </w:rPr>
      </w:pPr>
      <w:hyperlink r:id="rId56"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426"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426"/>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427"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27"/>
    </w:p>
    <w:bookmarkStart w:id="428"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28"/>
    </w:p>
    <w:bookmarkStart w:id="429"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29"/>
    </w:p>
    <w:bookmarkStart w:id="430"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30"/>
    </w:p>
    <w:bookmarkStart w:id="431"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31"/>
    </w:p>
    <w:bookmarkStart w:id="432"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32"/>
    </w:p>
    <w:bookmarkStart w:id="433"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33"/>
    </w:p>
    <w:bookmarkStart w:id="434"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34"/>
    </w:p>
    <w:bookmarkStart w:id="435"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35"/>
    </w:p>
    <w:bookmarkStart w:id="436"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436"/>
    </w:p>
    <w:p w14:paraId="43012837" w14:textId="77777777" w:rsidR="00323D94" w:rsidRDefault="00323D94">
      <w:pPr>
        <w:pStyle w:val="B1"/>
      </w:pPr>
    </w:p>
    <w:sectPr w:rsidR="00323D94">
      <w:headerReference w:type="even" r:id="rId57"/>
      <w:footerReference w:type="default" r:id="rId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FAE72" w14:textId="77777777" w:rsidR="00E0252B" w:rsidRDefault="00E0252B">
      <w:pPr>
        <w:spacing w:after="0"/>
      </w:pPr>
      <w:r>
        <w:separator/>
      </w:r>
    </w:p>
  </w:endnote>
  <w:endnote w:type="continuationSeparator" w:id="0">
    <w:p w14:paraId="718A1B20" w14:textId="77777777" w:rsidR="00E0252B" w:rsidRDefault="00E02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D" w14:textId="77777777" w:rsidR="00644B36" w:rsidRDefault="00644B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4121">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4121">
      <w:rPr>
        <w:rStyle w:val="PageNumber"/>
        <w:noProof/>
      </w:rPr>
      <w:t>49</w:t>
    </w:r>
    <w:r>
      <w:rPr>
        <w:rStyle w:val="PageNumber"/>
      </w:rPr>
      <w:fldChar w:fldCharType="end"/>
    </w:r>
    <w:r>
      <w:rPr>
        <w:rStyle w:val="PageNumber"/>
      </w:rPr>
      <w:tab/>
    </w:r>
  </w:p>
  <w:p w14:paraId="4301286E" w14:textId="77777777" w:rsidR="00644B36" w:rsidRDefault="00644B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EE1DC" w14:textId="77777777" w:rsidR="00E0252B" w:rsidRDefault="00E0252B">
      <w:pPr>
        <w:spacing w:after="0"/>
      </w:pPr>
      <w:r>
        <w:separator/>
      </w:r>
    </w:p>
  </w:footnote>
  <w:footnote w:type="continuationSeparator" w:id="0">
    <w:p w14:paraId="6B55BE83" w14:textId="77777777" w:rsidR="00E0252B" w:rsidRDefault="00E025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B" w14:textId="77777777" w:rsidR="00644B36" w:rsidRDefault="00644B36">
    <w:r>
      <w:t xml:space="preserve">Page </w:t>
    </w:r>
    <w:r>
      <w:fldChar w:fldCharType="begin"/>
    </w:r>
    <w:r>
      <w:instrText>PAGE</w:instrText>
    </w:r>
    <w:r>
      <w:fldChar w:fldCharType="separate"/>
    </w:r>
    <w:r>
      <w:t>4</w:t>
    </w:r>
    <w:r>
      <w:fldChar w:fldCharType="end"/>
    </w:r>
    <w:r>
      <w:br/>
      <w:t>Draft prETS 300 ???: Month YYYY</w:t>
    </w:r>
  </w:p>
  <w:p w14:paraId="4301286C" w14:textId="77777777" w:rsidR="00644B36" w:rsidRDefault="00644B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5"/>
  </w:num>
  <w:num w:numId="3">
    <w:abstractNumId w:val="9"/>
  </w:num>
  <w:num w:numId="4">
    <w:abstractNumId w:val="1"/>
  </w:num>
  <w:num w:numId="5">
    <w:abstractNumId w:val="8"/>
  </w:num>
  <w:num w:numId="6">
    <w:abstractNumId w:val="5"/>
  </w:num>
  <w:num w:numId="7">
    <w:abstractNumId w:val="22"/>
  </w:num>
  <w:num w:numId="8">
    <w:abstractNumId w:val="0"/>
  </w:num>
  <w:num w:numId="9">
    <w:abstractNumId w:val="27"/>
  </w:num>
  <w:num w:numId="10">
    <w:abstractNumId w:val="17"/>
  </w:num>
  <w:num w:numId="11">
    <w:abstractNumId w:val="11"/>
  </w:num>
  <w:num w:numId="12">
    <w:abstractNumId w:val="19"/>
  </w:num>
  <w:num w:numId="13">
    <w:abstractNumId w:val="20"/>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8"/>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
  </w:num>
  <w:num w:numId="23">
    <w:abstractNumId w:val="24"/>
  </w:num>
  <w:num w:numId="24">
    <w:abstractNumId w:val="21"/>
  </w:num>
  <w:num w:numId="25">
    <w:abstractNumId w:val="14"/>
  </w:num>
  <w:num w:numId="26">
    <w:abstractNumId w:val="29"/>
  </w:num>
  <w:num w:numId="27">
    <w:abstractNumId w:val="7"/>
  </w:num>
  <w:num w:numId="28">
    <w:abstractNumId w:val="23"/>
  </w:num>
  <w:num w:numId="29">
    <w:abstractNumId w:val="12"/>
  </w:num>
  <w:num w:numId="30">
    <w:abstractNumId w:val="28"/>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04E"/>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022B"/>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5D5D"/>
    <w:rsid w:val="005F618C"/>
    <w:rsid w:val="005F70BD"/>
    <w:rsid w:val="0060283C"/>
    <w:rsid w:val="006034A3"/>
    <w:rsid w:val="0060485A"/>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3C87"/>
    <w:rsid w:val="006741F2"/>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2DB1"/>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6524"/>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4121"/>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6A2C"/>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6.wmf"/><Relationship Id="rId42" Type="http://schemas.openxmlformats.org/officeDocument/2006/relationships/oleObject" Target="embeddings/oleObject7.bin"/><Relationship Id="rId47" Type="http://schemas.openxmlformats.org/officeDocument/2006/relationships/image" Target="media/image24.wmf"/><Relationship Id="rId50" Type="http://schemas.openxmlformats.org/officeDocument/2006/relationships/oleObject" Target="embeddings/oleObject11.bin"/><Relationship Id="rId55" Type="http://schemas.openxmlformats.org/officeDocument/2006/relationships/hyperlink" Target="file:///C:\Users\wanshic\OneDrive%20-%20Qualcomm\Documents\Standards\3GPP%20Standards\Meeting%20Documents\TSGR1_101\Docs\R1-2003959.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521.vsdx"/><Relationship Id="rId20" Type="http://schemas.openxmlformats.org/officeDocument/2006/relationships/oleObject" Target="embeddings/oleObject2.bin"/><Relationship Id="rId29" Type="http://schemas.openxmlformats.org/officeDocument/2006/relationships/image" Target="media/image11.wmf"/><Relationship Id="rId41" Type="http://schemas.openxmlformats.org/officeDocument/2006/relationships/image" Target="media/image20.wmf"/><Relationship Id="rId54" Type="http://schemas.openxmlformats.org/officeDocument/2006/relationships/hyperlink" Target="file:///C:\Users\wanshic\OneDrive%20-%20Qualcomm\Documents\Standards\3GPP%20Standards\Meeting%20Documents\TSGR1_101\Docs\R1-20038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oleObject" Target="embeddings/oleObject14.bin"/><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oleObject" Target="embeddings/oleObject10.bin"/><Relationship Id="rId57" Type="http://schemas.openxmlformats.org/officeDocument/2006/relationships/header" Target="header1.xml"/><Relationship Id="rId61" Type="http://schemas.microsoft.com/office/2011/relationships/people" Target="people.xm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13.bin"/><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9.bin"/><Relationship Id="rId56" Type="http://schemas.openxmlformats.org/officeDocument/2006/relationships/hyperlink" Target="file:///C:\Users\wanshic\OneDrive%20-%20Qualcomm\Documents\Standards\3GPP%20Standards\Meeting%20Documents\TSGR1_101\Docs\R1-2004515.zip" TargetMode="External"/><Relationship Id="rId8" Type="http://schemas.openxmlformats.org/officeDocument/2006/relationships/numbering" Target="numbering.xml"/><Relationship Id="rId51" Type="http://schemas.openxmlformats.org/officeDocument/2006/relationships/oleObject" Target="embeddings/oleObject12.bin"/><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5.bin"/><Relationship Id="rId46" Type="http://schemas.openxmlformats.org/officeDocument/2006/relationships/image" Target="media/image23.wmf"/><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6.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7.xml><?xml version="1.0" encoding="utf-8"?>
<ds:datastoreItem xmlns:ds="http://schemas.openxmlformats.org/officeDocument/2006/customXml" ds:itemID="{4DF9F8B2-66C2-42DC-ADB4-DE90ACB0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49</Pages>
  <Words>18992</Words>
  <Characters>108260</Characters>
  <Application>Microsoft Office Word</Application>
  <DocSecurity>0</DocSecurity>
  <Lines>902</Lines>
  <Paragraphs>253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2</cp:revision>
  <cp:lastPrinted>2008-01-31T07:09:00Z</cp:lastPrinted>
  <dcterms:created xsi:type="dcterms:W3CDTF">2020-05-27T22:23:00Z</dcterms:created>
  <dcterms:modified xsi:type="dcterms:W3CDTF">2020-05-27T22:23:00Z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