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06DF" w14:textId="253A272B" w:rsidR="008D2659" w:rsidRDefault="00E229A6">
      <w:pPr>
        <w:tabs>
          <w:tab w:val="right" w:pos="9216"/>
        </w:tabs>
        <w:spacing w:after="0"/>
        <w:jc w:val="left"/>
        <w:rPr>
          <w:rFonts w:ascii="Arial" w:hAnsi="Arial" w:cs="Arial"/>
          <w:b/>
          <w:kern w:val="2"/>
          <w:lang w:eastAsia="zh-CN"/>
        </w:rPr>
      </w:pPr>
      <w:r>
        <w:rPr>
          <w:noProof/>
          <w:lang w:eastAsia="ko-KR"/>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w:t>
      </w:r>
      <w:r w:rsidR="00552F65">
        <w:rPr>
          <w:rFonts w:ascii="Arial" w:hAnsi="Arial" w:cs="Arial"/>
          <w:b/>
          <w:kern w:val="2"/>
          <w:lang w:eastAsia="zh-CN"/>
        </w:rPr>
        <w:t>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2DAFEB51"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sidR="00552F65">
        <w:rPr>
          <w:rFonts w:ascii="Arial" w:hAnsi="Arial" w:cs="Arial"/>
          <w:b/>
          <w:lang w:eastAsia="zh-CN"/>
        </w:rPr>
        <w:t xml:space="preserve">Email summary of </w:t>
      </w:r>
      <w:r w:rsidR="00552F65" w:rsidRPr="00552F65">
        <w:rPr>
          <w:rFonts w:ascii="Arial" w:hAnsi="Arial" w:cs="Arial"/>
          <w:b/>
          <w:lang w:eastAsia="zh-CN"/>
        </w:rPr>
        <w:t>[101-e-NR-5G_V2X_NRSL-NRUuSchedulingLTESL-0</w:t>
      </w:r>
      <w:r w:rsidR="00A003A0">
        <w:rPr>
          <w:rFonts w:ascii="Arial" w:hAnsi="Arial" w:cs="Arial"/>
          <w:b/>
          <w:lang w:eastAsia="zh-CN"/>
        </w:rPr>
        <w:t>2</w:t>
      </w:r>
      <w:r w:rsidR="00552F65" w:rsidRPr="00552F65">
        <w:rPr>
          <w:rFonts w:ascii="Arial" w:hAnsi="Arial" w:cs="Arial"/>
          <w:b/>
          <w:lang w:eastAsia="zh-CN"/>
        </w:rPr>
        <w:t>]</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676EA8DC" w14:textId="2B7B42B2" w:rsidR="008D2659"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At RAN1#101-e, it was agreed to have the following email discussion:</w:t>
      </w:r>
    </w:p>
    <w:p w14:paraId="1CED20E2" w14:textId="77777777" w:rsidR="00A003A0" w:rsidRPr="00A003A0" w:rsidRDefault="00A003A0" w:rsidP="00A003A0">
      <w:pPr>
        <w:rPr>
          <w:szCs w:val="20"/>
        </w:rPr>
      </w:pPr>
      <w:bookmarkStart w:id="2" w:name="_Hlk41215108"/>
    </w:p>
    <w:p w14:paraId="50134ECC" w14:textId="77777777" w:rsidR="00A003A0" w:rsidRPr="00A003A0" w:rsidRDefault="00A003A0" w:rsidP="00A003A0">
      <w:pPr>
        <w:rPr>
          <w:szCs w:val="20"/>
        </w:rPr>
      </w:pPr>
      <w:r w:rsidRPr="00A003A0">
        <w:rPr>
          <w:szCs w:val="20"/>
        </w:rPr>
        <w:t xml:space="preserve">[101-e-NR-5G_V2X_NRSL-NRUuSchedulingLTESL-02] Email discussion by 5/28 regarding the following: </w:t>
      </w:r>
    </w:p>
    <w:p w14:paraId="0FC2DA01"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From RAN1 perspective, discuss whether DL pathloss based OLPC is supported and which of following cases are addressed:</w:t>
      </w:r>
    </w:p>
    <w:p w14:paraId="41320F70" w14:textId="77777777" w:rsidR="00A003A0" w:rsidRPr="00A003A0" w:rsidRDefault="00A003A0" w:rsidP="00A003A0">
      <w:pPr>
        <w:numPr>
          <w:ilvl w:val="1"/>
          <w:numId w:val="26"/>
        </w:numPr>
        <w:autoSpaceDE/>
        <w:autoSpaceDN/>
        <w:adjustRightInd/>
        <w:snapToGrid/>
        <w:spacing w:after="0" w:line="240" w:lineRule="auto"/>
        <w:jc w:val="left"/>
        <w:rPr>
          <w:i/>
          <w:iCs/>
          <w:szCs w:val="20"/>
        </w:rPr>
      </w:pPr>
      <w:r w:rsidRPr="00A003A0">
        <w:rPr>
          <w:i/>
          <w:iCs/>
          <w:szCs w:val="20"/>
        </w:rPr>
        <w:t>NR Uu scheduling LTE sidelink with NR Uu and LTE SL carriers overlapping in frequency to compensate for the gNB-UE pathloss</w:t>
      </w:r>
    </w:p>
    <w:p w14:paraId="38870292" w14:textId="77777777" w:rsidR="00A003A0" w:rsidRPr="00A003A0" w:rsidRDefault="00A003A0" w:rsidP="00A003A0">
      <w:pPr>
        <w:numPr>
          <w:ilvl w:val="1"/>
          <w:numId w:val="26"/>
        </w:numPr>
        <w:autoSpaceDE/>
        <w:autoSpaceDN/>
        <w:adjustRightInd/>
        <w:snapToGrid/>
        <w:spacing w:after="0" w:line="240" w:lineRule="auto"/>
        <w:jc w:val="left"/>
        <w:rPr>
          <w:i/>
          <w:iCs/>
          <w:szCs w:val="20"/>
        </w:rPr>
      </w:pPr>
      <w:r w:rsidRPr="00A003A0">
        <w:rPr>
          <w:i/>
          <w:iCs/>
          <w:szCs w:val="20"/>
        </w:rPr>
        <w:t>(as a secondary priority) LTE V2X mode-4 resource allocation on a carrier overlapping with NR Uu to compensate for the gNB-UE pathloss</w:t>
      </w:r>
    </w:p>
    <w:p w14:paraId="2E7A6E70"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Note: This does not imply that RAN4 supports one of these scenarios in Rel-16</w:t>
      </w:r>
    </w:p>
    <w:p w14:paraId="29EB7889"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Note: For the shared carrier case, in Rel-16, RAN1 will not address any aspect other than power control</w:t>
      </w:r>
    </w:p>
    <w:p w14:paraId="497BDBF0" w14:textId="77777777" w:rsidR="00A003A0" w:rsidRPr="00A003A0" w:rsidRDefault="00A003A0" w:rsidP="00A003A0">
      <w:pPr>
        <w:rPr>
          <w:i/>
          <w:iCs/>
          <w:szCs w:val="20"/>
          <w:lang w:eastAsia="x-none"/>
        </w:rPr>
      </w:pPr>
      <w:r w:rsidRPr="00A003A0">
        <w:rPr>
          <w:i/>
          <w:iCs/>
          <w:szCs w:val="20"/>
          <w:lang w:eastAsia="x-none"/>
        </w:rPr>
        <w:t>If consensus can be reached, potential TP till 6/2 – Phillippe (Futurewei)</w:t>
      </w:r>
    </w:p>
    <w:bookmarkEnd w:id="2"/>
    <w:p w14:paraId="32BA6109" w14:textId="79C0009E" w:rsidR="00552F65"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14:paraId="2378E181" w14:textId="77777777" w:rsidR="00A2473F" w:rsidRPr="00A2473F" w:rsidRDefault="00A2473F" w:rsidP="00A2473F"/>
    <w:p w14:paraId="12C98773" w14:textId="30031BB5" w:rsidR="00A2473F" w:rsidRPr="00A43889" w:rsidRDefault="00E229A6" w:rsidP="00A2473F">
      <w:pPr>
        <w:pStyle w:val="Heading1"/>
        <w:rPr>
          <w:sz w:val="24"/>
          <w:szCs w:val="24"/>
        </w:rPr>
      </w:pPr>
      <w:r w:rsidRPr="00A43889">
        <w:rPr>
          <w:sz w:val="24"/>
          <w:szCs w:val="24"/>
        </w:rPr>
        <w:t xml:space="preserve">Issues </w:t>
      </w:r>
      <w:r w:rsidR="00552F65" w:rsidRPr="00A43889">
        <w:rPr>
          <w:sz w:val="24"/>
          <w:szCs w:val="24"/>
        </w:rPr>
        <w:t>to discuss</w:t>
      </w:r>
    </w:p>
    <w:p w14:paraId="024ACC45" w14:textId="34E919E7" w:rsidR="00A43889" w:rsidRPr="00A43889" w:rsidRDefault="00A43889" w:rsidP="00A43889">
      <w:pPr>
        <w:rPr>
          <w:b/>
          <w:bCs/>
          <w:sz w:val="24"/>
          <w:szCs w:val="24"/>
        </w:rPr>
      </w:pPr>
      <w:r w:rsidRPr="00A43889">
        <w:rPr>
          <w:b/>
          <w:bCs/>
          <w:sz w:val="24"/>
          <w:szCs w:val="24"/>
        </w:rPr>
        <w:t xml:space="preserve">Q1: </w:t>
      </w:r>
      <w:r w:rsidR="00A003A0">
        <w:rPr>
          <w:b/>
          <w:bCs/>
          <w:sz w:val="24"/>
          <w:szCs w:val="24"/>
        </w:rPr>
        <w:t xml:space="preserve">Should DL-based OLPC be supported for </w:t>
      </w:r>
      <w:r w:rsidR="00A003A0" w:rsidRPr="00A003A0">
        <w:rPr>
          <w:b/>
          <w:bCs/>
          <w:sz w:val="24"/>
          <w:szCs w:val="24"/>
        </w:rPr>
        <w:t>NR Uu scheduling LTE sidelink with NR Uu and LTE SL carriers overlapping in frequency to compensate for the gNB-UE pathloss</w:t>
      </w:r>
      <w:r w:rsidR="00A003A0">
        <w:rPr>
          <w:b/>
          <w:bCs/>
          <w:sz w:val="24"/>
          <w:szCs w:val="24"/>
        </w:rPr>
        <w:t>?</w:t>
      </w:r>
    </w:p>
    <w:tbl>
      <w:tblPr>
        <w:tblStyle w:val="TableGrid"/>
        <w:tblW w:w="9307" w:type="dxa"/>
        <w:tblLayout w:type="fixed"/>
        <w:tblLook w:val="04A0" w:firstRow="1" w:lastRow="0" w:firstColumn="1" w:lastColumn="0" w:noHBand="0" w:noVBand="1"/>
      </w:tblPr>
      <w:tblGrid>
        <w:gridCol w:w="2065"/>
        <w:gridCol w:w="7242"/>
      </w:tblGrid>
      <w:tr w:rsidR="00A43889" w14:paraId="1156F208" w14:textId="77777777" w:rsidTr="007F1AC0">
        <w:tc>
          <w:tcPr>
            <w:tcW w:w="2065" w:type="dxa"/>
          </w:tcPr>
          <w:p w14:paraId="4BABD292" w14:textId="77777777" w:rsidR="00A43889" w:rsidRDefault="00A43889" w:rsidP="007F1AC0">
            <w:r>
              <w:t>Company</w:t>
            </w:r>
          </w:p>
        </w:tc>
        <w:tc>
          <w:tcPr>
            <w:tcW w:w="7242" w:type="dxa"/>
          </w:tcPr>
          <w:p w14:paraId="19BA0B79" w14:textId="77777777" w:rsidR="00A43889" w:rsidRDefault="00A43889" w:rsidP="007F1AC0">
            <w:r>
              <w:t>View</w:t>
            </w:r>
          </w:p>
        </w:tc>
      </w:tr>
      <w:tr w:rsidR="00A43889" w14:paraId="6512D9DC" w14:textId="77777777" w:rsidTr="007F1AC0">
        <w:tc>
          <w:tcPr>
            <w:tcW w:w="2065" w:type="dxa"/>
          </w:tcPr>
          <w:p w14:paraId="4F8FE4E9" w14:textId="77777777" w:rsidR="00A43889" w:rsidRDefault="00A43889" w:rsidP="007F1AC0">
            <w:r>
              <w:t>Futurewei</w:t>
            </w:r>
          </w:p>
        </w:tc>
        <w:tc>
          <w:tcPr>
            <w:tcW w:w="7242" w:type="dxa"/>
          </w:tcPr>
          <w:p w14:paraId="5E4DADD6" w14:textId="25E7A116" w:rsidR="00A43889" w:rsidRDefault="00A003A0" w:rsidP="007F1AC0">
            <w:r>
              <w:t>Yes</w:t>
            </w:r>
          </w:p>
        </w:tc>
      </w:tr>
      <w:tr w:rsidR="00A43889" w14:paraId="24977419" w14:textId="77777777" w:rsidTr="007F1AC0">
        <w:tc>
          <w:tcPr>
            <w:tcW w:w="2065" w:type="dxa"/>
          </w:tcPr>
          <w:p w14:paraId="1F3CB513" w14:textId="1557D94D" w:rsidR="00A43889" w:rsidRDefault="00A43889" w:rsidP="007F1AC0"/>
        </w:tc>
        <w:tc>
          <w:tcPr>
            <w:tcW w:w="7242" w:type="dxa"/>
          </w:tcPr>
          <w:p w14:paraId="76FB5FCF" w14:textId="65A2104A" w:rsidR="00A43889" w:rsidRDefault="00A43889" w:rsidP="007F1AC0">
            <w:pPr>
              <w:rPr>
                <w:lang w:eastAsia="zh-CN"/>
              </w:rPr>
            </w:pPr>
          </w:p>
        </w:tc>
      </w:tr>
      <w:tr w:rsidR="00A43889" w14:paraId="32CF76AA" w14:textId="77777777" w:rsidTr="007F1AC0">
        <w:tc>
          <w:tcPr>
            <w:tcW w:w="2065" w:type="dxa"/>
          </w:tcPr>
          <w:p w14:paraId="614DAC23" w14:textId="74B9F766" w:rsidR="00A43889" w:rsidRDefault="00A43889" w:rsidP="007F1AC0"/>
        </w:tc>
        <w:tc>
          <w:tcPr>
            <w:tcW w:w="7242" w:type="dxa"/>
          </w:tcPr>
          <w:p w14:paraId="7BD1985F" w14:textId="2BB25D81" w:rsidR="00A43889" w:rsidRDefault="00A43889" w:rsidP="007F1AC0"/>
        </w:tc>
      </w:tr>
      <w:tr w:rsidR="00A43889" w14:paraId="72450A56" w14:textId="77777777" w:rsidTr="007F1AC0">
        <w:tc>
          <w:tcPr>
            <w:tcW w:w="2065" w:type="dxa"/>
          </w:tcPr>
          <w:p w14:paraId="5C081EDD" w14:textId="61EA45CA" w:rsidR="00A43889" w:rsidRDefault="00A43889" w:rsidP="007F1AC0">
            <w:pPr>
              <w:rPr>
                <w:lang w:eastAsia="zh-CN"/>
              </w:rPr>
            </w:pPr>
          </w:p>
        </w:tc>
        <w:tc>
          <w:tcPr>
            <w:tcW w:w="7242" w:type="dxa"/>
          </w:tcPr>
          <w:p w14:paraId="3E94EC96" w14:textId="1D550695" w:rsidR="00A43889" w:rsidRDefault="00A43889" w:rsidP="007F1AC0">
            <w:pPr>
              <w:rPr>
                <w:lang w:eastAsia="zh-CN"/>
              </w:rPr>
            </w:pPr>
          </w:p>
        </w:tc>
      </w:tr>
      <w:tr w:rsidR="00A43889" w14:paraId="7084A4C7" w14:textId="77777777" w:rsidTr="00A43889">
        <w:trPr>
          <w:trHeight w:val="58"/>
        </w:trPr>
        <w:tc>
          <w:tcPr>
            <w:tcW w:w="2065" w:type="dxa"/>
          </w:tcPr>
          <w:p w14:paraId="5DAA68E5" w14:textId="315A6AF5" w:rsidR="00A43889" w:rsidRDefault="00A43889" w:rsidP="007F1AC0">
            <w:pPr>
              <w:rPr>
                <w:lang w:eastAsia="zh-CN"/>
              </w:rPr>
            </w:pPr>
          </w:p>
        </w:tc>
        <w:tc>
          <w:tcPr>
            <w:tcW w:w="7242" w:type="dxa"/>
          </w:tcPr>
          <w:p w14:paraId="6D870982" w14:textId="7384310B" w:rsidR="00A43889" w:rsidRDefault="00A43889" w:rsidP="007F1AC0">
            <w:pPr>
              <w:rPr>
                <w:lang w:eastAsia="zh-CN"/>
              </w:rPr>
            </w:pPr>
          </w:p>
        </w:tc>
      </w:tr>
    </w:tbl>
    <w:p w14:paraId="158688DE" w14:textId="248B67DB" w:rsidR="00A43889" w:rsidRDefault="00A43889" w:rsidP="00A43889"/>
    <w:p w14:paraId="131C11FB" w14:textId="2160CC86" w:rsidR="00A43889" w:rsidRPr="001057C3" w:rsidRDefault="001057C3" w:rsidP="00A43889">
      <w:pPr>
        <w:rPr>
          <w:b/>
          <w:bCs/>
          <w:sz w:val="24"/>
          <w:szCs w:val="24"/>
        </w:rPr>
      </w:pPr>
      <w:r w:rsidRPr="001057C3">
        <w:rPr>
          <w:b/>
          <w:bCs/>
          <w:sz w:val="24"/>
          <w:szCs w:val="24"/>
        </w:rPr>
        <w:t>Q</w:t>
      </w:r>
      <w:r w:rsidR="00A003A0">
        <w:rPr>
          <w:b/>
          <w:bCs/>
          <w:sz w:val="24"/>
          <w:szCs w:val="24"/>
        </w:rPr>
        <w:t>2: in Q1, the wording ‘overlapping in frequency is used.’ It was pointed out that a different language might be needed (e.g., in the same band, as used at last meeting). What is your view on this?</w:t>
      </w:r>
    </w:p>
    <w:tbl>
      <w:tblPr>
        <w:tblStyle w:val="TableGrid"/>
        <w:tblW w:w="9307" w:type="dxa"/>
        <w:tblLayout w:type="fixed"/>
        <w:tblLook w:val="04A0" w:firstRow="1" w:lastRow="0" w:firstColumn="1" w:lastColumn="0" w:noHBand="0" w:noVBand="1"/>
      </w:tblPr>
      <w:tblGrid>
        <w:gridCol w:w="2065"/>
        <w:gridCol w:w="7242"/>
      </w:tblGrid>
      <w:tr w:rsidR="001057C3" w14:paraId="2ECD6B16" w14:textId="77777777" w:rsidTr="007F1AC0">
        <w:tc>
          <w:tcPr>
            <w:tcW w:w="2065" w:type="dxa"/>
          </w:tcPr>
          <w:p w14:paraId="42AFC921" w14:textId="77777777" w:rsidR="001057C3" w:rsidRDefault="001057C3" w:rsidP="007F1AC0">
            <w:r>
              <w:t>Company</w:t>
            </w:r>
          </w:p>
        </w:tc>
        <w:tc>
          <w:tcPr>
            <w:tcW w:w="7242" w:type="dxa"/>
          </w:tcPr>
          <w:p w14:paraId="6CC3CE47" w14:textId="77777777" w:rsidR="001057C3" w:rsidRDefault="001057C3" w:rsidP="007F1AC0">
            <w:r>
              <w:t>View</w:t>
            </w:r>
          </w:p>
        </w:tc>
      </w:tr>
      <w:tr w:rsidR="001057C3" w14:paraId="385A7D3B" w14:textId="77777777" w:rsidTr="007F1AC0">
        <w:tc>
          <w:tcPr>
            <w:tcW w:w="2065" w:type="dxa"/>
          </w:tcPr>
          <w:p w14:paraId="1991F70C" w14:textId="77777777" w:rsidR="001057C3" w:rsidRDefault="001057C3" w:rsidP="007F1AC0">
            <w:r>
              <w:lastRenderedPageBreak/>
              <w:t>Futurewei</w:t>
            </w:r>
          </w:p>
        </w:tc>
        <w:tc>
          <w:tcPr>
            <w:tcW w:w="7242" w:type="dxa"/>
          </w:tcPr>
          <w:p w14:paraId="0FBF48DA" w14:textId="6439D2C3" w:rsidR="001057C3" w:rsidRDefault="00A003A0" w:rsidP="007F1AC0">
            <w:r>
              <w:t>We do not have strong view either way</w:t>
            </w:r>
          </w:p>
        </w:tc>
      </w:tr>
      <w:tr w:rsidR="001057C3" w14:paraId="195CC36A" w14:textId="77777777" w:rsidTr="007F1AC0">
        <w:tc>
          <w:tcPr>
            <w:tcW w:w="2065" w:type="dxa"/>
          </w:tcPr>
          <w:p w14:paraId="02831675" w14:textId="77777777" w:rsidR="001057C3" w:rsidRDefault="001057C3" w:rsidP="007F1AC0"/>
        </w:tc>
        <w:tc>
          <w:tcPr>
            <w:tcW w:w="7242" w:type="dxa"/>
          </w:tcPr>
          <w:p w14:paraId="7A0127B2" w14:textId="77777777" w:rsidR="001057C3" w:rsidRDefault="001057C3" w:rsidP="007F1AC0">
            <w:pPr>
              <w:rPr>
                <w:lang w:eastAsia="zh-CN"/>
              </w:rPr>
            </w:pPr>
          </w:p>
        </w:tc>
      </w:tr>
      <w:tr w:rsidR="001057C3" w14:paraId="59F2C1E7" w14:textId="77777777" w:rsidTr="007F1AC0">
        <w:tc>
          <w:tcPr>
            <w:tcW w:w="2065" w:type="dxa"/>
          </w:tcPr>
          <w:p w14:paraId="16C18BB5" w14:textId="77777777" w:rsidR="001057C3" w:rsidRDefault="001057C3" w:rsidP="007F1AC0"/>
        </w:tc>
        <w:tc>
          <w:tcPr>
            <w:tcW w:w="7242" w:type="dxa"/>
          </w:tcPr>
          <w:p w14:paraId="1A195C33" w14:textId="77777777" w:rsidR="001057C3" w:rsidRDefault="001057C3" w:rsidP="007F1AC0"/>
        </w:tc>
      </w:tr>
      <w:tr w:rsidR="001057C3" w14:paraId="7D8611F0" w14:textId="77777777" w:rsidTr="007F1AC0">
        <w:tc>
          <w:tcPr>
            <w:tcW w:w="2065" w:type="dxa"/>
          </w:tcPr>
          <w:p w14:paraId="5105AFA8" w14:textId="77777777" w:rsidR="001057C3" w:rsidRDefault="001057C3" w:rsidP="007F1AC0">
            <w:pPr>
              <w:rPr>
                <w:lang w:eastAsia="zh-CN"/>
              </w:rPr>
            </w:pPr>
          </w:p>
        </w:tc>
        <w:tc>
          <w:tcPr>
            <w:tcW w:w="7242" w:type="dxa"/>
          </w:tcPr>
          <w:p w14:paraId="623099B8" w14:textId="77777777" w:rsidR="001057C3" w:rsidRDefault="001057C3" w:rsidP="007F1AC0">
            <w:pPr>
              <w:rPr>
                <w:lang w:eastAsia="zh-CN"/>
              </w:rPr>
            </w:pPr>
          </w:p>
        </w:tc>
      </w:tr>
      <w:tr w:rsidR="001057C3" w14:paraId="5E0BD7E3" w14:textId="77777777" w:rsidTr="007F1AC0">
        <w:trPr>
          <w:trHeight w:val="58"/>
        </w:trPr>
        <w:tc>
          <w:tcPr>
            <w:tcW w:w="2065" w:type="dxa"/>
          </w:tcPr>
          <w:p w14:paraId="1B6B2C2F" w14:textId="77777777" w:rsidR="001057C3" w:rsidRDefault="001057C3" w:rsidP="007F1AC0">
            <w:pPr>
              <w:rPr>
                <w:lang w:eastAsia="zh-CN"/>
              </w:rPr>
            </w:pPr>
          </w:p>
        </w:tc>
        <w:tc>
          <w:tcPr>
            <w:tcW w:w="7242" w:type="dxa"/>
          </w:tcPr>
          <w:p w14:paraId="798AD49F" w14:textId="77777777" w:rsidR="001057C3" w:rsidRDefault="001057C3" w:rsidP="007F1AC0">
            <w:pPr>
              <w:rPr>
                <w:lang w:eastAsia="zh-CN"/>
              </w:rPr>
            </w:pPr>
          </w:p>
        </w:tc>
      </w:tr>
    </w:tbl>
    <w:p w14:paraId="3DA4D4A5" w14:textId="777E8B90" w:rsidR="001057C3" w:rsidRDefault="001057C3" w:rsidP="00A43889"/>
    <w:p w14:paraId="4CBD1A68" w14:textId="138944C2" w:rsidR="001057C3" w:rsidRPr="001057C3" w:rsidRDefault="001057C3" w:rsidP="00A43889">
      <w:pPr>
        <w:rPr>
          <w:b/>
          <w:bCs/>
          <w:sz w:val="24"/>
          <w:szCs w:val="24"/>
        </w:rPr>
      </w:pPr>
      <w:r w:rsidRPr="001057C3">
        <w:rPr>
          <w:b/>
          <w:bCs/>
          <w:sz w:val="24"/>
          <w:szCs w:val="24"/>
        </w:rPr>
        <w:t>Q3: if ‘yes’ to Q</w:t>
      </w:r>
      <w:r w:rsidR="00A003A0">
        <w:rPr>
          <w:b/>
          <w:bCs/>
          <w:sz w:val="24"/>
          <w:szCs w:val="24"/>
        </w:rPr>
        <w:t>1, how to specify DL-based OLPC?</w:t>
      </w:r>
    </w:p>
    <w:tbl>
      <w:tblPr>
        <w:tblStyle w:val="TableGrid"/>
        <w:tblW w:w="9307" w:type="dxa"/>
        <w:tblLayout w:type="fixed"/>
        <w:tblLook w:val="04A0" w:firstRow="1" w:lastRow="0" w:firstColumn="1" w:lastColumn="0" w:noHBand="0" w:noVBand="1"/>
      </w:tblPr>
      <w:tblGrid>
        <w:gridCol w:w="2065"/>
        <w:gridCol w:w="7242"/>
      </w:tblGrid>
      <w:tr w:rsidR="001057C3" w14:paraId="36AB838E" w14:textId="77777777" w:rsidTr="007F1AC0">
        <w:tc>
          <w:tcPr>
            <w:tcW w:w="2065" w:type="dxa"/>
          </w:tcPr>
          <w:p w14:paraId="5483C14E" w14:textId="77777777" w:rsidR="001057C3" w:rsidRDefault="001057C3" w:rsidP="007F1AC0">
            <w:r>
              <w:t>Company</w:t>
            </w:r>
          </w:p>
        </w:tc>
        <w:tc>
          <w:tcPr>
            <w:tcW w:w="7242" w:type="dxa"/>
          </w:tcPr>
          <w:p w14:paraId="5D9BA23A" w14:textId="77777777" w:rsidR="001057C3" w:rsidRDefault="001057C3" w:rsidP="007F1AC0">
            <w:r>
              <w:t>View</w:t>
            </w:r>
          </w:p>
        </w:tc>
      </w:tr>
      <w:tr w:rsidR="001057C3" w14:paraId="2B535F3C" w14:textId="77777777" w:rsidTr="007F1AC0">
        <w:tc>
          <w:tcPr>
            <w:tcW w:w="2065" w:type="dxa"/>
          </w:tcPr>
          <w:p w14:paraId="6CE2BB6B" w14:textId="35ADAB72" w:rsidR="001057C3" w:rsidRDefault="00A003A0" w:rsidP="007F1AC0">
            <w:r>
              <w:t>Futurewei</w:t>
            </w:r>
          </w:p>
        </w:tc>
        <w:tc>
          <w:tcPr>
            <w:tcW w:w="7242" w:type="dxa"/>
          </w:tcPr>
          <w:p w14:paraId="513CFA19" w14:textId="4BD845E6" w:rsidR="001057C3" w:rsidRDefault="00A003A0" w:rsidP="007F1AC0">
            <w:r>
              <w:t>Reuse the LTE formula with DL pathloss between gNB and UE instead of eNB and UE</w:t>
            </w:r>
          </w:p>
        </w:tc>
      </w:tr>
      <w:tr w:rsidR="001057C3" w14:paraId="0859D295" w14:textId="77777777" w:rsidTr="007F1AC0">
        <w:tc>
          <w:tcPr>
            <w:tcW w:w="2065" w:type="dxa"/>
          </w:tcPr>
          <w:p w14:paraId="38794595" w14:textId="77777777" w:rsidR="001057C3" w:rsidRDefault="001057C3" w:rsidP="007F1AC0"/>
        </w:tc>
        <w:tc>
          <w:tcPr>
            <w:tcW w:w="7242" w:type="dxa"/>
          </w:tcPr>
          <w:p w14:paraId="1F6F353B" w14:textId="77777777" w:rsidR="001057C3" w:rsidRDefault="001057C3" w:rsidP="007F1AC0">
            <w:pPr>
              <w:rPr>
                <w:lang w:eastAsia="zh-CN"/>
              </w:rPr>
            </w:pPr>
          </w:p>
        </w:tc>
      </w:tr>
      <w:tr w:rsidR="001057C3" w14:paraId="49CF2159" w14:textId="77777777" w:rsidTr="007F1AC0">
        <w:tc>
          <w:tcPr>
            <w:tcW w:w="2065" w:type="dxa"/>
          </w:tcPr>
          <w:p w14:paraId="78F04FCE" w14:textId="77777777" w:rsidR="001057C3" w:rsidRDefault="001057C3" w:rsidP="007F1AC0"/>
        </w:tc>
        <w:tc>
          <w:tcPr>
            <w:tcW w:w="7242" w:type="dxa"/>
          </w:tcPr>
          <w:p w14:paraId="36327C16" w14:textId="77777777" w:rsidR="001057C3" w:rsidRDefault="001057C3" w:rsidP="007F1AC0"/>
        </w:tc>
      </w:tr>
      <w:tr w:rsidR="001057C3" w14:paraId="5F21B026" w14:textId="77777777" w:rsidTr="007F1AC0">
        <w:tc>
          <w:tcPr>
            <w:tcW w:w="2065" w:type="dxa"/>
          </w:tcPr>
          <w:p w14:paraId="2A3F2681" w14:textId="77777777" w:rsidR="001057C3" w:rsidRDefault="001057C3" w:rsidP="007F1AC0">
            <w:pPr>
              <w:rPr>
                <w:lang w:eastAsia="zh-CN"/>
              </w:rPr>
            </w:pPr>
          </w:p>
        </w:tc>
        <w:tc>
          <w:tcPr>
            <w:tcW w:w="7242" w:type="dxa"/>
          </w:tcPr>
          <w:p w14:paraId="53B4EE2A" w14:textId="77777777" w:rsidR="001057C3" w:rsidRDefault="001057C3" w:rsidP="007F1AC0">
            <w:pPr>
              <w:rPr>
                <w:lang w:eastAsia="zh-CN"/>
              </w:rPr>
            </w:pPr>
          </w:p>
        </w:tc>
      </w:tr>
      <w:tr w:rsidR="001057C3" w14:paraId="135FD412" w14:textId="77777777" w:rsidTr="007F1AC0">
        <w:trPr>
          <w:trHeight w:val="58"/>
        </w:trPr>
        <w:tc>
          <w:tcPr>
            <w:tcW w:w="2065" w:type="dxa"/>
          </w:tcPr>
          <w:p w14:paraId="2A6F9B6A" w14:textId="77777777" w:rsidR="001057C3" w:rsidRDefault="001057C3" w:rsidP="007F1AC0">
            <w:pPr>
              <w:rPr>
                <w:lang w:eastAsia="zh-CN"/>
              </w:rPr>
            </w:pPr>
          </w:p>
        </w:tc>
        <w:tc>
          <w:tcPr>
            <w:tcW w:w="7242" w:type="dxa"/>
          </w:tcPr>
          <w:p w14:paraId="16AA03C8" w14:textId="77777777" w:rsidR="001057C3" w:rsidRDefault="001057C3" w:rsidP="007F1AC0">
            <w:pPr>
              <w:rPr>
                <w:lang w:eastAsia="zh-CN"/>
              </w:rPr>
            </w:pPr>
          </w:p>
        </w:tc>
      </w:tr>
    </w:tbl>
    <w:p w14:paraId="7D8F9754" w14:textId="42FE7307" w:rsidR="001057C3" w:rsidRDefault="001057C3" w:rsidP="00A43889"/>
    <w:p w14:paraId="62340A12" w14:textId="358E65EB" w:rsidR="00A003A0" w:rsidRDefault="00A003A0" w:rsidP="00A003A0">
      <w:pPr>
        <w:rPr>
          <w:b/>
          <w:bCs/>
          <w:sz w:val="24"/>
          <w:szCs w:val="24"/>
        </w:rPr>
      </w:pPr>
      <w:r w:rsidRPr="001057C3">
        <w:rPr>
          <w:b/>
          <w:bCs/>
          <w:sz w:val="24"/>
          <w:szCs w:val="24"/>
        </w:rPr>
        <w:t>Q</w:t>
      </w:r>
      <w:r w:rsidR="00D62D74">
        <w:rPr>
          <w:b/>
          <w:bCs/>
          <w:sz w:val="24"/>
          <w:szCs w:val="24"/>
        </w:rPr>
        <w:t>4</w:t>
      </w:r>
      <w:r w:rsidRPr="001057C3">
        <w:rPr>
          <w:b/>
          <w:bCs/>
          <w:sz w:val="24"/>
          <w:szCs w:val="24"/>
        </w:rPr>
        <w:t>: if ‘</w:t>
      </w:r>
      <w:r w:rsidR="00D62D74">
        <w:rPr>
          <w:b/>
          <w:bCs/>
          <w:sz w:val="24"/>
          <w:szCs w:val="24"/>
        </w:rPr>
        <w:t>no</w:t>
      </w:r>
      <w:r w:rsidRPr="001057C3">
        <w:rPr>
          <w:b/>
          <w:bCs/>
          <w:sz w:val="24"/>
          <w:szCs w:val="24"/>
        </w:rPr>
        <w:t>’ to Q</w:t>
      </w:r>
      <w:r>
        <w:rPr>
          <w:b/>
          <w:bCs/>
          <w:sz w:val="24"/>
          <w:szCs w:val="24"/>
        </w:rPr>
        <w:t xml:space="preserve">1, </w:t>
      </w:r>
      <w:r w:rsidR="00D62D74">
        <w:rPr>
          <w:b/>
          <w:bCs/>
          <w:sz w:val="24"/>
          <w:szCs w:val="24"/>
        </w:rPr>
        <w:t>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D62D74" w14:paraId="06C2C8DB" w14:textId="77777777" w:rsidTr="007F1AC0">
        <w:tc>
          <w:tcPr>
            <w:tcW w:w="2065" w:type="dxa"/>
          </w:tcPr>
          <w:p w14:paraId="1100E21A" w14:textId="77777777" w:rsidR="00D62D74" w:rsidRDefault="00D62D74" w:rsidP="007F1AC0">
            <w:r>
              <w:t>Company</w:t>
            </w:r>
          </w:p>
        </w:tc>
        <w:tc>
          <w:tcPr>
            <w:tcW w:w="7242" w:type="dxa"/>
          </w:tcPr>
          <w:p w14:paraId="69EEBC82" w14:textId="77777777" w:rsidR="00D62D74" w:rsidRDefault="00D62D74" w:rsidP="007F1AC0">
            <w:r>
              <w:t>View</w:t>
            </w:r>
          </w:p>
        </w:tc>
      </w:tr>
      <w:tr w:rsidR="00D62D74" w14:paraId="6A1D0499" w14:textId="77777777" w:rsidTr="007F1AC0">
        <w:tc>
          <w:tcPr>
            <w:tcW w:w="2065" w:type="dxa"/>
          </w:tcPr>
          <w:p w14:paraId="79A0362C" w14:textId="2613676E" w:rsidR="00D62D74" w:rsidRDefault="00D62D74" w:rsidP="007F1AC0"/>
        </w:tc>
        <w:tc>
          <w:tcPr>
            <w:tcW w:w="7242" w:type="dxa"/>
          </w:tcPr>
          <w:p w14:paraId="124B342B" w14:textId="32E8BFD0" w:rsidR="00D62D74" w:rsidRDefault="00D62D74" w:rsidP="007F1AC0"/>
        </w:tc>
      </w:tr>
      <w:tr w:rsidR="00D62D74" w14:paraId="7D9224FE" w14:textId="77777777" w:rsidTr="007F1AC0">
        <w:tc>
          <w:tcPr>
            <w:tcW w:w="2065" w:type="dxa"/>
          </w:tcPr>
          <w:p w14:paraId="76465D83" w14:textId="77777777" w:rsidR="00D62D74" w:rsidRDefault="00D62D74" w:rsidP="007F1AC0"/>
        </w:tc>
        <w:tc>
          <w:tcPr>
            <w:tcW w:w="7242" w:type="dxa"/>
          </w:tcPr>
          <w:p w14:paraId="047E5511" w14:textId="77777777" w:rsidR="00D62D74" w:rsidRDefault="00D62D74" w:rsidP="007F1AC0">
            <w:pPr>
              <w:rPr>
                <w:lang w:eastAsia="zh-CN"/>
              </w:rPr>
            </w:pPr>
          </w:p>
        </w:tc>
      </w:tr>
      <w:tr w:rsidR="00D62D74" w14:paraId="7079829F" w14:textId="77777777" w:rsidTr="007F1AC0">
        <w:tc>
          <w:tcPr>
            <w:tcW w:w="2065" w:type="dxa"/>
          </w:tcPr>
          <w:p w14:paraId="6AA230D6" w14:textId="77777777" w:rsidR="00D62D74" w:rsidRDefault="00D62D74" w:rsidP="007F1AC0"/>
        </w:tc>
        <w:tc>
          <w:tcPr>
            <w:tcW w:w="7242" w:type="dxa"/>
          </w:tcPr>
          <w:p w14:paraId="6B3878A7" w14:textId="77777777" w:rsidR="00D62D74" w:rsidRDefault="00D62D74" w:rsidP="007F1AC0"/>
        </w:tc>
      </w:tr>
      <w:tr w:rsidR="00D62D74" w14:paraId="73A6252A" w14:textId="77777777" w:rsidTr="007F1AC0">
        <w:tc>
          <w:tcPr>
            <w:tcW w:w="2065" w:type="dxa"/>
          </w:tcPr>
          <w:p w14:paraId="0094F398" w14:textId="77777777" w:rsidR="00D62D74" w:rsidRDefault="00D62D74" w:rsidP="007F1AC0">
            <w:pPr>
              <w:rPr>
                <w:lang w:eastAsia="zh-CN"/>
              </w:rPr>
            </w:pPr>
          </w:p>
        </w:tc>
        <w:tc>
          <w:tcPr>
            <w:tcW w:w="7242" w:type="dxa"/>
          </w:tcPr>
          <w:p w14:paraId="6D51BBFF" w14:textId="77777777" w:rsidR="00D62D74" w:rsidRDefault="00D62D74" w:rsidP="007F1AC0">
            <w:pPr>
              <w:rPr>
                <w:lang w:eastAsia="zh-CN"/>
              </w:rPr>
            </w:pPr>
          </w:p>
        </w:tc>
      </w:tr>
      <w:tr w:rsidR="00D62D74" w14:paraId="62E0B201" w14:textId="77777777" w:rsidTr="007F1AC0">
        <w:trPr>
          <w:trHeight w:val="58"/>
        </w:trPr>
        <w:tc>
          <w:tcPr>
            <w:tcW w:w="2065" w:type="dxa"/>
          </w:tcPr>
          <w:p w14:paraId="47ECA77B" w14:textId="77777777" w:rsidR="00D62D74" w:rsidRDefault="00D62D74" w:rsidP="007F1AC0">
            <w:pPr>
              <w:rPr>
                <w:lang w:eastAsia="zh-CN"/>
              </w:rPr>
            </w:pPr>
          </w:p>
        </w:tc>
        <w:tc>
          <w:tcPr>
            <w:tcW w:w="7242" w:type="dxa"/>
          </w:tcPr>
          <w:p w14:paraId="5CE1F0D3" w14:textId="77777777" w:rsidR="00D62D74" w:rsidRDefault="00D62D74" w:rsidP="007F1AC0">
            <w:pPr>
              <w:rPr>
                <w:lang w:eastAsia="zh-CN"/>
              </w:rPr>
            </w:pPr>
          </w:p>
        </w:tc>
      </w:tr>
    </w:tbl>
    <w:p w14:paraId="6829FBB3" w14:textId="5D6B302A" w:rsidR="00D62D74" w:rsidRDefault="00D62D74" w:rsidP="00A003A0">
      <w:pPr>
        <w:rPr>
          <w:b/>
          <w:bCs/>
          <w:sz w:val="24"/>
          <w:szCs w:val="24"/>
        </w:rPr>
      </w:pPr>
    </w:p>
    <w:p w14:paraId="368FB1A7" w14:textId="6B510C80" w:rsidR="00A003A0" w:rsidRDefault="00D62D74" w:rsidP="00A43889">
      <w:pPr>
        <w:rPr>
          <w:b/>
          <w:bCs/>
          <w:sz w:val="24"/>
          <w:szCs w:val="24"/>
        </w:rPr>
      </w:pPr>
      <w:r w:rsidRPr="00A43889">
        <w:rPr>
          <w:b/>
          <w:bCs/>
          <w:sz w:val="24"/>
          <w:szCs w:val="24"/>
        </w:rPr>
        <w:t>Q</w:t>
      </w:r>
      <w:r>
        <w:rPr>
          <w:b/>
          <w:bCs/>
          <w:sz w:val="24"/>
          <w:szCs w:val="24"/>
        </w:rPr>
        <w:t>5</w:t>
      </w:r>
      <w:r w:rsidRPr="00A43889">
        <w:rPr>
          <w:b/>
          <w:bCs/>
          <w:sz w:val="24"/>
          <w:szCs w:val="24"/>
        </w:rPr>
        <w:t xml:space="preserve">: </w:t>
      </w:r>
      <w:r>
        <w:rPr>
          <w:b/>
          <w:bCs/>
          <w:sz w:val="24"/>
          <w:szCs w:val="24"/>
        </w:rPr>
        <w:t xml:space="preserve">Should DL-based OLPC be supported for </w:t>
      </w:r>
      <w:r w:rsidRPr="00D62D74">
        <w:rPr>
          <w:b/>
          <w:bCs/>
          <w:sz w:val="24"/>
          <w:szCs w:val="24"/>
        </w:rPr>
        <w:t>LTE V2X mode-4 resource allocation on a carrier overlapping with NR Uu to compensate for the gNB-UE pathloss</w:t>
      </w:r>
      <w:r>
        <w:rPr>
          <w:b/>
          <w:bCs/>
          <w:sz w:val="24"/>
          <w:szCs w:val="24"/>
        </w:rPr>
        <w:t>?</w:t>
      </w:r>
    </w:p>
    <w:tbl>
      <w:tblPr>
        <w:tblStyle w:val="TableGrid"/>
        <w:tblW w:w="9307" w:type="dxa"/>
        <w:tblLayout w:type="fixed"/>
        <w:tblLook w:val="04A0" w:firstRow="1" w:lastRow="0" w:firstColumn="1" w:lastColumn="0" w:noHBand="0" w:noVBand="1"/>
      </w:tblPr>
      <w:tblGrid>
        <w:gridCol w:w="2065"/>
        <w:gridCol w:w="7242"/>
      </w:tblGrid>
      <w:tr w:rsidR="00D62D74" w14:paraId="4FD08F6E" w14:textId="77777777" w:rsidTr="007F1AC0">
        <w:tc>
          <w:tcPr>
            <w:tcW w:w="2065" w:type="dxa"/>
          </w:tcPr>
          <w:p w14:paraId="3DD5B75E" w14:textId="77777777" w:rsidR="00D62D74" w:rsidRDefault="00D62D74" w:rsidP="007F1AC0">
            <w:r>
              <w:t>Company</w:t>
            </w:r>
          </w:p>
        </w:tc>
        <w:tc>
          <w:tcPr>
            <w:tcW w:w="7242" w:type="dxa"/>
          </w:tcPr>
          <w:p w14:paraId="4AE860A6" w14:textId="77777777" w:rsidR="00D62D74" w:rsidRDefault="00D62D74" w:rsidP="007F1AC0">
            <w:r>
              <w:t>View</w:t>
            </w:r>
          </w:p>
        </w:tc>
      </w:tr>
      <w:tr w:rsidR="00D62D74" w14:paraId="4E8B5954" w14:textId="77777777" w:rsidTr="007F1AC0">
        <w:tc>
          <w:tcPr>
            <w:tcW w:w="2065" w:type="dxa"/>
          </w:tcPr>
          <w:p w14:paraId="0F1B419C" w14:textId="21C64C7E" w:rsidR="00D62D74" w:rsidRDefault="00D62D74" w:rsidP="007F1AC0">
            <w:r>
              <w:t>Futurewei</w:t>
            </w:r>
          </w:p>
        </w:tc>
        <w:tc>
          <w:tcPr>
            <w:tcW w:w="7242" w:type="dxa"/>
          </w:tcPr>
          <w:p w14:paraId="23B0BE90" w14:textId="20382DA1" w:rsidR="00D62D74" w:rsidRDefault="00D62D74" w:rsidP="007F1AC0">
            <w:r>
              <w:t>Yes</w:t>
            </w:r>
          </w:p>
        </w:tc>
      </w:tr>
      <w:tr w:rsidR="00D62D74" w14:paraId="4511CFC6" w14:textId="77777777" w:rsidTr="007F1AC0">
        <w:tc>
          <w:tcPr>
            <w:tcW w:w="2065" w:type="dxa"/>
          </w:tcPr>
          <w:p w14:paraId="52EEBC23" w14:textId="77777777" w:rsidR="00D62D74" w:rsidRDefault="00D62D74" w:rsidP="007F1AC0"/>
        </w:tc>
        <w:tc>
          <w:tcPr>
            <w:tcW w:w="7242" w:type="dxa"/>
          </w:tcPr>
          <w:p w14:paraId="2BB475A4" w14:textId="77777777" w:rsidR="00D62D74" w:rsidRDefault="00D62D74" w:rsidP="007F1AC0">
            <w:pPr>
              <w:rPr>
                <w:lang w:eastAsia="zh-CN"/>
              </w:rPr>
            </w:pPr>
          </w:p>
        </w:tc>
      </w:tr>
      <w:tr w:rsidR="00D62D74" w14:paraId="730F58C1" w14:textId="77777777" w:rsidTr="007F1AC0">
        <w:tc>
          <w:tcPr>
            <w:tcW w:w="2065" w:type="dxa"/>
          </w:tcPr>
          <w:p w14:paraId="575CA570" w14:textId="77777777" w:rsidR="00D62D74" w:rsidRDefault="00D62D74" w:rsidP="007F1AC0"/>
        </w:tc>
        <w:tc>
          <w:tcPr>
            <w:tcW w:w="7242" w:type="dxa"/>
          </w:tcPr>
          <w:p w14:paraId="1843909B" w14:textId="77777777" w:rsidR="00D62D74" w:rsidRDefault="00D62D74" w:rsidP="007F1AC0"/>
        </w:tc>
      </w:tr>
      <w:tr w:rsidR="00D62D74" w14:paraId="79C00143" w14:textId="77777777" w:rsidTr="007F1AC0">
        <w:tc>
          <w:tcPr>
            <w:tcW w:w="2065" w:type="dxa"/>
          </w:tcPr>
          <w:p w14:paraId="2ECCEB23" w14:textId="77777777" w:rsidR="00D62D74" w:rsidRDefault="00D62D74" w:rsidP="007F1AC0">
            <w:pPr>
              <w:rPr>
                <w:lang w:eastAsia="zh-CN"/>
              </w:rPr>
            </w:pPr>
          </w:p>
        </w:tc>
        <w:tc>
          <w:tcPr>
            <w:tcW w:w="7242" w:type="dxa"/>
          </w:tcPr>
          <w:p w14:paraId="06655D7C" w14:textId="77777777" w:rsidR="00D62D74" w:rsidRDefault="00D62D74" w:rsidP="007F1AC0">
            <w:pPr>
              <w:rPr>
                <w:lang w:eastAsia="zh-CN"/>
              </w:rPr>
            </w:pPr>
          </w:p>
        </w:tc>
      </w:tr>
      <w:tr w:rsidR="00D62D74" w14:paraId="32632717" w14:textId="77777777" w:rsidTr="007F1AC0">
        <w:trPr>
          <w:trHeight w:val="58"/>
        </w:trPr>
        <w:tc>
          <w:tcPr>
            <w:tcW w:w="2065" w:type="dxa"/>
          </w:tcPr>
          <w:p w14:paraId="55FD4F6A" w14:textId="77777777" w:rsidR="00D62D74" w:rsidRDefault="00D62D74" w:rsidP="007F1AC0">
            <w:pPr>
              <w:rPr>
                <w:lang w:eastAsia="zh-CN"/>
              </w:rPr>
            </w:pPr>
          </w:p>
        </w:tc>
        <w:tc>
          <w:tcPr>
            <w:tcW w:w="7242" w:type="dxa"/>
          </w:tcPr>
          <w:p w14:paraId="71DC7AE2" w14:textId="77777777" w:rsidR="00D62D74" w:rsidRDefault="00D62D74" w:rsidP="007F1AC0">
            <w:pPr>
              <w:rPr>
                <w:lang w:eastAsia="zh-CN"/>
              </w:rPr>
            </w:pPr>
          </w:p>
        </w:tc>
      </w:tr>
    </w:tbl>
    <w:p w14:paraId="1F597EDE" w14:textId="07100799" w:rsidR="00D62D74" w:rsidRDefault="00D62D74" w:rsidP="00A43889"/>
    <w:p w14:paraId="59FD74C0" w14:textId="2710E4A2" w:rsidR="00D62D74" w:rsidRPr="001057C3" w:rsidRDefault="00D62D74" w:rsidP="00D62D74">
      <w:pPr>
        <w:rPr>
          <w:b/>
          <w:bCs/>
          <w:sz w:val="24"/>
          <w:szCs w:val="24"/>
        </w:rPr>
      </w:pPr>
      <w:r w:rsidRPr="001057C3">
        <w:rPr>
          <w:b/>
          <w:bCs/>
          <w:sz w:val="24"/>
          <w:szCs w:val="24"/>
        </w:rPr>
        <w:t>Q</w:t>
      </w:r>
      <w:r>
        <w:rPr>
          <w:b/>
          <w:bCs/>
          <w:sz w:val="24"/>
          <w:szCs w:val="24"/>
        </w:rPr>
        <w:t>6</w:t>
      </w:r>
      <w:r w:rsidRPr="001057C3">
        <w:rPr>
          <w:b/>
          <w:bCs/>
          <w:sz w:val="24"/>
          <w:szCs w:val="24"/>
        </w:rPr>
        <w:t>: if ‘yes’ to Q</w:t>
      </w:r>
      <w:r>
        <w:rPr>
          <w:b/>
          <w:bCs/>
          <w:sz w:val="24"/>
          <w:szCs w:val="24"/>
        </w:rPr>
        <w:t>5</w:t>
      </w:r>
      <w:r>
        <w:rPr>
          <w:b/>
          <w:bCs/>
          <w:sz w:val="24"/>
          <w:szCs w:val="24"/>
        </w:rPr>
        <w:t>, how to specify DL-based OLPC?</w:t>
      </w:r>
    </w:p>
    <w:tbl>
      <w:tblPr>
        <w:tblStyle w:val="TableGrid"/>
        <w:tblW w:w="9307" w:type="dxa"/>
        <w:tblLayout w:type="fixed"/>
        <w:tblLook w:val="04A0" w:firstRow="1" w:lastRow="0" w:firstColumn="1" w:lastColumn="0" w:noHBand="0" w:noVBand="1"/>
      </w:tblPr>
      <w:tblGrid>
        <w:gridCol w:w="2065"/>
        <w:gridCol w:w="7242"/>
      </w:tblGrid>
      <w:tr w:rsidR="00D62D74" w14:paraId="3980AD40" w14:textId="77777777" w:rsidTr="007F1AC0">
        <w:tc>
          <w:tcPr>
            <w:tcW w:w="2065" w:type="dxa"/>
          </w:tcPr>
          <w:p w14:paraId="6B74D01A" w14:textId="77777777" w:rsidR="00D62D74" w:rsidRDefault="00D62D74" w:rsidP="007F1AC0">
            <w:r>
              <w:t>Company</w:t>
            </w:r>
          </w:p>
        </w:tc>
        <w:tc>
          <w:tcPr>
            <w:tcW w:w="7242" w:type="dxa"/>
          </w:tcPr>
          <w:p w14:paraId="7B6053ED" w14:textId="77777777" w:rsidR="00D62D74" w:rsidRDefault="00D62D74" w:rsidP="007F1AC0">
            <w:r>
              <w:t>View</w:t>
            </w:r>
          </w:p>
        </w:tc>
      </w:tr>
      <w:tr w:rsidR="00D62D74" w14:paraId="0C024B45" w14:textId="77777777" w:rsidTr="007F1AC0">
        <w:tc>
          <w:tcPr>
            <w:tcW w:w="2065" w:type="dxa"/>
          </w:tcPr>
          <w:p w14:paraId="1883375C" w14:textId="77777777" w:rsidR="00D62D74" w:rsidRDefault="00D62D74" w:rsidP="007F1AC0">
            <w:r>
              <w:t>Futurewei</w:t>
            </w:r>
          </w:p>
        </w:tc>
        <w:tc>
          <w:tcPr>
            <w:tcW w:w="7242" w:type="dxa"/>
          </w:tcPr>
          <w:p w14:paraId="7CEF865B" w14:textId="77777777" w:rsidR="00D62D74" w:rsidRDefault="00D62D74" w:rsidP="007F1AC0">
            <w:r>
              <w:t>Reuse the LTE formula with DL pathloss between gNB and UE instead of eNB and UE</w:t>
            </w:r>
          </w:p>
        </w:tc>
      </w:tr>
      <w:tr w:rsidR="00D62D74" w14:paraId="665B8393" w14:textId="77777777" w:rsidTr="007F1AC0">
        <w:tc>
          <w:tcPr>
            <w:tcW w:w="2065" w:type="dxa"/>
          </w:tcPr>
          <w:p w14:paraId="4F0E536F" w14:textId="77777777" w:rsidR="00D62D74" w:rsidRDefault="00D62D74" w:rsidP="007F1AC0"/>
        </w:tc>
        <w:tc>
          <w:tcPr>
            <w:tcW w:w="7242" w:type="dxa"/>
          </w:tcPr>
          <w:p w14:paraId="73A39A18" w14:textId="77777777" w:rsidR="00D62D74" w:rsidRDefault="00D62D74" w:rsidP="007F1AC0">
            <w:pPr>
              <w:rPr>
                <w:lang w:eastAsia="zh-CN"/>
              </w:rPr>
            </w:pPr>
          </w:p>
        </w:tc>
      </w:tr>
      <w:tr w:rsidR="00D62D74" w14:paraId="1613083B" w14:textId="77777777" w:rsidTr="007F1AC0">
        <w:tc>
          <w:tcPr>
            <w:tcW w:w="2065" w:type="dxa"/>
          </w:tcPr>
          <w:p w14:paraId="5FD39E27" w14:textId="77777777" w:rsidR="00D62D74" w:rsidRDefault="00D62D74" w:rsidP="007F1AC0"/>
        </w:tc>
        <w:tc>
          <w:tcPr>
            <w:tcW w:w="7242" w:type="dxa"/>
          </w:tcPr>
          <w:p w14:paraId="546732C1" w14:textId="77777777" w:rsidR="00D62D74" w:rsidRDefault="00D62D74" w:rsidP="007F1AC0"/>
        </w:tc>
      </w:tr>
      <w:tr w:rsidR="00D62D74" w14:paraId="72B40D22" w14:textId="77777777" w:rsidTr="007F1AC0">
        <w:tc>
          <w:tcPr>
            <w:tcW w:w="2065" w:type="dxa"/>
          </w:tcPr>
          <w:p w14:paraId="732F8B68" w14:textId="77777777" w:rsidR="00D62D74" w:rsidRDefault="00D62D74" w:rsidP="007F1AC0">
            <w:pPr>
              <w:rPr>
                <w:lang w:eastAsia="zh-CN"/>
              </w:rPr>
            </w:pPr>
          </w:p>
        </w:tc>
        <w:tc>
          <w:tcPr>
            <w:tcW w:w="7242" w:type="dxa"/>
          </w:tcPr>
          <w:p w14:paraId="02041C08" w14:textId="77777777" w:rsidR="00D62D74" w:rsidRDefault="00D62D74" w:rsidP="007F1AC0">
            <w:pPr>
              <w:rPr>
                <w:lang w:eastAsia="zh-CN"/>
              </w:rPr>
            </w:pPr>
          </w:p>
        </w:tc>
      </w:tr>
      <w:tr w:rsidR="00D62D74" w14:paraId="1D6B917E" w14:textId="77777777" w:rsidTr="007F1AC0">
        <w:trPr>
          <w:trHeight w:val="58"/>
        </w:trPr>
        <w:tc>
          <w:tcPr>
            <w:tcW w:w="2065" w:type="dxa"/>
          </w:tcPr>
          <w:p w14:paraId="0068D455" w14:textId="77777777" w:rsidR="00D62D74" w:rsidRDefault="00D62D74" w:rsidP="007F1AC0">
            <w:pPr>
              <w:rPr>
                <w:lang w:eastAsia="zh-CN"/>
              </w:rPr>
            </w:pPr>
          </w:p>
        </w:tc>
        <w:tc>
          <w:tcPr>
            <w:tcW w:w="7242" w:type="dxa"/>
          </w:tcPr>
          <w:p w14:paraId="50A6788D" w14:textId="77777777" w:rsidR="00D62D74" w:rsidRDefault="00D62D74" w:rsidP="007F1AC0">
            <w:pPr>
              <w:rPr>
                <w:lang w:eastAsia="zh-CN"/>
              </w:rPr>
            </w:pPr>
          </w:p>
        </w:tc>
      </w:tr>
    </w:tbl>
    <w:p w14:paraId="42B94F96" w14:textId="77777777" w:rsidR="00D62D74" w:rsidRDefault="00D62D74" w:rsidP="00D62D74"/>
    <w:p w14:paraId="21DCB9F7" w14:textId="006B14AE" w:rsidR="00D62D74" w:rsidRDefault="00D62D74" w:rsidP="00D62D74">
      <w:pPr>
        <w:rPr>
          <w:b/>
          <w:bCs/>
          <w:sz w:val="24"/>
          <w:szCs w:val="24"/>
        </w:rPr>
      </w:pPr>
      <w:r w:rsidRPr="001057C3">
        <w:rPr>
          <w:b/>
          <w:bCs/>
          <w:sz w:val="24"/>
          <w:szCs w:val="24"/>
        </w:rPr>
        <w:t>Q</w:t>
      </w:r>
      <w:r>
        <w:rPr>
          <w:b/>
          <w:bCs/>
          <w:sz w:val="24"/>
          <w:szCs w:val="24"/>
        </w:rPr>
        <w:t>7</w:t>
      </w:r>
      <w:r w:rsidRPr="001057C3">
        <w:rPr>
          <w:b/>
          <w:bCs/>
          <w:sz w:val="24"/>
          <w:szCs w:val="24"/>
        </w:rPr>
        <w:t>: if ‘</w:t>
      </w:r>
      <w:r>
        <w:rPr>
          <w:b/>
          <w:bCs/>
          <w:sz w:val="24"/>
          <w:szCs w:val="24"/>
        </w:rPr>
        <w:t>no</w:t>
      </w:r>
      <w:r w:rsidRPr="001057C3">
        <w:rPr>
          <w:b/>
          <w:bCs/>
          <w:sz w:val="24"/>
          <w:szCs w:val="24"/>
        </w:rPr>
        <w:t>’ to Q</w:t>
      </w:r>
      <w:r>
        <w:rPr>
          <w:b/>
          <w:bCs/>
          <w:sz w:val="24"/>
          <w:szCs w:val="24"/>
        </w:rPr>
        <w:t>5</w:t>
      </w:r>
      <w:r>
        <w:rPr>
          <w:b/>
          <w:bCs/>
          <w:sz w:val="24"/>
          <w:szCs w:val="24"/>
        </w:rPr>
        <w:t>,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D62D74" w14:paraId="0842451E" w14:textId="77777777" w:rsidTr="007F1AC0">
        <w:tc>
          <w:tcPr>
            <w:tcW w:w="2065" w:type="dxa"/>
          </w:tcPr>
          <w:p w14:paraId="2BD71019" w14:textId="77777777" w:rsidR="00D62D74" w:rsidRDefault="00D62D74" w:rsidP="007F1AC0">
            <w:r>
              <w:t>Company</w:t>
            </w:r>
          </w:p>
        </w:tc>
        <w:tc>
          <w:tcPr>
            <w:tcW w:w="7242" w:type="dxa"/>
          </w:tcPr>
          <w:p w14:paraId="749160FA" w14:textId="77777777" w:rsidR="00D62D74" w:rsidRDefault="00D62D74" w:rsidP="007F1AC0">
            <w:r>
              <w:t>View</w:t>
            </w:r>
          </w:p>
        </w:tc>
      </w:tr>
      <w:tr w:rsidR="00D62D74" w14:paraId="4128BE68" w14:textId="77777777" w:rsidTr="007F1AC0">
        <w:tc>
          <w:tcPr>
            <w:tcW w:w="2065" w:type="dxa"/>
          </w:tcPr>
          <w:p w14:paraId="716251C2" w14:textId="77777777" w:rsidR="00D62D74" w:rsidRDefault="00D62D74" w:rsidP="007F1AC0"/>
        </w:tc>
        <w:tc>
          <w:tcPr>
            <w:tcW w:w="7242" w:type="dxa"/>
          </w:tcPr>
          <w:p w14:paraId="63E772B7" w14:textId="77777777" w:rsidR="00D62D74" w:rsidRDefault="00D62D74" w:rsidP="007F1AC0"/>
        </w:tc>
      </w:tr>
      <w:tr w:rsidR="00D62D74" w14:paraId="7D59A352" w14:textId="77777777" w:rsidTr="007F1AC0">
        <w:tc>
          <w:tcPr>
            <w:tcW w:w="2065" w:type="dxa"/>
          </w:tcPr>
          <w:p w14:paraId="531D7326" w14:textId="77777777" w:rsidR="00D62D74" w:rsidRDefault="00D62D74" w:rsidP="007F1AC0"/>
        </w:tc>
        <w:tc>
          <w:tcPr>
            <w:tcW w:w="7242" w:type="dxa"/>
          </w:tcPr>
          <w:p w14:paraId="2BD74AB4" w14:textId="77777777" w:rsidR="00D62D74" w:rsidRDefault="00D62D74" w:rsidP="007F1AC0">
            <w:pPr>
              <w:rPr>
                <w:lang w:eastAsia="zh-CN"/>
              </w:rPr>
            </w:pPr>
          </w:p>
        </w:tc>
      </w:tr>
      <w:tr w:rsidR="00D62D74" w14:paraId="6DE8DD3C" w14:textId="77777777" w:rsidTr="007F1AC0">
        <w:tc>
          <w:tcPr>
            <w:tcW w:w="2065" w:type="dxa"/>
          </w:tcPr>
          <w:p w14:paraId="72DB6903" w14:textId="77777777" w:rsidR="00D62D74" w:rsidRDefault="00D62D74" w:rsidP="007F1AC0"/>
        </w:tc>
        <w:tc>
          <w:tcPr>
            <w:tcW w:w="7242" w:type="dxa"/>
          </w:tcPr>
          <w:p w14:paraId="66588B67" w14:textId="77777777" w:rsidR="00D62D74" w:rsidRDefault="00D62D74" w:rsidP="007F1AC0"/>
        </w:tc>
      </w:tr>
      <w:tr w:rsidR="00D62D74" w14:paraId="1A102D68" w14:textId="77777777" w:rsidTr="007F1AC0">
        <w:tc>
          <w:tcPr>
            <w:tcW w:w="2065" w:type="dxa"/>
          </w:tcPr>
          <w:p w14:paraId="197C3971" w14:textId="77777777" w:rsidR="00D62D74" w:rsidRDefault="00D62D74" w:rsidP="007F1AC0">
            <w:pPr>
              <w:rPr>
                <w:lang w:eastAsia="zh-CN"/>
              </w:rPr>
            </w:pPr>
          </w:p>
        </w:tc>
        <w:tc>
          <w:tcPr>
            <w:tcW w:w="7242" w:type="dxa"/>
          </w:tcPr>
          <w:p w14:paraId="4DB4543B" w14:textId="77777777" w:rsidR="00D62D74" w:rsidRDefault="00D62D74" w:rsidP="007F1AC0">
            <w:pPr>
              <w:rPr>
                <w:lang w:eastAsia="zh-CN"/>
              </w:rPr>
            </w:pPr>
          </w:p>
        </w:tc>
      </w:tr>
      <w:tr w:rsidR="00D62D74" w14:paraId="588210AD" w14:textId="77777777" w:rsidTr="007F1AC0">
        <w:trPr>
          <w:trHeight w:val="58"/>
        </w:trPr>
        <w:tc>
          <w:tcPr>
            <w:tcW w:w="2065" w:type="dxa"/>
          </w:tcPr>
          <w:p w14:paraId="79AABDAD" w14:textId="77777777" w:rsidR="00D62D74" w:rsidRDefault="00D62D74" w:rsidP="007F1AC0">
            <w:pPr>
              <w:rPr>
                <w:lang w:eastAsia="zh-CN"/>
              </w:rPr>
            </w:pPr>
          </w:p>
        </w:tc>
        <w:tc>
          <w:tcPr>
            <w:tcW w:w="7242" w:type="dxa"/>
          </w:tcPr>
          <w:p w14:paraId="263BA051" w14:textId="77777777" w:rsidR="00D62D74" w:rsidRDefault="00D62D74" w:rsidP="007F1AC0">
            <w:pPr>
              <w:rPr>
                <w:lang w:eastAsia="zh-CN"/>
              </w:rPr>
            </w:pPr>
          </w:p>
        </w:tc>
      </w:tr>
    </w:tbl>
    <w:p w14:paraId="10C6A11B" w14:textId="77777777" w:rsidR="00D62D74" w:rsidRDefault="00D62D74" w:rsidP="00D62D74">
      <w:pPr>
        <w:rPr>
          <w:b/>
          <w:bCs/>
          <w:sz w:val="24"/>
          <w:szCs w:val="24"/>
        </w:rPr>
      </w:pPr>
    </w:p>
    <w:p w14:paraId="27CAAEC8" w14:textId="77777777" w:rsidR="008D2659" w:rsidRDefault="008D2659">
      <w:bookmarkStart w:id="3" w:name="_GoBack"/>
      <w:bookmarkEnd w:id="3"/>
    </w:p>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 xml:space="preserve">gNB should be able to configure the LTE V2X mode 4 sidelink resource pool via dedicated </w:t>
      </w:r>
      <w:proofErr w:type="spellStart"/>
      <w:r>
        <w:rPr>
          <w:rFonts w:ascii="Times New Roman" w:hAnsi="Times New Roman"/>
          <w:i/>
          <w:sz w:val="22"/>
          <w:szCs w:val="20"/>
          <w:lang w:val="en-US"/>
        </w:rPr>
        <w:t>signalling</w:t>
      </w:r>
      <w:proofErr w:type="spellEnd"/>
      <w:r>
        <w:rPr>
          <w:rFonts w:ascii="Times New Roman" w:hAnsi="Times New Roman"/>
          <w:i/>
          <w:sz w:val="22"/>
          <w:szCs w:val="20"/>
          <w:lang w:val="en-US"/>
        </w:rPr>
        <w:t>.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4" w:name="_Hlk24638457"/>
      <w:r>
        <w:rPr>
          <w:rFonts w:ascii="Times New Roman" w:hAnsi="Times New Roman"/>
          <w:i/>
          <w:szCs w:val="20"/>
        </w:rPr>
        <w:t>The size of DCI for activation/deactivation is one of the DCI size(s) that will be defined for NR Uu scheduling NR V2V</w:t>
      </w:r>
    </w:p>
    <w:bookmarkEnd w:id="4"/>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5"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ko-KR"/>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5"/>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proofErr w:type="spellStart"/>
            <w:r>
              <w:rPr>
                <w:i/>
                <w:iCs/>
                <w:sz w:val="16"/>
              </w:rPr>
              <w:t>Tdoc</w:t>
            </w:r>
            <w:proofErr w:type="spellEnd"/>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 xml:space="preserve">ZTE, </w:t>
            </w:r>
            <w:proofErr w:type="spellStart"/>
            <w:r>
              <w:rPr>
                <w:sz w:val="16"/>
              </w:rPr>
              <w:t>sanechips</w:t>
            </w:r>
            <w:proofErr w:type="spellEnd"/>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3F59" w14:textId="77777777" w:rsidR="00C503B9" w:rsidRDefault="00C503B9" w:rsidP="00F51D0F">
      <w:pPr>
        <w:spacing w:after="0" w:line="240" w:lineRule="auto"/>
      </w:pPr>
      <w:r>
        <w:separator/>
      </w:r>
    </w:p>
  </w:endnote>
  <w:endnote w:type="continuationSeparator" w:id="0">
    <w:p w14:paraId="3F16AEEB" w14:textId="77777777" w:rsidR="00C503B9" w:rsidRDefault="00C503B9"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42D9" w14:textId="77777777" w:rsidR="00C503B9" w:rsidRDefault="00C503B9" w:rsidP="00F51D0F">
      <w:pPr>
        <w:spacing w:after="0" w:line="240" w:lineRule="auto"/>
      </w:pPr>
      <w:r>
        <w:separator/>
      </w:r>
    </w:p>
  </w:footnote>
  <w:footnote w:type="continuationSeparator" w:id="0">
    <w:p w14:paraId="2CE8B23E" w14:textId="77777777" w:rsidR="00C503B9" w:rsidRDefault="00C503B9" w:rsidP="00F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7718CA"/>
    <w:multiLevelType w:val="hybridMultilevel"/>
    <w:tmpl w:val="850457E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5"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43332"/>
    <w:multiLevelType w:val="hybridMultilevel"/>
    <w:tmpl w:val="91B8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7A5F5A00"/>
    <w:multiLevelType w:val="hybridMultilevel"/>
    <w:tmpl w:val="FD96E8DA"/>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7"/>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1"/>
  </w:num>
  <w:num w:numId="10">
    <w:abstractNumId w:val="2"/>
  </w:num>
  <w:num w:numId="11">
    <w:abstractNumId w:val="8"/>
  </w:num>
  <w:num w:numId="12">
    <w:abstractNumId w:val="1"/>
  </w:num>
  <w:num w:numId="13">
    <w:abstractNumId w:val="16"/>
  </w:num>
  <w:num w:numId="14">
    <w:abstractNumId w:val="5"/>
  </w:num>
  <w:num w:numId="15">
    <w:abstractNumId w:val="15"/>
  </w:num>
  <w:num w:numId="16">
    <w:abstractNumId w:val="18"/>
  </w:num>
  <w:num w:numId="17">
    <w:abstractNumId w:val="19"/>
  </w:num>
  <w:num w:numId="18">
    <w:abstractNumId w:val="3"/>
  </w:num>
  <w:num w:numId="19">
    <w:abstractNumId w:val="4"/>
  </w:num>
  <w:num w:numId="20">
    <w:abstractNumId w:val="7"/>
  </w:num>
  <w:num w:numId="21">
    <w:abstractNumId w:val="13"/>
  </w:num>
  <w:num w:numId="22">
    <w:abstractNumId w:val="2"/>
  </w:num>
  <w:num w:numId="23">
    <w:abstractNumId w:val="10"/>
  </w:num>
  <w:num w:numId="24">
    <w:abstractNumId w:val="2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D9A"/>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1306"/>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3A0"/>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3B9"/>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2D74"/>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 w:id="667905251">
      <w:bodyDiv w:val="1"/>
      <w:marLeft w:val="0"/>
      <w:marRight w:val="0"/>
      <w:marTop w:val="0"/>
      <w:marBottom w:val="0"/>
      <w:divBdr>
        <w:top w:val="none" w:sz="0" w:space="0" w:color="auto"/>
        <w:left w:val="none" w:sz="0" w:space="0" w:color="auto"/>
        <w:bottom w:val="none" w:sz="0" w:space="0" w:color="auto"/>
        <w:right w:val="none" w:sz="0" w:space="0" w:color="auto"/>
      </w:divBdr>
    </w:div>
    <w:div w:id="9071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560F6-1A4D-4500-A206-693612FC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1245</Words>
  <Characters>7098</Characters>
  <Application>Microsoft Office Word</Application>
  <DocSecurity>0</DocSecurity>
  <Lines>59</Lines>
  <Paragraphs>16</Paragraphs>
  <ScaleCrop>false</ScaleCrop>
  <HeadingPairs>
    <vt:vector size="6" baseType="variant">
      <vt:variant>
        <vt:lpstr>Title</vt:lpstr>
      </vt:variant>
      <vt:variant>
        <vt:i4>1</vt:i4>
      </vt:variant>
      <vt:variant>
        <vt:lpstr>Headings</vt:lpstr>
      </vt:variant>
      <vt:variant>
        <vt:i4>15</vt:i4>
      </vt:variant>
      <vt:variant>
        <vt:lpstr>제목</vt:lpstr>
      </vt:variant>
      <vt:variant>
        <vt:i4>1</vt:i4>
      </vt:variant>
    </vt:vector>
  </HeadingPairs>
  <TitlesOfParts>
    <vt:vector size="17" baseType="lpstr">
      <vt:lpstr/>
      <vt:lpstr>Introduction</vt:lpstr>
      <vt:lpstr>Issues to discuss</vt:lpstr>
      <vt:lpstr>Description of issues</vt:lpstr>
      <vt:lpstr>    SL index of DCI field</vt:lpstr>
      <vt:lpstr>    Issue 3: SL SPS configuration index</vt:lpstr>
      <vt:lpstr>Decisions at previous meetings</vt:lpstr>
      <vt:lpstr>    RAN1#96</vt:lpstr>
      <vt:lpstr>    RAN1#96bis</vt:lpstr>
      <vt:lpstr>    RAN2#105bis</vt:lpstr>
      <vt:lpstr>    RAN1#97</vt:lpstr>
      <vt:lpstr>    RAN1#98</vt:lpstr>
      <vt:lpstr>    RAN1#98b</vt:lpstr>
      <vt:lpstr>    RAN1#99</vt:lpstr>
      <vt:lpstr>    RAN1#100</vt:lpstr>
      <vt:lpstr>References</vt:lpstr>
      <vt:lpstr/>
    </vt:vector>
  </TitlesOfParts>
  <Company>Futurewei</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Philippe Sartori</cp:lastModifiedBy>
  <cp:revision>4</cp:revision>
  <cp:lastPrinted>2007-06-18T22:08:00Z</cp:lastPrinted>
  <dcterms:created xsi:type="dcterms:W3CDTF">2020-05-25T16:23:00Z</dcterms:created>
  <dcterms:modified xsi:type="dcterms:W3CDTF">2020-05-25T16:41:00Z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(3)e9hy2H3YPFm2ZL5ZacRYD2KpRghfpVn6/yeI+6vAGIxY4sZ+qKaUo2pkJtkcj/rocU8x/pRw
CoQteZTnIZxNyhxGKwLA1/HG8VGV6QHCLHv81YsOgNLm32EZLUzBHC76qFhObpAJMMe2Ba1b
9kw/0VJBU99SC1Wq2AVCbggX54RDf7DgkxCdPWc+eT1H9Mv0yNh+E0cgh6Hj+AwxPdKnhY4P
dOvNopcQ1jpmG+trdO</vt:lpwstr>
  </property>
  <property fmtid="{D5CDD505-2E9C-101B-9397-08002B2CF9AE}" pid="13" name="_2015_ms_pID_725343_00">
    <vt:lpwstr>_2015_ms_pID_725343</vt:lpwstr>
  </property>
  <property fmtid="{D5CDD505-2E9C-101B-9397-08002B2CF9AE}" pid="14" name="_2015_ms_pID_7253431">
    <vt:lpwstr>gzjY4hTgISfXxFyFSePK9u1BheRNlIhgcqiv1fkySDUxDdagEUa+Ku
RrziMrHgo68cdYdF+OkWXh+KVHCu4OLRS0Kl9CF65nuwNYM5cnhUHGDtxhcriydZhEM2xa72
pPsrk1C3NVRY839764Q1QmKZ+GqFatQi9Ts3+AUHyJ4qwS9geZ227KZpnxMQRvXHPCS6ESFk
9wHf09yfAFec3/SNq0LDkV8druWR8lXrrs2Z</vt:lpwstr>
  </property>
  <property fmtid="{D5CDD505-2E9C-101B-9397-08002B2CF9AE}" pid="15" name="_2015_ms_pID_7253431_00">
    <vt:lpwstr>_2015_ms_pID_7253431</vt:lpwstr>
  </property>
  <property fmtid="{D5CDD505-2E9C-101B-9397-08002B2CF9AE}" pid="16" name="_2015_ms_pID_7253432">
    <vt:lpwstr>BjIT0B5FYd6lym6GzBuf5hXe59EFnSa02P4a
m1rS6WeVQjAHDO9ETjrRtwSWKXDFu3koPTLt9dmKgyi1Xj+bGyw=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KSOProductBuildVer">
    <vt:lpwstr>2052-11.8.2.8411</vt:lpwstr>
  </property>
</Properties>
</file>