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142B9" w14:textId="77777777" w:rsidR="00B72BB3" w:rsidRDefault="005E6101">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hidden="1" allowOverlap="1" wp14:anchorId="26B2DD60" wp14:editId="36E379F3">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&#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BNuzdmzwAAAP8AAAAPAAAAAAAAAAEAIAAAACIAAABk&#10;cnMvZG93bnJldi54bWxQSwECFAAUAAAACACHTuJAGJbx5fQEAAAsFgAADgAAAAAAAAABACAAAAAe&#10;AQAAZHJzL2Uyb0RvYy54bWxQSwUGAAAAAAYABgBZAQAAhA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bCs/>
          <w:lang w:eastAsia="zh-CN"/>
        </w:rPr>
        <w:t>3GPP TSG RAN WG1 Meeting #101-e                    </w:t>
      </w:r>
      <w:r>
        <w:rPr>
          <w:b/>
          <w:kern w:val="2"/>
          <w:lang w:eastAsia="zh-CN"/>
        </w:rPr>
        <w:tab/>
        <w:t>R1-200xxxx</w:t>
      </w:r>
    </w:p>
    <w:p w14:paraId="7A5978E3" w14:textId="77777777" w:rsidR="00B72BB3" w:rsidRDefault="005E6101">
      <w:pPr>
        <w:rPr>
          <w:b/>
          <w:bCs/>
          <w:lang w:eastAsia="zh-CN"/>
        </w:rPr>
      </w:pPr>
      <w:r>
        <w:rPr>
          <w:b/>
          <w:bCs/>
          <w:lang w:eastAsia="zh-CN"/>
        </w:rPr>
        <w:t>e-Meeting, May 25 – June 5, 2020</w:t>
      </w:r>
    </w:p>
    <w:p w14:paraId="557F99D2" w14:textId="77777777" w:rsidR="00B72BB3" w:rsidRDefault="00B72BB3">
      <w:pPr>
        <w:pBdr>
          <w:top w:val="single" w:sz="4" w:space="1" w:color="auto"/>
        </w:pBdr>
        <w:spacing w:after="0"/>
        <w:jc w:val="left"/>
        <w:rPr>
          <w:b/>
          <w:kern w:val="2"/>
          <w:sz w:val="16"/>
          <w:szCs w:val="16"/>
          <w:lang w:eastAsia="zh-CN"/>
        </w:rPr>
      </w:pPr>
    </w:p>
    <w:p w14:paraId="1B3CE2C9" w14:textId="77777777" w:rsidR="00B72BB3" w:rsidRDefault="005E6101">
      <w:pPr>
        <w:spacing w:after="0"/>
        <w:ind w:left="1555" w:hanging="1555"/>
        <w:jc w:val="left"/>
        <w:rPr>
          <w:b/>
          <w:kern w:val="2"/>
          <w:lang w:eastAsia="zh-CN"/>
        </w:rPr>
      </w:pPr>
      <w:r>
        <w:rPr>
          <w:b/>
          <w:kern w:val="2"/>
          <w:lang w:eastAsia="zh-CN"/>
        </w:rPr>
        <w:t>Agenda Item:</w:t>
      </w:r>
      <w:r>
        <w:rPr>
          <w:b/>
          <w:kern w:val="2"/>
          <w:lang w:eastAsia="zh-CN"/>
        </w:rPr>
        <w:tab/>
        <w:t>7.2.2.2.2</w:t>
      </w:r>
    </w:p>
    <w:p w14:paraId="09D4F62A" w14:textId="77777777" w:rsidR="00B72BB3" w:rsidRDefault="005E6101">
      <w:pPr>
        <w:spacing w:after="0"/>
        <w:ind w:left="1555" w:hanging="1555"/>
        <w:jc w:val="left"/>
        <w:rPr>
          <w:b/>
          <w:kern w:val="2"/>
          <w:lang w:eastAsia="zh-CN"/>
        </w:rPr>
      </w:pPr>
      <w:r>
        <w:rPr>
          <w:b/>
          <w:kern w:val="2"/>
          <w:lang w:eastAsia="zh-CN"/>
        </w:rPr>
        <w:t>Source:</w:t>
      </w:r>
      <w:r>
        <w:rPr>
          <w:b/>
          <w:kern w:val="2"/>
          <w:lang w:eastAsia="zh-CN"/>
        </w:rPr>
        <w:tab/>
        <w:t>Charter Communications</w:t>
      </w:r>
    </w:p>
    <w:p w14:paraId="49F46520" w14:textId="77777777" w:rsidR="00B72BB3" w:rsidRDefault="005E6101">
      <w:pPr>
        <w:spacing w:after="0"/>
        <w:ind w:left="1555" w:hanging="1555"/>
        <w:jc w:val="left"/>
        <w:rPr>
          <w:b/>
          <w:kern w:val="2"/>
          <w:lang w:eastAsia="zh-CN"/>
        </w:rPr>
      </w:pPr>
      <w:r>
        <w:rPr>
          <w:b/>
          <w:kern w:val="2"/>
          <w:lang w:eastAsia="zh-CN"/>
        </w:rPr>
        <w:t>Title:</w:t>
      </w:r>
      <w:r>
        <w:rPr>
          <w:b/>
          <w:kern w:val="2"/>
          <w:lang w:eastAsia="zh-CN"/>
        </w:rPr>
        <w:tab/>
        <w:t>Draft [101-e-NR-unlic-NRU-InitAccessProc-02]</w:t>
      </w:r>
    </w:p>
    <w:p w14:paraId="3FD85B7C" w14:textId="77777777" w:rsidR="00B72BB3" w:rsidRDefault="005E6101">
      <w:pPr>
        <w:spacing w:after="0"/>
        <w:ind w:left="1555" w:hanging="1555"/>
        <w:jc w:val="left"/>
        <w:rPr>
          <w:b/>
          <w:kern w:val="2"/>
          <w:lang w:eastAsia="zh-CN"/>
        </w:rPr>
      </w:pPr>
      <w:r>
        <w:rPr>
          <w:b/>
          <w:kern w:val="2"/>
          <w:lang w:eastAsia="zh-CN"/>
        </w:rPr>
        <w:t>Document for:</w:t>
      </w:r>
      <w:r>
        <w:rPr>
          <w:b/>
          <w:kern w:val="2"/>
          <w:lang w:eastAsia="zh-CN"/>
        </w:rPr>
        <w:tab/>
        <w:t xml:space="preserve">Discussion and Decision </w:t>
      </w:r>
    </w:p>
    <w:p w14:paraId="6A3A7C3C" w14:textId="77777777" w:rsidR="00B72BB3" w:rsidRDefault="00B72BB3">
      <w:pPr>
        <w:pBdr>
          <w:bottom w:val="single" w:sz="4" w:space="1" w:color="auto"/>
        </w:pBdr>
        <w:spacing w:after="0"/>
        <w:jc w:val="left"/>
        <w:rPr>
          <w:b/>
          <w:kern w:val="2"/>
          <w:sz w:val="16"/>
          <w:szCs w:val="16"/>
          <w:lang w:eastAsia="zh-CN"/>
        </w:rPr>
      </w:pPr>
    </w:p>
    <w:p w14:paraId="60BD01FB" w14:textId="77777777" w:rsidR="00B72BB3" w:rsidRDefault="005E6101">
      <w:pPr>
        <w:pStyle w:val="Heading1"/>
        <w:spacing w:before="0" w:after="0"/>
      </w:pPr>
      <w:bookmarkStart w:id="0" w:name="_Ref124589705"/>
      <w:bookmarkStart w:id="1" w:name="_Ref129681862"/>
      <w:r>
        <w:t>Introduction</w:t>
      </w:r>
      <w:bookmarkEnd w:id="0"/>
      <w:bookmarkEnd w:id="1"/>
    </w:p>
    <w:p w14:paraId="4E01E182" w14:textId="77777777" w:rsidR="00B72BB3" w:rsidRDefault="005E6101">
      <w:pPr>
        <w:spacing w:after="0"/>
        <w:rPr>
          <w:rFonts w:eastAsiaTheme="minorEastAsia"/>
          <w:lang w:eastAsia="zh-CN"/>
        </w:rPr>
      </w:pPr>
      <w:r>
        <w:rPr>
          <w:rFonts w:eastAsiaTheme="minorEastAsia"/>
          <w:lang w:eastAsia="zh-CN"/>
        </w:rPr>
        <w:t xml:space="preserve">Four email discussions have been sanctioned in RAN1#101-e on initial access procedures for NR-U based on contributions submitted to this meeting </w:t>
      </w:r>
      <w:r>
        <w:rPr>
          <w:rFonts w:eastAsiaTheme="minorEastAsia"/>
          <w:lang w:eastAsia="zh-CN"/>
        </w:rPr>
        <w:fldChar w:fldCharType="begin"/>
      </w:r>
      <w:r>
        <w:rPr>
          <w:rFonts w:eastAsiaTheme="minorEastAsia"/>
          <w:lang w:eastAsia="zh-CN"/>
        </w:rPr>
        <w:instrText xml:space="preserve"> REF _Ref41211462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w:t>
      </w:r>
      <w:r>
        <w:rPr>
          <w:rFonts w:eastAsiaTheme="minorEastAsia"/>
          <w:lang w:eastAsia="zh-CN"/>
        </w:rPr>
        <w:fldChar w:fldCharType="begin"/>
      </w:r>
      <w:r>
        <w:rPr>
          <w:rFonts w:eastAsiaTheme="minorEastAsia"/>
          <w:lang w:eastAsia="zh-CN"/>
        </w:rPr>
        <w:instrText xml:space="preserve"> REF _Ref41211466 \r \h </w:instrText>
      </w:r>
      <w:r>
        <w:rPr>
          <w:rFonts w:eastAsiaTheme="minorEastAsia"/>
          <w:lang w:eastAsia="zh-CN"/>
        </w:rPr>
      </w:r>
      <w:r>
        <w:rPr>
          <w:rFonts w:eastAsiaTheme="minorEastAsia"/>
          <w:lang w:eastAsia="zh-CN"/>
        </w:rPr>
        <w:fldChar w:fldCharType="separate"/>
      </w:r>
      <w:r>
        <w:rPr>
          <w:rFonts w:eastAsiaTheme="minorEastAsia"/>
          <w:lang w:eastAsia="zh-CN"/>
        </w:rPr>
        <w:t>[13]</w:t>
      </w:r>
      <w:r>
        <w:rPr>
          <w:rFonts w:eastAsiaTheme="minorEastAsia"/>
          <w:lang w:eastAsia="zh-CN"/>
        </w:rPr>
        <w:fldChar w:fldCharType="end"/>
      </w:r>
      <w:r>
        <w:rPr>
          <w:rFonts w:eastAsiaTheme="minorEastAsia"/>
          <w:lang w:eastAsia="zh-CN"/>
        </w:rPr>
        <w:t>. This second discussion that aims to converge by 5/29 has the following scope:</w:t>
      </w:r>
    </w:p>
    <w:p w14:paraId="39352493" w14:textId="77777777" w:rsidR="00B72BB3" w:rsidRDefault="00B72BB3">
      <w:pPr>
        <w:spacing w:after="0"/>
        <w:rPr>
          <w:rFonts w:eastAsiaTheme="minorEastAsia"/>
          <w:lang w:eastAsia="zh-CN"/>
        </w:rPr>
      </w:pPr>
    </w:p>
    <w:p w14:paraId="46C8E7E7" w14:textId="77777777" w:rsidR="00B72BB3" w:rsidRDefault="005E6101">
      <w:pPr>
        <w:autoSpaceDE/>
        <w:autoSpaceDN/>
        <w:adjustRightInd/>
        <w:snapToGrid/>
        <w:spacing w:before="100" w:beforeAutospacing="1" w:after="100" w:afterAutospacing="1" w:line="252" w:lineRule="auto"/>
        <w:jc w:val="left"/>
        <w:rPr>
          <w:rFonts w:ascii="Calibri" w:hAnsi="Calibri" w:cs="Calibri"/>
          <w:sz w:val="20"/>
          <w:szCs w:val="20"/>
          <w:lang w:eastAsia="zh-CN"/>
        </w:rPr>
      </w:pPr>
      <w:r>
        <w:rPr>
          <w:rFonts w:ascii="Calibri" w:hAnsi="Calibri" w:cs="Calibri"/>
          <w:sz w:val="20"/>
          <w:szCs w:val="20"/>
          <w:highlight w:val="cyan"/>
        </w:rPr>
        <w:t>[101-e-NR-unlic-NRU-InitAccessProc-02] Email discussion/approval on the following issues from R1-2003306 until 5/29; if necessary endorse associated TPs by 6/4 – Amitav (Charter)</w:t>
      </w:r>
    </w:p>
    <w:p w14:paraId="24757438" w14:textId="77777777" w:rsidR="00B72BB3" w:rsidRDefault="005E6101">
      <w:pPr>
        <w:numPr>
          <w:ilvl w:val="0"/>
          <w:numId w:val="4"/>
        </w:numPr>
        <w:autoSpaceDE/>
        <w:autoSpaceDN/>
        <w:adjustRightInd/>
        <w:snapToGrid/>
        <w:spacing w:after="0" w:line="252" w:lineRule="auto"/>
        <w:ind w:left="360"/>
        <w:jc w:val="left"/>
        <w:rPr>
          <w:rFonts w:ascii="Calibri" w:hAnsi="Calibri" w:cs="Calibri"/>
          <w:sz w:val="20"/>
          <w:szCs w:val="20"/>
          <w:lang w:eastAsia="zh-CN"/>
        </w:rPr>
      </w:pPr>
      <w:r>
        <w:rPr>
          <w:rFonts w:ascii="Calibri" w:hAnsi="Calibri" w:cs="Calibri"/>
          <w:sz w:val="20"/>
          <w:szCs w:val="20"/>
          <w:lang w:eastAsia="zh-CN"/>
        </w:rPr>
        <w:t xml:space="preserve">(#3.2) For the minimum value N of the MsgA PRACH-PUSCH gap in NR-U, select one of the alternatives in RAN1 #101-e: </w:t>
      </w:r>
    </w:p>
    <w:p w14:paraId="48F84004"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 xml:space="preserve">Alt 1: N=2 (same as licensed operation) </w:t>
      </w:r>
    </w:p>
    <w:p w14:paraId="76BCB1B7" w14:textId="77777777" w:rsidR="00B72BB3" w:rsidRDefault="005E6101">
      <w:pPr>
        <w:numPr>
          <w:ilvl w:val="1"/>
          <w:numId w:val="4"/>
        </w:numPr>
        <w:autoSpaceDE/>
        <w:autoSpaceDN/>
        <w:adjustRightInd/>
        <w:snapToGrid/>
        <w:spacing w:after="0" w:line="252" w:lineRule="auto"/>
        <w:ind w:left="1080"/>
        <w:jc w:val="left"/>
        <w:rPr>
          <w:rFonts w:ascii="Calibri" w:hAnsi="Calibri" w:cs="Calibri"/>
          <w:sz w:val="20"/>
          <w:szCs w:val="20"/>
          <w:lang w:eastAsia="zh-CN"/>
        </w:rPr>
      </w:pPr>
      <w:r>
        <w:rPr>
          <w:rFonts w:ascii="Calibri" w:hAnsi="Calibri" w:cs="Calibri"/>
          <w:sz w:val="20"/>
          <w:szCs w:val="20"/>
          <w:lang w:eastAsia="zh-CN"/>
        </w:rPr>
        <w:t>Alt 2: N can be smaller than 2 for identified cases, and N=2 for the rest</w:t>
      </w:r>
    </w:p>
    <w:p w14:paraId="3FFAB8A2"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For example, N = [0 or 1] when MsgA PUSCH has the same SCS and bandwith as MsgA PRACH</w:t>
      </w:r>
    </w:p>
    <w:p w14:paraId="108A0223" w14:textId="77777777" w:rsidR="00B72BB3" w:rsidRDefault="005E6101">
      <w:pPr>
        <w:numPr>
          <w:ilvl w:val="2"/>
          <w:numId w:val="4"/>
        </w:numPr>
        <w:autoSpaceDE/>
        <w:autoSpaceDN/>
        <w:adjustRightInd/>
        <w:snapToGrid/>
        <w:spacing w:after="0" w:line="252" w:lineRule="auto"/>
        <w:ind w:left="1800"/>
        <w:jc w:val="left"/>
        <w:rPr>
          <w:rFonts w:ascii="Calibri" w:hAnsi="Calibri" w:cs="Calibri"/>
          <w:sz w:val="20"/>
          <w:szCs w:val="20"/>
          <w:lang w:eastAsia="zh-CN"/>
        </w:rPr>
      </w:pPr>
      <w:r>
        <w:rPr>
          <w:rFonts w:ascii="Calibri" w:hAnsi="Calibri" w:cs="Calibri"/>
          <w:sz w:val="20"/>
          <w:szCs w:val="20"/>
          <w:lang w:eastAsia="zh-CN"/>
        </w:rPr>
        <w:t xml:space="preserve">Note: it can be further discussed whether existing CP extension scheme can be applicable for the identified cases </w:t>
      </w:r>
    </w:p>
    <w:p w14:paraId="19809FAE" w14:textId="77777777" w:rsidR="00B72BB3" w:rsidRDefault="00B72BB3">
      <w:pPr>
        <w:autoSpaceDE/>
        <w:autoSpaceDN/>
        <w:adjustRightInd/>
        <w:snapToGrid/>
        <w:spacing w:after="0"/>
        <w:jc w:val="left"/>
        <w:rPr>
          <w:lang w:eastAsia="zh-CN"/>
        </w:rPr>
      </w:pPr>
    </w:p>
    <w:p w14:paraId="767A9B11" w14:textId="77777777" w:rsidR="00B72BB3" w:rsidRDefault="005E6101">
      <w:pPr>
        <w:autoSpaceDE/>
        <w:autoSpaceDN/>
        <w:adjustRightInd/>
        <w:snapToGrid/>
        <w:spacing w:after="0"/>
        <w:jc w:val="left"/>
        <w:rPr>
          <w:lang w:eastAsia="zh-CN"/>
        </w:rPr>
      </w:pPr>
      <w:r>
        <w:rPr>
          <w:lang w:eastAsia="zh-CN"/>
        </w:rPr>
        <w:t xml:space="preserve">These issues have been selected based on the preparatory discussion summarized in </w:t>
      </w:r>
      <w:r>
        <w:rPr>
          <w:lang w:eastAsia="zh-CN"/>
        </w:rPr>
        <w:fldChar w:fldCharType="begin"/>
      </w:r>
      <w:r>
        <w:rPr>
          <w:lang w:eastAsia="zh-CN"/>
        </w:rPr>
        <w:instrText xml:space="preserve"> REF _Ref38271291 \r \h </w:instrText>
      </w:r>
      <w:r>
        <w:rPr>
          <w:lang w:eastAsia="zh-CN"/>
        </w:rPr>
      </w:r>
      <w:r>
        <w:rPr>
          <w:lang w:eastAsia="zh-CN"/>
        </w:rPr>
        <w:fldChar w:fldCharType="separate"/>
      </w:r>
      <w:r>
        <w:rPr>
          <w:lang w:eastAsia="zh-CN"/>
        </w:rPr>
        <w:t>[14]</w:t>
      </w:r>
      <w:r>
        <w:rPr>
          <w:lang w:eastAsia="zh-CN"/>
        </w:rPr>
        <w:fldChar w:fldCharType="end"/>
      </w:r>
      <w:r>
        <w:rPr>
          <w:lang w:eastAsia="zh-CN"/>
        </w:rPr>
        <w:t>.</w:t>
      </w:r>
    </w:p>
    <w:p w14:paraId="589BD89B" w14:textId="77777777" w:rsidR="00B72BB3" w:rsidRDefault="00B72BB3">
      <w:pPr>
        <w:spacing w:after="0"/>
        <w:rPr>
          <w:rFonts w:eastAsiaTheme="minorEastAsia"/>
          <w:lang w:eastAsia="zh-CN"/>
        </w:rPr>
      </w:pPr>
    </w:p>
    <w:p w14:paraId="6DD18ED8" w14:textId="77777777" w:rsidR="00B72BB3" w:rsidRDefault="005E6101">
      <w:pPr>
        <w:pStyle w:val="Heading1"/>
        <w:rPr>
          <w:lang w:eastAsia="zh-CN"/>
        </w:rPr>
      </w:pPr>
      <w:r>
        <w:rPr>
          <w:lang w:eastAsia="zh-CN"/>
        </w:rPr>
        <w:t>Company views</w:t>
      </w:r>
    </w:p>
    <w:p w14:paraId="1B61DAD3" w14:textId="77777777" w:rsidR="00B72BB3" w:rsidRDefault="00B72BB3">
      <w:pPr>
        <w:rPr>
          <w:lang w:eastAsia="zh-CN"/>
        </w:rPr>
      </w:pPr>
    </w:p>
    <w:p w14:paraId="141488ED" w14:textId="77777777" w:rsidR="00B72BB3" w:rsidRDefault="005E6101">
      <w:pPr>
        <w:rPr>
          <w:lang w:eastAsia="zh-CN"/>
        </w:rPr>
      </w:pPr>
      <w:r>
        <w:rPr>
          <w:lang w:eastAsia="zh-CN"/>
        </w:rPr>
        <w:t>It is proposed to first converge on either Alt. 1 or Alt. 2 before discussing TPs.</w:t>
      </w:r>
    </w:p>
    <w:p w14:paraId="72D5AF61" w14:textId="77777777" w:rsidR="00B72BB3" w:rsidRDefault="00B72BB3">
      <w:pPr>
        <w:rPr>
          <w:lang w:eastAsia="zh-CN"/>
        </w:rPr>
      </w:pPr>
    </w:p>
    <w:tbl>
      <w:tblPr>
        <w:tblStyle w:val="TableGrid"/>
        <w:tblW w:w="9307" w:type="dxa"/>
        <w:tblLayout w:type="fixed"/>
        <w:tblLook w:val="04A0" w:firstRow="1" w:lastRow="0" w:firstColumn="1" w:lastColumn="0" w:noHBand="0" w:noVBand="1"/>
      </w:tblPr>
      <w:tblGrid>
        <w:gridCol w:w="2875"/>
        <w:gridCol w:w="6432"/>
      </w:tblGrid>
      <w:tr w:rsidR="00B72BB3" w14:paraId="1B162C21" w14:textId="77777777">
        <w:tc>
          <w:tcPr>
            <w:tcW w:w="2875" w:type="dxa"/>
            <w:shd w:val="clear" w:color="auto" w:fill="C2D69B" w:themeFill="accent3" w:themeFillTint="99"/>
          </w:tcPr>
          <w:p w14:paraId="0AB620CA" w14:textId="77777777" w:rsidR="00B72BB3" w:rsidRDefault="005E6101">
            <w:pPr>
              <w:jc w:val="center"/>
              <w:rPr>
                <w:b/>
                <w:lang w:eastAsia="zh-CN"/>
              </w:rPr>
            </w:pPr>
            <w:r>
              <w:rPr>
                <w:b/>
                <w:lang w:eastAsia="zh-CN"/>
              </w:rPr>
              <w:t>Company</w:t>
            </w:r>
          </w:p>
        </w:tc>
        <w:tc>
          <w:tcPr>
            <w:tcW w:w="6432" w:type="dxa"/>
            <w:shd w:val="clear" w:color="auto" w:fill="C2D69B" w:themeFill="accent3" w:themeFillTint="99"/>
          </w:tcPr>
          <w:p w14:paraId="0814A54D" w14:textId="77777777" w:rsidR="00B72BB3" w:rsidRDefault="005E6101">
            <w:pPr>
              <w:jc w:val="center"/>
              <w:rPr>
                <w:b/>
                <w:lang w:eastAsia="zh-CN"/>
              </w:rPr>
            </w:pPr>
            <w:r>
              <w:rPr>
                <w:b/>
                <w:lang w:eastAsia="zh-CN"/>
              </w:rPr>
              <w:t>Views</w:t>
            </w:r>
          </w:p>
        </w:tc>
      </w:tr>
      <w:tr w:rsidR="00B72BB3" w14:paraId="2C1A8818" w14:textId="77777777">
        <w:tc>
          <w:tcPr>
            <w:tcW w:w="2875" w:type="dxa"/>
          </w:tcPr>
          <w:p w14:paraId="3CA7A775" w14:textId="77777777" w:rsidR="00B72BB3" w:rsidRDefault="005E6101">
            <w:pPr>
              <w:rPr>
                <w:lang w:eastAsia="zh-CN"/>
              </w:rPr>
            </w:pPr>
            <w:r>
              <w:rPr>
                <w:lang w:eastAsia="zh-CN"/>
              </w:rPr>
              <w:t>Samsung</w:t>
            </w:r>
          </w:p>
        </w:tc>
        <w:tc>
          <w:tcPr>
            <w:tcW w:w="6432" w:type="dxa"/>
          </w:tcPr>
          <w:p w14:paraId="06D0198F" w14:textId="77777777" w:rsidR="00B72BB3" w:rsidRDefault="005E6101">
            <w:pPr>
              <w:rPr>
                <w:lang w:eastAsia="zh-CN"/>
              </w:rPr>
            </w:pPr>
            <w:r>
              <w:rPr>
                <w:lang w:eastAsia="zh-CN"/>
              </w:rPr>
              <w:t>Support Alt. 1</w:t>
            </w:r>
          </w:p>
          <w:p w14:paraId="7871458F" w14:textId="77777777" w:rsidR="00B72BB3" w:rsidRDefault="005E6101">
            <w:pPr>
              <w:rPr>
                <w:lang w:eastAsia="zh-CN"/>
              </w:rPr>
            </w:pPr>
            <w:r>
              <w:rPr>
                <w:lang w:eastAsia="zh-CN"/>
              </w:rPr>
              <w:t>Alt.2 can be beneficial over Alt.1 only when all the following conditions are satisfied:</w:t>
            </w:r>
          </w:p>
          <w:p w14:paraId="2C866B26"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Single beam operation or PRACH format B4 with particular RACH configuration (not more than 50%)</w:t>
            </w:r>
          </w:p>
          <w:p w14:paraId="3BC94F5F" w14:textId="77777777" w:rsidR="00B72BB3" w:rsidRDefault="005E6101">
            <w:pPr>
              <w:pStyle w:val="ListParagraph"/>
              <w:numPr>
                <w:ilvl w:val="0"/>
                <w:numId w:val="4"/>
              </w:numPr>
              <w:rPr>
                <w:rFonts w:ascii="Times New Roman" w:hAnsi="Times New Roman"/>
                <w:sz w:val="22"/>
                <w:szCs w:val="22"/>
                <w:lang w:eastAsia="zh-CN"/>
              </w:rPr>
            </w:pPr>
            <w:r>
              <w:rPr>
                <w:rFonts w:ascii="Times New Roman" w:hAnsi="Times New Roman"/>
                <w:sz w:val="22"/>
                <w:szCs w:val="22"/>
                <w:lang w:eastAsia="zh-CN"/>
              </w:rPr>
              <w:t>Same SCS and bandwidth of PRACH and PUSCH</w:t>
            </w:r>
          </w:p>
          <w:p w14:paraId="34F6BCB0" w14:textId="77777777" w:rsidR="00B72BB3" w:rsidRDefault="005E6101">
            <w:pPr>
              <w:pStyle w:val="ListParagraph"/>
              <w:numPr>
                <w:ilvl w:val="0"/>
                <w:numId w:val="4"/>
              </w:numPr>
              <w:spacing w:after="240"/>
              <w:rPr>
                <w:rFonts w:ascii="Times New Roman" w:hAnsi="Times New Roman"/>
                <w:sz w:val="22"/>
                <w:szCs w:val="22"/>
                <w:lang w:eastAsia="zh-CN"/>
              </w:rPr>
            </w:pPr>
            <w:r>
              <w:rPr>
                <w:rFonts w:ascii="Times New Roman" w:hAnsi="Times New Roman"/>
                <w:sz w:val="22"/>
                <w:szCs w:val="22"/>
                <w:lang w:eastAsia="zh-CN"/>
              </w:rPr>
              <w:t xml:space="preserve">LBT for PRACH succeeds but LBT for PUSCH fails in Alt.1 </w:t>
            </w:r>
          </w:p>
          <w:p w14:paraId="78B18938" w14:textId="77777777" w:rsidR="00B72BB3" w:rsidRDefault="005E6101">
            <w:pPr>
              <w:rPr>
                <w:lang w:eastAsia="zh-CN"/>
              </w:rPr>
            </w:pPr>
            <w:r>
              <w:rPr>
                <w:lang w:eastAsia="zh-CN"/>
              </w:rPr>
              <w:t xml:space="preserve">From our perspective, the chance of all the above conditions being satisfied is very low, so Alt.2 is just an enhancement for a corner case, which is not essential at this stage. Also note that Alt.2 introduces bias of SSBs in the case of multiple ROs in a slot, and leads to different operation on licensed and unlicensed spectrum (an implementation change comparing to licensed spectrum), with the only benefit of single </w:t>
            </w:r>
            <w:r>
              <w:rPr>
                <w:lang w:eastAsia="zh-CN"/>
              </w:rPr>
              <w:lastRenderedPageBreak/>
              <w:t xml:space="preserve">LBT procedure. </w:t>
            </w:r>
          </w:p>
          <w:p w14:paraId="4DEA2F04" w14:textId="77777777" w:rsidR="00B72BB3" w:rsidRDefault="005E6101">
            <w:pPr>
              <w:rPr>
                <w:lang w:eastAsia="zh-CN"/>
              </w:rPr>
            </w:pPr>
            <w:r>
              <w:rPr>
                <w:lang w:eastAsia="zh-CN"/>
              </w:rPr>
              <w:t>More detailed reasoning can be found in our contribution R1-2003861.</w:t>
            </w:r>
          </w:p>
        </w:tc>
      </w:tr>
      <w:tr w:rsidR="00B72BB3" w14:paraId="4819A244" w14:textId="77777777">
        <w:tc>
          <w:tcPr>
            <w:tcW w:w="2875" w:type="dxa"/>
          </w:tcPr>
          <w:p w14:paraId="10E3B9D1" w14:textId="77777777" w:rsidR="00B72BB3" w:rsidRDefault="005E6101">
            <w:pPr>
              <w:rPr>
                <w:lang w:eastAsia="zh-CN"/>
              </w:rPr>
            </w:pPr>
            <w:r>
              <w:rPr>
                <w:rFonts w:hint="eastAsia"/>
                <w:lang w:eastAsia="zh-CN"/>
              </w:rPr>
              <w:lastRenderedPageBreak/>
              <w:t>ZTE</w:t>
            </w:r>
          </w:p>
        </w:tc>
        <w:tc>
          <w:tcPr>
            <w:tcW w:w="6432" w:type="dxa"/>
          </w:tcPr>
          <w:p w14:paraId="0B5C4A24" w14:textId="77777777" w:rsidR="00B72BB3" w:rsidRDefault="005E6101">
            <w:pPr>
              <w:rPr>
                <w:lang w:eastAsia="zh-CN"/>
              </w:rPr>
            </w:pPr>
            <w:r>
              <w:rPr>
                <w:rFonts w:hint="eastAsia"/>
                <w:lang w:eastAsia="zh-CN"/>
              </w:rPr>
              <w:t xml:space="preserve">We slightly prefer Alt2. </w:t>
            </w:r>
          </w:p>
          <w:p w14:paraId="6E94F7EE" w14:textId="77777777" w:rsidR="00B72BB3" w:rsidRDefault="005E6101">
            <w:pPr>
              <w:rPr>
                <w:lang w:eastAsia="zh-CN"/>
              </w:rPr>
            </w:pPr>
            <w:r>
              <w:rPr>
                <w:rFonts w:hint="eastAsia"/>
                <w:lang w:eastAsia="zh-CN"/>
              </w:rPr>
              <w:t>Alt2 does provide some benefits to NRU of single LBT although the configuration choice is limited. Actually, from my understanding, limited configuration doesn</w:t>
            </w:r>
            <w:r>
              <w:rPr>
                <w:lang w:eastAsia="zh-CN"/>
              </w:rPr>
              <w:t>’</w:t>
            </w:r>
            <w:r>
              <w:rPr>
                <w:rFonts w:hint="eastAsia"/>
                <w:lang w:eastAsia="zh-CN"/>
              </w:rPr>
              <w:t xml:space="preserve">t mean limited use cases, gNB could always use such preamble configurations for NRU if applicable. Besides, for Format B4, there is only one RO in a slot, so there is no such bias of SSBs. In addition, with the condition that SCS and bandwidth of PRACH and PUSCH are the same, the UE implementation complexity could be further reduced. </w:t>
            </w:r>
          </w:p>
          <w:p w14:paraId="63F84FC8" w14:textId="77777777" w:rsidR="00B72BB3" w:rsidRDefault="00B72BB3">
            <w:pPr>
              <w:rPr>
                <w:lang w:eastAsia="zh-CN"/>
              </w:rPr>
            </w:pPr>
          </w:p>
        </w:tc>
      </w:tr>
      <w:tr w:rsidR="00B72BB3" w14:paraId="1D1D5CF2" w14:textId="77777777">
        <w:tc>
          <w:tcPr>
            <w:tcW w:w="2875" w:type="dxa"/>
          </w:tcPr>
          <w:p w14:paraId="1A72F926" w14:textId="3F547BAE" w:rsidR="00B72BB3" w:rsidRDefault="00BF08FF">
            <w:pPr>
              <w:rPr>
                <w:lang w:eastAsia="zh-CN"/>
              </w:rPr>
            </w:pPr>
            <w:r>
              <w:rPr>
                <w:lang w:eastAsia="zh-CN"/>
              </w:rPr>
              <w:t>Nokia, NSB</w:t>
            </w:r>
          </w:p>
        </w:tc>
        <w:tc>
          <w:tcPr>
            <w:tcW w:w="6432" w:type="dxa"/>
          </w:tcPr>
          <w:p w14:paraId="47CCF69A" w14:textId="5082E8E0" w:rsidR="00B72BB3" w:rsidRDefault="00BF08FF">
            <w:pPr>
              <w:rPr>
                <w:lang w:eastAsia="zh-CN"/>
              </w:rPr>
            </w:pPr>
            <w:r>
              <w:rPr>
                <w:lang w:eastAsia="zh-CN"/>
              </w:rPr>
              <w:t>We prefer Alt2 and support ZTE’s views. In particular we believe that the use of CP extension may be beneficial on top of Alt1.</w:t>
            </w:r>
          </w:p>
        </w:tc>
      </w:tr>
      <w:tr w:rsidR="00B72BB3" w14:paraId="20E37CF6" w14:textId="77777777">
        <w:tc>
          <w:tcPr>
            <w:tcW w:w="2875" w:type="dxa"/>
          </w:tcPr>
          <w:p w14:paraId="0A837214" w14:textId="7853EF75" w:rsidR="00B72BB3" w:rsidRDefault="0027790E">
            <w:pPr>
              <w:rPr>
                <w:lang w:eastAsia="zh-CN"/>
              </w:rPr>
            </w:pPr>
            <w:r>
              <w:rPr>
                <w:lang w:eastAsia="zh-CN"/>
              </w:rPr>
              <w:t>Qualcomm</w:t>
            </w:r>
          </w:p>
        </w:tc>
        <w:tc>
          <w:tcPr>
            <w:tcW w:w="6432" w:type="dxa"/>
          </w:tcPr>
          <w:p w14:paraId="6FBC2BA6" w14:textId="0C046435" w:rsidR="00B72BB3" w:rsidRDefault="0027790E">
            <w:pPr>
              <w:rPr>
                <w:lang w:eastAsia="zh-CN"/>
              </w:rPr>
            </w:pPr>
            <w:r>
              <w:rPr>
                <w:lang w:eastAsia="zh-CN"/>
              </w:rPr>
              <w:t>We prefer Alt 1 for consist behavior with licensed, and very limited use case for Alt 2.</w:t>
            </w:r>
            <w:bookmarkStart w:id="2" w:name="_GoBack"/>
            <w:bookmarkEnd w:id="2"/>
          </w:p>
        </w:tc>
      </w:tr>
      <w:tr w:rsidR="00B72BB3" w14:paraId="64860C22" w14:textId="77777777">
        <w:tc>
          <w:tcPr>
            <w:tcW w:w="2875" w:type="dxa"/>
          </w:tcPr>
          <w:p w14:paraId="523DB45F" w14:textId="77777777" w:rsidR="00B72BB3" w:rsidRDefault="00B72BB3">
            <w:pPr>
              <w:rPr>
                <w:lang w:eastAsia="zh-CN"/>
              </w:rPr>
            </w:pPr>
          </w:p>
        </w:tc>
        <w:tc>
          <w:tcPr>
            <w:tcW w:w="6432" w:type="dxa"/>
          </w:tcPr>
          <w:p w14:paraId="243D7389" w14:textId="77777777" w:rsidR="00B72BB3" w:rsidRDefault="00B72BB3">
            <w:pPr>
              <w:rPr>
                <w:lang w:eastAsia="zh-CN"/>
              </w:rPr>
            </w:pPr>
          </w:p>
        </w:tc>
      </w:tr>
      <w:tr w:rsidR="00B72BB3" w14:paraId="7FD2D998" w14:textId="77777777">
        <w:tc>
          <w:tcPr>
            <w:tcW w:w="2875" w:type="dxa"/>
          </w:tcPr>
          <w:p w14:paraId="058C6B7E" w14:textId="77777777" w:rsidR="00B72BB3" w:rsidRDefault="00B72BB3">
            <w:pPr>
              <w:rPr>
                <w:lang w:eastAsia="zh-CN"/>
              </w:rPr>
            </w:pPr>
          </w:p>
        </w:tc>
        <w:tc>
          <w:tcPr>
            <w:tcW w:w="6432" w:type="dxa"/>
          </w:tcPr>
          <w:p w14:paraId="77046CE7" w14:textId="77777777" w:rsidR="00B72BB3" w:rsidRDefault="00B72BB3">
            <w:pPr>
              <w:rPr>
                <w:lang w:eastAsia="zh-CN"/>
              </w:rPr>
            </w:pPr>
          </w:p>
        </w:tc>
      </w:tr>
      <w:tr w:rsidR="00B72BB3" w14:paraId="342D64A8" w14:textId="77777777">
        <w:tc>
          <w:tcPr>
            <w:tcW w:w="2875" w:type="dxa"/>
          </w:tcPr>
          <w:p w14:paraId="56F289D6" w14:textId="77777777" w:rsidR="00B72BB3" w:rsidRDefault="00B72BB3">
            <w:pPr>
              <w:rPr>
                <w:lang w:eastAsia="zh-CN"/>
              </w:rPr>
            </w:pPr>
          </w:p>
        </w:tc>
        <w:tc>
          <w:tcPr>
            <w:tcW w:w="6432" w:type="dxa"/>
          </w:tcPr>
          <w:p w14:paraId="319ECD0E" w14:textId="77777777" w:rsidR="00B72BB3" w:rsidRDefault="00B72BB3">
            <w:pPr>
              <w:rPr>
                <w:lang w:eastAsia="zh-CN"/>
              </w:rPr>
            </w:pPr>
          </w:p>
        </w:tc>
      </w:tr>
      <w:tr w:rsidR="00B72BB3" w14:paraId="27CE1B90" w14:textId="77777777">
        <w:tc>
          <w:tcPr>
            <w:tcW w:w="2875" w:type="dxa"/>
          </w:tcPr>
          <w:p w14:paraId="4C7B6150" w14:textId="77777777" w:rsidR="00B72BB3" w:rsidRDefault="00B72BB3">
            <w:pPr>
              <w:rPr>
                <w:lang w:eastAsia="zh-CN"/>
              </w:rPr>
            </w:pPr>
          </w:p>
        </w:tc>
        <w:tc>
          <w:tcPr>
            <w:tcW w:w="6432" w:type="dxa"/>
          </w:tcPr>
          <w:p w14:paraId="34512390" w14:textId="77777777" w:rsidR="00B72BB3" w:rsidRDefault="00B72BB3">
            <w:pPr>
              <w:rPr>
                <w:lang w:eastAsia="zh-CN"/>
              </w:rPr>
            </w:pPr>
          </w:p>
        </w:tc>
      </w:tr>
      <w:tr w:rsidR="00B72BB3" w14:paraId="77375368" w14:textId="77777777">
        <w:tc>
          <w:tcPr>
            <w:tcW w:w="2875" w:type="dxa"/>
          </w:tcPr>
          <w:p w14:paraId="29042B65" w14:textId="77777777" w:rsidR="00B72BB3" w:rsidRDefault="00B72BB3">
            <w:pPr>
              <w:rPr>
                <w:lang w:eastAsia="zh-CN"/>
              </w:rPr>
            </w:pPr>
          </w:p>
        </w:tc>
        <w:tc>
          <w:tcPr>
            <w:tcW w:w="6432" w:type="dxa"/>
          </w:tcPr>
          <w:p w14:paraId="2001917E" w14:textId="77777777" w:rsidR="00B72BB3" w:rsidRDefault="00B72BB3">
            <w:pPr>
              <w:rPr>
                <w:lang w:eastAsia="zh-CN"/>
              </w:rPr>
            </w:pPr>
          </w:p>
        </w:tc>
      </w:tr>
      <w:tr w:rsidR="00B72BB3" w14:paraId="640A2527" w14:textId="77777777">
        <w:tc>
          <w:tcPr>
            <w:tcW w:w="2875" w:type="dxa"/>
          </w:tcPr>
          <w:p w14:paraId="2087A54F" w14:textId="77777777" w:rsidR="00B72BB3" w:rsidRDefault="00B72BB3">
            <w:pPr>
              <w:rPr>
                <w:lang w:eastAsia="zh-CN"/>
              </w:rPr>
            </w:pPr>
          </w:p>
        </w:tc>
        <w:tc>
          <w:tcPr>
            <w:tcW w:w="6432" w:type="dxa"/>
          </w:tcPr>
          <w:p w14:paraId="0EDD8A2A" w14:textId="77777777" w:rsidR="00B72BB3" w:rsidRDefault="00B72BB3">
            <w:pPr>
              <w:rPr>
                <w:lang w:eastAsia="zh-CN"/>
              </w:rPr>
            </w:pPr>
          </w:p>
        </w:tc>
      </w:tr>
      <w:tr w:rsidR="00B72BB3" w14:paraId="417D3B3C" w14:textId="77777777">
        <w:tc>
          <w:tcPr>
            <w:tcW w:w="2875" w:type="dxa"/>
          </w:tcPr>
          <w:p w14:paraId="74403656" w14:textId="77777777" w:rsidR="00B72BB3" w:rsidRDefault="00B72BB3">
            <w:pPr>
              <w:rPr>
                <w:lang w:eastAsia="zh-CN"/>
              </w:rPr>
            </w:pPr>
          </w:p>
        </w:tc>
        <w:tc>
          <w:tcPr>
            <w:tcW w:w="6432" w:type="dxa"/>
          </w:tcPr>
          <w:p w14:paraId="5E717408" w14:textId="77777777" w:rsidR="00B72BB3" w:rsidRDefault="00B72BB3">
            <w:pPr>
              <w:rPr>
                <w:lang w:eastAsia="zh-CN"/>
              </w:rPr>
            </w:pPr>
          </w:p>
        </w:tc>
      </w:tr>
    </w:tbl>
    <w:p w14:paraId="7C564EF3" w14:textId="77777777" w:rsidR="00B72BB3" w:rsidRDefault="00B72BB3">
      <w:pPr>
        <w:rPr>
          <w:lang w:eastAsia="zh-CN"/>
        </w:rPr>
      </w:pPr>
    </w:p>
    <w:p w14:paraId="161FBE89" w14:textId="77777777" w:rsidR="00B72BB3" w:rsidRDefault="00B72BB3">
      <w:pPr>
        <w:rPr>
          <w:lang w:eastAsia="zh-CN"/>
        </w:rPr>
      </w:pPr>
    </w:p>
    <w:p w14:paraId="5ADD43CB" w14:textId="77777777" w:rsidR="00B72BB3" w:rsidRDefault="00B72BB3">
      <w:pPr>
        <w:spacing w:after="0"/>
        <w:rPr>
          <w:lang w:val="en-GB" w:eastAsia="zh-CN"/>
        </w:rPr>
      </w:pPr>
      <w:bookmarkStart w:id="3" w:name="_Ref124671424"/>
      <w:bookmarkStart w:id="4" w:name="_Ref71620620"/>
      <w:bookmarkStart w:id="5" w:name="_Ref129681832"/>
      <w:bookmarkStart w:id="6" w:name="_Ref124589665"/>
    </w:p>
    <w:p w14:paraId="757E9B29" w14:textId="77777777" w:rsidR="00B72BB3" w:rsidRDefault="005E6101">
      <w:pPr>
        <w:pStyle w:val="Heading1"/>
        <w:numPr>
          <w:ilvl w:val="0"/>
          <w:numId w:val="0"/>
        </w:numPr>
        <w:spacing w:before="0" w:after="0"/>
        <w:ind w:left="432" w:hanging="432"/>
      </w:pPr>
      <w:r>
        <w:t>References</w:t>
      </w:r>
    </w:p>
    <w:p w14:paraId="15135AA0" w14:textId="77777777" w:rsidR="00B72BB3" w:rsidRDefault="005E6101">
      <w:pPr>
        <w:pStyle w:val="References"/>
        <w:rPr>
          <w:sz w:val="22"/>
          <w:lang w:eastAsia="zh-CN"/>
        </w:rPr>
      </w:pPr>
      <w:bookmarkStart w:id="7" w:name="_Ref41211462"/>
      <w:bookmarkStart w:id="8" w:name="_Ref38271291"/>
      <w:bookmarkEnd w:id="3"/>
      <w:bookmarkEnd w:id="4"/>
      <w:bookmarkEnd w:id="5"/>
      <w:bookmarkEnd w:id="6"/>
      <w:r>
        <w:rPr>
          <w:sz w:val="22"/>
          <w:lang w:eastAsia="zh-CN"/>
        </w:rPr>
        <w:t>R1-2003371</w:t>
      </w:r>
      <w:r>
        <w:rPr>
          <w:sz w:val="22"/>
          <w:lang w:eastAsia="zh-CN"/>
        </w:rPr>
        <w:tab/>
        <w:t>Remaining issues on initial access procedure for NR-U</w:t>
      </w:r>
      <w:r>
        <w:rPr>
          <w:sz w:val="22"/>
          <w:lang w:eastAsia="zh-CN"/>
        </w:rPr>
        <w:tab/>
        <w:t>vivo</w:t>
      </w:r>
      <w:bookmarkEnd w:id="7"/>
    </w:p>
    <w:p w14:paraId="228860CD" w14:textId="77777777" w:rsidR="00B72BB3" w:rsidRDefault="005E6101">
      <w:pPr>
        <w:pStyle w:val="References"/>
        <w:rPr>
          <w:sz w:val="22"/>
          <w:lang w:eastAsia="zh-CN"/>
        </w:rPr>
      </w:pPr>
      <w:r>
        <w:rPr>
          <w:sz w:val="22"/>
          <w:lang w:eastAsia="zh-CN"/>
        </w:rPr>
        <w:t>R1-2003451</w:t>
      </w:r>
      <w:r>
        <w:rPr>
          <w:sz w:val="22"/>
          <w:lang w:eastAsia="zh-CN"/>
        </w:rPr>
        <w:tab/>
        <w:t>Remaining issues on the initial access procedure for NR-U</w:t>
      </w:r>
      <w:r>
        <w:rPr>
          <w:sz w:val="22"/>
          <w:lang w:eastAsia="zh-CN"/>
        </w:rPr>
        <w:tab/>
        <w:t>ZTE, Sanechips</w:t>
      </w:r>
    </w:p>
    <w:p w14:paraId="64F6668C" w14:textId="77777777" w:rsidR="00B72BB3" w:rsidRDefault="005E6101">
      <w:pPr>
        <w:pStyle w:val="References"/>
        <w:rPr>
          <w:sz w:val="22"/>
          <w:lang w:eastAsia="zh-CN"/>
        </w:rPr>
      </w:pPr>
      <w:r>
        <w:rPr>
          <w:sz w:val="22"/>
          <w:lang w:eastAsia="zh-CN"/>
        </w:rPr>
        <w:t>R1-2003513</w:t>
      </w:r>
      <w:r>
        <w:rPr>
          <w:sz w:val="22"/>
          <w:lang w:eastAsia="zh-CN"/>
        </w:rPr>
        <w:tab/>
        <w:t>Maintenance on the initial access procedures</w:t>
      </w:r>
      <w:r>
        <w:rPr>
          <w:sz w:val="22"/>
          <w:lang w:eastAsia="zh-CN"/>
        </w:rPr>
        <w:tab/>
        <w:t>Huawei, HiSilicon</w:t>
      </w:r>
    </w:p>
    <w:p w14:paraId="5BC8ED0A" w14:textId="77777777" w:rsidR="00B72BB3" w:rsidRDefault="005E6101">
      <w:pPr>
        <w:pStyle w:val="References"/>
        <w:rPr>
          <w:sz w:val="22"/>
          <w:lang w:eastAsia="zh-CN"/>
        </w:rPr>
      </w:pPr>
      <w:r>
        <w:rPr>
          <w:sz w:val="22"/>
          <w:lang w:eastAsia="zh-CN"/>
        </w:rPr>
        <w:t>R1-2003657</w:t>
      </w:r>
      <w:r>
        <w:rPr>
          <w:sz w:val="22"/>
          <w:lang w:eastAsia="zh-CN"/>
        </w:rPr>
        <w:tab/>
        <w:t>Remaining issues on initial access procedure for NR-U operation</w:t>
      </w:r>
      <w:r>
        <w:rPr>
          <w:sz w:val="22"/>
          <w:lang w:eastAsia="zh-CN"/>
        </w:rPr>
        <w:tab/>
        <w:t>MediaTek Inc.</w:t>
      </w:r>
    </w:p>
    <w:p w14:paraId="463A6CDA" w14:textId="77777777" w:rsidR="00B72BB3" w:rsidRDefault="005E6101">
      <w:pPr>
        <w:pStyle w:val="References"/>
        <w:rPr>
          <w:sz w:val="22"/>
          <w:lang w:eastAsia="zh-CN"/>
        </w:rPr>
      </w:pPr>
      <w:r>
        <w:rPr>
          <w:sz w:val="22"/>
          <w:lang w:eastAsia="zh-CN"/>
        </w:rPr>
        <w:t>R1-2003729</w:t>
      </w:r>
      <w:r>
        <w:rPr>
          <w:sz w:val="22"/>
          <w:lang w:eastAsia="zh-CN"/>
        </w:rPr>
        <w:tab/>
        <w:t>Enhancements to initial access and mobility for NR-unlicensed</w:t>
      </w:r>
      <w:r>
        <w:rPr>
          <w:sz w:val="22"/>
          <w:lang w:eastAsia="zh-CN"/>
        </w:rPr>
        <w:tab/>
        <w:t>Intel Corporation</w:t>
      </w:r>
    </w:p>
    <w:p w14:paraId="4A6EC754" w14:textId="77777777" w:rsidR="00B72BB3" w:rsidRDefault="005E6101">
      <w:pPr>
        <w:pStyle w:val="References"/>
        <w:rPr>
          <w:sz w:val="22"/>
          <w:lang w:eastAsia="zh-CN"/>
        </w:rPr>
      </w:pPr>
      <w:r>
        <w:rPr>
          <w:sz w:val="22"/>
          <w:lang w:eastAsia="zh-CN"/>
        </w:rPr>
        <w:t>R1-2003844</w:t>
      </w:r>
      <w:r>
        <w:rPr>
          <w:sz w:val="22"/>
          <w:lang w:eastAsia="zh-CN"/>
        </w:rPr>
        <w:tab/>
        <w:t>Enhancements to initial access procedures</w:t>
      </w:r>
      <w:r>
        <w:rPr>
          <w:sz w:val="22"/>
          <w:lang w:eastAsia="zh-CN"/>
        </w:rPr>
        <w:tab/>
        <w:t>Ericsson</w:t>
      </w:r>
    </w:p>
    <w:p w14:paraId="16E1BD15" w14:textId="77777777" w:rsidR="00B72BB3" w:rsidRDefault="005E6101">
      <w:pPr>
        <w:pStyle w:val="References"/>
        <w:rPr>
          <w:sz w:val="22"/>
          <w:lang w:eastAsia="zh-CN"/>
        </w:rPr>
      </w:pPr>
      <w:r>
        <w:rPr>
          <w:sz w:val="22"/>
          <w:lang w:eastAsia="zh-CN"/>
        </w:rPr>
        <w:t>R1-2003861</w:t>
      </w:r>
      <w:r>
        <w:rPr>
          <w:sz w:val="22"/>
          <w:lang w:eastAsia="zh-CN"/>
        </w:rPr>
        <w:tab/>
        <w:t>Initial access procedures for NR-U</w:t>
      </w:r>
      <w:r>
        <w:rPr>
          <w:sz w:val="22"/>
          <w:lang w:eastAsia="zh-CN"/>
        </w:rPr>
        <w:tab/>
        <w:t>Samsung</w:t>
      </w:r>
    </w:p>
    <w:p w14:paraId="6D1F80C1" w14:textId="77777777" w:rsidR="00B72BB3" w:rsidRDefault="005E6101">
      <w:pPr>
        <w:pStyle w:val="References"/>
        <w:rPr>
          <w:sz w:val="22"/>
          <w:lang w:eastAsia="zh-CN"/>
        </w:rPr>
      </w:pPr>
      <w:r>
        <w:rPr>
          <w:sz w:val="22"/>
          <w:lang w:eastAsia="zh-CN"/>
        </w:rPr>
        <w:t>R1-2003973</w:t>
      </w:r>
      <w:r>
        <w:rPr>
          <w:sz w:val="22"/>
          <w:lang w:eastAsia="zh-CN"/>
        </w:rPr>
        <w:tab/>
        <w:t>Remaining issues on initial access procedure for NR-U</w:t>
      </w:r>
      <w:r>
        <w:rPr>
          <w:sz w:val="22"/>
          <w:lang w:eastAsia="zh-CN"/>
        </w:rPr>
        <w:tab/>
        <w:t>ETRI</w:t>
      </w:r>
    </w:p>
    <w:p w14:paraId="6C9B59CE" w14:textId="77777777" w:rsidR="00B72BB3" w:rsidRDefault="005E6101">
      <w:pPr>
        <w:pStyle w:val="References"/>
        <w:rPr>
          <w:sz w:val="22"/>
          <w:lang w:eastAsia="zh-CN"/>
        </w:rPr>
      </w:pPr>
      <w:r>
        <w:rPr>
          <w:sz w:val="22"/>
          <w:lang w:eastAsia="zh-CN"/>
        </w:rPr>
        <w:t>R1-2004001</w:t>
      </w:r>
      <w:r>
        <w:rPr>
          <w:sz w:val="22"/>
          <w:lang w:eastAsia="zh-CN"/>
        </w:rPr>
        <w:tab/>
        <w:t>Remaining issues on initial access procedure</w:t>
      </w:r>
      <w:r>
        <w:rPr>
          <w:sz w:val="22"/>
          <w:lang w:eastAsia="zh-CN"/>
        </w:rPr>
        <w:tab/>
        <w:t>Spreadtrum Communications</w:t>
      </w:r>
    </w:p>
    <w:p w14:paraId="1ED1310B" w14:textId="77777777" w:rsidR="00B72BB3" w:rsidRDefault="005E6101">
      <w:pPr>
        <w:pStyle w:val="References"/>
        <w:rPr>
          <w:sz w:val="22"/>
          <w:lang w:eastAsia="zh-CN"/>
        </w:rPr>
      </w:pPr>
      <w:r>
        <w:rPr>
          <w:sz w:val="22"/>
          <w:lang w:eastAsia="zh-CN"/>
        </w:rPr>
        <w:t>R1-2004014</w:t>
      </w:r>
      <w:r>
        <w:rPr>
          <w:sz w:val="22"/>
          <w:lang w:eastAsia="zh-CN"/>
        </w:rPr>
        <w:tab/>
        <w:t>Remaining issues of initial access and mobility for NR-U</w:t>
      </w:r>
      <w:r>
        <w:rPr>
          <w:sz w:val="22"/>
          <w:lang w:eastAsia="zh-CN"/>
        </w:rPr>
        <w:tab/>
        <w:t>LG Electronics</w:t>
      </w:r>
    </w:p>
    <w:p w14:paraId="5A533A8D" w14:textId="77777777" w:rsidR="00B72BB3" w:rsidRDefault="005E6101">
      <w:pPr>
        <w:pStyle w:val="References"/>
        <w:rPr>
          <w:sz w:val="22"/>
          <w:lang w:eastAsia="zh-CN"/>
        </w:rPr>
      </w:pPr>
      <w:r>
        <w:rPr>
          <w:sz w:val="22"/>
          <w:lang w:eastAsia="zh-CN"/>
        </w:rPr>
        <w:t>R1-2004086</w:t>
      </w:r>
      <w:r>
        <w:rPr>
          <w:sz w:val="22"/>
          <w:lang w:eastAsia="zh-CN"/>
        </w:rPr>
        <w:tab/>
        <w:t>Discussion on the remaining issues of enhancements to initial access procedure</w:t>
      </w:r>
      <w:r>
        <w:rPr>
          <w:sz w:val="22"/>
          <w:lang w:eastAsia="zh-CN"/>
        </w:rPr>
        <w:tab/>
        <w:t>OPPO</w:t>
      </w:r>
    </w:p>
    <w:p w14:paraId="45FA1EF8" w14:textId="77777777" w:rsidR="00B72BB3" w:rsidRDefault="005E6101">
      <w:pPr>
        <w:pStyle w:val="References"/>
        <w:rPr>
          <w:sz w:val="22"/>
          <w:lang w:eastAsia="zh-CN"/>
        </w:rPr>
      </w:pPr>
      <w:r>
        <w:rPr>
          <w:sz w:val="22"/>
          <w:lang w:eastAsia="zh-CN"/>
        </w:rPr>
        <w:t>R1-2004444</w:t>
      </w:r>
      <w:r>
        <w:rPr>
          <w:sz w:val="22"/>
          <w:lang w:eastAsia="zh-CN"/>
        </w:rPr>
        <w:tab/>
        <w:t>TP for Initial access and mobility procedures for NR-U</w:t>
      </w:r>
      <w:r>
        <w:rPr>
          <w:sz w:val="22"/>
          <w:lang w:eastAsia="zh-CN"/>
        </w:rPr>
        <w:tab/>
        <w:t>Qualcomm Incorporated</w:t>
      </w:r>
    </w:p>
    <w:p w14:paraId="2782F194" w14:textId="77777777" w:rsidR="00B72BB3" w:rsidRDefault="005E6101">
      <w:pPr>
        <w:pStyle w:val="References"/>
        <w:rPr>
          <w:sz w:val="22"/>
          <w:lang w:eastAsia="zh-CN"/>
        </w:rPr>
      </w:pPr>
      <w:bookmarkStart w:id="9" w:name="_Ref41211466"/>
      <w:r>
        <w:rPr>
          <w:sz w:val="22"/>
          <w:lang w:eastAsia="zh-CN"/>
        </w:rPr>
        <w:lastRenderedPageBreak/>
        <w:t>R1-2004526</w:t>
      </w:r>
      <w:r>
        <w:rPr>
          <w:sz w:val="22"/>
          <w:lang w:eastAsia="zh-CN"/>
        </w:rPr>
        <w:tab/>
        <w:t>On Enhancements to Initial Access Procedure for NR-U</w:t>
      </w:r>
      <w:r>
        <w:rPr>
          <w:sz w:val="22"/>
          <w:lang w:eastAsia="zh-CN"/>
        </w:rPr>
        <w:tab/>
        <w:t>Nokia, Nokia Shanghai Bell</w:t>
      </w:r>
      <w:bookmarkEnd w:id="9"/>
    </w:p>
    <w:p w14:paraId="657A7A4E" w14:textId="77777777" w:rsidR="00B72BB3" w:rsidRDefault="005E6101">
      <w:pPr>
        <w:pStyle w:val="References"/>
        <w:rPr>
          <w:sz w:val="22"/>
          <w:szCs w:val="22"/>
          <w:lang w:eastAsia="zh-CN"/>
        </w:rPr>
      </w:pPr>
      <w:r>
        <w:rPr>
          <w:sz w:val="22"/>
          <w:szCs w:val="22"/>
          <w:lang w:eastAsia="zh-CN"/>
        </w:rPr>
        <w:t>R1-2003306     Feature lead summary on for initial access procedures enhancements</w:t>
      </w:r>
      <w:r>
        <w:rPr>
          <w:sz w:val="22"/>
          <w:szCs w:val="22"/>
          <w:lang w:eastAsia="zh-CN"/>
        </w:rPr>
        <w:tab/>
        <w:t>Charter Communications</w:t>
      </w:r>
      <w:bookmarkEnd w:id="8"/>
    </w:p>
    <w:sectPr w:rsidR="00B72BB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1382" w14:textId="77777777" w:rsidR="00B15239" w:rsidRDefault="00B15239" w:rsidP="00E75AB3">
      <w:pPr>
        <w:spacing w:after="0" w:line="240" w:lineRule="auto"/>
      </w:pPr>
      <w:r>
        <w:separator/>
      </w:r>
    </w:p>
  </w:endnote>
  <w:endnote w:type="continuationSeparator" w:id="0">
    <w:p w14:paraId="36A9D8EC" w14:textId="77777777" w:rsidR="00B15239" w:rsidRDefault="00B15239" w:rsidP="00E7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81BD" w14:textId="77777777" w:rsidR="00B15239" w:rsidRDefault="00B15239" w:rsidP="00E75AB3">
      <w:pPr>
        <w:spacing w:after="0" w:line="240" w:lineRule="auto"/>
      </w:pPr>
      <w:r>
        <w:separator/>
      </w:r>
    </w:p>
  </w:footnote>
  <w:footnote w:type="continuationSeparator" w:id="0">
    <w:p w14:paraId="16BB7D0B" w14:textId="77777777" w:rsidR="00B15239" w:rsidRDefault="00B15239" w:rsidP="00E75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078B"/>
    <w:multiLevelType w:val="multilevel"/>
    <w:tmpl w:val="0AC007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3A877D64"/>
    <w:multiLevelType w:val="singleLevel"/>
    <w:tmpl w:val="3A877D64"/>
    <w:lvl w:ilvl="0">
      <w:start w:val="1"/>
      <w:numFmt w:val="decimal"/>
      <w:pStyle w:val="References"/>
      <w:lvlText w:val="[%1]"/>
      <w:lvlJc w:val="left"/>
      <w:pPr>
        <w:tabs>
          <w:tab w:val="left" w:pos="540"/>
        </w:tabs>
        <w:ind w:left="540" w:hanging="360"/>
      </w:pPr>
    </w:lvl>
  </w:abstractNum>
  <w:abstractNum w:abstractNumId="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33A3"/>
    <w:rsid w:val="00003605"/>
    <w:rsid w:val="00003C56"/>
    <w:rsid w:val="00003EC2"/>
    <w:rsid w:val="000040A9"/>
    <w:rsid w:val="0000458E"/>
    <w:rsid w:val="00004E70"/>
    <w:rsid w:val="0000650C"/>
    <w:rsid w:val="00006E4E"/>
    <w:rsid w:val="000072B6"/>
    <w:rsid w:val="00007813"/>
    <w:rsid w:val="00007AAD"/>
    <w:rsid w:val="00007F9D"/>
    <w:rsid w:val="000109E6"/>
    <w:rsid w:val="00011F67"/>
    <w:rsid w:val="00012862"/>
    <w:rsid w:val="000128E6"/>
    <w:rsid w:val="0001338D"/>
    <w:rsid w:val="00013D74"/>
    <w:rsid w:val="00015EFB"/>
    <w:rsid w:val="000165E2"/>
    <w:rsid w:val="000172BE"/>
    <w:rsid w:val="00017A12"/>
    <w:rsid w:val="00017D8A"/>
    <w:rsid w:val="000201F8"/>
    <w:rsid w:val="00023388"/>
    <w:rsid w:val="00023425"/>
    <w:rsid w:val="0002372A"/>
    <w:rsid w:val="000241BE"/>
    <w:rsid w:val="000242F2"/>
    <w:rsid w:val="00024953"/>
    <w:rsid w:val="0002534A"/>
    <w:rsid w:val="0002620E"/>
    <w:rsid w:val="00026598"/>
    <w:rsid w:val="00026D4B"/>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A62"/>
    <w:rsid w:val="0004023E"/>
    <w:rsid w:val="0004024B"/>
    <w:rsid w:val="00041C57"/>
    <w:rsid w:val="000434B7"/>
    <w:rsid w:val="000435E4"/>
    <w:rsid w:val="0004465B"/>
    <w:rsid w:val="0004624F"/>
    <w:rsid w:val="00046796"/>
    <w:rsid w:val="000467FD"/>
    <w:rsid w:val="00046AAF"/>
    <w:rsid w:val="00047225"/>
    <w:rsid w:val="00047E60"/>
    <w:rsid w:val="00051F12"/>
    <w:rsid w:val="00052AD2"/>
    <w:rsid w:val="000530DF"/>
    <w:rsid w:val="00054E0C"/>
    <w:rsid w:val="00055243"/>
    <w:rsid w:val="00055263"/>
    <w:rsid w:val="0005541D"/>
    <w:rsid w:val="000565C8"/>
    <w:rsid w:val="00057DC8"/>
    <w:rsid w:val="0006106C"/>
    <w:rsid w:val="000612E1"/>
    <w:rsid w:val="000614FE"/>
    <w:rsid w:val="00061D60"/>
    <w:rsid w:val="00061ED8"/>
    <w:rsid w:val="000639D2"/>
    <w:rsid w:val="00063AFA"/>
    <w:rsid w:val="00065D38"/>
    <w:rsid w:val="000660C8"/>
    <w:rsid w:val="000665C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8AC"/>
    <w:rsid w:val="00085923"/>
    <w:rsid w:val="00085E04"/>
    <w:rsid w:val="00086800"/>
    <w:rsid w:val="00087913"/>
    <w:rsid w:val="000902DC"/>
    <w:rsid w:val="000911AE"/>
    <w:rsid w:val="000924B9"/>
    <w:rsid w:val="00093697"/>
    <w:rsid w:val="00093D42"/>
    <w:rsid w:val="00093DD0"/>
    <w:rsid w:val="00094033"/>
    <w:rsid w:val="000948AA"/>
    <w:rsid w:val="00094A16"/>
    <w:rsid w:val="00094DE6"/>
    <w:rsid w:val="00096356"/>
    <w:rsid w:val="00096679"/>
    <w:rsid w:val="00097C99"/>
    <w:rsid w:val="000A0924"/>
    <w:rsid w:val="000A0F14"/>
    <w:rsid w:val="000A1441"/>
    <w:rsid w:val="000A1A06"/>
    <w:rsid w:val="000A1B60"/>
    <w:rsid w:val="000A1E77"/>
    <w:rsid w:val="000A2048"/>
    <w:rsid w:val="000A21B4"/>
    <w:rsid w:val="000A2CC7"/>
    <w:rsid w:val="000A2ED6"/>
    <w:rsid w:val="000A4205"/>
    <w:rsid w:val="000A44AD"/>
    <w:rsid w:val="000A477B"/>
    <w:rsid w:val="000A4A19"/>
    <w:rsid w:val="000A4D8F"/>
    <w:rsid w:val="000A5C66"/>
    <w:rsid w:val="000A6351"/>
    <w:rsid w:val="000A63D6"/>
    <w:rsid w:val="000A797B"/>
    <w:rsid w:val="000A7B38"/>
    <w:rsid w:val="000B0343"/>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355"/>
    <w:rsid w:val="000C252B"/>
    <w:rsid w:val="000C26C6"/>
    <w:rsid w:val="000C2FBD"/>
    <w:rsid w:val="000C32AC"/>
    <w:rsid w:val="000C3B0C"/>
    <w:rsid w:val="000C422D"/>
    <w:rsid w:val="000C4E94"/>
    <w:rsid w:val="000C5F91"/>
    <w:rsid w:val="000C6025"/>
    <w:rsid w:val="000C6D3A"/>
    <w:rsid w:val="000C7FD8"/>
    <w:rsid w:val="000D0565"/>
    <w:rsid w:val="000D0E4E"/>
    <w:rsid w:val="000D113C"/>
    <w:rsid w:val="000D12D1"/>
    <w:rsid w:val="000D159A"/>
    <w:rsid w:val="000D1796"/>
    <w:rsid w:val="000D22CC"/>
    <w:rsid w:val="000D27CF"/>
    <w:rsid w:val="000D2859"/>
    <w:rsid w:val="000D36AE"/>
    <w:rsid w:val="000D38A1"/>
    <w:rsid w:val="000D4C4E"/>
    <w:rsid w:val="000D5077"/>
    <w:rsid w:val="000D5362"/>
    <w:rsid w:val="000D57F8"/>
    <w:rsid w:val="000D5851"/>
    <w:rsid w:val="000D5C60"/>
    <w:rsid w:val="000D65CB"/>
    <w:rsid w:val="000D6628"/>
    <w:rsid w:val="000D6929"/>
    <w:rsid w:val="000D71E2"/>
    <w:rsid w:val="000D73A5"/>
    <w:rsid w:val="000E0481"/>
    <w:rsid w:val="000E07D6"/>
    <w:rsid w:val="000E1380"/>
    <w:rsid w:val="000E18DF"/>
    <w:rsid w:val="000E2DB4"/>
    <w:rsid w:val="000E543C"/>
    <w:rsid w:val="000E59A0"/>
    <w:rsid w:val="000E62AB"/>
    <w:rsid w:val="000E6350"/>
    <w:rsid w:val="000E7A84"/>
    <w:rsid w:val="000E7DA6"/>
    <w:rsid w:val="000F15BC"/>
    <w:rsid w:val="000F17A0"/>
    <w:rsid w:val="000F180A"/>
    <w:rsid w:val="000F1C92"/>
    <w:rsid w:val="000F2386"/>
    <w:rsid w:val="000F2D45"/>
    <w:rsid w:val="000F2EEE"/>
    <w:rsid w:val="000F3697"/>
    <w:rsid w:val="000F49F6"/>
    <w:rsid w:val="000F6436"/>
    <w:rsid w:val="000F7E56"/>
    <w:rsid w:val="000F7F58"/>
    <w:rsid w:val="00100067"/>
    <w:rsid w:val="00100128"/>
    <w:rsid w:val="00100FF3"/>
    <w:rsid w:val="0010148D"/>
    <w:rsid w:val="00102435"/>
    <w:rsid w:val="00102693"/>
    <w:rsid w:val="001026CA"/>
    <w:rsid w:val="001033C5"/>
    <w:rsid w:val="001043C2"/>
    <w:rsid w:val="001043E1"/>
    <w:rsid w:val="0010505A"/>
    <w:rsid w:val="0010518B"/>
    <w:rsid w:val="00105CC7"/>
    <w:rsid w:val="00107779"/>
    <w:rsid w:val="001078C2"/>
    <w:rsid w:val="00107E1C"/>
    <w:rsid w:val="00110243"/>
    <w:rsid w:val="00110F78"/>
    <w:rsid w:val="001112C4"/>
    <w:rsid w:val="00111444"/>
    <w:rsid w:val="00111723"/>
    <w:rsid w:val="00111F97"/>
    <w:rsid w:val="001129B5"/>
    <w:rsid w:val="00112BE6"/>
    <w:rsid w:val="00113C1F"/>
    <w:rsid w:val="00114042"/>
    <w:rsid w:val="00114043"/>
    <w:rsid w:val="001141E3"/>
    <w:rsid w:val="001144DF"/>
    <w:rsid w:val="00114EE6"/>
    <w:rsid w:val="0011557B"/>
    <w:rsid w:val="00115B41"/>
    <w:rsid w:val="00117C85"/>
    <w:rsid w:val="00120257"/>
    <w:rsid w:val="0012052E"/>
    <w:rsid w:val="00120B13"/>
    <w:rsid w:val="00121D1C"/>
    <w:rsid w:val="0012433B"/>
    <w:rsid w:val="00124D84"/>
    <w:rsid w:val="001250DD"/>
    <w:rsid w:val="00125733"/>
    <w:rsid w:val="00126116"/>
    <w:rsid w:val="001263AA"/>
    <w:rsid w:val="00130779"/>
    <w:rsid w:val="001307A1"/>
    <w:rsid w:val="00130F81"/>
    <w:rsid w:val="001321D3"/>
    <w:rsid w:val="00133599"/>
    <w:rsid w:val="00133BF7"/>
    <w:rsid w:val="00134B88"/>
    <w:rsid w:val="00136A23"/>
    <w:rsid w:val="00136B99"/>
    <w:rsid w:val="001376E5"/>
    <w:rsid w:val="001402FC"/>
    <w:rsid w:val="0014041F"/>
    <w:rsid w:val="0014063E"/>
    <w:rsid w:val="0014087D"/>
    <w:rsid w:val="00140F74"/>
    <w:rsid w:val="00141191"/>
    <w:rsid w:val="0014159C"/>
    <w:rsid w:val="00141BA5"/>
    <w:rsid w:val="00142665"/>
    <w:rsid w:val="0014384A"/>
    <w:rsid w:val="0014450F"/>
    <w:rsid w:val="00144D8F"/>
    <w:rsid w:val="00145C74"/>
    <w:rsid w:val="001462E9"/>
    <w:rsid w:val="00146B4F"/>
    <w:rsid w:val="00146E32"/>
    <w:rsid w:val="00147498"/>
    <w:rsid w:val="00151619"/>
    <w:rsid w:val="00152835"/>
    <w:rsid w:val="00153D1E"/>
    <w:rsid w:val="001559FA"/>
    <w:rsid w:val="00156374"/>
    <w:rsid w:val="0015655A"/>
    <w:rsid w:val="001577D8"/>
    <w:rsid w:val="00157FC3"/>
    <w:rsid w:val="00160739"/>
    <w:rsid w:val="0016271E"/>
    <w:rsid w:val="00162C9F"/>
    <w:rsid w:val="00162D7A"/>
    <w:rsid w:val="00163A08"/>
    <w:rsid w:val="00163F8D"/>
    <w:rsid w:val="00164DAB"/>
    <w:rsid w:val="001652E6"/>
    <w:rsid w:val="00165BBB"/>
    <w:rsid w:val="0016613F"/>
    <w:rsid w:val="00166215"/>
    <w:rsid w:val="00166591"/>
    <w:rsid w:val="00166E06"/>
    <w:rsid w:val="00171143"/>
    <w:rsid w:val="001712FD"/>
    <w:rsid w:val="00172864"/>
    <w:rsid w:val="00172B82"/>
    <w:rsid w:val="00172EFA"/>
    <w:rsid w:val="0017301C"/>
    <w:rsid w:val="00173608"/>
    <w:rsid w:val="001745EC"/>
    <w:rsid w:val="001747B7"/>
    <w:rsid w:val="00175B7B"/>
    <w:rsid w:val="00175C30"/>
    <w:rsid w:val="00176235"/>
    <w:rsid w:val="00177069"/>
    <w:rsid w:val="00177260"/>
    <w:rsid w:val="00177FC1"/>
    <w:rsid w:val="00180DA3"/>
    <w:rsid w:val="001815A2"/>
    <w:rsid w:val="00181FC1"/>
    <w:rsid w:val="00183034"/>
    <w:rsid w:val="001830F7"/>
    <w:rsid w:val="00183EE6"/>
    <w:rsid w:val="001841A0"/>
    <w:rsid w:val="0018588A"/>
    <w:rsid w:val="00187252"/>
    <w:rsid w:val="001877DD"/>
    <w:rsid w:val="00191C91"/>
    <w:rsid w:val="00191E69"/>
    <w:rsid w:val="00192DD9"/>
    <w:rsid w:val="00194339"/>
    <w:rsid w:val="00194848"/>
    <w:rsid w:val="00194F64"/>
    <w:rsid w:val="001958EA"/>
    <w:rsid w:val="00195E0E"/>
    <w:rsid w:val="001964C5"/>
    <w:rsid w:val="00197E0E"/>
    <w:rsid w:val="001A1019"/>
    <w:rsid w:val="001A1053"/>
    <w:rsid w:val="001A180D"/>
    <w:rsid w:val="001A1BAC"/>
    <w:rsid w:val="001A22AC"/>
    <w:rsid w:val="001A23CE"/>
    <w:rsid w:val="001A2A17"/>
    <w:rsid w:val="001A2C89"/>
    <w:rsid w:val="001A397E"/>
    <w:rsid w:val="001A5062"/>
    <w:rsid w:val="001A5D23"/>
    <w:rsid w:val="001A673E"/>
    <w:rsid w:val="001A679E"/>
    <w:rsid w:val="001A6A09"/>
    <w:rsid w:val="001A7763"/>
    <w:rsid w:val="001A790B"/>
    <w:rsid w:val="001A7E40"/>
    <w:rsid w:val="001B2E0B"/>
    <w:rsid w:val="001B33D6"/>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E9"/>
    <w:rsid w:val="001C3FA4"/>
    <w:rsid w:val="001C40F9"/>
    <w:rsid w:val="001C458B"/>
    <w:rsid w:val="001C4706"/>
    <w:rsid w:val="001C5D4F"/>
    <w:rsid w:val="001C5E75"/>
    <w:rsid w:val="001C64C0"/>
    <w:rsid w:val="001C69DA"/>
    <w:rsid w:val="001C6A38"/>
    <w:rsid w:val="001C6F06"/>
    <w:rsid w:val="001D11FA"/>
    <w:rsid w:val="001D2360"/>
    <w:rsid w:val="001D29FE"/>
    <w:rsid w:val="001D3109"/>
    <w:rsid w:val="001D332E"/>
    <w:rsid w:val="001D5033"/>
    <w:rsid w:val="001D5C88"/>
    <w:rsid w:val="001D6567"/>
    <w:rsid w:val="001D695C"/>
    <w:rsid w:val="001D6FD9"/>
    <w:rsid w:val="001D76B6"/>
    <w:rsid w:val="001D780E"/>
    <w:rsid w:val="001E05C3"/>
    <w:rsid w:val="001E0AD3"/>
    <w:rsid w:val="001E29E5"/>
    <w:rsid w:val="001E3028"/>
    <w:rsid w:val="001E36D8"/>
    <w:rsid w:val="001E36E4"/>
    <w:rsid w:val="001E379D"/>
    <w:rsid w:val="001E3A3C"/>
    <w:rsid w:val="001E48FA"/>
    <w:rsid w:val="001E5C0D"/>
    <w:rsid w:val="001E5C23"/>
    <w:rsid w:val="001E611B"/>
    <w:rsid w:val="001E7504"/>
    <w:rsid w:val="001E76DF"/>
    <w:rsid w:val="001F0373"/>
    <w:rsid w:val="001F0DE0"/>
    <w:rsid w:val="001F1308"/>
    <w:rsid w:val="001F1525"/>
    <w:rsid w:val="001F1E87"/>
    <w:rsid w:val="001F1EB6"/>
    <w:rsid w:val="001F21D9"/>
    <w:rsid w:val="001F289E"/>
    <w:rsid w:val="001F2E23"/>
    <w:rsid w:val="001F341F"/>
    <w:rsid w:val="001F3911"/>
    <w:rsid w:val="001F3F1A"/>
    <w:rsid w:val="001F4B06"/>
    <w:rsid w:val="001F4CBD"/>
    <w:rsid w:val="001F519A"/>
    <w:rsid w:val="001F5545"/>
    <w:rsid w:val="001F5777"/>
    <w:rsid w:val="001F5937"/>
    <w:rsid w:val="001F59E3"/>
    <w:rsid w:val="001F59ED"/>
    <w:rsid w:val="001F6E20"/>
    <w:rsid w:val="001F7121"/>
    <w:rsid w:val="001F78D0"/>
    <w:rsid w:val="001F7B44"/>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CA7"/>
    <w:rsid w:val="00220894"/>
    <w:rsid w:val="00220BE5"/>
    <w:rsid w:val="002220B5"/>
    <w:rsid w:val="002243DF"/>
    <w:rsid w:val="00224952"/>
    <w:rsid w:val="00224DD2"/>
    <w:rsid w:val="00225A6A"/>
    <w:rsid w:val="00225AC7"/>
    <w:rsid w:val="00225ACC"/>
    <w:rsid w:val="002260D7"/>
    <w:rsid w:val="00231BF6"/>
    <w:rsid w:val="00231C25"/>
    <w:rsid w:val="00231C6F"/>
    <w:rsid w:val="002327A5"/>
    <w:rsid w:val="00232A90"/>
    <w:rsid w:val="00234151"/>
    <w:rsid w:val="00234F8C"/>
    <w:rsid w:val="00235542"/>
    <w:rsid w:val="00235B77"/>
    <w:rsid w:val="002369B0"/>
    <w:rsid w:val="00236AD8"/>
    <w:rsid w:val="002401F5"/>
    <w:rsid w:val="00240A2D"/>
    <w:rsid w:val="00240E54"/>
    <w:rsid w:val="00240ED4"/>
    <w:rsid w:val="002418F0"/>
    <w:rsid w:val="00241C85"/>
    <w:rsid w:val="0024248D"/>
    <w:rsid w:val="00242EBD"/>
    <w:rsid w:val="0024479D"/>
    <w:rsid w:val="00245104"/>
    <w:rsid w:val="002451C5"/>
    <w:rsid w:val="00245D34"/>
    <w:rsid w:val="00245F1F"/>
    <w:rsid w:val="0024663B"/>
    <w:rsid w:val="00247103"/>
    <w:rsid w:val="0024746D"/>
    <w:rsid w:val="00250067"/>
    <w:rsid w:val="002514C5"/>
    <w:rsid w:val="002516DE"/>
    <w:rsid w:val="00251F81"/>
    <w:rsid w:val="00252BE0"/>
    <w:rsid w:val="00253588"/>
    <w:rsid w:val="002546F4"/>
    <w:rsid w:val="002551D0"/>
    <w:rsid w:val="00255374"/>
    <w:rsid w:val="00256092"/>
    <w:rsid w:val="00257BF4"/>
    <w:rsid w:val="00260003"/>
    <w:rsid w:val="0026035D"/>
    <w:rsid w:val="002606D6"/>
    <w:rsid w:val="00260CD1"/>
    <w:rsid w:val="00261C98"/>
    <w:rsid w:val="0026248E"/>
    <w:rsid w:val="002627A8"/>
    <w:rsid w:val="00262914"/>
    <w:rsid w:val="002647BF"/>
    <w:rsid w:val="002647D5"/>
    <w:rsid w:val="00265032"/>
    <w:rsid w:val="002651FB"/>
    <w:rsid w:val="0026538C"/>
    <w:rsid w:val="00265781"/>
    <w:rsid w:val="00265867"/>
    <w:rsid w:val="00266B13"/>
    <w:rsid w:val="0027056D"/>
    <w:rsid w:val="00270728"/>
    <w:rsid w:val="00270D42"/>
    <w:rsid w:val="0027195D"/>
    <w:rsid w:val="00271F53"/>
    <w:rsid w:val="0027262B"/>
    <w:rsid w:val="00272B03"/>
    <w:rsid w:val="002733E2"/>
    <w:rsid w:val="002744D8"/>
    <w:rsid w:val="002750B1"/>
    <w:rsid w:val="00276A35"/>
    <w:rsid w:val="00277686"/>
    <w:rsid w:val="0027773A"/>
    <w:rsid w:val="00277835"/>
    <w:rsid w:val="0027790E"/>
    <w:rsid w:val="00280AB1"/>
    <w:rsid w:val="00281BF2"/>
    <w:rsid w:val="002821D5"/>
    <w:rsid w:val="002828A0"/>
    <w:rsid w:val="00284BAE"/>
    <w:rsid w:val="00285285"/>
    <w:rsid w:val="002859AF"/>
    <w:rsid w:val="00285BE2"/>
    <w:rsid w:val="00286AE7"/>
    <w:rsid w:val="00287243"/>
    <w:rsid w:val="002902BE"/>
    <w:rsid w:val="00290435"/>
    <w:rsid w:val="00290647"/>
    <w:rsid w:val="00290FF3"/>
    <w:rsid w:val="00291385"/>
    <w:rsid w:val="00291422"/>
    <w:rsid w:val="0029237F"/>
    <w:rsid w:val="00292715"/>
    <w:rsid w:val="00293E3A"/>
    <w:rsid w:val="00293E57"/>
    <w:rsid w:val="002947D1"/>
    <w:rsid w:val="002948DF"/>
    <w:rsid w:val="00294B91"/>
    <w:rsid w:val="00294D90"/>
    <w:rsid w:val="002962C1"/>
    <w:rsid w:val="00297727"/>
    <w:rsid w:val="002A1E92"/>
    <w:rsid w:val="002A204D"/>
    <w:rsid w:val="002A2616"/>
    <w:rsid w:val="002A26E1"/>
    <w:rsid w:val="002A2ADA"/>
    <w:rsid w:val="002A2E4B"/>
    <w:rsid w:val="002A368A"/>
    <w:rsid w:val="002A4065"/>
    <w:rsid w:val="002A471F"/>
    <w:rsid w:val="002A59F0"/>
    <w:rsid w:val="002A6432"/>
    <w:rsid w:val="002A6F25"/>
    <w:rsid w:val="002A6FD3"/>
    <w:rsid w:val="002A7822"/>
    <w:rsid w:val="002B0A7D"/>
    <w:rsid w:val="002B1A69"/>
    <w:rsid w:val="002B1B27"/>
    <w:rsid w:val="002B1FB9"/>
    <w:rsid w:val="002B2723"/>
    <w:rsid w:val="002B303A"/>
    <w:rsid w:val="002B3092"/>
    <w:rsid w:val="002B3455"/>
    <w:rsid w:val="002B4969"/>
    <w:rsid w:val="002B538E"/>
    <w:rsid w:val="002B596C"/>
    <w:rsid w:val="002B5DCA"/>
    <w:rsid w:val="002B6BDC"/>
    <w:rsid w:val="002B75B0"/>
    <w:rsid w:val="002B7EAF"/>
    <w:rsid w:val="002C099C"/>
    <w:rsid w:val="002C0A5E"/>
    <w:rsid w:val="002C0B74"/>
    <w:rsid w:val="002C0C8B"/>
    <w:rsid w:val="002C0CBB"/>
    <w:rsid w:val="002C1201"/>
    <w:rsid w:val="002C1460"/>
    <w:rsid w:val="002C20F2"/>
    <w:rsid w:val="002C31E8"/>
    <w:rsid w:val="002C38B2"/>
    <w:rsid w:val="002C3E8D"/>
    <w:rsid w:val="002C3F9C"/>
    <w:rsid w:val="002C4685"/>
    <w:rsid w:val="002C5AFA"/>
    <w:rsid w:val="002D0439"/>
    <w:rsid w:val="002D0F9F"/>
    <w:rsid w:val="002D11B7"/>
    <w:rsid w:val="002D1630"/>
    <w:rsid w:val="002D334A"/>
    <w:rsid w:val="002D3BBC"/>
    <w:rsid w:val="002D438A"/>
    <w:rsid w:val="002D5738"/>
    <w:rsid w:val="002D5E53"/>
    <w:rsid w:val="002E0319"/>
    <w:rsid w:val="002E179B"/>
    <w:rsid w:val="002E1C9E"/>
    <w:rsid w:val="002E1EF9"/>
    <w:rsid w:val="002E257B"/>
    <w:rsid w:val="002E27D1"/>
    <w:rsid w:val="002E2F78"/>
    <w:rsid w:val="002E3C65"/>
    <w:rsid w:val="002E3C95"/>
    <w:rsid w:val="002E3F5B"/>
    <w:rsid w:val="002E4362"/>
    <w:rsid w:val="002E577A"/>
    <w:rsid w:val="002E59FB"/>
    <w:rsid w:val="002E63D9"/>
    <w:rsid w:val="002E640E"/>
    <w:rsid w:val="002F0066"/>
    <w:rsid w:val="002F0C28"/>
    <w:rsid w:val="002F10A1"/>
    <w:rsid w:val="002F3348"/>
    <w:rsid w:val="002F3CDE"/>
    <w:rsid w:val="002F423C"/>
    <w:rsid w:val="002F4947"/>
    <w:rsid w:val="002F5DD6"/>
    <w:rsid w:val="002F5FEA"/>
    <w:rsid w:val="002F63E7"/>
    <w:rsid w:val="002F6A3A"/>
    <w:rsid w:val="002F7BE3"/>
    <w:rsid w:val="002F7E6A"/>
    <w:rsid w:val="0030015C"/>
    <w:rsid w:val="00300165"/>
    <w:rsid w:val="003010CF"/>
    <w:rsid w:val="0030223A"/>
    <w:rsid w:val="00303440"/>
    <w:rsid w:val="00304002"/>
    <w:rsid w:val="00304D9B"/>
    <w:rsid w:val="00305FF9"/>
    <w:rsid w:val="003066F0"/>
    <w:rsid w:val="00306E6B"/>
    <w:rsid w:val="003100C8"/>
    <w:rsid w:val="00311161"/>
    <w:rsid w:val="00312207"/>
    <w:rsid w:val="00312400"/>
    <w:rsid w:val="00312739"/>
    <w:rsid w:val="00312D10"/>
    <w:rsid w:val="00313DE8"/>
    <w:rsid w:val="00314C8F"/>
    <w:rsid w:val="00314EF1"/>
    <w:rsid w:val="003178DA"/>
    <w:rsid w:val="00317DB8"/>
    <w:rsid w:val="00320286"/>
    <w:rsid w:val="00320618"/>
    <w:rsid w:val="0032100B"/>
    <w:rsid w:val="00321372"/>
    <w:rsid w:val="00321BD7"/>
    <w:rsid w:val="0032260F"/>
    <w:rsid w:val="003228DA"/>
    <w:rsid w:val="00322B4D"/>
    <w:rsid w:val="00323D6B"/>
    <w:rsid w:val="00324E82"/>
    <w:rsid w:val="00325B92"/>
    <w:rsid w:val="00326957"/>
    <w:rsid w:val="00326AE2"/>
    <w:rsid w:val="0033129C"/>
    <w:rsid w:val="00331426"/>
    <w:rsid w:val="0033171D"/>
    <w:rsid w:val="00331FC3"/>
    <w:rsid w:val="003333B4"/>
    <w:rsid w:val="003336B3"/>
    <w:rsid w:val="003341D4"/>
    <w:rsid w:val="00335B75"/>
    <w:rsid w:val="00335D8C"/>
    <w:rsid w:val="00336072"/>
    <w:rsid w:val="003363A1"/>
    <w:rsid w:val="00340DE6"/>
    <w:rsid w:val="0034149C"/>
    <w:rsid w:val="0034226D"/>
    <w:rsid w:val="00342972"/>
    <w:rsid w:val="00342AD0"/>
    <w:rsid w:val="00342FDD"/>
    <w:rsid w:val="00343328"/>
    <w:rsid w:val="0034429B"/>
    <w:rsid w:val="00344602"/>
    <w:rsid w:val="00344866"/>
    <w:rsid w:val="003460D5"/>
    <w:rsid w:val="003462ED"/>
    <w:rsid w:val="0034638C"/>
    <w:rsid w:val="00346F7F"/>
    <w:rsid w:val="00347241"/>
    <w:rsid w:val="00350108"/>
    <w:rsid w:val="00350762"/>
    <w:rsid w:val="003507C4"/>
    <w:rsid w:val="003519A1"/>
    <w:rsid w:val="00352480"/>
    <w:rsid w:val="0035286A"/>
    <w:rsid w:val="003529DE"/>
    <w:rsid w:val="003530D2"/>
    <w:rsid w:val="0035331A"/>
    <w:rsid w:val="003534E1"/>
    <w:rsid w:val="003548D8"/>
    <w:rsid w:val="003554CA"/>
    <w:rsid w:val="00355A99"/>
    <w:rsid w:val="00356E9D"/>
    <w:rsid w:val="00360062"/>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E4F"/>
    <w:rsid w:val="00371001"/>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A43"/>
    <w:rsid w:val="00382B3A"/>
    <w:rsid w:val="00382D60"/>
    <w:rsid w:val="00382F29"/>
    <w:rsid w:val="003836CC"/>
    <w:rsid w:val="00383C8D"/>
    <w:rsid w:val="003843D5"/>
    <w:rsid w:val="00384D37"/>
    <w:rsid w:val="003852FB"/>
    <w:rsid w:val="00385429"/>
    <w:rsid w:val="00385B05"/>
    <w:rsid w:val="00386382"/>
    <w:rsid w:val="003865EF"/>
    <w:rsid w:val="00386BA9"/>
    <w:rsid w:val="0038714A"/>
    <w:rsid w:val="0038794C"/>
    <w:rsid w:val="00387B3E"/>
    <w:rsid w:val="00387EA1"/>
    <w:rsid w:val="00390017"/>
    <w:rsid w:val="003901A3"/>
    <w:rsid w:val="0039072F"/>
    <w:rsid w:val="00392B84"/>
    <w:rsid w:val="003940CE"/>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55BA"/>
    <w:rsid w:val="003A64D9"/>
    <w:rsid w:val="003A7834"/>
    <w:rsid w:val="003B067A"/>
    <w:rsid w:val="003B0B5B"/>
    <w:rsid w:val="003B0E79"/>
    <w:rsid w:val="003B1141"/>
    <w:rsid w:val="003B19A2"/>
    <w:rsid w:val="003B3575"/>
    <w:rsid w:val="003B50BC"/>
    <w:rsid w:val="003B5B99"/>
    <w:rsid w:val="003B5D97"/>
    <w:rsid w:val="003B612D"/>
    <w:rsid w:val="003B63A4"/>
    <w:rsid w:val="003B68FE"/>
    <w:rsid w:val="003B6B47"/>
    <w:rsid w:val="003B6D7D"/>
    <w:rsid w:val="003B7D7E"/>
    <w:rsid w:val="003C1012"/>
    <w:rsid w:val="003C11C9"/>
    <w:rsid w:val="003C1229"/>
    <w:rsid w:val="003C1FD4"/>
    <w:rsid w:val="003C213D"/>
    <w:rsid w:val="003C25AD"/>
    <w:rsid w:val="003C2D21"/>
    <w:rsid w:val="003C32E9"/>
    <w:rsid w:val="003C5E6B"/>
    <w:rsid w:val="003C623E"/>
    <w:rsid w:val="003C7AD7"/>
    <w:rsid w:val="003D0FC3"/>
    <w:rsid w:val="003D2C1D"/>
    <w:rsid w:val="003D2C34"/>
    <w:rsid w:val="003D34C5"/>
    <w:rsid w:val="003D3DDD"/>
    <w:rsid w:val="003D5CBF"/>
    <w:rsid w:val="003D62FD"/>
    <w:rsid w:val="003D66D2"/>
    <w:rsid w:val="003D6DC9"/>
    <w:rsid w:val="003D7554"/>
    <w:rsid w:val="003D7D13"/>
    <w:rsid w:val="003E07AE"/>
    <w:rsid w:val="003E14FC"/>
    <w:rsid w:val="003E2976"/>
    <w:rsid w:val="003E4858"/>
    <w:rsid w:val="003E4D91"/>
    <w:rsid w:val="003E6316"/>
    <w:rsid w:val="003E65DB"/>
    <w:rsid w:val="003E6884"/>
    <w:rsid w:val="003E6AC5"/>
    <w:rsid w:val="003F0096"/>
    <w:rsid w:val="003F0850"/>
    <w:rsid w:val="003F0D12"/>
    <w:rsid w:val="003F160C"/>
    <w:rsid w:val="003F23F9"/>
    <w:rsid w:val="003F2425"/>
    <w:rsid w:val="003F324F"/>
    <w:rsid w:val="003F33BC"/>
    <w:rsid w:val="003F3D4E"/>
    <w:rsid w:val="003F3EAC"/>
    <w:rsid w:val="003F477E"/>
    <w:rsid w:val="003F6631"/>
    <w:rsid w:val="003F6CD2"/>
    <w:rsid w:val="003F788D"/>
    <w:rsid w:val="00400C50"/>
    <w:rsid w:val="0040126E"/>
    <w:rsid w:val="004020D4"/>
    <w:rsid w:val="00402119"/>
    <w:rsid w:val="004021B6"/>
    <w:rsid w:val="00403D92"/>
    <w:rsid w:val="004047C4"/>
    <w:rsid w:val="0040570B"/>
    <w:rsid w:val="0040574D"/>
    <w:rsid w:val="00405EDB"/>
    <w:rsid w:val="00405FB1"/>
    <w:rsid w:val="00406460"/>
    <w:rsid w:val="00406BB3"/>
    <w:rsid w:val="00406E17"/>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6665"/>
    <w:rsid w:val="00416A67"/>
    <w:rsid w:val="00416ACB"/>
    <w:rsid w:val="00420FA6"/>
    <w:rsid w:val="00421DCF"/>
    <w:rsid w:val="00422341"/>
    <w:rsid w:val="00423641"/>
    <w:rsid w:val="00423689"/>
    <w:rsid w:val="00424081"/>
    <w:rsid w:val="00424354"/>
    <w:rsid w:val="004244E6"/>
    <w:rsid w:val="00426266"/>
    <w:rsid w:val="004263AC"/>
    <w:rsid w:val="00430A2D"/>
    <w:rsid w:val="00431505"/>
    <w:rsid w:val="004317F6"/>
    <w:rsid w:val="00431AF0"/>
    <w:rsid w:val="0043213A"/>
    <w:rsid w:val="004330F4"/>
    <w:rsid w:val="00433590"/>
    <w:rsid w:val="0043393D"/>
    <w:rsid w:val="00433E42"/>
    <w:rsid w:val="004344C7"/>
    <w:rsid w:val="00435274"/>
    <w:rsid w:val="004352AD"/>
    <w:rsid w:val="0043545D"/>
    <w:rsid w:val="00435989"/>
    <w:rsid w:val="00435FE2"/>
    <w:rsid w:val="00436E2F"/>
    <w:rsid w:val="00436EAB"/>
    <w:rsid w:val="0044008B"/>
    <w:rsid w:val="0044056E"/>
    <w:rsid w:val="00444A93"/>
    <w:rsid w:val="00444FB0"/>
    <w:rsid w:val="004461D9"/>
    <w:rsid w:val="00446AC6"/>
    <w:rsid w:val="00447116"/>
    <w:rsid w:val="0044759B"/>
    <w:rsid w:val="00447F54"/>
    <w:rsid w:val="00450B7E"/>
    <w:rsid w:val="0045136B"/>
    <w:rsid w:val="00451C7E"/>
    <w:rsid w:val="004525F9"/>
    <w:rsid w:val="00453BB6"/>
    <w:rsid w:val="00453CAA"/>
    <w:rsid w:val="00453CC3"/>
    <w:rsid w:val="00455113"/>
    <w:rsid w:val="00456421"/>
    <w:rsid w:val="00456DAB"/>
    <w:rsid w:val="00460CC3"/>
    <w:rsid w:val="00460E86"/>
    <w:rsid w:val="00462436"/>
    <w:rsid w:val="00464313"/>
    <w:rsid w:val="004646B4"/>
    <w:rsid w:val="00464A88"/>
    <w:rsid w:val="004651A0"/>
    <w:rsid w:val="00465F8E"/>
    <w:rsid w:val="00466532"/>
    <w:rsid w:val="00467488"/>
    <w:rsid w:val="00467ED3"/>
    <w:rsid w:val="0047083E"/>
    <w:rsid w:val="00470EB5"/>
    <w:rsid w:val="0047286B"/>
    <w:rsid w:val="00472E27"/>
    <w:rsid w:val="004730A9"/>
    <w:rsid w:val="00474220"/>
    <w:rsid w:val="00474424"/>
    <w:rsid w:val="004752D3"/>
    <w:rsid w:val="004754E1"/>
    <w:rsid w:val="00475CE0"/>
    <w:rsid w:val="004760B0"/>
    <w:rsid w:val="00476557"/>
    <w:rsid w:val="004766EF"/>
    <w:rsid w:val="00476827"/>
    <w:rsid w:val="00476BD4"/>
    <w:rsid w:val="00477C35"/>
    <w:rsid w:val="00480988"/>
    <w:rsid w:val="00480E05"/>
    <w:rsid w:val="00481C03"/>
    <w:rsid w:val="00482BBE"/>
    <w:rsid w:val="00483133"/>
    <w:rsid w:val="004838F7"/>
    <w:rsid w:val="00483A12"/>
    <w:rsid w:val="00484A77"/>
    <w:rsid w:val="0048540F"/>
    <w:rsid w:val="00485970"/>
    <w:rsid w:val="00485C0D"/>
    <w:rsid w:val="00486575"/>
    <w:rsid w:val="004866D0"/>
    <w:rsid w:val="00486936"/>
    <w:rsid w:val="0048795C"/>
    <w:rsid w:val="00491C11"/>
    <w:rsid w:val="00491DFB"/>
    <w:rsid w:val="00494242"/>
    <w:rsid w:val="00494E8E"/>
    <w:rsid w:val="004955BC"/>
    <w:rsid w:val="00495D63"/>
    <w:rsid w:val="0049648F"/>
    <w:rsid w:val="00496606"/>
    <w:rsid w:val="004966B3"/>
    <w:rsid w:val="00496F05"/>
    <w:rsid w:val="00497370"/>
    <w:rsid w:val="004A0F39"/>
    <w:rsid w:val="004A16D9"/>
    <w:rsid w:val="004A1A14"/>
    <w:rsid w:val="004A2136"/>
    <w:rsid w:val="004A251F"/>
    <w:rsid w:val="004A3BF1"/>
    <w:rsid w:val="004A3E42"/>
    <w:rsid w:val="004A4715"/>
    <w:rsid w:val="004A5046"/>
    <w:rsid w:val="004A565E"/>
    <w:rsid w:val="004A5DF3"/>
    <w:rsid w:val="004A6134"/>
    <w:rsid w:val="004A69B0"/>
    <w:rsid w:val="004A7092"/>
    <w:rsid w:val="004A7146"/>
    <w:rsid w:val="004B0EFC"/>
    <w:rsid w:val="004B1123"/>
    <w:rsid w:val="004B3554"/>
    <w:rsid w:val="004B49E6"/>
    <w:rsid w:val="004B4D69"/>
    <w:rsid w:val="004B5A23"/>
    <w:rsid w:val="004B77A0"/>
    <w:rsid w:val="004C0189"/>
    <w:rsid w:val="004C01A8"/>
    <w:rsid w:val="004C0B8F"/>
    <w:rsid w:val="004C10CC"/>
    <w:rsid w:val="004C1668"/>
    <w:rsid w:val="004C1840"/>
    <w:rsid w:val="004C24C9"/>
    <w:rsid w:val="004C31B6"/>
    <w:rsid w:val="004C3383"/>
    <w:rsid w:val="004C5319"/>
    <w:rsid w:val="004C621F"/>
    <w:rsid w:val="004C6358"/>
    <w:rsid w:val="004C6E45"/>
    <w:rsid w:val="004C7948"/>
    <w:rsid w:val="004C7BB8"/>
    <w:rsid w:val="004C7C60"/>
    <w:rsid w:val="004C7D1B"/>
    <w:rsid w:val="004D0117"/>
    <w:rsid w:val="004D0DFE"/>
    <w:rsid w:val="004D13E1"/>
    <w:rsid w:val="004D17B9"/>
    <w:rsid w:val="004D193E"/>
    <w:rsid w:val="004D1D91"/>
    <w:rsid w:val="004D22C3"/>
    <w:rsid w:val="004D3C30"/>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4060"/>
    <w:rsid w:val="004E409A"/>
    <w:rsid w:val="004E541D"/>
    <w:rsid w:val="004E559B"/>
    <w:rsid w:val="004E5A73"/>
    <w:rsid w:val="004F0FB9"/>
    <w:rsid w:val="004F20D9"/>
    <w:rsid w:val="004F2148"/>
    <w:rsid w:val="004F2F7E"/>
    <w:rsid w:val="004F32B5"/>
    <w:rsid w:val="004F3F95"/>
    <w:rsid w:val="004F407E"/>
    <w:rsid w:val="004F4F33"/>
    <w:rsid w:val="004F53F8"/>
    <w:rsid w:val="004F5479"/>
    <w:rsid w:val="004F58C0"/>
    <w:rsid w:val="004F5974"/>
    <w:rsid w:val="004F61D7"/>
    <w:rsid w:val="004F65CD"/>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C04"/>
    <w:rsid w:val="00507236"/>
    <w:rsid w:val="00511F15"/>
    <w:rsid w:val="0051318C"/>
    <w:rsid w:val="00513F88"/>
    <w:rsid w:val="005142CD"/>
    <w:rsid w:val="005143C9"/>
    <w:rsid w:val="005157A9"/>
    <w:rsid w:val="0051647E"/>
    <w:rsid w:val="005169C5"/>
    <w:rsid w:val="00516ADC"/>
    <w:rsid w:val="005173A7"/>
    <w:rsid w:val="00517419"/>
    <w:rsid w:val="005177E1"/>
    <w:rsid w:val="00517DEA"/>
    <w:rsid w:val="00520232"/>
    <w:rsid w:val="00520C0A"/>
    <w:rsid w:val="005218B6"/>
    <w:rsid w:val="00522589"/>
    <w:rsid w:val="00522B61"/>
    <w:rsid w:val="00524545"/>
    <w:rsid w:val="005255BF"/>
    <w:rsid w:val="005257DE"/>
    <w:rsid w:val="00526034"/>
    <w:rsid w:val="005262DB"/>
    <w:rsid w:val="0052668A"/>
    <w:rsid w:val="00527200"/>
    <w:rsid w:val="00530157"/>
    <w:rsid w:val="005306EF"/>
    <w:rsid w:val="00531EBE"/>
    <w:rsid w:val="00532F8B"/>
    <w:rsid w:val="005333BA"/>
    <w:rsid w:val="00533737"/>
    <w:rsid w:val="00534C5A"/>
    <w:rsid w:val="00535B79"/>
    <w:rsid w:val="00535D7C"/>
    <w:rsid w:val="00535EA2"/>
    <w:rsid w:val="00536579"/>
    <w:rsid w:val="00536C1E"/>
    <w:rsid w:val="00537B11"/>
    <w:rsid w:val="00537BE8"/>
    <w:rsid w:val="00543060"/>
    <w:rsid w:val="0054343A"/>
    <w:rsid w:val="00543974"/>
    <w:rsid w:val="00543C92"/>
    <w:rsid w:val="00543EBF"/>
    <w:rsid w:val="00544ABA"/>
    <w:rsid w:val="00545320"/>
    <w:rsid w:val="00545791"/>
    <w:rsid w:val="0054593A"/>
    <w:rsid w:val="005460B1"/>
    <w:rsid w:val="005467FB"/>
    <w:rsid w:val="00546AE9"/>
    <w:rsid w:val="00547989"/>
    <w:rsid w:val="00550A2D"/>
    <w:rsid w:val="00551320"/>
    <w:rsid w:val="005514E1"/>
    <w:rsid w:val="005518A4"/>
    <w:rsid w:val="00552768"/>
    <w:rsid w:val="00552935"/>
    <w:rsid w:val="00553127"/>
    <w:rsid w:val="00553489"/>
    <w:rsid w:val="005537D5"/>
    <w:rsid w:val="00554BE7"/>
    <w:rsid w:val="00554FEC"/>
    <w:rsid w:val="00556D68"/>
    <w:rsid w:val="00557173"/>
    <w:rsid w:val="005576A1"/>
    <w:rsid w:val="00557A64"/>
    <w:rsid w:val="005605C0"/>
    <w:rsid w:val="005609DA"/>
    <w:rsid w:val="00560D23"/>
    <w:rsid w:val="005615D8"/>
    <w:rsid w:val="005626D6"/>
    <w:rsid w:val="005638D4"/>
    <w:rsid w:val="005650EA"/>
    <w:rsid w:val="005656ED"/>
    <w:rsid w:val="0056622D"/>
    <w:rsid w:val="00566544"/>
    <w:rsid w:val="00566608"/>
    <w:rsid w:val="00566C83"/>
    <w:rsid w:val="00567546"/>
    <w:rsid w:val="00567CBC"/>
    <w:rsid w:val="005700FE"/>
    <w:rsid w:val="00570D75"/>
    <w:rsid w:val="00570E24"/>
    <w:rsid w:val="00572760"/>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F5B"/>
    <w:rsid w:val="0058620A"/>
    <w:rsid w:val="00587BE7"/>
    <w:rsid w:val="00587FC0"/>
    <w:rsid w:val="005906AD"/>
    <w:rsid w:val="00590DA6"/>
    <w:rsid w:val="00591C7D"/>
    <w:rsid w:val="005920B6"/>
    <w:rsid w:val="00592B03"/>
    <w:rsid w:val="00592C3F"/>
    <w:rsid w:val="00593AB9"/>
    <w:rsid w:val="00594ABB"/>
    <w:rsid w:val="00594B2A"/>
    <w:rsid w:val="00594D1C"/>
    <w:rsid w:val="00594E36"/>
    <w:rsid w:val="00594F0A"/>
    <w:rsid w:val="0059525E"/>
    <w:rsid w:val="00595887"/>
    <w:rsid w:val="005959C1"/>
    <w:rsid w:val="00595A94"/>
    <w:rsid w:val="00596133"/>
    <w:rsid w:val="005961F7"/>
    <w:rsid w:val="00596B52"/>
    <w:rsid w:val="00596B9C"/>
    <w:rsid w:val="005A054D"/>
    <w:rsid w:val="005A0A46"/>
    <w:rsid w:val="005A10B9"/>
    <w:rsid w:val="005A11EA"/>
    <w:rsid w:val="005A2657"/>
    <w:rsid w:val="005A269F"/>
    <w:rsid w:val="005A282F"/>
    <w:rsid w:val="005A2BA4"/>
    <w:rsid w:val="005A2FCB"/>
    <w:rsid w:val="005A305E"/>
    <w:rsid w:val="005A30BB"/>
    <w:rsid w:val="005A3887"/>
    <w:rsid w:val="005A394F"/>
    <w:rsid w:val="005A3A8C"/>
    <w:rsid w:val="005A7E89"/>
    <w:rsid w:val="005B0542"/>
    <w:rsid w:val="005B190B"/>
    <w:rsid w:val="005B2225"/>
    <w:rsid w:val="005B2799"/>
    <w:rsid w:val="005B2980"/>
    <w:rsid w:val="005B2B77"/>
    <w:rsid w:val="005B3172"/>
    <w:rsid w:val="005B3A7D"/>
    <w:rsid w:val="005B3CEE"/>
    <w:rsid w:val="005B3D4A"/>
    <w:rsid w:val="005B4D87"/>
    <w:rsid w:val="005B5D01"/>
    <w:rsid w:val="005B7DD1"/>
    <w:rsid w:val="005C00A0"/>
    <w:rsid w:val="005C1226"/>
    <w:rsid w:val="005C1747"/>
    <w:rsid w:val="005C28FA"/>
    <w:rsid w:val="005C40F4"/>
    <w:rsid w:val="005C43BE"/>
    <w:rsid w:val="005C44F3"/>
    <w:rsid w:val="005C471A"/>
    <w:rsid w:val="005C5980"/>
    <w:rsid w:val="005C706F"/>
    <w:rsid w:val="005C712D"/>
    <w:rsid w:val="005C7C75"/>
    <w:rsid w:val="005D0E4F"/>
    <w:rsid w:val="005D1E32"/>
    <w:rsid w:val="005D1E55"/>
    <w:rsid w:val="005D1FC4"/>
    <w:rsid w:val="005D206B"/>
    <w:rsid w:val="005D22B7"/>
    <w:rsid w:val="005D2BDE"/>
    <w:rsid w:val="005D3D76"/>
    <w:rsid w:val="005D4578"/>
    <w:rsid w:val="005D4EFA"/>
    <w:rsid w:val="005D4F75"/>
    <w:rsid w:val="005D55BA"/>
    <w:rsid w:val="005D5ADB"/>
    <w:rsid w:val="005D5DD1"/>
    <w:rsid w:val="005D648A"/>
    <w:rsid w:val="005D6FAF"/>
    <w:rsid w:val="005D7E0D"/>
    <w:rsid w:val="005E07AC"/>
    <w:rsid w:val="005E0C3E"/>
    <w:rsid w:val="005E1120"/>
    <w:rsid w:val="005E147F"/>
    <w:rsid w:val="005E232C"/>
    <w:rsid w:val="005E234A"/>
    <w:rsid w:val="005E260A"/>
    <w:rsid w:val="005E35CC"/>
    <w:rsid w:val="005E371E"/>
    <w:rsid w:val="005E53F9"/>
    <w:rsid w:val="005E579A"/>
    <w:rsid w:val="005E6101"/>
    <w:rsid w:val="005E6213"/>
    <w:rsid w:val="005E775D"/>
    <w:rsid w:val="005F0392"/>
    <w:rsid w:val="005F0A43"/>
    <w:rsid w:val="005F219E"/>
    <w:rsid w:val="005F27BF"/>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759"/>
    <w:rsid w:val="0060277A"/>
    <w:rsid w:val="00602B7C"/>
    <w:rsid w:val="00603312"/>
    <w:rsid w:val="00604642"/>
    <w:rsid w:val="00604DC7"/>
    <w:rsid w:val="00604E47"/>
    <w:rsid w:val="00605221"/>
    <w:rsid w:val="00605441"/>
    <w:rsid w:val="006057F0"/>
    <w:rsid w:val="00606970"/>
    <w:rsid w:val="00606A20"/>
    <w:rsid w:val="00606A2B"/>
    <w:rsid w:val="006072C6"/>
    <w:rsid w:val="00607A2E"/>
    <w:rsid w:val="00607DE9"/>
    <w:rsid w:val="00610200"/>
    <w:rsid w:val="006102C0"/>
    <w:rsid w:val="006130F7"/>
    <w:rsid w:val="00613AF8"/>
    <w:rsid w:val="00613D8E"/>
    <w:rsid w:val="00613DF5"/>
    <w:rsid w:val="006142E0"/>
    <w:rsid w:val="00616112"/>
    <w:rsid w:val="006167EA"/>
    <w:rsid w:val="00617F9E"/>
    <w:rsid w:val="006205CA"/>
    <w:rsid w:val="00621D89"/>
    <w:rsid w:val="00621F53"/>
    <w:rsid w:val="00622E2A"/>
    <w:rsid w:val="00622FCF"/>
    <w:rsid w:val="00623089"/>
    <w:rsid w:val="0062308B"/>
    <w:rsid w:val="0062308E"/>
    <w:rsid w:val="0062326B"/>
    <w:rsid w:val="0062335C"/>
    <w:rsid w:val="006234C4"/>
    <w:rsid w:val="006244C9"/>
    <w:rsid w:val="006245F6"/>
    <w:rsid w:val="00624622"/>
    <w:rsid w:val="0062475D"/>
    <w:rsid w:val="00624812"/>
    <w:rsid w:val="0062495F"/>
    <w:rsid w:val="00624987"/>
    <w:rsid w:val="006254C5"/>
    <w:rsid w:val="0062660B"/>
    <w:rsid w:val="00626AD1"/>
    <w:rsid w:val="006304BC"/>
    <w:rsid w:val="00630DCE"/>
    <w:rsid w:val="0063120A"/>
    <w:rsid w:val="0063150B"/>
    <w:rsid w:val="00631585"/>
    <w:rsid w:val="00633382"/>
    <w:rsid w:val="00634368"/>
    <w:rsid w:val="00634ACF"/>
    <w:rsid w:val="00635035"/>
    <w:rsid w:val="0063580D"/>
    <w:rsid w:val="00635CAE"/>
    <w:rsid w:val="006363CE"/>
    <w:rsid w:val="0063701A"/>
    <w:rsid w:val="00637240"/>
    <w:rsid w:val="006373A3"/>
    <w:rsid w:val="0064171C"/>
    <w:rsid w:val="0064325A"/>
    <w:rsid w:val="00643660"/>
    <w:rsid w:val="00643E22"/>
    <w:rsid w:val="00650139"/>
    <w:rsid w:val="006502A8"/>
    <w:rsid w:val="00650828"/>
    <w:rsid w:val="00651930"/>
    <w:rsid w:val="0065205B"/>
    <w:rsid w:val="00652756"/>
    <w:rsid w:val="00652AD8"/>
    <w:rsid w:val="00652B79"/>
    <w:rsid w:val="006533C3"/>
    <w:rsid w:val="00653BBE"/>
    <w:rsid w:val="00654068"/>
    <w:rsid w:val="00654B38"/>
    <w:rsid w:val="00654B83"/>
    <w:rsid w:val="00655061"/>
    <w:rsid w:val="0065510C"/>
    <w:rsid w:val="00655B63"/>
    <w:rsid w:val="00656289"/>
    <w:rsid w:val="006571F6"/>
    <w:rsid w:val="006602D6"/>
    <w:rsid w:val="006618CC"/>
    <w:rsid w:val="00662111"/>
    <w:rsid w:val="00662118"/>
    <w:rsid w:val="006638AD"/>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97E"/>
    <w:rsid w:val="00677443"/>
    <w:rsid w:val="0067769A"/>
    <w:rsid w:val="00677AEF"/>
    <w:rsid w:val="00680472"/>
    <w:rsid w:val="006806A3"/>
    <w:rsid w:val="006806A6"/>
    <w:rsid w:val="006810AE"/>
    <w:rsid w:val="00681211"/>
    <w:rsid w:val="00681B36"/>
    <w:rsid w:val="00681C51"/>
    <w:rsid w:val="00682E14"/>
    <w:rsid w:val="006836FF"/>
    <w:rsid w:val="0068436C"/>
    <w:rsid w:val="006846EC"/>
    <w:rsid w:val="0068545E"/>
    <w:rsid w:val="00685FD4"/>
    <w:rsid w:val="00686612"/>
    <w:rsid w:val="0068661E"/>
    <w:rsid w:val="00686823"/>
    <w:rsid w:val="006904F2"/>
    <w:rsid w:val="00690A49"/>
    <w:rsid w:val="00690BB6"/>
    <w:rsid w:val="00691B30"/>
    <w:rsid w:val="00692C4D"/>
    <w:rsid w:val="00692CB8"/>
    <w:rsid w:val="00692F78"/>
    <w:rsid w:val="00693E1F"/>
    <w:rsid w:val="00693ECB"/>
    <w:rsid w:val="00694797"/>
    <w:rsid w:val="0069496F"/>
    <w:rsid w:val="006954DF"/>
    <w:rsid w:val="00695887"/>
    <w:rsid w:val="00695C67"/>
    <w:rsid w:val="00696051"/>
    <w:rsid w:val="006971CE"/>
    <w:rsid w:val="00697733"/>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FD5"/>
    <w:rsid w:val="006B3F9C"/>
    <w:rsid w:val="006B555A"/>
    <w:rsid w:val="006B600A"/>
    <w:rsid w:val="006B6635"/>
    <w:rsid w:val="006B7BC0"/>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11D"/>
    <w:rsid w:val="006D337D"/>
    <w:rsid w:val="006D3BE1"/>
    <w:rsid w:val="006D48FC"/>
    <w:rsid w:val="006D59F5"/>
    <w:rsid w:val="006D5A92"/>
    <w:rsid w:val="006D62BC"/>
    <w:rsid w:val="006D6450"/>
    <w:rsid w:val="006D6939"/>
    <w:rsid w:val="006D7845"/>
    <w:rsid w:val="006D7EB0"/>
    <w:rsid w:val="006E0138"/>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99D"/>
    <w:rsid w:val="006F04ED"/>
    <w:rsid w:val="006F0593"/>
    <w:rsid w:val="006F1064"/>
    <w:rsid w:val="006F1EB7"/>
    <w:rsid w:val="006F24F6"/>
    <w:rsid w:val="006F256A"/>
    <w:rsid w:val="006F359A"/>
    <w:rsid w:val="006F3B47"/>
    <w:rsid w:val="006F52E5"/>
    <w:rsid w:val="006F6066"/>
    <w:rsid w:val="006F6850"/>
    <w:rsid w:val="006F707E"/>
    <w:rsid w:val="006F7172"/>
    <w:rsid w:val="007001DC"/>
    <w:rsid w:val="00700547"/>
    <w:rsid w:val="0070061B"/>
    <w:rsid w:val="007025CB"/>
    <w:rsid w:val="00702C3A"/>
    <w:rsid w:val="007034AA"/>
    <w:rsid w:val="00703C9D"/>
    <w:rsid w:val="00703ED0"/>
    <w:rsid w:val="0070490C"/>
    <w:rsid w:val="00705C38"/>
    <w:rsid w:val="00706465"/>
    <w:rsid w:val="0070695A"/>
    <w:rsid w:val="00707487"/>
    <w:rsid w:val="0070782D"/>
    <w:rsid w:val="00710401"/>
    <w:rsid w:val="007109C2"/>
    <w:rsid w:val="00711340"/>
    <w:rsid w:val="00712C42"/>
    <w:rsid w:val="00712F39"/>
    <w:rsid w:val="00713DE4"/>
    <w:rsid w:val="00714C47"/>
    <w:rsid w:val="00716430"/>
    <w:rsid w:val="00716462"/>
    <w:rsid w:val="00720888"/>
    <w:rsid w:val="00721084"/>
    <w:rsid w:val="00721262"/>
    <w:rsid w:val="00721D9B"/>
    <w:rsid w:val="00722118"/>
    <w:rsid w:val="00722121"/>
    <w:rsid w:val="007224B9"/>
    <w:rsid w:val="0072274F"/>
    <w:rsid w:val="00722F94"/>
    <w:rsid w:val="00723AA7"/>
    <w:rsid w:val="0072432E"/>
    <w:rsid w:val="00726036"/>
    <w:rsid w:val="00726279"/>
    <w:rsid w:val="0072651F"/>
    <w:rsid w:val="007268FA"/>
    <w:rsid w:val="00726A9B"/>
    <w:rsid w:val="00727530"/>
    <w:rsid w:val="00731E7C"/>
    <w:rsid w:val="00731F79"/>
    <w:rsid w:val="0073233B"/>
    <w:rsid w:val="007329EF"/>
    <w:rsid w:val="0073327A"/>
    <w:rsid w:val="00733A5A"/>
    <w:rsid w:val="00734DF9"/>
    <w:rsid w:val="00734EBE"/>
    <w:rsid w:val="00736DD8"/>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FDA"/>
    <w:rsid w:val="00762017"/>
    <w:rsid w:val="007621FF"/>
    <w:rsid w:val="00763428"/>
    <w:rsid w:val="007634E3"/>
    <w:rsid w:val="00764194"/>
    <w:rsid w:val="00765ED3"/>
    <w:rsid w:val="0076681D"/>
    <w:rsid w:val="00766A65"/>
    <w:rsid w:val="00766C48"/>
    <w:rsid w:val="007671F5"/>
    <w:rsid w:val="007676B8"/>
    <w:rsid w:val="00767817"/>
    <w:rsid w:val="0077175C"/>
    <w:rsid w:val="00771870"/>
    <w:rsid w:val="00771BF9"/>
    <w:rsid w:val="0077256F"/>
    <w:rsid w:val="00772BE0"/>
    <w:rsid w:val="00772F8A"/>
    <w:rsid w:val="007739C6"/>
    <w:rsid w:val="00773BFF"/>
    <w:rsid w:val="00773DDC"/>
    <w:rsid w:val="00774889"/>
    <w:rsid w:val="00774FF5"/>
    <w:rsid w:val="007750B3"/>
    <w:rsid w:val="00775F76"/>
    <w:rsid w:val="00776744"/>
    <w:rsid w:val="00776AEA"/>
    <w:rsid w:val="00777BA0"/>
    <w:rsid w:val="007803BD"/>
    <w:rsid w:val="007811DC"/>
    <w:rsid w:val="00781C18"/>
    <w:rsid w:val="007820FA"/>
    <w:rsid w:val="0078285F"/>
    <w:rsid w:val="00783207"/>
    <w:rsid w:val="00783438"/>
    <w:rsid w:val="00783E1D"/>
    <w:rsid w:val="0078483B"/>
    <w:rsid w:val="00784EED"/>
    <w:rsid w:val="00785900"/>
    <w:rsid w:val="00786958"/>
    <w:rsid w:val="00786E71"/>
    <w:rsid w:val="0079162F"/>
    <w:rsid w:val="00792354"/>
    <w:rsid w:val="00792FE7"/>
    <w:rsid w:val="00794924"/>
    <w:rsid w:val="00794AE4"/>
    <w:rsid w:val="007A0BC2"/>
    <w:rsid w:val="007A1349"/>
    <w:rsid w:val="007A1F04"/>
    <w:rsid w:val="007A1F44"/>
    <w:rsid w:val="007A23FF"/>
    <w:rsid w:val="007A295B"/>
    <w:rsid w:val="007A3424"/>
    <w:rsid w:val="007A35EF"/>
    <w:rsid w:val="007A43A2"/>
    <w:rsid w:val="007A4D04"/>
    <w:rsid w:val="007A7A96"/>
    <w:rsid w:val="007B03AF"/>
    <w:rsid w:val="007B1543"/>
    <w:rsid w:val="007B1AC0"/>
    <w:rsid w:val="007B270A"/>
    <w:rsid w:val="007B2D3B"/>
    <w:rsid w:val="007B2E09"/>
    <w:rsid w:val="007B3F3A"/>
    <w:rsid w:val="007B5246"/>
    <w:rsid w:val="007B52CD"/>
    <w:rsid w:val="007B613F"/>
    <w:rsid w:val="007B72BF"/>
    <w:rsid w:val="007B7DC1"/>
    <w:rsid w:val="007B7EDB"/>
    <w:rsid w:val="007C09F8"/>
    <w:rsid w:val="007C0A50"/>
    <w:rsid w:val="007C19AD"/>
    <w:rsid w:val="007C3598"/>
    <w:rsid w:val="007C3FA8"/>
    <w:rsid w:val="007C590B"/>
    <w:rsid w:val="007C68DA"/>
    <w:rsid w:val="007C737C"/>
    <w:rsid w:val="007D213B"/>
    <w:rsid w:val="007D229A"/>
    <w:rsid w:val="007D2F44"/>
    <w:rsid w:val="007D2F4D"/>
    <w:rsid w:val="007D3C7B"/>
    <w:rsid w:val="007D4178"/>
    <w:rsid w:val="007D4D33"/>
    <w:rsid w:val="007D7175"/>
    <w:rsid w:val="007D731C"/>
    <w:rsid w:val="007D79BF"/>
    <w:rsid w:val="007E1369"/>
    <w:rsid w:val="007E1A1B"/>
    <w:rsid w:val="007E1A88"/>
    <w:rsid w:val="007E3949"/>
    <w:rsid w:val="007E49FE"/>
    <w:rsid w:val="007E4A17"/>
    <w:rsid w:val="007E4C88"/>
    <w:rsid w:val="007E4E99"/>
    <w:rsid w:val="007E5278"/>
    <w:rsid w:val="007E53CC"/>
    <w:rsid w:val="007E585E"/>
    <w:rsid w:val="007E6F36"/>
    <w:rsid w:val="007E78AA"/>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D8D"/>
    <w:rsid w:val="00810F99"/>
    <w:rsid w:val="00811835"/>
    <w:rsid w:val="00812CB7"/>
    <w:rsid w:val="0081581D"/>
    <w:rsid w:val="008172BE"/>
    <w:rsid w:val="00817B71"/>
    <w:rsid w:val="00820244"/>
    <w:rsid w:val="00820708"/>
    <w:rsid w:val="008209DE"/>
    <w:rsid w:val="00820CF5"/>
    <w:rsid w:val="0082177C"/>
    <w:rsid w:val="008221B3"/>
    <w:rsid w:val="0082232D"/>
    <w:rsid w:val="0082248E"/>
    <w:rsid w:val="008230A4"/>
    <w:rsid w:val="008248AB"/>
    <w:rsid w:val="00824FDF"/>
    <w:rsid w:val="00825125"/>
    <w:rsid w:val="008256DC"/>
    <w:rsid w:val="008257CC"/>
    <w:rsid w:val="00826252"/>
    <w:rsid w:val="008274BF"/>
    <w:rsid w:val="0082791A"/>
    <w:rsid w:val="00830DC3"/>
    <w:rsid w:val="00831555"/>
    <w:rsid w:val="00831F52"/>
    <w:rsid w:val="00832154"/>
    <w:rsid w:val="00832AD1"/>
    <w:rsid w:val="00832B5A"/>
    <w:rsid w:val="00832F5C"/>
    <w:rsid w:val="008359E0"/>
    <w:rsid w:val="008376F6"/>
    <w:rsid w:val="00837D5B"/>
    <w:rsid w:val="00840607"/>
    <w:rsid w:val="008411D0"/>
    <w:rsid w:val="00841CD2"/>
    <w:rsid w:val="00842534"/>
    <w:rsid w:val="00842B77"/>
    <w:rsid w:val="0084309F"/>
    <w:rsid w:val="00845AE7"/>
    <w:rsid w:val="00845BE8"/>
    <w:rsid w:val="00845C12"/>
    <w:rsid w:val="008463CA"/>
    <w:rsid w:val="008469D9"/>
    <w:rsid w:val="00846DC0"/>
    <w:rsid w:val="008474A7"/>
    <w:rsid w:val="008505B5"/>
    <w:rsid w:val="008506B6"/>
    <w:rsid w:val="00850AE0"/>
    <w:rsid w:val="00850D1A"/>
    <w:rsid w:val="00851369"/>
    <w:rsid w:val="008524D2"/>
    <w:rsid w:val="00852E19"/>
    <w:rsid w:val="00853861"/>
    <w:rsid w:val="008542D4"/>
    <w:rsid w:val="00856416"/>
    <w:rsid w:val="008567B1"/>
    <w:rsid w:val="00856833"/>
    <w:rsid w:val="00856840"/>
    <w:rsid w:val="00857C66"/>
    <w:rsid w:val="008601C3"/>
    <w:rsid w:val="0086087C"/>
    <w:rsid w:val="008608A1"/>
    <w:rsid w:val="00860D8E"/>
    <w:rsid w:val="0086275E"/>
    <w:rsid w:val="00864440"/>
    <w:rsid w:val="00864D76"/>
    <w:rsid w:val="008650FC"/>
    <w:rsid w:val="00866EB3"/>
    <w:rsid w:val="0086701A"/>
    <w:rsid w:val="00867BD2"/>
    <w:rsid w:val="008712FD"/>
    <w:rsid w:val="008716A1"/>
    <w:rsid w:val="00872D3F"/>
    <w:rsid w:val="00872EC9"/>
    <w:rsid w:val="008733E4"/>
    <w:rsid w:val="00873F15"/>
    <w:rsid w:val="00874064"/>
    <w:rsid w:val="00874096"/>
    <w:rsid w:val="008755A3"/>
    <w:rsid w:val="008756A4"/>
    <w:rsid w:val="00875F73"/>
    <w:rsid w:val="00876113"/>
    <w:rsid w:val="00880320"/>
    <w:rsid w:val="008808A2"/>
    <w:rsid w:val="00880F30"/>
    <w:rsid w:val="0088147D"/>
    <w:rsid w:val="00882585"/>
    <w:rsid w:val="00882807"/>
    <w:rsid w:val="008828BA"/>
    <w:rsid w:val="008833E8"/>
    <w:rsid w:val="00883484"/>
    <w:rsid w:val="00885953"/>
    <w:rsid w:val="00886CC9"/>
    <w:rsid w:val="00887B48"/>
    <w:rsid w:val="00890100"/>
    <w:rsid w:val="0089176E"/>
    <w:rsid w:val="008917E0"/>
    <w:rsid w:val="00892365"/>
    <w:rsid w:val="00892BE5"/>
    <w:rsid w:val="0089387C"/>
    <w:rsid w:val="0089444E"/>
    <w:rsid w:val="0089448E"/>
    <w:rsid w:val="0089472B"/>
    <w:rsid w:val="008949DF"/>
    <w:rsid w:val="00894D1A"/>
    <w:rsid w:val="00894FFC"/>
    <w:rsid w:val="008951DB"/>
    <w:rsid w:val="00896C81"/>
    <w:rsid w:val="00896D83"/>
    <w:rsid w:val="008A02D1"/>
    <w:rsid w:val="008A0AB2"/>
    <w:rsid w:val="008A0CFC"/>
    <w:rsid w:val="008A12FE"/>
    <w:rsid w:val="008A1D18"/>
    <w:rsid w:val="008A208B"/>
    <w:rsid w:val="008A28B6"/>
    <w:rsid w:val="008A2BB1"/>
    <w:rsid w:val="008A2C59"/>
    <w:rsid w:val="008A3466"/>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76B"/>
    <w:rsid w:val="008B5A5F"/>
    <w:rsid w:val="008B5AB0"/>
    <w:rsid w:val="008B6054"/>
    <w:rsid w:val="008B7B08"/>
    <w:rsid w:val="008B7DF4"/>
    <w:rsid w:val="008C13F0"/>
    <w:rsid w:val="008C161A"/>
    <w:rsid w:val="008C1F26"/>
    <w:rsid w:val="008C2A3A"/>
    <w:rsid w:val="008C4327"/>
    <w:rsid w:val="008C475E"/>
    <w:rsid w:val="008C4C7E"/>
    <w:rsid w:val="008C5C46"/>
    <w:rsid w:val="008C6184"/>
    <w:rsid w:val="008C785E"/>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5694"/>
    <w:rsid w:val="008E5BF2"/>
    <w:rsid w:val="008E5C81"/>
    <w:rsid w:val="008F0713"/>
    <w:rsid w:val="008F0A38"/>
    <w:rsid w:val="008F0F84"/>
    <w:rsid w:val="008F1014"/>
    <w:rsid w:val="008F11C9"/>
    <w:rsid w:val="008F19EC"/>
    <w:rsid w:val="008F23D8"/>
    <w:rsid w:val="008F2FD5"/>
    <w:rsid w:val="008F3522"/>
    <w:rsid w:val="008F35BC"/>
    <w:rsid w:val="008F37E5"/>
    <w:rsid w:val="008F48C2"/>
    <w:rsid w:val="008F5840"/>
    <w:rsid w:val="008F5EEF"/>
    <w:rsid w:val="008F66FE"/>
    <w:rsid w:val="008F72CC"/>
    <w:rsid w:val="008F72CD"/>
    <w:rsid w:val="008F73BB"/>
    <w:rsid w:val="00900004"/>
    <w:rsid w:val="009034B5"/>
    <w:rsid w:val="00903802"/>
    <w:rsid w:val="00905108"/>
    <w:rsid w:val="0090696D"/>
    <w:rsid w:val="00906AC4"/>
    <w:rsid w:val="00906CD6"/>
    <w:rsid w:val="00906E4D"/>
    <w:rsid w:val="00906F31"/>
    <w:rsid w:val="009071F3"/>
    <w:rsid w:val="009078B3"/>
    <w:rsid w:val="00907A77"/>
    <w:rsid w:val="00907E00"/>
    <w:rsid w:val="0091088D"/>
    <w:rsid w:val="00910FC9"/>
    <w:rsid w:val="009128EB"/>
    <w:rsid w:val="0091291A"/>
    <w:rsid w:val="00913612"/>
    <w:rsid w:val="0091366A"/>
    <w:rsid w:val="00913824"/>
    <w:rsid w:val="009146A4"/>
    <w:rsid w:val="00914CB1"/>
    <w:rsid w:val="00914FD3"/>
    <w:rsid w:val="00915757"/>
    <w:rsid w:val="009159B3"/>
    <w:rsid w:val="00916181"/>
    <w:rsid w:val="00917DAD"/>
    <w:rsid w:val="009203A2"/>
    <w:rsid w:val="009204C5"/>
    <w:rsid w:val="0092076E"/>
    <w:rsid w:val="0092180D"/>
    <w:rsid w:val="00921909"/>
    <w:rsid w:val="009232C9"/>
    <w:rsid w:val="00923608"/>
    <w:rsid w:val="009238E5"/>
    <w:rsid w:val="00923F12"/>
    <w:rsid w:val="00924092"/>
    <w:rsid w:val="00924A31"/>
    <w:rsid w:val="00924A59"/>
    <w:rsid w:val="00924FF8"/>
    <w:rsid w:val="0092568D"/>
    <w:rsid w:val="009258B1"/>
    <w:rsid w:val="00925BA8"/>
    <w:rsid w:val="00926DA7"/>
    <w:rsid w:val="00927F01"/>
    <w:rsid w:val="00927F8B"/>
    <w:rsid w:val="0093094D"/>
    <w:rsid w:val="009313DE"/>
    <w:rsid w:val="009328C7"/>
    <w:rsid w:val="009336EC"/>
    <w:rsid w:val="00933F56"/>
    <w:rsid w:val="00934C13"/>
    <w:rsid w:val="00935228"/>
    <w:rsid w:val="009355A2"/>
    <w:rsid w:val="00935F9E"/>
    <w:rsid w:val="00936D98"/>
    <w:rsid w:val="00937C14"/>
    <w:rsid w:val="009413C8"/>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479"/>
    <w:rsid w:val="00952EF7"/>
    <w:rsid w:val="0095380C"/>
    <w:rsid w:val="00954353"/>
    <w:rsid w:val="009543C7"/>
    <w:rsid w:val="00955C0A"/>
    <w:rsid w:val="00955C4F"/>
    <w:rsid w:val="009572B1"/>
    <w:rsid w:val="00960CC8"/>
    <w:rsid w:val="00964C0A"/>
    <w:rsid w:val="009657F1"/>
    <w:rsid w:val="0096625D"/>
    <w:rsid w:val="00966C8D"/>
    <w:rsid w:val="009709F8"/>
    <w:rsid w:val="00972069"/>
    <w:rsid w:val="00972929"/>
    <w:rsid w:val="00972F91"/>
    <w:rsid w:val="009731E2"/>
    <w:rsid w:val="00973827"/>
    <w:rsid w:val="009742D3"/>
    <w:rsid w:val="00975B1A"/>
    <w:rsid w:val="00975C12"/>
    <w:rsid w:val="00977BA7"/>
    <w:rsid w:val="00980517"/>
    <w:rsid w:val="00981446"/>
    <w:rsid w:val="0098194F"/>
    <w:rsid w:val="00981C62"/>
    <w:rsid w:val="009826C8"/>
    <w:rsid w:val="009827A0"/>
    <w:rsid w:val="00983687"/>
    <w:rsid w:val="009836E4"/>
    <w:rsid w:val="0098412F"/>
    <w:rsid w:val="00985CB7"/>
    <w:rsid w:val="00985F28"/>
    <w:rsid w:val="00986149"/>
    <w:rsid w:val="00986176"/>
    <w:rsid w:val="00986672"/>
    <w:rsid w:val="00986A2F"/>
    <w:rsid w:val="00986C0D"/>
    <w:rsid w:val="00986E7F"/>
    <w:rsid w:val="00987048"/>
    <w:rsid w:val="00987536"/>
    <w:rsid w:val="00990BD5"/>
    <w:rsid w:val="009917BA"/>
    <w:rsid w:val="0099196F"/>
    <w:rsid w:val="00992403"/>
    <w:rsid w:val="009925CC"/>
    <w:rsid w:val="009926E7"/>
    <w:rsid w:val="00992B9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1D29"/>
    <w:rsid w:val="009A2840"/>
    <w:rsid w:val="009A2DF9"/>
    <w:rsid w:val="009A3A86"/>
    <w:rsid w:val="009A44AC"/>
    <w:rsid w:val="009A4869"/>
    <w:rsid w:val="009A4A5E"/>
    <w:rsid w:val="009A4EA6"/>
    <w:rsid w:val="009A60A9"/>
    <w:rsid w:val="009A6554"/>
    <w:rsid w:val="009A698F"/>
    <w:rsid w:val="009A6A53"/>
    <w:rsid w:val="009A6A6B"/>
    <w:rsid w:val="009B0104"/>
    <w:rsid w:val="009B06B4"/>
    <w:rsid w:val="009B1D89"/>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19A2"/>
    <w:rsid w:val="009E2BBB"/>
    <w:rsid w:val="009E3AFD"/>
    <w:rsid w:val="009E3CDD"/>
    <w:rsid w:val="009E4B16"/>
    <w:rsid w:val="009E51B1"/>
    <w:rsid w:val="009E51F7"/>
    <w:rsid w:val="009E5355"/>
    <w:rsid w:val="009E5C60"/>
    <w:rsid w:val="009E60C2"/>
    <w:rsid w:val="009E64DB"/>
    <w:rsid w:val="009E6794"/>
    <w:rsid w:val="009E7189"/>
    <w:rsid w:val="009E7E46"/>
    <w:rsid w:val="009E7ED3"/>
    <w:rsid w:val="009E7FC1"/>
    <w:rsid w:val="009F013D"/>
    <w:rsid w:val="009F01E1"/>
    <w:rsid w:val="009F0B4D"/>
    <w:rsid w:val="009F1096"/>
    <w:rsid w:val="009F150E"/>
    <w:rsid w:val="009F27AD"/>
    <w:rsid w:val="009F292F"/>
    <w:rsid w:val="009F3FB5"/>
    <w:rsid w:val="009F4FB1"/>
    <w:rsid w:val="009F521F"/>
    <w:rsid w:val="009F553C"/>
    <w:rsid w:val="009F59F8"/>
    <w:rsid w:val="009F6A27"/>
    <w:rsid w:val="009F731D"/>
    <w:rsid w:val="009F7C3F"/>
    <w:rsid w:val="00A005B0"/>
    <w:rsid w:val="00A01D2C"/>
    <w:rsid w:val="00A01F17"/>
    <w:rsid w:val="00A022A5"/>
    <w:rsid w:val="00A03A22"/>
    <w:rsid w:val="00A04634"/>
    <w:rsid w:val="00A04E8C"/>
    <w:rsid w:val="00A055E9"/>
    <w:rsid w:val="00A06119"/>
    <w:rsid w:val="00A07709"/>
    <w:rsid w:val="00A07A48"/>
    <w:rsid w:val="00A07B34"/>
    <w:rsid w:val="00A108EE"/>
    <w:rsid w:val="00A10BB8"/>
    <w:rsid w:val="00A11F13"/>
    <w:rsid w:val="00A1200D"/>
    <w:rsid w:val="00A12515"/>
    <w:rsid w:val="00A137E4"/>
    <w:rsid w:val="00A14813"/>
    <w:rsid w:val="00A14A77"/>
    <w:rsid w:val="00A1566A"/>
    <w:rsid w:val="00A165BF"/>
    <w:rsid w:val="00A172E8"/>
    <w:rsid w:val="00A17335"/>
    <w:rsid w:val="00A179FF"/>
    <w:rsid w:val="00A2048B"/>
    <w:rsid w:val="00A21A36"/>
    <w:rsid w:val="00A2233C"/>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432B"/>
    <w:rsid w:val="00A346BA"/>
    <w:rsid w:val="00A34C67"/>
    <w:rsid w:val="00A34D62"/>
    <w:rsid w:val="00A3611D"/>
    <w:rsid w:val="00A36339"/>
    <w:rsid w:val="00A366E4"/>
    <w:rsid w:val="00A36A9E"/>
    <w:rsid w:val="00A40CEB"/>
    <w:rsid w:val="00A4181E"/>
    <w:rsid w:val="00A4376F"/>
    <w:rsid w:val="00A43FD8"/>
    <w:rsid w:val="00A4446B"/>
    <w:rsid w:val="00A446EA"/>
    <w:rsid w:val="00A45282"/>
    <w:rsid w:val="00A4549F"/>
    <w:rsid w:val="00A45968"/>
    <w:rsid w:val="00A45B9B"/>
    <w:rsid w:val="00A462FE"/>
    <w:rsid w:val="00A469A7"/>
    <w:rsid w:val="00A46A50"/>
    <w:rsid w:val="00A46FB9"/>
    <w:rsid w:val="00A501C9"/>
    <w:rsid w:val="00A50506"/>
    <w:rsid w:val="00A51DA4"/>
    <w:rsid w:val="00A529D8"/>
    <w:rsid w:val="00A530B7"/>
    <w:rsid w:val="00A533B0"/>
    <w:rsid w:val="00A53D99"/>
    <w:rsid w:val="00A53F55"/>
    <w:rsid w:val="00A5417B"/>
    <w:rsid w:val="00A54599"/>
    <w:rsid w:val="00A54B82"/>
    <w:rsid w:val="00A54C2B"/>
    <w:rsid w:val="00A569D4"/>
    <w:rsid w:val="00A57AD8"/>
    <w:rsid w:val="00A57D29"/>
    <w:rsid w:val="00A57F1A"/>
    <w:rsid w:val="00A60163"/>
    <w:rsid w:val="00A6038D"/>
    <w:rsid w:val="00A60CF0"/>
    <w:rsid w:val="00A60CFB"/>
    <w:rsid w:val="00A61429"/>
    <w:rsid w:val="00A61514"/>
    <w:rsid w:val="00A61645"/>
    <w:rsid w:val="00A62080"/>
    <w:rsid w:val="00A630A2"/>
    <w:rsid w:val="00A632B8"/>
    <w:rsid w:val="00A6385C"/>
    <w:rsid w:val="00A63BF3"/>
    <w:rsid w:val="00A64110"/>
    <w:rsid w:val="00A64942"/>
    <w:rsid w:val="00A65911"/>
    <w:rsid w:val="00A6643C"/>
    <w:rsid w:val="00A66D41"/>
    <w:rsid w:val="00A67544"/>
    <w:rsid w:val="00A70583"/>
    <w:rsid w:val="00A7075B"/>
    <w:rsid w:val="00A71CE6"/>
    <w:rsid w:val="00A71D23"/>
    <w:rsid w:val="00A7333A"/>
    <w:rsid w:val="00A73D0D"/>
    <w:rsid w:val="00A7464B"/>
    <w:rsid w:val="00A74A92"/>
    <w:rsid w:val="00A75CC1"/>
    <w:rsid w:val="00A75E88"/>
    <w:rsid w:val="00A76098"/>
    <w:rsid w:val="00A76961"/>
    <w:rsid w:val="00A77EA5"/>
    <w:rsid w:val="00A8042F"/>
    <w:rsid w:val="00A8056E"/>
    <w:rsid w:val="00A8106F"/>
    <w:rsid w:val="00A8266D"/>
    <w:rsid w:val="00A82D58"/>
    <w:rsid w:val="00A83844"/>
    <w:rsid w:val="00A8399D"/>
    <w:rsid w:val="00A83D63"/>
    <w:rsid w:val="00A83E3D"/>
    <w:rsid w:val="00A8443A"/>
    <w:rsid w:val="00A8479C"/>
    <w:rsid w:val="00A8557B"/>
    <w:rsid w:val="00A85A05"/>
    <w:rsid w:val="00A86D63"/>
    <w:rsid w:val="00A87797"/>
    <w:rsid w:val="00A877E7"/>
    <w:rsid w:val="00A87E11"/>
    <w:rsid w:val="00A87EF1"/>
    <w:rsid w:val="00A90E72"/>
    <w:rsid w:val="00A91C37"/>
    <w:rsid w:val="00A91C77"/>
    <w:rsid w:val="00A91F3B"/>
    <w:rsid w:val="00A922A2"/>
    <w:rsid w:val="00A9327B"/>
    <w:rsid w:val="00A93B69"/>
    <w:rsid w:val="00A93BAE"/>
    <w:rsid w:val="00A963C7"/>
    <w:rsid w:val="00A96ABC"/>
    <w:rsid w:val="00AA13AC"/>
    <w:rsid w:val="00AA1626"/>
    <w:rsid w:val="00AA1C25"/>
    <w:rsid w:val="00AA3DB7"/>
    <w:rsid w:val="00AA51E2"/>
    <w:rsid w:val="00AA51F5"/>
    <w:rsid w:val="00AA55CE"/>
    <w:rsid w:val="00AA5C93"/>
    <w:rsid w:val="00AA5E3B"/>
    <w:rsid w:val="00AA606C"/>
    <w:rsid w:val="00AA619B"/>
    <w:rsid w:val="00AA68B4"/>
    <w:rsid w:val="00AB0543"/>
    <w:rsid w:val="00AB0AC9"/>
    <w:rsid w:val="00AB1209"/>
    <w:rsid w:val="00AB185A"/>
    <w:rsid w:val="00AB19E1"/>
    <w:rsid w:val="00AB1BA7"/>
    <w:rsid w:val="00AB1E04"/>
    <w:rsid w:val="00AB29CF"/>
    <w:rsid w:val="00AB3027"/>
    <w:rsid w:val="00AB3113"/>
    <w:rsid w:val="00AB348A"/>
    <w:rsid w:val="00AB3F38"/>
    <w:rsid w:val="00AB43EC"/>
    <w:rsid w:val="00AB44D7"/>
    <w:rsid w:val="00AB4BF4"/>
    <w:rsid w:val="00AB4E26"/>
    <w:rsid w:val="00AB5ADF"/>
    <w:rsid w:val="00AB5E57"/>
    <w:rsid w:val="00AB725F"/>
    <w:rsid w:val="00AB7810"/>
    <w:rsid w:val="00AC0705"/>
    <w:rsid w:val="00AC08C7"/>
    <w:rsid w:val="00AC109B"/>
    <w:rsid w:val="00AC225B"/>
    <w:rsid w:val="00AC2B62"/>
    <w:rsid w:val="00AC39C7"/>
    <w:rsid w:val="00AC74DA"/>
    <w:rsid w:val="00AC7A2B"/>
    <w:rsid w:val="00AC7B7A"/>
    <w:rsid w:val="00AC7C25"/>
    <w:rsid w:val="00AD0A51"/>
    <w:rsid w:val="00AD0B37"/>
    <w:rsid w:val="00AD0BC6"/>
    <w:rsid w:val="00AD11F7"/>
    <w:rsid w:val="00AD1DB7"/>
    <w:rsid w:val="00AD2852"/>
    <w:rsid w:val="00AD2D85"/>
    <w:rsid w:val="00AD3976"/>
    <w:rsid w:val="00AD4D2A"/>
    <w:rsid w:val="00AD542F"/>
    <w:rsid w:val="00AD7305"/>
    <w:rsid w:val="00AD7E64"/>
    <w:rsid w:val="00AE0413"/>
    <w:rsid w:val="00AE0532"/>
    <w:rsid w:val="00AE0C56"/>
    <w:rsid w:val="00AE149E"/>
    <w:rsid w:val="00AE22F2"/>
    <w:rsid w:val="00AE29FC"/>
    <w:rsid w:val="00AE2F3F"/>
    <w:rsid w:val="00AE3B4E"/>
    <w:rsid w:val="00AE5513"/>
    <w:rsid w:val="00AE59EC"/>
    <w:rsid w:val="00AE5D93"/>
    <w:rsid w:val="00AE67B3"/>
    <w:rsid w:val="00AE7864"/>
    <w:rsid w:val="00AE7949"/>
    <w:rsid w:val="00AF1237"/>
    <w:rsid w:val="00AF2089"/>
    <w:rsid w:val="00AF25D5"/>
    <w:rsid w:val="00AF273B"/>
    <w:rsid w:val="00AF329B"/>
    <w:rsid w:val="00AF3DBB"/>
    <w:rsid w:val="00AF43E1"/>
    <w:rsid w:val="00AF5194"/>
    <w:rsid w:val="00AF52B6"/>
    <w:rsid w:val="00AF53EF"/>
    <w:rsid w:val="00AF73C3"/>
    <w:rsid w:val="00AF795C"/>
    <w:rsid w:val="00AF7B9C"/>
    <w:rsid w:val="00B00752"/>
    <w:rsid w:val="00B01EDB"/>
    <w:rsid w:val="00B026C1"/>
    <w:rsid w:val="00B029C2"/>
    <w:rsid w:val="00B02B9C"/>
    <w:rsid w:val="00B0353B"/>
    <w:rsid w:val="00B040B2"/>
    <w:rsid w:val="00B10558"/>
    <w:rsid w:val="00B1184F"/>
    <w:rsid w:val="00B12790"/>
    <w:rsid w:val="00B12F5B"/>
    <w:rsid w:val="00B1365E"/>
    <w:rsid w:val="00B14477"/>
    <w:rsid w:val="00B1467E"/>
    <w:rsid w:val="00B15239"/>
    <w:rsid w:val="00B156A9"/>
    <w:rsid w:val="00B15F83"/>
    <w:rsid w:val="00B160FF"/>
    <w:rsid w:val="00B16322"/>
    <w:rsid w:val="00B1662E"/>
    <w:rsid w:val="00B16A6F"/>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116"/>
    <w:rsid w:val="00B31246"/>
    <w:rsid w:val="00B326FF"/>
    <w:rsid w:val="00B33452"/>
    <w:rsid w:val="00B340AA"/>
    <w:rsid w:val="00B3447B"/>
    <w:rsid w:val="00B3477E"/>
    <w:rsid w:val="00B34A9F"/>
    <w:rsid w:val="00B34B80"/>
    <w:rsid w:val="00B35CDA"/>
    <w:rsid w:val="00B36010"/>
    <w:rsid w:val="00B377BE"/>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148C"/>
    <w:rsid w:val="00B51542"/>
    <w:rsid w:val="00B51D1D"/>
    <w:rsid w:val="00B530CF"/>
    <w:rsid w:val="00B5310E"/>
    <w:rsid w:val="00B53F88"/>
    <w:rsid w:val="00B549D7"/>
    <w:rsid w:val="00B54ACC"/>
    <w:rsid w:val="00B54DCB"/>
    <w:rsid w:val="00B55AC2"/>
    <w:rsid w:val="00B560C9"/>
    <w:rsid w:val="00B56533"/>
    <w:rsid w:val="00B567AC"/>
    <w:rsid w:val="00B56CFC"/>
    <w:rsid w:val="00B57777"/>
    <w:rsid w:val="00B57A17"/>
    <w:rsid w:val="00B61BE2"/>
    <w:rsid w:val="00B61F47"/>
    <w:rsid w:val="00B6266F"/>
    <w:rsid w:val="00B62E0B"/>
    <w:rsid w:val="00B63215"/>
    <w:rsid w:val="00B634D8"/>
    <w:rsid w:val="00B63C32"/>
    <w:rsid w:val="00B64040"/>
    <w:rsid w:val="00B64434"/>
    <w:rsid w:val="00B65E2B"/>
    <w:rsid w:val="00B66E0F"/>
    <w:rsid w:val="00B70275"/>
    <w:rsid w:val="00B711CE"/>
    <w:rsid w:val="00B71DC8"/>
    <w:rsid w:val="00B72BB3"/>
    <w:rsid w:val="00B7456D"/>
    <w:rsid w:val="00B746C6"/>
    <w:rsid w:val="00B75D3D"/>
    <w:rsid w:val="00B7604C"/>
    <w:rsid w:val="00B762E6"/>
    <w:rsid w:val="00B7652C"/>
    <w:rsid w:val="00B766BF"/>
    <w:rsid w:val="00B76FA6"/>
    <w:rsid w:val="00B80910"/>
    <w:rsid w:val="00B80C41"/>
    <w:rsid w:val="00B8111B"/>
    <w:rsid w:val="00B818F4"/>
    <w:rsid w:val="00B81BC9"/>
    <w:rsid w:val="00B8222F"/>
    <w:rsid w:val="00B82615"/>
    <w:rsid w:val="00B83444"/>
    <w:rsid w:val="00B836ED"/>
    <w:rsid w:val="00B8399B"/>
    <w:rsid w:val="00B83E39"/>
    <w:rsid w:val="00B84D66"/>
    <w:rsid w:val="00B853BE"/>
    <w:rsid w:val="00B8540B"/>
    <w:rsid w:val="00B86476"/>
    <w:rsid w:val="00B86A3D"/>
    <w:rsid w:val="00B875C7"/>
    <w:rsid w:val="00B90060"/>
    <w:rsid w:val="00B90D10"/>
    <w:rsid w:val="00B90FA1"/>
    <w:rsid w:val="00B90FE5"/>
    <w:rsid w:val="00B919AD"/>
    <w:rsid w:val="00B91A2B"/>
    <w:rsid w:val="00B91BC1"/>
    <w:rsid w:val="00B93204"/>
    <w:rsid w:val="00B93940"/>
    <w:rsid w:val="00B9497E"/>
    <w:rsid w:val="00B94E17"/>
    <w:rsid w:val="00B957FE"/>
    <w:rsid w:val="00B95F02"/>
    <w:rsid w:val="00B96BEF"/>
    <w:rsid w:val="00B96FC0"/>
    <w:rsid w:val="00B97260"/>
    <w:rsid w:val="00B97A69"/>
    <w:rsid w:val="00BA0632"/>
    <w:rsid w:val="00BA0AAA"/>
    <w:rsid w:val="00BA0DFB"/>
    <w:rsid w:val="00BA143C"/>
    <w:rsid w:val="00BA2635"/>
    <w:rsid w:val="00BA2E16"/>
    <w:rsid w:val="00BA2FEF"/>
    <w:rsid w:val="00BA3A42"/>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21CB"/>
    <w:rsid w:val="00BD2F3B"/>
    <w:rsid w:val="00BD3372"/>
    <w:rsid w:val="00BD4750"/>
    <w:rsid w:val="00BD50AA"/>
    <w:rsid w:val="00BD5135"/>
    <w:rsid w:val="00BD59DE"/>
    <w:rsid w:val="00BD6283"/>
    <w:rsid w:val="00BD6536"/>
    <w:rsid w:val="00BD6B9C"/>
    <w:rsid w:val="00BD7291"/>
    <w:rsid w:val="00BD7EA3"/>
    <w:rsid w:val="00BD7FE2"/>
    <w:rsid w:val="00BE0B19"/>
    <w:rsid w:val="00BE0DD8"/>
    <w:rsid w:val="00BE13F0"/>
    <w:rsid w:val="00BE1D82"/>
    <w:rsid w:val="00BE1EE4"/>
    <w:rsid w:val="00BE1F8B"/>
    <w:rsid w:val="00BE274E"/>
    <w:rsid w:val="00BE2B4F"/>
    <w:rsid w:val="00BE2F39"/>
    <w:rsid w:val="00BE332D"/>
    <w:rsid w:val="00BE3CF1"/>
    <w:rsid w:val="00BE4398"/>
    <w:rsid w:val="00BE4903"/>
    <w:rsid w:val="00BE4B20"/>
    <w:rsid w:val="00BE5711"/>
    <w:rsid w:val="00BE59DC"/>
    <w:rsid w:val="00BE5FC4"/>
    <w:rsid w:val="00BE7C4D"/>
    <w:rsid w:val="00BE7F6A"/>
    <w:rsid w:val="00BF0274"/>
    <w:rsid w:val="00BF08C4"/>
    <w:rsid w:val="00BF08FF"/>
    <w:rsid w:val="00BF0BAF"/>
    <w:rsid w:val="00BF19CE"/>
    <w:rsid w:val="00BF2039"/>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E7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C30"/>
    <w:rsid w:val="00C17546"/>
    <w:rsid w:val="00C20A00"/>
    <w:rsid w:val="00C20B6A"/>
    <w:rsid w:val="00C21673"/>
    <w:rsid w:val="00C21C7A"/>
    <w:rsid w:val="00C23130"/>
    <w:rsid w:val="00C23D92"/>
    <w:rsid w:val="00C24B4D"/>
    <w:rsid w:val="00C255A5"/>
    <w:rsid w:val="00C2584B"/>
    <w:rsid w:val="00C25942"/>
    <w:rsid w:val="00C25DD9"/>
    <w:rsid w:val="00C2663F"/>
    <w:rsid w:val="00C2667E"/>
    <w:rsid w:val="00C26DB8"/>
    <w:rsid w:val="00C323B6"/>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2BA"/>
    <w:rsid w:val="00C44815"/>
    <w:rsid w:val="00C452F5"/>
    <w:rsid w:val="00C46555"/>
    <w:rsid w:val="00C46B15"/>
    <w:rsid w:val="00C46F7D"/>
    <w:rsid w:val="00C479B5"/>
    <w:rsid w:val="00C50242"/>
    <w:rsid w:val="00C5034D"/>
    <w:rsid w:val="00C5050E"/>
    <w:rsid w:val="00C50E99"/>
    <w:rsid w:val="00C52744"/>
    <w:rsid w:val="00C5349E"/>
    <w:rsid w:val="00C538D2"/>
    <w:rsid w:val="00C53C47"/>
    <w:rsid w:val="00C53EB3"/>
    <w:rsid w:val="00C542D4"/>
    <w:rsid w:val="00C54D71"/>
    <w:rsid w:val="00C55FFA"/>
    <w:rsid w:val="00C563F5"/>
    <w:rsid w:val="00C570F7"/>
    <w:rsid w:val="00C57716"/>
    <w:rsid w:val="00C6133E"/>
    <w:rsid w:val="00C6251C"/>
    <w:rsid w:val="00C62CD5"/>
    <w:rsid w:val="00C635D8"/>
    <w:rsid w:val="00C636E6"/>
    <w:rsid w:val="00C639D6"/>
    <w:rsid w:val="00C63F8E"/>
    <w:rsid w:val="00C64516"/>
    <w:rsid w:val="00C647FB"/>
    <w:rsid w:val="00C654E0"/>
    <w:rsid w:val="00C66146"/>
    <w:rsid w:val="00C66CDE"/>
    <w:rsid w:val="00C67EAB"/>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54F"/>
    <w:rsid w:val="00C8646D"/>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26EC"/>
    <w:rsid w:val="00CB2D2A"/>
    <w:rsid w:val="00CB390E"/>
    <w:rsid w:val="00CB5758"/>
    <w:rsid w:val="00CB5B1E"/>
    <w:rsid w:val="00CB5C24"/>
    <w:rsid w:val="00CB6B93"/>
    <w:rsid w:val="00CB787A"/>
    <w:rsid w:val="00CC00E6"/>
    <w:rsid w:val="00CC0242"/>
    <w:rsid w:val="00CC0C4A"/>
    <w:rsid w:val="00CC17F0"/>
    <w:rsid w:val="00CC1853"/>
    <w:rsid w:val="00CC1917"/>
    <w:rsid w:val="00CC1FAE"/>
    <w:rsid w:val="00CC24B9"/>
    <w:rsid w:val="00CC3A23"/>
    <w:rsid w:val="00CC737C"/>
    <w:rsid w:val="00CC7E5F"/>
    <w:rsid w:val="00CD0384"/>
    <w:rsid w:val="00CD087D"/>
    <w:rsid w:val="00CD0F5D"/>
    <w:rsid w:val="00CD16AB"/>
    <w:rsid w:val="00CD1C0B"/>
    <w:rsid w:val="00CD239A"/>
    <w:rsid w:val="00CD28A8"/>
    <w:rsid w:val="00CD5512"/>
    <w:rsid w:val="00CD59ED"/>
    <w:rsid w:val="00CD6587"/>
    <w:rsid w:val="00CD6E3D"/>
    <w:rsid w:val="00CD71AB"/>
    <w:rsid w:val="00CD77EC"/>
    <w:rsid w:val="00CE0109"/>
    <w:rsid w:val="00CE0951"/>
    <w:rsid w:val="00CE1FC5"/>
    <w:rsid w:val="00CE2141"/>
    <w:rsid w:val="00CE46E5"/>
    <w:rsid w:val="00CE485A"/>
    <w:rsid w:val="00CE4A79"/>
    <w:rsid w:val="00CE524E"/>
    <w:rsid w:val="00CE5279"/>
    <w:rsid w:val="00CE5A78"/>
    <w:rsid w:val="00CE63A1"/>
    <w:rsid w:val="00CE776B"/>
    <w:rsid w:val="00CE78AE"/>
    <w:rsid w:val="00CE7E62"/>
    <w:rsid w:val="00CF1018"/>
    <w:rsid w:val="00CF195E"/>
    <w:rsid w:val="00CF19DA"/>
    <w:rsid w:val="00CF1C7F"/>
    <w:rsid w:val="00CF1CC0"/>
    <w:rsid w:val="00CF24F8"/>
    <w:rsid w:val="00CF2653"/>
    <w:rsid w:val="00CF2BB7"/>
    <w:rsid w:val="00CF3EC9"/>
    <w:rsid w:val="00CF4247"/>
    <w:rsid w:val="00CF5263"/>
    <w:rsid w:val="00CF60B5"/>
    <w:rsid w:val="00D004FA"/>
    <w:rsid w:val="00D006C0"/>
    <w:rsid w:val="00D013DB"/>
    <w:rsid w:val="00D01B21"/>
    <w:rsid w:val="00D01E2F"/>
    <w:rsid w:val="00D03102"/>
    <w:rsid w:val="00D035F2"/>
    <w:rsid w:val="00D03727"/>
    <w:rsid w:val="00D0378A"/>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1359"/>
    <w:rsid w:val="00D11B0B"/>
    <w:rsid w:val="00D12293"/>
    <w:rsid w:val="00D12726"/>
    <w:rsid w:val="00D1299B"/>
    <w:rsid w:val="00D1329F"/>
    <w:rsid w:val="00D14236"/>
    <w:rsid w:val="00D14553"/>
    <w:rsid w:val="00D14DB1"/>
    <w:rsid w:val="00D15F43"/>
    <w:rsid w:val="00D16B9E"/>
    <w:rsid w:val="00D16E87"/>
    <w:rsid w:val="00D1772D"/>
    <w:rsid w:val="00D17FD6"/>
    <w:rsid w:val="00D20B8B"/>
    <w:rsid w:val="00D20C5F"/>
    <w:rsid w:val="00D2162C"/>
    <w:rsid w:val="00D21A3C"/>
    <w:rsid w:val="00D22A37"/>
    <w:rsid w:val="00D233F1"/>
    <w:rsid w:val="00D24452"/>
    <w:rsid w:val="00D246F3"/>
    <w:rsid w:val="00D256F8"/>
    <w:rsid w:val="00D25961"/>
    <w:rsid w:val="00D26670"/>
    <w:rsid w:val="00D2685C"/>
    <w:rsid w:val="00D26A3B"/>
    <w:rsid w:val="00D302FD"/>
    <w:rsid w:val="00D3038A"/>
    <w:rsid w:val="00D306CF"/>
    <w:rsid w:val="00D3098D"/>
    <w:rsid w:val="00D31A02"/>
    <w:rsid w:val="00D31CBC"/>
    <w:rsid w:val="00D31ED1"/>
    <w:rsid w:val="00D31F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F4D"/>
    <w:rsid w:val="00D45DF3"/>
    <w:rsid w:val="00D46174"/>
    <w:rsid w:val="00D461A2"/>
    <w:rsid w:val="00D46F14"/>
    <w:rsid w:val="00D4745B"/>
    <w:rsid w:val="00D4746C"/>
    <w:rsid w:val="00D47B57"/>
    <w:rsid w:val="00D47DD0"/>
    <w:rsid w:val="00D50183"/>
    <w:rsid w:val="00D50E17"/>
    <w:rsid w:val="00D517C3"/>
    <w:rsid w:val="00D51BA8"/>
    <w:rsid w:val="00D51D12"/>
    <w:rsid w:val="00D524F2"/>
    <w:rsid w:val="00D5334C"/>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549"/>
    <w:rsid w:val="00D63B75"/>
    <w:rsid w:val="00D63C7E"/>
    <w:rsid w:val="00D659B1"/>
    <w:rsid w:val="00D65C75"/>
    <w:rsid w:val="00D6613E"/>
    <w:rsid w:val="00D66E18"/>
    <w:rsid w:val="00D6734D"/>
    <w:rsid w:val="00D679CF"/>
    <w:rsid w:val="00D679D3"/>
    <w:rsid w:val="00D7124D"/>
    <w:rsid w:val="00D72925"/>
    <w:rsid w:val="00D72BD6"/>
    <w:rsid w:val="00D7356F"/>
    <w:rsid w:val="00D73587"/>
    <w:rsid w:val="00D73EBB"/>
    <w:rsid w:val="00D74ED2"/>
    <w:rsid w:val="00D751FB"/>
    <w:rsid w:val="00D754D6"/>
    <w:rsid w:val="00D761AA"/>
    <w:rsid w:val="00D76FAE"/>
    <w:rsid w:val="00D777D7"/>
    <w:rsid w:val="00D778BD"/>
    <w:rsid w:val="00D80AB8"/>
    <w:rsid w:val="00D81792"/>
    <w:rsid w:val="00D819B1"/>
    <w:rsid w:val="00D82494"/>
    <w:rsid w:val="00D82D55"/>
    <w:rsid w:val="00D83AE9"/>
    <w:rsid w:val="00D857B8"/>
    <w:rsid w:val="00D87175"/>
    <w:rsid w:val="00D87ABF"/>
    <w:rsid w:val="00D87D56"/>
    <w:rsid w:val="00D90638"/>
    <w:rsid w:val="00D90CD3"/>
    <w:rsid w:val="00D917DA"/>
    <w:rsid w:val="00D919E6"/>
    <w:rsid w:val="00D91A19"/>
    <w:rsid w:val="00D91BE1"/>
    <w:rsid w:val="00D91DFF"/>
    <w:rsid w:val="00D91ED3"/>
    <w:rsid w:val="00D925E7"/>
    <w:rsid w:val="00D92AF4"/>
    <w:rsid w:val="00D92C29"/>
    <w:rsid w:val="00D936E2"/>
    <w:rsid w:val="00D95104"/>
    <w:rsid w:val="00D95600"/>
    <w:rsid w:val="00D95EEC"/>
    <w:rsid w:val="00D9683C"/>
    <w:rsid w:val="00D976C3"/>
    <w:rsid w:val="00D97884"/>
    <w:rsid w:val="00DA08BE"/>
    <w:rsid w:val="00DA0A7F"/>
    <w:rsid w:val="00DA1C31"/>
    <w:rsid w:val="00DA20BC"/>
    <w:rsid w:val="00DA2ED7"/>
    <w:rsid w:val="00DA2EF8"/>
    <w:rsid w:val="00DA31B6"/>
    <w:rsid w:val="00DA32BF"/>
    <w:rsid w:val="00DA3E7A"/>
    <w:rsid w:val="00DA4195"/>
    <w:rsid w:val="00DA430C"/>
    <w:rsid w:val="00DA4B8A"/>
    <w:rsid w:val="00DA615D"/>
    <w:rsid w:val="00DA6358"/>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B4F"/>
    <w:rsid w:val="00DB3153"/>
    <w:rsid w:val="00DB317A"/>
    <w:rsid w:val="00DB373C"/>
    <w:rsid w:val="00DB3B82"/>
    <w:rsid w:val="00DB485D"/>
    <w:rsid w:val="00DB5EBF"/>
    <w:rsid w:val="00DC1327"/>
    <w:rsid w:val="00DC1350"/>
    <w:rsid w:val="00DC14C8"/>
    <w:rsid w:val="00DC1ACF"/>
    <w:rsid w:val="00DC1AFB"/>
    <w:rsid w:val="00DC204F"/>
    <w:rsid w:val="00DC20B7"/>
    <w:rsid w:val="00DC31EF"/>
    <w:rsid w:val="00DC3237"/>
    <w:rsid w:val="00DC3B1C"/>
    <w:rsid w:val="00DC41A4"/>
    <w:rsid w:val="00DC5672"/>
    <w:rsid w:val="00DC60A2"/>
    <w:rsid w:val="00DC6600"/>
    <w:rsid w:val="00DC67BD"/>
    <w:rsid w:val="00DC6924"/>
    <w:rsid w:val="00DC6B1C"/>
    <w:rsid w:val="00DC71F2"/>
    <w:rsid w:val="00DD1B7A"/>
    <w:rsid w:val="00DD2025"/>
    <w:rsid w:val="00DD22EA"/>
    <w:rsid w:val="00DD23A0"/>
    <w:rsid w:val="00DD2F8D"/>
    <w:rsid w:val="00DD3EF5"/>
    <w:rsid w:val="00DD53FA"/>
    <w:rsid w:val="00DD5F42"/>
    <w:rsid w:val="00DD617B"/>
    <w:rsid w:val="00DD66C0"/>
    <w:rsid w:val="00DE0E59"/>
    <w:rsid w:val="00DE0F6C"/>
    <w:rsid w:val="00DE1A44"/>
    <w:rsid w:val="00DE1BAF"/>
    <w:rsid w:val="00DE219B"/>
    <w:rsid w:val="00DE2BD0"/>
    <w:rsid w:val="00DE3713"/>
    <w:rsid w:val="00DE39D0"/>
    <w:rsid w:val="00DE3C4A"/>
    <w:rsid w:val="00DE4DE4"/>
    <w:rsid w:val="00DE52E3"/>
    <w:rsid w:val="00DE53E1"/>
    <w:rsid w:val="00DE5706"/>
    <w:rsid w:val="00DE5C5B"/>
    <w:rsid w:val="00DE703F"/>
    <w:rsid w:val="00DE7C00"/>
    <w:rsid w:val="00DF03E9"/>
    <w:rsid w:val="00DF03ED"/>
    <w:rsid w:val="00DF04EE"/>
    <w:rsid w:val="00DF0BF4"/>
    <w:rsid w:val="00DF0DC1"/>
    <w:rsid w:val="00DF13E6"/>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DAA"/>
    <w:rsid w:val="00E023E5"/>
    <w:rsid w:val="00E02432"/>
    <w:rsid w:val="00E02537"/>
    <w:rsid w:val="00E04022"/>
    <w:rsid w:val="00E05D92"/>
    <w:rsid w:val="00E0728F"/>
    <w:rsid w:val="00E0755C"/>
    <w:rsid w:val="00E1032C"/>
    <w:rsid w:val="00E1147D"/>
    <w:rsid w:val="00E12266"/>
    <w:rsid w:val="00E12B4D"/>
    <w:rsid w:val="00E13044"/>
    <w:rsid w:val="00E14A7E"/>
    <w:rsid w:val="00E151E1"/>
    <w:rsid w:val="00E15D0F"/>
    <w:rsid w:val="00E17619"/>
    <w:rsid w:val="00E17805"/>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D62"/>
    <w:rsid w:val="00E339DC"/>
    <w:rsid w:val="00E33E15"/>
    <w:rsid w:val="00E35A96"/>
    <w:rsid w:val="00E361B8"/>
    <w:rsid w:val="00E36A1B"/>
    <w:rsid w:val="00E42041"/>
    <w:rsid w:val="00E429ED"/>
    <w:rsid w:val="00E43F37"/>
    <w:rsid w:val="00E4475B"/>
    <w:rsid w:val="00E450ED"/>
    <w:rsid w:val="00E47163"/>
    <w:rsid w:val="00E475DC"/>
    <w:rsid w:val="00E4791B"/>
    <w:rsid w:val="00E47B7E"/>
    <w:rsid w:val="00E47E31"/>
    <w:rsid w:val="00E5029F"/>
    <w:rsid w:val="00E50AC6"/>
    <w:rsid w:val="00E50F86"/>
    <w:rsid w:val="00E51485"/>
    <w:rsid w:val="00E51DDD"/>
    <w:rsid w:val="00E51FDD"/>
    <w:rsid w:val="00E52435"/>
    <w:rsid w:val="00E53122"/>
    <w:rsid w:val="00E5351B"/>
    <w:rsid w:val="00E53D5C"/>
    <w:rsid w:val="00E53FA9"/>
    <w:rsid w:val="00E5414C"/>
    <w:rsid w:val="00E547B3"/>
    <w:rsid w:val="00E56925"/>
    <w:rsid w:val="00E5733D"/>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AB3"/>
    <w:rsid w:val="00E75EBA"/>
    <w:rsid w:val="00E76018"/>
    <w:rsid w:val="00E763B4"/>
    <w:rsid w:val="00E77848"/>
    <w:rsid w:val="00E801C3"/>
    <w:rsid w:val="00E80514"/>
    <w:rsid w:val="00E80CD7"/>
    <w:rsid w:val="00E80E5B"/>
    <w:rsid w:val="00E816C5"/>
    <w:rsid w:val="00E81CE0"/>
    <w:rsid w:val="00E81E7C"/>
    <w:rsid w:val="00E8224D"/>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59A5"/>
    <w:rsid w:val="00E95BA6"/>
    <w:rsid w:val="00E96B8E"/>
    <w:rsid w:val="00E97648"/>
    <w:rsid w:val="00EA0E4A"/>
    <w:rsid w:val="00EA1A54"/>
    <w:rsid w:val="00EA2226"/>
    <w:rsid w:val="00EA26FC"/>
    <w:rsid w:val="00EA31A2"/>
    <w:rsid w:val="00EA39FC"/>
    <w:rsid w:val="00EA3B5A"/>
    <w:rsid w:val="00EA410E"/>
    <w:rsid w:val="00EA4FD1"/>
    <w:rsid w:val="00EA53C2"/>
    <w:rsid w:val="00EA5695"/>
    <w:rsid w:val="00EA5B0A"/>
    <w:rsid w:val="00EA65AD"/>
    <w:rsid w:val="00EA7933"/>
    <w:rsid w:val="00EA7F39"/>
    <w:rsid w:val="00EA7FCF"/>
    <w:rsid w:val="00EB00D2"/>
    <w:rsid w:val="00EB0887"/>
    <w:rsid w:val="00EB0B39"/>
    <w:rsid w:val="00EB0CA3"/>
    <w:rsid w:val="00EB104F"/>
    <w:rsid w:val="00EB112D"/>
    <w:rsid w:val="00EB1B27"/>
    <w:rsid w:val="00EB1DA8"/>
    <w:rsid w:val="00EB2331"/>
    <w:rsid w:val="00EB3390"/>
    <w:rsid w:val="00EB4CFF"/>
    <w:rsid w:val="00EB5476"/>
    <w:rsid w:val="00EB5512"/>
    <w:rsid w:val="00EB5F29"/>
    <w:rsid w:val="00EB70B0"/>
    <w:rsid w:val="00EB7633"/>
    <w:rsid w:val="00EB768D"/>
    <w:rsid w:val="00EB7736"/>
    <w:rsid w:val="00EC08AB"/>
    <w:rsid w:val="00EC1563"/>
    <w:rsid w:val="00EC2905"/>
    <w:rsid w:val="00EC298D"/>
    <w:rsid w:val="00EC2E2D"/>
    <w:rsid w:val="00EC30F1"/>
    <w:rsid w:val="00EC462B"/>
    <w:rsid w:val="00EC4723"/>
    <w:rsid w:val="00EC55E8"/>
    <w:rsid w:val="00EC56E0"/>
    <w:rsid w:val="00EC5794"/>
    <w:rsid w:val="00EC6057"/>
    <w:rsid w:val="00EC635E"/>
    <w:rsid w:val="00EC6847"/>
    <w:rsid w:val="00EC71C2"/>
    <w:rsid w:val="00EC7DB6"/>
    <w:rsid w:val="00ED0B84"/>
    <w:rsid w:val="00ED162F"/>
    <w:rsid w:val="00ED223B"/>
    <w:rsid w:val="00ED2E52"/>
    <w:rsid w:val="00ED2F1F"/>
    <w:rsid w:val="00ED3024"/>
    <w:rsid w:val="00ED50B6"/>
    <w:rsid w:val="00ED5FE4"/>
    <w:rsid w:val="00ED71C5"/>
    <w:rsid w:val="00ED77A8"/>
    <w:rsid w:val="00ED7CC7"/>
    <w:rsid w:val="00ED7DE1"/>
    <w:rsid w:val="00EE09F8"/>
    <w:rsid w:val="00EE16FA"/>
    <w:rsid w:val="00EE21E4"/>
    <w:rsid w:val="00EE3424"/>
    <w:rsid w:val="00EE39A7"/>
    <w:rsid w:val="00EE3C42"/>
    <w:rsid w:val="00EE3D4F"/>
    <w:rsid w:val="00EE505C"/>
    <w:rsid w:val="00EE51C5"/>
    <w:rsid w:val="00EE5217"/>
    <w:rsid w:val="00EE534D"/>
    <w:rsid w:val="00EE5560"/>
    <w:rsid w:val="00EE6F1E"/>
    <w:rsid w:val="00EE7586"/>
    <w:rsid w:val="00EF0348"/>
    <w:rsid w:val="00EF0E11"/>
    <w:rsid w:val="00EF1F9C"/>
    <w:rsid w:val="00EF26E2"/>
    <w:rsid w:val="00EF2E1D"/>
    <w:rsid w:val="00EF381E"/>
    <w:rsid w:val="00EF4366"/>
    <w:rsid w:val="00EF4CD6"/>
    <w:rsid w:val="00EF55A0"/>
    <w:rsid w:val="00EF572D"/>
    <w:rsid w:val="00EF63D1"/>
    <w:rsid w:val="00EF6513"/>
    <w:rsid w:val="00EF6683"/>
    <w:rsid w:val="00EF6AEE"/>
    <w:rsid w:val="00EF7002"/>
    <w:rsid w:val="00EF74C2"/>
    <w:rsid w:val="00EF769B"/>
    <w:rsid w:val="00F02153"/>
    <w:rsid w:val="00F027BA"/>
    <w:rsid w:val="00F03249"/>
    <w:rsid w:val="00F032F5"/>
    <w:rsid w:val="00F03E79"/>
    <w:rsid w:val="00F0628D"/>
    <w:rsid w:val="00F06651"/>
    <w:rsid w:val="00F06A21"/>
    <w:rsid w:val="00F07DE6"/>
    <w:rsid w:val="00F1056C"/>
    <w:rsid w:val="00F107F1"/>
    <w:rsid w:val="00F10D24"/>
    <w:rsid w:val="00F10FC1"/>
    <w:rsid w:val="00F112FD"/>
    <w:rsid w:val="00F133A1"/>
    <w:rsid w:val="00F13ECD"/>
    <w:rsid w:val="00F155CE"/>
    <w:rsid w:val="00F16BF2"/>
    <w:rsid w:val="00F178AB"/>
    <w:rsid w:val="00F17C8B"/>
    <w:rsid w:val="00F17EAE"/>
    <w:rsid w:val="00F218D4"/>
    <w:rsid w:val="00F2250A"/>
    <w:rsid w:val="00F2371E"/>
    <w:rsid w:val="00F23E0B"/>
    <w:rsid w:val="00F2472B"/>
    <w:rsid w:val="00F24788"/>
    <w:rsid w:val="00F2640F"/>
    <w:rsid w:val="00F27307"/>
    <w:rsid w:val="00F27C34"/>
    <w:rsid w:val="00F27E46"/>
    <w:rsid w:val="00F301C2"/>
    <w:rsid w:val="00F302E1"/>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33BD"/>
    <w:rsid w:val="00F436E2"/>
    <w:rsid w:val="00F44EC5"/>
    <w:rsid w:val="00F465F8"/>
    <w:rsid w:val="00F47498"/>
    <w:rsid w:val="00F50700"/>
    <w:rsid w:val="00F507D9"/>
    <w:rsid w:val="00F512B2"/>
    <w:rsid w:val="00F5283D"/>
    <w:rsid w:val="00F52967"/>
    <w:rsid w:val="00F52ABA"/>
    <w:rsid w:val="00F52BC7"/>
    <w:rsid w:val="00F52BD1"/>
    <w:rsid w:val="00F53B34"/>
    <w:rsid w:val="00F53BF4"/>
    <w:rsid w:val="00F53D09"/>
    <w:rsid w:val="00F54266"/>
    <w:rsid w:val="00F55043"/>
    <w:rsid w:val="00F56DCF"/>
    <w:rsid w:val="00F57034"/>
    <w:rsid w:val="00F57CC3"/>
    <w:rsid w:val="00F60BE9"/>
    <w:rsid w:val="00F61FD8"/>
    <w:rsid w:val="00F62102"/>
    <w:rsid w:val="00F62DBF"/>
    <w:rsid w:val="00F641FC"/>
    <w:rsid w:val="00F64606"/>
    <w:rsid w:val="00F647F7"/>
    <w:rsid w:val="00F6583C"/>
    <w:rsid w:val="00F6589A"/>
    <w:rsid w:val="00F66114"/>
    <w:rsid w:val="00F6783E"/>
    <w:rsid w:val="00F70DBE"/>
    <w:rsid w:val="00F71124"/>
    <w:rsid w:val="00F71888"/>
    <w:rsid w:val="00F719CD"/>
    <w:rsid w:val="00F71BB8"/>
    <w:rsid w:val="00F72584"/>
    <w:rsid w:val="00F7290D"/>
    <w:rsid w:val="00F72A2E"/>
    <w:rsid w:val="00F72B11"/>
    <w:rsid w:val="00F7302F"/>
    <w:rsid w:val="00F732E1"/>
    <w:rsid w:val="00F732EC"/>
    <w:rsid w:val="00F73D08"/>
    <w:rsid w:val="00F747F1"/>
    <w:rsid w:val="00F7586B"/>
    <w:rsid w:val="00F75AEB"/>
    <w:rsid w:val="00F75F2F"/>
    <w:rsid w:val="00F76445"/>
    <w:rsid w:val="00F76DE4"/>
    <w:rsid w:val="00F76ECC"/>
    <w:rsid w:val="00F80399"/>
    <w:rsid w:val="00F80F8E"/>
    <w:rsid w:val="00F812B3"/>
    <w:rsid w:val="00F812C8"/>
    <w:rsid w:val="00F8132D"/>
    <w:rsid w:val="00F81796"/>
    <w:rsid w:val="00F818AE"/>
    <w:rsid w:val="00F81B40"/>
    <w:rsid w:val="00F820C4"/>
    <w:rsid w:val="00F836B6"/>
    <w:rsid w:val="00F83829"/>
    <w:rsid w:val="00F84069"/>
    <w:rsid w:val="00F843D7"/>
    <w:rsid w:val="00F85536"/>
    <w:rsid w:val="00F8657A"/>
    <w:rsid w:val="00F8679A"/>
    <w:rsid w:val="00F86CE8"/>
    <w:rsid w:val="00F87117"/>
    <w:rsid w:val="00F8736C"/>
    <w:rsid w:val="00F875F2"/>
    <w:rsid w:val="00F9030E"/>
    <w:rsid w:val="00F907C8"/>
    <w:rsid w:val="00F909E6"/>
    <w:rsid w:val="00F90ADB"/>
    <w:rsid w:val="00F90E78"/>
    <w:rsid w:val="00F91051"/>
    <w:rsid w:val="00F91209"/>
    <w:rsid w:val="00F9221F"/>
    <w:rsid w:val="00F931C7"/>
    <w:rsid w:val="00F93559"/>
    <w:rsid w:val="00F938CA"/>
    <w:rsid w:val="00F93B6F"/>
    <w:rsid w:val="00F93D72"/>
    <w:rsid w:val="00F93E65"/>
    <w:rsid w:val="00F94070"/>
    <w:rsid w:val="00F946E6"/>
    <w:rsid w:val="00F950B5"/>
    <w:rsid w:val="00F9513F"/>
    <w:rsid w:val="00F97908"/>
    <w:rsid w:val="00F97B43"/>
    <w:rsid w:val="00FA010D"/>
    <w:rsid w:val="00FA0120"/>
    <w:rsid w:val="00FA07F8"/>
    <w:rsid w:val="00FA105C"/>
    <w:rsid w:val="00FA13B1"/>
    <w:rsid w:val="00FA1475"/>
    <w:rsid w:val="00FA148A"/>
    <w:rsid w:val="00FA27C8"/>
    <w:rsid w:val="00FA3B76"/>
    <w:rsid w:val="00FA4D66"/>
    <w:rsid w:val="00FA5A4E"/>
    <w:rsid w:val="00FA6949"/>
    <w:rsid w:val="00FA7074"/>
    <w:rsid w:val="00FB0082"/>
    <w:rsid w:val="00FB0243"/>
    <w:rsid w:val="00FB034B"/>
    <w:rsid w:val="00FB10E7"/>
    <w:rsid w:val="00FB1527"/>
    <w:rsid w:val="00FB155A"/>
    <w:rsid w:val="00FB2537"/>
    <w:rsid w:val="00FB33DC"/>
    <w:rsid w:val="00FB3536"/>
    <w:rsid w:val="00FB3B6D"/>
    <w:rsid w:val="00FB4338"/>
    <w:rsid w:val="00FB477E"/>
    <w:rsid w:val="00FB4C9C"/>
    <w:rsid w:val="00FB6165"/>
    <w:rsid w:val="00FB7CA3"/>
    <w:rsid w:val="00FC0150"/>
    <w:rsid w:val="00FC03AB"/>
    <w:rsid w:val="00FC17AE"/>
    <w:rsid w:val="00FC2536"/>
    <w:rsid w:val="00FC31C2"/>
    <w:rsid w:val="00FC4729"/>
    <w:rsid w:val="00FC4A8C"/>
    <w:rsid w:val="00FC53DB"/>
    <w:rsid w:val="00FC54FF"/>
    <w:rsid w:val="00FC5AE7"/>
    <w:rsid w:val="00FC5FC2"/>
    <w:rsid w:val="00FC6177"/>
    <w:rsid w:val="00FC63D1"/>
    <w:rsid w:val="00FC7528"/>
    <w:rsid w:val="00FD01D4"/>
    <w:rsid w:val="00FD0572"/>
    <w:rsid w:val="00FD15B7"/>
    <w:rsid w:val="00FD19EF"/>
    <w:rsid w:val="00FD1A97"/>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15C3"/>
    <w:rsid w:val="00FE1B7F"/>
    <w:rsid w:val="00FE1EAB"/>
    <w:rsid w:val="00FE272A"/>
    <w:rsid w:val="00FE3465"/>
    <w:rsid w:val="00FE5C9F"/>
    <w:rsid w:val="00FE610D"/>
    <w:rsid w:val="00FE67CF"/>
    <w:rsid w:val="00FE6D20"/>
    <w:rsid w:val="00FE6FB9"/>
    <w:rsid w:val="00FE7549"/>
    <w:rsid w:val="00FE7BCC"/>
    <w:rsid w:val="00FF08E9"/>
    <w:rsid w:val="00FF0F6A"/>
    <w:rsid w:val="00FF126D"/>
    <w:rsid w:val="00FF2310"/>
    <w:rsid w:val="00FF269B"/>
    <w:rsid w:val="00FF2E73"/>
    <w:rsid w:val="00FF4AE2"/>
    <w:rsid w:val="00FF50A8"/>
    <w:rsid w:val="00FF571E"/>
    <w:rsid w:val="00FF62E3"/>
    <w:rsid w:val="00FF6BD1"/>
    <w:rsid w:val="00FF6CC0"/>
    <w:rsid w:val="00FF7512"/>
    <w:rsid w:val="00FF7563"/>
    <w:rsid w:val="3F1D6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D8AB3BA"/>
  <w15:docId w15:val="{BDD875EF-DE30-417E-AD8D-B12B8325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autoSpaceDE w:val="0"/>
      <w:autoSpaceDN w:val="0"/>
      <w:adjustRightInd w:val="0"/>
      <w:snapToGrid w:val="0"/>
      <w:spacing w:after="120"/>
      <w:jc w:val="both"/>
    </w:pPr>
    <w:rPr>
      <w:sz w:val="22"/>
      <w:szCs w:val="22"/>
      <w:lang w:val="en-US"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uiPriority w:val="9"/>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uiPriority w:val="9"/>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uiPriority w:val="9"/>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uiPriority w:val="9"/>
    <w:qFormat/>
    <w:pPr>
      <w:numPr>
        <w:ilvl w:val="5"/>
        <w:numId w:val="1"/>
      </w:numPr>
      <w:spacing w:before="240" w:after="60"/>
      <w:outlineLvl w:val="5"/>
    </w:pPr>
    <w:rPr>
      <w:b/>
      <w:bCs/>
    </w:rPr>
  </w:style>
  <w:style w:type="paragraph" w:styleId="Heading7">
    <w:name w:val="heading 7"/>
    <w:basedOn w:val="Normal"/>
    <w:next w:val="Normal"/>
    <w:uiPriority w:val="9"/>
    <w:qFormat/>
    <w:pPr>
      <w:numPr>
        <w:ilvl w:val="6"/>
        <w:numId w:val="1"/>
      </w:numPr>
      <w:spacing w:before="240" w:after="60"/>
      <w:outlineLvl w:val="6"/>
    </w:pPr>
    <w:rPr>
      <w:sz w:val="24"/>
      <w:szCs w:val="24"/>
    </w:rPr>
  </w:style>
  <w:style w:type="paragraph" w:styleId="Heading8">
    <w:name w:val="heading 8"/>
    <w:basedOn w:val="Normal"/>
    <w:next w:val="Normal"/>
    <w:uiPriority w:val="9"/>
    <w:qFormat/>
    <w:pPr>
      <w:numPr>
        <w:ilvl w:val="7"/>
        <w:numId w:val="1"/>
      </w:numPr>
      <w:spacing w:before="240" w:after="60"/>
      <w:outlineLvl w:val="7"/>
    </w:pPr>
    <w:rPr>
      <w:i/>
      <w:iCs/>
      <w:sz w:val="24"/>
      <w:szCs w:val="24"/>
    </w:rPr>
  </w:style>
  <w:style w:type="paragraph" w:styleId="Heading9">
    <w:name w:val="heading 9"/>
    <w:basedOn w:val="Normal"/>
    <w:next w:val="Normal"/>
    <w:uiPriority w:val="9"/>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Chars="400" w:left="100" w:hangingChars="200" w:hanging="200"/>
      <w:contextualSpacing/>
    </w:pPr>
  </w:style>
  <w:style w:type="paragraph" w:styleId="CommentSubject">
    <w:name w:val="annotation subject"/>
    <w:basedOn w:val="CommentText"/>
    <w:next w:val="CommentText"/>
    <w:link w:val="CommentSubjectChar"/>
    <w:semiHidden/>
    <w:unhideWhenUsed/>
    <w:qFormat/>
    <w:rPr>
      <w:b/>
      <w:bCs/>
    </w:rPr>
  </w:style>
  <w:style w:type="paragraph" w:styleId="CommentText">
    <w:name w:val="annotation text"/>
    <w:basedOn w:val="Normal"/>
    <w:link w:val="CommentTextChar"/>
    <w:unhideWhenUsed/>
    <w:qFormat/>
    <w:pPr>
      <w:jc w:val="left"/>
    </w:pPr>
  </w:style>
  <w:style w:type="paragraph" w:styleId="Caption">
    <w:name w:val="caption"/>
    <w:basedOn w:val="Normal"/>
    <w:next w:val="Normal"/>
    <w:link w:val="CaptionChar"/>
    <w:qFormat/>
    <w:pPr>
      <w:jc w:val="center"/>
    </w:pPr>
    <w:rPr>
      <w:b/>
      <w:bCs/>
      <w:sz w:val="20"/>
      <w:szCs w:val="2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
    <w:name w:val="Body Text"/>
    <w:basedOn w:val="Normal"/>
    <w:link w:val="BodyTextChar"/>
    <w:rPr>
      <w:sz w:val="20"/>
      <w:szCs w:val="20"/>
    </w:rPr>
  </w:style>
  <w:style w:type="paragraph" w:styleId="List2">
    <w:name w:val="List 2"/>
    <w:basedOn w:val="Normal"/>
    <w:semiHidden/>
    <w:unhideWhenUsed/>
    <w:qFormat/>
    <w:pPr>
      <w:ind w:leftChars="200" w:left="100" w:hangingChars="200" w:hanging="200"/>
      <w:contextualSpacing/>
    </w:p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BodyText2">
    <w:name w:val="Body Text 2"/>
    <w:basedOn w:val="Normal"/>
    <w:qFormat/>
    <w:pPr>
      <w:spacing w:after="0"/>
      <w:jc w:val="left"/>
    </w:pPr>
    <w:rPr>
      <w:szCs w:val="20"/>
    </w:rPr>
  </w:style>
  <w:style w:type="paragraph" w:styleId="NormalWeb">
    <w:name w:val="Normal (Web)"/>
    <w:basedOn w:val="Normal"/>
    <w:uiPriority w:val="99"/>
    <w:semiHidden/>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FollowedHyperlink">
    <w:name w:val="FollowedHyperlink"/>
    <w:basedOn w:val="DefaultParagraphFont"/>
    <w:rPr>
      <w:color w:val="800080"/>
      <w:u w:val="single"/>
    </w:rPr>
  </w:style>
  <w:style w:type="character" w:styleId="Hyperlink">
    <w:name w:val="Hyperlink"/>
    <w:basedOn w:val="DefaultParagraphFont"/>
    <w:rPr>
      <w:color w:val="0000FF"/>
      <w:u w:val="single"/>
    </w:rPr>
  </w:style>
  <w:style w:type="character" w:styleId="CommentReference">
    <w:name w:val="annotation reference"/>
    <w:basedOn w:val="DefaultParagraphFont"/>
    <w:unhideWhenUsed/>
    <w:rPr>
      <w:sz w:val="21"/>
      <w:szCs w:val="21"/>
    </w:rPr>
  </w:style>
  <w:style w:type="character" w:styleId="FootnoteReference">
    <w:name w:val="footnote reference"/>
    <w:basedOn w:val="DefaultParagraphFont"/>
    <w:semiHidden/>
    <w:rPr>
      <w:vertAlign w:val="superscript"/>
    </w:rPr>
  </w:style>
  <w:style w:type="table" w:styleId="TableGrid">
    <w:name w:val="Table Grid"/>
    <w:basedOn w:val="TableNormal"/>
    <w:uiPriority w:val="3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tabs>
        <w:tab w:val="clear" w:pos="540"/>
        <w:tab w:val="left" w:pos="360"/>
      </w:tabs>
      <w:adjustRightInd/>
      <w:spacing w:after="60"/>
      <w:ind w:left="360"/>
    </w:pPr>
    <w:rPr>
      <w:sz w:val="20"/>
      <w:szCs w:val="16"/>
    </w:rPr>
  </w:style>
  <w:style w:type="paragraph" w:customStyle="1" w:styleId="Style26">
    <w:name w:val="_Style 26"/>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uiPriority w:val="9"/>
    <w:qFormat/>
    <w:rPr>
      <w:b/>
      <w:bCs/>
      <w:sz w:val="24"/>
      <w:szCs w:val="22"/>
    </w:rPr>
  </w:style>
  <w:style w:type="character" w:customStyle="1" w:styleId="CommentTextChar">
    <w:name w:val="Comment Text Char"/>
    <w:basedOn w:val="DefaultParagraphFont"/>
    <w:link w:val="CommentText"/>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character" w:customStyle="1" w:styleId="apple-converted-space">
    <w:name w:val="apple-converted-space"/>
    <w:basedOn w:val="DefaultParagraphFont"/>
    <w:qFormat/>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TAN">
    <w:name w:val="TAN"/>
    <w:basedOn w:val="TAL"/>
    <w:qFormat/>
    <w:pPr>
      <w:ind w:left="851" w:hanging="851"/>
    </w:pPr>
  </w:style>
  <w:style w:type="paragraph" w:customStyle="1" w:styleId="Revision1">
    <w:name w:val="Revision1"/>
    <w:hidden/>
    <w:uiPriority w:val="99"/>
    <w:semiHidden/>
    <w:qFormat/>
    <w:rPr>
      <w:sz w:val="22"/>
      <w:szCs w:val="22"/>
      <w:lang w:val="en-US" w:eastAsia="en-US"/>
    </w:rPr>
  </w:style>
  <w:style w:type="paragraph" w:customStyle="1" w:styleId="B4">
    <w:name w:val="B4"/>
    <w:basedOn w:val="Normal"/>
    <w:link w:val="B4Char"/>
    <w:qFormat/>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qFormat/>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qFormat/>
    <w:rPr>
      <w:rFonts w:eastAsiaTheme="minorEastAsia"/>
      <w:lang w:val="en-GB"/>
    </w:rPr>
  </w:style>
  <w:style w:type="paragraph" w:customStyle="1" w:styleId="TAH">
    <w:name w:val="TAH"/>
    <w:basedOn w:val="Normal"/>
    <w:link w:val="TAHCar"/>
    <w:qFormat/>
    <w:pPr>
      <w:keepNext/>
      <w:keepLines/>
      <w:overflowPunct w:val="0"/>
      <w:snapToGrid/>
      <w:jc w:val="center"/>
      <w:textAlignment w:val="baseline"/>
    </w:pPr>
    <w:rPr>
      <w:rFonts w:ascii="Arial" w:eastAsia="Times New Roman" w:hAnsi="Arial"/>
      <w:b/>
      <w:sz w:val="18"/>
      <w:szCs w:val="20"/>
      <w:lang w:val="en-GB" w:eastAsia="en-GB"/>
    </w:rPr>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zh-CN"/>
    </w:rPr>
  </w:style>
  <w:style w:type="character" w:customStyle="1" w:styleId="TACChar">
    <w:name w:val="TAC Char"/>
    <w:link w:val="TAC"/>
    <w:qFormat/>
    <w:locked/>
    <w:rPr>
      <w:rFonts w:ascii="Arial" w:eastAsia="Times New Roman" w:hAnsi="Arial"/>
      <w:sz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7DD853-1FF6-4813-B15C-B501A0B5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 zhang</dc:creator>
  <cp:lastModifiedBy>JS</cp:lastModifiedBy>
  <cp:revision>4</cp:revision>
  <cp:lastPrinted>2007-06-18T22:08:00Z</cp:lastPrinted>
  <dcterms:created xsi:type="dcterms:W3CDTF">2020-05-27T16:29:00Z</dcterms:created>
  <dcterms:modified xsi:type="dcterms:W3CDTF">2020-05-27T17:18:00Z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1581899838</vt:lpwstr>
  </property>
  <property fmtid="{D5CDD505-2E9C-101B-9397-08002B2CF9AE}" pid="22" name="KSOProductBuildVer">
    <vt:lpwstr>2052-10.8.2.6990</vt:lpwstr>
  </property>
</Properties>
</file>