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AC401A" w14:textId="1C71EFE8" w:rsidR="00892F08" w:rsidRDefault="00BC7BD4" w:rsidP="6A0AD366">
      <w:pPr>
        <w:pStyle w:val="Header"/>
        <w:tabs>
          <w:tab w:val="right" w:pos="9639"/>
        </w:tabs>
        <w:rPr>
          <w:sz w:val="24"/>
          <w:szCs w:val="24"/>
        </w:rPr>
      </w:pPr>
      <w:bookmarkStart w:id="0" w:name="OLE_LINK5"/>
      <w:bookmarkStart w:id="1" w:name="OLE_LINK6"/>
      <w:r w:rsidRPr="2D0A3676">
        <w:rPr>
          <w:noProof w:val="0"/>
          <w:sz w:val="24"/>
          <w:szCs w:val="24"/>
        </w:rPr>
        <w:t xml:space="preserve">3GPP TSG-RAN WG1 Meeting </w:t>
      </w:r>
      <w:r w:rsidR="002A13A8">
        <w:rPr>
          <w:noProof w:val="0"/>
          <w:sz w:val="24"/>
          <w:szCs w:val="24"/>
        </w:rPr>
        <w:t>#</w:t>
      </w:r>
      <w:r w:rsidR="00813A2C">
        <w:rPr>
          <w:noProof w:val="0"/>
          <w:sz w:val="24"/>
          <w:szCs w:val="24"/>
        </w:rPr>
        <w:t>100e</w:t>
      </w:r>
      <w:r w:rsidRPr="009C1427">
        <w:rPr>
          <w:bCs/>
          <w:noProof w:val="0"/>
          <w:sz w:val="24"/>
        </w:rPr>
        <w:tab/>
      </w:r>
      <w:r w:rsidR="00F06F09" w:rsidRPr="00F06F09">
        <w:rPr>
          <w:sz w:val="24"/>
          <w:szCs w:val="24"/>
        </w:rPr>
        <w:t>R1-200</w:t>
      </w:r>
      <w:r w:rsidR="00AE76D3">
        <w:rPr>
          <w:sz w:val="24"/>
          <w:szCs w:val="24"/>
        </w:rPr>
        <w:t>2229</w:t>
      </w:r>
    </w:p>
    <w:p w14:paraId="06196B30" w14:textId="689DE180" w:rsidR="009B06A2" w:rsidRPr="009C1427" w:rsidRDefault="00813A2C" w:rsidP="6A0AD366">
      <w:pPr>
        <w:pStyle w:val="Header"/>
        <w:tabs>
          <w:tab w:val="right" w:pos="9639"/>
        </w:tabs>
        <w:rPr>
          <w:noProof w:val="0"/>
          <w:sz w:val="24"/>
          <w:szCs w:val="24"/>
        </w:rPr>
      </w:pPr>
      <w:r>
        <w:rPr>
          <w:noProof w:val="0"/>
          <w:sz w:val="24"/>
          <w:szCs w:val="24"/>
        </w:rPr>
        <w:t>e-Meeting</w:t>
      </w:r>
      <w:r w:rsidR="00A86F45">
        <w:rPr>
          <w:noProof w:val="0"/>
          <w:sz w:val="24"/>
          <w:szCs w:val="24"/>
        </w:rPr>
        <w:t>,</w:t>
      </w:r>
      <w:r w:rsidR="001A1BDD" w:rsidRPr="001A1BDD">
        <w:rPr>
          <w:noProof w:val="0"/>
          <w:sz w:val="24"/>
          <w:szCs w:val="24"/>
        </w:rPr>
        <w:t xml:space="preserve"> </w:t>
      </w:r>
      <w:r w:rsidR="00AE76D3">
        <w:rPr>
          <w:noProof w:val="0"/>
          <w:sz w:val="24"/>
          <w:szCs w:val="24"/>
        </w:rPr>
        <w:t>April</w:t>
      </w:r>
      <w:r w:rsidR="00682245">
        <w:rPr>
          <w:noProof w:val="0"/>
          <w:sz w:val="24"/>
          <w:szCs w:val="24"/>
        </w:rPr>
        <w:t xml:space="preserve"> </w:t>
      </w:r>
      <w:r w:rsidR="00AE76D3">
        <w:rPr>
          <w:noProof w:val="0"/>
          <w:sz w:val="24"/>
          <w:szCs w:val="24"/>
        </w:rPr>
        <w:t>20</w:t>
      </w:r>
      <w:r w:rsidR="001A1BDD" w:rsidRPr="001A1BDD">
        <w:rPr>
          <w:noProof w:val="0"/>
          <w:sz w:val="24"/>
          <w:szCs w:val="24"/>
        </w:rPr>
        <w:t xml:space="preserve">th – </w:t>
      </w:r>
      <w:r w:rsidR="00AE76D3">
        <w:rPr>
          <w:noProof w:val="0"/>
          <w:sz w:val="24"/>
          <w:szCs w:val="24"/>
        </w:rPr>
        <w:t>30</w:t>
      </w:r>
      <w:r>
        <w:rPr>
          <w:noProof w:val="0"/>
          <w:sz w:val="24"/>
          <w:szCs w:val="24"/>
        </w:rPr>
        <w:t>th</w:t>
      </w:r>
      <w:r w:rsidR="001A1BDD" w:rsidRPr="001A1BDD">
        <w:rPr>
          <w:noProof w:val="0"/>
          <w:sz w:val="24"/>
          <w:szCs w:val="24"/>
        </w:rPr>
        <w:t>, 20</w:t>
      </w:r>
      <w:r>
        <w:rPr>
          <w:noProof w:val="0"/>
          <w:sz w:val="24"/>
          <w:szCs w:val="24"/>
        </w:rPr>
        <w:t>20</w:t>
      </w:r>
    </w:p>
    <w:p w14:paraId="57DCC9A5" w14:textId="77777777" w:rsidR="00737F39" w:rsidRDefault="00737F39" w:rsidP="5A81E0AF">
      <w:pPr>
        <w:pStyle w:val="Header"/>
        <w:tabs>
          <w:tab w:val="left" w:pos="1985"/>
          <w:tab w:val="right" w:pos="9639"/>
        </w:tabs>
        <w:spacing w:line="360" w:lineRule="auto"/>
        <w:rPr>
          <w:noProof w:val="0"/>
          <w:sz w:val="24"/>
          <w:szCs w:val="24"/>
        </w:rPr>
      </w:pPr>
    </w:p>
    <w:p w14:paraId="035E9A27" w14:textId="68DBEB3F" w:rsidR="00BC7BD4" w:rsidRPr="009C1427" w:rsidRDefault="00BC7BD4" w:rsidP="15ADEE61">
      <w:pPr>
        <w:pStyle w:val="Header"/>
        <w:tabs>
          <w:tab w:val="left" w:pos="1985"/>
          <w:tab w:val="right" w:pos="9639"/>
        </w:tabs>
        <w:spacing w:line="360" w:lineRule="auto"/>
        <w:rPr>
          <w:noProof w:val="0"/>
          <w:sz w:val="24"/>
          <w:szCs w:val="24"/>
        </w:rPr>
      </w:pPr>
      <w:r w:rsidRPr="2D0A3676">
        <w:rPr>
          <w:noProof w:val="0"/>
          <w:sz w:val="24"/>
          <w:szCs w:val="24"/>
        </w:rPr>
        <w:t>Source:</w:t>
      </w:r>
      <w:r w:rsidRPr="009C1427">
        <w:rPr>
          <w:bCs/>
          <w:noProof w:val="0"/>
          <w:sz w:val="24"/>
        </w:rPr>
        <w:tab/>
      </w:r>
      <w:r w:rsidRPr="2D0A3676">
        <w:rPr>
          <w:noProof w:val="0"/>
          <w:sz w:val="24"/>
          <w:szCs w:val="24"/>
        </w:rPr>
        <w:t xml:space="preserve">Nokia, </w:t>
      </w:r>
      <w:r w:rsidR="00170154" w:rsidRPr="2D0A3676">
        <w:rPr>
          <w:noProof w:val="0"/>
          <w:sz w:val="24"/>
          <w:szCs w:val="24"/>
        </w:rPr>
        <w:t xml:space="preserve">Nokia </w:t>
      </w:r>
      <w:r w:rsidRPr="2D0A3676">
        <w:rPr>
          <w:noProof w:val="0"/>
          <w:sz w:val="24"/>
          <w:szCs w:val="24"/>
        </w:rPr>
        <w:t>Shanghai Bell</w:t>
      </w:r>
    </w:p>
    <w:p w14:paraId="5F4C70D4" w14:textId="307BE81D" w:rsidR="00BC7BD4" w:rsidRPr="009C1427" w:rsidRDefault="00BC7BD4" w:rsidP="6A0AD366">
      <w:pPr>
        <w:pStyle w:val="Header"/>
        <w:tabs>
          <w:tab w:val="left" w:pos="1985"/>
          <w:tab w:val="right" w:pos="9639"/>
        </w:tabs>
        <w:spacing w:line="360" w:lineRule="auto"/>
        <w:ind w:left="852" w:hanging="852"/>
        <w:rPr>
          <w:noProof w:val="0"/>
          <w:sz w:val="24"/>
          <w:szCs w:val="24"/>
        </w:rPr>
      </w:pPr>
      <w:r w:rsidRPr="2D0A3676">
        <w:rPr>
          <w:noProof w:val="0"/>
          <w:sz w:val="24"/>
          <w:szCs w:val="24"/>
        </w:rPr>
        <w:t xml:space="preserve">Title: </w:t>
      </w:r>
      <w:r w:rsidRPr="009C1427">
        <w:rPr>
          <w:bCs/>
          <w:noProof w:val="0"/>
          <w:sz w:val="24"/>
        </w:rPr>
        <w:tab/>
      </w:r>
      <w:r w:rsidR="00CD5ED3" w:rsidRPr="009C1427">
        <w:rPr>
          <w:bCs/>
          <w:noProof w:val="0"/>
          <w:sz w:val="24"/>
        </w:rPr>
        <w:tab/>
      </w:r>
      <w:r w:rsidR="00292E5A">
        <w:rPr>
          <w:bCs/>
          <w:noProof w:val="0"/>
          <w:sz w:val="24"/>
        </w:rPr>
        <w:t>On r</w:t>
      </w:r>
      <w:r w:rsidR="00813A2C">
        <w:rPr>
          <w:bCs/>
          <w:noProof w:val="0"/>
          <w:sz w:val="24"/>
        </w:rPr>
        <w:t>emaining</w:t>
      </w:r>
      <w:r w:rsidR="0062752D">
        <w:rPr>
          <w:bCs/>
          <w:noProof w:val="0"/>
          <w:sz w:val="24"/>
        </w:rPr>
        <w:t xml:space="preserve"> NR</w:t>
      </w:r>
      <w:r w:rsidR="00813A2C">
        <w:rPr>
          <w:bCs/>
          <w:noProof w:val="0"/>
          <w:sz w:val="24"/>
        </w:rPr>
        <w:t xml:space="preserve"> TEI issues</w:t>
      </w:r>
    </w:p>
    <w:bookmarkEnd w:id="0"/>
    <w:bookmarkEnd w:id="1"/>
    <w:p w14:paraId="12916ABB" w14:textId="126D8955" w:rsidR="00787640" w:rsidRPr="009C1427" w:rsidRDefault="00BC7BD4" w:rsidP="6A0AD366">
      <w:pPr>
        <w:pStyle w:val="CRCoverPage"/>
        <w:tabs>
          <w:tab w:val="left" w:pos="1985"/>
          <w:tab w:val="left" w:pos="3012"/>
        </w:tabs>
        <w:spacing w:line="360" w:lineRule="auto"/>
        <w:rPr>
          <w:rFonts w:cs="Arial"/>
          <w:b/>
          <w:bCs/>
          <w:sz w:val="24"/>
          <w:szCs w:val="24"/>
          <w:lang w:val="en-US" w:eastAsia="ja-JP"/>
        </w:rPr>
      </w:pPr>
      <w:r w:rsidRPr="2D0A3676">
        <w:rPr>
          <w:rFonts w:cs="Arial"/>
          <w:b/>
          <w:bCs/>
          <w:sz w:val="24"/>
          <w:szCs w:val="24"/>
          <w:lang w:val="en-US"/>
        </w:rPr>
        <w:t>Agenda item:</w:t>
      </w:r>
      <w:r w:rsidRPr="009C1427">
        <w:rPr>
          <w:rFonts w:cs="Arial"/>
          <w:b/>
          <w:bCs/>
          <w:sz w:val="24"/>
          <w:lang w:val="en-US"/>
        </w:rPr>
        <w:tab/>
      </w:r>
      <w:r w:rsidR="00B868A9" w:rsidRPr="00B57459">
        <w:rPr>
          <w:rFonts w:cs="Arial"/>
          <w:b/>
          <w:bCs/>
          <w:sz w:val="24"/>
          <w:szCs w:val="24"/>
          <w:lang w:val="en-US"/>
        </w:rPr>
        <w:t>7.</w:t>
      </w:r>
      <w:r w:rsidR="00161B37">
        <w:rPr>
          <w:rFonts w:cs="Arial"/>
          <w:b/>
          <w:bCs/>
          <w:sz w:val="24"/>
          <w:szCs w:val="24"/>
          <w:lang w:val="en-US"/>
        </w:rPr>
        <w:t>2</w:t>
      </w:r>
      <w:r w:rsidR="00B57459" w:rsidRPr="00B57459">
        <w:rPr>
          <w:rFonts w:cs="Arial"/>
          <w:b/>
          <w:bCs/>
          <w:sz w:val="24"/>
          <w:szCs w:val="24"/>
          <w:lang w:val="en-US"/>
        </w:rPr>
        <w:t>.</w:t>
      </w:r>
      <w:r w:rsidR="00D06AEA">
        <w:rPr>
          <w:rFonts w:cs="Arial"/>
          <w:b/>
          <w:bCs/>
          <w:sz w:val="24"/>
          <w:szCs w:val="24"/>
          <w:lang w:val="en-US"/>
        </w:rPr>
        <w:t>12</w:t>
      </w:r>
    </w:p>
    <w:p w14:paraId="6FB8491E" w14:textId="48940899" w:rsidR="0034111C" w:rsidRPr="00293148" w:rsidRDefault="00787640" w:rsidP="6A0AD366">
      <w:pPr>
        <w:tabs>
          <w:tab w:val="left" w:pos="1985"/>
        </w:tabs>
        <w:spacing w:line="360" w:lineRule="auto"/>
        <w:rPr>
          <w:rFonts w:ascii="Arial" w:hAnsi="Arial" w:cs="Arial"/>
          <w:b/>
          <w:bCs/>
          <w:sz w:val="24"/>
          <w:szCs w:val="24"/>
        </w:rPr>
      </w:pPr>
      <w:r w:rsidRPr="00293148">
        <w:rPr>
          <w:rFonts w:ascii="Arial" w:hAnsi="Arial" w:cs="Arial"/>
          <w:b/>
          <w:bCs/>
          <w:sz w:val="24"/>
          <w:szCs w:val="24"/>
        </w:rPr>
        <w:t xml:space="preserve">Document </w:t>
      </w:r>
      <w:r w:rsidRPr="00293148">
        <w:rPr>
          <w:rFonts w:ascii="Arial" w:hAnsi="Arial" w:cs="Arial"/>
          <w:b/>
          <w:bCs/>
          <w:sz w:val="24"/>
        </w:rPr>
        <w:tab/>
      </w:r>
      <w:r w:rsidRPr="00293148">
        <w:rPr>
          <w:rFonts w:ascii="Arial" w:hAnsi="Arial" w:cs="Arial"/>
          <w:b/>
          <w:bCs/>
          <w:sz w:val="24"/>
        </w:rPr>
        <w:tab/>
      </w:r>
      <w:r w:rsidRPr="00293148">
        <w:rPr>
          <w:rFonts w:ascii="Arial" w:hAnsi="Arial" w:cs="Arial"/>
          <w:b/>
          <w:bCs/>
          <w:sz w:val="24"/>
          <w:szCs w:val="24"/>
        </w:rPr>
        <w:t>Discussion and Decision</w:t>
      </w:r>
      <w:r w:rsidR="2D0A3676" w:rsidRPr="00293148">
        <w:rPr>
          <w:rFonts w:ascii="Arial" w:hAnsi="Arial" w:cs="Arial"/>
          <w:b/>
          <w:bCs/>
          <w:sz w:val="24"/>
          <w:szCs w:val="24"/>
        </w:rPr>
        <w:t xml:space="preserve"> </w:t>
      </w:r>
    </w:p>
    <w:p w14:paraId="0BDA0527" w14:textId="5F920BB7" w:rsidR="0034111C" w:rsidRPr="00B9074E" w:rsidRDefault="6A0AD366" w:rsidP="00AC7F47">
      <w:pPr>
        <w:pStyle w:val="Heading1"/>
      </w:pPr>
      <w:bookmarkStart w:id="2" w:name="_Toc528792922"/>
      <w:r w:rsidRPr="00B9074E">
        <w:t>Introduction</w:t>
      </w:r>
      <w:bookmarkEnd w:id="2"/>
    </w:p>
    <w:p w14:paraId="25DBDECC" w14:textId="2C572A12" w:rsidR="00A230C3" w:rsidRDefault="00F06F09" w:rsidP="6A0AD366">
      <w:pPr>
        <w:spacing w:before="120" w:after="120"/>
        <w:jc w:val="both"/>
      </w:pPr>
      <w:r>
        <w:t xml:space="preserve">In this contribution we provide a discussion on two endorsed TEI issues </w:t>
      </w:r>
    </w:p>
    <w:p w14:paraId="48364233" w14:textId="555011D0" w:rsidR="00F06F09" w:rsidRDefault="00F06F09" w:rsidP="00F06F09">
      <w:pPr>
        <w:pStyle w:val="ListParagraph"/>
        <w:numPr>
          <w:ilvl w:val="0"/>
          <w:numId w:val="36"/>
        </w:numPr>
        <w:spacing w:before="120" w:after="120"/>
        <w:jc w:val="both"/>
        <w:rPr>
          <w:lang w:val="en-US"/>
        </w:rPr>
      </w:pPr>
      <w:r>
        <w:rPr>
          <w:lang w:val="en-US"/>
        </w:rPr>
        <w:t>TRS BW for R16</w:t>
      </w:r>
    </w:p>
    <w:p w14:paraId="7BC8498D" w14:textId="7F3F6F55" w:rsidR="00F06F09" w:rsidRPr="00F06F09" w:rsidRDefault="00F06F09" w:rsidP="00F06F09">
      <w:pPr>
        <w:pStyle w:val="ListParagraph"/>
        <w:numPr>
          <w:ilvl w:val="0"/>
          <w:numId w:val="36"/>
        </w:numPr>
        <w:spacing w:before="120" w:after="120"/>
        <w:jc w:val="both"/>
        <w:rPr>
          <w:lang w:val="en-US"/>
        </w:rPr>
      </w:pPr>
      <w:r>
        <w:rPr>
          <w:lang w:val="en-US"/>
        </w:rPr>
        <w:t>Half-duplex UE operation in R16</w:t>
      </w:r>
    </w:p>
    <w:p w14:paraId="403CB550" w14:textId="388D8E7B" w:rsidR="00C811B1" w:rsidRPr="009C1427" w:rsidRDefault="00C811B1" w:rsidP="00AC7F47">
      <w:pPr>
        <w:pStyle w:val="Heading1"/>
      </w:pPr>
      <w:r w:rsidRPr="00B9074E">
        <w:t>TRS</w:t>
      </w:r>
      <w:r>
        <w:t xml:space="preserve"> BW for R16</w:t>
      </w:r>
    </w:p>
    <w:p w14:paraId="6C4406A3" w14:textId="39CA8BC5" w:rsidR="00C811B1" w:rsidRPr="0037752E" w:rsidRDefault="00C811B1" w:rsidP="00B85149">
      <w:pPr>
        <w:rPr>
          <w:noProof/>
        </w:rPr>
      </w:pPr>
      <w:r w:rsidRPr="0037752E">
        <w:rPr>
          <w:noProof/>
        </w:rPr>
        <w:t>On a carrier smaller than 52 PRB, TRS need to span across whole BWP. In addition, R15</w:t>
      </w:r>
      <w:r w:rsidR="00A30482">
        <w:rPr>
          <w:noProof/>
        </w:rPr>
        <w:t xml:space="preserve"> and also R16</w:t>
      </w:r>
      <w:r w:rsidRPr="0037752E">
        <w:rPr>
          <w:noProof/>
        </w:rPr>
        <w:t xml:space="preserve"> UEs </w:t>
      </w:r>
      <w:r w:rsidR="00A30482">
        <w:rPr>
          <w:noProof/>
        </w:rPr>
        <w:t xml:space="preserve">are mandated to </w:t>
      </w:r>
      <w:r w:rsidRPr="0037752E">
        <w:rPr>
          <w:noProof/>
        </w:rPr>
        <w:t>support only BWP sizes corresponding to nominal channel BW, e.g. 5MHz or 10MHz. An operator may not deploy R1</w:t>
      </w:r>
      <w:r w:rsidR="00A30482">
        <w:rPr>
          <w:noProof/>
        </w:rPr>
        <w:t>6</w:t>
      </w:r>
      <w:r w:rsidRPr="0037752E">
        <w:rPr>
          <w:noProof/>
        </w:rPr>
        <w:t xml:space="preserve"> NR with reduced BW between 5MHz and 10MHz due to necessesity to transmit TRS within whole 10MHz BWP</w:t>
      </w:r>
      <w:r w:rsidR="0037752E">
        <w:rPr>
          <w:noProof/>
        </w:rPr>
        <w:t>, i.e. 52PRB</w:t>
      </w:r>
      <w:r w:rsidRPr="0037752E">
        <w:rPr>
          <w:noProof/>
        </w:rPr>
        <w:t xml:space="preserve">.   </w:t>
      </w:r>
    </w:p>
    <w:p w14:paraId="08BF80BF" w14:textId="77777777" w:rsidR="00C811B1" w:rsidRDefault="00C811B1" w:rsidP="00C811B1">
      <w:pPr>
        <w:pStyle w:val="CRCoverPage"/>
        <w:spacing w:after="0"/>
        <w:ind w:left="100"/>
        <w:rPr>
          <w:noProof/>
        </w:rPr>
      </w:pPr>
    </w:p>
    <w:p w14:paraId="3779DA5F" w14:textId="77777777" w:rsidR="00C811B1" w:rsidRDefault="00C811B1" w:rsidP="006A7E52">
      <w:pPr>
        <w:pStyle w:val="CRCoverPage"/>
        <w:keepNext/>
        <w:spacing w:after="0"/>
        <w:ind w:left="100"/>
        <w:jc w:val="center"/>
      </w:pPr>
      <w:r>
        <w:rPr>
          <w:noProof/>
        </w:rPr>
        <w:drawing>
          <wp:inline distT="0" distB="0" distL="0" distR="0" wp14:anchorId="28AEBE66" wp14:editId="52CB0EE5">
            <wp:extent cx="3663950" cy="17189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63950" cy="1718945"/>
                    </a:xfrm>
                    <a:prstGeom prst="rect">
                      <a:avLst/>
                    </a:prstGeom>
                    <a:noFill/>
                  </pic:spPr>
                </pic:pic>
              </a:graphicData>
            </a:graphic>
          </wp:inline>
        </w:drawing>
      </w:r>
    </w:p>
    <w:p w14:paraId="35BAD7A9" w14:textId="736B3874" w:rsidR="00C811B1" w:rsidRPr="00C811B1" w:rsidRDefault="00C811B1" w:rsidP="0037752E">
      <w:pPr>
        <w:pStyle w:val="Caption"/>
        <w:jc w:val="center"/>
        <w:rPr>
          <w:noProof/>
          <w:lang w:val="en-US"/>
        </w:rPr>
      </w:pPr>
      <w:r w:rsidRPr="00C811B1">
        <w:rPr>
          <w:lang w:val="en-US"/>
        </w:rPr>
        <w:t xml:space="preserve">Figure </w:t>
      </w:r>
      <w:r>
        <w:fldChar w:fldCharType="begin"/>
      </w:r>
      <w:r w:rsidRPr="00C811B1">
        <w:rPr>
          <w:lang w:val="en-US"/>
        </w:rPr>
        <w:instrText xml:space="preserve"> SEQ Figure \* ARABIC </w:instrText>
      </w:r>
      <w:r>
        <w:fldChar w:fldCharType="separate"/>
      </w:r>
      <w:r w:rsidRPr="00C811B1">
        <w:rPr>
          <w:noProof/>
          <w:lang w:val="en-US"/>
        </w:rPr>
        <w:t>1</w:t>
      </w:r>
      <w:r>
        <w:fldChar w:fldCharType="end"/>
      </w:r>
      <w:r w:rsidRPr="00C811B1">
        <w:rPr>
          <w:lang w:val="en-US"/>
        </w:rPr>
        <w:t xml:space="preserve"> Illustration of intended o</w:t>
      </w:r>
      <w:r>
        <w:rPr>
          <w:lang w:val="en-US"/>
        </w:rPr>
        <w:t>peration</w:t>
      </w:r>
    </w:p>
    <w:p w14:paraId="5BF031AE" w14:textId="77777777" w:rsidR="00C811B1" w:rsidRDefault="00C811B1" w:rsidP="00C811B1">
      <w:pPr>
        <w:pStyle w:val="CRCoverPage"/>
        <w:spacing w:after="0"/>
        <w:ind w:left="100"/>
        <w:rPr>
          <w:noProof/>
        </w:rPr>
      </w:pPr>
    </w:p>
    <w:p w14:paraId="5420F2F0" w14:textId="77777777" w:rsidR="00972B72" w:rsidRDefault="0037752E" w:rsidP="00A30482">
      <w:pPr>
        <w:spacing w:before="120" w:after="120"/>
        <w:jc w:val="both"/>
        <w:rPr>
          <w:rFonts w:eastAsia="MS Mincho" w:cs="Times New Roman"/>
          <w:noProof/>
        </w:rPr>
      </w:pPr>
      <w:r w:rsidRPr="00A30482">
        <w:rPr>
          <w:rFonts w:eastAsia="MS Mincho" w:cs="Times New Roman"/>
          <w:noProof/>
        </w:rPr>
        <w:t>To solve this issue</w:t>
      </w:r>
      <w:r w:rsidR="006A7E52" w:rsidRPr="00A30482">
        <w:rPr>
          <w:rFonts w:eastAsia="MS Mincho" w:cs="Times New Roman"/>
          <w:noProof/>
        </w:rPr>
        <w:t>, the following options were discussed in</w:t>
      </w:r>
      <w:r w:rsidRPr="00A30482">
        <w:rPr>
          <w:rFonts w:eastAsia="MS Mincho" w:cs="Times New Roman"/>
          <w:noProof/>
        </w:rPr>
        <w:t xml:space="preserve"> </w:t>
      </w:r>
      <w:r w:rsidR="006A7E52" w:rsidRPr="00A30482">
        <w:rPr>
          <w:rFonts w:eastAsia="MS Mincho" w:cs="Times New Roman"/>
          <w:noProof/>
        </w:rPr>
        <w:t>RAN1#99</w:t>
      </w:r>
      <w:r w:rsidR="00A30482" w:rsidRPr="00A30482">
        <w:rPr>
          <w:rFonts w:eastAsia="MS Mincho" w:cs="Times New Roman"/>
          <w:noProof/>
        </w:rPr>
        <w:t xml:space="preserve"> </w:t>
      </w:r>
    </w:p>
    <w:p w14:paraId="63F6AB03" w14:textId="1143CE9B" w:rsidR="00972B72" w:rsidRPr="00972B72" w:rsidRDefault="00972B72" w:rsidP="006A7E52">
      <w:pPr>
        <w:pStyle w:val="gmail-m-3807780930470002513msolistparagraph"/>
        <w:numPr>
          <w:ilvl w:val="0"/>
          <w:numId w:val="35"/>
        </w:numPr>
        <w:rPr>
          <w:rFonts w:eastAsia="Times New Roman"/>
          <w:sz w:val="18"/>
          <w:szCs w:val="18"/>
          <w:lang w:val="en-US"/>
        </w:rPr>
      </w:pPr>
      <w:r w:rsidRPr="006A7E52">
        <w:rPr>
          <w:rFonts w:eastAsia="Times New Roman"/>
          <w:b/>
          <w:bCs/>
          <w:color w:val="000000"/>
          <w:sz w:val="18"/>
          <w:szCs w:val="18"/>
          <w:lang w:val="en-US"/>
        </w:rPr>
        <w:t>Alt1:</w:t>
      </w:r>
      <w:r w:rsidRPr="006A7E52">
        <w:rPr>
          <w:rFonts w:eastAsia="Times New Roman"/>
          <w:color w:val="000000"/>
          <w:sz w:val="18"/>
          <w:szCs w:val="18"/>
          <w:lang w:val="en-US"/>
        </w:rPr>
        <w:t xml:space="preserve">  Reduce the TRS RB size minimum requirement for 15kHz carrier smaller or equal to 52 RB</w:t>
      </w:r>
    </w:p>
    <w:p w14:paraId="723B4C4A" w14:textId="3599AFB6" w:rsidR="006A7E52" w:rsidRPr="006A7E52" w:rsidRDefault="006A7E52" w:rsidP="006A7E52">
      <w:pPr>
        <w:pStyle w:val="gmail-m-3807780930470002513msolistparagraph"/>
        <w:numPr>
          <w:ilvl w:val="0"/>
          <w:numId w:val="35"/>
        </w:numPr>
        <w:rPr>
          <w:rFonts w:eastAsia="Times New Roman"/>
          <w:sz w:val="18"/>
          <w:szCs w:val="18"/>
          <w:lang w:val="en-US"/>
        </w:rPr>
      </w:pPr>
      <w:r w:rsidRPr="006A7E52">
        <w:rPr>
          <w:rFonts w:eastAsia="Times New Roman"/>
          <w:b/>
          <w:bCs/>
          <w:sz w:val="18"/>
          <w:szCs w:val="18"/>
          <w:lang w:val="en-US"/>
        </w:rPr>
        <w:t>Alt1b</w:t>
      </w:r>
      <w:r w:rsidRPr="006A7E52">
        <w:rPr>
          <w:rFonts w:eastAsia="Times New Roman"/>
          <w:sz w:val="18"/>
          <w:szCs w:val="18"/>
          <w:lang w:val="en-US"/>
        </w:rPr>
        <w:t xml:space="preserve">: Reduce the TRS RB size minimum requirement for 15kHz carrier smaller or equal to 52 RB and UE is not expected to receive on RBs of a BWP not containing TRS resources </w:t>
      </w:r>
    </w:p>
    <w:p w14:paraId="2E616D4B" w14:textId="77777777" w:rsidR="006A7E52" w:rsidRPr="006A7E52" w:rsidRDefault="006A7E52" w:rsidP="006A7E52">
      <w:pPr>
        <w:pStyle w:val="gmail-m-3807780930470002513msolistparagraph"/>
        <w:numPr>
          <w:ilvl w:val="0"/>
          <w:numId w:val="35"/>
        </w:numPr>
        <w:rPr>
          <w:rFonts w:eastAsia="Times New Roman"/>
          <w:sz w:val="18"/>
          <w:szCs w:val="18"/>
          <w:lang w:val="en-US"/>
        </w:rPr>
      </w:pPr>
      <w:r w:rsidRPr="006A7E52">
        <w:rPr>
          <w:rFonts w:eastAsia="Times New Roman"/>
          <w:b/>
          <w:bCs/>
          <w:sz w:val="18"/>
          <w:szCs w:val="18"/>
          <w:lang w:val="en-US"/>
        </w:rPr>
        <w:t xml:space="preserve">Alt2: </w:t>
      </w:r>
      <w:r w:rsidRPr="006A7E52">
        <w:rPr>
          <w:rFonts w:eastAsia="Times New Roman"/>
          <w:sz w:val="18"/>
          <w:szCs w:val="18"/>
          <w:lang w:val="en-US"/>
        </w:rPr>
        <w:t xml:space="preserve"> Introduce R16 capability 14-x, which indicates the support of 34 PRB BWP size </w:t>
      </w:r>
    </w:p>
    <w:p w14:paraId="310CAF59" w14:textId="77777777" w:rsidR="006A7E52" w:rsidRPr="006A7E52" w:rsidRDefault="006A7E52" w:rsidP="006A7E52">
      <w:pPr>
        <w:pStyle w:val="gmail-m-3807780930470002513msolistparagraph"/>
        <w:numPr>
          <w:ilvl w:val="0"/>
          <w:numId w:val="35"/>
        </w:numPr>
        <w:rPr>
          <w:rFonts w:eastAsia="Times New Roman"/>
          <w:sz w:val="18"/>
          <w:szCs w:val="18"/>
          <w:lang w:val="en-US"/>
        </w:rPr>
      </w:pPr>
      <w:r w:rsidRPr="006A7E52">
        <w:rPr>
          <w:rFonts w:eastAsia="Times New Roman"/>
          <w:b/>
          <w:bCs/>
          <w:color w:val="000000"/>
          <w:sz w:val="18"/>
          <w:szCs w:val="18"/>
          <w:lang w:val="en-US"/>
        </w:rPr>
        <w:t>Alt3:</w:t>
      </w:r>
      <w:r w:rsidRPr="006A7E52">
        <w:rPr>
          <w:rFonts w:eastAsia="Times New Roman"/>
          <w:color w:val="000000"/>
          <w:sz w:val="18"/>
          <w:szCs w:val="18"/>
          <w:lang w:val="en-US"/>
        </w:rPr>
        <w:t xml:space="preserve"> Send LS to RAN5 and CC RAN4 and </w:t>
      </w:r>
      <w:r w:rsidRPr="006A7E52">
        <w:rPr>
          <w:rFonts w:eastAsia="Times New Roman"/>
          <w:sz w:val="18"/>
          <w:szCs w:val="18"/>
          <w:lang w:val="en-US"/>
        </w:rPr>
        <w:t xml:space="preserve">ask RAN5 to add a demodulation test case for 34 PRB BWP size at least for Rel-16 UEs. </w:t>
      </w:r>
    </w:p>
    <w:p w14:paraId="4EAFAB91" w14:textId="77777777" w:rsidR="006A7E52" w:rsidRPr="006A7E52" w:rsidRDefault="006A7E52" w:rsidP="006A7E52">
      <w:pPr>
        <w:pStyle w:val="gmail-m-3807780930470002513msolistparagraph"/>
        <w:numPr>
          <w:ilvl w:val="1"/>
          <w:numId w:val="35"/>
        </w:numPr>
        <w:rPr>
          <w:rFonts w:eastAsia="Times New Roman"/>
          <w:sz w:val="18"/>
          <w:szCs w:val="18"/>
          <w:lang w:val="en-US"/>
        </w:rPr>
      </w:pPr>
      <w:r w:rsidRPr="006A7E52">
        <w:rPr>
          <w:rFonts w:eastAsia="Times New Roman"/>
          <w:sz w:val="18"/>
          <w:szCs w:val="18"/>
          <w:lang w:val="en-US"/>
        </w:rPr>
        <w:t>No further RF requirement is added compared with Rel-15</w:t>
      </w:r>
    </w:p>
    <w:p w14:paraId="70012C53" w14:textId="24B4093E" w:rsidR="00A30482" w:rsidRPr="00565FB9" w:rsidRDefault="00A30482" w:rsidP="00B85149">
      <w:pPr>
        <w:rPr>
          <w:noProof/>
        </w:rPr>
      </w:pPr>
      <w:r w:rsidRPr="00565FB9">
        <w:rPr>
          <w:noProof/>
        </w:rPr>
        <w:t xml:space="preserve">No discussion was allowed in RAN1#100e to resolve this critical deployment case. </w:t>
      </w:r>
    </w:p>
    <w:p w14:paraId="27ACBCED" w14:textId="77777777" w:rsidR="00A30482" w:rsidRPr="00565FB9" w:rsidRDefault="00A30482" w:rsidP="00B85149">
      <w:pPr>
        <w:rPr>
          <w:noProof/>
        </w:rPr>
      </w:pPr>
    </w:p>
    <w:p w14:paraId="73C62E70" w14:textId="1AAB5D46" w:rsidR="00972B72" w:rsidRPr="00565FB9" w:rsidRDefault="00A30482" w:rsidP="00B85149">
      <w:pPr>
        <w:rPr>
          <w:noProof/>
        </w:rPr>
      </w:pPr>
      <w:r w:rsidRPr="00565FB9">
        <w:rPr>
          <w:noProof/>
        </w:rPr>
        <w:lastRenderedPageBreak/>
        <w:t>Unless BWPs with non-nominal size (i.e. other than nominal channel BW) become mandatory</w:t>
      </w:r>
      <w:r w:rsidR="00972B72" w:rsidRPr="00565FB9">
        <w:rPr>
          <w:noProof/>
        </w:rPr>
        <w:t xml:space="preserve"> for all R16 UEs,</w:t>
      </w:r>
      <w:r w:rsidRPr="00565FB9">
        <w:rPr>
          <w:noProof/>
        </w:rPr>
        <w:t xml:space="preserve"> </w:t>
      </w:r>
      <w:r w:rsidR="00972B72" w:rsidRPr="00565FB9">
        <w:rPr>
          <w:noProof/>
        </w:rPr>
        <w:t>w</w:t>
      </w:r>
      <w:r w:rsidR="006A7E52" w:rsidRPr="00565FB9">
        <w:rPr>
          <w:noProof/>
        </w:rPr>
        <w:t xml:space="preserve">e think that Alt1 is the cleanest and simplest option to solve the </w:t>
      </w:r>
      <w:r w:rsidR="00972B72" w:rsidRPr="00565FB9">
        <w:rPr>
          <w:noProof/>
        </w:rPr>
        <w:t xml:space="preserve">above </w:t>
      </w:r>
      <w:r w:rsidR="006A7E52" w:rsidRPr="00565FB9">
        <w:rPr>
          <w:noProof/>
        </w:rPr>
        <w:t>issue</w:t>
      </w:r>
      <w:r w:rsidR="00AE76D3" w:rsidRPr="00565FB9">
        <w:rPr>
          <w:noProof/>
        </w:rPr>
        <w:t xml:space="preserve"> with the following TP</w:t>
      </w:r>
      <w:r w:rsidRPr="00565FB9">
        <w:rPr>
          <w:noProof/>
        </w:rPr>
        <w:t xml:space="preserve"> </w:t>
      </w:r>
    </w:p>
    <w:tbl>
      <w:tblPr>
        <w:tblStyle w:val="TableGrid"/>
        <w:tblW w:w="0" w:type="auto"/>
        <w:tblLook w:val="04A0" w:firstRow="1" w:lastRow="0" w:firstColumn="1" w:lastColumn="0" w:noHBand="0" w:noVBand="1"/>
      </w:tblPr>
      <w:tblGrid>
        <w:gridCol w:w="9629"/>
      </w:tblGrid>
      <w:tr w:rsidR="00972B72" w14:paraId="5A3BB8B1" w14:textId="77777777" w:rsidTr="00972B72">
        <w:tc>
          <w:tcPr>
            <w:tcW w:w="9629" w:type="dxa"/>
          </w:tcPr>
          <w:p w14:paraId="7F288A4F" w14:textId="691E814F" w:rsidR="00AE76D3" w:rsidRDefault="00AE76D3" w:rsidP="00673F60">
            <w:pPr>
              <w:pStyle w:val="Heading5"/>
              <w:numPr>
                <w:ilvl w:val="0"/>
                <w:numId w:val="0"/>
              </w:numPr>
              <w:ind w:left="1008" w:hanging="1008"/>
            </w:pPr>
            <w:bookmarkStart w:id="3" w:name="_Toc4508107"/>
            <w:r>
              <w:t>TP for 38.214</w:t>
            </w:r>
          </w:p>
          <w:p w14:paraId="60AD0F07" w14:textId="422777B7" w:rsidR="00972B72" w:rsidRPr="0048482F" w:rsidRDefault="00972B72" w:rsidP="00673F60">
            <w:pPr>
              <w:pStyle w:val="Heading5"/>
              <w:numPr>
                <w:ilvl w:val="0"/>
                <w:numId w:val="0"/>
              </w:numPr>
              <w:ind w:left="1008" w:hanging="1008"/>
            </w:pPr>
            <w:r w:rsidRPr="0048482F">
              <w:t>5.1.6.1.1</w:t>
            </w:r>
            <w:r w:rsidRPr="0048482F">
              <w:tab/>
              <w:t>CSI-RS for tracking</w:t>
            </w:r>
            <w:bookmarkEnd w:id="3"/>
          </w:p>
          <w:p w14:paraId="0AFD4B34" w14:textId="5576E849" w:rsidR="00972B72" w:rsidRPr="00972B72" w:rsidRDefault="00972B72" w:rsidP="00972B72">
            <w:pPr>
              <w:jc w:val="center"/>
              <w:rPr>
                <w:color w:val="0070C0"/>
              </w:rPr>
            </w:pPr>
            <w:r w:rsidRPr="00972B72">
              <w:rPr>
                <w:color w:val="0070C0"/>
              </w:rPr>
              <w:t>&lt;unchanged text omitted &gt;</w:t>
            </w:r>
          </w:p>
          <w:p w14:paraId="6A265D6D" w14:textId="203E2424" w:rsidR="00972B72" w:rsidRPr="0048482F" w:rsidRDefault="00972B72" w:rsidP="00972B72">
            <w:pPr>
              <w:rPr>
                <w:color w:val="000000"/>
              </w:rPr>
            </w:pPr>
            <w:r w:rsidRPr="0048482F">
              <w:rPr>
                <w:color w:val="000000"/>
              </w:rPr>
              <w:t>Each CSI-RS resource, defined in Subclause 7.4.1.5</w:t>
            </w:r>
            <w:r>
              <w:rPr>
                <w:color w:val="000000"/>
              </w:rPr>
              <w:t>.3</w:t>
            </w:r>
            <w:r w:rsidRPr="0048482F">
              <w:rPr>
                <w:color w:val="000000"/>
              </w:rPr>
              <w:t xml:space="preserve"> of [4, TS 38.211], is configured by the higher</w:t>
            </w:r>
            <w:r>
              <w:rPr>
                <w:color w:val="000000"/>
              </w:rPr>
              <w:t xml:space="preserve"> </w:t>
            </w:r>
            <w:r w:rsidRPr="0048482F">
              <w:rPr>
                <w:color w:val="000000"/>
              </w:rPr>
              <w:t xml:space="preserve">layer parameter </w:t>
            </w:r>
            <w:r w:rsidRPr="00F90387">
              <w:rPr>
                <w:i/>
                <w:color w:val="000000"/>
              </w:rPr>
              <w:t>NZP-CSI-RS-Resource</w:t>
            </w:r>
            <w:r w:rsidRPr="0048482F">
              <w:rPr>
                <w:color w:val="000000"/>
              </w:rPr>
              <w:t xml:space="preserve"> with the following restrictions:</w:t>
            </w:r>
          </w:p>
          <w:p w14:paraId="5CDB0F4A" w14:textId="77777777" w:rsidR="00972B72" w:rsidRDefault="00972B72" w:rsidP="00972B72">
            <w:pPr>
              <w:pStyle w:val="B1"/>
              <w:rPr>
                <w:color w:val="000000"/>
              </w:rPr>
            </w:pPr>
            <w:r w:rsidRPr="0048482F">
              <w:rPr>
                <w:color w:val="000000"/>
              </w:rPr>
              <w:t>-</w:t>
            </w:r>
            <w:r w:rsidRPr="0048482F">
              <w:rPr>
                <w:color w:val="000000"/>
              </w:rPr>
              <w:tab/>
              <w:t>the time-domain locations of the two CSI-RS resources in a slot</w:t>
            </w:r>
            <w:r w:rsidRPr="005C74DD">
              <w:rPr>
                <w:color w:val="000000"/>
              </w:rPr>
              <w:t>, or of the four CSI-RS resources in two consecutive slots</w:t>
            </w:r>
            <w:r w:rsidRPr="00283C13">
              <w:rPr>
                <w:color w:val="000000"/>
              </w:rPr>
              <w:t xml:space="preserve"> (</w:t>
            </w:r>
            <w:r>
              <w:rPr>
                <w:color w:val="000000"/>
              </w:rPr>
              <w:t>which are the same across two consecutive slots</w:t>
            </w:r>
            <w:r w:rsidRPr="00283C13">
              <w:rPr>
                <w:color w:val="000000"/>
              </w:rPr>
              <w:t>)</w:t>
            </w:r>
            <w:r w:rsidRPr="005C74DD">
              <w:rPr>
                <w:color w:val="000000"/>
              </w:rPr>
              <w:t xml:space="preserve">, as defined by higher layer parameter </w:t>
            </w:r>
            <w:r w:rsidRPr="0017586C">
              <w:rPr>
                <w:i/>
                <w:color w:val="000000"/>
              </w:rPr>
              <w:t>CSI-RS-</w:t>
            </w:r>
            <w:r w:rsidRPr="001C6AF5">
              <w:rPr>
                <w:i/>
                <w:color w:val="000000"/>
              </w:rPr>
              <w:t>resourceMapping</w:t>
            </w:r>
            <w:r w:rsidRPr="005C74DD">
              <w:rPr>
                <w:color w:val="000000"/>
              </w:rPr>
              <w:t>,</w:t>
            </w:r>
            <w:r w:rsidRPr="0048482F">
              <w:rPr>
                <w:color w:val="000000"/>
              </w:rPr>
              <w:t xml:space="preserve"> is given by one of</w:t>
            </w:r>
          </w:p>
          <w:p w14:paraId="5AE66AEA" w14:textId="77777777" w:rsidR="00972B72" w:rsidRDefault="00972B72" w:rsidP="00972B72">
            <w:pPr>
              <w:pStyle w:val="B2"/>
            </w:pPr>
            <w:r>
              <w:t>-</w:t>
            </w:r>
            <w:r>
              <w:tab/>
            </w:r>
            <w:r w:rsidRPr="0048482F">
              <w:rPr>
                <w:position w:val="-10"/>
              </w:rPr>
              <w:object w:dxaOrig="700" w:dyaOrig="300" w14:anchorId="402932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6.5pt" o:ole="">
                  <v:imagedata r:id="rId15" o:title=""/>
                </v:shape>
                <o:OLEObject Type="Embed" ProgID="Equation.3" ShapeID="_x0000_i1025" DrawAspect="Content" ObjectID="_1648039539" r:id="rId16"/>
              </w:object>
            </w:r>
            <w:r w:rsidRPr="0048482F">
              <w:t xml:space="preserve">, </w:t>
            </w:r>
            <w:r w:rsidRPr="0048482F">
              <w:rPr>
                <w:position w:val="-10"/>
              </w:rPr>
              <w:object w:dxaOrig="700" w:dyaOrig="300" w14:anchorId="078F77F0">
                <v:shape id="_x0000_i1026" type="#_x0000_t75" style="width:35.25pt;height:16.5pt" o:ole="">
                  <v:imagedata r:id="rId17" o:title=""/>
                </v:shape>
                <o:OLEObject Type="Embed" ProgID="Equation.3" ShapeID="_x0000_i1026" DrawAspect="Content" ObjectID="_1648039540" r:id="rId18"/>
              </w:object>
            </w:r>
            <w:r w:rsidRPr="0048482F">
              <w:t>,</w:t>
            </w:r>
            <w:r>
              <w:t xml:space="preserve"> or</w:t>
            </w:r>
            <w:r w:rsidRPr="0048482F">
              <w:rPr>
                <w:position w:val="-10"/>
              </w:rPr>
              <w:object w:dxaOrig="780" w:dyaOrig="300" w14:anchorId="25F8D6E7">
                <v:shape id="_x0000_i1027" type="#_x0000_t75" style="width:39.75pt;height:16.5pt" o:ole="">
                  <v:imagedata r:id="rId19" o:title=""/>
                </v:shape>
                <o:OLEObject Type="Embed" ProgID="Equation.3" ShapeID="_x0000_i1027" DrawAspect="Content" ObjectID="_1648039541" r:id="rId20"/>
              </w:object>
            </w:r>
            <w:r>
              <w:t xml:space="preserve"> for frequency range 1 and frequency range 2,</w:t>
            </w:r>
          </w:p>
          <w:p w14:paraId="54A07576" w14:textId="77777777" w:rsidR="00972B72" w:rsidRPr="0048482F" w:rsidRDefault="00972B72" w:rsidP="00972B72">
            <w:pPr>
              <w:pStyle w:val="B2"/>
            </w:pPr>
            <w:r w:rsidRPr="0048482F">
              <w:t>-</w:t>
            </w:r>
            <w:r w:rsidRPr="0048482F">
              <w:tab/>
            </w:r>
            <w:r w:rsidRPr="0048482F">
              <w:rPr>
                <w:position w:val="-10"/>
              </w:rPr>
              <w:object w:dxaOrig="700" w:dyaOrig="300" w14:anchorId="565935E8">
                <v:shape id="_x0000_i1028" type="#_x0000_t75" style="width:35.25pt;height:16.5pt" o:ole="">
                  <v:imagedata r:id="rId21" o:title=""/>
                </v:shape>
                <o:OLEObject Type="Embed" ProgID="Equation.3" ShapeID="_x0000_i1028" DrawAspect="Content" ObjectID="_1648039542" r:id="rId22"/>
              </w:object>
            </w:r>
            <w:r>
              <w:t xml:space="preserve">, </w:t>
            </w:r>
            <w:r w:rsidRPr="0048482F">
              <w:rPr>
                <w:position w:val="-10"/>
              </w:rPr>
              <w:object w:dxaOrig="639" w:dyaOrig="300" w14:anchorId="3775E4E4">
                <v:shape id="_x0000_i1029" type="#_x0000_t75" style="width:31.5pt;height:16.5pt" o:ole="">
                  <v:imagedata r:id="rId23" o:title=""/>
                </v:shape>
                <o:OLEObject Type="Embed" ProgID="Equation.3" ShapeID="_x0000_i1029" DrawAspect="Content" ObjectID="_1648039543" r:id="rId24"/>
              </w:object>
            </w:r>
            <w:r>
              <w:t xml:space="preserve">, </w:t>
            </w:r>
            <w:r w:rsidRPr="0048482F">
              <w:rPr>
                <w:position w:val="-10"/>
              </w:rPr>
              <w:object w:dxaOrig="700" w:dyaOrig="300" w14:anchorId="40DACFFA">
                <v:shape id="_x0000_i1030" type="#_x0000_t75" style="width:35.25pt;height:16.5pt" o:ole="">
                  <v:imagedata r:id="rId25" o:title=""/>
                </v:shape>
                <o:OLEObject Type="Embed" ProgID="Equation.3" ShapeID="_x0000_i1030" DrawAspect="Content" ObjectID="_1648039544" r:id="rId26"/>
              </w:object>
            </w:r>
            <w:r>
              <w:t xml:space="preserve">, </w:t>
            </w:r>
            <w:r w:rsidRPr="0048482F">
              <w:rPr>
                <w:position w:val="-10"/>
              </w:rPr>
              <w:object w:dxaOrig="680" w:dyaOrig="300" w14:anchorId="256978CC">
                <v:shape id="_x0000_i1031" type="#_x0000_t75" style="width:34.5pt;height:16.5pt" o:ole="">
                  <v:imagedata r:id="rId27" o:title=""/>
                </v:shape>
                <o:OLEObject Type="Embed" ProgID="Equation.3" ShapeID="_x0000_i1031" DrawAspect="Content" ObjectID="_1648039545" r:id="rId28"/>
              </w:object>
            </w:r>
            <w:r>
              <w:t xml:space="preserve">, </w:t>
            </w:r>
            <w:r w:rsidRPr="0048482F">
              <w:rPr>
                <w:position w:val="-10"/>
              </w:rPr>
              <w:object w:dxaOrig="760" w:dyaOrig="300" w14:anchorId="5A4BEED1">
                <v:shape id="_x0000_i1032" type="#_x0000_t75" style="width:37.5pt;height:16.5pt" o:ole="">
                  <v:imagedata r:id="rId29" o:title=""/>
                </v:shape>
                <o:OLEObject Type="Embed" ProgID="Equation.3" ShapeID="_x0000_i1032" DrawAspect="Content" ObjectID="_1648039546" r:id="rId30"/>
              </w:object>
            </w:r>
            <w:r>
              <w:t xml:space="preserve">, </w:t>
            </w:r>
            <w:r w:rsidRPr="0048482F">
              <w:rPr>
                <w:position w:val="-10"/>
              </w:rPr>
              <w:object w:dxaOrig="760" w:dyaOrig="300" w14:anchorId="2E15B76C">
                <v:shape id="_x0000_i1033" type="#_x0000_t75" style="width:37.5pt;height:16.5pt" o:ole="">
                  <v:imagedata r:id="rId31" o:title=""/>
                </v:shape>
                <o:OLEObject Type="Embed" ProgID="Equation.3" ShapeID="_x0000_i1033" DrawAspect="Content" ObjectID="_1648039547" r:id="rId32"/>
              </w:object>
            </w:r>
            <w:r>
              <w:t xml:space="preserve"> or </w:t>
            </w:r>
            <w:r w:rsidRPr="0048482F">
              <w:rPr>
                <w:position w:val="-10"/>
              </w:rPr>
              <w:object w:dxaOrig="760" w:dyaOrig="300" w14:anchorId="122A6881">
                <v:shape id="_x0000_i1034" type="#_x0000_t75" style="width:37.5pt;height:16.5pt" o:ole="">
                  <v:imagedata r:id="rId33" o:title=""/>
                </v:shape>
                <o:OLEObject Type="Embed" ProgID="Equation.3" ShapeID="_x0000_i1034" DrawAspect="Content" ObjectID="_1648039548" r:id="rId34"/>
              </w:object>
            </w:r>
            <w:r>
              <w:t xml:space="preserve"> for frequency range 2.</w:t>
            </w:r>
          </w:p>
          <w:p w14:paraId="2AC723A2" w14:textId="77777777" w:rsidR="00972B72" w:rsidRPr="0048482F" w:rsidRDefault="00972B72" w:rsidP="00972B72">
            <w:pPr>
              <w:pStyle w:val="B1"/>
              <w:rPr>
                <w:color w:val="000000"/>
              </w:rPr>
            </w:pPr>
            <w:r w:rsidRPr="0048482F">
              <w:rPr>
                <w:color w:val="000000"/>
              </w:rPr>
              <w:t>-</w:t>
            </w:r>
            <w:r w:rsidRPr="0048482F">
              <w:rPr>
                <w:color w:val="000000"/>
              </w:rPr>
              <w:tab/>
              <w:t xml:space="preserve">a single port CSI-RS resource with density </w:t>
            </w:r>
            <w:r w:rsidRPr="0048482F">
              <w:rPr>
                <w:color w:val="000000"/>
                <w:position w:val="-10"/>
              </w:rPr>
              <w:object w:dxaOrig="499" w:dyaOrig="279" w14:anchorId="7FF7CE2A">
                <v:shape id="_x0000_i1035" type="#_x0000_t75" style="width:24.75pt;height:13.5pt" o:ole="">
                  <v:imagedata r:id="rId35" o:title=""/>
                </v:shape>
                <o:OLEObject Type="Embed" ProgID="Equation.3" ShapeID="_x0000_i1035" DrawAspect="Content" ObjectID="_1648039549" r:id="rId36"/>
              </w:object>
            </w:r>
            <w:r w:rsidRPr="0048482F">
              <w:rPr>
                <w:color w:val="000000"/>
              </w:rPr>
              <w:t xml:space="preserve"> given by Table 7.4.1.5.</w:t>
            </w:r>
            <w:r>
              <w:rPr>
                <w:color w:val="000000"/>
              </w:rPr>
              <w:t>3</w:t>
            </w:r>
            <w:r w:rsidRPr="0048482F">
              <w:rPr>
                <w:color w:val="000000"/>
              </w:rPr>
              <w:t>-</w:t>
            </w:r>
            <w:r>
              <w:rPr>
                <w:color w:val="000000"/>
              </w:rPr>
              <w:t>1</w:t>
            </w:r>
            <w:r w:rsidRPr="00171E19">
              <w:t xml:space="preserve"> </w:t>
            </w:r>
            <w:r w:rsidRPr="004234C6">
              <w:t>from</w:t>
            </w:r>
            <w:r>
              <w:t xml:space="preserve"> </w:t>
            </w:r>
            <w:r w:rsidRPr="004234C6">
              <w:t>[</w:t>
            </w:r>
            <w:r>
              <w:t>4, TS 38.211</w:t>
            </w:r>
            <w:r w:rsidRPr="004234C6">
              <w:t>]</w:t>
            </w:r>
            <w:r w:rsidRPr="005E3C19">
              <w:t xml:space="preserve"> </w:t>
            </w:r>
            <w:r w:rsidRPr="005E3C19">
              <w:rPr>
                <w:color w:val="000000"/>
              </w:rPr>
              <w:t xml:space="preserve">and higher layer parameter </w:t>
            </w:r>
            <w:r w:rsidRPr="001C6AF5">
              <w:rPr>
                <w:i/>
                <w:color w:val="000000"/>
              </w:rPr>
              <w:t>density</w:t>
            </w:r>
            <w:r w:rsidRPr="004234C6">
              <w:rPr>
                <w:i/>
                <w:color w:val="000000"/>
              </w:rPr>
              <w:t xml:space="preserve"> </w:t>
            </w:r>
            <w:r w:rsidRPr="004234C6">
              <w:rPr>
                <w:color w:val="000000"/>
              </w:rPr>
              <w:t>configured by</w:t>
            </w:r>
            <w:r w:rsidRPr="004234C6">
              <w:rPr>
                <w:i/>
                <w:color w:val="000000"/>
              </w:rPr>
              <w:t xml:space="preserve"> </w:t>
            </w:r>
            <w:r w:rsidRPr="00F35584">
              <w:rPr>
                <w:i/>
              </w:rPr>
              <w:t>CSI-RS-ResourceMapping</w:t>
            </w:r>
            <w:r>
              <w:rPr>
                <w:i/>
                <w:color w:val="000000"/>
              </w:rPr>
              <w:t>.</w:t>
            </w:r>
            <w:bookmarkStart w:id="4" w:name="_Hlk25255285"/>
            <w:r w:rsidRPr="00AB50B8">
              <w:rPr>
                <w:color w:val="000000"/>
              </w:rPr>
              <w:t xml:space="preserve"> </w:t>
            </w:r>
          </w:p>
          <w:p w14:paraId="34AEC9AE" w14:textId="77777777" w:rsidR="00972B72" w:rsidRPr="008443F6" w:rsidRDefault="00972B72" w:rsidP="00972B72">
            <w:pPr>
              <w:pStyle w:val="B1"/>
              <w:rPr>
                <w:color w:val="000000"/>
              </w:rPr>
            </w:pPr>
            <w:r w:rsidRPr="00972B72">
              <w:rPr>
                <w:color w:val="FF0000"/>
                <w:u w:val="single"/>
              </w:rPr>
              <w:t>-</w:t>
            </w:r>
            <w:r w:rsidRPr="00972B72">
              <w:rPr>
                <w:color w:val="FF0000"/>
                <w:u w:val="single"/>
              </w:rPr>
              <w:tab/>
              <w:t xml:space="preserve">if carrier </w:t>
            </w:r>
            <m:oMath>
              <m:sSubSup>
                <m:sSubSupPr>
                  <m:ctrlPr>
                    <w:rPr>
                      <w:rFonts w:ascii="Cambria Math" w:hAnsi="Cambria Math"/>
                      <w:i/>
                      <w:color w:val="FF0000"/>
                      <w:u w:val="single"/>
                    </w:rPr>
                  </m:ctrlPr>
                </m:sSubSupPr>
                <m:e>
                  <m:r>
                    <w:rPr>
                      <w:rFonts w:ascii="Cambria Math" w:hAnsi="Cambria Math"/>
                      <w:color w:val="FF0000"/>
                      <w:u w:val="single"/>
                    </w:rPr>
                    <m:t>N</m:t>
                  </m:r>
                </m:e>
                <m:sub>
                  <m:r>
                    <m:rPr>
                      <m:nor/>
                    </m:rPr>
                    <w:rPr>
                      <w:color w:val="FF0000"/>
                      <w:u w:val="single"/>
                    </w:rPr>
                    <m:t>grid</m:t>
                  </m:r>
                </m:sub>
                <m:sup>
                  <m:r>
                    <m:rPr>
                      <m:nor/>
                    </m:rPr>
                    <w:rPr>
                      <w:color w:val="FF0000"/>
                      <w:u w:val="single"/>
                    </w:rPr>
                    <m:t>size</m:t>
                  </m:r>
                  <m:r>
                    <w:rPr>
                      <w:rFonts w:ascii="Cambria Math" w:hAnsi="Cambria Math"/>
                      <w:color w:val="FF0000"/>
                      <w:u w:val="single"/>
                    </w:rPr>
                    <m:t>,μ</m:t>
                  </m:r>
                </m:sup>
              </m:sSubSup>
              <m:r>
                <w:rPr>
                  <w:rFonts w:ascii="Cambria Math" w:hAnsi="Cambria Math"/>
                  <w:color w:val="FF0000"/>
                  <w:u w:val="single"/>
                </w:rPr>
                <m:t>≤52</m:t>
              </m:r>
            </m:oMath>
            <w:r w:rsidRPr="00972B72">
              <w:rPr>
                <w:color w:val="FF0000"/>
                <w:u w:val="single"/>
              </w:rPr>
              <w:t xml:space="preserve"> and </w:t>
            </w:r>
            <m:oMath>
              <m:r>
                <w:rPr>
                  <w:rFonts w:ascii="Cambria Math" w:hAnsi="Cambria Math"/>
                  <w:color w:val="FF0000"/>
                  <w:u w:val="single"/>
                </w:rPr>
                <m:t xml:space="preserve">μ=0, </m:t>
              </m:r>
            </m:oMath>
            <w:r w:rsidRPr="00972B72">
              <w:rPr>
                <w:color w:val="FF0000"/>
                <w:u w:val="single"/>
              </w:rPr>
              <w:t xml:space="preserve">the bandwidth of the CSI-RS resource, as given by the higher layer parameter </w:t>
            </w:r>
            <w:r w:rsidRPr="00972B72">
              <w:rPr>
                <w:i/>
                <w:color w:val="FF0000"/>
                <w:u w:val="single"/>
              </w:rPr>
              <w:t xml:space="preserve">freqBand </w:t>
            </w:r>
            <w:r w:rsidRPr="00972B72">
              <w:rPr>
                <w:color w:val="FF0000"/>
                <w:u w:val="single"/>
              </w:rPr>
              <w:t>configured by</w:t>
            </w:r>
            <w:r w:rsidRPr="00972B72">
              <w:rPr>
                <w:i/>
                <w:color w:val="FF0000"/>
                <w:u w:val="single"/>
              </w:rPr>
              <w:t xml:space="preserve"> CSI-RS-ResourceMapping</w:t>
            </w:r>
            <w:r w:rsidRPr="00972B72">
              <w:rPr>
                <w:color w:val="FF0000"/>
                <w:u w:val="single"/>
              </w:rPr>
              <w:t xml:space="preserve">, is the minimum of [32] and </w:t>
            </w:r>
            <m:oMath>
              <m:sSubSup>
                <m:sSubSupPr>
                  <m:ctrlPr>
                    <w:rPr>
                      <w:rFonts w:ascii="Cambria Math" w:eastAsia="SimSun" w:hAnsi="Cambria Math" w:hint="eastAsia"/>
                      <w:color w:val="FF0000"/>
                      <w:u w:val="single"/>
                      <w:lang w:eastAsia="zh-CN"/>
                    </w:rPr>
                  </m:ctrlPr>
                </m:sSubSupPr>
                <m:e>
                  <m:r>
                    <m:rPr>
                      <m:sty m:val="p"/>
                    </m:rPr>
                    <w:rPr>
                      <w:rFonts w:ascii="Cambria Math" w:eastAsia="SimSun" w:hAnsi="Cambria Math" w:hint="eastAsia"/>
                      <w:color w:val="FF0000"/>
                      <w:u w:val="single"/>
                      <w:lang w:eastAsia="zh-CN"/>
                    </w:rPr>
                    <m:t>N</m:t>
                  </m:r>
                </m:e>
                <m:sub>
                  <m:r>
                    <m:rPr>
                      <m:nor/>
                    </m:rPr>
                    <w:rPr>
                      <w:rFonts w:ascii="Cambria Math" w:eastAsia="SimSun" w:hAnsi="Cambria Math" w:hint="eastAsia"/>
                      <w:color w:val="FF0000"/>
                      <w:u w:val="single"/>
                      <w:lang w:eastAsia="zh-CN"/>
                    </w:rPr>
                    <m:t>BWP,i</m:t>
                  </m:r>
                </m:sub>
                <m:sup>
                  <m:r>
                    <m:rPr>
                      <m:nor/>
                    </m:rPr>
                    <w:rPr>
                      <w:rFonts w:ascii="Cambria Math" w:eastAsia="SimSun" w:hAnsi="Cambria Math" w:hint="eastAsia"/>
                      <w:color w:val="FF0000"/>
                      <w:u w:val="single"/>
                      <w:lang w:eastAsia="zh-CN"/>
                    </w:rPr>
                    <m:t>size</m:t>
                  </m:r>
                </m:sup>
              </m:sSubSup>
            </m:oMath>
            <w:r w:rsidRPr="00972B72">
              <w:rPr>
                <w:color w:val="FF0000"/>
                <w:u w:val="single"/>
              </w:rPr>
              <w:t xml:space="preserve"> resource blocks, or is equal to </w:t>
            </w:r>
            <m:oMath>
              <m:sSubSup>
                <m:sSubSupPr>
                  <m:ctrlPr>
                    <w:rPr>
                      <w:rFonts w:ascii="Cambria Math" w:eastAsia="SimSun" w:hAnsi="Cambria Math" w:hint="eastAsia"/>
                      <w:color w:val="FF0000"/>
                      <w:u w:val="single"/>
                      <w:lang w:eastAsia="zh-CN"/>
                    </w:rPr>
                  </m:ctrlPr>
                </m:sSubSupPr>
                <m:e>
                  <m:r>
                    <m:rPr>
                      <m:sty m:val="p"/>
                    </m:rPr>
                    <w:rPr>
                      <w:rFonts w:ascii="Cambria Math" w:eastAsia="SimSun" w:hAnsi="Cambria Math" w:hint="eastAsia"/>
                      <w:color w:val="FF0000"/>
                      <w:u w:val="single"/>
                      <w:lang w:eastAsia="zh-CN"/>
                    </w:rPr>
                    <m:t>N</m:t>
                  </m:r>
                </m:e>
                <m:sub>
                  <m:r>
                    <m:rPr>
                      <m:nor/>
                    </m:rPr>
                    <w:rPr>
                      <w:rFonts w:ascii="Cambria Math" w:eastAsia="SimSun" w:hAnsi="Cambria Math" w:hint="eastAsia"/>
                      <w:color w:val="FF0000"/>
                      <w:u w:val="single"/>
                      <w:lang w:eastAsia="zh-CN"/>
                    </w:rPr>
                    <m:t>BWP,i</m:t>
                  </m:r>
                </m:sub>
                <m:sup>
                  <m:r>
                    <m:rPr>
                      <m:nor/>
                    </m:rPr>
                    <w:rPr>
                      <w:rFonts w:ascii="Cambria Math" w:eastAsia="SimSun" w:hAnsi="Cambria Math" w:hint="eastAsia"/>
                      <w:color w:val="FF0000"/>
                      <w:u w:val="single"/>
                      <w:lang w:eastAsia="zh-CN"/>
                    </w:rPr>
                    <m:t>size</m:t>
                  </m:r>
                </m:sup>
              </m:sSubSup>
            </m:oMath>
            <w:r w:rsidRPr="00972B72">
              <w:rPr>
                <w:color w:val="FF0000"/>
                <w:u w:val="single"/>
              </w:rPr>
              <w:t xml:space="preserve"> resource blocks, otherwise</w:t>
            </w:r>
            <w:r w:rsidRPr="00972B72">
              <w:rPr>
                <w:color w:val="FF0000"/>
              </w:rPr>
              <w:t xml:space="preserve">,  </w:t>
            </w:r>
            <w:r w:rsidRPr="0048482F">
              <w:rPr>
                <w:color w:val="000000"/>
              </w:rPr>
              <w:t>the bandwidth of the CSI-RS resource</w:t>
            </w:r>
            <w:r w:rsidRPr="005C74DD">
              <w:rPr>
                <w:color w:val="000000"/>
              </w:rPr>
              <w:t xml:space="preserve">, as given by the higher layer parameter </w:t>
            </w:r>
            <w:r w:rsidRPr="00113721">
              <w:rPr>
                <w:i/>
                <w:color w:val="000000"/>
              </w:rPr>
              <w:t>freqBand</w:t>
            </w:r>
            <w:r w:rsidRPr="004234C6">
              <w:rPr>
                <w:i/>
                <w:color w:val="000000"/>
              </w:rPr>
              <w:t xml:space="preserve"> </w:t>
            </w:r>
            <w:r w:rsidRPr="004234C6">
              <w:rPr>
                <w:color w:val="000000"/>
              </w:rPr>
              <w:t>configured by</w:t>
            </w:r>
            <w:r w:rsidRPr="004234C6">
              <w:rPr>
                <w:i/>
                <w:color w:val="000000"/>
              </w:rPr>
              <w:t xml:space="preserve"> </w:t>
            </w:r>
            <w:r w:rsidRPr="00F35584">
              <w:rPr>
                <w:i/>
              </w:rPr>
              <w:t>CSI-RS-ResourceMapping</w:t>
            </w:r>
            <w:r w:rsidRPr="005C74DD">
              <w:rPr>
                <w:color w:val="000000"/>
              </w:rPr>
              <w:t>,</w:t>
            </w:r>
            <w:r w:rsidRPr="0048482F">
              <w:rPr>
                <w:color w:val="000000"/>
              </w:rPr>
              <w:t xml:space="preserve"> is </w:t>
            </w:r>
            <w:r>
              <w:rPr>
                <w:color w:val="000000"/>
              </w:rPr>
              <w:t xml:space="preserve">the </w:t>
            </w:r>
            <w:r w:rsidRPr="0048482F">
              <w:rPr>
                <w:color w:val="000000"/>
              </w:rPr>
              <w:t xml:space="preserve">minimum of </w:t>
            </w:r>
            <w:r>
              <w:rPr>
                <w:color w:val="000000"/>
              </w:rPr>
              <w:t>52</w:t>
            </w:r>
            <w:r w:rsidRPr="0048482F">
              <w:rPr>
                <w:color w:val="000000"/>
              </w:rPr>
              <w:t xml:space="preserve"> </w:t>
            </w:r>
            <w:r>
              <w:rPr>
                <w:color w:val="000000"/>
              </w:rPr>
              <w:t>and</w:t>
            </w:r>
            <w:r w:rsidRPr="0048482F">
              <w:rPr>
                <w:color w:val="000000"/>
              </w:rPr>
              <w:t xml:space="preserve"> </w:t>
            </w:r>
            <m:oMath>
              <m:sSubSup>
                <m:sSubSupPr>
                  <m:ctrlPr>
                    <w:rPr>
                      <w:rFonts w:ascii="Cambria Math" w:eastAsia="SimSun" w:hAnsi="Cambria Math" w:hint="eastAsia"/>
                      <w:lang w:eastAsia="zh-CN"/>
                    </w:rPr>
                  </m:ctrlPr>
                </m:sSubSupPr>
                <m:e>
                  <m:r>
                    <m:rPr>
                      <m:sty m:val="p"/>
                    </m:rPr>
                    <w:rPr>
                      <w:rFonts w:ascii="Cambria Math" w:eastAsia="SimSun" w:hAnsi="Cambria Math" w:hint="eastAsia"/>
                      <w:lang w:eastAsia="zh-CN"/>
                    </w:rPr>
                    <m:t>N</m:t>
                  </m:r>
                </m:e>
                <m:sub>
                  <m:r>
                    <m:rPr>
                      <m:nor/>
                    </m:rPr>
                    <w:rPr>
                      <w:rFonts w:ascii="Cambria Math" w:eastAsia="SimSun" w:hAnsi="Cambria Math" w:hint="eastAsia"/>
                      <w:lang w:eastAsia="zh-CN"/>
                    </w:rPr>
                    <m:t>BWP,i</m:t>
                  </m:r>
                </m:sub>
                <m:sup>
                  <m:r>
                    <m:rPr>
                      <m:nor/>
                    </m:rPr>
                    <w:rPr>
                      <w:rFonts w:ascii="Cambria Math" w:eastAsia="SimSun" w:hAnsi="Cambria Math" w:hint="eastAsia"/>
                      <w:lang w:eastAsia="zh-CN"/>
                    </w:rPr>
                    <m:t>size</m:t>
                  </m:r>
                </m:sup>
              </m:sSubSup>
            </m:oMath>
            <w:r w:rsidRPr="0048482F">
              <w:rPr>
                <w:color w:val="000000"/>
              </w:rPr>
              <w:t xml:space="preserve"> resource blocks</w:t>
            </w:r>
            <w:r w:rsidRPr="005C74DD">
              <w:rPr>
                <w:color w:val="000000"/>
              </w:rPr>
              <w:t>, or is equal to</w:t>
            </w:r>
            <w:r>
              <w:rPr>
                <w:color w:val="000000"/>
              </w:rPr>
              <w:t xml:space="preserve"> </w:t>
            </w:r>
            <m:oMath>
              <m:sSubSup>
                <m:sSubSupPr>
                  <m:ctrlPr>
                    <w:rPr>
                      <w:rFonts w:ascii="Cambria Math" w:eastAsia="SimSun" w:hAnsi="Cambria Math" w:hint="eastAsia"/>
                      <w:lang w:eastAsia="zh-CN"/>
                    </w:rPr>
                  </m:ctrlPr>
                </m:sSubSupPr>
                <m:e>
                  <m:r>
                    <m:rPr>
                      <m:sty m:val="p"/>
                    </m:rPr>
                    <w:rPr>
                      <w:rFonts w:ascii="Cambria Math" w:eastAsia="SimSun" w:hAnsi="Cambria Math" w:hint="eastAsia"/>
                      <w:lang w:eastAsia="zh-CN"/>
                    </w:rPr>
                    <m:t>N</m:t>
                  </m:r>
                </m:e>
                <m:sub>
                  <m:r>
                    <m:rPr>
                      <m:nor/>
                    </m:rPr>
                    <w:rPr>
                      <w:rFonts w:ascii="Cambria Math" w:eastAsia="SimSun" w:hAnsi="Cambria Math" w:hint="eastAsia"/>
                      <w:lang w:eastAsia="zh-CN"/>
                    </w:rPr>
                    <m:t>BWP,i</m:t>
                  </m:r>
                </m:sub>
                <m:sup>
                  <m:r>
                    <m:rPr>
                      <m:nor/>
                    </m:rPr>
                    <w:rPr>
                      <w:rFonts w:ascii="Cambria Math" w:eastAsia="SimSun" w:hAnsi="Cambria Math" w:hint="eastAsia"/>
                      <w:lang w:eastAsia="zh-CN"/>
                    </w:rPr>
                    <m:t>size</m:t>
                  </m:r>
                </m:sup>
              </m:sSubSup>
            </m:oMath>
            <w:r w:rsidRPr="005E3C19">
              <w:rPr>
                <w:color w:val="000000"/>
              </w:rPr>
              <w:t xml:space="preserve"> </w:t>
            </w:r>
            <w:r w:rsidRPr="005C74DD">
              <w:rPr>
                <w:color w:val="000000"/>
              </w:rPr>
              <w:t>resource blocks</w:t>
            </w:r>
            <w:r>
              <w:rPr>
                <w:color w:val="000000"/>
              </w:rPr>
              <w:t xml:space="preserve">. </w:t>
            </w:r>
            <w:r w:rsidRPr="0020691D">
              <w:t>For operation with shared spectrum channel access,</w:t>
            </w:r>
            <w:r w:rsidRPr="00AE14CE">
              <w:rPr>
                <w:i/>
                <w:color w:val="000000"/>
              </w:rPr>
              <w:t xml:space="preserve"> </w:t>
            </w:r>
            <w:r w:rsidRPr="00113721">
              <w:rPr>
                <w:i/>
                <w:color w:val="000000"/>
              </w:rPr>
              <w:t>freqBand</w:t>
            </w:r>
            <w:r w:rsidRPr="004234C6">
              <w:rPr>
                <w:i/>
                <w:color w:val="000000"/>
              </w:rPr>
              <w:t xml:space="preserve"> </w:t>
            </w:r>
            <w:r w:rsidRPr="004234C6">
              <w:rPr>
                <w:color w:val="000000"/>
              </w:rPr>
              <w:t>configured by</w:t>
            </w:r>
            <w:r w:rsidRPr="004234C6">
              <w:rPr>
                <w:i/>
                <w:color w:val="000000"/>
              </w:rPr>
              <w:t xml:space="preserve"> </w:t>
            </w:r>
            <w:r w:rsidRPr="00F35584">
              <w:rPr>
                <w:i/>
              </w:rPr>
              <w:t>CSI-RS-ResourceMapping</w:t>
            </w:r>
            <w:r w:rsidRPr="005C74DD">
              <w:rPr>
                <w:color w:val="000000"/>
              </w:rPr>
              <w:t>,</w:t>
            </w:r>
            <w:r w:rsidRPr="0048482F">
              <w:rPr>
                <w:color w:val="000000"/>
              </w:rPr>
              <w:t xml:space="preserve"> is </w:t>
            </w:r>
            <w:r>
              <w:rPr>
                <w:color w:val="000000"/>
              </w:rPr>
              <w:t xml:space="preserve">the </w:t>
            </w:r>
            <w:r w:rsidRPr="0048482F">
              <w:rPr>
                <w:color w:val="000000"/>
              </w:rPr>
              <w:t xml:space="preserve">minimum of </w:t>
            </w:r>
            <w:r>
              <w:rPr>
                <w:color w:val="000000"/>
              </w:rPr>
              <w:t>48</w:t>
            </w:r>
            <w:r w:rsidRPr="0048482F">
              <w:rPr>
                <w:color w:val="000000"/>
              </w:rPr>
              <w:t xml:space="preserve"> </w:t>
            </w:r>
            <w:r>
              <w:rPr>
                <w:color w:val="000000"/>
              </w:rPr>
              <w:t>and</w:t>
            </w:r>
            <w:r w:rsidRPr="0048482F">
              <w:rPr>
                <w:color w:val="000000"/>
              </w:rPr>
              <w:t xml:space="preserve"> </w:t>
            </w:r>
            <m:oMath>
              <m:sSubSup>
                <m:sSubSupPr>
                  <m:ctrlPr>
                    <w:rPr>
                      <w:rFonts w:ascii="Cambria Math" w:eastAsia="SimSun" w:hAnsi="Cambria Math" w:hint="eastAsia"/>
                      <w:lang w:eastAsia="zh-CN"/>
                    </w:rPr>
                  </m:ctrlPr>
                </m:sSubSupPr>
                <m:e>
                  <m:r>
                    <m:rPr>
                      <m:sty m:val="p"/>
                    </m:rPr>
                    <w:rPr>
                      <w:rFonts w:ascii="Cambria Math" w:eastAsia="SimSun" w:hAnsi="Cambria Math" w:hint="eastAsia"/>
                      <w:lang w:eastAsia="zh-CN"/>
                    </w:rPr>
                    <m:t>N</m:t>
                  </m:r>
                </m:e>
                <m:sub>
                  <m:r>
                    <m:rPr>
                      <m:nor/>
                    </m:rPr>
                    <w:rPr>
                      <w:rFonts w:ascii="Cambria Math" w:eastAsia="SimSun" w:hAnsi="Cambria Math" w:hint="eastAsia"/>
                      <w:lang w:eastAsia="zh-CN"/>
                    </w:rPr>
                    <m:t>BWP,i</m:t>
                  </m:r>
                </m:sub>
                <m:sup>
                  <m:r>
                    <m:rPr>
                      <m:nor/>
                    </m:rPr>
                    <w:rPr>
                      <w:rFonts w:ascii="Cambria Math" w:eastAsia="SimSun" w:hAnsi="Cambria Math" w:hint="eastAsia"/>
                      <w:lang w:eastAsia="zh-CN"/>
                    </w:rPr>
                    <m:t>size</m:t>
                  </m:r>
                </m:sup>
              </m:sSubSup>
            </m:oMath>
            <w:r w:rsidRPr="0048482F">
              <w:rPr>
                <w:color w:val="000000"/>
              </w:rPr>
              <w:t xml:space="preserve"> resource blocks</w:t>
            </w:r>
            <w:r w:rsidRPr="005C74DD">
              <w:rPr>
                <w:color w:val="000000"/>
              </w:rPr>
              <w:t>, or is equal to</w:t>
            </w:r>
            <w:r>
              <w:rPr>
                <w:color w:val="000000"/>
              </w:rPr>
              <w:t xml:space="preserve"> </w:t>
            </w:r>
            <m:oMath>
              <m:sSubSup>
                <m:sSubSupPr>
                  <m:ctrlPr>
                    <w:rPr>
                      <w:rFonts w:ascii="Cambria Math" w:eastAsia="SimSun" w:hAnsi="Cambria Math" w:hint="eastAsia"/>
                      <w:lang w:eastAsia="zh-CN"/>
                    </w:rPr>
                  </m:ctrlPr>
                </m:sSubSupPr>
                <m:e>
                  <m:r>
                    <m:rPr>
                      <m:sty m:val="p"/>
                    </m:rPr>
                    <w:rPr>
                      <w:rFonts w:ascii="Cambria Math" w:eastAsia="SimSun" w:hAnsi="Cambria Math" w:hint="eastAsia"/>
                      <w:lang w:eastAsia="zh-CN"/>
                    </w:rPr>
                    <m:t>N</m:t>
                  </m:r>
                </m:e>
                <m:sub>
                  <m:r>
                    <m:rPr>
                      <m:nor/>
                    </m:rPr>
                    <w:rPr>
                      <w:rFonts w:ascii="Cambria Math" w:eastAsia="SimSun" w:hAnsi="Cambria Math" w:hint="eastAsia"/>
                      <w:lang w:eastAsia="zh-CN"/>
                    </w:rPr>
                    <m:t>BWP,i</m:t>
                  </m:r>
                </m:sub>
                <m:sup>
                  <m:r>
                    <m:rPr>
                      <m:nor/>
                    </m:rPr>
                    <w:rPr>
                      <w:rFonts w:ascii="Cambria Math" w:eastAsia="SimSun" w:hAnsi="Cambria Math" w:hint="eastAsia"/>
                      <w:lang w:eastAsia="zh-CN"/>
                    </w:rPr>
                    <m:t>size</m:t>
                  </m:r>
                </m:sup>
              </m:sSubSup>
            </m:oMath>
            <w:r w:rsidRPr="005E3C19">
              <w:rPr>
                <w:color w:val="000000"/>
              </w:rPr>
              <w:t xml:space="preserve"> </w:t>
            </w:r>
            <w:r w:rsidRPr="005C74DD">
              <w:rPr>
                <w:color w:val="000000"/>
              </w:rPr>
              <w:t>resource blocks</w:t>
            </w:r>
            <w:r>
              <w:rPr>
                <w:color w:val="000000"/>
              </w:rPr>
              <w:t>.</w:t>
            </w:r>
          </w:p>
          <w:bookmarkEnd w:id="4"/>
          <w:p w14:paraId="32113C1B" w14:textId="1F19C580" w:rsidR="00972B72" w:rsidRPr="00AE76D3" w:rsidRDefault="00AE76D3" w:rsidP="00AE76D3">
            <w:pPr>
              <w:jc w:val="center"/>
              <w:rPr>
                <w:color w:val="0070C0"/>
              </w:rPr>
            </w:pPr>
            <w:r w:rsidRPr="00972B72">
              <w:rPr>
                <w:color w:val="0070C0"/>
              </w:rPr>
              <w:t>&lt;unchanged text omitted &gt;</w:t>
            </w:r>
          </w:p>
        </w:tc>
      </w:tr>
    </w:tbl>
    <w:p w14:paraId="7CF6A358" w14:textId="77777777" w:rsidR="00565FB9" w:rsidRDefault="00565FB9" w:rsidP="00565FB9">
      <w:pPr>
        <w:pStyle w:val="CRCoverPage"/>
        <w:spacing w:after="0"/>
        <w:ind w:left="100"/>
        <w:rPr>
          <w:rFonts w:ascii="Times New Roman" w:hAnsi="Times New Roman"/>
          <w:noProof/>
        </w:rPr>
      </w:pPr>
    </w:p>
    <w:p w14:paraId="797ACF57" w14:textId="7030032C" w:rsidR="006A7E52" w:rsidRPr="00565FB9" w:rsidRDefault="00A30482" w:rsidP="00B85149">
      <w:pPr>
        <w:rPr>
          <w:noProof/>
        </w:rPr>
      </w:pPr>
      <w:r w:rsidRPr="00565FB9">
        <w:rPr>
          <w:noProof/>
        </w:rPr>
        <w:t>What remains</w:t>
      </w:r>
      <w:r w:rsidR="00972B72" w:rsidRPr="00565FB9">
        <w:rPr>
          <w:noProof/>
        </w:rPr>
        <w:t xml:space="preserve"> open </w:t>
      </w:r>
      <w:r w:rsidRPr="00565FB9">
        <w:rPr>
          <w:noProof/>
        </w:rPr>
        <w:t xml:space="preserve">is </w:t>
      </w:r>
      <w:r w:rsidR="00972B72" w:rsidRPr="00565FB9">
        <w:rPr>
          <w:noProof/>
        </w:rPr>
        <w:t xml:space="preserve">the exact reduced size of TRS. Size of 32 RBs should be able to accommodate the case above, however it would not be sufficient anymore for deployments with available BW smaller than 7MHz.  </w:t>
      </w:r>
    </w:p>
    <w:p w14:paraId="31B030A3" w14:textId="57838FFA" w:rsidR="00972B72" w:rsidRDefault="006A7E52" w:rsidP="00B85149">
      <w:pPr>
        <w:rPr>
          <w:i/>
          <w:iCs/>
        </w:rPr>
      </w:pPr>
      <w:r w:rsidRPr="00547077">
        <w:rPr>
          <w:b/>
          <w:bCs/>
        </w:rPr>
        <w:t>Proposal 1:</w:t>
      </w:r>
      <w:r w:rsidRPr="006A7E52">
        <w:rPr>
          <w:b/>
          <w:bCs/>
          <w:i/>
          <w:iCs/>
        </w:rPr>
        <w:t xml:space="preserve"> </w:t>
      </w:r>
      <w:r w:rsidR="007745D3" w:rsidRPr="007745D3">
        <w:rPr>
          <w:i/>
          <w:iCs/>
        </w:rPr>
        <w:t>To resolve critical</w:t>
      </w:r>
      <w:r w:rsidR="007745D3">
        <w:rPr>
          <w:i/>
          <w:iCs/>
        </w:rPr>
        <w:t xml:space="preserve"> NR</w:t>
      </w:r>
      <w:r w:rsidR="007745D3" w:rsidRPr="007745D3">
        <w:rPr>
          <w:i/>
          <w:iCs/>
        </w:rPr>
        <w:t xml:space="preserve"> deployment issue</w:t>
      </w:r>
      <w:r w:rsidR="007745D3">
        <w:rPr>
          <w:b/>
          <w:bCs/>
          <w:i/>
          <w:iCs/>
        </w:rPr>
        <w:t xml:space="preserve">, </w:t>
      </w:r>
      <w:r w:rsidRPr="006A7E52">
        <w:rPr>
          <w:i/>
          <w:iCs/>
        </w:rPr>
        <w:t>Adopt Alt1 and corresponding enclosed Draft CR1</w:t>
      </w:r>
      <w:r w:rsidR="00A30482">
        <w:rPr>
          <w:i/>
          <w:iCs/>
        </w:rPr>
        <w:t xml:space="preserve"> (including TP) co-sourced by several companies.</w:t>
      </w:r>
    </w:p>
    <w:p w14:paraId="7C996B68" w14:textId="518BCAD8" w:rsidR="00A230C3" w:rsidRPr="009C1427" w:rsidRDefault="00A230C3" w:rsidP="00AC7F47">
      <w:pPr>
        <w:pStyle w:val="Heading1"/>
      </w:pPr>
      <w:r>
        <w:t xml:space="preserve">On half-duplex UE </w:t>
      </w:r>
      <w:r w:rsidR="00F06F09">
        <w:t>operation</w:t>
      </w:r>
      <w:r>
        <w:t xml:space="preserve"> in R16</w:t>
      </w:r>
    </w:p>
    <w:p w14:paraId="570017E4" w14:textId="3BF9DA3C" w:rsidR="006550CA" w:rsidRDefault="00A30482" w:rsidP="00B85149">
      <w:r w:rsidRPr="003A2181">
        <w:t xml:space="preserve">In RAN1#100e </w:t>
      </w:r>
      <w:r w:rsidR="00401193" w:rsidRPr="003A2181">
        <w:t>TP</w:t>
      </w:r>
      <w:r w:rsidRPr="003A2181">
        <w:t xml:space="preserve"> for this feature has been approved. </w:t>
      </w:r>
      <w:r w:rsidR="00401193" w:rsidRPr="003A2181">
        <w:t>Firstly, it seemed that the following agreement (highlighted in yellow) on determination of reference cell has not been correctly implemented in the TP</w:t>
      </w:r>
    </w:p>
    <w:p w14:paraId="2A441F1F" w14:textId="77777777" w:rsidR="00401193" w:rsidRDefault="00401193" w:rsidP="00401193">
      <w:pPr>
        <w:spacing w:after="0"/>
        <w:rPr>
          <w:b/>
          <w:bCs/>
        </w:rPr>
      </w:pPr>
      <w:r>
        <w:rPr>
          <w:b/>
          <w:bCs/>
          <w:highlight w:val="green"/>
        </w:rPr>
        <w:t>Agreement:</w:t>
      </w:r>
      <w:r>
        <w:rPr>
          <w:b/>
          <w:bCs/>
        </w:rPr>
        <w:t xml:space="preserve"> </w:t>
      </w:r>
    </w:p>
    <w:p w14:paraId="126AA5C8" w14:textId="77777777" w:rsidR="00401193" w:rsidRPr="00401193" w:rsidRDefault="00401193" w:rsidP="00401193">
      <w:pPr>
        <w:pStyle w:val="ListParagraph"/>
        <w:numPr>
          <w:ilvl w:val="0"/>
          <w:numId w:val="17"/>
        </w:numPr>
        <w:rPr>
          <w:i/>
          <w:highlight w:val="yellow"/>
          <w:lang w:val="en-US"/>
        </w:rPr>
      </w:pPr>
      <w:r w:rsidRPr="00401193">
        <w:rPr>
          <w:i/>
          <w:highlight w:val="yellow"/>
          <w:lang w:val="en-US"/>
        </w:rPr>
        <w:t xml:space="preserve">Half-duplex CA UE determines reference cell per symbol as a cell with the lowest cell ID among multiple serving cells in a band or band combination having direction determined by RRC D/U or semi SFI D/U </w:t>
      </w:r>
    </w:p>
    <w:p w14:paraId="2066A201" w14:textId="77777777" w:rsidR="00401193" w:rsidRPr="00B43313" w:rsidRDefault="00401193" w:rsidP="00401193">
      <w:pPr>
        <w:pStyle w:val="ListParagraph"/>
        <w:numPr>
          <w:ilvl w:val="0"/>
          <w:numId w:val="17"/>
        </w:numPr>
        <w:spacing w:line="252" w:lineRule="auto"/>
        <w:rPr>
          <w:i/>
        </w:rPr>
      </w:pPr>
      <w:r w:rsidRPr="00813A2C">
        <w:rPr>
          <w:rFonts w:eastAsia="Times New Roman" w:cs="Times New Roman"/>
          <w:i/>
          <w:sz w:val="20"/>
          <w:szCs w:val="20"/>
          <w:lang w:val="en-US"/>
        </w:rPr>
        <w:t xml:space="preserve">Note: this overrides earlier agreement ”Reference (Ref) cell is the cell with the lowest cell ID among cells: (i) within the band or band combination and (ii) with conflicting directions, and “Other cell” is any cell within the band or band combination other than the Ref cell. </w:t>
      </w:r>
      <w:r w:rsidRPr="00B43313">
        <w:rPr>
          <w:rFonts w:eastAsia="Times New Roman" w:cs="Times New Roman"/>
          <w:i/>
          <w:sz w:val="20"/>
          <w:szCs w:val="20"/>
        </w:rPr>
        <w:t>“</w:t>
      </w:r>
    </w:p>
    <w:p w14:paraId="1C61CA9F" w14:textId="77777777" w:rsidR="00401193" w:rsidRPr="00813A2C" w:rsidRDefault="00401193" w:rsidP="00401193">
      <w:pPr>
        <w:pStyle w:val="ListParagraph"/>
        <w:numPr>
          <w:ilvl w:val="0"/>
          <w:numId w:val="17"/>
        </w:numPr>
        <w:spacing w:line="252" w:lineRule="auto"/>
        <w:rPr>
          <w:i/>
          <w:color w:val="FF0000"/>
          <w:u w:val="single"/>
          <w:lang w:val="en-US"/>
        </w:rPr>
      </w:pPr>
      <w:r w:rsidRPr="00813A2C">
        <w:rPr>
          <w:i/>
          <w:color w:val="FF0000"/>
          <w:u w:val="single"/>
          <w:lang w:val="en-US"/>
        </w:rPr>
        <w:t>Note: Agreed cases 12, 14, 17 and 18 are not needed anymore</w:t>
      </w:r>
    </w:p>
    <w:p w14:paraId="6EA6E976" w14:textId="77777777" w:rsidR="00401193" w:rsidRPr="00813A2C" w:rsidRDefault="00401193" w:rsidP="00401193">
      <w:pPr>
        <w:pStyle w:val="ListParagraph"/>
        <w:numPr>
          <w:ilvl w:val="0"/>
          <w:numId w:val="17"/>
        </w:numPr>
        <w:spacing w:line="252" w:lineRule="auto"/>
        <w:rPr>
          <w:i/>
          <w:color w:val="FF0000"/>
          <w:u w:val="single"/>
          <w:lang w:val="en-US"/>
        </w:rPr>
      </w:pPr>
      <w:r w:rsidRPr="00813A2C">
        <w:rPr>
          <w:i/>
          <w:color w:val="FF0000"/>
          <w:u w:val="single"/>
          <w:lang w:val="en-US"/>
        </w:rPr>
        <w:t>Note: Agreed cases 9 and 10 should apply to collisions between two cells irrespective of a cell being reference or other</w:t>
      </w:r>
    </w:p>
    <w:p w14:paraId="0FEA4ACC" w14:textId="08D64246" w:rsidR="00401193" w:rsidRDefault="00401193" w:rsidP="00A30482">
      <w:pPr>
        <w:ind w:hanging="11"/>
        <w:rPr>
          <w:rFonts w:eastAsia="MS Mincho" w:cs="Times New Roman"/>
          <w:noProof/>
        </w:rPr>
      </w:pPr>
    </w:p>
    <w:p w14:paraId="361E6C2F" w14:textId="15FB32EA" w:rsidR="000E56B8" w:rsidRPr="003A2181" w:rsidRDefault="00401193" w:rsidP="00B85149">
      <w:r w:rsidRPr="003A2181">
        <w:t>The cell configured with flexible symbol by semi SFI F should not be considered as reference cell</w:t>
      </w:r>
      <w:r w:rsidR="00604A76" w:rsidRPr="003A2181">
        <w:t>, based on the above agreement.</w:t>
      </w:r>
      <w:r w:rsidRPr="003A2181">
        <w:t xml:space="preserve"> </w:t>
      </w:r>
      <w:r w:rsidR="00CE3DB8" w:rsidRPr="003A2181">
        <w:t xml:space="preserve">Otherwise, it would be necessecary to </w:t>
      </w:r>
      <w:r w:rsidR="00A569B0" w:rsidRPr="003A2181">
        <w:t>re-</w:t>
      </w:r>
      <w:r w:rsidR="00CE3DB8" w:rsidRPr="003A2181">
        <w:t>introduce following cases</w:t>
      </w:r>
    </w:p>
    <w:p w14:paraId="3297ACDA" w14:textId="49737E1E" w:rsidR="000E56B8" w:rsidRDefault="000E56B8" w:rsidP="00A30482">
      <w:pPr>
        <w:ind w:hanging="11"/>
        <w:rPr>
          <w:rFonts w:eastAsia="MS Mincho" w:cs="Times New Roman"/>
          <w:i/>
          <w:iCs/>
          <w:noProof/>
        </w:rPr>
      </w:pPr>
    </w:p>
    <w:tbl>
      <w:tblPr>
        <w:tblW w:w="8774" w:type="dxa"/>
        <w:tblInd w:w="-6" w:type="dxa"/>
        <w:tblCellMar>
          <w:left w:w="0" w:type="dxa"/>
          <w:right w:w="0" w:type="dxa"/>
        </w:tblCellMar>
        <w:tblLook w:val="04A0" w:firstRow="1" w:lastRow="0" w:firstColumn="1" w:lastColumn="0" w:noHBand="0" w:noVBand="1"/>
      </w:tblPr>
      <w:tblGrid>
        <w:gridCol w:w="421"/>
        <w:gridCol w:w="1238"/>
        <w:gridCol w:w="1348"/>
        <w:gridCol w:w="2415"/>
        <w:gridCol w:w="3352"/>
      </w:tblGrid>
      <w:tr w:rsidR="00F27457" w14:paraId="27171D0A" w14:textId="77777777" w:rsidTr="00B57E41">
        <w:trPr>
          <w:trHeight w:val="300"/>
        </w:trPr>
        <w:tc>
          <w:tcPr>
            <w:tcW w:w="421" w:type="dxa"/>
            <w:tcBorders>
              <w:top w:val="single" w:sz="8" w:space="0" w:color="auto"/>
              <w:left w:val="single" w:sz="8" w:space="0" w:color="auto"/>
              <w:bottom w:val="single" w:sz="8" w:space="0" w:color="auto"/>
              <w:right w:val="single" w:sz="8" w:space="0" w:color="auto"/>
            </w:tcBorders>
            <w:hideMark/>
          </w:tcPr>
          <w:p w14:paraId="31EDD810" w14:textId="77777777" w:rsidR="00F27457" w:rsidRDefault="00F27457" w:rsidP="00B57E41">
            <w:pPr>
              <w:spacing w:after="0"/>
              <w:rPr>
                <w:rFonts w:cs="Times New Roman"/>
                <w:b/>
                <w:bCs/>
              </w:rPr>
            </w:pPr>
            <w:r>
              <w:rPr>
                <w:rFonts w:cs="Times New Roman"/>
                <w:b/>
                <w:bCs/>
              </w:rPr>
              <w:t>No</w:t>
            </w:r>
          </w:p>
        </w:tc>
        <w:tc>
          <w:tcPr>
            <w:tcW w:w="123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C86A9A5" w14:textId="77777777" w:rsidR="00F27457" w:rsidRDefault="00F27457" w:rsidP="00B57E41">
            <w:pPr>
              <w:spacing w:after="0"/>
              <w:rPr>
                <w:rFonts w:cs="Times New Roman"/>
                <w:b/>
                <w:bCs/>
              </w:rPr>
            </w:pPr>
            <w:r>
              <w:rPr>
                <w:rFonts w:cs="Times New Roman"/>
                <w:b/>
                <w:bCs/>
              </w:rPr>
              <w:t>Ref cell</w:t>
            </w:r>
          </w:p>
        </w:tc>
        <w:tc>
          <w:tcPr>
            <w:tcW w:w="134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526CB87" w14:textId="77777777" w:rsidR="00F27457" w:rsidRDefault="00F27457" w:rsidP="00B57E41">
            <w:pPr>
              <w:spacing w:after="0"/>
              <w:rPr>
                <w:rFonts w:cs="Times New Roman"/>
                <w:b/>
                <w:bCs/>
              </w:rPr>
            </w:pPr>
            <w:r>
              <w:rPr>
                <w:rFonts w:cs="Times New Roman"/>
                <w:b/>
                <w:bCs/>
              </w:rPr>
              <w:t>Other cell</w:t>
            </w:r>
          </w:p>
        </w:tc>
        <w:tc>
          <w:tcPr>
            <w:tcW w:w="2415"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C5AB071" w14:textId="77777777" w:rsidR="00F27457" w:rsidRDefault="00F27457" w:rsidP="00B57E41">
            <w:pPr>
              <w:spacing w:after="0"/>
              <w:rPr>
                <w:rFonts w:cs="Times New Roman"/>
                <w:b/>
                <w:bCs/>
              </w:rPr>
            </w:pPr>
            <w:r>
              <w:rPr>
                <w:rFonts w:cs="Times New Roman"/>
                <w:b/>
                <w:bCs/>
              </w:rPr>
              <w:t>UE behavior</w:t>
            </w:r>
          </w:p>
        </w:tc>
        <w:tc>
          <w:tcPr>
            <w:tcW w:w="3352"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E2FB3F2" w14:textId="77777777" w:rsidR="00F27457" w:rsidRDefault="00F27457" w:rsidP="00B57E41">
            <w:pPr>
              <w:spacing w:after="0"/>
              <w:rPr>
                <w:rFonts w:cs="Times New Roman"/>
                <w:b/>
                <w:bCs/>
              </w:rPr>
            </w:pPr>
            <w:r>
              <w:rPr>
                <w:rFonts w:cs="Times New Roman"/>
                <w:b/>
                <w:bCs/>
              </w:rPr>
              <w:t>Note</w:t>
            </w:r>
          </w:p>
        </w:tc>
      </w:tr>
      <w:tr w:rsidR="00F27457" w14:paraId="18248914" w14:textId="77777777" w:rsidTr="00B57E41">
        <w:trPr>
          <w:trHeight w:val="300"/>
        </w:trPr>
        <w:tc>
          <w:tcPr>
            <w:tcW w:w="421" w:type="dxa"/>
            <w:tcBorders>
              <w:top w:val="nil"/>
              <w:left w:val="single" w:sz="8" w:space="0" w:color="auto"/>
              <w:bottom w:val="single" w:sz="8" w:space="0" w:color="auto"/>
              <w:right w:val="single" w:sz="8" w:space="0" w:color="auto"/>
            </w:tcBorders>
            <w:vAlign w:val="center"/>
            <w:hideMark/>
          </w:tcPr>
          <w:p w14:paraId="3CC1BF1B" w14:textId="77777777" w:rsidR="00F27457" w:rsidRDefault="00F27457" w:rsidP="00B57E41">
            <w:pPr>
              <w:spacing w:after="0"/>
              <w:jc w:val="center"/>
              <w:rPr>
                <w:rFonts w:cs="Times New Roman"/>
              </w:rPr>
            </w:pPr>
            <w:r>
              <w:rPr>
                <w:rFonts w:cs="Times New Roman"/>
              </w:rPr>
              <w:t>12</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FCD4AAB" w14:textId="77777777" w:rsidR="00F27457" w:rsidRDefault="00F27457" w:rsidP="00B57E41">
            <w:pPr>
              <w:spacing w:after="0"/>
              <w:rPr>
                <w:rFonts w:cs="Times New Roman"/>
              </w:rPr>
            </w:pPr>
            <w:r>
              <w:rPr>
                <w:rFonts w:cs="Times New Roman"/>
              </w:rPr>
              <w:t>Dynamic U</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1B6767C" w14:textId="77777777" w:rsidR="00F27457" w:rsidRDefault="00F27457" w:rsidP="00B57E41">
            <w:pPr>
              <w:spacing w:after="0"/>
              <w:rPr>
                <w:rFonts w:cs="Times New Roman"/>
              </w:rPr>
            </w:pPr>
            <w:r>
              <w:rPr>
                <w:rFonts w:cs="Times New Roman"/>
              </w:rPr>
              <w:t>Semi SFI D</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FEC5055" w14:textId="77777777" w:rsidR="00F27457" w:rsidRDefault="00F27457" w:rsidP="00B57E41">
            <w:pPr>
              <w:spacing w:after="0"/>
              <w:rPr>
                <w:rFonts w:cs="Times New Roman"/>
              </w:rPr>
            </w:pPr>
            <w:r>
              <w:rPr>
                <w:rFonts w:cs="Times New Roman"/>
              </w:rPr>
              <w:t>Allowed to drop D</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7D2AC30" w14:textId="77777777" w:rsidR="00F27457" w:rsidRDefault="00F27457" w:rsidP="00B57E41">
            <w:pPr>
              <w:spacing w:after="0"/>
              <w:rPr>
                <w:rFonts w:cs="Times New Roman"/>
              </w:rPr>
            </w:pPr>
            <w:r>
              <w:rPr>
                <w:rFonts w:cs="Times New Roman"/>
              </w:rPr>
              <w:t>Dropping on other cell</w:t>
            </w:r>
          </w:p>
        </w:tc>
      </w:tr>
      <w:tr w:rsidR="00F27457" w14:paraId="1B25D1C2" w14:textId="77777777" w:rsidTr="00B57E41">
        <w:trPr>
          <w:trHeight w:val="300"/>
        </w:trPr>
        <w:tc>
          <w:tcPr>
            <w:tcW w:w="421" w:type="dxa"/>
            <w:tcBorders>
              <w:top w:val="nil"/>
              <w:left w:val="single" w:sz="8" w:space="0" w:color="auto"/>
              <w:bottom w:val="single" w:sz="8" w:space="0" w:color="auto"/>
              <w:right w:val="single" w:sz="8" w:space="0" w:color="auto"/>
            </w:tcBorders>
            <w:vAlign w:val="center"/>
            <w:hideMark/>
          </w:tcPr>
          <w:p w14:paraId="4CAB7D5C" w14:textId="77777777" w:rsidR="00F27457" w:rsidRDefault="00F27457" w:rsidP="00B57E41">
            <w:pPr>
              <w:spacing w:after="0"/>
              <w:jc w:val="center"/>
              <w:rPr>
                <w:rFonts w:cs="Times New Roman"/>
              </w:rPr>
            </w:pPr>
            <w:r>
              <w:rPr>
                <w:rFonts w:cs="Times New Roman"/>
              </w:rPr>
              <w:t>14</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9F51BFE" w14:textId="77777777" w:rsidR="00F27457" w:rsidRDefault="00F27457" w:rsidP="00B57E41">
            <w:pPr>
              <w:spacing w:after="0"/>
              <w:rPr>
                <w:rFonts w:cs="Times New Roman"/>
              </w:rPr>
            </w:pPr>
            <w:r>
              <w:rPr>
                <w:rFonts w:cs="Times New Roman"/>
              </w:rPr>
              <w:t>Dynamic D</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B3FDCDA" w14:textId="77777777" w:rsidR="00F27457" w:rsidRDefault="00F27457" w:rsidP="00B57E41">
            <w:pPr>
              <w:spacing w:after="0"/>
              <w:rPr>
                <w:rFonts w:cs="Times New Roman"/>
              </w:rPr>
            </w:pPr>
            <w:r>
              <w:rPr>
                <w:rFonts w:cs="Times New Roman"/>
              </w:rPr>
              <w:t>Semi SFI U</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C088184" w14:textId="77777777" w:rsidR="00F27457" w:rsidRDefault="00F27457" w:rsidP="00B57E41">
            <w:pPr>
              <w:spacing w:after="0"/>
              <w:rPr>
                <w:rFonts w:cs="Times New Roman"/>
              </w:rPr>
            </w:pPr>
            <w:r>
              <w:rPr>
                <w:rFonts w:cs="Times New Roman"/>
              </w:rPr>
              <w:t>Allowed to drop U</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D5D9B90" w14:textId="77777777" w:rsidR="00F27457" w:rsidRDefault="00F27457" w:rsidP="00B57E41">
            <w:pPr>
              <w:spacing w:after="0"/>
              <w:rPr>
                <w:rFonts w:cs="Times New Roman"/>
              </w:rPr>
            </w:pPr>
            <w:r>
              <w:rPr>
                <w:rFonts w:cs="Times New Roman"/>
              </w:rPr>
              <w:t>Dropping on other cell</w:t>
            </w:r>
          </w:p>
        </w:tc>
      </w:tr>
      <w:tr w:rsidR="00F27457" w14:paraId="0CBF9B9C" w14:textId="77777777" w:rsidTr="00B57E41">
        <w:trPr>
          <w:trHeight w:val="300"/>
        </w:trPr>
        <w:tc>
          <w:tcPr>
            <w:tcW w:w="421" w:type="dxa"/>
            <w:tcBorders>
              <w:top w:val="nil"/>
              <w:left w:val="single" w:sz="8" w:space="0" w:color="auto"/>
              <w:bottom w:val="single" w:sz="8" w:space="0" w:color="auto"/>
              <w:right w:val="single" w:sz="8" w:space="0" w:color="auto"/>
            </w:tcBorders>
            <w:vAlign w:val="center"/>
            <w:hideMark/>
          </w:tcPr>
          <w:p w14:paraId="14ECCF47" w14:textId="77777777" w:rsidR="00F27457" w:rsidRDefault="00F27457" w:rsidP="00B57E41">
            <w:pPr>
              <w:spacing w:after="0"/>
              <w:jc w:val="center"/>
              <w:rPr>
                <w:rFonts w:cs="Times New Roman"/>
              </w:rPr>
            </w:pPr>
            <w:r>
              <w:rPr>
                <w:rFonts w:cs="Times New Roman"/>
              </w:rPr>
              <w:t>17</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BD89B6D" w14:textId="77777777" w:rsidR="00F27457" w:rsidRDefault="00F27457" w:rsidP="00B57E41">
            <w:pPr>
              <w:spacing w:after="0"/>
              <w:rPr>
                <w:rFonts w:cs="Times New Roman"/>
              </w:rPr>
            </w:pPr>
            <w:r>
              <w:rPr>
                <w:rFonts w:cs="Times New Roman"/>
              </w:rPr>
              <w:t>Dynamic U</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FCF8D20" w14:textId="77777777" w:rsidR="00F27457" w:rsidRDefault="00F27457" w:rsidP="00B57E41">
            <w:pPr>
              <w:spacing w:after="0"/>
              <w:rPr>
                <w:rFonts w:cs="Times New Roman"/>
              </w:rPr>
            </w:pPr>
            <w:r>
              <w:rPr>
                <w:rFonts w:cs="Times New Roman"/>
              </w:rPr>
              <w:t>RRC D</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865C702" w14:textId="77777777" w:rsidR="00F27457" w:rsidRDefault="00F27457" w:rsidP="00B57E41">
            <w:pPr>
              <w:spacing w:after="0"/>
              <w:rPr>
                <w:rFonts w:cs="Times New Roman"/>
              </w:rPr>
            </w:pPr>
            <w:r>
              <w:rPr>
                <w:rFonts w:cs="Times New Roman"/>
              </w:rPr>
              <w:t>Allowed to drop D</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3909561" w14:textId="77777777" w:rsidR="00F27457" w:rsidRDefault="00F27457" w:rsidP="00B57E41">
            <w:pPr>
              <w:spacing w:after="0"/>
              <w:rPr>
                <w:rFonts w:cs="Times New Roman"/>
              </w:rPr>
            </w:pPr>
            <w:r>
              <w:rPr>
                <w:rFonts w:cs="Times New Roman"/>
              </w:rPr>
              <w:t>Dropping on other cell</w:t>
            </w:r>
          </w:p>
        </w:tc>
      </w:tr>
      <w:tr w:rsidR="00F27457" w14:paraId="425E6B5E" w14:textId="77777777" w:rsidTr="00B57E41">
        <w:trPr>
          <w:trHeight w:val="300"/>
        </w:trPr>
        <w:tc>
          <w:tcPr>
            <w:tcW w:w="421" w:type="dxa"/>
            <w:tcBorders>
              <w:top w:val="nil"/>
              <w:left w:val="single" w:sz="8" w:space="0" w:color="auto"/>
              <w:bottom w:val="single" w:sz="8" w:space="0" w:color="auto"/>
              <w:right w:val="single" w:sz="8" w:space="0" w:color="auto"/>
            </w:tcBorders>
            <w:vAlign w:val="center"/>
            <w:hideMark/>
          </w:tcPr>
          <w:p w14:paraId="2DC15C68" w14:textId="77777777" w:rsidR="00F27457" w:rsidRDefault="00F27457" w:rsidP="00B57E41">
            <w:pPr>
              <w:spacing w:after="0"/>
              <w:jc w:val="center"/>
              <w:rPr>
                <w:rFonts w:cs="Times New Roman"/>
              </w:rPr>
            </w:pPr>
            <w:r>
              <w:rPr>
                <w:rFonts w:cs="Times New Roman"/>
              </w:rPr>
              <w:t>18</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E02C61D" w14:textId="77777777" w:rsidR="00F27457" w:rsidRDefault="00F27457" w:rsidP="00B57E41">
            <w:pPr>
              <w:spacing w:after="0"/>
              <w:rPr>
                <w:rFonts w:cs="Times New Roman"/>
              </w:rPr>
            </w:pPr>
            <w:r>
              <w:rPr>
                <w:rFonts w:cs="Times New Roman"/>
              </w:rPr>
              <w:t>Dynamic D</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B77398C" w14:textId="77777777" w:rsidR="00F27457" w:rsidRDefault="00F27457" w:rsidP="00B57E41">
            <w:pPr>
              <w:spacing w:after="0"/>
              <w:rPr>
                <w:rFonts w:cs="Times New Roman"/>
              </w:rPr>
            </w:pPr>
            <w:r>
              <w:rPr>
                <w:rFonts w:cs="Times New Roman"/>
              </w:rPr>
              <w:t>RRC U</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7E7A92C" w14:textId="77777777" w:rsidR="00F27457" w:rsidRDefault="00F27457" w:rsidP="00B57E41">
            <w:pPr>
              <w:spacing w:after="0"/>
              <w:rPr>
                <w:rFonts w:cs="Times New Roman"/>
              </w:rPr>
            </w:pPr>
            <w:r>
              <w:rPr>
                <w:rFonts w:cs="Times New Roman"/>
              </w:rPr>
              <w:t>Allowed to drop U</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D51B374" w14:textId="77777777" w:rsidR="00F27457" w:rsidRDefault="00F27457" w:rsidP="00B57E41">
            <w:pPr>
              <w:spacing w:after="0"/>
              <w:rPr>
                <w:rFonts w:cs="Times New Roman"/>
              </w:rPr>
            </w:pPr>
            <w:r>
              <w:rPr>
                <w:rFonts w:cs="Times New Roman"/>
              </w:rPr>
              <w:t>Dropping on other cell</w:t>
            </w:r>
          </w:p>
        </w:tc>
      </w:tr>
    </w:tbl>
    <w:p w14:paraId="16D38678" w14:textId="2F901D60" w:rsidR="000E56B8" w:rsidRDefault="000E56B8" w:rsidP="00A30482">
      <w:pPr>
        <w:ind w:hanging="11"/>
        <w:rPr>
          <w:rFonts w:eastAsia="MS Mincho" w:cs="Times New Roman"/>
          <w:noProof/>
        </w:rPr>
      </w:pPr>
    </w:p>
    <w:p w14:paraId="2C13F2B5" w14:textId="00336DA5" w:rsidR="008E490C" w:rsidRPr="008E490C" w:rsidRDefault="008E490C" w:rsidP="00B85149">
      <w:pPr>
        <w:rPr>
          <w:b/>
          <w:bCs/>
          <w:noProof/>
        </w:rPr>
      </w:pPr>
      <w:r w:rsidRPr="000E56B8">
        <w:rPr>
          <w:b/>
          <w:bCs/>
          <w:noProof/>
        </w:rPr>
        <w:t xml:space="preserve">Proposal </w:t>
      </w:r>
      <w:r w:rsidR="007745D3">
        <w:rPr>
          <w:b/>
          <w:bCs/>
          <w:noProof/>
        </w:rPr>
        <w:t>2</w:t>
      </w:r>
      <w:r w:rsidRPr="000E56B8">
        <w:rPr>
          <w:b/>
          <w:bCs/>
          <w:noProof/>
        </w:rPr>
        <w:t>:</w:t>
      </w:r>
      <w:r w:rsidR="00B57E41">
        <w:rPr>
          <w:b/>
          <w:bCs/>
          <w:noProof/>
        </w:rPr>
        <w:t xml:space="preserve"> </w:t>
      </w:r>
      <w:r w:rsidR="00CE3DB8" w:rsidRPr="00547077">
        <w:rPr>
          <w:i/>
          <w:iCs/>
          <w:noProof/>
        </w:rPr>
        <w:t>Adopt the following TP</w:t>
      </w:r>
      <w:r w:rsidR="00B57E41" w:rsidRPr="00547077">
        <w:rPr>
          <w:i/>
          <w:iCs/>
          <w:noProof/>
        </w:rPr>
        <w:t xml:space="preserve"> for half-duplex feature</w:t>
      </w:r>
      <w:r w:rsidR="00CE3DB8" w:rsidRPr="00547077">
        <w:rPr>
          <w:i/>
          <w:iCs/>
          <w:noProof/>
        </w:rPr>
        <w:t xml:space="preserve"> to align specification with agreement.</w:t>
      </w:r>
    </w:p>
    <w:tbl>
      <w:tblPr>
        <w:tblStyle w:val="TableGrid"/>
        <w:tblW w:w="0" w:type="auto"/>
        <w:tblLook w:val="04A0" w:firstRow="1" w:lastRow="0" w:firstColumn="1" w:lastColumn="0" w:noHBand="0" w:noVBand="1"/>
      </w:tblPr>
      <w:tblGrid>
        <w:gridCol w:w="9629"/>
      </w:tblGrid>
      <w:tr w:rsidR="00401193" w14:paraId="62EF4173" w14:textId="77777777" w:rsidTr="00401193">
        <w:tc>
          <w:tcPr>
            <w:tcW w:w="9629" w:type="dxa"/>
          </w:tcPr>
          <w:p w14:paraId="5F4FBCAE" w14:textId="77777777" w:rsidR="00401193" w:rsidRPr="00B916EC" w:rsidRDefault="00401193" w:rsidP="0076251D">
            <w:pPr>
              <w:pStyle w:val="Heading2"/>
              <w:numPr>
                <w:ilvl w:val="0"/>
                <w:numId w:val="0"/>
              </w:numPr>
              <w:ind w:left="576" w:hanging="576"/>
              <w:rPr>
                <w:lang w:eastAsia="zh-CN"/>
              </w:rPr>
            </w:pPr>
            <w:bookmarkStart w:id="5" w:name="_Ref500831375"/>
            <w:bookmarkStart w:id="6" w:name="_Toc12021489"/>
            <w:bookmarkStart w:id="7" w:name="_Toc20311601"/>
            <w:bookmarkStart w:id="8" w:name="_Toc26719426"/>
            <w:bookmarkStart w:id="9" w:name="_Toc29894862"/>
            <w:bookmarkStart w:id="10" w:name="_Toc29899161"/>
            <w:bookmarkStart w:id="11" w:name="_Toc29899579"/>
            <w:bookmarkStart w:id="12" w:name="_Toc29917318"/>
            <w:r w:rsidRPr="00B916EC">
              <w:rPr>
                <w:lang w:eastAsia="zh-CN"/>
              </w:rPr>
              <w:lastRenderedPageBreak/>
              <w:t>11.1</w:t>
            </w:r>
            <w:r w:rsidRPr="00B916EC">
              <w:rPr>
                <w:lang w:eastAsia="zh-CN"/>
              </w:rPr>
              <w:tab/>
              <w:t>Slot configuration</w:t>
            </w:r>
            <w:bookmarkEnd w:id="5"/>
            <w:bookmarkEnd w:id="6"/>
            <w:bookmarkEnd w:id="7"/>
            <w:bookmarkEnd w:id="8"/>
            <w:bookmarkEnd w:id="9"/>
            <w:bookmarkEnd w:id="10"/>
            <w:bookmarkEnd w:id="11"/>
            <w:bookmarkEnd w:id="12"/>
          </w:p>
          <w:p w14:paraId="3E79B0F2" w14:textId="77777777" w:rsidR="00401193" w:rsidRPr="00972B72" w:rsidRDefault="00401193" w:rsidP="00401193">
            <w:pPr>
              <w:jc w:val="center"/>
              <w:rPr>
                <w:color w:val="0070C0"/>
              </w:rPr>
            </w:pPr>
            <w:r w:rsidRPr="00972B72">
              <w:rPr>
                <w:color w:val="0070C0"/>
              </w:rPr>
              <w:t>&lt;unchanged text omitted &gt;</w:t>
            </w:r>
          </w:p>
          <w:p w14:paraId="5DFE7236" w14:textId="77777777" w:rsidR="00401193" w:rsidRPr="00401193" w:rsidRDefault="00401193" w:rsidP="00401193">
            <w:pPr>
              <w:rPr>
                <w:lang w:eastAsia="fr-FR"/>
              </w:rPr>
            </w:pPr>
          </w:p>
          <w:p w14:paraId="1D15C2B8" w14:textId="2CAF5938" w:rsidR="00401193" w:rsidRPr="004A1305" w:rsidRDefault="00401193" w:rsidP="00401193">
            <w:r w:rsidRPr="004A1305">
              <w:rPr>
                <w:lang w:eastAsia="fr-FR"/>
              </w:rPr>
              <w:t>If a</w:t>
            </w:r>
            <w:r w:rsidRPr="004A1305">
              <w:t xml:space="preserve"> UE</w:t>
            </w:r>
          </w:p>
          <w:p w14:paraId="66DBD586" w14:textId="77777777" w:rsidR="00401193" w:rsidRPr="004A1305" w:rsidRDefault="00401193" w:rsidP="00401193">
            <w:pPr>
              <w:pStyle w:val="B1"/>
            </w:pPr>
            <w:r w:rsidRPr="004A1305">
              <w:t>-</w:t>
            </w:r>
            <w:r w:rsidRPr="004A1305">
              <w:tab/>
              <w:t xml:space="preserve">is configured with multiple serving cells </w:t>
            </w:r>
            <w:r>
              <w:t xml:space="preserve">and is provided </w:t>
            </w:r>
            <w:r w:rsidRPr="007F7953">
              <w:rPr>
                <w:i/>
              </w:rPr>
              <w:t>half-duplex-behavior-r16</w:t>
            </w:r>
            <w:r>
              <w:rPr>
                <w:i/>
              </w:rPr>
              <w:t xml:space="preserve"> </w:t>
            </w:r>
            <w:r w:rsidRPr="008E1EC3">
              <w:t>=</w:t>
            </w:r>
            <w:r>
              <w:t xml:space="preserve"> ‘enable’</w:t>
            </w:r>
            <w:r w:rsidRPr="004A1305">
              <w:t xml:space="preserve">, </w:t>
            </w:r>
          </w:p>
          <w:p w14:paraId="1A9B56DD" w14:textId="77777777" w:rsidR="00401193" w:rsidRPr="004A1305" w:rsidRDefault="00401193" w:rsidP="00401193">
            <w:pPr>
              <w:pStyle w:val="B1"/>
            </w:pPr>
            <w:r w:rsidRPr="004A1305">
              <w:t>-</w:t>
            </w:r>
            <w:r w:rsidRPr="004A1305">
              <w:tab/>
              <w:t>is not capable of simultaneous transmission and reception on any of the multiple serving cells,</w:t>
            </w:r>
          </w:p>
          <w:p w14:paraId="54602650" w14:textId="77777777" w:rsidR="00401193" w:rsidRPr="004A1305" w:rsidRDefault="00401193" w:rsidP="00401193">
            <w:pPr>
              <w:pStyle w:val="B1"/>
            </w:pPr>
            <w:r w:rsidRPr="004A1305">
              <w:t>-</w:t>
            </w:r>
            <w:r w:rsidRPr="004A1305">
              <w:tab/>
              <w:t xml:space="preserve">indicates support of capability </w:t>
            </w:r>
            <w:r>
              <w:t>for h</w:t>
            </w:r>
            <w:r w:rsidRPr="008E1EC3">
              <w:t>al</w:t>
            </w:r>
            <w:r>
              <w:t>f-duplex operation in CA with unpaired spectrum</w:t>
            </w:r>
            <w:r w:rsidRPr="004A1305">
              <w:t xml:space="preserve">, and </w:t>
            </w:r>
          </w:p>
          <w:p w14:paraId="07AAB697" w14:textId="77777777" w:rsidR="00401193" w:rsidRPr="004A1305" w:rsidRDefault="00401193" w:rsidP="00401193">
            <w:pPr>
              <w:pStyle w:val="B1"/>
            </w:pPr>
            <w:r w:rsidRPr="004A1305">
              <w:t>-</w:t>
            </w:r>
            <w:r w:rsidRPr="004A1305">
              <w:tab/>
              <w:t xml:space="preserve">is not configured to monitor PDCCH for </w:t>
            </w:r>
            <w:r>
              <w:t xml:space="preserve">detection of </w:t>
            </w:r>
            <w:r w:rsidRPr="004A1305">
              <w:t xml:space="preserve">DCI format 2-0, </w:t>
            </w:r>
          </w:p>
          <w:p w14:paraId="1804670C" w14:textId="77777777" w:rsidR="007745D3" w:rsidRPr="007745D3" w:rsidRDefault="007745D3" w:rsidP="007745D3">
            <w:pPr>
              <w:rPr>
                <w:strike/>
                <w:color w:val="FF0000"/>
              </w:rPr>
            </w:pPr>
            <w:r w:rsidRPr="007745D3">
              <w:rPr>
                <w:strike/>
                <w:color w:val="FF0000"/>
              </w:rPr>
              <w:t>the UE determines per symbol a reference cell as a cell with the smallest cell index among the multiple serving cells and determines a symbol on the reference cell to be</w:t>
            </w:r>
          </w:p>
          <w:p w14:paraId="7BF1E7E9" w14:textId="77777777" w:rsidR="007745D3" w:rsidRPr="007745D3" w:rsidRDefault="007745D3" w:rsidP="007745D3">
            <w:pPr>
              <w:pStyle w:val="B1"/>
              <w:rPr>
                <w:i/>
                <w:iCs/>
                <w:strike/>
                <w:color w:val="FF0000"/>
              </w:rPr>
            </w:pPr>
            <w:r w:rsidRPr="007745D3">
              <w:rPr>
                <w:strike/>
                <w:color w:val="FF0000"/>
              </w:rPr>
              <w:t>-</w:t>
            </w:r>
            <w:r w:rsidRPr="007745D3">
              <w:rPr>
                <w:strike/>
                <w:color w:val="FF0000"/>
              </w:rPr>
              <w:tab/>
              <w:t xml:space="preserve">downlink, uplink, or flexible as indicated by </w:t>
            </w:r>
            <w:r w:rsidRPr="007745D3">
              <w:rPr>
                <w:i/>
                <w:iCs/>
                <w:strike/>
                <w:color w:val="FF0000"/>
              </w:rPr>
              <w:t>tdd-UL-DL-ConfigurationCommon</w:t>
            </w:r>
            <w:r w:rsidRPr="007745D3">
              <w:rPr>
                <w:strike/>
                <w:color w:val="FF0000"/>
              </w:rPr>
              <w:t xml:space="preserve"> or </w:t>
            </w:r>
            <w:r w:rsidRPr="007745D3">
              <w:rPr>
                <w:i/>
                <w:iCs/>
                <w:strike/>
                <w:color w:val="FF0000"/>
              </w:rPr>
              <w:t>tdd-UL-DL-ConfigurationDedicated</w:t>
            </w:r>
          </w:p>
          <w:p w14:paraId="0A5ACA76" w14:textId="77777777" w:rsidR="007745D3" w:rsidRPr="007745D3" w:rsidRDefault="007745D3" w:rsidP="007745D3">
            <w:pPr>
              <w:pStyle w:val="B1"/>
              <w:rPr>
                <w:i/>
                <w:iCs/>
                <w:strike/>
                <w:color w:val="FF0000"/>
              </w:rPr>
            </w:pPr>
            <w:r w:rsidRPr="007745D3">
              <w:rPr>
                <w:strike/>
                <w:color w:val="FF0000"/>
              </w:rPr>
              <w:t>-</w:t>
            </w:r>
            <w:r w:rsidRPr="007745D3">
              <w:rPr>
                <w:strike/>
                <w:color w:val="FF0000"/>
              </w:rPr>
              <w:tab/>
              <w:t>flexible if</w:t>
            </w:r>
            <w:r w:rsidRPr="007745D3">
              <w:rPr>
                <w:i/>
                <w:iCs/>
                <w:strike/>
                <w:color w:val="FF0000"/>
              </w:rPr>
              <w:t xml:space="preserve"> tdd-UL-DL-ConfigurationCommon </w:t>
            </w:r>
            <w:r w:rsidRPr="007745D3">
              <w:rPr>
                <w:strike/>
                <w:color w:val="FF0000"/>
              </w:rPr>
              <w:t>is not provided</w:t>
            </w:r>
          </w:p>
          <w:p w14:paraId="5815CB3C" w14:textId="77777777" w:rsidR="007745D3" w:rsidRPr="007745D3" w:rsidRDefault="007745D3" w:rsidP="007745D3">
            <w:pPr>
              <w:pStyle w:val="B1"/>
              <w:rPr>
                <w:strike/>
                <w:color w:val="FF0000"/>
              </w:rPr>
            </w:pPr>
            <w:r w:rsidRPr="007745D3">
              <w:rPr>
                <w:strike/>
                <w:color w:val="FF0000"/>
              </w:rPr>
              <w:t>-</w:t>
            </w:r>
            <w:r w:rsidRPr="007745D3">
              <w:rPr>
                <w:strike/>
                <w:color w:val="FF0000"/>
              </w:rPr>
              <w:tab/>
              <w:t>uplink, if the symbol is flexible and the UE is</w:t>
            </w:r>
            <w:r w:rsidRPr="007745D3">
              <w:rPr>
                <w:bCs/>
                <w:strike/>
                <w:color w:val="FF0000"/>
              </w:rPr>
              <w:t xml:space="preserve"> configured to transmit </w:t>
            </w:r>
            <w:r w:rsidRPr="007745D3">
              <w:rPr>
                <w:strike/>
                <w:color w:val="FF0000"/>
              </w:rPr>
              <w:t>SRS, PUCCH, PUSCH, or PRACH on the symbol</w:t>
            </w:r>
          </w:p>
          <w:p w14:paraId="5722A9BE" w14:textId="77777777" w:rsidR="007745D3" w:rsidRPr="007745D3" w:rsidRDefault="007745D3" w:rsidP="007745D3">
            <w:pPr>
              <w:pStyle w:val="B1"/>
              <w:rPr>
                <w:strike/>
                <w:color w:val="FF0000"/>
              </w:rPr>
            </w:pPr>
            <w:r w:rsidRPr="007745D3">
              <w:rPr>
                <w:strike/>
                <w:color w:val="FF0000"/>
              </w:rPr>
              <w:t>-</w:t>
            </w:r>
            <w:r w:rsidRPr="007745D3">
              <w:rPr>
                <w:strike/>
                <w:color w:val="FF0000"/>
              </w:rPr>
              <w:tab/>
              <w:t xml:space="preserve">downlink, if the symbol is flexible and the UE is configured to receive PDCCH, PDSCH or CSI-RS on the symbol </w:t>
            </w:r>
          </w:p>
          <w:p w14:paraId="3B2B6512" w14:textId="4457DCD4" w:rsidR="00401193" w:rsidRPr="00D511C1" w:rsidRDefault="00401193" w:rsidP="00401193">
            <w:pPr>
              <w:rPr>
                <w:color w:val="FF0000"/>
              </w:rPr>
            </w:pPr>
            <w:r w:rsidRPr="00D511C1">
              <w:rPr>
                <w:color w:val="FF0000"/>
              </w:rPr>
              <w:t xml:space="preserve">the UE determines </w:t>
            </w:r>
            <w:r w:rsidR="00D511C1" w:rsidRPr="00D511C1">
              <w:rPr>
                <w:color w:val="FF0000"/>
              </w:rPr>
              <w:t xml:space="preserve">a reference cell </w:t>
            </w:r>
            <w:r w:rsidR="00DA20CA">
              <w:rPr>
                <w:color w:val="FF0000"/>
              </w:rPr>
              <w:t>for</w:t>
            </w:r>
            <w:r w:rsidR="00D511C1" w:rsidRPr="00D511C1">
              <w:rPr>
                <w:color w:val="FF0000"/>
              </w:rPr>
              <w:t xml:space="preserve"> a</w:t>
            </w:r>
            <w:r w:rsidRPr="00D511C1">
              <w:rPr>
                <w:color w:val="FF0000"/>
              </w:rPr>
              <w:t xml:space="preserve"> symbol</w:t>
            </w:r>
            <w:r w:rsidR="00D511C1">
              <w:rPr>
                <w:color w:val="FF0000"/>
              </w:rPr>
              <w:t>,</w:t>
            </w:r>
            <w:r w:rsidRPr="00D511C1">
              <w:rPr>
                <w:color w:val="FF0000"/>
              </w:rPr>
              <w:t xml:space="preserve"> </w:t>
            </w:r>
            <w:r w:rsidR="00AF3286" w:rsidRPr="00D511C1">
              <w:rPr>
                <w:color w:val="FF0000"/>
              </w:rPr>
              <w:t xml:space="preserve">among </w:t>
            </w:r>
            <w:r w:rsidR="00B57E41">
              <w:rPr>
                <w:color w:val="FF0000"/>
              </w:rPr>
              <w:t xml:space="preserve">serving </w:t>
            </w:r>
            <w:r w:rsidR="00AF3286" w:rsidRPr="00D511C1">
              <w:rPr>
                <w:color w:val="FF0000"/>
              </w:rPr>
              <w:t xml:space="preserve">cells </w:t>
            </w:r>
            <w:r w:rsidR="00D511C1" w:rsidRPr="00D511C1">
              <w:rPr>
                <w:color w:val="FF0000"/>
              </w:rPr>
              <w:t>where the</w:t>
            </w:r>
            <w:r w:rsidR="009A0CE5" w:rsidRPr="00D511C1">
              <w:rPr>
                <w:color w:val="FF0000"/>
              </w:rPr>
              <w:t xml:space="preserve"> symbol</w:t>
            </w:r>
            <w:r w:rsidR="00D511C1" w:rsidRPr="00D511C1">
              <w:rPr>
                <w:color w:val="FF0000"/>
              </w:rPr>
              <w:t xml:space="preserve"> is</w:t>
            </w:r>
            <w:r w:rsidR="009A0CE5" w:rsidRPr="00D511C1">
              <w:rPr>
                <w:color w:val="FF0000"/>
              </w:rPr>
              <w:t xml:space="preserve"> configured as </w:t>
            </w:r>
            <w:r w:rsidRPr="00D511C1">
              <w:rPr>
                <w:color w:val="FF0000"/>
              </w:rPr>
              <w:t xml:space="preserve"> </w:t>
            </w:r>
          </w:p>
          <w:p w14:paraId="0AD12F72" w14:textId="50F025FF" w:rsidR="00401193" w:rsidRPr="00D511C1" w:rsidRDefault="00401193" w:rsidP="00401193">
            <w:pPr>
              <w:pStyle w:val="B1"/>
              <w:rPr>
                <w:i/>
                <w:iCs/>
                <w:color w:val="FF0000"/>
              </w:rPr>
            </w:pPr>
            <w:r w:rsidRPr="00D511C1">
              <w:rPr>
                <w:color w:val="FF0000"/>
              </w:rPr>
              <w:t>-</w:t>
            </w:r>
            <w:r w:rsidRPr="00D511C1">
              <w:rPr>
                <w:color w:val="FF0000"/>
              </w:rPr>
              <w:tab/>
              <w:t xml:space="preserve">downlink, uplink as indicated by </w:t>
            </w:r>
            <w:r w:rsidRPr="00D511C1">
              <w:rPr>
                <w:i/>
                <w:iCs/>
                <w:color w:val="FF0000"/>
              </w:rPr>
              <w:t>tdd-UL-DL-ConfigurationCommon</w:t>
            </w:r>
            <w:r w:rsidR="00731416">
              <w:rPr>
                <w:i/>
                <w:iCs/>
                <w:color w:val="FF0000"/>
              </w:rPr>
              <w:t>,</w:t>
            </w:r>
            <w:r w:rsidRPr="00D511C1">
              <w:rPr>
                <w:color w:val="FF0000"/>
              </w:rPr>
              <w:t xml:space="preserve"> </w:t>
            </w:r>
            <w:r w:rsidRPr="00D511C1">
              <w:rPr>
                <w:i/>
                <w:iCs/>
                <w:color w:val="FF0000"/>
              </w:rPr>
              <w:t>tdd-UL-DL-ConfigurationDedicated</w:t>
            </w:r>
            <w:r w:rsidR="00987832" w:rsidRPr="00D511C1">
              <w:rPr>
                <w:i/>
                <w:iCs/>
                <w:color w:val="FF0000"/>
              </w:rPr>
              <w:t>,</w:t>
            </w:r>
            <w:r w:rsidR="00731416">
              <w:rPr>
                <w:rFonts w:eastAsia="Times New Roman"/>
              </w:rPr>
              <w:t xml:space="preserve"> </w:t>
            </w:r>
            <w:r w:rsidR="00731416" w:rsidRPr="00731416">
              <w:rPr>
                <w:rFonts w:eastAsia="Times New Roman"/>
                <w:color w:val="FF0000"/>
              </w:rPr>
              <w:t>or</w:t>
            </w:r>
            <w:r w:rsidR="00731416">
              <w:rPr>
                <w:rFonts w:eastAsia="Times New Roman"/>
              </w:rPr>
              <w:t xml:space="preserve"> </w:t>
            </w:r>
            <w:r w:rsidR="00731416" w:rsidRPr="00731416">
              <w:rPr>
                <w:rFonts w:eastAsia="Times New Roman"/>
                <w:i/>
                <w:iCs/>
                <w:color w:val="FF0000"/>
              </w:rPr>
              <w:t>tdd-UL-DL-ConfigDedicated-IAB-MT</w:t>
            </w:r>
            <w:r w:rsidR="00DC4774" w:rsidRPr="00D511C1">
              <w:rPr>
                <w:i/>
                <w:iCs/>
                <w:color w:val="FF0000"/>
              </w:rPr>
              <w:t xml:space="preserve"> </w:t>
            </w:r>
          </w:p>
          <w:p w14:paraId="5FA46B5E" w14:textId="4E7D8784" w:rsidR="00401193" w:rsidRPr="00D511C1" w:rsidRDefault="00401193" w:rsidP="00401193">
            <w:pPr>
              <w:pStyle w:val="B1"/>
              <w:rPr>
                <w:color w:val="FF0000"/>
              </w:rPr>
            </w:pPr>
            <w:r w:rsidRPr="00D511C1">
              <w:rPr>
                <w:color w:val="FF0000"/>
              </w:rPr>
              <w:t>-</w:t>
            </w:r>
            <w:r w:rsidRPr="00D511C1">
              <w:rPr>
                <w:color w:val="FF0000"/>
              </w:rPr>
              <w:tab/>
              <w:t>uplink, if the symbol is flexible and the UE is</w:t>
            </w:r>
            <w:r w:rsidRPr="00D511C1">
              <w:rPr>
                <w:bCs/>
                <w:color w:val="FF0000"/>
              </w:rPr>
              <w:t xml:space="preserve"> configured to transmit </w:t>
            </w:r>
            <w:r w:rsidRPr="00D511C1">
              <w:rPr>
                <w:color w:val="FF0000"/>
              </w:rPr>
              <w:t>SRS, PUCCH, PUSCH, or PRACH on the symbol</w:t>
            </w:r>
            <w:r w:rsidR="00425468" w:rsidRPr="00D511C1">
              <w:rPr>
                <w:color w:val="FF0000"/>
              </w:rPr>
              <w:t>, or</w:t>
            </w:r>
          </w:p>
          <w:p w14:paraId="41B7F0C8" w14:textId="460815C9" w:rsidR="00401193" w:rsidRPr="00D511C1" w:rsidRDefault="00401193" w:rsidP="00401193">
            <w:pPr>
              <w:pStyle w:val="B1"/>
              <w:rPr>
                <w:color w:val="FF0000"/>
              </w:rPr>
            </w:pPr>
            <w:r w:rsidRPr="00D511C1">
              <w:rPr>
                <w:color w:val="FF0000"/>
              </w:rPr>
              <w:t>-</w:t>
            </w:r>
            <w:r w:rsidRPr="00D511C1">
              <w:rPr>
                <w:color w:val="FF0000"/>
              </w:rPr>
              <w:tab/>
              <w:t>downlink, if the symbol is flexible and the UE is configured to receive PDCCH, PDSCH or CSI-RS on the symbol</w:t>
            </w:r>
            <w:r w:rsidR="00D511C1">
              <w:rPr>
                <w:color w:val="FF0000"/>
              </w:rPr>
              <w:t>,</w:t>
            </w:r>
            <w:r w:rsidRPr="00D511C1">
              <w:rPr>
                <w:color w:val="FF0000"/>
              </w:rPr>
              <w:t xml:space="preserve"> </w:t>
            </w:r>
          </w:p>
          <w:p w14:paraId="1F282A66" w14:textId="0D294E06" w:rsidR="00D511C1" w:rsidRPr="00D511C1" w:rsidRDefault="009A0CE5" w:rsidP="00A30482">
            <w:pPr>
              <w:rPr>
                <w:color w:val="FF0000"/>
              </w:rPr>
            </w:pPr>
            <w:r w:rsidRPr="00D511C1">
              <w:rPr>
                <w:color w:val="FF0000"/>
              </w:rPr>
              <w:t>as a cell with the smallest cell index.</w:t>
            </w:r>
          </w:p>
        </w:tc>
      </w:tr>
    </w:tbl>
    <w:p w14:paraId="5F29C8B5" w14:textId="1486930D" w:rsidR="008E490C" w:rsidRDefault="008E490C" w:rsidP="00AB567A">
      <w:r w:rsidRPr="003A2181">
        <w:t>If the above TP is accepted</w:t>
      </w:r>
      <w:r w:rsidR="001E3826" w:rsidRPr="003A2181">
        <w:t>,</w:t>
      </w:r>
      <w:r w:rsidRPr="003A2181">
        <w:t xml:space="preserve"> then mixed numerology case</w:t>
      </w:r>
      <w:r w:rsidR="00604A76" w:rsidRPr="003A2181">
        <w:t xml:space="preserve"> (which remained open after RAN1#100e)</w:t>
      </w:r>
      <w:r w:rsidRPr="003A2181">
        <w:t xml:space="preserve"> can be handled </w:t>
      </w:r>
      <w:r w:rsidR="004F2B20" w:rsidRPr="003A2181">
        <w:t>by defining the reference cell</w:t>
      </w:r>
      <w:r w:rsidR="005E4EBB" w:rsidRPr="003A2181">
        <w:t xml:space="preserve"> </w:t>
      </w:r>
      <w:r w:rsidR="00AF3286" w:rsidRPr="003A2181">
        <w:t>as cell with lowest SCS among cells for which the symbols (configured as RRC D/U or semi SFI D/U) are overlapping</w:t>
      </w:r>
      <w:r w:rsidR="005E4EBB" w:rsidRPr="003A2181">
        <w:t>.</w:t>
      </w:r>
    </w:p>
    <w:p w14:paraId="5EF96686" w14:textId="756FEE90" w:rsidR="008E490C" w:rsidRPr="005E4EBB" w:rsidRDefault="001E3826" w:rsidP="0032070C">
      <w:pPr>
        <w:rPr>
          <w:noProof/>
        </w:rPr>
      </w:pPr>
      <w:bookmarkStart w:id="13" w:name="_GoBack"/>
      <w:bookmarkEnd w:id="13"/>
      <w:r w:rsidRPr="001E3826">
        <w:rPr>
          <w:b/>
          <w:bCs/>
          <w:noProof/>
        </w:rPr>
        <w:t>Proposal</w:t>
      </w:r>
      <w:r w:rsidR="007745D3">
        <w:rPr>
          <w:b/>
          <w:bCs/>
          <w:noProof/>
        </w:rPr>
        <w:t xml:space="preserve"> 3</w:t>
      </w:r>
      <w:r w:rsidRPr="001E3826">
        <w:rPr>
          <w:b/>
          <w:bCs/>
          <w:noProof/>
        </w:rPr>
        <w:t>:</w:t>
      </w:r>
      <w:r>
        <w:rPr>
          <w:noProof/>
        </w:rPr>
        <w:t xml:space="preserve"> </w:t>
      </w:r>
      <w:r w:rsidR="00D511C1" w:rsidRPr="00547077">
        <w:rPr>
          <w:i/>
          <w:iCs/>
          <w:noProof/>
        </w:rPr>
        <w:t xml:space="preserve">To </w:t>
      </w:r>
      <w:r w:rsidR="00B57E41" w:rsidRPr="00547077">
        <w:rPr>
          <w:i/>
          <w:iCs/>
          <w:noProof/>
        </w:rPr>
        <w:t>support mixed numerology scenario</w:t>
      </w:r>
      <w:r w:rsidR="007745D3" w:rsidRPr="00547077">
        <w:rPr>
          <w:i/>
          <w:iCs/>
          <w:noProof/>
        </w:rPr>
        <w:t xml:space="preserve"> for half-duplex feature</w:t>
      </w:r>
      <w:r w:rsidR="00B57E41" w:rsidRPr="00547077">
        <w:rPr>
          <w:i/>
          <w:iCs/>
          <w:noProof/>
        </w:rPr>
        <w:t>, adopt the following TP</w:t>
      </w:r>
      <w:r w:rsidR="007745D3" w:rsidRPr="00547077">
        <w:rPr>
          <w:i/>
          <w:iCs/>
          <w:noProof/>
        </w:rPr>
        <w:t xml:space="preserve"> (in magenta)</w:t>
      </w:r>
    </w:p>
    <w:tbl>
      <w:tblPr>
        <w:tblStyle w:val="TableGrid"/>
        <w:tblW w:w="0" w:type="auto"/>
        <w:tblLook w:val="04A0" w:firstRow="1" w:lastRow="0" w:firstColumn="1" w:lastColumn="0" w:noHBand="0" w:noVBand="1"/>
      </w:tblPr>
      <w:tblGrid>
        <w:gridCol w:w="9629"/>
      </w:tblGrid>
      <w:tr w:rsidR="00DC4774" w14:paraId="35566E8E" w14:textId="77777777" w:rsidTr="00DC4774">
        <w:tc>
          <w:tcPr>
            <w:tcW w:w="9629" w:type="dxa"/>
          </w:tcPr>
          <w:p w14:paraId="15FE4F63" w14:textId="77777777" w:rsidR="00DC4774" w:rsidRPr="00B916EC" w:rsidRDefault="00DC4774" w:rsidP="0076251D">
            <w:pPr>
              <w:pStyle w:val="Heading2"/>
              <w:numPr>
                <w:ilvl w:val="0"/>
                <w:numId w:val="0"/>
              </w:numPr>
              <w:ind w:left="576" w:hanging="576"/>
              <w:rPr>
                <w:lang w:eastAsia="zh-CN"/>
              </w:rPr>
            </w:pPr>
            <w:r w:rsidRPr="00B916EC">
              <w:rPr>
                <w:lang w:eastAsia="zh-CN"/>
              </w:rPr>
              <w:lastRenderedPageBreak/>
              <w:t>11.1</w:t>
            </w:r>
            <w:r w:rsidRPr="00B916EC">
              <w:rPr>
                <w:lang w:eastAsia="zh-CN"/>
              </w:rPr>
              <w:tab/>
              <w:t>Slot configuration</w:t>
            </w:r>
          </w:p>
          <w:p w14:paraId="58385252" w14:textId="77777777" w:rsidR="00DC4774" w:rsidRPr="00972B72" w:rsidRDefault="00DC4774" w:rsidP="00DC4774">
            <w:pPr>
              <w:rPr>
                <w:color w:val="0070C0"/>
              </w:rPr>
            </w:pPr>
            <w:r w:rsidRPr="00972B72">
              <w:rPr>
                <w:color w:val="0070C0"/>
              </w:rPr>
              <w:t>&lt;unchanged text omitted &gt;</w:t>
            </w:r>
          </w:p>
          <w:p w14:paraId="3CFEA9F0" w14:textId="77777777" w:rsidR="009A0CE5" w:rsidRPr="004A1305" w:rsidRDefault="009A0CE5" w:rsidP="009A0CE5">
            <w:r w:rsidRPr="004A1305">
              <w:rPr>
                <w:lang w:eastAsia="fr-FR"/>
              </w:rPr>
              <w:t>If a</w:t>
            </w:r>
            <w:r w:rsidRPr="004A1305">
              <w:t xml:space="preserve"> UE</w:t>
            </w:r>
          </w:p>
          <w:p w14:paraId="10CA2A32" w14:textId="77777777" w:rsidR="009A0CE5" w:rsidRPr="004A1305" w:rsidRDefault="009A0CE5" w:rsidP="009A0CE5">
            <w:pPr>
              <w:pStyle w:val="B1"/>
            </w:pPr>
            <w:r w:rsidRPr="004A1305">
              <w:t>-</w:t>
            </w:r>
            <w:r w:rsidRPr="004A1305">
              <w:tab/>
              <w:t xml:space="preserve">is configured with multiple serving cells </w:t>
            </w:r>
            <w:r>
              <w:t xml:space="preserve">and is provided </w:t>
            </w:r>
            <w:r w:rsidRPr="007F7953">
              <w:rPr>
                <w:i/>
              </w:rPr>
              <w:t>half-duplex-behavior-r16</w:t>
            </w:r>
            <w:r>
              <w:rPr>
                <w:i/>
              </w:rPr>
              <w:t xml:space="preserve"> </w:t>
            </w:r>
            <w:r w:rsidRPr="008E1EC3">
              <w:t>=</w:t>
            </w:r>
            <w:r>
              <w:t xml:space="preserve"> ‘enable’</w:t>
            </w:r>
            <w:r w:rsidRPr="004A1305">
              <w:t xml:space="preserve">, </w:t>
            </w:r>
          </w:p>
          <w:p w14:paraId="36C167A7" w14:textId="77777777" w:rsidR="009A0CE5" w:rsidRPr="004A1305" w:rsidRDefault="009A0CE5" w:rsidP="009A0CE5">
            <w:pPr>
              <w:pStyle w:val="B1"/>
            </w:pPr>
            <w:r w:rsidRPr="004A1305">
              <w:t>-</w:t>
            </w:r>
            <w:r w:rsidRPr="004A1305">
              <w:tab/>
              <w:t>is not capable of simultaneous transmission and reception on any of the multiple serving cells,</w:t>
            </w:r>
          </w:p>
          <w:p w14:paraId="34B240F1" w14:textId="77777777" w:rsidR="009A0CE5" w:rsidRPr="004A1305" w:rsidRDefault="009A0CE5" w:rsidP="009A0CE5">
            <w:pPr>
              <w:pStyle w:val="B1"/>
            </w:pPr>
            <w:r w:rsidRPr="004A1305">
              <w:t>-</w:t>
            </w:r>
            <w:r w:rsidRPr="004A1305">
              <w:tab/>
              <w:t xml:space="preserve">indicates support of capability </w:t>
            </w:r>
            <w:r>
              <w:t>for h</w:t>
            </w:r>
            <w:r w:rsidRPr="008E1EC3">
              <w:t>al</w:t>
            </w:r>
            <w:r>
              <w:t>f-duplex operation in CA with unpaired spectrum</w:t>
            </w:r>
            <w:r w:rsidRPr="004A1305">
              <w:t xml:space="preserve">, and </w:t>
            </w:r>
          </w:p>
          <w:p w14:paraId="35723E22" w14:textId="77777777" w:rsidR="009A0CE5" w:rsidRPr="004A1305" w:rsidRDefault="009A0CE5" w:rsidP="009A0CE5">
            <w:pPr>
              <w:pStyle w:val="B1"/>
            </w:pPr>
            <w:r w:rsidRPr="004A1305">
              <w:t>-</w:t>
            </w:r>
            <w:r w:rsidRPr="004A1305">
              <w:tab/>
              <w:t xml:space="preserve">is not configured to monitor PDCCH for </w:t>
            </w:r>
            <w:r>
              <w:t xml:space="preserve">detection of </w:t>
            </w:r>
            <w:r w:rsidRPr="004A1305">
              <w:t xml:space="preserve">DCI format 2-0, </w:t>
            </w:r>
          </w:p>
          <w:p w14:paraId="07C32DD2" w14:textId="77777777" w:rsidR="007745D3" w:rsidRPr="007745D3" w:rsidRDefault="007745D3" w:rsidP="007745D3">
            <w:pPr>
              <w:rPr>
                <w:strike/>
                <w:color w:val="FF0000"/>
              </w:rPr>
            </w:pPr>
            <w:r w:rsidRPr="007745D3">
              <w:rPr>
                <w:strike/>
                <w:color w:val="FF0000"/>
              </w:rPr>
              <w:t>the UE determines per symbol a reference cell as a cell with the smallest cell index among the multiple serving cells and determines a symbol on the reference cell to be</w:t>
            </w:r>
          </w:p>
          <w:p w14:paraId="65C195B2" w14:textId="77777777" w:rsidR="007745D3" w:rsidRPr="007745D3" w:rsidRDefault="007745D3" w:rsidP="007745D3">
            <w:pPr>
              <w:pStyle w:val="B1"/>
              <w:rPr>
                <w:i/>
                <w:iCs/>
                <w:strike/>
                <w:color w:val="FF0000"/>
              </w:rPr>
            </w:pPr>
            <w:r w:rsidRPr="007745D3">
              <w:rPr>
                <w:strike/>
                <w:color w:val="FF0000"/>
              </w:rPr>
              <w:t>-</w:t>
            </w:r>
            <w:r w:rsidRPr="007745D3">
              <w:rPr>
                <w:strike/>
                <w:color w:val="FF0000"/>
              </w:rPr>
              <w:tab/>
              <w:t xml:space="preserve">downlink, uplink, or flexible as indicated by </w:t>
            </w:r>
            <w:r w:rsidRPr="007745D3">
              <w:rPr>
                <w:i/>
                <w:iCs/>
                <w:strike/>
                <w:color w:val="FF0000"/>
              </w:rPr>
              <w:t>tdd-UL-DL-ConfigurationCommon</w:t>
            </w:r>
            <w:r w:rsidRPr="007745D3">
              <w:rPr>
                <w:strike/>
                <w:color w:val="FF0000"/>
              </w:rPr>
              <w:t xml:space="preserve"> or </w:t>
            </w:r>
            <w:r w:rsidRPr="007745D3">
              <w:rPr>
                <w:i/>
                <w:iCs/>
                <w:strike/>
                <w:color w:val="FF0000"/>
              </w:rPr>
              <w:t>tdd-UL-DL-ConfigurationDedicated</w:t>
            </w:r>
          </w:p>
          <w:p w14:paraId="4E98C7A6" w14:textId="77777777" w:rsidR="007745D3" w:rsidRPr="007745D3" w:rsidRDefault="007745D3" w:rsidP="007745D3">
            <w:pPr>
              <w:pStyle w:val="B1"/>
              <w:rPr>
                <w:i/>
                <w:iCs/>
                <w:strike/>
                <w:color w:val="FF0000"/>
              </w:rPr>
            </w:pPr>
            <w:r w:rsidRPr="007745D3">
              <w:rPr>
                <w:strike/>
                <w:color w:val="FF0000"/>
              </w:rPr>
              <w:t>-</w:t>
            </w:r>
            <w:r w:rsidRPr="007745D3">
              <w:rPr>
                <w:strike/>
                <w:color w:val="FF0000"/>
              </w:rPr>
              <w:tab/>
              <w:t>flexible if</w:t>
            </w:r>
            <w:r w:rsidRPr="007745D3">
              <w:rPr>
                <w:i/>
                <w:iCs/>
                <w:strike/>
                <w:color w:val="FF0000"/>
              </w:rPr>
              <w:t xml:space="preserve"> tdd-UL-DL-ConfigurationCommon </w:t>
            </w:r>
            <w:r w:rsidRPr="007745D3">
              <w:rPr>
                <w:strike/>
                <w:color w:val="FF0000"/>
              </w:rPr>
              <w:t>is not provided</w:t>
            </w:r>
          </w:p>
          <w:p w14:paraId="562FFA0E" w14:textId="77777777" w:rsidR="007745D3" w:rsidRPr="007745D3" w:rsidRDefault="007745D3" w:rsidP="007745D3">
            <w:pPr>
              <w:pStyle w:val="B1"/>
              <w:rPr>
                <w:strike/>
                <w:color w:val="FF0000"/>
              </w:rPr>
            </w:pPr>
            <w:r w:rsidRPr="007745D3">
              <w:rPr>
                <w:strike/>
                <w:color w:val="FF0000"/>
              </w:rPr>
              <w:t>-</w:t>
            </w:r>
            <w:r w:rsidRPr="007745D3">
              <w:rPr>
                <w:strike/>
                <w:color w:val="FF0000"/>
              </w:rPr>
              <w:tab/>
              <w:t>uplink, if the symbol is flexible and the UE is</w:t>
            </w:r>
            <w:r w:rsidRPr="007745D3">
              <w:rPr>
                <w:bCs/>
                <w:strike/>
                <w:color w:val="FF0000"/>
              </w:rPr>
              <w:t xml:space="preserve"> configured to transmit </w:t>
            </w:r>
            <w:r w:rsidRPr="007745D3">
              <w:rPr>
                <w:strike/>
                <w:color w:val="FF0000"/>
              </w:rPr>
              <w:t>SRS, PUCCH, PUSCH, or PRACH on the symbol</w:t>
            </w:r>
          </w:p>
          <w:p w14:paraId="0998C142" w14:textId="77777777" w:rsidR="007745D3" w:rsidRPr="007745D3" w:rsidRDefault="007745D3" w:rsidP="007745D3">
            <w:pPr>
              <w:pStyle w:val="B1"/>
              <w:rPr>
                <w:strike/>
                <w:color w:val="FF0000"/>
              </w:rPr>
            </w:pPr>
            <w:r w:rsidRPr="007745D3">
              <w:rPr>
                <w:strike/>
                <w:color w:val="FF0000"/>
              </w:rPr>
              <w:t>-</w:t>
            </w:r>
            <w:r w:rsidRPr="007745D3">
              <w:rPr>
                <w:strike/>
                <w:color w:val="FF0000"/>
              </w:rPr>
              <w:tab/>
              <w:t xml:space="preserve">downlink, if the symbol is flexible and the UE is configured to receive PDCCH, PDSCH or CSI-RS on the symbol </w:t>
            </w:r>
          </w:p>
          <w:p w14:paraId="652F5405" w14:textId="79BF98A3" w:rsidR="00D511C1" w:rsidRPr="00D511C1" w:rsidRDefault="00D511C1" w:rsidP="00D511C1">
            <w:pPr>
              <w:rPr>
                <w:color w:val="FF0000"/>
              </w:rPr>
            </w:pPr>
            <w:r w:rsidRPr="00D511C1">
              <w:rPr>
                <w:color w:val="FF0000"/>
              </w:rPr>
              <w:t xml:space="preserve">the UE determines a reference cell </w:t>
            </w:r>
            <w:r w:rsidR="00DA20CA">
              <w:rPr>
                <w:color w:val="FF0000"/>
              </w:rPr>
              <w:t>for</w:t>
            </w:r>
            <w:r w:rsidRPr="00D511C1">
              <w:rPr>
                <w:color w:val="FF0000"/>
              </w:rPr>
              <w:t xml:space="preserve"> a symbol</w:t>
            </w:r>
            <w:r>
              <w:rPr>
                <w:color w:val="FF0000"/>
              </w:rPr>
              <w:t xml:space="preserve"> </w:t>
            </w:r>
            <w:r w:rsidRPr="00D511C1">
              <w:rPr>
                <w:color w:val="7030A0"/>
              </w:rPr>
              <w:t>of the lowest sub-carrier spacing</w:t>
            </w:r>
            <w:r w:rsidRPr="00D511C1">
              <w:rPr>
                <w:color w:val="FF0000"/>
              </w:rPr>
              <w:t xml:space="preserve"> among</w:t>
            </w:r>
            <w:r>
              <w:rPr>
                <w:color w:val="FF0000"/>
              </w:rPr>
              <w:t xml:space="preserve"> </w:t>
            </w:r>
            <w:r w:rsidR="00B57E41">
              <w:rPr>
                <w:color w:val="FF0000"/>
              </w:rPr>
              <w:t xml:space="preserve">multiple </w:t>
            </w:r>
            <w:r>
              <w:rPr>
                <w:color w:val="FF0000"/>
              </w:rPr>
              <w:t>serving</w:t>
            </w:r>
            <w:r w:rsidRPr="00D511C1">
              <w:rPr>
                <w:color w:val="FF0000"/>
              </w:rPr>
              <w:t xml:space="preserve"> cells</w:t>
            </w:r>
            <w:r w:rsidR="00442155">
              <w:rPr>
                <w:color w:val="FF0000"/>
              </w:rPr>
              <w:t>,</w:t>
            </w:r>
            <w:r w:rsidRPr="00D511C1">
              <w:rPr>
                <w:color w:val="FF0000"/>
              </w:rPr>
              <w:t xml:space="preserve"> where the symbol</w:t>
            </w:r>
            <w:r w:rsidR="00DA20CA">
              <w:rPr>
                <w:color w:val="FF0000"/>
              </w:rPr>
              <w:t xml:space="preserve"> </w:t>
            </w:r>
            <w:r w:rsidR="00DA20CA" w:rsidRPr="00DA20CA">
              <w:rPr>
                <w:color w:val="7030A0"/>
              </w:rPr>
              <w:t xml:space="preserve">or </w:t>
            </w:r>
            <w:r w:rsidR="00DA20CA">
              <w:rPr>
                <w:color w:val="7030A0"/>
              </w:rPr>
              <w:t xml:space="preserve">at least one of </w:t>
            </w:r>
            <w:r w:rsidR="00DA20CA" w:rsidRPr="00DA20CA">
              <w:rPr>
                <w:color w:val="7030A0"/>
              </w:rPr>
              <w:t xml:space="preserve">overlapping symbols </w:t>
            </w:r>
            <w:r w:rsidR="00DA20CA">
              <w:rPr>
                <w:color w:val="7030A0"/>
              </w:rPr>
              <w:t>is</w:t>
            </w:r>
            <w:r w:rsidRPr="00D511C1">
              <w:rPr>
                <w:color w:val="FF0000"/>
              </w:rPr>
              <w:t xml:space="preserve"> configured as  </w:t>
            </w:r>
          </w:p>
          <w:p w14:paraId="63B743B8" w14:textId="5419AEE8" w:rsidR="00D511C1" w:rsidRPr="00731416" w:rsidRDefault="00D511C1" w:rsidP="00D511C1">
            <w:pPr>
              <w:pStyle w:val="B1"/>
              <w:rPr>
                <w:i/>
                <w:iCs/>
                <w:color w:val="FF0000"/>
              </w:rPr>
            </w:pPr>
            <w:r w:rsidRPr="00D511C1">
              <w:rPr>
                <w:color w:val="FF0000"/>
              </w:rPr>
              <w:t>-</w:t>
            </w:r>
            <w:r w:rsidRPr="00D511C1">
              <w:rPr>
                <w:color w:val="FF0000"/>
              </w:rPr>
              <w:tab/>
              <w:t xml:space="preserve">downlink, uplink as indicated by </w:t>
            </w:r>
            <w:r w:rsidRPr="00D511C1">
              <w:rPr>
                <w:i/>
                <w:iCs/>
                <w:color w:val="FF0000"/>
              </w:rPr>
              <w:t>tdd-UL-DL-ConfigurationCommon</w:t>
            </w:r>
            <w:r w:rsidR="00731416">
              <w:rPr>
                <w:i/>
                <w:iCs/>
                <w:color w:val="FF0000"/>
              </w:rPr>
              <w:t>,</w:t>
            </w:r>
            <w:r w:rsidRPr="00D511C1">
              <w:rPr>
                <w:color w:val="FF0000"/>
              </w:rPr>
              <w:t xml:space="preserve"> </w:t>
            </w:r>
            <w:r w:rsidRPr="00D511C1">
              <w:rPr>
                <w:i/>
                <w:iCs/>
                <w:color w:val="FF0000"/>
              </w:rPr>
              <w:t>tdd-UL-DL-ConfigurationDedicated,</w:t>
            </w:r>
            <w:r w:rsidR="00731416" w:rsidRPr="00731416">
              <w:rPr>
                <w:rFonts w:eastAsia="Times New Roman"/>
                <w:color w:val="FF0000"/>
              </w:rPr>
              <w:t xml:space="preserve"> or </w:t>
            </w:r>
            <w:r w:rsidR="00731416" w:rsidRPr="00731416">
              <w:rPr>
                <w:rFonts w:eastAsia="Times New Roman"/>
                <w:i/>
                <w:iCs/>
                <w:color w:val="FF0000"/>
              </w:rPr>
              <w:t>tdd-UL-DL-ConfigDedicated-IAB-MT</w:t>
            </w:r>
            <w:r w:rsidRPr="00731416">
              <w:rPr>
                <w:i/>
                <w:iCs/>
                <w:color w:val="FF0000"/>
              </w:rPr>
              <w:t xml:space="preserve"> </w:t>
            </w:r>
          </w:p>
          <w:p w14:paraId="08ADC602" w14:textId="77777777" w:rsidR="00D511C1" w:rsidRPr="00D511C1" w:rsidRDefault="00D511C1" w:rsidP="00D511C1">
            <w:pPr>
              <w:pStyle w:val="B1"/>
              <w:rPr>
                <w:color w:val="FF0000"/>
              </w:rPr>
            </w:pPr>
            <w:r w:rsidRPr="00D511C1">
              <w:rPr>
                <w:color w:val="FF0000"/>
              </w:rPr>
              <w:t>-</w:t>
            </w:r>
            <w:r w:rsidRPr="00D511C1">
              <w:rPr>
                <w:color w:val="FF0000"/>
              </w:rPr>
              <w:tab/>
              <w:t>uplink, if the symbol is flexible and the UE is</w:t>
            </w:r>
            <w:r w:rsidRPr="00D511C1">
              <w:rPr>
                <w:bCs/>
                <w:color w:val="FF0000"/>
              </w:rPr>
              <w:t xml:space="preserve"> configured to transmit </w:t>
            </w:r>
            <w:r w:rsidRPr="00D511C1">
              <w:rPr>
                <w:color w:val="FF0000"/>
              </w:rPr>
              <w:t>SRS, PUCCH, PUSCH, or PRACH on the symbol, or</w:t>
            </w:r>
          </w:p>
          <w:p w14:paraId="0D91FE3E" w14:textId="77777777" w:rsidR="00D511C1" w:rsidRPr="00D511C1" w:rsidRDefault="00D511C1" w:rsidP="00D511C1">
            <w:pPr>
              <w:pStyle w:val="B1"/>
              <w:rPr>
                <w:color w:val="FF0000"/>
              </w:rPr>
            </w:pPr>
            <w:r w:rsidRPr="00D511C1">
              <w:rPr>
                <w:color w:val="FF0000"/>
              </w:rPr>
              <w:t>-</w:t>
            </w:r>
            <w:r w:rsidRPr="00D511C1">
              <w:rPr>
                <w:color w:val="FF0000"/>
              </w:rPr>
              <w:tab/>
              <w:t>downlink, if the symbol is flexible and the UE is configured to receive PDCCH, PDSCH or CSI-RS on the symbol</w:t>
            </w:r>
            <w:r>
              <w:rPr>
                <w:color w:val="FF0000"/>
              </w:rPr>
              <w:t>,</w:t>
            </w:r>
            <w:r w:rsidRPr="00D511C1">
              <w:rPr>
                <w:color w:val="FF0000"/>
              </w:rPr>
              <w:t xml:space="preserve"> </w:t>
            </w:r>
          </w:p>
          <w:p w14:paraId="037B897F" w14:textId="0A1CF888" w:rsidR="00DC4774" w:rsidRPr="00DC4774" w:rsidRDefault="00D511C1" w:rsidP="00E21D45">
            <w:pPr>
              <w:rPr>
                <w:i/>
                <w:iCs/>
              </w:rPr>
            </w:pPr>
            <w:r w:rsidRPr="00D511C1">
              <w:rPr>
                <w:color w:val="FF0000"/>
              </w:rPr>
              <w:t xml:space="preserve">as a cell </w:t>
            </w:r>
            <w:r w:rsidRPr="00D511C1">
              <w:rPr>
                <w:color w:val="7030A0"/>
              </w:rPr>
              <w:t xml:space="preserve">with the smallest sub-carrier spacing first </w:t>
            </w:r>
            <w:r>
              <w:rPr>
                <w:color w:val="FF0000"/>
              </w:rPr>
              <w:t xml:space="preserve">and </w:t>
            </w:r>
            <w:r w:rsidRPr="00D511C1">
              <w:rPr>
                <w:color w:val="FF0000"/>
              </w:rPr>
              <w:t>the smallest cell index</w:t>
            </w:r>
            <w:r>
              <w:rPr>
                <w:color w:val="FF0000"/>
              </w:rPr>
              <w:t xml:space="preserve"> second</w:t>
            </w:r>
            <w:r w:rsidRPr="00D511C1">
              <w:rPr>
                <w:color w:val="FF0000"/>
              </w:rPr>
              <w:t>.</w:t>
            </w:r>
            <w:r>
              <w:rPr>
                <w:color w:val="FF0000"/>
              </w:rPr>
              <w:t xml:space="preserve"> </w:t>
            </w:r>
          </w:p>
        </w:tc>
      </w:tr>
    </w:tbl>
    <w:p w14:paraId="5DAC63EB" w14:textId="77777777" w:rsidR="00547077" w:rsidRPr="0027454F" w:rsidRDefault="00547077" w:rsidP="00547077">
      <w:pPr>
        <w:pStyle w:val="Heading1"/>
      </w:pPr>
      <w:r w:rsidRPr="0027454F">
        <w:t xml:space="preserve">Conclusion </w:t>
      </w:r>
    </w:p>
    <w:p w14:paraId="4FF242CF" w14:textId="44E40263" w:rsidR="00F27457" w:rsidRDefault="00547077" w:rsidP="00547077">
      <w:pPr>
        <w:ind w:hanging="11"/>
        <w:rPr>
          <w:rFonts w:cs="Times New Roman"/>
          <w:lang w:val="en-US"/>
        </w:rPr>
      </w:pPr>
      <w:r w:rsidRPr="008B020C">
        <w:rPr>
          <w:rFonts w:cs="Times New Roman"/>
          <w:lang w:val="en-US"/>
        </w:rPr>
        <w:t>In this contribution</w:t>
      </w:r>
      <w:r>
        <w:rPr>
          <w:rFonts w:cs="Times New Roman"/>
          <w:lang w:val="en-US"/>
        </w:rPr>
        <w:t xml:space="preserve"> we had the following proposals:</w:t>
      </w:r>
    </w:p>
    <w:p w14:paraId="627E9D26" w14:textId="77777777" w:rsidR="00547077" w:rsidRDefault="00547077" w:rsidP="00547077">
      <w:pPr>
        <w:rPr>
          <w:i/>
          <w:iCs/>
        </w:rPr>
      </w:pPr>
      <w:r w:rsidRPr="00547077">
        <w:rPr>
          <w:b/>
          <w:bCs/>
        </w:rPr>
        <w:t>Proposal 1:</w:t>
      </w:r>
      <w:r w:rsidRPr="006A7E52">
        <w:rPr>
          <w:b/>
          <w:bCs/>
          <w:i/>
          <w:iCs/>
        </w:rPr>
        <w:t xml:space="preserve"> </w:t>
      </w:r>
      <w:r w:rsidRPr="007745D3">
        <w:rPr>
          <w:i/>
          <w:iCs/>
        </w:rPr>
        <w:t>To resolve critical</w:t>
      </w:r>
      <w:r>
        <w:rPr>
          <w:i/>
          <w:iCs/>
        </w:rPr>
        <w:t xml:space="preserve"> NR</w:t>
      </w:r>
      <w:r w:rsidRPr="007745D3">
        <w:rPr>
          <w:i/>
          <w:iCs/>
        </w:rPr>
        <w:t xml:space="preserve"> deployment issue</w:t>
      </w:r>
      <w:r>
        <w:rPr>
          <w:b/>
          <w:bCs/>
          <w:i/>
          <w:iCs/>
        </w:rPr>
        <w:t xml:space="preserve">, </w:t>
      </w:r>
      <w:r w:rsidRPr="006A7E52">
        <w:rPr>
          <w:i/>
          <w:iCs/>
        </w:rPr>
        <w:t>Adopt Alt1 and corresponding enclosed Draft CR1</w:t>
      </w:r>
      <w:r>
        <w:rPr>
          <w:i/>
          <w:iCs/>
        </w:rPr>
        <w:t xml:space="preserve"> (including TP) co-sourced by several companies.</w:t>
      </w:r>
    </w:p>
    <w:p w14:paraId="2E5FAD85" w14:textId="77777777" w:rsidR="00547077" w:rsidRPr="008E490C" w:rsidRDefault="00547077" w:rsidP="00547077">
      <w:pPr>
        <w:rPr>
          <w:b/>
          <w:bCs/>
          <w:noProof/>
        </w:rPr>
      </w:pPr>
      <w:r w:rsidRPr="000E56B8">
        <w:rPr>
          <w:b/>
          <w:bCs/>
          <w:noProof/>
        </w:rPr>
        <w:t xml:space="preserve">Proposal </w:t>
      </w:r>
      <w:r>
        <w:rPr>
          <w:b/>
          <w:bCs/>
          <w:noProof/>
        </w:rPr>
        <w:t>2</w:t>
      </w:r>
      <w:r w:rsidRPr="000E56B8">
        <w:rPr>
          <w:b/>
          <w:bCs/>
          <w:noProof/>
        </w:rPr>
        <w:t>:</w:t>
      </w:r>
      <w:r>
        <w:rPr>
          <w:b/>
          <w:bCs/>
          <w:noProof/>
        </w:rPr>
        <w:t xml:space="preserve"> </w:t>
      </w:r>
      <w:r w:rsidRPr="00547077">
        <w:rPr>
          <w:i/>
          <w:iCs/>
          <w:noProof/>
        </w:rPr>
        <w:t>Adopt the following TP for half-duplex feature to align specification with agreement.</w:t>
      </w:r>
    </w:p>
    <w:p w14:paraId="2790A4AE" w14:textId="77777777" w:rsidR="00547077" w:rsidRPr="005E4EBB" w:rsidRDefault="00547077" w:rsidP="00547077">
      <w:pPr>
        <w:rPr>
          <w:noProof/>
        </w:rPr>
      </w:pPr>
      <w:r w:rsidRPr="001E3826">
        <w:rPr>
          <w:b/>
          <w:bCs/>
          <w:noProof/>
        </w:rPr>
        <w:t>Proposal</w:t>
      </w:r>
      <w:r>
        <w:rPr>
          <w:b/>
          <w:bCs/>
          <w:noProof/>
        </w:rPr>
        <w:t xml:space="preserve"> 3</w:t>
      </w:r>
      <w:r w:rsidRPr="001E3826">
        <w:rPr>
          <w:b/>
          <w:bCs/>
          <w:noProof/>
        </w:rPr>
        <w:t>:</w:t>
      </w:r>
      <w:r>
        <w:rPr>
          <w:noProof/>
        </w:rPr>
        <w:t xml:space="preserve"> </w:t>
      </w:r>
      <w:r w:rsidRPr="00547077">
        <w:rPr>
          <w:i/>
          <w:iCs/>
          <w:noProof/>
        </w:rPr>
        <w:t>To support mixed numerology scenario for half-duplex feature, adopt the following TP (in magenta)</w:t>
      </w:r>
    </w:p>
    <w:p w14:paraId="7A3C6B4D" w14:textId="7AED52EB" w:rsidR="00547077" w:rsidRPr="00547077" w:rsidRDefault="00547077" w:rsidP="00547077">
      <w:pPr>
        <w:ind w:hanging="11"/>
        <w:rPr>
          <w:rFonts w:cs="Times New Roman"/>
        </w:rPr>
      </w:pPr>
    </w:p>
    <w:p w14:paraId="7D92FB93" w14:textId="77777777" w:rsidR="00547077" w:rsidRPr="00401193" w:rsidRDefault="00547077" w:rsidP="00547077">
      <w:pPr>
        <w:ind w:hanging="11"/>
        <w:rPr>
          <w:rFonts w:eastAsia="MS Mincho" w:cs="Times New Roman"/>
          <w:noProof/>
        </w:rPr>
      </w:pPr>
    </w:p>
    <w:sectPr w:rsidR="00547077" w:rsidRPr="00401193" w:rsidSect="00D66C19">
      <w:headerReference w:type="default" r:id="rId37"/>
      <w:footerReference w:type="default" r:id="rId3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7A2F22" w14:textId="77777777" w:rsidR="00F75250" w:rsidRDefault="00F75250">
      <w:r>
        <w:separator/>
      </w:r>
    </w:p>
  </w:endnote>
  <w:endnote w:type="continuationSeparator" w:id="0">
    <w:p w14:paraId="4AC207FB" w14:textId="77777777" w:rsidR="00F75250" w:rsidRDefault="00F75250">
      <w:r>
        <w:continuationSeparator/>
      </w:r>
    </w:p>
  </w:endnote>
  <w:endnote w:type="continuationNotice" w:id="1">
    <w:p w14:paraId="226A6A8E" w14:textId="77777777" w:rsidR="00F75250" w:rsidRDefault="00F752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4A0" w:firstRow="1" w:lastRow="0" w:firstColumn="1" w:lastColumn="0" w:noHBand="0" w:noVBand="1"/>
    </w:tblPr>
    <w:tblGrid>
      <w:gridCol w:w="3213"/>
      <w:gridCol w:w="3213"/>
      <w:gridCol w:w="3213"/>
    </w:tblGrid>
    <w:tr w:rsidR="00F75250" w14:paraId="728E42F2" w14:textId="77777777" w:rsidTr="330A19B7">
      <w:tc>
        <w:tcPr>
          <w:tcW w:w="3213" w:type="dxa"/>
        </w:tcPr>
        <w:p w14:paraId="6C90E851" w14:textId="26C3C809" w:rsidR="00F75250" w:rsidRDefault="00F75250" w:rsidP="330A19B7">
          <w:pPr>
            <w:ind w:left="-115"/>
          </w:pPr>
        </w:p>
      </w:tc>
      <w:tc>
        <w:tcPr>
          <w:tcW w:w="3213" w:type="dxa"/>
        </w:tcPr>
        <w:p w14:paraId="31C7520E" w14:textId="66E1590D" w:rsidR="00F75250" w:rsidRDefault="00F75250" w:rsidP="330A19B7">
          <w:pPr>
            <w:jc w:val="center"/>
          </w:pPr>
        </w:p>
      </w:tc>
      <w:tc>
        <w:tcPr>
          <w:tcW w:w="3213" w:type="dxa"/>
        </w:tcPr>
        <w:p w14:paraId="05F18B3D" w14:textId="241DBA91" w:rsidR="00F75250" w:rsidRDefault="00F75250" w:rsidP="330A19B7">
          <w:pPr>
            <w:ind w:right="-115"/>
            <w:jc w:val="right"/>
          </w:pPr>
        </w:p>
      </w:tc>
    </w:tr>
  </w:tbl>
  <w:p w14:paraId="7C212B24" w14:textId="0D77928C" w:rsidR="00F75250" w:rsidRDefault="00F752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1464F0" w14:textId="77777777" w:rsidR="00F75250" w:rsidRDefault="00F75250">
      <w:r>
        <w:separator/>
      </w:r>
    </w:p>
  </w:footnote>
  <w:footnote w:type="continuationSeparator" w:id="0">
    <w:p w14:paraId="69363442" w14:textId="77777777" w:rsidR="00F75250" w:rsidRDefault="00F75250">
      <w:r>
        <w:continuationSeparator/>
      </w:r>
    </w:p>
  </w:footnote>
  <w:footnote w:type="continuationNotice" w:id="1">
    <w:p w14:paraId="3F7534D4" w14:textId="77777777" w:rsidR="00F75250" w:rsidRDefault="00F752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4A0" w:firstRow="1" w:lastRow="0" w:firstColumn="1" w:lastColumn="0" w:noHBand="0" w:noVBand="1"/>
    </w:tblPr>
    <w:tblGrid>
      <w:gridCol w:w="3213"/>
      <w:gridCol w:w="3213"/>
      <w:gridCol w:w="3213"/>
    </w:tblGrid>
    <w:tr w:rsidR="00F75250" w14:paraId="139D7063" w14:textId="77777777" w:rsidTr="330A19B7">
      <w:tc>
        <w:tcPr>
          <w:tcW w:w="3213" w:type="dxa"/>
        </w:tcPr>
        <w:p w14:paraId="3AD318E5" w14:textId="422EC972" w:rsidR="00F75250" w:rsidRDefault="00F75250" w:rsidP="330A19B7">
          <w:pPr>
            <w:ind w:left="-115"/>
          </w:pPr>
        </w:p>
      </w:tc>
      <w:tc>
        <w:tcPr>
          <w:tcW w:w="3213" w:type="dxa"/>
        </w:tcPr>
        <w:p w14:paraId="276DE47C" w14:textId="69C0D3B9" w:rsidR="00F75250" w:rsidRDefault="00F75250" w:rsidP="330A19B7">
          <w:pPr>
            <w:jc w:val="center"/>
          </w:pPr>
        </w:p>
      </w:tc>
      <w:tc>
        <w:tcPr>
          <w:tcW w:w="3213" w:type="dxa"/>
        </w:tcPr>
        <w:p w14:paraId="2F1952DC" w14:textId="7F532B86" w:rsidR="00F75250" w:rsidRDefault="00F75250" w:rsidP="330A19B7">
          <w:pPr>
            <w:ind w:right="-115"/>
            <w:jc w:val="right"/>
          </w:pPr>
        </w:p>
      </w:tc>
    </w:tr>
  </w:tbl>
  <w:p w14:paraId="0C8E9EFA" w14:textId="57D8F982" w:rsidR="00F75250" w:rsidRDefault="00F752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572829"/>
    <w:multiLevelType w:val="hybridMultilevel"/>
    <w:tmpl w:val="DB5C0724"/>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2" w15:restartNumberingAfterBreak="0">
    <w:nsid w:val="1683530A"/>
    <w:multiLevelType w:val="multilevel"/>
    <w:tmpl w:val="5A980208"/>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16C83BD4"/>
    <w:multiLevelType w:val="hybridMultilevel"/>
    <w:tmpl w:val="F9FCCD3A"/>
    <w:lvl w:ilvl="0" w:tplc="AA46D6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FB4F3A"/>
    <w:multiLevelType w:val="multilevel"/>
    <w:tmpl w:val="3656EBB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BF40B40"/>
    <w:multiLevelType w:val="multilevel"/>
    <w:tmpl w:val="6F86F0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D5867B1"/>
    <w:multiLevelType w:val="hybridMultilevel"/>
    <w:tmpl w:val="7FEE2A76"/>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EF96D68"/>
    <w:multiLevelType w:val="multilevel"/>
    <w:tmpl w:val="E258D9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1950116"/>
    <w:multiLevelType w:val="multilevel"/>
    <w:tmpl w:val="B46C13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F56AF5"/>
    <w:multiLevelType w:val="hybridMultilevel"/>
    <w:tmpl w:val="3078B51E"/>
    <w:lvl w:ilvl="0" w:tplc="2CA65DDC">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287D1048"/>
    <w:multiLevelType w:val="hybridMultilevel"/>
    <w:tmpl w:val="BFA6C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AB733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b w:val="0"/>
        <w:lang w:val="en-U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37D02E4"/>
    <w:multiLevelType w:val="hybridMultilevel"/>
    <w:tmpl w:val="56D0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5D6254"/>
    <w:multiLevelType w:val="hybridMultilevel"/>
    <w:tmpl w:val="B600B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7" w15:restartNumberingAfterBreak="0">
    <w:nsid w:val="36470188"/>
    <w:multiLevelType w:val="hybridMultilevel"/>
    <w:tmpl w:val="D6B461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CC109BF"/>
    <w:multiLevelType w:val="hybridMultilevel"/>
    <w:tmpl w:val="329626B2"/>
    <w:lvl w:ilvl="0" w:tplc="DA06B8DC">
      <w:start w:val="1"/>
      <w:numFmt w:val="bullet"/>
      <w:lvlText w:val=""/>
      <w:lvlJc w:val="left"/>
      <w:pPr>
        <w:tabs>
          <w:tab w:val="num" w:pos="720"/>
        </w:tabs>
        <w:ind w:left="720" w:hanging="360"/>
      </w:pPr>
      <w:rPr>
        <w:rFonts w:ascii="Symbol" w:hAnsi="Symbol" w:hint="default"/>
      </w:rPr>
    </w:lvl>
    <w:lvl w:ilvl="1" w:tplc="51827F1C">
      <w:start w:val="108"/>
      <w:numFmt w:val="bullet"/>
      <w:lvlText w:val="o"/>
      <w:lvlJc w:val="left"/>
      <w:pPr>
        <w:tabs>
          <w:tab w:val="num" w:pos="1440"/>
        </w:tabs>
        <w:ind w:left="1440" w:hanging="360"/>
      </w:pPr>
      <w:rPr>
        <w:rFonts w:ascii="Courier New" w:hAnsi="Courier New" w:hint="default"/>
      </w:rPr>
    </w:lvl>
    <w:lvl w:ilvl="2" w:tplc="F4482A2C" w:tentative="1">
      <w:start w:val="1"/>
      <w:numFmt w:val="bullet"/>
      <w:lvlText w:val=""/>
      <w:lvlJc w:val="left"/>
      <w:pPr>
        <w:tabs>
          <w:tab w:val="num" w:pos="2160"/>
        </w:tabs>
        <w:ind w:left="2160" w:hanging="360"/>
      </w:pPr>
      <w:rPr>
        <w:rFonts w:ascii="Symbol" w:hAnsi="Symbol" w:hint="default"/>
      </w:rPr>
    </w:lvl>
    <w:lvl w:ilvl="3" w:tplc="496AE39A" w:tentative="1">
      <w:start w:val="1"/>
      <w:numFmt w:val="bullet"/>
      <w:lvlText w:val=""/>
      <w:lvlJc w:val="left"/>
      <w:pPr>
        <w:tabs>
          <w:tab w:val="num" w:pos="2880"/>
        </w:tabs>
        <w:ind w:left="2880" w:hanging="360"/>
      </w:pPr>
      <w:rPr>
        <w:rFonts w:ascii="Symbol" w:hAnsi="Symbol" w:hint="default"/>
      </w:rPr>
    </w:lvl>
    <w:lvl w:ilvl="4" w:tplc="4248519A" w:tentative="1">
      <w:start w:val="1"/>
      <w:numFmt w:val="bullet"/>
      <w:lvlText w:val=""/>
      <w:lvlJc w:val="left"/>
      <w:pPr>
        <w:tabs>
          <w:tab w:val="num" w:pos="3600"/>
        </w:tabs>
        <w:ind w:left="3600" w:hanging="360"/>
      </w:pPr>
      <w:rPr>
        <w:rFonts w:ascii="Symbol" w:hAnsi="Symbol" w:hint="default"/>
      </w:rPr>
    </w:lvl>
    <w:lvl w:ilvl="5" w:tplc="0284E148" w:tentative="1">
      <w:start w:val="1"/>
      <w:numFmt w:val="bullet"/>
      <w:lvlText w:val=""/>
      <w:lvlJc w:val="left"/>
      <w:pPr>
        <w:tabs>
          <w:tab w:val="num" w:pos="4320"/>
        </w:tabs>
        <w:ind w:left="4320" w:hanging="360"/>
      </w:pPr>
      <w:rPr>
        <w:rFonts w:ascii="Symbol" w:hAnsi="Symbol" w:hint="default"/>
      </w:rPr>
    </w:lvl>
    <w:lvl w:ilvl="6" w:tplc="2C28807A" w:tentative="1">
      <w:start w:val="1"/>
      <w:numFmt w:val="bullet"/>
      <w:lvlText w:val=""/>
      <w:lvlJc w:val="left"/>
      <w:pPr>
        <w:tabs>
          <w:tab w:val="num" w:pos="5040"/>
        </w:tabs>
        <w:ind w:left="5040" w:hanging="360"/>
      </w:pPr>
      <w:rPr>
        <w:rFonts w:ascii="Symbol" w:hAnsi="Symbol" w:hint="default"/>
      </w:rPr>
    </w:lvl>
    <w:lvl w:ilvl="7" w:tplc="49DA9F5C" w:tentative="1">
      <w:start w:val="1"/>
      <w:numFmt w:val="bullet"/>
      <w:lvlText w:val=""/>
      <w:lvlJc w:val="left"/>
      <w:pPr>
        <w:tabs>
          <w:tab w:val="num" w:pos="5760"/>
        </w:tabs>
        <w:ind w:left="5760" w:hanging="360"/>
      </w:pPr>
      <w:rPr>
        <w:rFonts w:ascii="Symbol" w:hAnsi="Symbol" w:hint="default"/>
      </w:rPr>
    </w:lvl>
    <w:lvl w:ilvl="8" w:tplc="0CE4E4D2"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DA80C46"/>
    <w:multiLevelType w:val="hybridMultilevel"/>
    <w:tmpl w:val="16C28DDC"/>
    <w:lvl w:ilvl="0" w:tplc="A8369BEC">
      <w:start w:val="1"/>
      <w:numFmt w:val="bullet"/>
      <w:lvlText w:val="•"/>
      <w:lvlJc w:val="left"/>
      <w:pPr>
        <w:tabs>
          <w:tab w:val="num" w:pos="720"/>
        </w:tabs>
        <w:ind w:left="720" w:hanging="360"/>
      </w:pPr>
      <w:rPr>
        <w:rFonts w:ascii="Arial" w:hAnsi="Arial" w:hint="default"/>
      </w:rPr>
    </w:lvl>
    <w:lvl w:ilvl="1" w:tplc="18D26E68">
      <w:start w:val="60"/>
      <w:numFmt w:val="bullet"/>
      <w:lvlText w:val="-"/>
      <w:lvlJc w:val="left"/>
      <w:pPr>
        <w:tabs>
          <w:tab w:val="num" w:pos="1440"/>
        </w:tabs>
        <w:ind w:left="1440" w:hanging="360"/>
      </w:pPr>
      <w:rPr>
        <w:rFonts w:ascii="Lucida Grande" w:hAnsi="Lucida Grande" w:hint="default"/>
      </w:rPr>
    </w:lvl>
    <w:lvl w:ilvl="2" w:tplc="0938FD1E" w:tentative="1">
      <w:start w:val="1"/>
      <w:numFmt w:val="bullet"/>
      <w:lvlText w:val="•"/>
      <w:lvlJc w:val="left"/>
      <w:pPr>
        <w:tabs>
          <w:tab w:val="num" w:pos="2160"/>
        </w:tabs>
        <w:ind w:left="2160" w:hanging="360"/>
      </w:pPr>
      <w:rPr>
        <w:rFonts w:ascii="Arial" w:hAnsi="Arial" w:hint="default"/>
      </w:rPr>
    </w:lvl>
    <w:lvl w:ilvl="3" w:tplc="24CCEF68" w:tentative="1">
      <w:start w:val="1"/>
      <w:numFmt w:val="bullet"/>
      <w:lvlText w:val="•"/>
      <w:lvlJc w:val="left"/>
      <w:pPr>
        <w:tabs>
          <w:tab w:val="num" w:pos="2880"/>
        </w:tabs>
        <w:ind w:left="2880" w:hanging="360"/>
      </w:pPr>
      <w:rPr>
        <w:rFonts w:ascii="Arial" w:hAnsi="Arial" w:hint="default"/>
      </w:rPr>
    </w:lvl>
    <w:lvl w:ilvl="4" w:tplc="10AE5556" w:tentative="1">
      <w:start w:val="1"/>
      <w:numFmt w:val="bullet"/>
      <w:lvlText w:val="•"/>
      <w:lvlJc w:val="left"/>
      <w:pPr>
        <w:tabs>
          <w:tab w:val="num" w:pos="3600"/>
        </w:tabs>
        <w:ind w:left="3600" w:hanging="360"/>
      </w:pPr>
      <w:rPr>
        <w:rFonts w:ascii="Arial" w:hAnsi="Arial" w:hint="default"/>
      </w:rPr>
    </w:lvl>
    <w:lvl w:ilvl="5" w:tplc="23CCC10C" w:tentative="1">
      <w:start w:val="1"/>
      <w:numFmt w:val="bullet"/>
      <w:lvlText w:val="•"/>
      <w:lvlJc w:val="left"/>
      <w:pPr>
        <w:tabs>
          <w:tab w:val="num" w:pos="4320"/>
        </w:tabs>
        <w:ind w:left="4320" w:hanging="360"/>
      </w:pPr>
      <w:rPr>
        <w:rFonts w:ascii="Arial" w:hAnsi="Arial" w:hint="default"/>
      </w:rPr>
    </w:lvl>
    <w:lvl w:ilvl="6" w:tplc="9C2AA7B8" w:tentative="1">
      <w:start w:val="1"/>
      <w:numFmt w:val="bullet"/>
      <w:lvlText w:val="•"/>
      <w:lvlJc w:val="left"/>
      <w:pPr>
        <w:tabs>
          <w:tab w:val="num" w:pos="5040"/>
        </w:tabs>
        <w:ind w:left="5040" w:hanging="360"/>
      </w:pPr>
      <w:rPr>
        <w:rFonts w:ascii="Arial" w:hAnsi="Arial" w:hint="default"/>
      </w:rPr>
    </w:lvl>
    <w:lvl w:ilvl="7" w:tplc="B8D66E6E" w:tentative="1">
      <w:start w:val="1"/>
      <w:numFmt w:val="bullet"/>
      <w:lvlText w:val="•"/>
      <w:lvlJc w:val="left"/>
      <w:pPr>
        <w:tabs>
          <w:tab w:val="num" w:pos="5760"/>
        </w:tabs>
        <w:ind w:left="5760" w:hanging="360"/>
      </w:pPr>
      <w:rPr>
        <w:rFonts w:ascii="Arial" w:hAnsi="Arial" w:hint="default"/>
      </w:rPr>
    </w:lvl>
    <w:lvl w:ilvl="8" w:tplc="FFC48CE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1D5F80"/>
    <w:multiLevelType w:val="hybridMultilevel"/>
    <w:tmpl w:val="E7BE1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DF74F4"/>
    <w:multiLevelType w:val="multilevel"/>
    <w:tmpl w:val="15D6151A"/>
    <w:lvl w:ilvl="0">
      <w:start w:val="1"/>
      <w:numFmt w:val="decimal"/>
      <w:pStyle w:val="TT"/>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4CC7354D"/>
    <w:multiLevelType w:val="hybridMultilevel"/>
    <w:tmpl w:val="31E8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5A17D6"/>
    <w:multiLevelType w:val="hybridMultilevel"/>
    <w:tmpl w:val="D6F62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CA544A"/>
    <w:multiLevelType w:val="singleLevel"/>
    <w:tmpl w:val="AED6D67E"/>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5" w15:restartNumberingAfterBreak="0">
    <w:nsid w:val="56111EA6"/>
    <w:multiLevelType w:val="multilevel"/>
    <w:tmpl w:val="A70CE45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63976E5B"/>
    <w:multiLevelType w:val="multilevel"/>
    <w:tmpl w:val="AE520B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CF71789"/>
    <w:multiLevelType w:val="hybridMultilevel"/>
    <w:tmpl w:val="FE56B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F10137"/>
    <w:multiLevelType w:val="multilevel"/>
    <w:tmpl w:val="A3183C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75675198"/>
    <w:multiLevelType w:val="hybridMultilevel"/>
    <w:tmpl w:val="78EC72A2"/>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start w:val="1"/>
      <w:numFmt w:val="bullet"/>
      <w:lvlText w:val=""/>
      <w:lvlJc w:val="left"/>
      <w:pPr>
        <w:ind w:left="2933" w:hanging="360"/>
      </w:pPr>
      <w:rPr>
        <w:rFonts w:ascii="Symbol" w:hAnsi="Symbol" w:hint="default"/>
      </w:rPr>
    </w:lvl>
    <w:lvl w:ilvl="4" w:tplc="04090003">
      <w:start w:val="1"/>
      <w:numFmt w:val="bullet"/>
      <w:lvlText w:val="o"/>
      <w:lvlJc w:val="left"/>
      <w:pPr>
        <w:ind w:left="3653" w:hanging="360"/>
      </w:pPr>
      <w:rPr>
        <w:rFonts w:ascii="Courier New" w:hAnsi="Courier New" w:cs="Courier New" w:hint="default"/>
      </w:rPr>
    </w:lvl>
    <w:lvl w:ilvl="5" w:tplc="04090005">
      <w:start w:val="1"/>
      <w:numFmt w:val="bullet"/>
      <w:lvlText w:val=""/>
      <w:lvlJc w:val="left"/>
      <w:pPr>
        <w:ind w:left="4373" w:hanging="360"/>
      </w:pPr>
      <w:rPr>
        <w:rFonts w:ascii="Wingdings" w:hAnsi="Wingdings" w:hint="default"/>
      </w:rPr>
    </w:lvl>
    <w:lvl w:ilvl="6" w:tplc="04090001">
      <w:start w:val="1"/>
      <w:numFmt w:val="bullet"/>
      <w:lvlText w:val=""/>
      <w:lvlJc w:val="left"/>
      <w:pPr>
        <w:ind w:left="5093" w:hanging="360"/>
      </w:pPr>
      <w:rPr>
        <w:rFonts w:ascii="Symbol" w:hAnsi="Symbol" w:hint="default"/>
      </w:rPr>
    </w:lvl>
    <w:lvl w:ilvl="7" w:tplc="04090003">
      <w:start w:val="1"/>
      <w:numFmt w:val="bullet"/>
      <w:lvlText w:val="o"/>
      <w:lvlJc w:val="left"/>
      <w:pPr>
        <w:ind w:left="5813" w:hanging="360"/>
      </w:pPr>
      <w:rPr>
        <w:rFonts w:ascii="Courier New" w:hAnsi="Courier New" w:cs="Courier New" w:hint="default"/>
      </w:rPr>
    </w:lvl>
    <w:lvl w:ilvl="8" w:tplc="04090005">
      <w:start w:val="1"/>
      <w:numFmt w:val="bullet"/>
      <w:lvlText w:val=""/>
      <w:lvlJc w:val="left"/>
      <w:pPr>
        <w:ind w:left="6533" w:hanging="360"/>
      </w:pPr>
      <w:rPr>
        <w:rFonts w:ascii="Wingdings" w:hAnsi="Wingdings" w:hint="default"/>
      </w:rPr>
    </w:lvl>
  </w:abstractNum>
  <w:abstractNum w:abstractNumId="30" w15:restartNumberingAfterBreak="0">
    <w:nsid w:val="75FB77F7"/>
    <w:multiLevelType w:val="multilevel"/>
    <w:tmpl w:val="B4E418D8"/>
    <w:lvl w:ilvl="0">
      <w:start w:val="1"/>
      <w:numFmt w:val="decimal"/>
      <w:lvlText w:val="%1"/>
      <w:lvlJc w:val="left"/>
      <w:pPr>
        <w:ind w:left="3835"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76EA4DBF"/>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7A50161C"/>
    <w:multiLevelType w:val="multilevel"/>
    <w:tmpl w:val="CCB02F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7B401070"/>
    <w:multiLevelType w:val="hybridMultilevel"/>
    <w:tmpl w:val="AED81150"/>
    <w:lvl w:ilvl="0" w:tplc="040B0001">
      <w:start w:val="1"/>
      <w:numFmt w:val="bullet"/>
      <w:lvlText w:val=""/>
      <w:lvlJc w:val="left"/>
      <w:pPr>
        <w:ind w:left="1008" w:hanging="360"/>
      </w:pPr>
      <w:rPr>
        <w:rFonts w:ascii="Symbol" w:hAnsi="Symbol" w:hint="default"/>
      </w:rPr>
    </w:lvl>
    <w:lvl w:ilvl="1" w:tplc="040B0003" w:tentative="1">
      <w:start w:val="1"/>
      <w:numFmt w:val="bullet"/>
      <w:lvlText w:val="o"/>
      <w:lvlJc w:val="left"/>
      <w:pPr>
        <w:ind w:left="1728" w:hanging="360"/>
      </w:pPr>
      <w:rPr>
        <w:rFonts w:ascii="Courier New" w:hAnsi="Courier New" w:cs="Courier New" w:hint="default"/>
      </w:rPr>
    </w:lvl>
    <w:lvl w:ilvl="2" w:tplc="040B0005" w:tentative="1">
      <w:start w:val="1"/>
      <w:numFmt w:val="bullet"/>
      <w:lvlText w:val=""/>
      <w:lvlJc w:val="left"/>
      <w:pPr>
        <w:ind w:left="2448" w:hanging="360"/>
      </w:pPr>
      <w:rPr>
        <w:rFonts w:ascii="Wingdings" w:hAnsi="Wingdings" w:hint="default"/>
      </w:rPr>
    </w:lvl>
    <w:lvl w:ilvl="3" w:tplc="040B0001" w:tentative="1">
      <w:start w:val="1"/>
      <w:numFmt w:val="bullet"/>
      <w:lvlText w:val=""/>
      <w:lvlJc w:val="left"/>
      <w:pPr>
        <w:ind w:left="3168" w:hanging="360"/>
      </w:pPr>
      <w:rPr>
        <w:rFonts w:ascii="Symbol" w:hAnsi="Symbol" w:hint="default"/>
      </w:rPr>
    </w:lvl>
    <w:lvl w:ilvl="4" w:tplc="040B0003" w:tentative="1">
      <w:start w:val="1"/>
      <w:numFmt w:val="bullet"/>
      <w:lvlText w:val="o"/>
      <w:lvlJc w:val="left"/>
      <w:pPr>
        <w:ind w:left="3888" w:hanging="360"/>
      </w:pPr>
      <w:rPr>
        <w:rFonts w:ascii="Courier New" w:hAnsi="Courier New" w:cs="Courier New" w:hint="default"/>
      </w:rPr>
    </w:lvl>
    <w:lvl w:ilvl="5" w:tplc="040B0005" w:tentative="1">
      <w:start w:val="1"/>
      <w:numFmt w:val="bullet"/>
      <w:lvlText w:val=""/>
      <w:lvlJc w:val="left"/>
      <w:pPr>
        <w:ind w:left="4608" w:hanging="360"/>
      </w:pPr>
      <w:rPr>
        <w:rFonts w:ascii="Wingdings" w:hAnsi="Wingdings" w:hint="default"/>
      </w:rPr>
    </w:lvl>
    <w:lvl w:ilvl="6" w:tplc="040B0001" w:tentative="1">
      <w:start w:val="1"/>
      <w:numFmt w:val="bullet"/>
      <w:lvlText w:val=""/>
      <w:lvlJc w:val="left"/>
      <w:pPr>
        <w:ind w:left="5328" w:hanging="360"/>
      </w:pPr>
      <w:rPr>
        <w:rFonts w:ascii="Symbol" w:hAnsi="Symbol" w:hint="default"/>
      </w:rPr>
    </w:lvl>
    <w:lvl w:ilvl="7" w:tplc="040B0003" w:tentative="1">
      <w:start w:val="1"/>
      <w:numFmt w:val="bullet"/>
      <w:lvlText w:val="o"/>
      <w:lvlJc w:val="left"/>
      <w:pPr>
        <w:ind w:left="6048" w:hanging="360"/>
      </w:pPr>
      <w:rPr>
        <w:rFonts w:ascii="Courier New" w:hAnsi="Courier New" w:cs="Courier New" w:hint="default"/>
      </w:rPr>
    </w:lvl>
    <w:lvl w:ilvl="8" w:tplc="040B0005" w:tentative="1">
      <w:start w:val="1"/>
      <w:numFmt w:val="bullet"/>
      <w:lvlText w:val=""/>
      <w:lvlJc w:val="left"/>
      <w:pPr>
        <w:ind w:left="6768" w:hanging="360"/>
      </w:pPr>
      <w:rPr>
        <w:rFonts w:ascii="Wingdings" w:hAnsi="Wingdings" w:hint="default"/>
      </w:rPr>
    </w:lvl>
  </w:abstractNum>
  <w:num w:numId="1">
    <w:abstractNumId w:val="9"/>
  </w:num>
  <w:num w:numId="2">
    <w:abstractNumId w:val="24"/>
  </w:num>
  <w:num w:numId="3">
    <w:abstractNumId w:val="20"/>
  </w:num>
  <w:num w:numId="4">
    <w:abstractNumId w:val="12"/>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21"/>
  </w:num>
  <w:num w:numId="8">
    <w:abstractNumId w:val="14"/>
  </w:num>
  <w:num w:numId="9">
    <w:abstractNumId w:val="22"/>
  </w:num>
  <w:num w:numId="10">
    <w:abstractNumId w:val="19"/>
  </w:num>
  <w:num w:numId="11">
    <w:abstractNumId w:val="0"/>
  </w:num>
  <w:num w:numId="12">
    <w:abstractNumId w:val="27"/>
  </w:num>
  <w:num w:numId="13">
    <w:abstractNumId w:val="16"/>
  </w:num>
  <w:num w:numId="14">
    <w:abstractNumId w:val="1"/>
  </w:num>
  <w:num w:numId="15">
    <w:abstractNumId w:val="11"/>
  </w:num>
  <w:num w:numId="16">
    <w:abstractNumId w:val="18"/>
  </w:num>
  <w:num w:numId="17">
    <w:abstractNumId w:val="29"/>
  </w:num>
  <w:num w:numId="18">
    <w:abstractNumId w:val="15"/>
  </w:num>
  <w:num w:numId="19">
    <w:abstractNumId w:val="29"/>
  </w:num>
  <w:num w:numId="20">
    <w:abstractNumId w:val="17"/>
  </w:num>
  <w:num w:numId="21">
    <w:abstractNumId w:val="3"/>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
  </w:num>
  <w:num w:numId="25">
    <w:abstractNumId w:val="30"/>
  </w:num>
  <w:num w:numId="26">
    <w:abstractNumId w:val="8"/>
  </w:num>
  <w:num w:numId="27">
    <w:abstractNumId w:val="28"/>
  </w:num>
  <w:num w:numId="28">
    <w:abstractNumId w:val="25"/>
  </w:num>
  <w:num w:numId="29">
    <w:abstractNumId w:val="5"/>
  </w:num>
  <w:num w:numId="30">
    <w:abstractNumId w:val="10"/>
  </w:num>
  <w:num w:numId="31">
    <w:abstractNumId w:val="32"/>
  </w:num>
  <w:num w:numId="32">
    <w:abstractNumId w:val="4"/>
  </w:num>
  <w:num w:numId="33">
    <w:abstractNumId w:val="7"/>
  </w:num>
  <w:num w:numId="34">
    <w:abstractNumId w:val="6"/>
  </w:num>
  <w:num w:numId="35">
    <w:abstractNumId w:val="26"/>
  </w:num>
  <w:num w:numId="36">
    <w:abstractNumId w:val="33"/>
  </w:num>
  <w:num w:numId="37">
    <w:abstractNumId w:val="13"/>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de-AT" w:vendorID="64" w:dllVersion="0" w:nlCheck="1" w:checkStyle="0"/>
  <w:activeWritingStyle w:appName="MSWord" w:lang="de-DE" w:vendorID="64" w:dllVersion="0" w:nlCheck="1" w:checkStyle="0"/>
  <w:activeWritingStyle w:appName="MSWord" w:lang="en-AU"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75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9C"/>
    <w:rsid w:val="00000853"/>
    <w:rsid w:val="00000CE7"/>
    <w:rsid w:val="00000ED8"/>
    <w:rsid w:val="0000141D"/>
    <w:rsid w:val="000023A6"/>
    <w:rsid w:val="00002DEC"/>
    <w:rsid w:val="000032D6"/>
    <w:rsid w:val="000033ED"/>
    <w:rsid w:val="00003811"/>
    <w:rsid w:val="00003F15"/>
    <w:rsid w:val="00006BB1"/>
    <w:rsid w:val="00006DE9"/>
    <w:rsid w:val="000074C4"/>
    <w:rsid w:val="0001010B"/>
    <w:rsid w:val="000109A5"/>
    <w:rsid w:val="00010C26"/>
    <w:rsid w:val="00011360"/>
    <w:rsid w:val="0001170C"/>
    <w:rsid w:val="00011766"/>
    <w:rsid w:val="00011C5F"/>
    <w:rsid w:val="0001245C"/>
    <w:rsid w:val="00012A11"/>
    <w:rsid w:val="00013369"/>
    <w:rsid w:val="000144F8"/>
    <w:rsid w:val="00014945"/>
    <w:rsid w:val="00014A49"/>
    <w:rsid w:val="0001541B"/>
    <w:rsid w:val="0001622B"/>
    <w:rsid w:val="0001644E"/>
    <w:rsid w:val="0001698D"/>
    <w:rsid w:val="00016A0C"/>
    <w:rsid w:val="00016EA7"/>
    <w:rsid w:val="000172CA"/>
    <w:rsid w:val="0001794B"/>
    <w:rsid w:val="00017EDA"/>
    <w:rsid w:val="0002011C"/>
    <w:rsid w:val="00020C61"/>
    <w:rsid w:val="0002118F"/>
    <w:rsid w:val="00021990"/>
    <w:rsid w:val="00021C9B"/>
    <w:rsid w:val="00021ECE"/>
    <w:rsid w:val="00022790"/>
    <w:rsid w:val="00022C9F"/>
    <w:rsid w:val="000246AC"/>
    <w:rsid w:val="00024A33"/>
    <w:rsid w:val="00024DC6"/>
    <w:rsid w:val="000251CF"/>
    <w:rsid w:val="0002562D"/>
    <w:rsid w:val="00025B5C"/>
    <w:rsid w:val="00025B75"/>
    <w:rsid w:val="00025D50"/>
    <w:rsid w:val="00026794"/>
    <w:rsid w:val="000269F3"/>
    <w:rsid w:val="00026F2D"/>
    <w:rsid w:val="0002766A"/>
    <w:rsid w:val="00027BB9"/>
    <w:rsid w:val="00027BCE"/>
    <w:rsid w:val="00027CAF"/>
    <w:rsid w:val="00027F0D"/>
    <w:rsid w:val="000304CE"/>
    <w:rsid w:val="00030D5C"/>
    <w:rsid w:val="000310C0"/>
    <w:rsid w:val="00031425"/>
    <w:rsid w:val="0003161D"/>
    <w:rsid w:val="00031C8B"/>
    <w:rsid w:val="00031DC1"/>
    <w:rsid w:val="00032523"/>
    <w:rsid w:val="000332E5"/>
    <w:rsid w:val="00033356"/>
    <w:rsid w:val="0003396B"/>
    <w:rsid w:val="00033EBA"/>
    <w:rsid w:val="0003403C"/>
    <w:rsid w:val="000348B5"/>
    <w:rsid w:val="00034CBF"/>
    <w:rsid w:val="0003525C"/>
    <w:rsid w:val="00035B64"/>
    <w:rsid w:val="00036747"/>
    <w:rsid w:val="00037218"/>
    <w:rsid w:val="000374FD"/>
    <w:rsid w:val="000375B6"/>
    <w:rsid w:val="000403A2"/>
    <w:rsid w:val="00040C6B"/>
    <w:rsid w:val="00041E94"/>
    <w:rsid w:val="000427FB"/>
    <w:rsid w:val="000438B8"/>
    <w:rsid w:val="00043CB2"/>
    <w:rsid w:val="00043DDC"/>
    <w:rsid w:val="00044BA6"/>
    <w:rsid w:val="00044EE5"/>
    <w:rsid w:val="000452CB"/>
    <w:rsid w:val="00045A94"/>
    <w:rsid w:val="00045C62"/>
    <w:rsid w:val="00046A1B"/>
    <w:rsid w:val="00046C59"/>
    <w:rsid w:val="00047AD5"/>
    <w:rsid w:val="00047E2C"/>
    <w:rsid w:val="0005018D"/>
    <w:rsid w:val="000502B8"/>
    <w:rsid w:val="00050C10"/>
    <w:rsid w:val="000511F9"/>
    <w:rsid w:val="00051A08"/>
    <w:rsid w:val="00052045"/>
    <w:rsid w:val="00052484"/>
    <w:rsid w:val="0005264D"/>
    <w:rsid w:val="000528A2"/>
    <w:rsid w:val="000528E3"/>
    <w:rsid w:val="00052C32"/>
    <w:rsid w:val="00052C54"/>
    <w:rsid w:val="00053430"/>
    <w:rsid w:val="00053C00"/>
    <w:rsid w:val="00053F4F"/>
    <w:rsid w:val="000548BE"/>
    <w:rsid w:val="00055403"/>
    <w:rsid w:val="00055933"/>
    <w:rsid w:val="00056359"/>
    <w:rsid w:val="00056544"/>
    <w:rsid w:val="00056613"/>
    <w:rsid w:val="00056730"/>
    <w:rsid w:val="00057A9C"/>
    <w:rsid w:val="000600D6"/>
    <w:rsid w:val="00060B71"/>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6416"/>
    <w:rsid w:val="00066668"/>
    <w:rsid w:val="00067092"/>
    <w:rsid w:val="0006720E"/>
    <w:rsid w:val="00067220"/>
    <w:rsid w:val="000675E5"/>
    <w:rsid w:val="0006764C"/>
    <w:rsid w:val="00067689"/>
    <w:rsid w:val="00067B22"/>
    <w:rsid w:val="00070806"/>
    <w:rsid w:val="0007159C"/>
    <w:rsid w:val="00071C52"/>
    <w:rsid w:val="00072577"/>
    <w:rsid w:val="00072FD4"/>
    <w:rsid w:val="00072FFC"/>
    <w:rsid w:val="00073324"/>
    <w:rsid w:val="0007359D"/>
    <w:rsid w:val="00074659"/>
    <w:rsid w:val="00074AE4"/>
    <w:rsid w:val="0007526D"/>
    <w:rsid w:val="000755B4"/>
    <w:rsid w:val="00075E55"/>
    <w:rsid w:val="0007612E"/>
    <w:rsid w:val="0007615B"/>
    <w:rsid w:val="00076A89"/>
    <w:rsid w:val="00076DB1"/>
    <w:rsid w:val="0007722F"/>
    <w:rsid w:val="00081515"/>
    <w:rsid w:val="00081E47"/>
    <w:rsid w:val="0008247E"/>
    <w:rsid w:val="00082ACB"/>
    <w:rsid w:val="00082CDA"/>
    <w:rsid w:val="00083BB3"/>
    <w:rsid w:val="000846E5"/>
    <w:rsid w:val="00085109"/>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1734"/>
    <w:rsid w:val="000932E8"/>
    <w:rsid w:val="000933D6"/>
    <w:rsid w:val="00093520"/>
    <w:rsid w:val="00093DBE"/>
    <w:rsid w:val="00093F23"/>
    <w:rsid w:val="00093F86"/>
    <w:rsid w:val="0009401C"/>
    <w:rsid w:val="000945F8"/>
    <w:rsid w:val="0009571C"/>
    <w:rsid w:val="00095D5D"/>
    <w:rsid w:val="00095DEB"/>
    <w:rsid w:val="000962CD"/>
    <w:rsid w:val="00096D46"/>
    <w:rsid w:val="00097058"/>
    <w:rsid w:val="0009776F"/>
    <w:rsid w:val="00097924"/>
    <w:rsid w:val="00097F98"/>
    <w:rsid w:val="000A20BA"/>
    <w:rsid w:val="000A2249"/>
    <w:rsid w:val="000A2D56"/>
    <w:rsid w:val="000A356B"/>
    <w:rsid w:val="000A3572"/>
    <w:rsid w:val="000A3D29"/>
    <w:rsid w:val="000A4163"/>
    <w:rsid w:val="000A44F8"/>
    <w:rsid w:val="000A46A6"/>
    <w:rsid w:val="000A47E2"/>
    <w:rsid w:val="000A4913"/>
    <w:rsid w:val="000A4945"/>
    <w:rsid w:val="000A4B03"/>
    <w:rsid w:val="000A4D7C"/>
    <w:rsid w:val="000A530B"/>
    <w:rsid w:val="000A5721"/>
    <w:rsid w:val="000A5A08"/>
    <w:rsid w:val="000A609E"/>
    <w:rsid w:val="000A6A09"/>
    <w:rsid w:val="000A6CC2"/>
    <w:rsid w:val="000A6CEE"/>
    <w:rsid w:val="000A79F5"/>
    <w:rsid w:val="000A7BE0"/>
    <w:rsid w:val="000B0141"/>
    <w:rsid w:val="000B0884"/>
    <w:rsid w:val="000B0FC4"/>
    <w:rsid w:val="000B13C6"/>
    <w:rsid w:val="000B1B3D"/>
    <w:rsid w:val="000B2C4B"/>
    <w:rsid w:val="000B2FF4"/>
    <w:rsid w:val="000B35CB"/>
    <w:rsid w:val="000B3798"/>
    <w:rsid w:val="000B3F94"/>
    <w:rsid w:val="000B442C"/>
    <w:rsid w:val="000B47DA"/>
    <w:rsid w:val="000B5566"/>
    <w:rsid w:val="000B5875"/>
    <w:rsid w:val="000B64B0"/>
    <w:rsid w:val="000B6692"/>
    <w:rsid w:val="000B6A1C"/>
    <w:rsid w:val="000B766E"/>
    <w:rsid w:val="000B7B63"/>
    <w:rsid w:val="000C0167"/>
    <w:rsid w:val="000C0402"/>
    <w:rsid w:val="000C07CB"/>
    <w:rsid w:val="000C0E65"/>
    <w:rsid w:val="000C20D8"/>
    <w:rsid w:val="000C27AA"/>
    <w:rsid w:val="000C2F64"/>
    <w:rsid w:val="000C3434"/>
    <w:rsid w:val="000C3DCB"/>
    <w:rsid w:val="000C3E9B"/>
    <w:rsid w:val="000C40C3"/>
    <w:rsid w:val="000C4399"/>
    <w:rsid w:val="000C43A0"/>
    <w:rsid w:val="000C4545"/>
    <w:rsid w:val="000C4597"/>
    <w:rsid w:val="000C4DC4"/>
    <w:rsid w:val="000C6964"/>
    <w:rsid w:val="000C6AB5"/>
    <w:rsid w:val="000C7538"/>
    <w:rsid w:val="000C7659"/>
    <w:rsid w:val="000D0254"/>
    <w:rsid w:val="000D056B"/>
    <w:rsid w:val="000D12F4"/>
    <w:rsid w:val="000D16C3"/>
    <w:rsid w:val="000D1758"/>
    <w:rsid w:val="000D1E5F"/>
    <w:rsid w:val="000D24B2"/>
    <w:rsid w:val="000D26AC"/>
    <w:rsid w:val="000D273D"/>
    <w:rsid w:val="000D2972"/>
    <w:rsid w:val="000D29A9"/>
    <w:rsid w:val="000D2FC1"/>
    <w:rsid w:val="000D330F"/>
    <w:rsid w:val="000D3441"/>
    <w:rsid w:val="000D3BE4"/>
    <w:rsid w:val="000D49A6"/>
    <w:rsid w:val="000D49BA"/>
    <w:rsid w:val="000D4E39"/>
    <w:rsid w:val="000D53B2"/>
    <w:rsid w:val="000D619B"/>
    <w:rsid w:val="000D679D"/>
    <w:rsid w:val="000D6D22"/>
    <w:rsid w:val="000D6EC2"/>
    <w:rsid w:val="000D775F"/>
    <w:rsid w:val="000D7CE1"/>
    <w:rsid w:val="000D7EC2"/>
    <w:rsid w:val="000E005F"/>
    <w:rsid w:val="000E0698"/>
    <w:rsid w:val="000E0C60"/>
    <w:rsid w:val="000E0D66"/>
    <w:rsid w:val="000E0ECC"/>
    <w:rsid w:val="000E13E9"/>
    <w:rsid w:val="000E16F8"/>
    <w:rsid w:val="000E27ED"/>
    <w:rsid w:val="000E3284"/>
    <w:rsid w:val="000E3440"/>
    <w:rsid w:val="000E3442"/>
    <w:rsid w:val="000E3DEF"/>
    <w:rsid w:val="000E40A1"/>
    <w:rsid w:val="000E41A9"/>
    <w:rsid w:val="000E4BE8"/>
    <w:rsid w:val="000E5108"/>
    <w:rsid w:val="000E53D3"/>
    <w:rsid w:val="000E56B8"/>
    <w:rsid w:val="000E6088"/>
    <w:rsid w:val="000E6331"/>
    <w:rsid w:val="000E6470"/>
    <w:rsid w:val="000E6473"/>
    <w:rsid w:val="000E72FB"/>
    <w:rsid w:val="000E7633"/>
    <w:rsid w:val="000E7D56"/>
    <w:rsid w:val="000F0B4B"/>
    <w:rsid w:val="000F0DD7"/>
    <w:rsid w:val="000F0E8D"/>
    <w:rsid w:val="000F1095"/>
    <w:rsid w:val="000F140E"/>
    <w:rsid w:val="000F1730"/>
    <w:rsid w:val="000F19D4"/>
    <w:rsid w:val="000F1ADA"/>
    <w:rsid w:val="000F2D63"/>
    <w:rsid w:val="000F3098"/>
    <w:rsid w:val="000F328B"/>
    <w:rsid w:val="000F3876"/>
    <w:rsid w:val="000F391E"/>
    <w:rsid w:val="000F3937"/>
    <w:rsid w:val="000F3DC4"/>
    <w:rsid w:val="000F41B3"/>
    <w:rsid w:val="000F5F08"/>
    <w:rsid w:val="000F69BB"/>
    <w:rsid w:val="000F7613"/>
    <w:rsid w:val="0010045B"/>
    <w:rsid w:val="001008E4"/>
    <w:rsid w:val="00100B30"/>
    <w:rsid w:val="00100E7C"/>
    <w:rsid w:val="001012CA"/>
    <w:rsid w:val="00101381"/>
    <w:rsid w:val="001020FB"/>
    <w:rsid w:val="00102852"/>
    <w:rsid w:val="00103417"/>
    <w:rsid w:val="001036A3"/>
    <w:rsid w:val="001036A5"/>
    <w:rsid w:val="0010375D"/>
    <w:rsid w:val="001037F5"/>
    <w:rsid w:val="001044AC"/>
    <w:rsid w:val="00104650"/>
    <w:rsid w:val="00104752"/>
    <w:rsid w:val="00105453"/>
    <w:rsid w:val="00106127"/>
    <w:rsid w:val="00106FD6"/>
    <w:rsid w:val="0010734E"/>
    <w:rsid w:val="00107665"/>
    <w:rsid w:val="0011035C"/>
    <w:rsid w:val="00110C17"/>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43CE"/>
    <w:rsid w:val="001259DD"/>
    <w:rsid w:val="00125DEF"/>
    <w:rsid w:val="0012673F"/>
    <w:rsid w:val="00126F1D"/>
    <w:rsid w:val="0012781D"/>
    <w:rsid w:val="00127C83"/>
    <w:rsid w:val="0013047E"/>
    <w:rsid w:val="00130BE1"/>
    <w:rsid w:val="001313AE"/>
    <w:rsid w:val="001318E7"/>
    <w:rsid w:val="00131F8B"/>
    <w:rsid w:val="001321CD"/>
    <w:rsid w:val="001323E5"/>
    <w:rsid w:val="00132744"/>
    <w:rsid w:val="00133784"/>
    <w:rsid w:val="00133AC7"/>
    <w:rsid w:val="0013470B"/>
    <w:rsid w:val="00135A97"/>
    <w:rsid w:val="00135FFC"/>
    <w:rsid w:val="0013602C"/>
    <w:rsid w:val="001365B7"/>
    <w:rsid w:val="00136B35"/>
    <w:rsid w:val="00137143"/>
    <w:rsid w:val="0013722F"/>
    <w:rsid w:val="0013792E"/>
    <w:rsid w:val="00137B0E"/>
    <w:rsid w:val="00137D78"/>
    <w:rsid w:val="00137FAD"/>
    <w:rsid w:val="0014037B"/>
    <w:rsid w:val="00140456"/>
    <w:rsid w:val="00140807"/>
    <w:rsid w:val="00142A67"/>
    <w:rsid w:val="00143112"/>
    <w:rsid w:val="0014328D"/>
    <w:rsid w:val="001432F2"/>
    <w:rsid w:val="00143732"/>
    <w:rsid w:val="00143809"/>
    <w:rsid w:val="00144D43"/>
    <w:rsid w:val="00144D9D"/>
    <w:rsid w:val="00145DA6"/>
    <w:rsid w:val="00146182"/>
    <w:rsid w:val="00146556"/>
    <w:rsid w:val="00146A24"/>
    <w:rsid w:val="00146A9B"/>
    <w:rsid w:val="00146B92"/>
    <w:rsid w:val="00146C30"/>
    <w:rsid w:val="00146C41"/>
    <w:rsid w:val="00146D2A"/>
    <w:rsid w:val="001472EB"/>
    <w:rsid w:val="001473B2"/>
    <w:rsid w:val="001473D3"/>
    <w:rsid w:val="00147407"/>
    <w:rsid w:val="00147699"/>
    <w:rsid w:val="00147871"/>
    <w:rsid w:val="00147D6A"/>
    <w:rsid w:val="001500EB"/>
    <w:rsid w:val="00150235"/>
    <w:rsid w:val="00150A20"/>
    <w:rsid w:val="00150A93"/>
    <w:rsid w:val="001515A2"/>
    <w:rsid w:val="00151AE3"/>
    <w:rsid w:val="00151C8D"/>
    <w:rsid w:val="00153033"/>
    <w:rsid w:val="001532D8"/>
    <w:rsid w:val="00153463"/>
    <w:rsid w:val="00153AC8"/>
    <w:rsid w:val="00153D59"/>
    <w:rsid w:val="00153D9C"/>
    <w:rsid w:val="0015441E"/>
    <w:rsid w:val="00154E83"/>
    <w:rsid w:val="00156F8B"/>
    <w:rsid w:val="0015709E"/>
    <w:rsid w:val="00157B40"/>
    <w:rsid w:val="001600F0"/>
    <w:rsid w:val="001601AE"/>
    <w:rsid w:val="00160674"/>
    <w:rsid w:val="00160A2F"/>
    <w:rsid w:val="001612C1"/>
    <w:rsid w:val="001616EE"/>
    <w:rsid w:val="00161B37"/>
    <w:rsid w:val="00161D23"/>
    <w:rsid w:val="00162B80"/>
    <w:rsid w:val="0016398E"/>
    <w:rsid w:val="00163BD0"/>
    <w:rsid w:val="00163FEB"/>
    <w:rsid w:val="001641F1"/>
    <w:rsid w:val="00165033"/>
    <w:rsid w:val="0016548B"/>
    <w:rsid w:val="0016567A"/>
    <w:rsid w:val="00165A7E"/>
    <w:rsid w:val="00167058"/>
    <w:rsid w:val="001670EA"/>
    <w:rsid w:val="00167108"/>
    <w:rsid w:val="001674A0"/>
    <w:rsid w:val="0017004F"/>
    <w:rsid w:val="00170154"/>
    <w:rsid w:val="001707D2"/>
    <w:rsid w:val="00170A4B"/>
    <w:rsid w:val="00170A88"/>
    <w:rsid w:val="00170B3C"/>
    <w:rsid w:val="00170CAF"/>
    <w:rsid w:val="001725ED"/>
    <w:rsid w:val="00172D1A"/>
    <w:rsid w:val="001738A8"/>
    <w:rsid w:val="00173A2B"/>
    <w:rsid w:val="00175DBC"/>
    <w:rsid w:val="001765F6"/>
    <w:rsid w:val="00176D2D"/>
    <w:rsid w:val="001779E5"/>
    <w:rsid w:val="001779F1"/>
    <w:rsid w:val="00177D8E"/>
    <w:rsid w:val="001802CA"/>
    <w:rsid w:val="0018129E"/>
    <w:rsid w:val="001816EF"/>
    <w:rsid w:val="00181D1A"/>
    <w:rsid w:val="00181F7A"/>
    <w:rsid w:val="00182253"/>
    <w:rsid w:val="001825C2"/>
    <w:rsid w:val="00182C1B"/>
    <w:rsid w:val="001834F4"/>
    <w:rsid w:val="00184D12"/>
    <w:rsid w:val="0018584F"/>
    <w:rsid w:val="00185D9D"/>
    <w:rsid w:val="00185E10"/>
    <w:rsid w:val="00186335"/>
    <w:rsid w:val="00186365"/>
    <w:rsid w:val="00186E93"/>
    <w:rsid w:val="00186FFA"/>
    <w:rsid w:val="0018712B"/>
    <w:rsid w:val="00187135"/>
    <w:rsid w:val="001900A2"/>
    <w:rsid w:val="0019039A"/>
    <w:rsid w:val="00191226"/>
    <w:rsid w:val="0019147C"/>
    <w:rsid w:val="001915E3"/>
    <w:rsid w:val="00191DC6"/>
    <w:rsid w:val="00192587"/>
    <w:rsid w:val="00192BAC"/>
    <w:rsid w:val="00192C92"/>
    <w:rsid w:val="00192DCF"/>
    <w:rsid w:val="00193D35"/>
    <w:rsid w:val="00193DD4"/>
    <w:rsid w:val="00194A0C"/>
    <w:rsid w:val="00194D78"/>
    <w:rsid w:val="00195321"/>
    <w:rsid w:val="0019579C"/>
    <w:rsid w:val="00195E78"/>
    <w:rsid w:val="00196076"/>
    <w:rsid w:val="0019628B"/>
    <w:rsid w:val="001967F8"/>
    <w:rsid w:val="0019712E"/>
    <w:rsid w:val="00197BDF"/>
    <w:rsid w:val="001A0C55"/>
    <w:rsid w:val="001A103E"/>
    <w:rsid w:val="001A111A"/>
    <w:rsid w:val="001A11A8"/>
    <w:rsid w:val="001A13DA"/>
    <w:rsid w:val="001A1940"/>
    <w:rsid w:val="001A1BDD"/>
    <w:rsid w:val="001A30F9"/>
    <w:rsid w:val="001A331B"/>
    <w:rsid w:val="001A4160"/>
    <w:rsid w:val="001A58D0"/>
    <w:rsid w:val="001A5D07"/>
    <w:rsid w:val="001A668C"/>
    <w:rsid w:val="001A6A25"/>
    <w:rsid w:val="001A6C7B"/>
    <w:rsid w:val="001A6C9A"/>
    <w:rsid w:val="001A7BF3"/>
    <w:rsid w:val="001A7C85"/>
    <w:rsid w:val="001A7E74"/>
    <w:rsid w:val="001B070D"/>
    <w:rsid w:val="001B0884"/>
    <w:rsid w:val="001B1A64"/>
    <w:rsid w:val="001B2AEE"/>
    <w:rsid w:val="001B2F61"/>
    <w:rsid w:val="001B383B"/>
    <w:rsid w:val="001B3C00"/>
    <w:rsid w:val="001B3C14"/>
    <w:rsid w:val="001B4BB4"/>
    <w:rsid w:val="001B4DE0"/>
    <w:rsid w:val="001B4E92"/>
    <w:rsid w:val="001B5269"/>
    <w:rsid w:val="001B547E"/>
    <w:rsid w:val="001B5B11"/>
    <w:rsid w:val="001B639E"/>
    <w:rsid w:val="001B6BA0"/>
    <w:rsid w:val="001B75A9"/>
    <w:rsid w:val="001B7BA3"/>
    <w:rsid w:val="001B7D63"/>
    <w:rsid w:val="001C011F"/>
    <w:rsid w:val="001C0134"/>
    <w:rsid w:val="001C03C5"/>
    <w:rsid w:val="001C15EA"/>
    <w:rsid w:val="001C1F43"/>
    <w:rsid w:val="001C22F9"/>
    <w:rsid w:val="001C2794"/>
    <w:rsid w:val="001C313D"/>
    <w:rsid w:val="001C37D8"/>
    <w:rsid w:val="001C3918"/>
    <w:rsid w:val="001C46A1"/>
    <w:rsid w:val="001C46E6"/>
    <w:rsid w:val="001C4AB6"/>
    <w:rsid w:val="001C4C61"/>
    <w:rsid w:val="001C4CC0"/>
    <w:rsid w:val="001C5DE3"/>
    <w:rsid w:val="001C6A5A"/>
    <w:rsid w:val="001C6C1C"/>
    <w:rsid w:val="001C71B2"/>
    <w:rsid w:val="001C767A"/>
    <w:rsid w:val="001C76C1"/>
    <w:rsid w:val="001C78F9"/>
    <w:rsid w:val="001C7AF6"/>
    <w:rsid w:val="001C7FEC"/>
    <w:rsid w:val="001D0C0E"/>
    <w:rsid w:val="001D0C36"/>
    <w:rsid w:val="001D0CD2"/>
    <w:rsid w:val="001D105C"/>
    <w:rsid w:val="001D1312"/>
    <w:rsid w:val="001D17D6"/>
    <w:rsid w:val="001D18A2"/>
    <w:rsid w:val="001D1C0B"/>
    <w:rsid w:val="001D1D0C"/>
    <w:rsid w:val="001D1F9C"/>
    <w:rsid w:val="001D2338"/>
    <w:rsid w:val="001D2F62"/>
    <w:rsid w:val="001D363B"/>
    <w:rsid w:val="001D3B95"/>
    <w:rsid w:val="001D41AD"/>
    <w:rsid w:val="001D492E"/>
    <w:rsid w:val="001D5347"/>
    <w:rsid w:val="001D5722"/>
    <w:rsid w:val="001D6019"/>
    <w:rsid w:val="001D6678"/>
    <w:rsid w:val="001D76EA"/>
    <w:rsid w:val="001E065E"/>
    <w:rsid w:val="001E0A37"/>
    <w:rsid w:val="001E19F9"/>
    <w:rsid w:val="001E2449"/>
    <w:rsid w:val="001E3826"/>
    <w:rsid w:val="001E385D"/>
    <w:rsid w:val="001E3B32"/>
    <w:rsid w:val="001E3C32"/>
    <w:rsid w:val="001E4473"/>
    <w:rsid w:val="001E4AD8"/>
    <w:rsid w:val="001E4ADF"/>
    <w:rsid w:val="001E530D"/>
    <w:rsid w:val="001E59C3"/>
    <w:rsid w:val="001E5ED3"/>
    <w:rsid w:val="001E5F13"/>
    <w:rsid w:val="001E71DF"/>
    <w:rsid w:val="001E7260"/>
    <w:rsid w:val="001E75C9"/>
    <w:rsid w:val="001F02B8"/>
    <w:rsid w:val="001F0BB5"/>
    <w:rsid w:val="001F1089"/>
    <w:rsid w:val="001F13ED"/>
    <w:rsid w:val="001F1951"/>
    <w:rsid w:val="001F1BF4"/>
    <w:rsid w:val="001F1EC6"/>
    <w:rsid w:val="001F264F"/>
    <w:rsid w:val="001F2E73"/>
    <w:rsid w:val="001F30EF"/>
    <w:rsid w:val="001F3625"/>
    <w:rsid w:val="001F36A2"/>
    <w:rsid w:val="001F3FB3"/>
    <w:rsid w:val="001F4259"/>
    <w:rsid w:val="001F4898"/>
    <w:rsid w:val="001F5019"/>
    <w:rsid w:val="001F50D7"/>
    <w:rsid w:val="001F6569"/>
    <w:rsid w:val="001F6A97"/>
    <w:rsid w:val="00200870"/>
    <w:rsid w:val="00202151"/>
    <w:rsid w:val="002026A7"/>
    <w:rsid w:val="00203461"/>
    <w:rsid w:val="00203701"/>
    <w:rsid w:val="00204B3A"/>
    <w:rsid w:val="002052E5"/>
    <w:rsid w:val="002055A8"/>
    <w:rsid w:val="00205969"/>
    <w:rsid w:val="00205B79"/>
    <w:rsid w:val="00206164"/>
    <w:rsid w:val="00206773"/>
    <w:rsid w:val="00206E63"/>
    <w:rsid w:val="00207194"/>
    <w:rsid w:val="002075C2"/>
    <w:rsid w:val="00207806"/>
    <w:rsid w:val="002101E0"/>
    <w:rsid w:val="002103E3"/>
    <w:rsid w:val="00210C30"/>
    <w:rsid w:val="002111CE"/>
    <w:rsid w:val="002115A4"/>
    <w:rsid w:val="00211698"/>
    <w:rsid w:val="0021183C"/>
    <w:rsid w:val="00211E49"/>
    <w:rsid w:val="00211EB6"/>
    <w:rsid w:val="00212413"/>
    <w:rsid w:val="002124E0"/>
    <w:rsid w:val="00212DC5"/>
    <w:rsid w:val="0021327A"/>
    <w:rsid w:val="002136BC"/>
    <w:rsid w:val="0021396C"/>
    <w:rsid w:val="00213D5E"/>
    <w:rsid w:val="00213D86"/>
    <w:rsid w:val="002144B8"/>
    <w:rsid w:val="00214678"/>
    <w:rsid w:val="002149AF"/>
    <w:rsid w:val="00214F4D"/>
    <w:rsid w:val="002153FC"/>
    <w:rsid w:val="002158C8"/>
    <w:rsid w:val="00215C63"/>
    <w:rsid w:val="00216244"/>
    <w:rsid w:val="00216261"/>
    <w:rsid w:val="002166EA"/>
    <w:rsid w:val="002170A0"/>
    <w:rsid w:val="0021747F"/>
    <w:rsid w:val="00217597"/>
    <w:rsid w:val="00217772"/>
    <w:rsid w:val="00217A9C"/>
    <w:rsid w:val="00217BF4"/>
    <w:rsid w:val="00217F30"/>
    <w:rsid w:val="00220127"/>
    <w:rsid w:val="00220D22"/>
    <w:rsid w:val="00221167"/>
    <w:rsid w:val="00221506"/>
    <w:rsid w:val="00221B30"/>
    <w:rsid w:val="00221C3A"/>
    <w:rsid w:val="00222903"/>
    <w:rsid w:val="00222A7A"/>
    <w:rsid w:val="00223E0D"/>
    <w:rsid w:val="0022436C"/>
    <w:rsid w:val="002243D8"/>
    <w:rsid w:val="00224A2C"/>
    <w:rsid w:val="00224E2B"/>
    <w:rsid w:val="00225164"/>
    <w:rsid w:val="0022528F"/>
    <w:rsid w:val="00226537"/>
    <w:rsid w:val="00226BF0"/>
    <w:rsid w:val="00227F88"/>
    <w:rsid w:val="00230232"/>
    <w:rsid w:val="0023031F"/>
    <w:rsid w:val="00230375"/>
    <w:rsid w:val="00230459"/>
    <w:rsid w:val="002312F4"/>
    <w:rsid w:val="00231551"/>
    <w:rsid w:val="002317B9"/>
    <w:rsid w:val="00231B3C"/>
    <w:rsid w:val="00231FC7"/>
    <w:rsid w:val="00232B2F"/>
    <w:rsid w:val="00232F68"/>
    <w:rsid w:val="0023325B"/>
    <w:rsid w:val="0023440D"/>
    <w:rsid w:val="0023445B"/>
    <w:rsid w:val="00234B37"/>
    <w:rsid w:val="00235B2B"/>
    <w:rsid w:val="00235B77"/>
    <w:rsid w:val="0023628A"/>
    <w:rsid w:val="00236306"/>
    <w:rsid w:val="00236760"/>
    <w:rsid w:val="00236A8B"/>
    <w:rsid w:val="00236C20"/>
    <w:rsid w:val="00240A6A"/>
    <w:rsid w:val="00240D03"/>
    <w:rsid w:val="00241FCC"/>
    <w:rsid w:val="0024205E"/>
    <w:rsid w:val="00242553"/>
    <w:rsid w:val="0024263E"/>
    <w:rsid w:val="002427D6"/>
    <w:rsid w:val="00242D88"/>
    <w:rsid w:val="0024336B"/>
    <w:rsid w:val="002439F4"/>
    <w:rsid w:val="00243B9B"/>
    <w:rsid w:val="00243B9D"/>
    <w:rsid w:val="00243C6C"/>
    <w:rsid w:val="00243C7D"/>
    <w:rsid w:val="00244452"/>
    <w:rsid w:val="00244C44"/>
    <w:rsid w:val="00244CFE"/>
    <w:rsid w:val="00244DDE"/>
    <w:rsid w:val="002458BB"/>
    <w:rsid w:val="00245A42"/>
    <w:rsid w:val="00245C9B"/>
    <w:rsid w:val="00245CF8"/>
    <w:rsid w:val="00246081"/>
    <w:rsid w:val="00246519"/>
    <w:rsid w:val="00246913"/>
    <w:rsid w:val="00246AA2"/>
    <w:rsid w:val="00246AB8"/>
    <w:rsid w:val="00247832"/>
    <w:rsid w:val="00247DEE"/>
    <w:rsid w:val="00250E1A"/>
    <w:rsid w:val="00252AA0"/>
    <w:rsid w:val="00252C17"/>
    <w:rsid w:val="00252C5D"/>
    <w:rsid w:val="0025303A"/>
    <w:rsid w:val="0025356C"/>
    <w:rsid w:val="00253F80"/>
    <w:rsid w:val="00254706"/>
    <w:rsid w:val="0025476E"/>
    <w:rsid w:val="00255534"/>
    <w:rsid w:val="00256C14"/>
    <w:rsid w:val="0025735C"/>
    <w:rsid w:val="0025742D"/>
    <w:rsid w:val="002600E1"/>
    <w:rsid w:val="0026039E"/>
    <w:rsid w:val="00260C1E"/>
    <w:rsid w:val="002612FE"/>
    <w:rsid w:val="00261AED"/>
    <w:rsid w:val="0026222F"/>
    <w:rsid w:val="00262AB8"/>
    <w:rsid w:val="002634B5"/>
    <w:rsid w:val="002635BC"/>
    <w:rsid w:val="00264EFD"/>
    <w:rsid w:val="002654DB"/>
    <w:rsid w:val="00265C44"/>
    <w:rsid w:val="00266F6D"/>
    <w:rsid w:val="002678A0"/>
    <w:rsid w:val="002702C8"/>
    <w:rsid w:val="00270901"/>
    <w:rsid w:val="00270CD2"/>
    <w:rsid w:val="00270D17"/>
    <w:rsid w:val="0027114C"/>
    <w:rsid w:val="0027223E"/>
    <w:rsid w:val="00272248"/>
    <w:rsid w:val="00272452"/>
    <w:rsid w:val="00272458"/>
    <w:rsid w:val="0027279F"/>
    <w:rsid w:val="0027377F"/>
    <w:rsid w:val="00273C3A"/>
    <w:rsid w:val="00274AA8"/>
    <w:rsid w:val="002750E6"/>
    <w:rsid w:val="00275497"/>
    <w:rsid w:val="00275636"/>
    <w:rsid w:val="00275D6B"/>
    <w:rsid w:val="00275E77"/>
    <w:rsid w:val="002760EE"/>
    <w:rsid w:val="00276108"/>
    <w:rsid w:val="0027617D"/>
    <w:rsid w:val="002763A9"/>
    <w:rsid w:val="00276FDD"/>
    <w:rsid w:val="002776DB"/>
    <w:rsid w:val="00277E7D"/>
    <w:rsid w:val="00277EE7"/>
    <w:rsid w:val="00280251"/>
    <w:rsid w:val="00280569"/>
    <w:rsid w:val="00280B2E"/>
    <w:rsid w:val="00280F72"/>
    <w:rsid w:val="0028125E"/>
    <w:rsid w:val="00281DD8"/>
    <w:rsid w:val="00282543"/>
    <w:rsid w:val="00283154"/>
    <w:rsid w:val="00283EC9"/>
    <w:rsid w:val="00283F4B"/>
    <w:rsid w:val="00284106"/>
    <w:rsid w:val="00284145"/>
    <w:rsid w:val="002848E2"/>
    <w:rsid w:val="00284A81"/>
    <w:rsid w:val="00284EBC"/>
    <w:rsid w:val="00285488"/>
    <w:rsid w:val="00285510"/>
    <w:rsid w:val="002858B1"/>
    <w:rsid w:val="00285D5C"/>
    <w:rsid w:val="00286612"/>
    <w:rsid w:val="00286C86"/>
    <w:rsid w:val="00286E9E"/>
    <w:rsid w:val="00286FE0"/>
    <w:rsid w:val="002870D3"/>
    <w:rsid w:val="00287F64"/>
    <w:rsid w:val="00290249"/>
    <w:rsid w:val="00291165"/>
    <w:rsid w:val="002912A3"/>
    <w:rsid w:val="002914AA"/>
    <w:rsid w:val="002920A9"/>
    <w:rsid w:val="00292580"/>
    <w:rsid w:val="00292E5A"/>
    <w:rsid w:val="00293148"/>
    <w:rsid w:val="002932A6"/>
    <w:rsid w:val="00293406"/>
    <w:rsid w:val="002937B8"/>
    <w:rsid w:val="00294C4F"/>
    <w:rsid w:val="002962B1"/>
    <w:rsid w:val="00296976"/>
    <w:rsid w:val="00296D6D"/>
    <w:rsid w:val="00297CFE"/>
    <w:rsid w:val="00297D5F"/>
    <w:rsid w:val="00297E9F"/>
    <w:rsid w:val="002A004C"/>
    <w:rsid w:val="002A0275"/>
    <w:rsid w:val="002A02CB"/>
    <w:rsid w:val="002A05F0"/>
    <w:rsid w:val="002A0619"/>
    <w:rsid w:val="002A087B"/>
    <w:rsid w:val="002A1126"/>
    <w:rsid w:val="002A13A8"/>
    <w:rsid w:val="002A1DF6"/>
    <w:rsid w:val="002A2903"/>
    <w:rsid w:val="002A2B2B"/>
    <w:rsid w:val="002A2CD5"/>
    <w:rsid w:val="002A3242"/>
    <w:rsid w:val="002A352A"/>
    <w:rsid w:val="002A35C4"/>
    <w:rsid w:val="002A3770"/>
    <w:rsid w:val="002A3EA6"/>
    <w:rsid w:val="002A525B"/>
    <w:rsid w:val="002A5B38"/>
    <w:rsid w:val="002A5D87"/>
    <w:rsid w:val="002A5F34"/>
    <w:rsid w:val="002A634C"/>
    <w:rsid w:val="002A70E1"/>
    <w:rsid w:val="002A785E"/>
    <w:rsid w:val="002A7967"/>
    <w:rsid w:val="002B009A"/>
    <w:rsid w:val="002B0A8F"/>
    <w:rsid w:val="002B132E"/>
    <w:rsid w:val="002B1560"/>
    <w:rsid w:val="002B21CE"/>
    <w:rsid w:val="002B24E0"/>
    <w:rsid w:val="002B2813"/>
    <w:rsid w:val="002B2A9E"/>
    <w:rsid w:val="002B3667"/>
    <w:rsid w:val="002B377C"/>
    <w:rsid w:val="002B39EE"/>
    <w:rsid w:val="002B3A79"/>
    <w:rsid w:val="002B49C4"/>
    <w:rsid w:val="002B4D11"/>
    <w:rsid w:val="002B50EA"/>
    <w:rsid w:val="002B5A31"/>
    <w:rsid w:val="002B5D65"/>
    <w:rsid w:val="002B60E3"/>
    <w:rsid w:val="002B63C5"/>
    <w:rsid w:val="002B69E4"/>
    <w:rsid w:val="002B6C25"/>
    <w:rsid w:val="002B7215"/>
    <w:rsid w:val="002B72A7"/>
    <w:rsid w:val="002B74ED"/>
    <w:rsid w:val="002B7773"/>
    <w:rsid w:val="002C06B7"/>
    <w:rsid w:val="002C1097"/>
    <w:rsid w:val="002C139E"/>
    <w:rsid w:val="002C180A"/>
    <w:rsid w:val="002C29F5"/>
    <w:rsid w:val="002C3955"/>
    <w:rsid w:val="002C39FE"/>
    <w:rsid w:val="002C4B32"/>
    <w:rsid w:val="002C4EA6"/>
    <w:rsid w:val="002C5280"/>
    <w:rsid w:val="002C55A6"/>
    <w:rsid w:val="002C5927"/>
    <w:rsid w:val="002C5D11"/>
    <w:rsid w:val="002C6181"/>
    <w:rsid w:val="002C6255"/>
    <w:rsid w:val="002C6E3E"/>
    <w:rsid w:val="002D0374"/>
    <w:rsid w:val="002D1214"/>
    <w:rsid w:val="002D1785"/>
    <w:rsid w:val="002D1E67"/>
    <w:rsid w:val="002D2B0D"/>
    <w:rsid w:val="002D2B82"/>
    <w:rsid w:val="002D2F36"/>
    <w:rsid w:val="002D365F"/>
    <w:rsid w:val="002D36B6"/>
    <w:rsid w:val="002D45F7"/>
    <w:rsid w:val="002D4A9A"/>
    <w:rsid w:val="002D5835"/>
    <w:rsid w:val="002D5D78"/>
    <w:rsid w:val="002D65EF"/>
    <w:rsid w:val="002D78A9"/>
    <w:rsid w:val="002D7C18"/>
    <w:rsid w:val="002D7F7A"/>
    <w:rsid w:val="002E0340"/>
    <w:rsid w:val="002E0E1B"/>
    <w:rsid w:val="002E1100"/>
    <w:rsid w:val="002E1D1D"/>
    <w:rsid w:val="002E1EB8"/>
    <w:rsid w:val="002E22C5"/>
    <w:rsid w:val="002E2E5B"/>
    <w:rsid w:val="002E3686"/>
    <w:rsid w:val="002E3A21"/>
    <w:rsid w:val="002E4153"/>
    <w:rsid w:val="002E4857"/>
    <w:rsid w:val="002E5239"/>
    <w:rsid w:val="002E537C"/>
    <w:rsid w:val="002E5E7D"/>
    <w:rsid w:val="002E62F0"/>
    <w:rsid w:val="002E642C"/>
    <w:rsid w:val="002E69B4"/>
    <w:rsid w:val="002E6CE6"/>
    <w:rsid w:val="002E6DEE"/>
    <w:rsid w:val="002E7077"/>
    <w:rsid w:val="002E725C"/>
    <w:rsid w:val="002E7FEB"/>
    <w:rsid w:val="002F11B9"/>
    <w:rsid w:val="002F13CF"/>
    <w:rsid w:val="002F143E"/>
    <w:rsid w:val="002F144D"/>
    <w:rsid w:val="002F18A9"/>
    <w:rsid w:val="002F1E06"/>
    <w:rsid w:val="002F37E3"/>
    <w:rsid w:val="002F3CD5"/>
    <w:rsid w:val="002F5B42"/>
    <w:rsid w:val="002F5C07"/>
    <w:rsid w:val="002F69AD"/>
    <w:rsid w:val="002F72DA"/>
    <w:rsid w:val="0030017F"/>
    <w:rsid w:val="00300E13"/>
    <w:rsid w:val="00301C60"/>
    <w:rsid w:val="00301EE5"/>
    <w:rsid w:val="0030235D"/>
    <w:rsid w:val="00302857"/>
    <w:rsid w:val="00302A21"/>
    <w:rsid w:val="00302E17"/>
    <w:rsid w:val="00302EB8"/>
    <w:rsid w:val="003035D8"/>
    <w:rsid w:val="0030362F"/>
    <w:rsid w:val="00303B0C"/>
    <w:rsid w:val="003048D7"/>
    <w:rsid w:val="0030497F"/>
    <w:rsid w:val="00304B22"/>
    <w:rsid w:val="00304E42"/>
    <w:rsid w:val="0030518D"/>
    <w:rsid w:val="0030580E"/>
    <w:rsid w:val="003061B5"/>
    <w:rsid w:val="00306A3E"/>
    <w:rsid w:val="003071F6"/>
    <w:rsid w:val="0030771E"/>
    <w:rsid w:val="00307A00"/>
    <w:rsid w:val="00310B46"/>
    <w:rsid w:val="00310E98"/>
    <w:rsid w:val="003110F1"/>
    <w:rsid w:val="0031128C"/>
    <w:rsid w:val="00311594"/>
    <w:rsid w:val="003127EA"/>
    <w:rsid w:val="00312957"/>
    <w:rsid w:val="00312CEC"/>
    <w:rsid w:val="00313985"/>
    <w:rsid w:val="00313A5B"/>
    <w:rsid w:val="00313CB0"/>
    <w:rsid w:val="00313F96"/>
    <w:rsid w:val="00313FD2"/>
    <w:rsid w:val="003151C8"/>
    <w:rsid w:val="003163BD"/>
    <w:rsid w:val="0031771F"/>
    <w:rsid w:val="003179C3"/>
    <w:rsid w:val="0032070C"/>
    <w:rsid w:val="00320DCD"/>
    <w:rsid w:val="003213B9"/>
    <w:rsid w:val="003216B6"/>
    <w:rsid w:val="00321F8B"/>
    <w:rsid w:val="00321FAD"/>
    <w:rsid w:val="0032273D"/>
    <w:rsid w:val="00323306"/>
    <w:rsid w:val="00323A71"/>
    <w:rsid w:val="00324C9B"/>
    <w:rsid w:val="00324E60"/>
    <w:rsid w:val="0032537A"/>
    <w:rsid w:val="003255AA"/>
    <w:rsid w:val="00325789"/>
    <w:rsid w:val="00325C2B"/>
    <w:rsid w:val="003269F3"/>
    <w:rsid w:val="0032713B"/>
    <w:rsid w:val="003277CE"/>
    <w:rsid w:val="00327DEB"/>
    <w:rsid w:val="003302A3"/>
    <w:rsid w:val="003302DF"/>
    <w:rsid w:val="00330AFE"/>
    <w:rsid w:val="003315AB"/>
    <w:rsid w:val="00331C86"/>
    <w:rsid w:val="00331FE7"/>
    <w:rsid w:val="0033246C"/>
    <w:rsid w:val="00332CA2"/>
    <w:rsid w:val="003344D2"/>
    <w:rsid w:val="00334E04"/>
    <w:rsid w:val="00335235"/>
    <w:rsid w:val="0033591E"/>
    <w:rsid w:val="00335B31"/>
    <w:rsid w:val="00335C2D"/>
    <w:rsid w:val="00340887"/>
    <w:rsid w:val="00340968"/>
    <w:rsid w:val="00340ECA"/>
    <w:rsid w:val="0034111C"/>
    <w:rsid w:val="003415DC"/>
    <w:rsid w:val="00341B23"/>
    <w:rsid w:val="00341C27"/>
    <w:rsid w:val="003425A1"/>
    <w:rsid w:val="0034289A"/>
    <w:rsid w:val="00342C2C"/>
    <w:rsid w:val="00342DD3"/>
    <w:rsid w:val="00343221"/>
    <w:rsid w:val="0034388A"/>
    <w:rsid w:val="00344127"/>
    <w:rsid w:val="00344763"/>
    <w:rsid w:val="003449E4"/>
    <w:rsid w:val="00345063"/>
    <w:rsid w:val="00345FB9"/>
    <w:rsid w:val="003463E5"/>
    <w:rsid w:val="00346619"/>
    <w:rsid w:val="0034665C"/>
    <w:rsid w:val="00346B8E"/>
    <w:rsid w:val="00346DFD"/>
    <w:rsid w:val="00346F2D"/>
    <w:rsid w:val="00347245"/>
    <w:rsid w:val="003472CC"/>
    <w:rsid w:val="003474B8"/>
    <w:rsid w:val="00347AC2"/>
    <w:rsid w:val="00347B6F"/>
    <w:rsid w:val="00347D1E"/>
    <w:rsid w:val="00347F95"/>
    <w:rsid w:val="003501AE"/>
    <w:rsid w:val="00351B52"/>
    <w:rsid w:val="00351E40"/>
    <w:rsid w:val="00352D21"/>
    <w:rsid w:val="003532D4"/>
    <w:rsid w:val="003536FE"/>
    <w:rsid w:val="003538F8"/>
    <w:rsid w:val="00353A08"/>
    <w:rsid w:val="00354BD7"/>
    <w:rsid w:val="0035592D"/>
    <w:rsid w:val="003567E9"/>
    <w:rsid w:val="00356B70"/>
    <w:rsid w:val="00356BBF"/>
    <w:rsid w:val="0035756B"/>
    <w:rsid w:val="00357B29"/>
    <w:rsid w:val="00357B9C"/>
    <w:rsid w:val="00357F6D"/>
    <w:rsid w:val="0036070E"/>
    <w:rsid w:val="00360E66"/>
    <w:rsid w:val="00361031"/>
    <w:rsid w:val="00361310"/>
    <w:rsid w:val="0036140A"/>
    <w:rsid w:val="00361795"/>
    <w:rsid w:val="00361A67"/>
    <w:rsid w:val="00361EA6"/>
    <w:rsid w:val="00362676"/>
    <w:rsid w:val="00362B39"/>
    <w:rsid w:val="00362DE1"/>
    <w:rsid w:val="00362FAA"/>
    <w:rsid w:val="00363231"/>
    <w:rsid w:val="00363D73"/>
    <w:rsid w:val="003642A6"/>
    <w:rsid w:val="00364BBC"/>
    <w:rsid w:val="00364BDE"/>
    <w:rsid w:val="00364D63"/>
    <w:rsid w:val="00364EFB"/>
    <w:rsid w:val="0036569D"/>
    <w:rsid w:val="00365A11"/>
    <w:rsid w:val="0036620B"/>
    <w:rsid w:val="003666FD"/>
    <w:rsid w:val="0036702F"/>
    <w:rsid w:val="003673FF"/>
    <w:rsid w:val="00370564"/>
    <w:rsid w:val="003705AC"/>
    <w:rsid w:val="003709DA"/>
    <w:rsid w:val="00370EC4"/>
    <w:rsid w:val="003710E1"/>
    <w:rsid w:val="003711E9"/>
    <w:rsid w:val="0037165D"/>
    <w:rsid w:val="003716D5"/>
    <w:rsid w:val="00371787"/>
    <w:rsid w:val="00372043"/>
    <w:rsid w:val="00372093"/>
    <w:rsid w:val="00372702"/>
    <w:rsid w:val="00372BD8"/>
    <w:rsid w:val="003734B2"/>
    <w:rsid w:val="00373847"/>
    <w:rsid w:val="00373F3E"/>
    <w:rsid w:val="003742F3"/>
    <w:rsid w:val="00374C5A"/>
    <w:rsid w:val="00374CAF"/>
    <w:rsid w:val="00376050"/>
    <w:rsid w:val="0037608B"/>
    <w:rsid w:val="003760F6"/>
    <w:rsid w:val="003763EE"/>
    <w:rsid w:val="00376A75"/>
    <w:rsid w:val="00376AB4"/>
    <w:rsid w:val="00377017"/>
    <w:rsid w:val="0037751C"/>
    <w:rsid w:val="0037752E"/>
    <w:rsid w:val="00377B03"/>
    <w:rsid w:val="00377D2D"/>
    <w:rsid w:val="00377F01"/>
    <w:rsid w:val="0038007A"/>
    <w:rsid w:val="00380266"/>
    <w:rsid w:val="00380306"/>
    <w:rsid w:val="0038034D"/>
    <w:rsid w:val="00380E9D"/>
    <w:rsid w:val="0038101E"/>
    <w:rsid w:val="00383E1F"/>
    <w:rsid w:val="00383F09"/>
    <w:rsid w:val="003840EA"/>
    <w:rsid w:val="00384129"/>
    <w:rsid w:val="00384C6A"/>
    <w:rsid w:val="003860C3"/>
    <w:rsid w:val="003861AA"/>
    <w:rsid w:val="00386264"/>
    <w:rsid w:val="00387666"/>
    <w:rsid w:val="00387683"/>
    <w:rsid w:val="0038795B"/>
    <w:rsid w:val="003900F3"/>
    <w:rsid w:val="0039030A"/>
    <w:rsid w:val="00390548"/>
    <w:rsid w:val="00390610"/>
    <w:rsid w:val="00390809"/>
    <w:rsid w:val="00390E7E"/>
    <w:rsid w:val="00390FA1"/>
    <w:rsid w:val="0039158C"/>
    <w:rsid w:val="003915B6"/>
    <w:rsid w:val="003919AF"/>
    <w:rsid w:val="00391BA6"/>
    <w:rsid w:val="00391C76"/>
    <w:rsid w:val="00391EEB"/>
    <w:rsid w:val="00392692"/>
    <w:rsid w:val="003926C2"/>
    <w:rsid w:val="00392CB1"/>
    <w:rsid w:val="003935EC"/>
    <w:rsid w:val="003937E5"/>
    <w:rsid w:val="003938B4"/>
    <w:rsid w:val="003938BD"/>
    <w:rsid w:val="00393A1E"/>
    <w:rsid w:val="00393C4F"/>
    <w:rsid w:val="0039496A"/>
    <w:rsid w:val="0039581F"/>
    <w:rsid w:val="00395FD5"/>
    <w:rsid w:val="0039629A"/>
    <w:rsid w:val="0039748E"/>
    <w:rsid w:val="003A00F4"/>
    <w:rsid w:val="003A2181"/>
    <w:rsid w:val="003A43B2"/>
    <w:rsid w:val="003A53D0"/>
    <w:rsid w:val="003A597F"/>
    <w:rsid w:val="003A5ECE"/>
    <w:rsid w:val="003A5F81"/>
    <w:rsid w:val="003A6088"/>
    <w:rsid w:val="003A6DA3"/>
    <w:rsid w:val="003A7966"/>
    <w:rsid w:val="003A79F8"/>
    <w:rsid w:val="003B030B"/>
    <w:rsid w:val="003B10E4"/>
    <w:rsid w:val="003B1105"/>
    <w:rsid w:val="003B1161"/>
    <w:rsid w:val="003B126F"/>
    <w:rsid w:val="003B19F9"/>
    <w:rsid w:val="003B22B4"/>
    <w:rsid w:val="003B248A"/>
    <w:rsid w:val="003B24A9"/>
    <w:rsid w:val="003B4060"/>
    <w:rsid w:val="003B425C"/>
    <w:rsid w:val="003B4D48"/>
    <w:rsid w:val="003B5D2A"/>
    <w:rsid w:val="003B5E02"/>
    <w:rsid w:val="003B6482"/>
    <w:rsid w:val="003B6815"/>
    <w:rsid w:val="003B6F7B"/>
    <w:rsid w:val="003B73BB"/>
    <w:rsid w:val="003B7983"/>
    <w:rsid w:val="003B79B6"/>
    <w:rsid w:val="003B7C8B"/>
    <w:rsid w:val="003C05A5"/>
    <w:rsid w:val="003C1450"/>
    <w:rsid w:val="003C1962"/>
    <w:rsid w:val="003C2343"/>
    <w:rsid w:val="003C289E"/>
    <w:rsid w:val="003C2C35"/>
    <w:rsid w:val="003C2E28"/>
    <w:rsid w:val="003C2FC7"/>
    <w:rsid w:val="003C34F0"/>
    <w:rsid w:val="003C3C92"/>
    <w:rsid w:val="003C42C7"/>
    <w:rsid w:val="003C4F83"/>
    <w:rsid w:val="003C549D"/>
    <w:rsid w:val="003C7570"/>
    <w:rsid w:val="003C7A07"/>
    <w:rsid w:val="003C7A5D"/>
    <w:rsid w:val="003C7C20"/>
    <w:rsid w:val="003C7D9D"/>
    <w:rsid w:val="003C7E86"/>
    <w:rsid w:val="003D005E"/>
    <w:rsid w:val="003D00A3"/>
    <w:rsid w:val="003D04E2"/>
    <w:rsid w:val="003D0793"/>
    <w:rsid w:val="003D0B27"/>
    <w:rsid w:val="003D0CCD"/>
    <w:rsid w:val="003D0E5D"/>
    <w:rsid w:val="003D1076"/>
    <w:rsid w:val="003D13CC"/>
    <w:rsid w:val="003D198A"/>
    <w:rsid w:val="003D1D26"/>
    <w:rsid w:val="003D28A5"/>
    <w:rsid w:val="003D28B1"/>
    <w:rsid w:val="003D2BC1"/>
    <w:rsid w:val="003D2EB2"/>
    <w:rsid w:val="003D3052"/>
    <w:rsid w:val="003D38C8"/>
    <w:rsid w:val="003D402B"/>
    <w:rsid w:val="003D5146"/>
    <w:rsid w:val="003D5CB6"/>
    <w:rsid w:val="003D767C"/>
    <w:rsid w:val="003E1325"/>
    <w:rsid w:val="003E275E"/>
    <w:rsid w:val="003E3F38"/>
    <w:rsid w:val="003E4CEE"/>
    <w:rsid w:val="003E52DA"/>
    <w:rsid w:val="003E5B29"/>
    <w:rsid w:val="003E5E46"/>
    <w:rsid w:val="003E61C3"/>
    <w:rsid w:val="003E6D55"/>
    <w:rsid w:val="003E6E28"/>
    <w:rsid w:val="003E6F97"/>
    <w:rsid w:val="003E73BB"/>
    <w:rsid w:val="003E791F"/>
    <w:rsid w:val="003F04D3"/>
    <w:rsid w:val="003F0788"/>
    <w:rsid w:val="003F1186"/>
    <w:rsid w:val="003F1329"/>
    <w:rsid w:val="003F174E"/>
    <w:rsid w:val="003F1A7F"/>
    <w:rsid w:val="003F3084"/>
    <w:rsid w:val="003F3B26"/>
    <w:rsid w:val="003F4578"/>
    <w:rsid w:val="003F4EF8"/>
    <w:rsid w:val="003F5D59"/>
    <w:rsid w:val="003F609A"/>
    <w:rsid w:val="003F702F"/>
    <w:rsid w:val="0040010F"/>
    <w:rsid w:val="0040053A"/>
    <w:rsid w:val="004006BC"/>
    <w:rsid w:val="00400C1D"/>
    <w:rsid w:val="00400D0A"/>
    <w:rsid w:val="00401193"/>
    <w:rsid w:val="00401B6D"/>
    <w:rsid w:val="00401E2C"/>
    <w:rsid w:val="00402838"/>
    <w:rsid w:val="00403013"/>
    <w:rsid w:val="00403375"/>
    <w:rsid w:val="00403435"/>
    <w:rsid w:val="0040343F"/>
    <w:rsid w:val="00403EB1"/>
    <w:rsid w:val="004042DC"/>
    <w:rsid w:val="00405A85"/>
    <w:rsid w:val="00406595"/>
    <w:rsid w:val="0040697D"/>
    <w:rsid w:val="00406ED2"/>
    <w:rsid w:val="0041000D"/>
    <w:rsid w:val="00410094"/>
    <w:rsid w:val="004109C7"/>
    <w:rsid w:val="00410AE4"/>
    <w:rsid w:val="00412590"/>
    <w:rsid w:val="00412791"/>
    <w:rsid w:val="004128A5"/>
    <w:rsid w:val="00412D14"/>
    <w:rsid w:val="00412F13"/>
    <w:rsid w:val="00413113"/>
    <w:rsid w:val="004132D7"/>
    <w:rsid w:val="00413AC8"/>
    <w:rsid w:val="00413B67"/>
    <w:rsid w:val="00413F78"/>
    <w:rsid w:val="00414292"/>
    <w:rsid w:val="00414939"/>
    <w:rsid w:val="00414C12"/>
    <w:rsid w:val="004152AA"/>
    <w:rsid w:val="004153B1"/>
    <w:rsid w:val="00415D6C"/>
    <w:rsid w:val="00416877"/>
    <w:rsid w:val="004168E9"/>
    <w:rsid w:val="004169F0"/>
    <w:rsid w:val="00416C24"/>
    <w:rsid w:val="004176FB"/>
    <w:rsid w:val="004176FF"/>
    <w:rsid w:val="004203E3"/>
    <w:rsid w:val="00420B61"/>
    <w:rsid w:val="0042138F"/>
    <w:rsid w:val="00421608"/>
    <w:rsid w:val="00421859"/>
    <w:rsid w:val="00422BBE"/>
    <w:rsid w:val="0042306D"/>
    <w:rsid w:val="004234F9"/>
    <w:rsid w:val="00423DE8"/>
    <w:rsid w:val="00424FA7"/>
    <w:rsid w:val="004250DF"/>
    <w:rsid w:val="00425468"/>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4AF9"/>
    <w:rsid w:val="00434B09"/>
    <w:rsid w:val="00435330"/>
    <w:rsid w:val="00435652"/>
    <w:rsid w:val="0043577D"/>
    <w:rsid w:val="0043594C"/>
    <w:rsid w:val="00436120"/>
    <w:rsid w:val="00436C71"/>
    <w:rsid w:val="00436E43"/>
    <w:rsid w:val="00436F01"/>
    <w:rsid w:val="00437258"/>
    <w:rsid w:val="0043751F"/>
    <w:rsid w:val="00437A61"/>
    <w:rsid w:val="00440860"/>
    <w:rsid w:val="00440881"/>
    <w:rsid w:val="0044118C"/>
    <w:rsid w:val="00441877"/>
    <w:rsid w:val="00442155"/>
    <w:rsid w:val="004425F4"/>
    <w:rsid w:val="004426C0"/>
    <w:rsid w:val="0044287D"/>
    <w:rsid w:val="00443548"/>
    <w:rsid w:val="00443D32"/>
    <w:rsid w:val="00443FF9"/>
    <w:rsid w:val="0044416F"/>
    <w:rsid w:val="00444B1D"/>
    <w:rsid w:val="00444E9E"/>
    <w:rsid w:val="0044514A"/>
    <w:rsid w:val="004457BB"/>
    <w:rsid w:val="00445FF7"/>
    <w:rsid w:val="00446C2A"/>
    <w:rsid w:val="00446E44"/>
    <w:rsid w:val="00447263"/>
    <w:rsid w:val="0044754C"/>
    <w:rsid w:val="0044759B"/>
    <w:rsid w:val="004478B9"/>
    <w:rsid w:val="00447D35"/>
    <w:rsid w:val="00450199"/>
    <w:rsid w:val="004504B3"/>
    <w:rsid w:val="00450716"/>
    <w:rsid w:val="00450C71"/>
    <w:rsid w:val="00451323"/>
    <w:rsid w:val="0045159A"/>
    <w:rsid w:val="004521DE"/>
    <w:rsid w:val="00452CAC"/>
    <w:rsid w:val="00453341"/>
    <w:rsid w:val="00454106"/>
    <w:rsid w:val="00454C6B"/>
    <w:rsid w:val="00454D1F"/>
    <w:rsid w:val="004567B7"/>
    <w:rsid w:val="004569DA"/>
    <w:rsid w:val="00456D13"/>
    <w:rsid w:val="00457671"/>
    <w:rsid w:val="004576AC"/>
    <w:rsid w:val="00457A67"/>
    <w:rsid w:val="0046048D"/>
    <w:rsid w:val="004608E9"/>
    <w:rsid w:val="00460FCA"/>
    <w:rsid w:val="00461210"/>
    <w:rsid w:val="00461C9E"/>
    <w:rsid w:val="00461CAE"/>
    <w:rsid w:val="00461E37"/>
    <w:rsid w:val="00462F68"/>
    <w:rsid w:val="004632B6"/>
    <w:rsid w:val="004639D9"/>
    <w:rsid w:val="00463B13"/>
    <w:rsid w:val="00464589"/>
    <w:rsid w:val="00465110"/>
    <w:rsid w:val="00466292"/>
    <w:rsid w:val="004662D7"/>
    <w:rsid w:val="00466649"/>
    <w:rsid w:val="00467311"/>
    <w:rsid w:val="00467E1A"/>
    <w:rsid w:val="00467FA5"/>
    <w:rsid w:val="004701AA"/>
    <w:rsid w:val="004705EF"/>
    <w:rsid w:val="004706E5"/>
    <w:rsid w:val="004721BC"/>
    <w:rsid w:val="0047302D"/>
    <w:rsid w:val="00473D37"/>
    <w:rsid w:val="00474556"/>
    <w:rsid w:val="0047458B"/>
    <w:rsid w:val="00475614"/>
    <w:rsid w:val="00475746"/>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3CA"/>
    <w:rsid w:val="004854D6"/>
    <w:rsid w:val="00485CE3"/>
    <w:rsid w:val="00485EB5"/>
    <w:rsid w:val="00485FDC"/>
    <w:rsid w:val="004865FB"/>
    <w:rsid w:val="00486653"/>
    <w:rsid w:val="00486D96"/>
    <w:rsid w:val="0048769F"/>
    <w:rsid w:val="00487E64"/>
    <w:rsid w:val="00487EF1"/>
    <w:rsid w:val="004906F1"/>
    <w:rsid w:val="00490831"/>
    <w:rsid w:val="004918CD"/>
    <w:rsid w:val="00491DF0"/>
    <w:rsid w:val="00492033"/>
    <w:rsid w:val="00492CFF"/>
    <w:rsid w:val="00493106"/>
    <w:rsid w:val="00493239"/>
    <w:rsid w:val="004937D2"/>
    <w:rsid w:val="00493C49"/>
    <w:rsid w:val="00493F9C"/>
    <w:rsid w:val="00494695"/>
    <w:rsid w:val="00494BC3"/>
    <w:rsid w:val="00495081"/>
    <w:rsid w:val="004956D5"/>
    <w:rsid w:val="00495C1F"/>
    <w:rsid w:val="00496232"/>
    <w:rsid w:val="0049667C"/>
    <w:rsid w:val="00496B42"/>
    <w:rsid w:val="00496B8E"/>
    <w:rsid w:val="00496B93"/>
    <w:rsid w:val="00496D59"/>
    <w:rsid w:val="004A13C3"/>
    <w:rsid w:val="004A1DA1"/>
    <w:rsid w:val="004A25B6"/>
    <w:rsid w:val="004A263E"/>
    <w:rsid w:val="004A2685"/>
    <w:rsid w:val="004A26EF"/>
    <w:rsid w:val="004A284B"/>
    <w:rsid w:val="004A32EB"/>
    <w:rsid w:val="004A4185"/>
    <w:rsid w:val="004A4BC3"/>
    <w:rsid w:val="004A4D1B"/>
    <w:rsid w:val="004A59C7"/>
    <w:rsid w:val="004A6176"/>
    <w:rsid w:val="004A61AC"/>
    <w:rsid w:val="004A67FF"/>
    <w:rsid w:val="004A6834"/>
    <w:rsid w:val="004A6A43"/>
    <w:rsid w:val="004A6EF7"/>
    <w:rsid w:val="004A7854"/>
    <w:rsid w:val="004A78E6"/>
    <w:rsid w:val="004B0BC6"/>
    <w:rsid w:val="004B103E"/>
    <w:rsid w:val="004B1085"/>
    <w:rsid w:val="004B1850"/>
    <w:rsid w:val="004B185D"/>
    <w:rsid w:val="004B1D34"/>
    <w:rsid w:val="004B2080"/>
    <w:rsid w:val="004B219D"/>
    <w:rsid w:val="004B2CE0"/>
    <w:rsid w:val="004B2ED9"/>
    <w:rsid w:val="004B47C7"/>
    <w:rsid w:val="004B48F2"/>
    <w:rsid w:val="004B4D26"/>
    <w:rsid w:val="004B5191"/>
    <w:rsid w:val="004B51B5"/>
    <w:rsid w:val="004B51EE"/>
    <w:rsid w:val="004B525B"/>
    <w:rsid w:val="004B529D"/>
    <w:rsid w:val="004B6209"/>
    <w:rsid w:val="004B695B"/>
    <w:rsid w:val="004B7061"/>
    <w:rsid w:val="004B725C"/>
    <w:rsid w:val="004B74FF"/>
    <w:rsid w:val="004B7A39"/>
    <w:rsid w:val="004B7A6C"/>
    <w:rsid w:val="004B7DFD"/>
    <w:rsid w:val="004C1394"/>
    <w:rsid w:val="004C20B0"/>
    <w:rsid w:val="004C3A83"/>
    <w:rsid w:val="004C3ED6"/>
    <w:rsid w:val="004C4B8F"/>
    <w:rsid w:val="004C4F58"/>
    <w:rsid w:val="004C5E0E"/>
    <w:rsid w:val="004C606D"/>
    <w:rsid w:val="004C7056"/>
    <w:rsid w:val="004C7072"/>
    <w:rsid w:val="004C78BC"/>
    <w:rsid w:val="004C795A"/>
    <w:rsid w:val="004D006C"/>
    <w:rsid w:val="004D04BC"/>
    <w:rsid w:val="004D09C7"/>
    <w:rsid w:val="004D0A0D"/>
    <w:rsid w:val="004D183A"/>
    <w:rsid w:val="004D18A5"/>
    <w:rsid w:val="004D2744"/>
    <w:rsid w:val="004D28E9"/>
    <w:rsid w:val="004D2D21"/>
    <w:rsid w:val="004D2EAC"/>
    <w:rsid w:val="004D2F84"/>
    <w:rsid w:val="004D2FDB"/>
    <w:rsid w:val="004D3DCF"/>
    <w:rsid w:val="004D464A"/>
    <w:rsid w:val="004D52C0"/>
    <w:rsid w:val="004D5F47"/>
    <w:rsid w:val="004D61FE"/>
    <w:rsid w:val="004D6321"/>
    <w:rsid w:val="004D6C29"/>
    <w:rsid w:val="004D7858"/>
    <w:rsid w:val="004D7E85"/>
    <w:rsid w:val="004E043F"/>
    <w:rsid w:val="004E0718"/>
    <w:rsid w:val="004E0AB9"/>
    <w:rsid w:val="004E16E9"/>
    <w:rsid w:val="004E1761"/>
    <w:rsid w:val="004E20A3"/>
    <w:rsid w:val="004E28FA"/>
    <w:rsid w:val="004E33F3"/>
    <w:rsid w:val="004E35B7"/>
    <w:rsid w:val="004E45EA"/>
    <w:rsid w:val="004E49C1"/>
    <w:rsid w:val="004E52D3"/>
    <w:rsid w:val="004E5318"/>
    <w:rsid w:val="004E5902"/>
    <w:rsid w:val="004E6B06"/>
    <w:rsid w:val="004E6C80"/>
    <w:rsid w:val="004E6F37"/>
    <w:rsid w:val="004E7014"/>
    <w:rsid w:val="004E7ECD"/>
    <w:rsid w:val="004F015E"/>
    <w:rsid w:val="004F08C5"/>
    <w:rsid w:val="004F0DB4"/>
    <w:rsid w:val="004F107A"/>
    <w:rsid w:val="004F1F16"/>
    <w:rsid w:val="004F2840"/>
    <w:rsid w:val="004F2B20"/>
    <w:rsid w:val="004F2C55"/>
    <w:rsid w:val="004F35A9"/>
    <w:rsid w:val="004F3792"/>
    <w:rsid w:val="004F3B51"/>
    <w:rsid w:val="004F3D5D"/>
    <w:rsid w:val="004F434C"/>
    <w:rsid w:val="004F43EA"/>
    <w:rsid w:val="004F48B8"/>
    <w:rsid w:val="004F5835"/>
    <w:rsid w:val="004F6291"/>
    <w:rsid w:val="004F6D60"/>
    <w:rsid w:val="004F6D6D"/>
    <w:rsid w:val="004F753E"/>
    <w:rsid w:val="004F75CE"/>
    <w:rsid w:val="004F7B4B"/>
    <w:rsid w:val="00500684"/>
    <w:rsid w:val="0050071D"/>
    <w:rsid w:val="00501857"/>
    <w:rsid w:val="00501CBA"/>
    <w:rsid w:val="005021E2"/>
    <w:rsid w:val="00502550"/>
    <w:rsid w:val="00502A20"/>
    <w:rsid w:val="00502A5B"/>
    <w:rsid w:val="005039D8"/>
    <w:rsid w:val="00504083"/>
    <w:rsid w:val="00504F69"/>
    <w:rsid w:val="00505363"/>
    <w:rsid w:val="0050537D"/>
    <w:rsid w:val="005055DF"/>
    <w:rsid w:val="005063B0"/>
    <w:rsid w:val="00506692"/>
    <w:rsid w:val="00507623"/>
    <w:rsid w:val="00507A99"/>
    <w:rsid w:val="00507DC3"/>
    <w:rsid w:val="00510ABC"/>
    <w:rsid w:val="00511079"/>
    <w:rsid w:val="00511480"/>
    <w:rsid w:val="005117C2"/>
    <w:rsid w:val="005122F1"/>
    <w:rsid w:val="00512D17"/>
    <w:rsid w:val="0051330B"/>
    <w:rsid w:val="0051334A"/>
    <w:rsid w:val="00514148"/>
    <w:rsid w:val="0051423C"/>
    <w:rsid w:val="00514416"/>
    <w:rsid w:val="0051459E"/>
    <w:rsid w:val="00514D5A"/>
    <w:rsid w:val="00515519"/>
    <w:rsid w:val="00516A49"/>
    <w:rsid w:val="00516D12"/>
    <w:rsid w:val="00516FD9"/>
    <w:rsid w:val="0051727D"/>
    <w:rsid w:val="0051734D"/>
    <w:rsid w:val="00517C73"/>
    <w:rsid w:val="0052113F"/>
    <w:rsid w:val="00521893"/>
    <w:rsid w:val="00522140"/>
    <w:rsid w:val="00522255"/>
    <w:rsid w:val="00522867"/>
    <w:rsid w:val="00522C84"/>
    <w:rsid w:val="00522FAD"/>
    <w:rsid w:val="00523764"/>
    <w:rsid w:val="00524572"/>
    <w:rsid w:val="00524FE8"/>
    <w:rsid w:val="005256FD"/>
    <w:rsid w:val="0052595A"/>
    <w:rsid w:val="00525B52"/>
    <w:rsid w:val="00525D5F"/>
    <w:rsid w:val="00526256"/>
    <w:rsid w:val="00526FB5"/>
    <w:rsid w:val="005276BC"/>
    <w:rsid w:val="00527E6D"/>
    <w:rsid w:val="00527F8E"/>
    <w:rsid w:val="00530AED"/>
    <w:rsid w:val="00531344"/>
    <w:rsid w:val="005320DC"/>
    <w:rsid w:val="00532ADE"/>
    <w:rsid w:val="005332B4"/>
    <w:rsid w:val="005338A1"/>
    <w:rsid w:val="0053421D"/>
    <w:rsid w:val="005342CB"/>
    <w:rsid w:val="005342F0"/>
    <w:rsid w:val="00534646"/>
    <w:rsid w:val="005346A5"/>
    <w:rsid w:val="00535D9C"/>
    <w:rsid w:val="005363E8"/>
    <w:rsid w:val="005367BE"/>
    <w:rsid w:val="00536B4D"/>
    <w:rsid w:val="005373C2"/>
    <w:rsid w:val="00537ED4"/>
    <w:rsid w:val="005417C9"/>
    <w:rsid w:val="00541A6F"/>
    <w:rsid w:val="00541E64"/>
    <w:rsid w:val="00541EB5"/>
    <w:rsid w:val="00542663"/>
    <w:rsid w:val="00542CB5"/>
    <w:rsid w:val="00542EB7"/>
    <w:rsid w:val="00542FE3"/>
    <w:rsid w:val="00543A74"/>
    <w:rsid w:val="00543B40"/>
    <w:rsid w:val="00543FA4"/>
    <w:rsid w:val="005446FB"/>
    <w:rsid w:val="005447E1"/>
    <w:rsid w:val="0054483D"/>
    <w:rsid w:val="005448DA"/>
    <w:rsid w:val="00545371"/>
    <w:rsid w:val="00545402"/>
    <w:rsid w:val="005456A7"/>
    <w:rsid w:val="00545812"/>
    <w:rsid w:val="00546419"/>
    <w:rsid w:val="0054648D"/>
    <w:rsid w:val="005469C3"/>
    <w:rsid w:val="00546C63"/>
    <w:rsid w:val="00546FCF"/>
    <w:rsid w:val="00547077"/>
    <w:rsid w:val="0054738B"/>
    <w:rsid w:val="005475D7"/>
    <w:rsid w:val="0054774B"/>
    <w:rsid w:val="00547900"/>
    <w:rsid w:val="00547A84"/>
    <w:rsid w:val="005504B5"/>
    <w:rsid w:val="00550869"/>
    <w:rsid w:val="00550E73"/>
    <w:rsid w:val="0055120C"/>
    <w:rsid w:val="00551303"/>
    <w:rsid w:val="0055140D"/>
    <w:rsid w:val="0055195C"/>
    <w:rsid w:val="0055267C"/>
    <w:rsid w:val="00552A89"/>
    <w:rsid w:val="00553289"/>
    <w:rsid w:val="00553448"/>
    <w:rsid w:val="005536E9"/>
    <w:rsid w:val="00553E6C"/>
    <w:rsid w:val="00553E73"/>
    <w:rsid w:val="005542C2"/>
    <w:rsid w:val="00554C82"/>
    <w:rsid w:val="0055647A"/>
    <w:rsid w:val="00556AA8"/>
    <w:rsid w:val="00556B8A"/>
    <w:rsid w:val="00556BDF"/>
    <w:rsid w:val="00556DC5"/>
    <w:rsid w:val="00557E83"/>
    <w:rsid w:val="00557FAE"/>
    <w:rsid w:val="0056016C"/>
    <w:rsid w:val="00561123"/>
    <w:rsid w:val="0056162A"/>
    <w:rsid w:val="00561812"/>
    <w:rsid w:val="005619C5"/>
    <w:rsid w:val="00561DEA"/>
    <w:rsid w:val="0056236F"/>
    <w:rsid w:val="005623AE"/>
    <w:rsid w:val="00562675"/>
    <w:rsid w:val="00562AE3"/>
    <w:rsid w:val="00562DF2"/>
    <w:rsid w:val="00563831"/>
    <w:rsid w:val="00564693"/>
    <w:rsid w:val="00565157"/>
    <w:rsid w:val="00565408"/>
    <w:rsid w:val="00565B34"/>
    <w:rsid w:val="00565C99"/>
    <w:rsid w:val="00565FB9"/>
    <w:rsid w:val="0056607C"/>
    <w:rsid w:val="00566182"/>
    <w:rsid w:val="005663EF"/>
    <w:rsid w:val="00566874"/>
    <w:rsid w:val="00566BDD"/>
    <w:rsid w:val="00566FB4"/>
    <w:rsid w:val="00567068"/>
    <w:rsid w:val="005678BC"/>
    <w:rsid w:val="00567A9D"/>
    <w:rsid w:val="005703A5"/>
    <w:rsid w:val="00570797"/>
    <w:rsid w:val="00570A5D"/>
    <w:rsid w:val="00570C33"/>
    <w:rsid w:val="00571296"/>
    <w:rsid w:val="005714A2"/>
    <w:rsid w:val="00571734"/>
    <w:rsid w:val="005721BA"/>
    <w:rsid w:val="00572336"/>
    <w:rsid w:val="00572393"/>
    <w:rsid w:val="00572F2E"/>
    <w:rsid w:val="00573018"/>
    <w:rsid w:val="005730A7"/>
    <w:rsid w:val="005730C7"/>
    <w:rsid w:val="00573430"/>
    <w:rsid w:val="00573A93"/>
    <w:rsid w:val="00573A9E"/>
    <w:rsid w:val="00573E7A"/>
    <w:rsid w:val="00574026"/>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4E4"/>
    <w:rsid w:val="005815FD"/>
    <w:rsid w:val="005818F0"/>
    <w:rsid w:val="005843CA"/>
    <w:rsid w:val="0058496C"/>
    <w:rsid w:val="00585BDC"/>
    <w:rsid w:val="00585C54"/>
    <w:rsid w:val="005866AE"/>
    <w:rsid w:val="00587209"/>
    <w:rsid w:val="00587389"/>
    <w:rsid w:val="00587583"/>
    <w:rsid w:val="00590003"/>
    <w:rsid w:val="00590508"/>
    <w:rsid w:val="00590779"/>
    <w:rsid w:val="005910FF"/>
    <w:rsid w:val="00591182"/>
    <w:rsid w:val="00592303"/>
    <w:rsid w:val="005929A4"/>
    <w:rsid w:val="00592A63"/>
    <w:rsid w:val="00592E78"/>
    <w:rsid w:val="00592EB2"/>
    <w:rsid w:val="00593F51"/>
    <w:rsid w:val="00593FDB"/>
    <w:rsid w:val="005951B6"/>
    <w:rsid w:val="00595E18"/>
    <w:rsid w:val="0059645C"/>
    <w:rsid w:val="005966B3"/>
    <w:rsid w:val="00596C9F"/>
    <w:rsid w:val="005975F5"/>
    <w:rsid w:val="00597B46"/>
    <w:rsid w:val="00597EBB"/>
    <w:rsid w:val="005A0173"/>
    <w:rsid w:val="005A0B0A"/>
    <w:rsid w:val="005A0B35"/>
    <w:rsid w:val="005A1C50"/>
    <w:rsid w:val="005A2A83"/>
    <w:rsid w:val="005A2D0E"/>
    <w:rsid w:val="005A2DA3"/>
    <w:rsid w:val="005A36A5"/>
    <w:rsid w:val="005A510C"/>
    <w:rsid w:val="005A58FF"/>
    <w:rsid w:val="005A5FBB"/>
    <w:rsid w:val="005A5FE6"/>
    <w:rsid w:val="005A6290"/>
    <w:rsid w:val="005A70F8"/>
    <w:rsid w:val="005B0C94"/>
    <w:rsid w:val="005B1B58"/>
    <w:rsid w:val="005B247D"/>
    <w:rsid w:val="005B324E"/>
    <w:rsid w:val="005B361D"/>
    <w:rsid w:val="005B3643"/>
    <w:rsid w:val="005B392A"/>
    <w:rsid w:val="005B3A95"/>
    <w:rsid w:val="005B4058"/>
    <w:rsid w:val="005B406F"/>
    <w:rsid w:val="005B44DB"/>
    <w:rsid w:val="005B4F58"/>
    <w:rsid w:val="005B5498"/>
    <w:rsid w:val="005B5ECC"/>
    <w:rsid w:val="005B6509"/>
    <w:rsid w:val="005B6C71"/>
    <w:rsid w:val="005B6E87"/>
    <w:rsid w:val="005B7043"/>
    <w:rsid w:val="005B79A4"/>
    <w:rsid w:val="005B7B5F"/>
    <w:rsid w:val="005B7CB7"/>
    <w:rsid w:val="005C005D"/>
    <w:rsid w:val="005C04AE"/>
    <w:rsid w:val="005C0F72"/>
    <w:rsid w:val="005C11C0"/>
    <w:rsid w:val="005C1DBB"/>
    <w:rsid w:val="005C2162"/>
    <w:rsid w:val="005C2684"/>
    <w:rsid w:val="005C26B5"/>
    <w:rsid w:val="005C2EAB"/>
    <w:rsid w:val="005C2F97"/>
    <w:rsid w:val="005C2FE5"/>
    <w:rsid w:val="005C36BE"/>
    <w:rsid w:val="005C492F"/>
    <w:rsid w:val="005C50BD"/>
    <w:rsid w:val="005C55F6"/>
    <w:rsid w:val="005C57F9"/>
    <w:rsid w:val="005C5A5E"/>
    <w:rsid w:val="005C65DC"/>
    <w:rsid w:val="005C76DF"/>
    <w:rsid w:val="005C7C25"/>
    <w:rsid w:val="005D07CC"/>
    <w:rsid w:val="005D08ED"/>
    <w:rsid w:val="005D0F48"/>
    <w:rsid w:val="005D1312"/>
    <w:rsid w:val="005D1893"/>
    <w:rsid w:val="005D2497"/>
    <w:rsid w:val="005D26C8"/>
    <w:rsid w:val="005D2DA2"/>
    <w:rsid w:val="005D2E62"/>
    <w:rsid w:val="005D3076"/>
    <w:rsid w:val="005D3250"/>
    <w:rsid w:val="005D3565"/>
    <w:rsid w:val="005D37CA"/>
    <w:rsid w:val="005D3842"/>
    <w:rsid w:val="005D49C0"/>
    <w:rsid w:val="005D49DA"/>
    <w:rsid w:val="005D67F8"/>
    <w:rsid w:val="005D6AFC"/>
    <w:rsid w:val="005D712D"/>
    <w:rsid w:val="005D718D"/>
    <w:rsid w:val="005D79C5"/>
    <w:rsid w:val="005D7B4F"/>
    <w:rsid w:val="005D7DE6"/>
    <w:rsid w:val="005D7F2A"/>
    <w:rsid w:val="005E165C"/>
    <w:rsid w:val="005E2732"/>
    <w:rsid w:val="005E39F8"/>
    <w:rsid w:val="005E3B34"/>
    <w:rsid w:val="005E3F9F"/>
    <w:rsid w:val="005E4E58"/>
    <w:rsid w:val="005E4EBB"/>
    <w:rsid w:val="005E4F2B"/>
    <w:rsid w:val="005E5E20"/>
    <w:rsid w:val="005E66FB"/>
    <w:rsid w:val="005F04A6"/>
    <w:rsid w:val="005F085D"/>
    <w:rsid w:val="005F0A0B"/>
    <w:rsid w:val="005F0D07"/>
    <w:rsid w:val="005F0E4E"/>
    <w:rsid w:val="005F30A0"/>
    <w:rsid w:val="005F366E"/>
    <w:rsid w:val="005F3814"/>
    <w:rsid w:val="005F4C1E"/>
    <w:rsid w:val="005F5B47"/>
    <w:rsid w:val="005F60D1"/>
    <w:rsid w:val="005F67A4"/>
    <w:rsid w:val="005F69AB"/>
    <w:rsid w:val="005F6D0A"/>
    <w:rsid w:val="005F6DA0"/>
    <w:rsid w:val="005F739E"/>
    <w:rsid w:val="00600509"/>
    <w:rsid w:val="00601116"/>
    <w:rsid w:val="00601227"/>
    <w:rsid w:val="00601B65"/>
    <w:rsid w:val="00601BD4"/>
    <w:rsid w:val="0060206E"/>
    <w:rsid w:val="00602ED7"/>
    <w:rsid w:val="0060346C"/>
    <w:rsid w:val="006038A6"/>
    <w:rsid w:val="00603E9F"/>
    <w:rsid w:val="00604258"/>
    <w:rsid w:val="0060483B"/>
    <w:rsid w:val="00604A76"/>
    <w:rsid w:val="00604B16"/>
    <w:rsid w:val="00604BF7"/>
    <w:rsid w:val="006055A9"/>
    <w:rsid w:val="00605AA9"/>
    <w:rsid w:val="00605C62"/>
    <w:rsid w:val="00605E70"/>
    <w:rsid w:val="0060639E"/>
    <w:rsid w:val="00606AD9"/>
    <w:rsid w:val="00606B00"/>
    <w:rsid w:val="00607973"/>
    <w:rsid w:val="00607DD5"/>
    <w:rsid w:val="006100B4"/>
    <w:rsid w:val="006106A7"/>
    <w:rsid w:val="00610717"/>
    <w:rsid w:val="00610E1D"/>
    <w:rsid w:val="00611C68"/>
    <w:rsid w:val="00612DF0"/>
    <w:rsid w:val="006134BB"/>
    <w:rsid w:val="006135EF"/>
    <w:rsid w:val="006139EF"/>
    <w:rsid w:val="0061415E"/>
    <w:rsid w:val="00614CD1"/>
    <w:rsid w:val="00614FCF"/>
    <w:rsid w:val="00615B2B"/>
    <w:rsid w:val="00615C6B"/>
    <w:rsid w:val="00616060"/>
    <w:rsid w:val="00616221"/>
    <w:rsid w:val="00616928"/>
    <w:rsid w:val="00616D9A"/>
    <w:rsid w:val="00616FAD"/>
    <w:rsid w:val="006170B7"/>
    <w:rsid w:val="0061758E"/>
    <w:rsid w:val="00617D97"/>
    <w:rsid w:val="006203B0"/>
    <w:rsid w:val="0062202B"/>
    <w:rsid w:val="006224A4"/>
    <w:rsid w:val="00622BEC"/>
    <w:rsid w:val="006233EE"/>
    <w:rsid w:val="0062428B"/>
    <w:rsid w:val="00624A16"/>
    <w:rsid w:val="00624A81"/>
    <w:rsid w:val="00624D37"/>
    <w:rsid w:val="00625597"/>
    <w:rsid w:val="00625731"/>
    <w:rsid w:val="006258FF"/>
    <w:rsid w:val="00625B1F"/>
    <w:rsid w:val="00626666"/>
    <w:rsid w:val="0062752D"/>
    <w:rsid w:val="00630A61"/>
    <w:rsid w:val="00630AB5"/>
    <w:rsid w:val="00631296"/>
    <w:rsid w:val="0063173B"/>
    <w:rsid w:val="00631901"/>
    <w:rsid w:val="006319D2"/>
    <w:rsid w:val="006324FF"/>
    <w:rsid w:val="00632708"/>
    <w:rsid w:val="00632DB9"/>
    <w:rsid w:val="00633040"/>
    <w:rsid w:val="006332BB"/>
    <w:rsid w:val="006336BE"/>
    <w:rsid w:val="00633792"/>
    <w:rsid w:val="006338D3"/>
    <w:rsid w:val="00633F93"/>
    <w:rsid w:val="006340A9"/>
    <w:rsid w:val="00634260"/>
    <w:rsid w:val="006345C3"/>
    <w:rsid w:val="00635B66"/>
    <w:rsid w:val="00635C17"/>
    <w:rsid w:val="00635C74"/>
    <w:rsid w:val="006362B3"/>
    <w:rsid w:val="006364E8"/>
    <w:rsid w:val="006366D0"/>
    <w:rsid w:val="00636C7D"/>
    <w:rsid w:val="00636DE0"/>
    <w:rsid w:val="00637ADD"/>
    <w:rsid w:val="00637C33"/>
    <w:rsid w:val="00637C38"/>
    <w:rsid w:val="00640614"/>
    <w:rsid w:val="00640E07"/>
    <w:rsid w:val="0064103D"/>
    <w:rsid w:val="00641671"/>
    <w:rsid w:val="006418F8"/>
    <w:rsid w:val="00641D5A"/>
    <w:rsid w:val="00642F1C"/>
    <w:rsid w:val="00643A56"/>
    <w:rsid w:val="00643E7F"/>
    <w:rsid w:val="00644A86"/>
    <w:rsid w:val="0064536F"/>
    <w:rsid w:val="00645A59"/>
    <w:rsid w:val="00646360"/>
    <w:rsid w:val="00646676"/>
    <w:rsid w:val="006466FB"/>
    <w:rsid w:val="006467E6"/>
    <w:rsid w:val="00646D8E"/>
    <w:rsid w:val="006472E1"/>
    <w:rsid w:val="006476E0"/>
    <w:rsid w:val="00647DEB"/>
    <w:rsid w:val="00647FF4"/>
    <w:rsid w:val="006503A0"/>
    <w:rsid w:val="00650E37"/>
    <w:rsid w:val="00650E85"/>
    <w:rsid w:val="00652869"/>
    <w:rsid w:val="006529E4"/>
    <w:rsid w:val="00652D59"/>
    <w:rsid w:val="00652D86"/>
    <w:rsid w:val="00652F24"/>
    <w:rsid w:val="00652FFF"/>
    <w:rsid w:val="006537DF"/>
    <w:rsid w:val="00653CE0"/>
    <w:rsid w:val="00653F38"/>
    <w:rsid w:val="0065409A"/>
    <w:rsid w:val="006540A1"/>
    <w:rsid w:val="00654CCF"/>
    <w:rsid w:val="006550CA"/>
    <w:rsid w:val="00655D1E"/>
    <w:rsid w:val="00655F0E"/>
    <w:rsid w:val="006560EB"/>
    <w:rsid w:val="0065682D"/>
    <w:rsid w:val="0065732C"/>
    <w:rsid w:val="00660670"/>
    <w:rsid w:val="006607D5"/>
    <w:rsid w:val="006613BB"/>
    <w:rsid w:val="00661412"/>
    <w:rsid w:val="0066185B"/>
    <w:rsid w:val="00661A42"/>
    <w:rsid w:val="00661EFD"/>
    <w:rsid w:val="00662067"/>
    <w:rsid w:val="006622D9"/>
    <w:rsid w:val="006625AC"/>
    <w:rsid w:val="006625C9"/>
    <w:rsid w:val="00662945"/>
    <w:rsid w:val="00662B01"/>
    <w:rsid w:val="00662B75"/>
    <w:rsid w:val="00662DC9"/>
    <w:rsid w:val="00663245"/>
    <w:rsid w:val="00663F1C"/>
    <w:rsid w:val="00664540"/>
    <w:rsid w:val="00664AF1"/>
    <w:rsid w:val="00664C81"/>
    <w:rsid w:val="00664F8B"/>
    <w:rsid w:val="006652BE"/>
    <w:rsid w:val="00666086"/>
    <w:rsid w:val="00667501"/>
    <w:rsid w:val="006677AD"/>
    <w:rsid w:val="0066785A"/>
    <w:rsid w:val="00667B11"/>
    <w:rsid w:val="00667F37"/>
    <w:rsid w:val="00670071"/>
    <w:rsid w:val="0067015A"/>
    <w:rsid w:val="0067017C"/>
    <w:rsid w:val="00670DDA"/>
    <w:rsid w:val="00670FE6"/>
    <w:rsid w:val="00671E11"/>
    <w:rsid w:val="006734F6"/>
    <w:rsid w:val="0067370A"/>
    <w:rsid w:val="00673F60"/>
    <w:rsid w:val="006741FC"/>
    <w:rsid w:val="006743AA"/>
    <w:rsid w:val="006745E4"/>
    <w:rsid w:val="00674B2D"/>
    <w:rsid w:val="006754CD"/>
    <w:rsid w:val="006758CA"/>
    <w:rsid w:val="00675A1F"/>
    <w:rsid w:val="00675D5A"/>
    <w:rsid w:val="006761F8"/>
    <w:rsid w:val="00676857"/>
    <w:rsid w:val="00677925"/>
    <w:rsid w:val="006803CA"/>
    <w:rsid w:val="006803D8"/>
    <w:rsid w:val="006803ED"/>
    <w:rsid w:val="0068048F"/>
    <w:rsid w:val="006804BC"/>
    <w:rsid w:val="00680F44"/>
    <w:rsid w:val="00680FF1"/>
    <w:rsid w:val="0068169C"/>
    <w:rsid w:val="006817AF"/>
    <w:rsid w:val="006818A4"/>
    <w:rsid w:val="0068212A"/>
    <w:rsid w:val="00682245"/>
    <w:rsid w:val="006846E2"/>
    <w:rsid w:val="00684B77"/>
    <w:rsid w:val="00684CA7"/>
    <w:rsid w:val="006853D4"/>
    <w:rsid w:val="0068580C"/>
    <w:rsid w:val="00685B89"/>
    <w:rsid w:val="00685F9A"/>
    <w:rsid w:val="006861FD"/>
    <w:rsid w:val="0068647B"/>
    <w:rsid w:val="0068655E"/>
    <w:rsid w:val="00686AA1"/>
    <w:rsid w:val="00686D65"/>
    <w:rsid w:val="00687166"/>
    <w:rsid w:val="00687270"/>
    <w:rsid w:val="0068783A"/>
    <w:rsid w:val="00687CBC"/>
    <w:rsid w:val="0069035B"/>
    <w:rsid w:val="006905B1"/>
    <w:rsid w:val="006907DB"/>
    <w:rsid w:val="00690C7E"/>
    <w:rsid w:val="00690E94"/>
    <w:rsid w:val="00691DF2"/>
    <w:rsid w:val="00691E2A"/>
    <w:rsid w:val="00692375"/>
    <w:rsid w:val="00692561"/>
    <w:rsid w:val="006939DF"/>
    <w:rsid w:val="00693AD3"/>
    <w:rsid w:val="00693F7D"/>
    <w:rsid w:val="00694270"/>
    <w:rsid w:val="006944F3"/>
    <w:rsid w:val="00694BCD"/>
    <w:rsid w:val="00694C3E"/>
    <w:rsid w:val="006950E8"/>
    <w:rsid w:val="00695F8B"/>
    <w:rsid w:val="00696093"/>
    <w:rsid w:val="006973F6"/>
    <w:rsid w:val="0069746D"/>
    <w:rsid w:val="006975A7"/>
    <w:rsid w:val="006A00D3"/>
    <w:rsid w:val="006A0D77"/>
    <w:rsid w:val="006A0DF4"/>
    <w:rsid w:val="006A196A"/>
    <w:rsid w:val="006A216A"/>
    <w:rsid w:val="006A260E"/>
    <w:rsid w:val="006A2EEE"/>
    <w:rsid w:val="006A3441"/>
    <w:rsid w:val="006A409D"/>
    <w:rsid w:val="006A458B"/>
    <w:rsid w:val="006A4807"/>
    <w:rsid w:val="006A4B0C"/>
    <w:rsid w:val="006A4BEC"/>
    <w:rsid w:val="006A4E28"/>
    <w:rsid w:val="006A5E1B"/>
    <w:rsid w:val="006A5E84"/>
    <w:rsid w:val="006A6522"/>
    <w:rsid w:val="006A6BB4"/>
    <w:rsid w:val="006A72E3"/>
    <w:rsid w:val="006A7E52"/>
    <w:rsid w:val="006A7FFB"/>
    <w:rsid w:val="006B05A2"/>
    <w:rsid w:val="006B0E85"/>
    <w:rsid w:val="006B122D"/>
    <w:rsid w:val="006B2238"/>
    <w:rsid w:val="006B28E9"/>
    <w:rsid w:val="006B2CD5"/>
    <w:rsid w:val="006B3459"/>
    <w:rsid w:val="006B35D1"/>
    <w:rsid w:val="006B39A2"/>
    <w:rsid w:val="006B3FD9"/>
    <w:rsid w:val="006B4BAD"/>
    <w:rsid w:val="006B5095"/>
    <w:rsid w:val="006B64DA"/>
    <w:rsid w:val="006B6977"/>
    <w:rsid w:val="006B6B8F"/>
    <w:rsid w:val="006C0311"/>
    <w:rsid w:val="006C0399"/>
    <w:rsid w:val="006C0925"/>
    <w:rsid w:val="006C0973"/>
    <w:rsid w:val="006C0A11"/>
    <w:rsid w:val="006C0BEA"/>
    <w:rsid w:val="006C0CBB"/>
    <w:rsid w:val="006C0D75"/>
    <w:rsid w:val="006C14F9"/>
    <w:rsid w:val="006C1952"/>
    <w:rsid w:val="006C2A38"/>
    <w:rsid w:val="006C2BF7"/>
    <w:rsid w:val="006C3527"/>
    <w:rsid w:val="006C3B93"/>
    <w:rsid w:val="006C3FC9"/>
    <w:rsid w:val="006C5177"/>
    <w:rsid w:val="006C521D"/>
    <w:rsid w:val="006C6130"/>
    <w:rsid w:val="006C6EE7"/>
    <w:rsid w:val="006C71BB"/>
    <w:rsid w:val="006C7B51"/>
    <w:rsid w:val="006C7D48"/>
    <w:rsid w:val="006D0137"/>
    <w:rsid w:val="006D03E4"/>
    <w:rsid w:val="006D0555"/>
    <w:rsid w:val="006D1EC3"/>
    <w:rsid w:val="006D2CF9"/>
    <w:rsid w:val="006D2DFD"/>
    <w:rsid w:val="006D31BC"/>
    <w:rsid w:val="006D3FD3"/>
    <w:rsid w:val="006D4697"/>
    <w:rsid w:val="006D58D9"/>
    <w:rsid w:val="006D59E9"/>
    <w:rsid w:val="006D62E3"/>
    <w:rsid w:val="006D63B9"/>
    <w:rsid w:val="006D69B4"/>
    <w:rsid w:val="006D7C55"/>
    <w:rsid w:val="006D7FA0"/>
    <w:rsid w:val="006E059F"/>
    <w:rsid w:val="006E0BDC"/>
    <w:rsid w:val="006E13D1"/>
    <w:rsid w:val="006E203F"/>
    <w:rsid w:val="006E22A7"/>
    <w:rsid w:val="006E2981"/>
    <w:rsid w:val="006E3D74"/>
    <w:rsid w:val="006E52A1"/>
    <w:rsid w:val="006E542D"/>
    <w:rsid w:val="006E6A0C"/>
    <w:rsid w:val="006E6AB2"/>
    <w:rsid w:val="006E6BA3"/>
    <w:rsid w:val="006E6FFE"/>
    <w:rsid w:val="006E773F"/>
    <w:rsid w:val="006E7A25"/>
    <w:rsid w:val="006E7EE5"/>
    <w:rsid w:val="006F0213"/>
    <w:rsid w:val="006F0214"/>
    <w:rsid w:val="006F076B"/>
    <w:rsid w:val="006F123E"/>
    <w:rsid w:val="006F12A9"/>
    <w:rsid w:val="006F132C"/>
    <w:rsid w:val="006F2D22"/>
    <w:rsid w:val="006F310D"/>
    <w:rsid w:val="006F3589"/>
    <w:rsid w:val="006F4254"/>
    <w:rsid w:val="006F4583"/>
    <w:rsid w:val="006F4B34"/>
    <w:rsid w:val="006F5B4E"/>
    <w:rsid w:val="006F61E0"/>
    <w:rsid w:val="006F63D1"/>
    <w:rsid w:val="006F6A53"/>
    <w:rsid w:val="006F7B66"/>
    <w:rsid w:val="00700297"/>
    <w:rsid w:val="007004E7"/>
    <w:rsid w:val="007007FC"/>
    <w:rsid w:val="0070118B"/>
    <w:rsid w:val="007012DE"/>
    <w:rsid w:val="007013CA"/>
    <w:rsid w:val="007013E1"/>
    <w:rsid w:val="0070174B"/>
    <w:rsid w:val="00702CF1"/>
    <w:rsid w:val="0070320C"/>
    <w:rsid w:val="00703547"/>
    <w:rsid w:val="00703A4A"/>
    <w:rsid w:val="00703B4A"/>
    <w:rsid w:val="00703C0A"/>
    <w:rsid w:val="00703C6D"/>
    <w:rsid w:val="007051C7"/>
    <w:rsid w:val="0070537B"/>
    <w:rsid w:val="00705D03"/>
    <w:rsid w:val="00705FB5"/>
    <w:rsid w:val="0070665F"/>
    <w:rsid w:val="00707A3A"/>
    <w:rsid w:val="007100CE"/>
    <w:rsid w:val="007100F9"/>
    <w:rsid w:val="00710282"/>
    <w:rsid w:val="007106D4"/>
    <w:rsid w:val="00710BCC"/>
    <w:rsid w:val="00711275"/>
    <w:rsid w:val="00711888"/>
    <w:rsid w:val="00711E13"/>
    <w:rsid w:val="00712A7A"/>
    <w:rsid w:val="00712EDA"/>
    <w:rsid w:val="00713648"/>
    <w:rsid w:val="0071430A"/>
    <w:rsid w:val="007143F8"/>
    <w:rsid w:val="007151E5"/>
    <w:rsid w:val="0071537F"/>
    <w:rsid w:val="00715AFF"/>
    <w:rsid w:val="00715FD6"/>
    <w:rsid w:val="007162D8"/>
    <w:rsid w:val="0071705B"/>
    <w:rsid w:val="00720213"/>
    <w:rsid w:val="007202E7"/>
    <w:rsid w:val="007206E9"/>
    <w:rsid w:val="00721AA6"/>
    <w:rsid w:val="0072256E"/>
    <w:rsid w:val="00722DD1"/>
    <w:rsid w:val="0072313E"/>
    <w:rsid w:val="0072314A"/>
    <w:rsid w:val="0072337B"/>
    <w:rsid w:val="00723BD3"/>
    <w:rsid w:val="00723C15"/>
    <w:rsid w:val="007249DE"/>
    <w:rsid w:val="00724B19"/>
    <w:rsid w:val="00724FDB"/>
    <w:rsid w:val="00725709"/>
    <w:rsid w:val="0072631E"/>
    <w:rsid w:val="0072676B"/>
    <w:rsid w:val="00726962"/>
    <w:rsid w:val="00727F52"/>
    <w:rsid w:val="007309E7"/>
    <w:rsid w:val="00730C41"/>
    <w:rsid w:val="00731064"/>
    <w:rsid w:val="00731284"/>
    <w:rsid w:val="00731416"/>
    <w:rsid w:val="00731E2B"/>
    <w:rsid w:val="00734253"/>
    <w:rsid w:val="00734642"/>
    <w:rsid w:val="0073474B"/>
    <w:rsid w:val="00734850"/>
    <w:rsid w:val="007349E6"/>
    <w:rsid w:val="00734CA4"/>
    <w:rsid w:val="00735506"/>
    <w:rsid w:val="0073580A"/>
    <w:rsid w:val="00736418"/>
    <w:rsid w:val="007367F1"/>
    <w:rsid w:val="00736D12"/>
    <w:rsid w:val="007375A2"/>
    <w:rsid w:val="00737B20"/>
    <w:rsid w:val="00737DB6"/>
    <w:rsid w:val="00737F39"/>
    <w:rsid w:val="007401FE"/>
    <w:rsid w:val="007405B2"/>
    <w:rsid w:val="0074067F"/>
    <w:rsid w:val="00740832"/>
    <w:rsid w:val="00740CC9"/>
    <w:rsid w:val="007412C6"/>
    <w:rsid w:val="00742E40"/>
    <w:rsid w:val="00743028"/>
    <w:rsid w:val="007433FE"/>
    <w:rsid w:val="007455FD"/>
    <w:rsid w:val="00746086"/>
    <w:rsid w:val="007460F5"/>
    <w:rsid w:val="00746659"/>
    <w:rsid w:val="0074691A"/>
    <w:rsid w:val="00747022"/>
    <w:rsid w:val="00750DA2"/>
    <w:rsid w:val="0075175D"/>
    <w:rsid w:val="00752717"/>
    <w:rsid w:val="00752A90"/>
    <w:rsid w:val="00752F4E"/>
    <w:rsid w:val="0075348F"/>
    <w:rsid w:val="007536B2"/>
    <w:rsid w:val="0075373E"/>
    <w:rsid w:val="00753902"/>
    <w:rsid w:val="00753BEA"/>
    <w:rsid w:val="007548C5"/>
    <w:rsid w:val="00754C7C"/>
    <w:rsid w:val="00755F8D"/>
    <w:rsid w:val="007562D4"/>
    <w:rsid w:val="00756365"/>
    <w:rsid w:val="00756832"/>
    <w:rsid w:val="00757052"/>
    <w:rsid w:val="00757B93"/>
    <w:rsid w:val="00757E6B"/>
    <w:rsid w:val="00760478"/>
    <w:rsid w:val="00760964"/>
    <w:rsid w:val="00760F56"/>
    <w:rsid w:val="007613F5"/>
    <w:rsid w:val="00761485"/>
    <w:rsid w:val="0076251D"/>
    <w:rsid w:val="007633C9"/>
    <w:rsid w:val="00763B3C"/>
    <w:rsid w:val="00763EF1"/>
    <w:rsid w:val="007648B8"/>
    <w:rsid w:val="00764FBA"/>
    <w:rsid w:val="00765261"/>
    <w:rsid w:val="0076638A"/>
    <w:rsid w:val="0076662D"/>
    <w:rsid w:val="007677ED"/>
    <w:rsid w:val="0076783D"/>
    <w:rsid w:val="00767AB7"/>
    <w:rsid w:val="00770497"/>
    <w:rsid w:val="00771ABB"/>
    <w:rsid w:val="00771FFA"/>
    <w:rsid w:val="007721F8"/>
    <w:rsid w:val="0077220D"/>
    <w:rsid w:val="0077237F"/>
    <w:rsid w:val="007725F9"/>
    <w:rsid w:val="007730C6"/>
    <w:rsid w:val="007739FC"/>
    <w:rsid w:val="007745D3"/>
    <w:rsid w:val="007746CD"/>
    <w:rsid w:val="0077548E"/>
    <w:rsid w:val="0077560B"/>
    <w:rsid w:val="007757FC"/>
    <w:rsid w:val="0077597C"/>
    <w:rsid w:val="00775AED"/>
    <w:rsid w:val="00776626"/>
    <w:rsid w:val="00776F0C"/>
    <w:rsid w:val="00777911"/>
    <w:rsid w:val="00777B09"/>
    <w:rsid w:val="007805A8"/>
    <w:rsid w:val="00780D9D"/>
    <w:rsid w:val="00781026"/>
    <w:rsid w:val="007815D4"/>
    <w:rsid w:val="00781640"/>
    <w:rsid w:val="00781E6B"/>
    <w:rsid w:val="00782217"/>
    <w:rsid w:val="0078300D"/>
    <w:rsid w:val="0078327E"/>
    <w:rsid w:val="0078349C"/>
    <w:rsid w:val="0078369B"/>
    <w:rsid w:val="00783B37"/>
    <w:rsid w:val="0078457B"/>
    <w:rsid w:val="007854F5"/>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6791"/>
    <w:rsid w:val="00796E8A"/>
    <w:rsid w:val="007972EF"/>
    <w:rsid w:val="0079799B"/>
    <w:rsid w:val="00797CEF"/>
    <w:rsid w:val="007A087C"/>
    <w:rsid w:val="007A08F5"/>
    <w:rsid w:val="007A0AAA"/>
    <w:rsid w:val="007A0F97"/>
    <w:rsid w:val="007A120A"/>
    <w:rsid w:val="007A14FB"/>
    <w:rsid w:val="007A1FAB"/>
    <w:rsid w:val="007A27EA"/>
    <w:rsid w:val="007A2812"/>
    <w:rsid w:val="007A2944"/>
    <w:rsid w:val="007A2963"/>
    <w:rsid w:val="007A2E87"/>
    <w:rsid w:val="007A3290"/>
    <w:rsid w:val="007A4162"/>
    <w:rsid w:val="007A425B"/>
    <w:rsid w:val="007A457B"/>
    <w:rsid w:val="007A47B7"/>
    <w:rsid w:val="007A48CE"/>
    <w:rsid w:val="007A563B"/>
    <w:rsid w:val="007A5990"/>
    <w:rsid w:val="007A59B4"/>
    <w:rsid w:val="007A5E92"/>
    <w:rsid w:val="007A5F9D"/>
    <w:rsid w:val="007A6433"/>
    <w:rsid w:val="007A79C5"/>
    <w:rsid w:val="007A7C00"/>
    <w:rsid w:val="007A7CDC"/>
    <w:rsid w:val="007B0745"/>
    <w:rsid w:val="007B0804"/>
    <w:rsid w:val="007B0FAA"/>
    <w:rsid w:val="007B1256"/>
    <w:rsid w:val="007B1289"/>
    <w:rsid w:val="007B1CF7"/>
    <w:rsid w:val="007B1E79"/>
    <w:rsid w:val="007B223D"/>
    <w:rsid w:val="007B2431"/>
    <w:rsid w:val="007B2B55"/>
    <w:rsid w:val="007B3244"/>
    <w:rsid w:val="007B3676"/>
    <w:rsid w:val="007B4124"/>
    <w:rsid w:val="007B4A5E"/>
    <w:rsid w:val="007B51AF"/>
    <w:rsid w:val="007B53A6"/>
    <w:rsid w:val="007B6C76"/>
    <w:rsid w:val="007B6DB6"/>
    <w:rsid w:val="007B7496"/>
    <w:rsid w:val="007B7EDA"/>
    <w:rsid w:val="007C11E4"/>
    <w:rsid w:val="007C197B"/>
    <w:rsid w:val="007C1CE3"/>
    <w:rsid w:val="007C1FE3"/>
    <w:rsid w:val="007C268E"/>
    <w:rsid w:val="007C2739"/>
    <w:rsid w:val="007C2751"/>
    <w:rsid w:val="007C289D"/>
    <w:rsid w:val="007C2ED0"/>
    <w:rsid w:val="007C3FCB"/>
    <w:rsid w:val="007C430A"/>
    <w:rsid w:val="007C4632"/>
    <w:rsid w:val="007C48D1"/>
    <w:rsid w:val="007C5270"/>
    <w:rsid w:val="007C5584"/>
    <w:rsid w:val="007C6341"/>
    <w:rsid w:val="007C6D74"/>
    <w:rsid w:val="007C722C"/>
    <w:rsid w:val="007C7DF2"/>
    <w:rsid w:val="007D0002"/>
    <w:rsid w:val="007D06CB"/>
    <w:rsid w:val="007D07CA"/>
    <w:rsid w:val="007D0C44"/>
    <w:rsid w:val="007D1FD9"/>
    <w:rsid w:val="007D2D56"/>
    <w:rsid w:val="007D2DD0"/>
    <w:rsid w:val="007D34F7"/>
    <w:rsid w:val="007D3749"/>
    <w:rsid w:val="007D380A"/>
    <w:rsid w:val="007D4357"/>
    <w:rsid w:val="007D4B40"/>
    <w:rsid w:val="007D526F"/>
    <w:rsid w:val="007D5B85"/>
    <w:rsid w:val="007D5D29"/>
    <w:rsid w:val="007D61DB"/>
    <w:rsid w:val="007D62C6"/>
    <w:rsid w:val="007D6E2E"/>
    <w:rsid w:val="007D7428"/>
    <w:rsid w:val="007D765D"/>
    <w:rsid w:val="007D776E"/>
    <w:rsid w:val="007D7A91"/>
    <w:rsid w:val="007D7DB7"/>
    <w:rsid w:val="007E0435"/>
    <w:rsid w:val="007E1881"/>
    <w:rsid w:val="007E212C"/>
    <w:rsid w:val="007E3704"/>
    <w:rsid w:val="007E4062"/>
    <w:rsid w:val="007E4656"/>
    <w:rsid w:val="007E4A3F"/>
    <w:rsid w:val="007E54CB"/>
    <w:rsid w:val="007E5682"/>
    <w:rsid w:val="007E568A"/>
    <w:rsid w:val="007E5863"/>
    <w:rsid w:val="007E5BB1"/>
    <w:rsid w:val="007E61D7"/>
    <w:rsid w:val="007E670B"/>
    <w:rsid w:val="007E6782"/>
    <w:rsid w:val="007E7BBD"/>
    <w:rsid w:val="007E7F73"/>
    <w:rsid w:val="007F0168"/>
    <w:rsid w:val="007F043D"/>
    <w:rsid w:val="007F15EE"/>
    <w:rsid w:val="007F19F8"/>
    <w:rsid w:val="007F29F0"/>
    <w:rsid w:val="007F40A5"/>
    <w:rsid w:val="007F426A"/>
    <w:rsid w:val="007F493D"/>
    <w:rsid w:val="007F4B96"/>
    <w:rsid w:val="007F4D38"/>
    <w:rsid w:val="007F501C"/>
    <w:rsid w:val="007F5CFE"/>
    <w:rsid w:val="007F6568"/>
    <w:rsid w:val="007F67E3"/>
    <w:rsid w:val="007F6D3E"/>
    <w:rsid w:val="007F748E"/>
    <w:rsid w:val="007F75DC"/>
    <w:rsid w:val="007F76A3"/>
    <w:rsid w:val="00800662"/>
    <w:rsid w:val="008006AF"/>
    <w:rsid w:val="008012B9"/>
    <w:rsid w:val="0080152E"/>
    <w:rsid w:val="0080153E"/>
    <w:rsid w:val="0080242F"/>
    <w:rsid w:val="0080310B"/>
    <w:rsid w:val="00803A30"/>
    <w:rsid w:val="00804D56"/>
    <w:rsid w:val="00804DEF"/>
    <w:rsid w:val="00804E1E"/>
    <w:rsid w:val="00804F2D"/>
    <w:rsid w:val="0080527E"/>
    <w:rsid w:val="00805924"/>
    <w:rsid w:val="00805994"/>
    <w:rsid w:val="008061FD"/>
    <w:rsid w:val="0080716C"/>
    <w:rsid w:val="0080743E"/>
    <w:rsid w:val="008074C3"/>
    <w:rsid w:val="00807A07"/>
    <w:rsid w:val="00810469"/>
    <w:rsid w:val="00810ECE"/>
    <w:rsid w:val="0081116E"/>
    <w:rsid w:val="008117ED"/>
    <w:rsid w:val="008119BF"/>
    <w:rsid w:val="00811B36"/>
    <w:rsid w:val="00812113"/>
    <w:rsid w:val="0081331C"/>
    <w:rsid w:val="00813516"/>
    <w:rsid w:val="00813A2C"/>
    <w:rsid w:val="00813CDD"/>
    <w:rsid w:val="00814452"/>
    <w:rsid w:val="00815CBB"/>
    <w:rsid w:val="0081657A"/>
    <w:rsid w:val="0081759D"/>
    <w:rsid w:val="00817B04"/>
    <w:rsid w:val="00817F2D"/>
    <w:rsid w:val="00820163"/>
    <w:rsid w:val="0082069F"/>
    <w:rsid w:val="00820C03"/>
    <w:rsid w:val="00820CB1"/>
    <w:rsid w:val="00820D4A"/>
    <w:rsid w:val="00820E9F"/>
    <w:rsid w:val="00821120"/>
    <w:rsid w:val="00821698"/>
    <w:rsid w:val="0082186E"/>
    <w:rsid w:val="00822A5F"/>
    <w:rsid w:val="00822EF0"/>
    <w:rsid w:val="0082300A"/>
    <w:rsid w:val="008230A4"/>
    <w:rsid w:val="00823412"/>
    <w:rsid w:val="008248A4"/>
    <w:rsid w:val="00824B50"/>
    <w:rsid w:val="0082505B"/>
    <w:rsid w:val="00826DD9"/>
    <w:rsid w:val="00827842"/>
    <w:rsid w:val="008278B6"/>
    <w:rsid w:val="0083011C"/>
    <w:rsid w:val="00830E79"/>
    <w:rsid w:val="0083170B"/>
    <w:rsid w:val="00832017"/>
    <w:rsid w:val="008320CD"/>
    <w:rsid w:val="00832328"/>
    <w:rsid w:val="008325BC"/>
    <w:rsid w:val="00832E58"/>
    <w:rsid w:val="00832F58"/>
    <w:rsid w:val="00833866"/>
    <w:rsid w:val="00833884"/>
    <w:rsid w:val="00833E5D"/>
    <w:rsid w:val="008344AB"/>
    <w:rsid w:val="008344F6"/>
    <w:rsid w:val="008348B5"/>
    <w:rsid w:val="00834974"/>
    <w:rsid w:val="00834B77"/>
    <w:rsid w:val="00835028"/>
    <w:rsid w:val="0083537A"/>
    <w:rsid w:val="00835883"/>
    <w:rsid w:val="0083686A"/>
    <w:rsid w:val="00836BCA"/>
    <w:rsid w:val="00836DCA"/>
    <w:rsid w:val="00837C36"/>
    <w:rsid w:val="00837D64"/>
    <w:rsid w:val="008402A1"/>
    <w:rsid w:val="00841255"/>
    <w:rsid w:val="0084126B"/>
    <w:rsid w:val="00841F44"/>
    <w:rsid w:val="00842100"/>
    <w:rsid w:val="00842CC6"/>
    <w:rsid w:val="00843114"/>
    <w:rsid w:val="00844164"/>
    <w:rsid w:val="0084480A"/>
    <w:rsid w:val="0084483B"/>
    <w:rsid w:val="00844E17"/>
    <w:rsid w:val="008452FD"/>
    <w:rsid w:val="00846AE6"/>
    <w:rsid w:val="0084701C"/>
    <w:rsid w:val="00847298"/>
    <w:rsid w:val="00847AD5"/>
    <w:rsid w:val="00847CC3"/>
    <w:rsid w:val="00850895"/>
    <w:rsid w:val="00850CE0"/>
    <w:rsid w:val="00850E29"/>
    <w:rsid w:val="00850EB7"/>
    <w:rsid w:val="00851964"/>
    <w:rsid w:val="00851DCF"/>
    <w:rsid w:val="00852307"/>
    <w:rsid w:val="008524EA"/>
    <w:rsid w:val="00852773"/>
    <w:rsid w:val="00852B47"/>
    <w:rsid w:val="0085336A"/>
    <w:rsid w:val="00853FE7"/>
    <w:rsid w:val="0085450D"/>
    <w:rsid w:val="0085452C"/>
    <w:rsid w:val="008551A7"/>
    <w:rsid w:val="008556AB"/>
    <w:rsid w:val="008559E2"/>
    <w:rsid w:val="00855C9D"/>
    <w:rsid w:val="00856D7A"/>
    <w:rsid w:val="00857055"/>
    <w:rsid w:val="008578D0"/>
    <w:rsid w:val="008578E9"/>
    <w:rsid w:val="00857991"/>
    <w:rsid w:val="008579DF"/>
    <w:rsid w:val="008602D0"/>
    <w:rsid w:val="00860479"/>
    <w:rsid w:val="00860D93"/>
    <w:rsid w:val="008620E7"/>
    <w:rsid w:val="008627F9"/>
    <w:rsid w:val="00862B53"/>
    <w:rsid w:val="00862C9D"/>
    <w:rsid w:val="00862D90"/>
    <w:rsid w:val="008630BD"/>
    <w:rsid w:val="008632B9"/>
    <w:rsid w:val="0086362F"/>
    <w:rsid w:val="00864D11"/>
    <w:rsid w:val="0086651B"/>
    <w:rsid w:val="008669CE"/>
    <w:rsid w:val="00866F53"/>
    <w:rsid w:val="0086724A"/>
    <w:rsid w:val="0086731A"/>
    <w:rsid w:val="00867BDE"/>
    <w:rsid w:val="00870126"/>
    <w:rsid w:val="00870172"/>
    <w:rsid w:val="008702AB"/>
    <w:rsid w:val="00870460"/>
    <w:rsid w:val="008706DF"/>
    <w:rsid w:val="00870932"/>
    <w:rsid w:val="00870E7D"/>
    <w:rsid w:val="0087142A"/>
    <w:rsid w:val="008714D5"/>
    <w:rsid w:val="00871550"/>
    <w:rsid w:val="00871A5F"/>
    <w:rsid w:val="00872B2D"/>
    <w:rsid w:val="00872FB9"/>
    <w:rsid w:val="00873020"/>
    <w:rsid w:val="008741C0"/>
    <w:rsid w:val="008743F3"/>
    <w:rsid w:val="0087444A"/>
    <w:rsid w:val="00874907"/>
    <w:rsid w:val="00874A4F"/>
    <w:rsid w:val="00874C43"/>
    <w:rsid w:val="00875139"/>
    <w:rsid w:val="008752B9"/>
    <w:rsid w:val="00875410"/>
    <w:rsid w:val="008754C6"/>
    <w:rsid w:val="008769E3"/>
    <w:rsid w:val="00876B40"/>
    <w:rsid w:val="00877B72"/>
    <w:rsid w:val="00880094"/>
    <w:rsid w:val="00880B0D"/>
    <w:rsid w:val="00881EE5"/>
    <w:rsid w:val="008821F0"/>
    <w:rsid w:val="008822D5"/>
    <w:rsid w:val="008826F7"/>
    <w:rsid w:val="00882716"/>
    <w:rsid w:val="00882FDA"/>
    <w:rsid w:val="00883178"/>
    <w:rsid w:val="008831DB"/>
    <w:rsid w:val="0088321C"/>
    <w:rsid w:val="008835EC"/>
    <w:rsid w:val="008836B8"/>
    <w:rsid w:val="00883DD0"/>
    <w:rsid w:val="00883F3B"/>
    <w:rsid w:val="008841D9"/>
    <w:rsid w:val="00885499"/>
    <w:rsid w:val="0088573F"/>
    <w:rsid w:val="008868B1"/>
    <w:rsid w:val="008872E0"/>
    <w:rsid w:val="00887AFB"/>
    <w:rsid w:val="00887C46"/>
    <w:rsid w:val="008908D5"/>
    <w:rsid w:val="00890B3D"/>
    <w:rsid w:val="00890CEA"/>
    <w:rsid w:val="008914ED"/>
    <w:rsid w:val="008926FE"/>
    <w:rsid w:val="00892F08"/>
    <w:rsid w:val="0089365F"/>
    <w:rsid w:val="00894E26"/>
    <w:rsid w:val="00894FF0"/>
    <w:rsid w:val="0089558A"/>
    <w:rsid w:val="00896902"/>
    <w:rsid w:val="0089691C"/>
    <w:rsid w:val="00896937"/>
    <w:rsid w:val="00896CB5"/>
    <w:rsid w:val="008976AC"/>
    <w:rsid w:val="008976FE"/>
    <w:rsid w:val="00897C5A"/>
    <w:rsid w:val="008A1C39"/>
    <w:rsid w:val="008A1DB8"/>
    <w:rsid w:val="008A1DD7"/>
    <w:rsid w:val="008A3180"/>
    <w:rsid w:val="008A338F"/>
    <w:rsid w:val="008A36E4"/>
    <w:rsid w:val="008A3F2A"/>
    <w:rsid w:val="008A4146"/>
    <w:rsid w:val="008A416F"/>
    <w:rsid w:val="008A44BF"/>
    <w:rsid w:val="008A4614"/>
    <w:rsid w:val="008A5008"/>
    <w:rsid w:val="008A5258"/>
    <w:rsid w:val="008A66DC"/>
    <w:rsid w:val="008A6BFA"/>
    <w:rsid w:val="008A7340"/>
    <w:rsid w:val="008B016F"/>
    <w:rsid w:val="008B01A6"/>
    <w:rsid w:val="008B0564"/>
    <w:rsid w:val="008B0916"/>
    <w:rsid w:val="008B171F"/>
    <w:rsid w:val="008B226A"/>
    <w:rsid w:val="008B2305"/>
    <w:rsid w:val="008B264C"/>
    <w:rsid w:val="008B275C"/>
    <w:rsid w:val="008B2866"/>
    <w:rsid w:val="008B29D8"/>
    <w:rsid w:val="008B2BF9"/>
    <w:rsid w:val="008B2E79"/>
    <w:rsid w:val="008B37A3"/>
    <w:rsid w:val="008B3AFF"/>
    <w:rsid w:val="008B3F64"/>
    <w:rsid w:val="008B471A"/>
    <w:rsid w:val="008B4815"/>
    <w:rsid w:val="008B48CD"/>
    <w:rsid w:val="008B4EDE"/>
    <w:rsid w:val="008B5290"/>
    <w:rsid w:val="008B586D"/>
    <w:rsid w:val="008B5872"/>
    <w:rsid w:val="008B5BB7"/>
    <w:rsid w:val="008B69D6"/>
    <w:rsid w:val="008B6D07"/>
    <w:rsid w:val="008B77E6"/>
    <w:rsid w:val="008C073E"/>
    <w:rsid w:val="008C0FEE"/>
    <w:rsid w:val="008C1AD6"/>
    <w:rsid w:val="008C1DC0"/>
    <w:rsid w:val="008C1FE3"/>
    <w:rsid w:val="008C248E"/>
    <w:rsid w:val="008C2658"/>
    <w:rsid w:val="008C2964"/>
    <w:rsid w:val="008C2C58"/>
    <w:rsid w:val="008C3733"/>
    <w:rsid w:val="008C375E"/>
    <w:rsid w:val="008C44F0"/>
    <w:rsid w:val="008C4C4D"/>
    <w:rsid w:val="008C62C8"/>
    <w:rsid w:val="008C6EF2"/>
    <w:rsid w:val="008D0543"/>
    <w:rsid w:val="008D1470"/>
    <w:rsid w:val="008D1550"/>
    <w:rsid w:val="008D19E7"/>
    <w:rsid w:val="008D1EA2"/>
    <w:rsid w:val="008D2946"/>
    <w:rsid w:val="008D3617"/>
    <w:rsid w:val="008D3738"/>
    <w:rsid w:val="008D3C06"/>
    <w:rsid w:val="008D4596"/>
    <w:rsid w:val="008D4BB6"/>
    <w:rsid w:val="008D51B2"/>
    <w:rsid w:val="008D6A5D"/>
    <w:rsid w:val="008D707B"/>
    <w:rsid w:val="008D70E3"/>
    <w:rsid w:val="008E06FE"/>
    <w:rsid w:val="008E0F52"/>
    <w:rsid w:val="008E103B"/>
    <w:rsid w:val="008E13F3"/>
    <w:rsid w:val="008E1644"/>
    <w:rsid w:val="008E1A57"/>
    <w:rsid w:val="008E1D83"/>
    <w:rsid w:val="008E22D5"/>
    <w:rsid w:val="008E2A6F"/>
    <w:rsid w:val="008E3834"/>
    <w:rsid w:val="008E39E6"/>
    <w:rsid w:val="008E4269"/>
    <w:rsid w:val="008E440E"/>
    <w:rsid w:val="008E4461"/>
    <w:rsid w:val="008E490C"/>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0FA5"/>
    <w:rsid w:val="008F15C3"/>
    <w:rsid w:val="008F1BB4"/>
    <w:rsid w:val="008F1EB2"/>
    <w:rsid w:val="008F2E9B"/>
    <w:rsid w:val="008F315F"/>
    <w:rsid w:val="008F3700"/>
    <w:rsid w:val="008F42A5"/>
    <w:rsid w:val="008F4992"/>
    <w:rsid w:val="008F4FEC"/>
    <w:rsid w:val="008F5959"/>
    <w:rsid w:val="008F6514"/>
    <w:rsid w:val="009007BB"/>
    <w:rsid w:val="0090140C"/>
    <w:rsid w:val="009017D3"/>
    <w:rsid w:val="00901C0D"/>
    <w:rsid w:val="00902C20"/>
    <w:rsid w:val="00902E5B"/>
    <w:rsid w:val="00903166"/>
    <w:rsid w:val="00903329"/>
    <w:rsid w:val="0090350E"/>
    <w:rsid w:val="00903C7C"/>
    <w:rsid w:val="00904A84"/>
    <w:rsid w:val="00904B3D"/>
    <w:rsid w:val="00904FA9"/>
    <w:rsid w:val="00905124"/>
    <w:rsid w:val="00905C72"/>
    <w:rsid w:val="00905D35"/>
    <w:rsid w:val="00905F83"/>
    <w:rsid w:val="00906721"/>
    <w:rsid w:val="009068FB"/>
    <w:rsid w:val="00906DA6"/>
    <w:rsid w:val="00907185"/>
    <w:rsid w:val="0090791B"/>
    <w:rsid w:val="009079FF"/>
    <w:rsid w:val="00907E66"/>
    <w:rsid w:val="009104EF"/>
    <w:rsid w:val="009105A0"/>
    <w:rsid w:val="0091070D"/>
    <w:rsid w:val="009109D3"/>
    <w:rsid w:val="00910B28"/>
    <w:rsid w:val="009116AE"/>
    <w:rsid w:val="0091221F"/>
    <w:rsid w:val="009129DC"/>
    <w:rsid w:val="0091359F"/>
    <w:rsid w:val="009137C1"/>
    <w:rsid w:val="009139E7"/>
    <w:rsid w:val="0091466E"/>
    <w:rsid w:val="00915311"/>
    <w:rsid w:val="00915531"/>
    <w:rsid w:val="00915849"/>
    <w:rsid w:val="009159A4"/>
    <w:rsid w:val="00915B81"/>
    <w:rsid w:val="0092052D"/>
    <w:rsid w:val="0092052E"/>
    <w:rsid w:val="0092067F"/>
    <w:rsid w:val="009206D7"/>
    <w:rsid w:val="00920F94"/>
    <w:rsid w:val="0092101F"/>
    <w:rsid w:val="009216CA"/>
    <w:rsid w:val="00921F0F"/>
    <w:rsid w:val="009222FA"/>
    <w:rsid w:val="009227EA"/>
    <w:rsid w:val="00922B26"/>
    <w:rsid w:val="00922CFC"/>
    <w:rsid w:val="00922ED7"/>
    <w:rsid w:val="009239C1"/>
    <w:rsid w:val="00924348"/>
    <w:rsid w:val="00924896"/>
    <w:rsid w:val="00925776"/>
    <w:rsid w:val="00925A0B"/>
    <w:rsid w:val="00926359"/>
    <w:rsid w:val="009268BA"/>
    <w:rsid w:val="0092769F"/>
    <w:rsid w:val="00927C14"/>
    <w:rsid w:val="00927E04"/>
    <w:rsid w:val="00930C42"/>
    <w:rsid w:val="0093112D"/>
    <w:rsid w:val="00931ACC"/>
    <w:rsid w:val="00931E6B"/>
    <w:rsid w:val="00931FC2"/>
    <w:rsid w:val="0093373F"/>
    <w:rsid w:val="00933929"/>
    <w:rsid w:val="0093660A"/>
    <w:rsid w:val="00936767"/>
    <w:rsid w:val="00937883"/>
    <w:rsid w:val="00937AC7"/>
    <w:rsid w:val="00937EAA"/>
    <w:rsid w:val="009413A4"/>
    <w:rsid w:val="00941BEF"/>
    <w:rsid w:val="009424A0"/>
    <w:rsid w:val="00942B97"/>
    <w:rsid w:val="00942D98"/>
    <w:rsid w:val="00943136"/>
    <w:rsid w:val="00943281"/>
    <w:rsid w:val="009437A1"/>
    <w:rsid w:val="00943C91"/>
    <w:rsid w:val="00944029"/>
    <w:rsid w:val="00944079"/>
    <w:rsid w:val="009449A1"/>
    <w:rsid w:val="009456F1"/>
    <w:rsid w:val="00945A3C"/>
    <w:rsid w:val="00945D9E"/>
    <w:rsid w:val="00946DE8"/>
    <w:rsid w:val="00947AC8"/>
    <w:rsid w:val="00950727"/>
    <w:rsid w:val="00951861"/>
    <w:rsid w:val="009519EE"/>
    <w:rsid w:val="00951DEE"/>
    <w:rsid w:val="00952D5F"/>
    <w:rsid w:val="00952F25"/>
    <w:rsid w:val="009547CF"/>
    <w:rsid w:val="00954AE6"/>
    <w:rsid w:val="00954BA3"/>
    <w:rsid w:val="00954EF6"/>
    <w:rsid w:val="00955274"/>
    <w:rsid w:val="009562A9"/>
    <w:rsid w:val="009564FC"/>
    <w:rsid w:val="00956889"/>
    <w:rsid w:val="00956D9D"/>
    <w:rsid w:val="00957AB6"/>
    <w:rsid w:val="00957CB1"/>
    <w:rsid w:val="00957FDE"/>
    <w:rsid w:val="009605D7"/>
    <w:rsid w:val="00960A56"/>
    <w:rsid w:val="00961004"/>
    <w:rsid w:val="00961386"/>
    <w:rsid w:val="00963D24"/>
    <w:rsid w:val="0096480E"/>
    <w:rsid w:val="00964C0B"/>
    <w:rsid w:val="009651BC"/>
    <w:rsid w:val="00965868"/>
    <w:rsid w:val="00965938"/>
    <w:rsid w:val="00965A73"/>
    <w:rsid w:val="00965D49"/>
    <w:rsid w:val="00966093"/>
    <w:rsid w:val="00966EEA"/>
    <w:rsid w:val="0096767F"/>
    <w:rsid w:val="0096799B"/>
    <w:rsid w:val="009705AA"/>
    <w:rsid w:val="00970A9D"/>
    <w:rsid w:val="00970DD5"/>
    <w:rsid w:val="009715AB"/>
    <w:rsid w:val="00972090"/>
    <w:rsid w:val="009720AB"/>
    <w:rsid w:val="00972232"/>
    <w:rsid w:val="009725CD"/>
    <w:rsid w:val="00972B72"/>
    <w:rsid w:val="00972BF4"/>
    <w:rsid w:val="00972DEC"/>
    <w:rsid w:val="00973024"/>
    <w:rsid w:val="0097313A"/>
    <w:rsid w:val="0097371B"/>
    <w:rsid w:val="00973C34"/>
    <w:rsid w:val="009743BE"/>
    <w:rsid w:val="009748BF"/>
    <w:rsid w:val="00974F09"/>
    <w:rsid w:val="009756ED"/>
    <w:rsid w:val="00976F48"/>
    <w:rsid w:val="00977746"/>
    <w:rsid w:val="00977F6A"/>
    <w:rsid w:val="00980501"/>
    <w:rsid w:val="0098092C"/>
    <w:rsid w:val="009819E6"/>
    <w:rsid w:val="0098268E"/>
    <w:rsid w:val="00983AFA"/>
    <w:rsid w:val="00984053"/>
    <w:rsid w:val="009841A0"/>
    <w:rsid w:val="0098426E"/>
    <w:rsid w:val="00984E48"/>
    <w:rsid w:val="00985257"/>
    <w:rsid w:val="00985CEC"/>
    <w:rsid w:val="00985EF7"/>
    <w:rsid w:val="009864B1"/>
    <w:rsid w:val="00986573"/>
    <w:rsid w:val="009874E8"/>
    <w:rsid w:val="00987832"/>
    <w:rsid w:val="00987F01"/>
    <w:rsid w:val="009901D2"/>
    <w:rsid w:val="00990D45"/>
    <w:rsid w:val="00991882"/>
    <w:rsid w:val="00991C38"/>
    <w:rsid w:val="0099279D"/>
    <w:rsid w:val="00992E50"/>
    <w:rsid w:val="00993836"/>
    <w:rsid w:val="00994B77"/>
    <w:rsid w:val="00994FB8"/>
    <w:rsid w:val="00995A5F"/>
    <w:rsid w:val="00995C42"/>
    <w:rsid w:val="00995FB5"/>
    <w:rsid w:val="0099706E"/>
    <w:rsid w:val="00997F19"/>
    <w:rsid w:val="009A03E1"/>
    <w:rsid w:val="009A0CE5"/>
    <w:rsid w:val="009A0E19"/>
    <w:rsid w:val="009A16BB"/>
    <w:rsid w:val="009A2645"/>
    <w:rsid w:val="009A2987"/>
    <w:rsid w:val="009A29B3"/>
    <w:rsid w:val="009A2E69"/>
    <w:rsid w:val="009A31E9"/>
    <w:rsid w:val="009A33EF"/>
    <w:rsid w:val="009A33F0"/>
    <w:rsid w:val="009A3B0D"/>
    <w:rsid w:val="009A3CE1"/>
    <w:rsid w:val="009A439E"/>
    <w:rsid w:val="009A4ACA"/>
    <w:rsid w:val="009A4CFE"/>
    <w:rsid w:val="009A5C3B"/>
    <w:rsid w:val="009A64AA"/>
    <w:rsid w:val="009A6574"/>
    <w:rsid w:val="009A6AFB"/>
    <w:rsid w:val="009B06A2"/>
    <w:rsid w:val="009B08B6"/>
    <w:rsid w:val="009B17E6"/>
    <w:rsid w:val="009B2051"/>
    <w:rsid w:val="009B2AE9"/>
    <w:rsid w:val="009B3BB5"/>
    <w:rsid w:val="009B3EFF"/>
    <w:rsid w:val="009B4203"/>
    <w:rsid w:val="009B5F01"/>
    <w:rsid w:val="009B6538"/>
    <w:rsid w:val="009B69A1"/>
    <w:rsid w:val="009B7913"/>
    <w:rsid w:val="009B7ABB"/>
    <w:rsid w:val="009C1427"/>
    <w:rsid w:val="009C2B9D"/>
    <w:rsid w:val="009C2C91"/>
    <w:rsid w:val="009C2DD2"/>
    <w:rsid w:val="009C3DB4"/>
    <w:rsid w:val="009C3DC8"/>
    <w:rsid w:val="009C3FCB"/>
    <w:rsid w:val="009C4B78"/>
    <w:rsid w:val="009C4CF1"/>
    <w:rsid w:val="009C4DFA"/>
    <w:rsid w:val="009C51D5"/>
    <w:rsid w:val="009C5F66"/>
    <w:rsid w:val="009C60ED"/>
    <w:rsid w:val="009C6335"/>
    <w:rsid w:val="009C69B3"/>
    <w:rsid w:val="009C6F7B"/>
    <w:rsid w:val="009C73D2"/>
    <w:rsid w:val="009D0220"/>
    <w:rsid w:val="009D122C"/>
    <w:rsid w:val="009D1429"/>
    <w:rsid w:val="009D14D0"/>
    <w:rsid w:val="009D240A"/>
    <w:rsid w:val="009D241E"/>
    <w:rsid w:val="009D444F"/>
    <w:rsid w:val="009D4A84"/>
    <w:rsid w:val="009D4B72"/>
    <w:rsid w:val="009D698E"/>
    <w:rsid w:val="009E0C07"/>
    <w:rsid w:val="009E1C0E"/>
    <w:rsid w:val="009E1EB6"/>
    <w:rsid w:val="009E229D"/>
    <w:rsid w:val="009E23C5"/>
    <w:rsid w:val="009E2C4E"/>
    <w:rsid w:val="009E2DAA"/>
    <w:rsid w:val="009E2FD1"/>
    <w:rsid w:val="009E3660"/>
    <w:rsid w:val="009E3A62"/>
    <w:rsid w:val="009E41D5"/>
    <w:rsid w:val="009E4210"/>
    <w:rsid w:val="009E45BC"/>
    <w:rsid w:val="009E4A05"/>
    <w:rsid w:val="009E4B10"/>
    <w:rsid w:val="009E4C52"/>
    <w:rsid w:val="009E51D4"/>
    <w:rsid w:val="009E53C2"/>
    <w:rsid w:val="009E55BA"/>
    <w:rsid w:val="009E55ED"/>
    <w:rsid w:val="009E5646"/>
    <w:rsid w:val="009E5848"/>
    <w:rsid w:val="009E5976"/>
    <w:rsid w:val="009E5AF5"/>
    <w:rsid w:val="009E5D35"/>
    <w:rsid w:val="009E5DE2"/>
    <w:rsid w:val="009E5E17"/>
    <w:rsid w:val="009E63B9"/>
    <w:rsid w:val="009E658B"/>
    <w:rsid w:val="009E70D9"/>
    <w:rsid w:val="009E7638"/>
    <w:rsid w:val="009F01FE"/>
    <w:rsid w:val="009F0712"/>
    <w:rsid w:val="009F155C"/>
    <w:rsid w:val="009F1AFB"/>
    <w:rsid w:val="009F1E03"/>
    <w:rsid w:val="009F2BD3"/>
    <w:rsid w:val="009F2BEB"/>
    <w:rsid w:val="009F2FE6"/>
    <w:rsid w:val="009F3421"/>
    <w:rsid w:val="009F36A4"/>
    <w:rsid w:val="009F3B7E"/>
    <w:rsid w:val="009F3C53"/>
    <w:rsid w:val="009F409E"/>
    <w:rsid w:val="009F42DF"/>
    <w:rsid w:val="009F4658"/>
    <w:rsid w:val="009F5041"/>
    <w:rsid w:val="009F50A2"/>
    <w:rsid w:val="009F5190"/>
    <w:rsid w:val="009F554D"/>
    <w:rsid w:val="009F55C9"/>
    <w:rsid w:val="009F561B"/>
    <w:rsid w:val="009F58B4"/>
    <w:rsid w:val="009F58FE"/>
    <w:rsid w:val="009F5EBE"/>
    <w:rsid w:val="009F763A"/>
    <w:rsid w:val="009F77EE"/>
    <w:rsid w:val="009F7B2D"/>
    <w:rsid w:val="009F7D66"/>
    <w:rsid w:val="009F7F58"/>
    <w:rsid w:val="00A00553"/>
    <w:rsid w:val="00A007D4"/>
    <w:rsid w:val="00A00DD8"/>
    <w:rsid w:val="00A01739"/>
    <w:rsid w:val="00A01967"/>
    <w:rsid w:val="00A02164"/>
    <w:rsid w:val="00A02FCE"/>
    <w:rsid w:val="00A040A7"/>
    <w:rsid w:val="00A04123"/>
    <w:rsid w:val="00A04873"/>
    <w:rsid w:val="00A04CAD"/>
    <w:rsid w:val="00A04E9B"/>
    <w:rsid w:val="00A0528D"/>
    <w:rsid w:val="00A0608B"/>
    <w:rsid w:val="00A0611E"/>
    <w:rsid w:val="00A06284"/>
    <w:rsid w:val="00A065AE"/>
    <w:rsid w:val="00A07187"/>
    <w:rsid w:val="00A071E5"/>
    <w:rsid w:val="00A07CB6"/>
    <w:rsid w:val="00A07F41"/>
    <w:rsid w:val="00A07FAB"/>
    <w:rsid w:val="00A10031"/>
    <w:rsid w:val="00A107EE"/>
    <w:rsid w:val="00A108FB"/>
    <w:rsid w:val="00A118E1"/>
    <w:rsid w:val="00A1209A"/>
    <w:rsid w:val="00A12DF7"/>
    <w:rsid w:val="00A12FE5"/>
    <w:rsid w:val="00A13A13"/>
    <w:rsid w:val="00A142E0"/>
    <w:rsid w:val="00A14614"/>
    <w:rsid w:val="00A14C42"/>
    <w:rsid w:val="00A14D40"/>
    <w:rsid w:val="00A150D2"/>
    <w:rsid w:val="00A1575C"/>
    <w:rsid w:val="00A15A9B"/>
    <w:rsid w:val="00A15E31"/>
    <w:rsid w:val="00A16294"/>
    <w:rsid w:val="00A175BB"/>
    <w:rsid w:val="00A17911"/>
    <w:rsid w:val="00A20BFC"/>
    <w:rsid w:val="00A20DE4"/>
    <w:rsid w:val="00A2103E"/>
    <w:rsid w:val="00A21556"/>
    <w:rsid w:val="00A217B0"/>
    <w:rsid w:val="00A21DA8"/>
    <w:rsid w:val="00A22A65"/>
    <w:rsid w:val="00A22AC3"/>
    <w:rsid w:val="00A22CBF"/>
    <w:rsid w:val="00A230C3"/>
    <w:rsid w:val="00A23593"/>
    <w:rsid w:val="00A23D75"/>
    <w:rsid w:val="00A24798"/>
    <w:rsid w:val="00A24CE8"/>
    <w:rsid w:val="00A250A2"/>
    <w:rsid w:val="00A2526B"/>
    <w:rsid w:val="00A25F05"/>
    <w:rsid w:val="00A263C6"/>
    <w:rsid w:val="00A267BE"/>
    <w:rsid w:val="00A26F58"/>
    <w:rsid w:val="00A2710D"/>
    <w:rsid w:val="00A2718C"/>
    <w:rsid w:val="00A272C1"/>
    <w:rsid w:val="00A2740F"/>
    <w:rsid w:val="00A278D4"/>
    <w:rsid w:val="00A302C3"/>
    <w:rsid w:val="00A30482"/>
    <w:rsid w:val="00A30AF4"/>
    <w:rsid w:val="00A31769"/>
    <w:rsid w:val="00A31AF6"/>
    <w:rsid w:val="00A31C5B"/>
    <w:rsid w:val="00A31E7D"/>
    <w:rsid w:val="00A32796"/>
    <w:rsid w:val="00A32980"/>
    <w:rsid w:val="00A32D13"/>
    <w:rsid w:val="00A32E39"/>
    <w:rsid w:val="00A32ED5"/>
    <w:rsid w:val="00A3357C"/>
    <w:rsid w:val="00A3364A"/>
    <w:rsid w:val="00A33A7D"/>
    <w:rsid w:val="00A33F79"/>
    <w:rsid w:val="00A3493B"/>
    <w:rsid w:val="00A349E6"/>
    <w:rsid w:val="00A34AB0"/>
    <w:rsid w:val="00A351DF"/>
    <w:rsid w:val="00A359A9"/>
    <w:rsid w:val="00A35EDC"/>
    <w:rsid w:val="00A36541"/>
    <w:rsid w:val="00A370FB"/>
    <w:rsid w:val="00A40227"/>
    <w:rsid w:val="00A40E01"/>
    <w:rsid w:val="00A4171B"/>
    <w:rsid w:val="00A41E43"/>
    <w:rsid w:val="00A4307B"/>
    <w:rsid w:val="00A439F1"/>
    <w:rsid w:val="00A43F03"/>
    <w:rsid w:val="00A441A4"/>
    <w:rsid w:val="00A452A4"/>
    <w:rsid w:val="00A454EB"/>
    <w:rsid w:val="00A46203"/>
    <w:rsid w:val="00A4639E"/>
    <w:rsid w:val="00A466FC"/>
    <w:rsid w:val="00A46845"/>
    <w:rsid w:val="00A46A0D"/>
    <w:rsid w:val="00A46C62"/>
    <w:rsid w:val="00A46FE5"/>
    <w:rsid w:val="00A47488"/>
    <w:rsid w:val="00A47E8D"/>
    <w:rsid w:val="00A5019D"/>
    <w:rsid w:val="00A50371"/>
    <w:rsid w:val="00A507B3"/>
    <w:rsid w:val="00A50806"/>
    <w:rsid w:val="00A5082E"/>
    <w:rsid w:val="00A50888"/>
    <w:rsid w:val="00A50AFF"/>
    <w:rsid w:val="00A50C22"/>
    <w:rsid w:val="00A50E74"/>
    <w:rsid w:val="00A50FDD"/>
    <w:rsid w:val="00A51E31"/>
    <w:rsid w:val="00A528CF"/>
    <w:rsid w:val="00A529C8"/>
    <w:rsid w:val="00A531E0"/>
    <w:rsid w:val="00A5359F"/>
    <w:rsid w:val="00A53947"/>
    <w:rsid w:val="00A539D1"/>
    <w:rsid w:val="00A53A07"/>
    <w:rsid w:val="00A53CB5"/>
    <w:rsid w:val="00A54471"/>
    <w:rsid w:val="00A54681"/>
    <w:rsid w:val="00A54F4E"/>
    <w:rsid w:val="00A5592F"/>
    <w:rsid w:val="00A55A26"/>
    <w:rsid w:val="00A55C6A"/>
    <w:rsid w:val="00A55D1A"/>
    <w:rsid w:val="00A55D30"/>
    <w:rsid w:val="00A569B0"/>
    <w:rsid w:val="00A57834"/>
    <w:rsid w:val="00A578CE"/>
    <w:rsid w:val="00A60A02"/>
    <w:rsid w:val="00A60EDB"/>
    <w:rsid w:val="00A612D1"/>
    <w:rsid w:val="00A6147B"/>
    <w:rsid w:val="00A61F71"/>
    <w:rsid w:val="00A630DE"/>
    <w:rsid w:val="00A6316D"/>
    <w:rsid w:val="00A631BA"/>
    <w:rsid w:val="00A63519"/>
    <w:rsid w:val="00A63F0A"/>
    <w:rsid w:val="00A641E4"/>
    <w:rsid w:val="00A6458B"/>
    <w:rsid w:val="00A64C66"/>
    <w:rsid w:val="00A64C70"/>
    <w:rsid w:val="00A655AE"/>
    <w:rsid w:val="00A6560B"/>
    <w:rsid w:val="00A65A8E"/>
    <w:rsid w:val="00A65ED0"/>
    <w:rsid w:val="00A6632C"/>
    <w:rsid w:val="00A6633E"/>
    <w:rsid w:val="00A66544"/>
    <w:rsid w:val="00A66D04"/>
    <w:rsid w:val="00A67764"/>
    <w:rsid w:val="00A67D2F"/>
    <w:rsid w:val="00A67D68"/>
    <w:rsid w:val="00A7088A"/>
    <w:rsid w:val="00A70DDB"/>
    <w:rsid w:val="00A70EB8"/>
    <w:rsid w:val="00A71A6D"/>
    <w:rsid w:val="00A71AFD"/>
    <w:rsid w:val="00A720E2"/>
    <w:rsid w:val="00A72295"/>
    <w:rsid w:val="00A72BAC"/>
    <w:rsid w:val="00A72D1C"/>
    <w:rsid w:val="00A72E57"/>
    <w:rsid w:val="00A73042"/>
    <w:rsid w:val="00A7339B"/>
    <w:rsid w:val="00A7382C"/>
    <w:rsid w:val="00A738A6"/>
    <w:rsid w:val="00A74380"/>
    <w:rsid w:val="00A74BDC"/>
    <w:rsid w:val="00A74C53"/>
    <w:rsid w:val="00A74EBA"/>
    <w:rsid w:val="00A74F8A"/>
    <w:rsid w:val="00A768B5"/>
    <w:rsid w:val="00A769DE"/>
    <w:rsid w:val="00A76A0B"/>
    <w:rsid w:val="00A77B1B"/>
    <w:rsid w:val="00A8025E"/>
    <w:rsid w:val="00A81F18"/>
    <w:rsid w:val="00A8240F"/>
    <w:rsid w:val="00A82908"/>
    <w:rsid w:val="00A830EA"/>
    <w:rsid w:val="00A83B05"/>
    <w:rsid w:val="00A85244"/>
    <w:rsid w:val="00A854EF"/>
    <w:rsid w:val="00A85FCE"/>
    <w:rsid w:val="00A860F6"/>
    <w:rsid w:val="00A86A82"/>
    <w:rsid w:val="00A86F45"/>
    <w:rsid w:val="00A8748B"/>
    <w:rsid w:val="00A90025"/>
    <w:rsid w:val="00A907F8"/>
    <w:rsid w:val="00A90C07"/>
    <w:rsid w:val="00A91294"/>
    <w:rsid w:val="00A91A64"/>
    <w:rsid w:val="00A91BF8"/>
    <w:rsid w:val="00A91C99"/>
    <w:rsid w:val="00A926A1"/>
    <w:rsid w:val="00A92A27"/>
    <w:rsid w:val="00A92BDF"/>
    <w:rsid w:val="00A938E6"/>
    <w:rsid w:val="00A93ACB"/>
    <w:rsid w:val="00A93B97"/>
    <w:rsid w:val="00A94500"/>
    <w:rsid w:val="00A94545"/>
    <w:rsid w:val="00A94EB2"/>
    <w:rsid w:val="00A957EE"/>
    <w:rsid w:val="00A95937"/>
    <w:rsid w:val="00A95ED5"/>
    <w:rsid w:val="00A96E8B"/>
    <w:rsid w:val="00A97090"/>
    <w:rsid w:val="00A9773C"/>
    <w:rsid w:val="00A97B18"/>
    <w:rsid w:val="00AA0AFC"/>
    <w:rsid w:val="00AA0FFE"/>
    <w:rsid w:val="00AA11F7"/>
    <w:rsid w:val="00AA1324"/>
    <w:rsid w:val="00AA1440"/>
    <w:rsid w:val="00AA18CB"/>
    <w:rsid w:val="00AA1ACE"/>
    <w:rsid w:val="00AA1BBC"/>
    <w:rsid w:val="00AA33A6"/>
    <w:rsid w:val="00AA3683"/>
    <w:rsid w:val="00AA3C0F"/>
    <w:rsid w:val="00AA447E"/>
    <w:rsid w:val="00AA48EE"/>
    <w:rsid w:val="00AA5409"/>
    <w:rsid w:val="00AA5470"/>
    <w:rsid w:val="00AA57A4"/>
    <w:rsid w:val="00AA5E1B"/>
    <w:rsid w:val="00AA6550"/>
    <w:rsid w:val="00AA66C7"/>
    <w:rsid w:val="00AA7819"/>
    <w:rsid w:val="00AA7FA4"/>
    <w:rsid w:val="00AB0E52"/>
    <w:rsid w:val="00AB1579"/>
    <w:rsid w:val="00AB179E"/>
    <w:rsid w:val="00AB1A65"/>
    <w:rsid w:val="00AB2574"/>
    <w:rsid w:val="00AB2697"/>
    <w:rsid w:val="00AB2CEF"/>
    <w:rsid w:val="00AB3643"/>
    <w:rsid w:val="00AB3F55"/>
    <w:rsid w:val="00AB4757"/>
    <w:rsid w:val="00AB567A"/>
    <w:rsid w:val="00AB5E9A"/>
    <w:rsid w:val="00AB6FE9"/>
    <w:rsid w:val="00AB78C7"/>
    <w:rsid w:val="00AB7DB8"/>
    <w:rsid w:val="00AB7F17"/>
    <w:rsid w:val="00AC0215"/>
    <w:rsid w:val="00AC02C1"/>
    <w:rsid w:val="00AC0865"/>
    <w:rsid w:val="00AC09D1"/>
    <w:rsid w:val="00AC0AB6"/>
    <w:rsid w:val="00AC0BFD"/>
    <w:rsid w:val="00AC0EA9"/>
    <w:rsid w:val="00AC147D"/>
    <w:rsid w:val="00AC17FE"/>
    <w:rsid w:val="00AC18C3"/>
    <w:rsid w:val="00AC22CB"/>
    <w:rsid w:val="00AC3555"/>
    <w:rsid w:val="00AC3A25"/>
    <w:rsid w:val="00AC410B"/>
    <w:rsid w:val="00AC4685"/>
    <w:rsid w:val="00AC5561"/>
    <w:rsid w:val="00AC6650"/>
    <w:rsid w:val="00AC67AA"/>
    <w:rsid w:val="00AC6B13"/>
    <w:rsid w:val="00AC6C3E"/>
    <w:rsid w:val="00AC6F30"/>
    <w:rsid w:val="00AC7B11"/>
    <w:rsid w:val="00AC7B39"/>
    <w:rsid w:val="00AC7DED"/>
    <w:rsid w:val="00AC7F47"/>
    <w:rsid w:val="00AD101D"/>
    <w:rsid w:val="00AD17AE"/>
    <w:rsid w:val="00AD1CE3"/>
    <w:rsid w:val="00AD1D0D"/>
    <w:rsid w:val="00AD1FE1"/>
    <w:rsid w:val="00AD27A7"/>
    <w:rsid w:val="00AD32C0"/>
    <w:rsid w:val="00AD3848"/>
    <w:rsid w:val="00AD3990"/>
    <w:rsid w:val="00AD3CAD"/>
    <w:rsid w:val="00AD413D"/>
    <w:rsid w:val="00AD494A"/>
    <w:rsid w:val="00AD5069"/>
    <w:rsid w:val="00AD54AB"/>
    <w:rsid w:val="00AD54B8"/>
    <w:rsid w:val="00AD7971"/>
    <w:rsid w:val="00AE009E"/>
    <w:rsid w:val="00AE0101"/>
    <w:rsid w:val="00AE06ED"/>
    <w:rsid w:val="00AE0B7D"/>
    <w:rsid w:val="00AE0E82"/>
    <w:rsid w:val="00AE1792"/>
    <w:rsid w:val="00AE1B7A"/>
    <w:rsid w:val="00AE1E45"/>
    <w:rsid w:val="00AE1ECE"/>
    <w:rsid w:val="00AE2112"/>
    <w:rsid w:val="00AE2327"/>
    <w:rsid w:val="00AE2ABF"/>
    <w:rsid w:val="00AE2F67"/>
    <w:rsid w:val="00AE2F7E"/>
    <w:rsid w:val="00AE3775"/>
    <w:rsid w:val="00AE3FBF"/>
    <w:rsid w:val="00AE42C8"/>
    <w:rsid w:val="00AE47F0"/>
    <w:rsid w:val="00AE4914"/>
    <w:rsid w:val="00AE4DC1"/>
    <w:rsid w:val="00AE516B"/>
    <w:rsid w:val="00AE5E52"/>
    <w:rsid w:val="00AE5F5C"/>
    <w:rsid w:val="00AE5FBA"/>
    <w:rsid w:val="00AE6B28"/>
    <w:rsid w:val="00AE732B"/>
    <w:rsid w:val="00AE7655"/>
    <w:rsid w:val="00AE76D3"/>
    <w:rsid w:val="00AE776C"/>
    <w:rsid w:val="00AE7A30"/>
    <w:rsid w:val="00AE7BD6"/>
    <w:rsid w:val="00AF03F1"/>
    <w:rsid w:val="00AF1890"/>
    <w:rsid w:val="00AF1C71"/>
    <w:rsid w:val="00AF2095"/>
    <w:rsid w:val="00AF3073"/>
    <w:rsid w:val="00AF3233"/>
    <w:rsid w:val="00AF3286"/>
    <w:rsid w:val="00AF3601"/>
    <w:rsid w:val="00AF47E0"/>
    <w:rsid w:val="00AF4B25"/>
    <w:rsid w:val="00AF4FEE"/>
    <w:rsid w:val="00AF614F"/>
    <w:rsid w:val="00AF6415"/>
    <w:rsid w:val="00AF65E6"/>
    <w:rsid w:val="00AF693F"/>
    <w:rsid w:val="00AF6CD6"/>
    <w:rsid w:val="00AF7018"/>
    <w:rsid w:val="00AF7142"/>
    <w:rsid w:val="00B00263"/>
    <w:rsid w:val="00B00662"/>
    <w:rsid w:val="00B006F1"/>
    <w:rsid w:val="00B00921"/>
    <w:rsid w:val="00B00EE7"/>
    <w:rsid w:val="00B02214"/>
    <w:rsid w:val="00B0254E"/>
    <w:rsid w:val="00B026C5"/>
    <w:rsid w:val="00B02D45"/>
    <w:rsid w:val="00B03534"/>
    <w:rsid w:val="00B037B6"/>
    <w:rsid w:val="00B03816"/>
    <w:rsid w:val="00B03A2D"/>
    <w:rsid w:val="00B04463"/>
    <w:rsid w:val="00B04B60"/>
    <w:rsid w:val="00B04B9E"/>
    <w:rsid w:val="00B059DE"/>
    <w:rsid w:val="00B05D08"/>
    <w:rsid w:val="00B078B4"/>
    <w:rsid w:val="00B109C2"/>
    <w:rsid w:val="00B10D1A"/>
    <w:rsid w:val="00B1240F"/>
    <w:rsid w:val="00B1244A"/>
    <w:rsid w:val="00B12790"/>
    <w:rsid w:val="00B13051"/>
    <w:rsid w:val="00B130E0"/>
    <w:rsid w:val="00B1344F"/>
    <w:rsid w:val="00B135A5"/>
    <w:rsid w:val="00B13721"/>
    <w:rsid w:val="00B13900"/>
    <w:rsid w:val="00B13913"/>
    <w:rsid w:val="00B13D69"/>
    <w:rsid w:val="00B13F02"/>
    <w:rsid w:val="00B14131"/>
    <w:rsid w:val="00B148C6"/>
    <w:rsid w:val="00B14DF2"/>
    <w:rsid w:val="00B1513F"/>
    <w:rsid w:val="00B15573"/>
    <w:rsid w:val="00B160BC"/>
    <w:rsid w:val="00B1703D"/>
    <w:rsid w:val="00B20742"/>
    <w:rsid w:val="00B20A13"/>
    <w:rsid w:val="00B20E92"/>
    <w:rsid w:val="00B2136C"/>
    <w:rsid w:val="00B215E5"/>
    <w:rsid w:val="00B23A83"/>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1CBB"/>
    <w:rsid w:val="00B331DE"/>
    <w:rsid w:val="00B332DB"/>
    <w:rsid w:val="00B338C5"/>
    <w:rsid w:val="00B33DC1"/>
    <w:rsid w:val="00B34359"/>
    <w:rsid w:val="00B346BF"/>
    <w:rsid w:val="00B3470B"/>
    <w:rsid w:val="00B34DFF"/>
    <w:rsid w:val="00B3505E"/>
    <w:rsid w:val="00B350FB"/>
    <w:rsid w:val="00B35EF8"/>
    <w:rsid w:val="00B36FD9"/>
    <w:rsid w:val="00B3749F"/>
    <w:rsid w:val="00B375FC"/>
    <w:rsid w:val="00B4038D"/>
    <w:rsid w:val="00B41222"/>
    <w:rsid w:val="00B41444"/>
    <w:rsid w:val="00B415CA"/>
    <w:rsid w:val="00B41969"/>
    <w:rsid w:val="00B41DAE"/>
    <w:rsid w:val="00B42144"/>
    <w:rsid w:val="00B4235B"/>
    <w:rsid w:val="00B42793"/>
    <w:rsid w:val="00B42877"/>
    <w:rsid w:val="00B43313"/>
    <w:rsid w:val="00B44799"/>
    <w:rsid w:val="00B44A37"/>
    <w:rsid w:val="00B45355"/>
    <w:rsid w:val="00B46640"/>
    <w:rsid w:val="00B46916"/>
    <w:rsid w:val="00B47D5D"/>
    <w:rsid w:val="00B50D42"/>
    <w:rsid w:val="00B50D62"/>
    <w:rsid w:val="00B51741"/>
    <w:rsid w:val="00B5213A"/>
    <w:rsid w:val="00B52300"/>
    <w:rsid w:val="00B5342F"/>
    <w:rsid w:val="00B53D99"/>
    <w:rsid w:val="00B54668"/>
    <w:rsid w:val="00B54D86"/>
    <w:rsid w:val="00B54FEC"/>
    <w:rsid w:val="00B55201"/>
    <w:rsid w:val="00B55771"/>
    <w:rsid w:val="00B559CA"/>
    <w:rsid w:val="00B55CC5"/>
    <w:rsid w:val="00B55CF0"/>
    <w:rsid w:val="00B56309"/>
    <w:rsid w:val="00B56CC4"/>
    <w:rsid w:val="00B56DDA"/>
    <w:rsid w:val="00B56DF0"/>
    <w:rsid w:val="00B56E15"/>
    <w:rsid w:val="00B5733E"/>
    <w:rsid w:val="00B57459"/>
    <w:rsid w:val="00B57673"/>
    <w:rsid w:val="00B57E41"/>
    <w:rsid w:val="00B57F55"/>
    <w:rsid w:val="00B601D3"/>
    <w:rsid w:val="00B60272"/>
    <w:rsid w:val="00B60800"/>
    <w:rsid w:val="00B6184C"/>
    <w:rsid w:val="00B621F4"/>
    <w:rsid w:val="00B6266F"/>
    <w:rsid w:val="00B62F42"/>
    <w:rsid w:val="00B63002"/>
    <w:rsid w:val="00B63337"/>
    <w:rsid w:val="00B63CE0"/>
    <w:rsid w:val="00B645CE"/>
    <w:rsid w:val="00B64C14"/>
    <w:rsid w:val="00B64DDB"/>
    <w:rsid w:val="00B6508F"/>
    <w:rsid w:val="00B65209"/>
    <w:rsid w:val="00B658C6"/>
    <w:rsid w:val="00B66996"/>
    <w:rsid w:val="00B669BE"/>
    <w:rsid w:val="00B66D8E"/>
    <w:rsid w:val="00B66DAD"/>
    <w:rsid w:val="00B6767E"/>
    <w:rsid w:val="00B67DC2"/>
    <w:rsid w:val="00B704CA"/>
    <w:rsid w:val="00B704E3"/>
    <w:rsid w:val="00B70F65"/>
    <w:rsid w:val="00B71489"/>
    <w:rsid w:val="00B718AB"/>
    <w:rsid w:val="00B71F41"/>
    <w:rsid w:val="00B7212A"/>
    <w:rsid w:val="00B72521"/>
    <w:rsid w:val="00B7267A"/>
    <w:rsid w:val="00B729E1"/>
    <w:rsid w:val="00B72E59"/>
    <w:rsid w:val="00B730A7"/>
    <w:rsid w:val="00B732FC"/>
    <w:rsid w:val="00B735F9"/>
    <w:rsid w:val="00B739E4"/>
    <w:rsid w:val="00B73B3B"/>
    <w:rsid w:val="00B73B9B"/>
    <w:rsid w:val="00B73E37"/>
    <w:rsid w:val="00B75245"/>
    <w:rsid w:val="00B7595A"/>
    <w:rsid w:val="00B75F69"/>
    <w:rsid w:val="00B76151"/>
    <w:rsid w:val="00B76215"/>
    <w:rsid w:val="00B76F58"/>
    <w:rsid w:val="00B77258"/>
    <w:rsid w:val="00B77300"/>
    <w:rsid w:val="00B7777D"/>
    <w:rsid w:val="00B77D35"/>
    <w:rsid w:val="00B77EED"/>
    <w:rsid w:val="00B80528"/>
    <w:rsid w:val="00B80672"/>
    <w:rsid w:val="00B80FE9"/>
    <w:rsid w:val="00B81B02"/>
    <w:rsid w:val="00B82613"/>
    <w:rsid w:val="00B829BB"/>
    <w:rsid w:val="00B830FB"/>
    <w:rsid w:val="00B83162"/>
    <w:rsid w:val="00B833BE"/>
    <w:rsid w:val="00B83AD7"/>
    <w:rsid w:val="00B84437"/>
    <w:rsid w:val="00B84792"/>
    <w:rsid w:val="00B84B49"/>
    <w:rsid w:val="00B85149"/>
    <w:rsid w:val="00B85401"/>
    <w:rsid w:val="00B863A5"/>
    <w:rsid w:val="00B868A9"/>
    <w:rsid w:val="00B87071"/>
    <w:rsid w:val="00B870D1"/>
    <w:rsid w:val="00B87519"/>
    <w:rsid w:val="00B87BA3"/>
    <w:rsid w:val="00B9074E"/>
    <w:rsid w:val="00B90B53"/>
    <w:rsid w:val="00B91105"/>
    <w:rsid w:val="00B91C32"/>
    <w:rsid w:val="00B924F6"/>
    <w:rsid w:val="00B925C8"/>
    <w:rsid w:val="00B92668"/>
    <w:rsid w:val="00B92D5B"/>
    <w:rsid w:val="00B92D60"/>
    <w:rsid w:val="00B93008"/>
    <w:rsid w:val="00B94E0E"/>
    <w:rsid w:val="00B95E6A"/>
    <w:rsid w:val="00B95EF4"/>
    <w:rsid w:val="00B9665D"/>
    <w:rsid w:val="00B975DF"/>
    <w:rsid w:val="00B97782"/>
    <w:rsid w:val="00B97D28"/>
    <w:rsid w:val="00B97DAA"/>
    <w:rsid w:val="00B97E9E"/>
    <w:rsid w:val="00BA006B"/>
    <w:rsid w:val="00BA0682"/>
    <w:rsid w:val="00BA0943"/>
    <w:rsid w:val="00BA0AC1"/>
    <w:rsid w:val="00BA0C25"/>
    <w:rsid w:val="00BA1302"/>
    <w:rsid w:val="00BA1416"/>
    <w:rsid w:val="00BA185F"/>
    <w:rsid w:val="00BA1890"/>
    <w:rsid w:val="00BA299A"/>
    <w:rsid w:val="00BA3926"/>
    <w:rsid w:val="00BA3B40"/>
    <w:rsid w:val="00BA421C"/>
    <w:rsid w:val="00BA47FE"/>
    <w:rsid w:val="00BA4A39"/>
    <w:rsid w:val="00BA4B13"/>
    <w:rsid w:val="00BA4DC5"/>
    <w:rsid w:val="00BA4F15"/>
    <w:rsid w:val="00BA589D"/>
    <w:rsid w:val="00BA5E71"/>
    <w:rsid w:val="00BA5F75"/>
    <w:rsid w:val="00BA617A"/>
    <w:rsid w:val="00BA6D00"/>
    <w:rsid w:val="00BA7C92"/>
    <w:rsid w:val="00BA7D5C"/>
    <w:rsid w:val="00BB0CF2"/>
    <w:rsid w:val="00BB0D59"/>
    <w:rsid w:val="00BB0ED4"/>
    <w:rsid w:val="00BB1CA2"/>
    <w:rsid w:val="00BB1FA5"/>
    <w:rsid w:val="00BB29EB"/>
    <w:rsid w:val="00BB2D58"/>
    <w:rsid w:val="00BB33C3"/>
    <w:rsid w:val="00BB362E"/>
    <w:rsid w:val="00BB38E7"/>
    <w:rsid w:val="00BB3E2B"/>
    <w:rsid w:val="00BB425F"/>
    <w:rsid w:val="00BB4C43"/>
    <w:rsid w:val="00BB4C88"/>
    <w:rsid w:val="00BB5298"/>
    <w:rsid w:val="00BB5439"/>
    <w:rsid w:val="00BB5496"/>
    <w:rsid w:val="00BB5773"/>
    <w:rsid w:val="00BB5883"/>
    <w:rsid w:val="00BB5BDC"/>
    <w:rsid w:val="00BB6149"/>
    <w:rsid w:val="00BB6499"/>
    <w:rsid w:val="00BB6651"/>
    <w:rsid w:val="00BB69BC"/>
    <w:rsid w:val="00BB6ACC"/>
    <w:rsid w:val="00BB6FFD"/>
    <w:rsid w:val="00BB72ED"/>
    <w:rsid w:val="00BB7500"/>
    <w:rsid w:val="00BB7BBD"/>
    <w:rsid w:val="00BB7D17"/>
    <w:rsid w:val="00BC0A46"/>
    <w:rsid w:val="00BC0DF0"/>
    <w:rsid w:val="00BC1266"/>
    <w:rsid w:val="00BC2050"/>
    <w:rsid w:val="00BC2E00"/>
    <w:rsid w:val="00BC3443"/>
    <w:rsid w:val="00BC358C"/>
    <w:rsid w:val="00BC3858"/>
    <w:rsid w:val="00BC3F8C"/>
    <w:rsid w:val="00BC45A6"/>
    <w:rsid w:val="00BC531B"/>
    <w:rsid w:val="00BC5599"/>
    <w:rsid w:val="00BC581F"/>
    <w:rsid w:val="00BC6658"/>
    <w:rsid w:val="00BC6A39"/>
    <w:rsid w:val="00BC6FA3"/>
    <w:rsid w:val="00BC6FEE"/>
    <w:rsid w:val="00BC76E8"/>
    <w:rsid w:val="00BC7AB7"/>
    <w:rsid w:val="00BC7BD4"/>
    <w:rsid w:val="00BD0858"/>
    <w:rsid w:val="00BD088E"/>
    <w:rsid w:val="00BD0974"/>
    <w:rsid w:val="00BD1281"/>
    <w:rsid w:val="00BD12C7"/>
    <w:rsid w:val="00BD1EF4"/>
    <w:rsid w:val="00BD333C"/>
    <w:rsid w:val="00BD337C"/>
    <w:rsid w:val="00BD33EE"/>
    <w:rsid w:val="00BD3AE1"/>
    <w:rsid w:val="00BD3E27"/>
    <w:rsid w:val="00BD3EC0"/>
    <w:rsid w:val="00BD423F"/>
    <w:rsid w:val="00BD4A29"/>
    <w:rsid w:val="00BD4C57"/>
    <w:rsid w:val="00BD4FAC"/>
    <w:rsid w:val="00BD51DE"/>
    <w:rsid w:val="00BD56EA"/>
    <w:rsid w:val="00BD742A"/>
    <w:rsid w:val="00BD7EAB"/>
    <w:rsid w:val="00BE02B4"/>
    <w:rsid w:val="00BE04FE"/>
    <w:rsid w:val="00BE05B6"/>
    <w:rsid w:val="00BE1000"/>
    <w:rsid w:val="00BE1261"/>
    <w:rsid w:val="00BE12DF"/>
    <w:rsid w:val="00BE1F1E"/>
    <w:rsid w:val="00BE2220"/>
    <w:rsid w:val="00BE2C45"/>
    <w:rsid w:val="00BE3594"/>
    <w:rsid w:val="00BE372B"/>
    <w:rsid w:val="00BE3F0F"/>
    <w:rsid w:val="00BE3F4B"/>
    <w:rsid w:val="00BE44D7"/>
    <w:rsid w:val="00BE485E"/>
    <w:rsid w:val="00BE5567"/>
    <w:rsid w:val="00BE5836"/>
    <w:rsid w:val="00BE58E6"/>
    <w:rsid w:val="00BE5907"/>
    <w:rsid w:val="00BE5E86"/>
    <w:rsid w:val="00BE5F83"/>
    <w:rsid w:val="00BE6227"/>
    <w:rsid w:val="00BE6A81"/>
    <w:rsid w:val="00BE79B1"/>
    <w:rsid w:val="00BF0A54"/>
    <w:rsid w:val="00BF0C64"/>
    <w:rsid w:val="00BF10BC"/>
    <w:rsid w:val="00BF112B"/>
    <w:rsid w:val="00BF185A"/>
    <w:rsid w:val="00BF26F6"/>
    <w:rsid w:val="00BF2888"/>
    <w:rsid w:val="00BF312A"/>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71E"/>
    <w:rsid w:val="00C04D33"/>
    <w:rsid w:val="00C054FB"/>
    <w:rsid w:val="00C05A60"/>
    <w:rsid w:val="00C05DE2"/>
    <w:rsid w:val="00C06213"/>
    <w:rsid w:val="00C06B18"/>
    <w:rsid w:val="00C0702E"/>
    <w:rsid w:val="00C071A7"/>
    <w:rsid w:val="00C07667"/>
    <w:rsid w:val="00C077CE"/>
    <w:rsid w:val="00C1054A"/>
    <w:rsid w:val="00C1065E"/>
    <w:rsid w:val="00C10963"/>
    <w:rsid w:val="00C10D06"/>
    <w:rsid w:val="00C11327"/>
    <w:rsid w:val="00C119CC"/>
    <w:rsid w:val="00C123C3"/>
    <w:rsid w:val="00C12401"/>
    <w:rsid w:val="00C1241F"/>
    <w:rsid w:val="00C1274B"/>
    <w:rsid w:val="00C13014"/>
    <w:rsid w:val="00C135E3"/>
    <w:rsid w:val="00C13D66"/>
    <w:rsid w:val="00C14255"/>
    <w:rsid w:val="00C143EC"/>
    <w:rsid w:val="00C14541"/>
    <w:rsid w:val="00C14773"/>
    <w:rsid w:val="00C1478B"/>
    <w:rsid w:val="00C150C6"/>
    <w:rsid w:val="00C15954"/>
    <w:rsid w:val="00C15EDB"/>
    <w:rsid w:val="00C16198"/>
    <w:rsid w:val="00C1675B"/>
    <w:rsid w:val="00C16C4F"/>
    <w:rsid w:val="00C16CA0"/>
    <w:rsid w:val="00C2019C"/>
    <w:rsid w:val="00C20531"/>
    <w:rsid w:val="00C20BD5"/>
    <w:rsid w:val="00C223EF"/>
    <w:rsid w:val="00C2253B"/>
    <w:rsid w:val="00C2255D"/>
    <w:rsid w:val="00C22890"/>
    <w:rsid w:val="00C22B9D"/>
    <w:rsid w:val="00C22C74"/>
    <w:rsid w:val="00C23119"/>
    <w:rsid w:val="00C24CE4"/>
    <w:rsid w:val="00C2526E"/>
    <w:rsid w:val="00C25681"/>
    <w:rsid w:val="00C26CD4"/>
    <w:rsid w:val="00C275B1"/>
    <w:rsid w:val="00C277EA"/>
    <w:rsid w:val="00C31852"/>
    <w:rsid w:val="00C3187D"/>
    <w:rsid w:val="00C328B1"/>
    <w:rsid w:val="00C32C8F"/>
    <w:rsid w:val="00C32CA6"/>
    <w:rsid w:val="00C33F34"/>
    <w:rsid w:val="00C34991"/>
    <w:rsid w:val="00C34C35"/>
    <w:rsid w:val="00C34DC6"/>
    <w:rsid w:val="00C3504F"/>
    <w:rsid w:val="00C35C47"/>
    <w:rsid w:val="00C36170"/>
    <w:rsid w:val="00C3706D"/>
    <w:rsid w:val="00C40434"/>
    <w:rsid w:val="00C40D74"/>
    <w:rsid w:val="00C41F77"/>
    <w:rsid w:val="00C4242B"/>
    <w:rsid w:val="00C4253A"/>
    <w:rsid w:val="00C429DB"/>
    <w:rsid w:val="00C42B2E"/>
    <w:rsid w:val="00C42B74"/>
    <w:rsid w:val="00C43165"/>
    <w:rsid w:val="00C431BF"/>
    <w:rsid w:val="00C432A5"/>
    <w:rsid w:val="00C4381D"/>
    <w:rsid w:val="00C43A9E"/>
    <w:rsid w:val="00C43F99"/>
    <w:rsid w:val="00C43FF0"/>
    <w:rsid w:val="00C44407"/>
    <w:rsid w:val="00C4448D"/>
    <w:rsid w:val="00C44ED6"/>
    <w:rsid w:val="00C44F83"/>
    <w:rsid w:val="00C452CD"/>
    <w:rsid w:val="00C456D7"/>
    <w:rsid w:val="00C46D6A"/>
    <w:rsid w:val="00C46E01"/>
    <w:rsid w:val="00C47466"/>
    <w:rsid w:val="00C4780F"/>
    <w:rsid w:val="00C47944"/>
    <w:rsid w:val="00C47E13"/>
    <w:rsid w:val="00C5011A"/>
    <w:rsid w:val="00C5054B"/>
    <w:rsid w:val="00C505D8"/>
    <w:rsid w:val="00C50634"/>
    <w:rsid w:val="00C507C9"/>
    <w:rsid w:val="00C50DF6"/>
    <w:rsid w:val="00C5117A"/>
    <w:rsid w:val="00C51760"/>
    <w:rsid w:val="00C51916"/>
    <w:rsid w:val="00C52410"/>
    <w:rsid w:val="00C525B3"/>
    <w:rsid w:val="00C52652"/>
    <w:rsid w:val="00C53372"/>
    <w:rsid w:val="00C541BE"/>
    <w:rsid w:val="00C54B08"/>
    <w:rsid w:val="00C5531A"/>
    <w:rsid w:val="00C55384"/>
    <w:rsid w:val="00C5590E"/>
    <w:rsid w:val="00C56FCC"/>
    <w:rsid w:val="00C57415"/>
    <w:rsid w:val="00C57751"/>
    <w:rsid w:val="00C57B3F"/>
    <w:rsid w:val="00C60E3A"/>
    <w:rsid w:val="00C61B6C"/>
    <w:rsid w:val="00C6225A"/>
    <w:rsid w:val="00C62CE5"/>
    <w:rsid w:val="00C63B22"/>
    <w:rsid w:val="00C649D5"/>
    <w:rsid w:val="00C657AE"/>
    <w:rsid w:val="00C65BD3"/>
    <w:rsid w:val="00C66225"/>
    <w:rsid w:val="00C66542"/>
    <w:rsid w:val="00C6716C"/>
    <w:rsid w:val="00C67C02"/>
    <w:rsid w:val="00C7068B"/>
    <w:rsid w:val="00C70759"/>
    <w:rsid w:val="00C715A0"/>
    <w:rsid w:val="00C716DC"/>
    <w:rsid w:val="00C71E97"/>
    <w:rsid w:val="00C720F6"/>
    <w:rsid w:val="00C722CB"/>
    <w:rsid w:val="00C73517"/>
    <w:rsid w:val="00C74924"/>
    <w:rsid w:val="00C74A03"/>
    <w:rsid w:val="00C74CA9"/>
    <w:rsid w:val="00C74E21"/>
    <w:rsid w:val="00C7534C"/>
    <w:rsid w:val="00C754AD"/>
    <w:rsid w:val="00C756BB"/>
    <w:rsid w:val="00C75905"/>
    <w:rsid w:val="00C7591B"/>
    <w:rsid w:val="00C75B9E"/>
    <w:rsid w:val="00C75BF4"/>
    <w:rsid w:val="00C75D45"/>
    <w:rsid w:val="00C763C4"/>
    <w:rsid w:val="00C766C4"/>
    <w:rsid w:val="00C76A5B"/>
    <w:rsid w:val="00C76B33"/>
    <w:rsid w:val="00C801BE"/>
    <w:rsid w:val="00C8048E"/>
    <w:rsid w:val="00C811B1"/>
    <w:rsid w:val="00C818EB"/>
    <w:rsid w:val="00C81BA7"/>
    <w:rsid w:val="00C821D9"/>
    <w:rsid w:val="00C826BB"/>
    <w:rsid w:val="00C82B81"/>
    <w:rsid w:val="00C82D6B"/>
    <w:rsid w:val="00C833BE"/>
    <w:rsid w:val="00C8386A"/>
    <w:rsid w:val="00C83944"/>
    <w:rsid w:val="00C83964"/>
    <w:rsid w:val="00C83AC3"/>
    <w:rsid w:val="00C83AEE"/>
    <w:rsid w:val="00C83C62"/>
    <w:rsid w:val="00C8439A"/>
    <w:rsid w:val="00C84C52"/>
    <w:rsid w:val="00C85354"/>
    <w:rsid w:val="00C861AC"/>
    <w:rsid w:val="00C86255"/>
    <w:rsid w:val="00C8712C"/>
    <w:rsid w:val="00C87AC4"/>
    <w:rsid w:val="00C900C4"/>
    <w:rsid w:val="00C90EE5"/>
    <w:rsid w:val="00C91A44"/>
    <w:rsid w:val="00C92461"/>
    <w:rsid w:val="00C92603"/>
    <w:rsid w:val="00C929B5"/>
    <w:rsid w:val="00C92B57"/>
    <w:rsid w:val="00C931EC"/>
    <w:rsid w:val="00C93273"/>
    <w:rsid w:val="00C942D9"/>
    <w:rsid w:val="00C9477F"/>
    <w:rsid w:val="00C949CD"/>
    <w:rsid w:val="00C94CE9"/>
    <w:rsid w:val="00C957DB"/>
    <w:rsid w:val="00C95A1F"/>
    <w:rsid w:val="00C95E11"/>
    <w:rsid w:val="00C962CB"/>
    <w:rsid w:val="00C96ED5"/>
    <w:rsid w:val="00C96EE9"/>
    <w:rsid w:val="00C96F6B"/>
    <w:rsid w:val="00C96F79"/>
    <w:rsid w:val="00C97A0B"/>
    <w:rsid w:val="00CA02E6"/>
    <w:rsid w:val="00CA0712"/>
    <w:rsid w:val="00CA1356"/>
    <w:rsid w:val="00CA1BEB"/>
    <w:rsid w:val="00CA1CE6"/>
    <w:rsid w:val="00CA1D72"/>
    <w:rsid w:val="00CA1E61"/>
    <w:rsid w:val="00CA1F28"/>
    <w:rsid w:val="00CA2185"/>
    <w:rsid w:val="00CA24D7"/>
    <w:rsid w:val="00CA2AED"/>
    <w:rsid w:val="00CA31DA"/>
    <w:rsid w:val="00CA37F1"/>
    <w:rsid w:val="00CA3A30"/>
    <w:rsid w:val="00CA483A"/>
    <w:rsid w:val="00CA5583"/>
    <w:rsid w:val="00CA58E0"/>
    <w:rsid w:val="00CA646A"/>
    <w:rsid w:val="00CA66A8"/>
    <w:rsid w:val="00CA6957"/>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2D5B"/>
    <w:rsid w:val="00CB2EBE"/>
    <w:rsid w:val="00CB478D"/>
    <w:rsid w:val="00CB4A8A"/>
    <w:rsid w:val="00CB5799"/>
    <w:rsid w:val="00CB5A1F"/>
    <w:rsid w:val="00CB5B70"/>
    <w:rsid w:val="00CB6087"/>
    <w:rsid w:val="00CB6362"/>
    <w:rsid w:val="00CB690B"/>
    <w:rsid w:val="00CB6E3B"/>
    <w:rsid w:val="00CB6F5D"/>
    <w:rsid w:val="00CB70F6"/>
    <w:rsid w:val="00CB74BD"/>
    <w:rsid w:val="00CC06DF"/>
    <w:rsid w:val="00CC0D2F"/>
    <w:rsid w:val="00CC0E05"/>
    <w:rsid w:val="00CC0E6B"/>
    <w:rsid w:val="00CC17D6"/>
    <w:rsid w:val="00CC23E5"/>
    <w:rsid w:val="00CC279F"/>
    <w:rsid w:val="00CC2B37"/>
    <w:rsid w:val="00CC314E"/>
    <w:rsid w:val="00CC31A2"/>
    <w:rsid w:val="00CC32BE"/>
    <w:rsid w:val="00CC3315"/>
    <w:rsid w:val="00CC3605"/>
    <w:rsid w:val="00CC3D74"/>
    <w:rsid w:val="00CC3E3B"/>
    <w:rsid w:val="00CC3F68"/>
    <w:rsid w:val="00CC4912"/>
    <w:rsid w:val="00CC4B64"/>
    <w:rsid w:val="00CC4D38"/>
    <w:rsid w:val="00CC51E4"/>
    <w:rsid w:val="00CC5416"/>
    <w:rsid w:val="00CC5993"/>
    <w:rsid w:val="00CC6167"/>
    <w:rsid w:val="00CC6197"/>
    <w:rsid w:val="00CC61E3"/>
    <w:rsid w:val="00CC6E7A"/>
    <w:rsid w:val="00CC7AB4"/>
    <w:rsid w:val="00CD003E"/>
    <w:rsid w:val="00CD005E"/>
    <w:rsid w:val="00CD177D"/>
    <w:rsid w:val="00CD259E"/>
    <w:rsid w:val="00CD2AD8"/>
    <w:rsid w:val="00CD35E6"/>
    <w:rsid w:val="00CD3987"/>
    <w:rsid w:val="00CD40C4"/>
    <w:rsid w:val="00CD41A9"/>
    <w:rsid w:val="00CD4710"/>
    <w:rsid w:val="00CD4B26"/>
    <w:rsid w:val="00CD54A2"/>
    <w:rsid w:val="00CD5A35"/>
    <w:rsid w:val="00CD5ED3"/>
    <w:rsid w:val="00CD629A"/>
    <w:rsid w:val="00CD6980"/>
    <w:rsid w:val="00CD7315"/>
    <w:rsid w:val="00CD7479"/>
    <w:rsid w:val="00CE08AE"/>
    <w:rsid w:val="00CE10EF"/>
    <w:rsid w:val="00CE1355"/>
    <w:rsid w:val="00CE1757"/>
    <w:rsid w:val="00CE18DA"/>
    <w:rsid w:val="00CE2622"/>
    <w:rsid w:val="00CE358B"/>
    <w:rsid w:val="00CE3BD8"/>
    <w:rsid w:val="00CE3BEA"/>
    <w:rsid w:val="00CE3DB8"/>
    <w:rsid w:val="00CE3EAB"/>
    <w:rsid w:val="00CE4235"/>
    <w:rsid w:val="00CE4482"/>
    <w:rsid w:val="00CE4BB5"/>
    <w:rsid w:val="00CE50A2"/>
    <w:rsid w:val="00CE50FD"/>
    <w:rsid w:val="00CE5196"/>
    <w:rsid w:val="00CE5975"/>
    <w:rsid w:val="00CE5DCA"/>
    <w:rsid w:val="00CE5E28"/>
    <w:rsid w:val="00CE64C9"/>
    <w:rsid w:val="00CE752A"/>
    <w:rsid w:val="00CE78E1"/>
    <w:rsid w:val="00CE79D2"/>
    <w:rsid w:val="00CE7B6C"/>
    <w:rsid w:val="00CF0807"/>
    <w:rsid w:val="00CF0B9A"/>
    <w:rsid w:val="00CF1099"/>
    <w:rsid w:val="00CF1211"/>
    <w:rsid w:val="00CF15D6"/>
    <w:rsid w:val="00CF1FAC"/>
    <w:rsid w:val="00CF1FC3"/>
    <w:rsid w:val="00CF205D"/>
    <w:rsid w:val="00CF2F6A"/>
    <w:rsid w:val="00CF430B"/>
    <w:rsid w:val="00CF474F"/>
    <w:rsid w:val="00CF4BA8"/>
    <w:rsid w:val="00CF5440"/>
    <w:rsid w:val="00CF5D28"/>
    <w:rsid w:val="00CF5D72"/>
    <w:rsid w:val="00CF5FE1"/>
    <w:rsid w:val="00CF613D"/>
    <w:rsid w:val="00CF6AEE"/>
    <w:rsid w:val="00CF6C02"/>
    <w:rsid w:val="00CF75E7"/>
    <w:rsid w:val="00D013E9"/>
    <w:rsid w:val="00D01722"/>
    <w:rsid w:val="00D01830"/>
    <w:rsid w:val="00D019DB"/>
    <w:rsid w:val="00D02BB1"/>
    <w:rsid w:val="00D02C40"/>
    <w:rsid w:val="00D03718"/>
    <w:rsid w:val="00D03A33"/>
    <w:rsid w:val="00D03A8A"/>
    <w:rsid w:val="00D04AC1"/>
    <w:rsid w:val="00D050B0"/>
    <w:rsid w:val="00D059D8"/>
    <w:rsid w:val="00D05DF8"/>
    <w:rsid w:val="00D05E4F"/>
    <w:rsid w:val="00D064E8"/>
    <w:rsid w:val="00D06708"/>
    <w:rsid w:val="00D06AE8"/>
    <w:rsid w:val="00D06AEA"/>
    <w:rsid w:val="00D0747A"/>
    <w:rsid w:val="00D07863"/>
    <w:rsid w:val="00D07CAE"/>
    <w:rsid w:val="00D07F0C"/>
    <w:rsid w:val="00D07F38"/>
    <w:rsid w:val="00D10390"/>
    <w:rsid w:val="00D10523"/>
    <w:rsid w:val="00D109D9"/>
    <w:rsid w:val="00D11414"/>
    <w:rsid w:val="00D118DB"/>
    <w:rsid w:val="00D12359"/>
    <w:rsid w:val="00D12600"/>
    <w:rsid w:val="00D13049"/>
    <w:rsid w:val="00D13384"/>
    <w:rsid w:val="00D1404E"/>
    <w:rsid w:val="00D14224"/>
    <w:rsid w:val="00D1455A"/>
    <w:rsid w:val="00D14DB6"/>
    <w:rsid w:val="00D14E8C"/>
    <w:rsid w:val="00D14EFE"/>
    <w:rsid w:val="00D15A9C"/>
    <w:rsid w:val="00D15C2E"/>
    <w:rsid w:val="00D173F5"/>
    <w:rsid w:val="00D17426"/>
    <w:rsid w:val="00D17F4E"/>
    <w:rsid w:val="00D2024A"/>
    <w:rsid w:val="00D20962"/>
    <w:rsid w:val="00D216A7"/>
    <w:rsid w:val="00D21944"/>
    <w:rsid w:val="00D21E47"/>
    <w:rsid w:val="00D21F99"/>
    <w:rsid w:val="00D22435"/>
    <w:rsid w:val="00D2251A"/>
    <w:rsid w:val="00D22FBD"/>
    <w:rsid w:val="00D242AE"/>
    <w:rsid w:val="00D24391"/>
    <w:rsid w:val="00D243D0"/>
    <w:rsid w:val="00D2476A"/>
    <w:rsid w:val="00D24EFF"/>
    <w:rsid w:val="00D250DC"/>
    <w:rsid w:val="00D25A33"/>
    <w:rsid w:val="00D25EA1"/>
    <w:rsid w:val="00D26036"/>
    <w:rsid w:val="00D264C7"/>
    <w:rsid w:val="00D26C34"/>
    <w:rsid w:val="00D26CDA"/>
    <w:rsid w:val="00D2766B"/>
    <w:rsid w:val="00D27D73"/>
    <w:rsid w:val="00D30216"/>
    <w:rsid w:val="00D30C19"/>
    <w:rsid w:val="00D310A6"/>
    <w:rsid w:val="00D314AA"/>
    <w:rsid w:val="00D31BF6"/>
    <w:rsid w:val="00D31DEB"/>
    <w:rsid w:val="00D32059"/>
    <w:rsid w:val="00D32284"/>
    <w:rsid w:val="00D33917"/>
    <w:rsid w:val="00D34000"/>
    <w:rsid w:val="00D35A4B"/>
    <w:rsid w:val="00D35BD3"/>
    <w:rsid w:val="00D35D5A"/>
    <w:rsid w:val="00D35F9F"/>
    <w:rsid w:val="00D3626A"/>
    <w:rsid w:val="00D372B8"/>
    <w:rsid w:val="00D37C77"/>
    <w:rsid w:val="00D37E2C"/>
    <w:rsid w:val="00D4069B"/>
    <w:rsid w:val="00D40835"/>
    <w:rsid w:val="00D40AEE"/>
    <w:rsid w:val="00D41ADD"/>
    <w:rsid w:val="00D433D2"/>
    <w:rsid w:val="00D43523"/>
    <w:rsid w:val="00D44018"/>
    <w:rsid w:val="00D440BD"/>
    <w:rsid w:val="00D44693"/>
    <w:rsid w:val="00D44806"/>
    <w:rsid w:val="00D449B2"/>
    <w:rsid w:val="00D45567"/>
    <w:rsid w:val="00D458B4"/>
    <w:rsid w:val="00D45EB9"/>
    <w:rsid w:val="00D46997"/>
    <w:rsid w:val="00D46C97"/>
    <w:rsid w:val="00D4746F"/>
    <w:rsid w:val="00D4758C"/>
    <w:rsid w:val="00D4778C"/>
    <w:rsid w:val="00D47A8D"/>
    <w:rsid w:val="00D47C16"/>
    <w:rsid w:val="00D50245"/>
    <w:rsid w:val="00D50248"/>
    <w:rsid w:val="00D502F5"/>
    <w:rsid w:val="00D50B5F"/>
    <w:rsid w:val="00D50C12"/>
    <w:rsid w:val="00D510E2"/>
    <w:rsid w:val="00D511C1"/>
    <w:rsid w:val="00D51573"/>
    <w:rsid w:val="00D51749"/>
    <w:rsid w:val="00D5181B"/>
    <w:rsid w:val="00D5183D"/>
    <w:rsid w:val="00D51BC1"/>
    <w:rsid w:val="00D52CDD"/>
    <w:rsid w:val="00D53232"/>
    <w:rsid w:val="00D53450"/>
    <w:rsid w:val="00D539E6"/>
    <w:rsid w:val="00D5577E"/>
    <w:rsid w:val="00D562E9"/>
    <w:rsid w:val="00D56A62"/>
    <w:rsid w:val="00D56BEF"/>
    <w:rsid w:val="00D574BF"/>
    <w:rsid w:val="00D5790C"/>
    <w:rsid w:val="00D57FA2"/>
    <w:rsid w:val="00D601FB"/>
    <w:rsid w:val="00D60BA3"/>
    <w:rsid w:val="00D6196C"/>
    <w:rsid w:val="00D61E61"/>
    <w:rsid w:val="00D62439"/>
    <w:rsid w:val="00D62861"/>
    <w:rsid w:val="00D62D0A"/>
    <w:rsid w:val="00D63597"/>
    <w:rsid w:val="00D63FEF"/>
    <w:rsid w:val="00D64318"/>
    <w:rsid w:val="00D6443E"/>
    <w:rsid w:val="00D64446"/>
    <w:rsid w:val="00D64472"/>
    <w:rsid w:val="00D65228"/>
    <w:rsid w:val="00D653DA"/>
    <w:rsid w:val="00D655F5"/>
    <w:rsid w:val="00D66089"/>
    <w:rsid w:val="00D66C19"/>
    <w:rsid w:val="00D67BA4"/>
    <w:rsid w:val="00D70107"/>
    <w:rsid w:val="00D701D6"/>
    <w:rsid w:val="00D70B9C"/>
    <w:rsid w:val="00D710F8"/>
    <w:rsid w:val="00D7181F"/>
    <w:rsid w:val="00D719C9"/>
    <w:rsid w:val="00D72111"/>
    <w:rsid w:val="00D727C7"/>
    <w:rsid w:val="00D72D63"/>
    <w:rsid w:val="00D7334A"/>
    <w:rsid w:val="00D734D1"/>
    <w:rsid w:val="00D74499"/>
    <w:rsid w:val="00D745B1"/>
    <w:rsid w:val="00D74C1B"/>
    <w:rsid w:val="00D752A3"/>
    <w:rsid w:val="00D75B47"/>
    <w:rsid w:val="00D76220"/>
    <w:rsid w:val="00D764D3"/>
    <w:rsid w:val="00D77853"/>
    <w:rsid w:val="00D77B7B"/>
    <w:rsid w:val="00D77F62"/>
    <w:rsid w:val="00D80274"/>
    <w:rsid w:val="00D8028B"/>
    <w:rsid w:val="00D81603"/>
    <w:rsid w:val="00D819D5"/>
    <w:rsid w:val="00D819F7"/>
    <w:rsid w:val="00D81E6F"/>
    <w:rsid w:val="00D82392"/>
    <w:rsid w:val="00D82647"/>
    <w:rsid w:val="00D82B16"/>
    <w:rsid w:val="00D8375C"/>
    <w:rsid w:val="00D83EB8"/>
    <w:rsid w:val="00D843BE"/>
    <w:rsid w:val="00D84A7D"/>
    <w:rsid w:val="00D8530C"/>
    <w:rsid w:val="00D85720"/>
    <w:rsid w:val="00D85866"/>
    <w:rsid w:val="00D85C0E"/>
    <w:rsid w:val="00D86772"/>
    <w:rsid w:val="00D86E2A"/>
    <w:rsid w:val="00D86ED8"/>
    <w:rsid w:val="00D86F68"/>
    <w:rsid w:val="00D874DF"/>
    <w:rsid w:val="00D90057"/>
    <w:rsid w:val="00D90CD0"/>
    <w:rsid w:val="00D90D83"/>
    <w:rsid w:val="00D90FE5"/>
    <w:rsid w:val="00D912E5"/>
    <w:rsid w:val="00D91BED"/>
    <w:rsid w:val="00D91EAE"/>
    <w:rsid w:val="00D925F6"/>
    <w:rsid w:val="00D92919"/>
    <w:rsid w:val="00D92DA6"/>
    <w:rsid w:val="00D9344A"/>
    <w:rsid w:val="00D935E4"/>
    <w:rsid w:val="00D93DA0"/>
    <w:rsid w:val="00D94009"/>
    <w:rsid w:val="00D9415C"/>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0CA"/>
    <w:rsid w:val="00DA2642"/>
    <w:rsid w:val="00DA360D"/>
    <w:rsid w:val="00DA3695"/>
    <w:rsid w:val="00DA44F0"/>
    <w:rsid w:val="00DA4D0A"/>
    <w:rsid w:val="00DA510F"/>
    <w:rsid w:val="00DA5323"/>
    <w:rsid w:val="00DA61C4"/>
    <w:rsid w:val="00DA6405"/>
    <w:rsid w:val="00DA6FA3"/>
    <w:rsid w:val="00DA71E3"/>
    <w:rsid w:val="00DA75E5"/>
    <w:rsid w:val="00DA79AE"/>
    <w:rsid w:val="00DB0363"/>
    <w:rsid w:val="00DB08C6"/>
    <w:rsid w:val="00DB0AB2"/>
    <w:rsid w:val="00DB12FB"/>
    <w:rsid w:val="00DB1971"/>
    <w:rsid w:val="00DB1D8E"/>
    <w:rsid w:val="00DB301E"/>
    <w:rsid w:val="00DB335A"/>
    <w:rsid w:val="00DB351A"/>
    <w:rsid w:val="00DB3638"/>
    <w:rsid w:val="00DB39F0"/>
    <w:rsid w:val="00DB3A47"/>
    <w:rsid w:val="00DB3D92"/>
    <w:rsid w:val="00DB43D5"/>
    <w:rsid w:val="00DB449C"/>
    <w:rsid w:val="00DB4513"/>
    <w:rsid w:val="00DB4547"/>
    <w:rsid w:val="00DB47E8"/>
    <w:rsid w:val="00DB4B88"/>
    <w:rsid w:val="00DB5E6E"/>
    <w:rsid w:val="00DB5ECC"/>
    <w:rsid w:val="00DB6D3F"/>
    <w:rsid w:val="00DB6ED3"/>
    <w:rsid w:val="00DB72AF"/>
    <w:rsid w:val="00DB7730"/>
    <w:rsid w:val="00DB7862"/>
    <w:rsid w:val="00DB78CA"/>
    <w:rsid w:val="00DC0A03"/>
    <w:rsid w:val="00DC0CBA"/>
    <w:rsid w:val="00DC0F03"/>
    <w:rsid w:val="00DC1A8A"/>
    <w:rsid w:val="00DC1DB7"/>
    <w:rsid w:val="00DC20CE"/>
    <w:rsid w:val="00DC20E3"/>
    <w:rsid w:val="00DC222C"/>
    <w:rsid w:val="00DC248C"/>
    <w:rsid w:val="00DC2F8C"/>
    <w:rsid w:val="00DC38E0"/>
    <w:rsid w:val="00DC3A03"/>
    <w:rsid w:val="00DC4774"/>
    <w:rsid w:val="00DC49AC"/>
    <w:rsid w:val="00DC4E5E"/>
    <w:rsid w:val="00DC5EC2"/>
    <w:rsid w:val="00DC6105"/>
    <w:rsid w:val="00DC61F5"/>
    <w:rsid w:val="00DC63D3"/>
    <w:rsid w:val="00DC63D7"/>
    <w:rsid w:val="00DC679B"/>
    <w:rsid w:val="00DC6AFB"/>
    <w:rsid w:val="00DC70C2"/>
    <w:rsid w:val="00DC7B54"/>
    <w:rsid w:val="00DC7C91"/>
    <w:rsid w:val="00DC7D84"/>
    <w:rsid w:val="00DC7F33"/>
    <w:rsid w:val="00DD02EC"/>
    <w:rsid w:val="00DD07D2"/>
    <w:rsid w:val="00DD0F34"/>
    <w:rsid w:val="00DD11D0"/>
    <w:rsid w:val="00DD14BB"/>
    <w:rsid w:val="00DD16DB"/>
    <w:rsid w:val="00DD1DCD"/>
    <w:rsid w:val="00DD208B"/>
    <w:rsid w:val="00DD229E"/>
    <w:rsid w:val="00DD2FF4"/>
    <w:rsid w:val="00DD30EC"/>
    <w:rsid w:val="00DD3C41"/>
    <w:rsid w:val="00DD4447"/>
    <w:rsid w:val="00DD4BDA"/>
    <w:rsid w:val="00DD4D8F"/>
    <w:rsid w:val="00DD55E0"/>
    <w:rsid w:val="00DD5A52"/>
    <w:rsid w:val="00DD5FAA"/>
    <w:rsid w:val="00DD603D"/>
    <w:rsid w:val="00DD7E89"/>
    <w:rsid w:val="00DE0D05"/>
    <w:rsid w:val="00DE1FBC"/>
    <w:rsid w:val="00DE22B5"/>
    <w:rsid w:val="00DE25C6"/>
    <w:rsid w:val="00DE26D0"/>
    <w:rsid w:val="00DE2A74"/>
    <w:rsid w:val="00DE2B69"/>
    <w:rsid w:val="00DE3669"/>
    <w:rsid w:val="00DE3C97"/>
    <w:rsid w:val="00DE3DBB"/>
    <w:rsid w:val="00DE46AC"/>
    <w:rsid w:val="00DE4AF9"/>
    <w:rsid w:val="00DE544A"/>
    <w:rsid w:val="00DE56D7"/>
    <w:rsid w:val="00DE719E"/>
    <w:rsid w:val="00DE77F5"/>
    <w:rsid w:val="00DE7C46"/>
    <w:rsid w:val="00DF0205"/>
    <w:rsid w:val="00DF10DF"/>
    <w:rsid w:val="00DF11BA"/>
    <w:rsid w:val="00DF192B"/>
    <w:rsid w:val="00DF247E"/>
    <w:rsid w:val="00DF27B9"/>
    <w:rsid w:val="00DF2800"/>
    <w:rsid w:val="00DF34FE"/>
    <w:rsid w:val="00DF4A09"/>
    <w:rsid w:val="00DF4D29"/>
    <w:rsid w:val="00DF5939"/>
    <w:rsid w:val="00DF5E4B"/>
    <w:rsid w:val="00DF5F30"/>
    <w:rsid w:val="00DF6BE6"/>
    <w:rsid w:val="00DF6CD2"/>
    <w:rsid w:val="00DF70CE"/>
    <w:rsid w:val="00DF737B"/>
    <w:rsid w:val="00DF747F"/>
    <w:rsid w:val="00DF777C"/>
    <w:rsid w:val="00DF7ED2"/>
    <w:rsid w:val="00E00AC0"/>
    <w:rsid w:val="00E018D7"/>
    <w:rsid w:val="00E024D2"/>
    <w:rsid w:val="00E03203"/>
    <w:rsid w:val="00E03EBD"/>
    <w:rsid w:val="00E04778"/>
    <w:rsid w:val="00E04F40"/>
    <w:rsid w:val="00E053E3"/>
    <w:rsid w:val="00E0576C"/>
    <w:rsid w:val="00E05CAD"/>
    <w:rsid w:val="00E074BE"/>
    <w:rsid w:val="00E100B8"/>
    <w:rsid w:val="00E1030F"/>
    <w:rsid w:val="00E10F0B"/>
    <w:rsid w:val="00E11194"/>
    <w:rsid w:val="00E11538"/>
    <w:rsid w:val="00E11788"/>
    <w:rsid w:val="00E11882"/>
    <w:rsid w:val="00E13276"/>
    <w:rsid w:val="00E1359E"/>
    <w:rsid w:val="00E13A07"/>
    <w:rsid w:val="00E13CA8"/>
    <w:rsid w:val="00E13CB7"/>
    <w:rsid w:val="00E142A4"/>
    <w:rsid w:val="00E155C9"/>
    <w:rsid w:val="00E1576F"/>
    <w:rsid w:val="00E15A59"/>
    <w:rsid w:val="00E1650E"/>
    <w:rsid w:val="00E1683E"/>
    <w:rsid w:val="00E16853"/>
    <w:rsid w:val="00E16A48"/>
    <w:rsid w:val="00E16D35"/>
    <w:rsid w:val="00E173C0"/>
    <w:rsid w:val="00E176EA"/>
    <w:rsid w:val="00E17BC3"/>
    <w:rsid w:val="00E20817"/>
    <w:rsid w:val="00E212E9"/>
    <w:rsid w:val="00E21526"/>
    <w:rsid w:val="00E21B33"/>
    <w:rsid w:val="00E21D45"/>
    <w:rsid w:val="00E240A4"/>
    <w:rsid w:val="00E24280"/>
    <w:rsid w:val="00E24656"/>
    <w:rsid w:val="00E248E8"/>
    <w:rsid w:val="00E251EC"/>
    <w:rsid w:val="00E257A7"/>
    <w:rsid w:val="00E258BF"/>
    <w:rsid w:val="00E26244"/>
    <w:rsid w:val="00E269C3"/>
    <w:rsid w:val="00E26DB9"/>
    <w:rsid w:val="00E27222"/>
    <w:rsid w:val="00E27E57"/>
    <w:rsid w:val="00E27FC2"/>
    <w:rsid w:val="00E30089"/>
    <w:rsid w:val="00E3051C"/>
    <w:rsid w:val="00E30565"/>
    <w:rsid w:val="00E308C5"/>
    <w:rsid w:val="00E30BDE"/>
    <w:rsid w:val="00E31280"/>
    <w:rsid w:val="00E31F13"/>
    <w:rsid w:val="00E32470"/>
    <w:rsid w:val="00E32958"/>
    <w:rsid w:val="00E329BB"/>
    <w:rsid w:val="00E32A3F"/>
    <w:rsid w:val="00E32D54"/>
    <w:rsid w:val="00E34118"/>
    <w:rsid w:val="00E34F76"/>
    <w:rsid w:val="00E35875"/>
    <w:rsid w:val="00E359F4"/>
    <w:rsid w:val="00E35C04"/>
    <w:rsid w:val="00E36207"/>
    <w:rsid w:val="00E36798"/>
    <w:rsid w:val="00E36BAC"/>
    <w:rsid w:val="00E36DD8"/>
    <w:rsid w:val="00E3712F"/>
    <w:rsid w:val="00E37E19"/>
    <w:rsid w:val="00E40057"/>
    <w:rsid w:val="00E40109"/>
    <w:rsid w:val="00E40479"/>
    <w:rsid w:val="00E404B5"/>
    <w:rsid w:val="00E4060A"/>
    <w:rsid w:val="00E40D62"/>
    <w:rsid w:val="00E40EC5"/>
    <w:rsid w:val="00E41083"/>
    <w:rsid w:val="00E41430"/>
    <w:rsid w:val="00E439DA"/>
    <w:rsid w:val="00E43B5F"/>
    <w:rsid w:val="00E43F8E"/>
    <w:rsid w:val="00E44305"/>
    <w:rsid w:val="00E445CB"/>
    <w:rsid w:val="00E44D5C"/>
    <w:rsid w:val="00E45DAB"/>
    <w:rsid w:val="00E45FB6"/>
    <w:rsid w:val="00E46037"/>
    <w:rsid w:val="00E464DA"/>
    <w:rsid w:val="00E4675F"/>
    <w:rsid w:val="00E469BD"/>
    <w:rsid w:val="00E469DD"/>
    <w:rsid w:val="00E470E4"/>
    <w:rsid w:val="00E47226"/>
    <w:rsid w:val="00E5039C"/>
    <w:rsid w:val="00E506A0"/>
    <w:rsid w:val="00E51205"/>
    <w:rsid w:val="00E51AFB"/>
    <w:rsid w:val="00E51CE8"/>
    <w:rsid w:val="00E51E73"/>
    <w:rsid w:val="00E51F46"/>
    <w:rsid w:val="00E52365"/>
    <w:rsid w:val="00E524D6"/>
    <w:rsid w:val="00E52EC8"/>
    <w:rsid w:val="00E52EF0"/>
    <w:rsid w:val="00E53D4F"/>
    <w:rsid w:val="00E54D5E"/>
    <w:rsid w:val="00E55C65"/>
    <w:rsid w:val="00E55F55"/>
    <w:rsid w:val="00E57BAF"/>
    <w:rsid w:val="00E60E21"/>
    <w:rsid w:val="00E615FE"/>
    <w:rsid w:val="00E618F0"/>
    <w:rsid w:val="00E62033"/>
    <w:rsid w:val="00E62108"/>
    <w:rsid w:val="00E62369"/>
    <w:rsid w:val="00E626CB"/>
    <w:rsid w:val="00E630D7"/>
    <w:rsid w:val="00E63979"/>
    <w:rsid w:val="00E640CC"/>
    <w:rsid w:val="00E65B52"/>
    <w:rsid w:val="00E66098"/>
    <w:rsid w:val="00E664B1"/>
    <w:rsid w:val="00E6686F"/>
    <w:rsid w:val="00E674C4"/>
    <w:rsid w:val="00E675D3"/>
    <w:rsid w:val="00E67C1A"/>
    <w:rsid w:val="00E70EA0"/>
    <w:rsid w:val="00E71E56"/>
    <w:rsid w:val="00E723A7"/>
    <w:rsid w:val="00E7338E"/>
    <w:rsid w:val="00E73EAD"/>
    <w:rsid w:val="00E74212"/>
    <w:rsid w:val="00E744E6"/>
    <w:rsid w:val="00E748A8"/>
    <w:rsid w:val="00E7499C"/>
    <w:rsid w:val="00E74DCB"/>
    <w:rsid w:val="00E75CA5"/>
    <w:rsid w:val="00E763D5"/>
    <w:rsid w:val="00E7679C"/>
    <w:rsid w:val="00E769F7"/>
    <w:rsid w:val="00E76A94"/>
    <w:rsid w:val="00E76DAC"/>
    <w:rsid w:val="00E7723E"/>
    <w:rsid w:val="00E77EDE"/>
    <w:rsid w:val="00E80128"/>
    <w:rsid w:val="00E805E0"/>
    <w:rsid w:val="00E811E3"/>
    <w:rsid w:val="00E814CD"/>
    <w:rsid w:val="00E82BC4"/>
    <w:rsid w:val="00E82D60"/>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89C"/>
    <w:rsid w:val="00E91B8A"/>
    <w:rsid w:val="00E91C1D"/>
    <w:rsid w:val="00E925A5"/>
    <w:rsid w:val="00E9295F"/>
    <w:rsid w:val="00E92C11"/>
    <w:rsid w:val="00E92C32"/>
    <w:rsid w:val="00E93579"/>
    <w:rsid w:val="00E93A02"/>
    <w:rsid w:val="00E93C02"/>
    <w:rsid w:val="00E943FF"/>
    <w:rsid w:val="00E94522"/>
    <w:rsid w:val="00E946A6"/>
    <w:rsid w:val="00E94C64"/>
    <w:rsid w:val="00E954EC"/>
    <w:rsid w:val="00E9575B"/>
    <w:rsid w:val="00E95E3B"/>
    <w:rsid w:val="00E96745"/>
    <w:rsid w:val="00E969D3"/>
    <w:rsid w:val="00E9707C"/>
    <w:rsid w:val="00E97137"/>
    <w:rsid w:val="00E97356"/>
    <w:rsid w:val="00EA073A"/>
    <w:rsid w:val="00EA0904"/>
    <w:rsid w:val="00EA0FCF"/>
    <w:rsid w:val="00EA1D43"/>
    <w:rsid w:val="00EA25CF"/>
    <w:rsid w:val="00EA28F9"/>
    <w:rsid w:val="00EA290D"/>
    <w:rsid w:val="00EA2A6C"/>
    <w:rsid w:val="00EA2BFD"/>
    <w:rsid w:val="00EA2C95"/>
    <w:rsid w:val="00EA2D24"/>
    <w:rsid w:val="00EA2DBF"/>
    <w:rsid w:val="00EA392A"/>
    <w:rsid w:val="00EA3BC6"/>
    <w:rsid w:val="00EA3BE6"/>
    <w:rsid w:val="00EA3CC6"/>
    <w:rsid w:val="00EA3F51"/>
    <w:rsid w:val="00EA4201"/>
    <w:rsid w:val="00EA4327"/>
    <w:rsid w:val="00EA53C6"/>
    <w:rsid w:val="00EA57AB"/>
    <w:rsid w:val="00EA601F"/>
    <w:rsid w:val="00EA6746"/>
    <w:rsid w:val="00EA6F0D"/>
    <w:rsid w:val="00EA709C"/>
    <w:rsid w:val="00EA70ED"/>
    <w:rsid w:val="00EA719A"/>
    <w:rsid w:val="00EA7585"/>
    <w:rsid w:val="00EA7690"/>
    <w:rsid w:val="00EB002D"/>
    <w:rsid w:val="00EB005C"/>
    <w:rsid w:val="00EB0645"/>
    <w:rsid w:val="00EB1743"/>
    <w:rsid w:val="00EB19F9"/>
    <w:rsid w:val="00EB241D"/>
    <w:rsid w:val="00EB28A3"/>
    <w:rsid w:val="00EB2B64"/>
    <w:rsid w:val="00EB2D87"/>
    <w:rsid w:val="00EB2E14"/>
    <w:rsid w:val="00EB3773"/>
    <w:rsid w:val="00EB3D4B"/>
    <w:rsid w:val="00EB3F39"/>
    <w:rsid w:val="00EB4EAC"/>
    <w:rsid w:val="00EB584A"/>
    <w:rsid w:val="00EB5AE2"/>
    <w:rsid w:val="00EB6399"/>
    <w:rsid w:val="00EB6AC8"/>
    <w:rsid w:val="00EB6DC0"/>
    <w:rsid w:val="00EB728A"/>
    <w:rsid w:val="00EB763C"/>
    <w:rsid w:val="00EC055A"/>
    <w:rsid w:val="00EC1BA5"/>
    <w:rsid w:val="00EC1E9A"/>
    <w:rsid w:val="00EC2192"/>
    <w:rsid w:val="00EC311B"/>
    <w:rsid w:val="00EC43ED"/>
    <w:rsid w:val="00EC5328"/>
    <w:rsid w:val="00EC550E"/>
    <w:rsid w:val="00EC55BB"/>
    <w:rsid w:val="00EC5AB8"/>
    <w:rsid w:val="00EC5DC1"/>
    <w:rsid w:val="00EC5E19"/>
    <w:rsid w:val="00EC64A6"/>
    <w:rsid w:val="00EC67C5"/>
    <w:rsid w:val="00EC71DA"/>
    <w:rsid w:val="00EC75AE"/>
    <w:rsid w:val="00EC7DB7"/>
    <w:rsid w:val="00EC7DDF"/>
    <w:rsid w:val="00ED0464"/>
    <w:rsid w:val="00ED058D"/>
    <w:rsid w:val="00ED104D"/>
    <w:rsid w:val="00ED1231"/>
    <w:rsid w:val="00ED1BC7"/>
    <w:rsid w:val="00ED1E20"/>
    <w:rsid w:val="00ED2504"/>
    <w:rsid w:val="00ED2553"/>
    <w:rsid w:val="00ED3391"/>
    <w:rsid w:val="00ED3656"/>
    <w:rsid w:val="00ED3B6C"/>
    <w:rsid w:val="00ED4103"/>
    <w:rsid w:val="00ED466A"/>
    <w:rsid w:val="00ED4D59"/>
    <w:rsid w:val="00ED4EEB"/>
    <w:rsid w:val="00ED52EE"/>
    <w:rsid w:val="00ED598F"/>
    <w:rsid w:val="00ED688E"/>
    <w:rsid w:val="00ED75FA"/>
    <w:rsid w:val="00EE0891"/>
    <w:rsid w:val="00EE1325"/>
    <w:rsid w:val="00EE1329"/>
    <w:rsid w:val="00EE1E49"/>
    <w:rsid w:val="00EE1E51"/>
    <w:rsid w:val="00EE39D2"/>
    <w:rsid w:val="00EE3D97"/>
    <w:rsid w:val="00EE413F"/>
    <w:rsid w:val="00EE4732"/>
    <w:rsid w:val="00EE56C0"/>
    <w:rsid w:val="00EE5B8F"/>
    <w:rsid w:val="00EE640B"/>
    <w:rsid w:val="00EE675E"/>
    <w:rsid w:val="00EE6D00"/>
    <w:rsid w:val="00EE76A9"/>
    <w:rsid w:val="00EE79A3"/>
    <w:rsid w:val="00EE7B9D"/>
    <w:rsid w:val="00EE7C27"/>
    <w:rsid w:val="00EE7D25"/>
    <w:rsid w:val="00EE7FA7"/>
    <w:rsid w:val="00EF0631"/>
    <w:rsid w:val="00EF0930"/>
    <w:rsid w:val="00EF0B73"/>
    <w:rsid w:val="00EF0BCA"/>
    <w:rsid w:val="00EF154D"/>
    <w:rsid w:val="00EF1DDD"/>
    <w:rsid w:val="00EF21C3"/>
    <w:rsid w:val="00EF2586"/>
    <w:rsid w:val="00EF28FE"/>
    <w:rsid w:val="00EF36C6"/>
    <w:rsid w:val="00EF4108"/>
    <w:rsid w:val="00EF43A6"/>
    <w:rsid w:val="00EF44AC"/>
    <w:rsid w:val="00EF4694"/>
    <w:rsid w:val="00EF4A10"/>
    <w:rsid w:val="00EF51F9"/>
    <w:rsid w:val="00EF5E46"/>
    <w:rsid w:val="00EF5FE4"/>
    <w:rsid w:val="00EF6523"/>
    <w:rsid w:val="00EF69F9"/>
    <w:rsid w:val="00EF7502"/>
    <w:rsid w:val="00EF7659"/>
    <w:rsid w:val="00F001FB"/>
    <w:rsid w:val="00F01A05"/>
    <w:rsid w:val="00F01C15"/>
    <w:rsid w:val="00F02218"/>
    <w:rsid w:val="00F0264D"/>
    <w:rsid w:val="00F03314"/>
    <w:rsid w:val="00F036D7"/>
    <w:rsid w:val="00F04024"/>
    <w:rsid w:val="00F04563"/>
    <w:rsid w:val="00F04BE9"/>
    <w:rsid w:val="00F0670C"/>
    <w:rsid w:val="00F069C5"/>
    <w:rsid w:val="00F06C78"/>
    <w:rsid w:val="00F06F09"/>
    <w:rsid w:val="00F07253"/>
    <w:rsid w:val="00F073BA"/>
    <w:rsid w:val="00F0756C"/>
    <w:rsid w:val="00F07B59"/>
    <w:rsid w:val="00F10410"/>
    <w:rsid w:val="00F10E9A"/>
    <w:rsid w:val="00F113C1"/>
    <w:rsid w:val="00F11CCC"/>
    <w:rsid w:val="00F11D06"/>
    <w:rsid w:val="00F11E56"/>
    <w:rsid w:val="00F11EFC"/>
    <w:rsid w:val="00F12765"/>
    <w:rsid w:val="00F129F0"/>
    <w:rsid w:val="00F12B76"/>
    <w:rsid w:val="00F12F14"/>
    <w:rsid w:val="00F14A1A"/>
    <w:rsid w:val="00F154C1"/>
    <w:rsid w:val="00F15774"/>
    <w:rsid w:val="00F16236"/>
    <w:rsid w:val="00F162CB"/>
    <w:rsid w:val="00F166FD"/>
    <w:rsid w:val="00F169DD"/>
    <w:rsid w:val="00F17208"/>
    <w:rsid w:val="00F174DB"/>
    <w:rsid w:val="00F1798E"/>
    <w:rsid w:val="00F17E89"/>
    <w:rsid w:val="00F20815"/>
    <w:rsid w:val="00F2095E"/>
    <w:rsid w:val="00F21801"/>
    <w:rsid w:val="00F22353"/>
    <w:rsid w:val="00F22E1E"/>
    <w:rsid w:val="00F23D56"/>
    <w:rsid w:val="00F23E98"/>
    <w:rsid w:val="00F24293"/>
    <w:rsid w:val="00F24E08"/>
    <w:rsid w:val="00F2509A"/>
    <w:rsid w:val="00F252FE"/>
    <w:rsid w:val="00F271E2"/>
    <w:rsid w:val="00F27457"/>
    <w:rsid w:val="00F274EE"/>
    <w:rsid w:val="00F27706"/>
    <w:rsid w:val="00F279BA"/>
    <w:rsid w:val="00F27AF8"/>
    <w:rsid w:val="00F27B45"/>
    <w:rsid w:val="00F27DFB"/>
    <w:rsid w:val="00F305F1"/>
    <w:rsid w:val="00F306D6"/>
    <w:rsid w:val="00F3182D"/>
    <w:rsid w:val="00F320B0"/>
    <w:rsid w:val="00F326B2"/>
    <w:rsid w:val="00F32B07"/>
    <w:rsid w:val="00F357EE"/>
    <w:rsid w:val="00F360E9"/>
    <w:rsid w:val="00F365CE"/>
    <w:rsid w:val="00F3777C"/>
    <w:rsid w:val="00F41DEF"/>
    <w:rsid w:val="00F429B6"/>
    <w:rsid w:val="00F42DFF"/>
    <w:rsid w:val="00F436DB"/>
    <w:rsid w:val="00F4412E"/>
    <w:rsid w:val="00F44AD0"/>
    <w:rsid w:val="00F44F4F"/>
    <w:rsid w:val="00F45040"/>
    <w:rsid w:val="00F45117"/>
    <w:rsid w:val="00F45732"/>
    <w:rsid w:val="00F45B7D"/>
    <w:rsid w:val="00F45C8E"/>
    <w:rsid w:val="00F45F27"/>
    <w:rsid w:val="00F4721B"/>
    <w:rsid w:val="00F4767F"/>
    <w:rsid w:val="00F47F85"/>
    <w:rsid w:val="00F505D7"/>
    <w:rsid w:val="00F50E65"/>
    <w:rsid w:val="00F514B0"/>
    <w:rsid w:val="00F51B55"/>
    <w:rsid w:val="00F520BC"/>
    <w:rsid w:val="00F53230"/>
    <w:rsid w:val="00F532E8"/>
    <w:rsid w:val="00F5351E"/>
    <w:rsid w:val="00F541DD"/>
    <w:rsid w:val="00F5433D"/>
    <w:rsid w:val="00F54472"/>
    <w:rsid w:val="00F54E01"/>
    <w:rsid w:val="00F55466"/>
    <w:rsid w:val="00F55682"/>
    <w:rsid w:val="00F55C13"/>
    <w:rsid w:val="00F55CF6"/>
    <w:rsid w:val="00F570E9"/>
    <w:rsid w:val="00F579A4"/>
    <w:rsid w:val="00F57D1E"/>
    <w:rsid w:val="00F60014"/>
    <w:rsid w:val="00F60A52"/>
    <w:rsid w:val="00F6171B"/>
    <w:rsid w:val="00F6202E"/>
    <w:rsid w:val="00F625CD"/>
    <w:rsid w:val="00F6264A"/>
    <w:rsid w:val="00F62C49"/>
    <w:rsid w:val="00F62FA4"/>
    <w:rsid w:val="00F63549"/>
    <w:rsid w:val="00F63579"/>
    <w:rsid w:val="00F647DE"/>
    <w:rsid w:val="00F64FE7"/>
    <w:rsid w:val="00F65320"/>
    <w:rsid w:val="00F66123"/>
    <w:rsid w:val="00F6623A"/>
    <w:rsid w:val="00F665FA"/>
    <w:rsid w:val="00F66A34"/>
    <w:rsid w:val="00F66A39"/>
    <w:rsid w:val="00F66D98"/>
    <w:rsid w:val="00F67B3D"/>
    <w:rsid w:val="00F7026B"/>
    <w:rsid w:val="00F7039A"/>
    <w:rsid w:val="00F709D9"/>
    <w:rsid w:val="00F719CA"/>
    <w:rsid w:val="00F72B4E"/>
    <w:rsid w:val="00F72BAF"/>
    <w:rsid w:val="00F731E1"/>
    <w:rsid w:val="00F73782"/>
    <w:rsid w:val="00F73F23"/>
    <w:rsid w:val="00F744C7"/>
    <w:rsid w:val="00F747CF"/>
    <w:rsid w:val="00F74EB5"/>
    <w:rsid w:val="00F74EFC"/>
    <w:rsid w:val="00F75250"/>
    <w:rsid w:val="00F76C9A"/>
    <w:rsid w:val="00F77622"/>
    <w:rsid w:val="00F803D4"/>
    <w:rsid w:val="00F80605"/>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516"/>
    <w:rsid w:val="00F87C0E"/>
    <w:rsid w:val="00F9063A"/>
    <w:rsid w:val="00F90882"/>
    <w:rsid w:val="00F90A62"/>
    <w:rsid w:val="00F91321"/>
    <w:rsid w:val="00F92443"/>
    <w:rsid w:val="00F925FC"/>
    <w:rsid w:val="00F932AB"/>
    <w:rsid w:val="00F94182"/>
    <w:rsid w:val="00F9443F"/>
    <w:rsid w:val="00F94559"/>
    <w:rsid w:val="00F94CBE"/>
    <w:rsid w:val="00F95061"/>
    <w:rsid w:val="00F9509B"/>
    <w:rsid w:val="00F95166"/>
    <w:rsid w:val="00F95220"/>
    <w:rsid w:val="00F952B4"/>
    <w:rsid w:val="00F95F6B"/>
    <w:rsid w:val="00F9606B"/>
    <w:rsid w:val="00F96497"/>
    <w:rsid w:val="00F96550"/>
    <w:rsid w:val="00F9657A"/>
    <w:rsid w:val="00F96885"/>
    <w:rsid w:val="00F96E5C"/>
    <w:rsid w:val="00F9788A"/>
    <w:rsid w:val="00FA0072"/>
    <w:rsid w:val="00FA042F"/>
    <w:rsid w:val="00FA1E4D"/>
    <w:rsid w:val="00FA1E96"/>
    <w:rsid w:val="00FA24C0"/>
    <w:rsid w:val="00FA3278"/>
    <w:rsid w:val="00FA3428"/>
    <w:rsid w:val="00FA381E"/>
    <w:rsid w:val="00FA3AB7"/>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955"/>
    <w:rsid w:val="00FB4F3C"/>
    <w:rsid w:val="00FB5081"/>
    <w:rsid w:val="00FB6001"/>
    <w:rsid w:val="00FB6659"/>
    <w:rsid w:val="00FB700C"/>
    <w:rsid w:val="00FC0687"/>
    <w:rsid w:val="00FC068C"/>
    <w:rsid w:val="00FC0851"/>
    <w:rsid w:val="00FC0C68"/>
    <w:rsid w:val="00FC0E66"/>
    <w:rsid w:val="00FC0E86"/>
    <w:rsid w:val="00FC1578"/>
    <w:rsid w:val="00FC1C03"/>
    <w:rsid w:val="00FC1EEE"/>
    <w:rsid w:val="00FC22E8"/>
    <w:rsid w:val="00FC2560"/>
    <w:rsid w:val="00FC27CB"/>
    <w:rsid w:val="00FC2C19"/>
    <w:rsid w:val="00FC2F6F"/>
    <w:rsid w:val="00FC396F"/>
    <w:rsid w:val="00FC3AEE"/>
    <w:rsid w:val="00FC3FFB"/>
    <w:rsid w:val="00FC4453"/>
    <w:rsid w:val="00FC44B4"/>
    <w:rsid w:val="00FC45AC"/>
    <w:rsid w:val="00FC4B60"/>
    <w:rsid w:val="00FC5DD9"/>
    <w:rsid w:val="00FC6262"/>
    <w:rsid w:val="00FD0411"/>
    <w:rsid w:val="00FD06C1"/>
    <w:rsid w:val="00FD09E1"/>
    <w:rsid w:val="00FD0A05"/>
    <w:rsid w:val="00FD175D"/>
    <w:rsid w:val="00FD27CB"/>
    <w:rsid w:val="00FD37FF"/>
    <w:rsid w:val="00FD3CFA"/>
    <w:rsid w:val="00FD3FE1"/>
    <w:rsid w:val="00FD45B1"/>
    <w:rsid w:val="00FD4D36"/>
    <w:rsid w:val="00FD68AD"/>
    <w:rsid w:val="00FD69BA"/>
    <w:rsid w:val="00FD6C26"/>
    <w:rsid w:val="00FD7526"/>
    <w:rsid w:val="00FE002E"/>
    <w:rsid w:val="00FE089B"/>
    <w:rsid w:val="00FE0CF3"/>
    <w:rsid w:val="00FE1BD1"/>
    <w:rsid w:val="00FE1DE3"/>
    <w:rsid w:val="00FE2291"/>
    <w:rsid w:val="00FE2DD8"/>
    <w:rsid w:val="00FE4B75"/>
    <w:rsid w:val="00FE4CD0"/>
    <w:rsid w:val="00FE559A"/>
    <w:rsid w:val="00FE5CE0"/>
    <w:rsid w:val="00FE6B28"/>
    <w:rsid w:val="00FE6F2E"/>
    <w:rsid w:val="00FE78AD"/>
    <w:rsid w:val="00FE7B8E"/>
    <w:rsid w:val="00FE7C7C"/>
    <w:rsid w:val="00FF076B"/>
    <w:rsid w:val="00FF16F2"/>
    <w:rsid w:val="00FF201A"/>
    <w:rsid w:val="00FF2CDC"/>
    <w:rsid w:val="00FF38FE"/>
    <w:rsid w:val="00FF4222"/>
    <w:rsid w:val="00FF450D"/>
    <w:rsid w:val="00FF453D"/>
    <w:rsid w:val="00FF50A6"/>
    <w:rsid w:val="00FF5B20"/>
    <w:rsid w:val="00FF5BD1"/>
    <w:rsid w:val="00FF5CD0"/>
    <w:rsid w:val="00FF74A8"/>
    <w:rsid w:val="00FF76A8"/>
    <w:rsid w:val="00FF782B"/>
    <w:rsid w:val="00FF789A"/>
    <w:rsid w:val="00FF789C"/>
    <w:rsid w:val="00FF7E3B"/>
    <w:rsid w:val="00FF7F32"/>
    <w:rsid w:val="0792F314"/>
    <w:rsid w:val="0E072D09"/>
    <w:rsid w:val="1035D4ED"/>
    <w:rsid w:val="144AD2CC"/>
    <w:rsid w:val="15ADEE61"/>
    <w:rsid w:val="19E5CB94"/>
    <w:rsid w:val="2B4C71B4"/>
    <w:rsid w:val="2D0A3676"/>
    <w:rsid w:val="330A19B7"/>
    <w:rsid w:val="4593B001"/>
    <w:rsid w:val="45DBECAD"/>
    <w:rsid w:val="56B0FE8D"/>
    <w:rsid w:val="5A81E0AF"/>
    <w:rsid w:val="5DE2063A"/>
    <w:rsid w:val="69F1F06E"/>
    <w:rsid w:val="6A0AD366"/>
    <w:rsid w:val="6AB63ABA"/>
    <w:rsid w:val="6DE5FA28"/>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7585"/>
    <o:shapelayout v:ext="edit">
      <o:idmap v:ext="edit" data="1"/>
    </o:shapelayout>
  </w:shapeDefaults>
  <w:decimalSymbol w:val=","/>
  <w:listSeparator w:val=";"/>
  <w14:docId w14:val="4AD084D4"/>
  <w15:chartTrackingRefBased/>
  <w15:docId w15:val="{DF4B3A8A-46E7-43D0-BD76-3B08CF4CF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qFormat="1"/>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73F60"/>
    <w:pPr>
      <w:spacing w:before="180" w:after="180"/>
    </w:pPr>
    <w:rPr>
      <w:rFonts w:ascii="Times New Roman" w:eastAsiaTheme="minorHAnsi" w:hAnsi="Times New Roman" w:cstheme="minorBidi"/>
      <w:lang w:val="en-GB" w:eastAsia="en-US"/>
    </w:rPr>
  </w:style>
  <w:style w:type="paragraph" w:styleId="Heading1">
    <w:name w:val="heading 1"/>
    <w:aliases w:val="H1,h1,Heading 1 3GPP"/>
    <w:basedOn w:val="Normal"/>
    <w:next w:val="Normal"/>
    <w:link w:val="Heading1Char"/>
    <w:autoRedefine/>
    <w:qFormat/>
    <w:rsid w:val="00673F60"/>
    <w:pPr>
      <w:keepNext/>
      <w:keepLines/>
      <w:numPr>
        <w:numId w:val="7"/>
      </w:numPr>
      <w:pBdr>
        <w:top w:val="single" w:sz="12" w:space="1" w:color="auto"/>
      </w:pBdr>
      <w:ind w:left="0" w:firstLine="0"/>
      <w:mirrorIndents/>
      <w:outlineLvl w:val="0"/>
    </w:pPr>
    <w:rPr>
      <w:rFonts w:ascii="Arial" w:hAnsi="Arial"/>
      <w:sz w:val="36"/>
    </w:rPr>
  </w:style>
  <w:style w:type="paragraph" w:styleId="Heading2">
    <w:name w:val="heading 2"/>
    <w:aliases w:val="H2,h2,DO NOT USE_h2,h21,Heading 2 3GPP"/>
    <w:basedOn w:val="Heading1"/>
    <w:next w:val="Normal"/>
    <w:link w:val="Heading2Char"/>
    <w:qFormat/>
    <w:rsid w:val="00673F60"/>
    <w:pPr>
      <w:numPr>
        <w:ilvl w:val="1"/>
        <w:numId w:val="24"/>
      </w:numPr>
      <w:pBdr>
        <w:top w:val="none" w:sz="0" w:space="0" w:color="auto"/>
      </w:pBdr>
      <w:outlineLvl w:val="1"/>
    </w:pPr>
    <w:rPr>
      <w:sz w:val="32"/>
    </w:rPr>
  </w:style>
  <w:style w:type="paragraph" w:styleId="Heading3">
    <w:name w:val="heading 3"/>
    <w:aliases w:val="Heading 3 3GPP"/>
    <w:basedOn w:val="Heading2"/>
    <w:next w:val="Normal"/>
    <w:link w:val="Heading3Char"/>
    <w:qFormat/>
    <w:rsid w:val="00673F60"/>
    <w:pPr>
      <w:numPr>
        <w:ilvl w:val="2"/>
      </w:numPr>
      <w:spacing w:before="120"/>
      <w:outlineLvl w:val="2"/>
    </w:pPr>
    <w:rPr>
      <w:sz w:val="28"/>
    </w:rPr>
  </w:style>
  <w:style w:type="paragraph" w:styleId="Heading4">
    <w:name w:val="heading 4"/>
    <w:basedOn w:val="Heading3"/>
    <w:next w:val="Normal"/>
    <w:link w:val="Heading4Char"/>
    <w:qFormat/>
    <w:rsid w:val="00673F60"/>
    <w:pPr>
      <w:numPr>
        <w:ilvl w:val="3"/>
      </w:numPr>
      <w:outlineLvl w:val="3"/>
    </w:pPr>
    <w:rPr>
      <w:sz w:val="24"/>
    </w:rPr>
  </w:style>
  <w:style w:type="paragraph" w:styleId="Heading5">
    <w:name w:val="heading 5"/>
    <w:basedOn w:val="Heading4"/>
    <w:next w:val="Normal"/>
    <w:link w:val="Heading5Char"/>
    <w:qFormat/>
    <w:rsid w:val="00673F60"/>
    <w:pPr>
      <w:numPr>
        <w:ilvl w:val="4"/>
      </w:numPr>
      <w:outlineLvl w:val="4"/>
    </w:pPr>
    <w:rPr>
      <w:sz w:val="22"/>
    </w:rPr>
  </w:style>
  <w:style w:type="paragraph" w:styleId="Heading6">
    <w:name w:val="heading 6"/>
    <w:basedOn w:val="Normal"/>
    <w:next w:val="Normal"/>
    <w:link w:val="Heading6Char"/>
    <w:qFormat/>
    <w:rsid w:val="00673F60"/>
    <w:pPr>
      <w:keepNext/>
      <w:keepLines/>
      <w:numPr>
        <w:ilvl w:val="5"/>
        <w:numId w:val="24"/>
      </w:numPr>
      <w:mirrorIndents/>
      <w:outlineLvl w:val="5"/>
    </w:pPr>
    <w:rPr>
      <w:rFonts w:ascii="Arial" w:hAnsi="Arial"/>
    </w:rPr>
  </w:style>
  <w:style w:type="paragraph" w:styleId="Heading7">
    <w:name w:val="heading 7"/>
    <w:basedOn w:val="Normal"/>
    <w:next w:val="Normal"/>
    <w:link w:val="Heading7Char"/>
    <w:qFormat/>
    <w:rsid w:val="00673F60"/>
    <w:pPr>
      <w:keepNext/>
      <w:keepLines/>
      <w:numPr>
        <w:ilvl w:val="6"/>
        <w:numId w:val="24"/>
      </w:numPr>
      <w:mirrorIndents/>
      <w:outlineLvl w:val="6"/>
    </w:pPr>
    <w:rPr>
      <w:rFonts w:ascii="Arial" w:hAnsi="Arial"/>
    </w:rPr>
  </w:style>
  <w:style w:type="paragraph" w:styleId="Heading8">
    <w:name w:val="heading 8"/>
    <w:basedOn w:val="Heading1"/>
    <w:next w:val="Normal"/>
    <w:link w:val="Heading8Char"/>
    <w:qFormat/>
    <w:rsid w:val="00673F60"/>
    <w:pPr>
      <w:numPr>
        <w:ilvl w:val="7"/>
        <w:numId w:val="24"/>
      </w:numPr>
      <w:outlineLvl w:val="7"/>
    </w:pPr>
  </w:style>
  <w:style w:type="paragraph" w:styleId="Heading9">
    <w:name w:val="heading 9"/>
    <w:basedOn w:val="Heading8"/>
    <w:next w:val="Normal"/>
    <w:link w:val="Heading9Char"/>
    <w:qFormat/>
    <w:rsid w:val="00673F60"/>
    <w:pPr>
      <w:numPr>
        <w:ilvl w:val="8"/>
      </w:numPr>
      <w:outlineLvl w:val="8"/>
    </w:pPr>
  </w:style>
  <w:style w:type="character" w:default="1" w:styleId="DefaultParagraphFont">
    <w:name w:val="Default Paragraph Font"/>
    <w:uiPriority w:val="1"/>
    <w:semiHidden/>
    <w:unhideWhenUsed/>
    <w:rsid w:val="00673F6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73F60"/>
  </w:style>
  <w:style w:type="paragraph" w:customStyle="1" w:styleId="H6">
    <w:name w:val="H6"/>
    <w:basedOn w:val="Heading5"/>
    <w:next w:val="Normal"/>
    <w:rsid w:val="00DB3A47"/>
    <w:pPr>
      <w:numPr>
        <w:ilvl w:val="0"/>
        <w:numId w:val="0"/>
      </w:num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uiPriority w:val="39"/>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673F60"/>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qFormat/>
    <w:rsid w:val="00673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80" w:after="180"/>
      <w:ind w:left="578" w:hanging="578"/>
      <w:textAlignment w:val="baseline"/>
    </w:pPr>
    <w:rPr>
      <w:rFonts w:ascii="Courier New" w:eastAsiaTheme="minorHAnsi"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673F60"/>
    <w:rPr>
      <w:sz w:val="16"/>
    </w:rPr>
  </w:style>
  <w:style w:type="paragraph" w:styleId="CommentText">
    <w:name w:val="annotation text"/>
    <w:basedOn w:val="Normal"/>
    <w:link w:val="CommentTextChar"/>
    <w:uiPriority w:val="99"/>
    <w:qFormat/>
    <w:rsid w:val="00673F60"/>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673F60"/>
    <w:pPr>
      <w:spacing w:after="120"/>
    </w:pPr>
    <w:rPr>
      <w:b/>
      <w:lang w:val="fi-FI"/>
    </w:rPr>
  </w:style>
  <w:style w:type="character" w:customStyle="1" w:styleId="CaptionChar1">
    <w:name w:val="Caption Char1"/>
    <w:aliases w:val="cap Char1,cap Char Char,Caption Char Char,Caption Char1 Char Char,cap Char Char1 Char,Caption Char Char1 Char Char,cap Char2 Char,题注 Char"/>
    <w:link w:val="Caption"/>
    <w:rsid w:val="00673F60"/>
    <w:rPr>
      <w:rFonts w:ascii="Times New Roman" w:eastAsiaTheme="minorHAnsi" w:hAnsi="Times New Roman" w:cstheme="minorBidi"/>
      <w:b/>
      <w:lang w:eastAsia="en-US"/>
    </w:rPr>
  </w:style>
  <w:style w:type="paragraph" w:customStyle="1" w:styleId="Doc-text2">
    <w:name w:val="Doc-text2"/>
    <w:basedOn w:val="Normal"/>
    <w:link w:val="Doc-text2Char"/>
    <w:qFormat/>
    <w:rsid w:val="00673F60"/>
    <w:pPr>
      <w:tabs>
        <w:tab w:val="left" w:pos="1622"/>
      </w:tabs>
      <w:spacing w:after="0"/>
      <w:ind w:left="1622" w:hanging="363"/>
    </w:pPr>
    <w:rPr>
      <w:rFonts w:ascii="Arial" w:eastAsia="MS Mincho" w:hAnsi="Arial"/>
      <w:szCs w:val="24"/>
      <w:lang w:val="fi-FI" w:eastAsia="en-GB"/>
    </w:rPr>
  </w:style>
  <w:style w:type="character" w:customStyle="1" w:styleId="Doc-text2Char">
    <w:name w:val="Doc-text2 Char"/>
    <w:link w:val="Doc-text2"/>
    <w:rsid w:val="00673F60"/>
    <w:rPr>
      <w:rFonts w:ascii="Arial" w:eastAsia="MS Mincho" w:hAnsi="Arial" w:cstheme="minorBidi"/>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US"/>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73F60"/>
    <w:pPr>
      <w:spacing w:after="0"/>
      <w:ind w:left="720"/>
      <w:contextualSpacing/>
    </w:pPr>
    <w:rPr>
      <w:sz w:val="24"/>
      <w:szCs w:val="24"/>
      <w:lang w:val="fi-FI" w:eastAsia="zh-CN"/>
    </w:r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tabs>
        <w:tab w:val="num" w:pos="360"/>
      </w:tabs>
      <w:spacing w:after="50" w:line="180" w:lineRule="exact"/>
      <w:ind w:left="360" w:hanging="360"/>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uiPriority w:val="99"/>
    <w:qFormat/>
    <w:rsid w:val="00673F60"/>
    <w:rPr>
      <w:rFonts w:ascii="Times New Roman" w:eastAsia="MS Mincho" w:hAnsi="Times New Roman" w:cstheme="minorBidi"/>
      <w:lang w:val="en-GB" w:eastAsia="en-US"/>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basedOn w:val="DefaultParagraphFont"/>
    <w:link w:val="Heading1"/>
    <w:rsid w:val="00673F60"/>
    <w:rPr>
      <w:rFonts w:ascii="Arial" w:eastAsiaTheme="minorHAnsi" w:hAnsi="Arial" w:cstheme="minorBidi"/>
      <w:sz w:val="36"/>
      <w:lang w:val="en-GB" w:eastAsia="en-US"/>
    </w:rPr>
  </w:style>
  <w:style w:type="paragraph" w:customStyle="1" w:styleId="StyleJustifiedAfter0ptLinespacingsingle">
    <w:name w:val="Style Justified After:  0 pt Line spacing:  single"/>
    <w:basedOn w:val="Normal"/>
    <w:rsid w:val="00F96885"/>
    <w:pPr>
      <w:spacing w:after="0"/>
      <w:jc w:val="both"/>
    </w:pPr>
  </w:style>
  <w:style w:type="paragraph" w:styleId="NormalWeb">
    <w:name w:val="Normal (Web)"/>
    <w:basedOn w:val="Normal"/>
    <w:uiPriority w:val="99"/>
    <w:unhideWhenUsed/>
    <w:rsid w:val="00B739E4"/>
    <w:pPr>
      <w:spacing w:before="100" w:beforeAutospacing="1" w:after="100" w:afterAutospacing="1"/>
    </w:pPr>
    <w:rPr>
      <w:sz w:val="24"/>
      <w:szCs w:val="24"/>
      <w:lang w:eastAsia="fi-FI"/>
    </w:rPr>
  </w:style>
  <w:style w:type="paragraph" w:styleId="BodyText">
    <w:name w:val="Body Text"/>
    <w:basedOn w:val="Normal"/>
    <w:link w:val="BodyTextChar"/>
    <w:rsid w:val="00C12401"/>
    <w:pPr>
      <w:spacing w:after="120"/>
    </w:pPr>
    <w:rPr>
      <w:rFonts w:eastAsia="SimSun"/>
    </w:rPr>
  </w:style>
  <w:style w:type="character" w:customStyle="1" w:styleId="BodyTextChar">
    <w:name w:val="Body Text Char"/>
    <w:basedOn w:val="DefaultParagraphFont"/>
    <w:link w:val="BodyText"/>
    <w:rsid w:val="00C12401"/>
    <w:rPr>
      <w:rFonts w:ascii="Times New Roman" w:hAnsi="Times New Roman"/>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673F60"/>
    <w:rPr>
      <w:rFonts w:ascii="Times New Roman" w:eastAsiaTheme="minorHAnsi" w:hAnsi="Times New Roman" w:cstheme="minorBidi"/>
      <w:sz w:val="24"/>
      <w:szCs w:val="24"/>
      <w:lang w:eastAsia="zh-CN"/>
    </w:rPr>
  </w:style>
  <w:style w:type="character" w:customStyle="1" w:styleId="PLChar">
    <w:name w:val="PL Char"/>
    <w:link w:val="PL"/>
    <w:qFormat/>
    <w:locked/>
    <w:rsid w:val="00673F60"/>
    <w:rPr>
      <w:rFonts w:ascii="Courier New" w:eastAsiaTheme="minorHAnsi" w:hAnsi="Courier New"/>
      <w:noProof/>
      <w:sz w:val="16"/>
      <w:lang w:eastAsia="en-US"/>
    </w:rPr>
  </w:style>
  <w:style w:type="character" w:customStyle="1" w:styleId="THChar">
    <w:name w:val="TH Char"/>
    <w:link w:val="TH"/>
    <w:qFormat/>
    <w:rsid w:val="00673F60"/>
    <w:rPr>
      <w:rFonts w:ascii="Arial" w:eastAsiaTheme="minorHAnsi" w:hAnsi="Arial" w:cstheme="minorBidi"/>
      <w:b/>
      <w:lang w:val="en-GB" w:eastAsia="en-US"/>
    </w:rPr>
  </w:style>
  <w:style w:type="character" w:customStyle="1" w:styleId="TACChar">
    <w:name w:val="TAC Char"/>
    <w:link w:val="TAC"/>
    <w:locked/>
    <w:rsid w:val="00392692"/>
    <w:rPr>
      <w:rFonts w:ascii="Arial" w:eastAsiaTheme="minorHAnsi" w:hAnsi="Arial" w:cstheme="minorBidi"/>
      <w:sz w:val="18"/>
      <w:szCs w:val="22"/>
      <w:lang w:val="en-US" w:eastAsia="en-US"/>
    </w:rPr>
  </w:style>
  <w:style w:type="character" w:customStyle="1" w:styleId="TAHCar">
    <w:name w:val="TAH Car"/>
    <w:link w:val="TAH"/>
    <w:qFormat/>
    <w:rsid w:val="00392692"/>
    <w:rPr>
      <w:rFonts w:ascii="Arial" w:eastAsiaTheme="minorHAnsi" w:hAnsi="Arial" w:cstheme="minorBidi"/>
      <w:b/>
      <w:sz w:val="18"/>
      <w:szCs w:val="22"/>
      <w:lang w:val="en-US" w:eastAsia="en-US"/>
    </w:rPr>
  </w:style>
  <w:style w:type="character" w:customStyle="1" w:styleId="B10">
    <w:name w:val="B1 (文字)"/>
    <w:qFormat/>
    <w:locked/>
    <w:rsid w:val="001C6C1C"/>
    <w:rPr>
      <w:rFonts w:ascii="Times New Roman" w:hAnsi="Times New Roman"/>
      <w:lang w:val="en-GB" w:eastAsia="en-US"/>
    </w:rPr>
  </w:style>
  <w:style w:type="character" w:customStyle="1" w:styleId="B1Zchn">
    <w:name w:val="B1 Zchn"/>
    <w:qFormat/>
    <w:rsid w:val="00A22CBF"/>
    <w:rPr>
      <w:lang w:eastAsia="en-US"/>
    </w:rPr>
  </w:style>
  <w:style w:type="character" w:styleId="UnresolvedMention">
    <w:name w:val="Unresolved Mention"/>
    <w:basedOn w:val="DefaultParagraphFont"/>
    <w:uiPriority w:val="99"/>
    <w:semiHidden/>
    <w:unhideWhenUsed/>
    <w:rsid w:val="00356B70"/>
    <w:rPr>
      <w:color w:val="808080"/>
      <w:shd w:val="clear" w:color="auto" w:fill="E6E6E6"/>
    </w:rPr>
  </w:style>
  <w:style w:type="character" w:customStyle="1" w:styleId="B1Char1">
    <w:name w:val="B1 Char1"/>
    <w:rsid w:val="005D7B4F"/>
    <w:rPr>
      <w:lang w:val="en-GB" w:eastAsia="en-US"/>
    </w:rPr>
  </w:style>
  <w:style w:type="paragraph" w:styleId="ListNumber3">
    <w:name w:val="List Number 3"/>
    <w:basedOn w:val="Normal"/>
    <w:rsid w:val="00010C26"/>
    <w:pPr>
      <w:numPr>
        <w:numId w:val="11"/>
      </w:numPr>
    </w:pPr>
    <w:rPr>
      <w:rFonts w:eastAsia="Times New Roman" w:cs="Times New Roman"/>
    </w:rPr>
  </w:style>
  <w:style w:type="character" w:styleId="PlaceholderText">
    <w:name w:val="Placeholder Text"/>
    <w:basedOn w:val="DefaultParagraphFont"/>
    <w:uiPriority w:val="99"/>
    <w:semiHidden/>
    <w:rsid w:val="00136B35"/>
    <w:rPr>
      <w:color w:val="808080"/>
    </w:rPr>
  </w:style>
  <w:style w:type="character" w:customStyle="1" w:styleId="fontstyle01">
    <w:name w:val="fontstyle01"/>
    <w:basedOn w:val="DefaultParagraphFont"/>
    <w:rsid w:val="00CC31A2"/>
    <w:rPr>
      <w:rFonts w:ascii="TimesNewRomanPSMT" w:hAnsi="TimesNewRomanPSMT" w:hint="default"/>
      <w:b w:val="0"/>
      <w:bCs w:val="0"/>
      <w:i w:val="0"/>
      <w:iCs w:val="0"/>
      <w:color w:val="000000"/>
      <w:sz w:val="16"/>
      <w:szCs w:val="16"/>
    </w:rPr>
  </w:style>
  <w:style w:type="character" w:customStyle="1" w:styleId="fontstyle21">
    <w:name w:val="fontstyle21"/>
    <w:basedOn w:val="DefaultParagraphFont"/>
    <w:rsid w:val="00CC31A2"/>
    <w:rPr>
      <w:rFonts w:ascii="TimesNewRomanPS-ItalicMT" w:hAnsi="TimesNewRomanPS-ItalicMT" w:hint="default"/>
      <w:b w:val="0"/>
      <w:bCs w:val="0"/>
      <w:i/>
      <w:iCs/>
      <w:color w:val="000000"/>
      <w:sz w:val="16"/>
      <w:szCs w:val="16"/>
    </w:rPr>
  </w:style>
  <w:style w:type="character" w:customStyle="1" w:styleId="TANChar">
    <w:name w:val="TAN Char"/>
    <w:link w:val="TAN"/>
    <w:locked/>
    <w:rsid w:val="00145DA6"/>
    <w:rPr>
      <w:rFonts w:ascii="Arial" w:eastAsiaTheme="minorHAnsi" w:hAnsi="Arial" w:cstheme="minorBidi"/>
      <w:sz w:val="18"/>
      <w:szCs w:val="22"/>
      <w:lang w:val="en-US" w:eastAsia="en-US"/>
    </w:rPr>
  </w:style>
  <w:style w:type="paragraph" w:styleId="TOCHeading">
    <w:name w:val="TOC Heading"/>
    <w:basedOn w:val="Heading1"/>
    <w:next w:val="Normal"/>
    <w:uiPriority w:val="39"/>
    <w:unhideWhenUsed/>
    <w:qFormat/>
    <w:rsid w:val="00B006F1"/>
    <w:pPr>
      <w:numPr>
        <w:numId w:val="0"/>
      </w:numPr>
      <w:pBdr>
        <w:top w:val="none" w:sz="0" w:space="0" w:color="auto"/>
      </w:pBdr>
      <w:spacing w:after="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h2 Char,DO NOT USE_h2 Char,h21 Char,Heading 2 3GPP Char"/>
    <w:basedOn w:val="DefaultParagraphFont"/>
    <w:link w:val="Heading2"/>
    <w:rsid w:val="00673F60"/>
    <w:rPr>
      <w:rFonts w:ascii="Arial" w:eastAsiaTheme="minorHAnsi" w:hAnsi="Arial" w:cstheme="minorBidi"/>
      <w:sz w:val="32"/>
      <w:lang w:val="en-GB" w:eastAsia="en-US"/>
    </w:rPr>
  </w:style>
  <w:style w:type="character" w:customStyle="1" w:styleId="Heading3Char">
    <w:name w:val="Heading 3 Char"/>
    <w:aliases w:val="Heading 3 3GPP Char"/>
    <w:basedOn w:val="DefaultParagraphFont"/>
    <w:link w:val="Heading3"/>
    <w:rsid w:val="00673F60"/>
    <w:rPr>
      <w:rFonts w:ascii="Arial" w:eastAsiaTheme="minorHAnsi" w:hAnsi="Arial" w:cstheme="minorBidi"/>
      <w:sz w:val="28"/>
      <w:lang w:val="en-GB" w:eastAsia="en-US"/>
    </w:rPr>
  </w:style>
  <w:style w:type="character" w:customStyle="1" w:styleId="Heading4Char">
    <w:name w:val="Heading 4 Char"/>
    <w:basedOn w:val="DefaultParagraphFont"/>
    <w:link w:val="Heading4"/>
    <w:rsid w:val="00673F60"/>
    <w:rPr>
      <w:rFonts w:ascii="Arial" w:eastAsiaTheme="minorHAnsi" w:hAnsi="Arial" w:cstheme="minorBidi"/>
      <w:sz w:val="24"/>
      <w:lang w:val="en-GB" w:eastAsia="en-US"/>
    </w:rPr>
  </w:style>
  <w:style w:type="paragraph" w:customStyle="1" w:styleId="bullet">
    <w:name w:val="bullet"/>
    <w:basedOn w:val="ListParagraph"/>
    <w:link w:val="bulletChar"/>
    <w:qFormat/>
    <w:rsid w:val="00673F60"/>
    <w:pPr>
      <w:widowControl w:val="0"/>
      <w:spacing w:after="60"/>
      <w:ind w:hanging="360"/>
      <w:jc w:val="both"/>
    </w:pPr>
    <w:rPr>
      <w:rFonts w:eastAsia="Times New Roman"/>
      <w:kern w:val="2"/>
      <w:sz w:val="20"/>
      <w:lang w:val="en-GB" w:eastAsia="en-US"/>
    </w:rPr>
  </w:style>
  <w:style w:type="character" w:customStyle="1" w:styleId="bulletChar">
    <w:name w:val="bullet Char"/>
    <w:link w:val="bullet"/>
    <w:rsid w:val="00673F60"/>
    <w:rPr>
      <w:rFonts w:ascii="Times New Roman" w:eastAsia="Times New Roman" w:hAnsi="Times New Roman" w:cstheme="minorBidi"/>
      <w:kern w:val="2"/>
      <w:szCs w:val="24"/>
      <w:lang w:val="en-GB" w:eastAsia="en-US"/>
    </w:rPr>
  </w:style>
  <w:style w:type="character" w:customStyle="1" w:styleId="Heading5Char">
    <w:name w:val="Heading 5 Char"/>
    <w:basedOn w:val="DefaultParagraphFont"/>
    <w:link w:val="Heading5"/>
    <w:rsid w:val="00673F60"/>
    <w:rPr>
      <w:rFonts w:ascii="Arial" w:eastAsiaTheme="minorHAnsi" w:hAnsi="Arial" w:cstheme="minorBidi"/>
      <w:sz w:val="22"/>
      <w:lang w:val="en-GB" w:eastAsia="en-US"/>
    </w:rPr>
  </w:style>
  <w:style w:type="character" w:customStyle="1" w:styleId="Heading6Char">
    <w:name w:val="Heading 6 Char"/>
    <w:basedOn w:val="DefaultParagraphFont"/>
    <w:link w:val="Heading6"/>
    <w:rsid w:val="00673F60"/>
    <w:rPr>
      <w:rFonts w:ascii="Arial" w:eastAsiaTheme="minorHAnsi" w:hAnsi="Arial" w:cstheme="minorBidi"/>
      <w:lang w:val="en-GB" w:eastAsia="en-US"/>
    </w:rPr>
  </w:style>
  <w:style w:type="character" w:customStyle="1" w:styleId="Heading7Char">
    <w:name w:val="Heading 7 Char"/>
    <w:basedOn w:val="DefaultParagraphFont"/>
    <w:link w:val="Heading7"/>
    <w:rsid w:val="00673F60"/>
    <w:rPr>
      <w:rFonts w:ascii="Arial" w:eastAsiaTheme="minorHAnsi" w:hAnsi="Arial" w:cstheme="minorBidi"/>
      <w:lang w:val="en-GB" w:eastAsia="en-US"/>
    </w:rPr>
  </w:style>
  <w:style w:type="character" w:customStyle="1" w:styleId="Heading8Char">
    <w:name w:val="Heading 8 Char"/>
    <w:basedOn w:val="DefaultParagraphFont"/>
    <w:link w:val="Heading8"/>
    <w:rsid w:val="00673F60"/>
    <w:rPr>
      <w:rFonts w:ascii="Arial" w:eastAsiaTheme="minorHAnsi" w:hAnsi="Arial" w:cstheme="minorBidi"/>
      <w:sz w:val="36"/>
      <w:lang w:val="en-GB" w:eastAsia="en-US"/>
    </w:rPr>
  </w:style>
  <w:style w:type="character" w:customStyle="1" w:styleId="Heading9Char">
    <w:name w:val="Heading 9 Char"/>
    <w:basedOn w:val="DefaultParagraphFont"/>
    <w:link w:val="Heading9"/>
    <w:rsid w:val="00673F60"/>
    <w:rPr>
      <w:rFonts w:ascii="Arial" w:eastAsiaTheme="minorHAnsi" w:hAnsi="Arial" w:cstheme="minorBidi"/>
      <w:sz w:val="36"/>
      <w:lang w:val="en-GB" w:eastAsia="en-US"/>
    </w:rPr>
  </w:style>
  <w:style w:type="paragraph" w:customStyle="1" w:styleId="gmail-m-3807780930470002513msolistparagraph">
    <w:name w:val="gmail-m_-3807780930470002513msolistparagraph"/>
    <w:basedOn w:val="Normal"/>
    <w:rsid w:val="006A7E52"/>
    <w:pPr>
      <w:spacing w:before="100" w:beforeAutospacing="1" w:after="100" w:afterAutospacing="1"/>
    </w:pPr>
    <w:rPr>
      <w:rFonts w:ascii="Calibri" w:hAnsi="Calibri" w:cs="Calibri"/>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8555450">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3241375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69375211">
      <w:bodyDiv w:val="1"/>
      <w:marLeft w:val="0"/>
      <w:marRight w:val="0"/>
      <w:marTop w:val="0"/>
      <w:marBottom w:val="0"/>
      <w:divBdr>
        <w:top w:val="none" w:sz="0" w:space="0" w:color="auto"/>
        <w:left w:val="none" w:sz="0" w:space="0" w:color="auto"/>
        <w:bottom w:val="none" w:sz="0" w:space="0" w:color="auto"/>
        <w:right w:val="none" w:sz="0" w:space="0" w:color="auto"/>
      </w:divBdr>
    </w:div>
    <w:div w:id="171797919">
      <w:bodyDiv w:val="1"/>
      <w:marLeft w:val="0"/>
      <w:marRight w:val="0"/>
      <w:marTop w:val="0"/>
      <w:marBottom w:val="0"/>
      <w:divBdr>
        <w:top w:val="none" w:sz="0" w:space="0" w:color="auto"/>
        <w:left w:val="none" w:sz="0" w:space="0" w:color="auto"/>
        <w:bottom w:val="none" w:sz="0" w:space="0" w:color="auto"/>
        <w:right w:val="none" w:sz="0" w:space="0" w:color="auto"/>
      </w:divBdr>
    </w:div>
    <w:div w:id="20094637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3564935">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42759135">
      <w:bodyDiv w:val="1"/>
      <w:marLeft w:val="0"/>
      <w:marRight w:val="0"/>
      <w:marTop w:val="0"/>
      <w:marBottom w:val="0"/>
      <w:divBdr>
        <w:top w:val="none" w:sz="0" w:space="0" w:color="auto"/>
        <w:left w:val="none" w:sz="0" w:space="0" w:color="auto"/>
        <w:bottom w:val="none" w:sz="0" w:space="0" w:color="auto"/>
        <w:right w:val="none" w:sz="0" w:space="0" w:color="auto"/>
      </w:divBdr>
      <w:divsChild>
        <w:div w:id="49770916">
          <w:marLeft w:val="1166"/>
          <w:marRight w:val="0"/>
          <w:marTop w:val="0"/>
          <w:marBottom w:val="0"/>
          <w:divBdr>
            <w:top w:val="none" w:sz="0" w:space="0" w:color="auto"/>
            <w:left w:val="none" w:sz="0" w:space="0" w:color="auto"/>
            <w:bottom w:val="none" w:sz="0" w:space="0" w:color="auto"/>
            <w:right w:val="none" w:sz="0" w:space="0" w:color="auto"/>
          </w:divBdr>
        </w:div>
        <w:div w:id="79452488">
          <w:marLeft w:val="547"/>
          <w:marRight w:val="0"/>
          <w:marTop w:val="0"/>
          <w:marBottom w:val="0"/>
          <w:divBdr>
            <w:top w:val="none" w:sz="0" w:space="0" w:color="auto"/>
            <w:left w:val="none" w:sz="0" w:space="0" w:color="auto"/>
            <w:bottom w:val="none" w:sz="0" w:space="0" w:color="auto"/>
            <w:right w:val="none" w:sz="0" w:space="0" w:color="auto"/>
          </w:divBdr>
        </w:div>
        <w:div w:id="239608379">
          <w:marLeft w:val="1166"/>
          <w:marRight w:val="0"/>
          <w:marTop w:val="0"/>
          <w:marBottom w:val="0"/>
          <w:divBdr>
            <w:top w:val="none" w:sz="0" w:space="0" w:color="auto"/>
            <w:left w:val="none" w:sz="0" w:space="0" w:color="auto"/>
            <w:bottom w:val="none" w:sz="0" w:space="0" w:color="auto"/>
            <w:right w:val="none" w:sz="0" w:space="0" w:color="auto"/>
          </w:divBdr>
        </w:div>
        <w:div w:id="383796582">
          <w:marLeft w:val="1166"/>
          <w:marRight w:val="0"/>
          <w:marTop w:val="0"/>
          <w:marBottom w:val="0"/>
          <w:divBdr>
            <w:top w:val="none" w:sz="0" w:space="0" w:color="auto"/>
            <w:left w:val="none" w:sz="0" w:space="0" w:color="auto"/>
            <w:bottom w:val="none" w:sz="0" w:space="0" w:color="auto"/>
            <w:right w:val="none" w:sz="0" w:space="0" w:color="auto"/>
          </w:divBdr>
        </w:div>
        <w:div w:id="394013817">
          <w:marLeft w:val="1166"/>
          <w:marRight w:val="0"/>
          <w:marTop w:val="0"/>
          <w:marBottom w:val="0"/>
          <w:divBdr>
            <w:top w:val="none" w:sz="0" w:space="0" w:color="auto"/>
            <w:left w:val="none" w:sz="0" w:space="0" w:color="auto"/>
            <w:bottom w:val="none" w:sz="0" w:space="0" w:color="auto"/>
            <w:right w:val="none" w:sz="0" w:space="0" w:color="auto"/>
          </w:divBdr>
        </w:div>
        <w:div w:id="429786878">
          <w:marLeft w:val="547"/>
          <w:marRight w:val="0"/>
          <w:marTop w:val="0"/>
          <w:marBottom w:val="0"/>
          <w:divBdr>
            <w:top w:val="none" w:sz="0" w:space="0" w:color="auto"/>
            <w:left w:val="none" w:sz="0" w:space="0" w:color="auto"/>
            <w:bottom w:val="none" w:sz="0" w:space="0" w:color="auto"/>
            <w:right w:val="none" w:sz="0" w:space="0" w:color="auto"/>
          </w:divBdr>
        </w:div>
        <w:div w:id="1488472098">
          <w:marLeft w:val="1166"/>
          <w:marRight w:val="0"/>
          <w:marTop w:val="0"/>
          <w:marBottom w:val="0"/>
          <w:divBdr>
            <w:top w:val="none" w:sz="0" w:space="0" w:color="auto"/>
            <w:left w:val="none" w:sz="0" w:space="0" w:color="auto"/>
            <w:bottom w:val="none" w:sz="0" w:space="0" w:color="auto"/>
            <w:right w:val="none" w:sz="0" w:space="0" w:color="auto"/>
          </w:divBdr>
        </w:div>
        <w:div w:id="1806460571">
          <w:marLeft w:val="1166"/>
          <w:marRight w:val="0"/>
          <w:marTop w:val="0"/>
          <w:marBottom w:val="0"/>
          <w:divBdr>
            <w:top w:val="none" w:sz="0" w:space="0" w:color="auto"/>
            <w:left w:val="none" w:sz="0" w:space="0" w:color="auto"/>
            <w:bottom w:val="none" w:sz="0" w:space="0" w:color="auto"/>
            <w:right w:val="none" w:sz="0" w:space="0" w:color="auto"/>
          </w:divBdr>
        </w:div>
        <w:div w:id="1885753535">
          <w:marLeft w:val="547"/>
          <w:marRight w:val="0"/>
          <w:marTop w:val="0"/>
          <w:marBottom w:val="0"/>
          <w:divBdr>
            <w:top w:val="none" w:sz="0" w:space="0" w:color="auto"/>
            <w:left w:val="none" w:sz="0" w:space="0" w:color="auto"/>
            <w:bottom w:val="none" w:sz="0" w:space="0" w:color="auto"/>
            <w:right w:val="none" w:sz="0" w:space="0" w:color="auto"/>
          </w:divBdr>
        </w:div>
        <w:div w:id="2088842274">
          <w:marLeft w:val="1166"/>
          <w:marRight w:val="0"/>
          <w:marTop w:val="0"/>
          <w:marBottom w:val="0"/>
          <w:divBdr>
            <w:top w:val="none" w:sz="0" w:space="0" w:color="auto"/>
            <w:left w:val="none" w:sz="0" w:space="0" w:color="auto"/>
            <w:bottom w:val="none" w:sz="0" w:space="0" w:color="auto"/>
            <w:right w:val="none" w:sz="0" w:space="0" w:color="auto"/>
          </w:divBdr>
        </w:div>
      </w:divsChild>
    </w:div>
    <w:div w:id="260263582">
      <w:bodyDiv w:val="1"/>
      <w:marLeft w:val="0"/>
      <w:marRight w:val="0"/>
      <w:marTop w:val="0"/>
      <w:marBottom w:val="0"/>
      <w:divBdr>
        <w:top w:val="none" w:sz="0" w:space="0" w:color="auto"/>
        <w:left w:val="none" w:sz="0" w:space="0" w:color="auto"/>
        <w:bottom w:val="none" w:sz="0" w:space="0" w:color="auto"/>
        <w:right w:val="none" w:sz="0" w:space="0" w:color="auto"/>
      </w:divBdr>
    </w:div>
    <w:div w:id="270164952">
      <w:bodyDiv w:val="1"/>
      <w:marLeft w:val="0"/>
      <w:marRight w:val="0"/>
      <w:marTop w:val="0"/>
      <w:marBottom w:val="0"/>
      <w:divBdr>
        <w:top w:val="none" w:sz="0" w:space="0" w:color="auto"/>
        <w:left w:val="none" w:sz="0" w:space="0" w:color="auto"/>
        <w:bottom w:val="none" w:sz="0" w:space="0" w:color="auto"/>
        <w:right w:val="none" w:sz="0" w:space="0" w:color="auto"/>
      </w:divBdr>
      <w:divsChild>
        <w:div w:id="20055069">
          <w:marLeft w:val="1166"/>
          <w:marRight w:val="0"/>
          <w:marTop w:val="0"/>
          <w:marBottom w:val="0"/>
          <w:divBdr>
            <w:top w:val="none" w:sz="0" w:space="0" w:color="auto"/>
            <w:left w:val="none" w:sz="0" w:space="0" w:color="auto"/>
            <w:bottom w:val="none" w:sz="0" w:space="0" w:color="auto"/>
            <w:right w:val="none" w:sz="0" w:space="0" w:color="auto"/>
          </w:divBdr>
        </w:div>
        <w:div w:id="678850982">
          <w:marLeft w:val="720"/>
          <w:marRight w:val="0"/>
          <w:marTop w:val="0"/>
          <w:marBottom w:val="0"/>
          <w:divBdr>
            <w:top w:val="none" w:sz="0" w:space="0" w:color="auto"/>
            <w:left w:val="none" w:sz="0" w:space="0" w:color="auto"/>
            <w:bottom w:val="none" w:sz="0" w:space="0" w:color="auto"/>
            <w:right w:val="none" w:sz="0" w:space="0" w:color="auto"/>
          </w:divBdr>
        </w:div>
        <w:div w:id="1584487980">
          <w:marLeft w:val="547"/>
          <w:marRight w:val="0"/>
          <w:marTop w:val="0"/>
          <w:marBottom w:val="0"/>
          <w:divBdr>
            <w:top w:val="none" w:sz="0" w:space="0" w:color="auto"/>
            <w:left w:val="none" w:sz="0" w:space="0" w:color="auto"/>
            <w:bottom w:val="none" w:sz="0" w:space="0" w:color="auto"/>
            <w:right w:val="none" w:sz="0" w:space="0" w:color="auto"/>
          </w:divBdr>
        </w:div>
        <w:div w:id="1648196458">
          <w:marLeft w:val="1166"/>
          <w:marRight w:val="0"/>
          <w:marTop w:val="0"/>
          <w:marBottom w:val="0"/>
          <w:divBdr>
            <w:top w:val="none" w:sz="0" w:space="0" w:color="auto"/>
            <w:left w:val="none" w:sz="0" w:space="0" w:color="auto"/>
            <w:bottom w:val="none" w:sz="0" w:space="0" w:color="auto"/>
            <w:right w:val="none" w:sz="0" w:space="0" w:color="auto"/>
          </w:divBdr>
        </w:div>
        <w:div w:id="1706438970">
          <w:marLeft w:val="1166"/>
          <w:marRight w:val="0"/>
          <w:marTop w:val="0"/>
          <w:marBottom w:val="0"/>
          <w:divBdr>
            <w:top w:val="none" w:sz="0" w:space="0" w:color="auto"/>
            <w:left w:val="none" w:sz="0" w:space="0" w:color="auto"/>
            <w:bottom w:val="none" w:sz="0" w:space="0" w:color="auto"/>
            <w:right w:val="none" w:sz="0" w:space="0" w:color="auto"/>
          </w:divBdr>
        </w:div>
        <w:div w:id="1757240195">
          <w:marLeft w:val="547"/>
          <w:marRight w:val="0"/>
          <w:marTop w:val="0"/>
          <w:marBottom w:val="0"/>
          <w:divBdr>
            <w:top w:val="none" w:sz="0" w:space="0" w:color="auto"/>
            <w:left w:val="none" w:sz="0" w:space="0" w:color="auto"/>
            <w:bottom w:val="none" w:sz="0" w:space="0" w:color="auto"/>
            <w:right w:val="none" w:sz="0" w:space="0" w:color="auto"/>
          </w:divBdr>
        </w:div>
        <w:div w:id="1884562993">
          <w:marLeft w:val="1166"/>
          <w:marRight w:val="0"/>
          <w:marTop w:val="0"/>
          <w:marBottom w:val="0"/>
          <w:divBdr>
            <w:top w:val="none" w:sz="0" w:space="0" w:color="auto"/>
            <w:left w:val="none" w:sz="0" w:space="0" w:color="auto"/>
            <w:bottom w:val="none" w:sz="0" w:space="0" w:color="auto"/>
            <w:right w:val="none" w:sz="0" w:space="0" w:color="auto"/>
          </w:divBdr>
        </w:div>
        <w:div w:id="1927952978">
          <w:marLeft w:val="1800"/>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5285686">
      <w:bodyDiv w:val="1"/>
      <w:marLeft w:val="0"/>
      <w:marRight w:val="0"/>
      <w:marTop w:val="0"/>
      <w:marBottom w:val="0"/>
      <w:divBdr>
        <w:top w:val="none" w:sz="0" w:space="0" w:color="auto"/>
        <w:left w:val="none" w:sz="0" w:space="0" w:color="auto"/>
        <w:bottom w:val="none" w:sz="0" w:space="0" w:color="auto"/>
        <w:right w:val="none" w:sz="0" w:space="0" w:color="auto"/>
      </w:divBdr>
      <w:divsChild>
        <w:div w:id="1969816001">
          <w:marLeft w:val="360"/>
          <w:marRight w:val="0"/>
          <w:marTop w:val="0"/>
          <w:marBottom w:val="120"/>
          <w:divBdr>
            <w:top w:val="none" w:sz="0" w:space="0" w:color="auto"/>
            <w:left w:val="none" w:sz="0" w:space="0" w:color="auto"/>
            <w:bottom w:val="none" w:sz="0" w:space="0" w:color="auto"/>
            <w:right w:val="none" w:sz="0" w:space="0" w:color="auto"/>
          </w:divBdr>
        </w:div>
        <w:div w:id="1298533515">
          <w:marLeft w:val="720"/>
          <w:marRight w:val="0"/>
          <w:marTop w:val="0"/>
          <w:marBottom w:val="120"/>
          <w:divBdr>
            <w:top w:val="none" w:sz="0" w:space="0" w:color="auto"/>
            <w:left w:val="none" w:sz="0" w:space="0" w:color="auto"/>
            <w:bottom w:val="none" w:sz="0" w:space="0" w:color="auto"/>
            <w:right w:val="none" w:sz="0" w:space="0" w:color="auto"/>
          </w:divBdr>
        </w:div>
        <w:div w:id="109907949">
          <w:marLeft w:val="360"/>
          <w:marRight w:val="0"/>
          <w:marTop w:val="0"/>
          <w:marBottom w:val="120"/>
          <w:divBdr>
            <w:top w:val="none" w:sz="0" w:space="0" w:color="auto"/>
            <w:left w:val="none" w:sz="0" w:space="0" w:color="auto"/>
            <w:bottom w:val="none" w:sz="0" w:space="0" w:color="auto"/>
            <w:right w:val="none" w:sz="0" w:space="0" w:color="auto"/>
          </w:divBdr>
        </w:div>
        <w:div w:id="573323157">
          <w:marLeft w:val="720"/>
          <w:marRight w:val="0"/>
          <w:marTop w:val="0"/>
          <w:marBottom w:val="120"/>
          <w:divBdr>
            <w:top w:val="none" w:sz="0" w:space="0" w:color="auto"/>
            <w:left w:val="none" w:sz="0" w:space="0" w:color="auto"/>
            <w:bottom w:val="none" w:sz="0" w:space="0" w:color="auto"/>
            <w:right w:val="none" w:sz="0" w:space="0" w:color="auto"/>
          </w:divBdr>
        </w:div>
        <w:div w:id="485324517">
          <w:marLeft w:val="360"/>
          <w:marRight w:val="0"/>
          <w:marTop w:val="0"/>
          <w:marBottom w:val="120"/>
          <w:divBdr>
            <w:top w:val="none" w:sz="0" w:space="0" w:color="auto"/>
            <w:left w:val="none" w:sz="0" w:space="0" w:color="auto"/>
            <w:bottom w:val="none" w:sz="0" w:space="0" w:color="auto"/>
            <w:right w:val="none" w:sz="0" w:space="0" w:color="auto"/>
          </w:divBdr>
        </w:div>
        <w:div w:id="2130658432">
          <w:marLeft w:val="720"/>
          <w:marRight w:val="0"/>
          <w:marTop w:val="0"/>
          <w:marBottom w:val="120"/>
          <w:divBdr>
            <w:top w:val="none" w:sz="0" w:space="0" w:color="auto"/>
            <w:left w:val="none" w:sz="0" w:space="0" w:color="auto"/>
            <w:bottom w:val="none" w:sz="0" w:space="0" w:color="auto"/>
            <w:right w:val="none" w:sz="0" w:space="0" w:color="auto"/>
          </w:divBdr>
        </w:div>
        <w:div w:id="1693876120">
          <w:marLeft w:val="720"/>
          <w:marRight w:val="0"/>
          <w:marTop w:val="0"/>
          <w:marBottom w:val="12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557452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50381427">
      <w:bodyDiv w:val="1"/>
      <w:marLeft w:val="0"/>
      <w:marRight w:val="0"/>
      <w:marTop w:val="0"/>
      <w:marBottom w:val="0"/>
      <w:divBdr>
        <w:top w:val="none" w:sz="0" w:space="0" w:color="auto"/>
        <w:left w:val="none" w:sz="0" w:space="0" w:color="auto"/>
        <w:bottom w:val="none" w:sz="0" w:space="0" w:color="auto"/>
        <w:right w:val="none" w:sz="0" w:space="0" w:color="auto"/>
      </w:divBdr>
      <w:divsChild>
        <w:div w:id="425537093">
          <w:marLeft w:val="1166"/>
          <w:marRight w:val="0"/>
          <w:marTop w:val="0"/>
          <w:marBottom w:val="240"/>
          <w:divBdr>
            <w:top w:val="none" w:sz="0" w:space="0" w:color="auto"/>
            <w:left w:val="none" w:sz="0" w:space="0" w:color="auto"/>
            <w:bottom w:val="none" w:sz="0" w:space="0" w:color="auto"/>
            <w:right w:val="none" w:sz="0" w:space="0" w:color="auto"/>
          </w:divBdr>
        </w:div>
        <w:div w:id="1375692302">
          <w:marLeft w:val="547"/>
          <w:marRight w:val="0"/>
          <w:marTop w:val="0"/>
          <w:marBottom w:val="0"/>
          <w:divBdr>
            <w:top w:val="none" w:sz="0" w:space="0" w:color="auto"/>
            <w:left w:val="none" w:sz="0" w:space="0" w:color="auto"/>
            <w:bottom w:val="none" w:sz="0" w:space="0" w:color="auto"/>
            <w:right w:val="none" w:sz="0" w:space="0" w:color="auto"/>
          </w:divBdr>
        </w:div>
      </w:divsChild>
    </w:div>
    <w:div w:id="357238307">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3406742">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63693234">
      <w:bodyDiv w:val="1"/>
      <w:marLeft w:val="0"/>
      <w:marRight w:val="0"/>
      <w:marTop w:val="0"/>
      <w:marBottom w:val="0"/>
      <w:divBdr>
        <w:top w:val="none" w:sz="0" w:space="0" w:color="auto"/>
        <w:left w:val="none" w:sz="0" w:space="0" w:color="auto"/>
        <w:bottom w:val="none" w:sz="0" w:space="0" w:color="auto"/>
        <w:right w:val="none" w:sz="0" w:space="0" w:color="auto"/>
      </w:divBdr>
      <w:divsChild>
        <w:div w:id="1724402511">
          <w:marLeft w:val="547"/>
          <w:marRight w:val="0"/>
          <w:marTop w:val="0"/>
          <w:marBottom w:val="120"/>
          <w:divBdr>
            <w:top w:val="none" w:sz="0" w:space="0" w:color="auto"/>
            <w:left w:val="none" w:sz="0" w:space="0" w:color="auto"/>
            <w:bottom w:val="none" w:sz="0" w:space="0" w:color="auto"/>
            <w:right w:val="none" w:sz="0" w:space="0" w:color="auto"/>
          </w:divBdr>
        </w:div>
        <w:div w:id="863131945">
          <w:marLeft w:val="1166"/>
          <w:marRight w:val="0"/>
          <w:marTop w:val="0"/>
          <w:marBottom w:val="120"/>
          <w:divBdr>
            <w:top w:val="none" w:sz="0" w:space="0" w:color="auto"/>
            <w:left w:val="none" w:sz="0" w:space="0" w:color="auto"/>
            <w:bottom w:val="none" w:sz="0" w:space="0" w:color="auto"/>
            <w:right w:val="none" w:sz="0" w:space="0" w:color="auto"/>
          </w:divBdr>
        </w:div>
      </w:divsChild>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0677935">
      <w:bodyDiv w:val="1"/>
      <w:marLeft w:val="0"/>
      <w:marRight w:val="0"/>
      <w:marTop w:val="0"/>
      <w:marBottom w:val="0"/>
      <w:divBdr>
        <w:top w:val="none" w:sz="0" w:space="0" w:color="auto"/>
        <w:left w:val="none" w:sz="0" w:space="0" w:color="auto"/>
        <w:bottom w:val="none" w:sz="0" w:space="0" w:color="auto"/>
        <w:right w:val="none" w:sz="0" w:space="0" w:color="auto"/>
      </w:divBdr>
    </w:div>
    <w:div w:id="493030818">
      <w:bodyDiv w:val="1"/>
      <w:marLeft w:val="0"/>
      <w:marRight w:val="0"/>
      <w:marTop w:val="0"/>
      <w:marBottom w:val="0"/>
      <w:divBdr>
        <w:top w:val="none" w:sz="0" w:space="0" w:color="auto"/>
        <w:left w:val="none" w:sz="0" w:space="0" w:color="auto"/>
        <w:bottom w:val="none" w:sz="0" w:space="0" w:color="auto"/>
        <w:right w:val="none" w:sz="0" w:space="0" w:color="auto"/>
      </w:divBdr>
    </w:div>
    <w:div w:id="502665580">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687933">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666495">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6485702">
      <w:bodyDiv w:val="1"/>
      <w:marLeft w:val="0"/>
      <w:marRight w:val="0"/>
      <w:marTop w:val="0"/>
      <w:marBottom w:val="0"/>
      <w:divBdr>
        <w:top w:val="none" w:sz="0" w:space="0" w:color="auto"/>
        <w:left w:val="none" w:sz="0" w:space="0" w:color="auto"/>
        <w:bottom w:val="none" w:sz="0" w:space="0" w:color="auto"/>
        <w:right w:val="none" w:sz="0" w:space="0" w:color="auto"/>
      </w:divBdr>
      <w:divsChild>
        <w:div w:id="1252350910">
          <w:marLeft w:val="360"/>
          <w:marRight w:val="0"/>
          <w:marTop w:val="0"/>
          <w:marBottom w:val="120"/>
          <w:divBdr>
            <w:top w:val="none" w:sz="0" w:space="0" w:color="auto"/>
            <w:left w:val="none" w:sz="0" w:space="0" w:color="auto"/>
            <w:bottom w:val="none" w:sz="0" w:space="0" w:color="auto"/>
            <w:right w:val="none" w:sz="0" w:space="0" w:color="auto"/>
          </w:divBdr>
        </w:div>
      </w:divsChild>
    </w:div>
    <w:div w:id="1066875702">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39999934">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0930319">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944936">
      <w:bodyDiv w:val="1"/>
      <w:marLeft w:val="0"/>
      <w:marRight w:val="0"/>
      <w:marTop w:val="0"/>
      <w:marBottom w:val="0"/>
      <w:divBdr>
        <w:top w:val="none" w:sz="0" w:space="0" w:color="auto"/>
        <w:left w:val="none" w:sz="0" w:space="0" w:color="auto"/>
        <w:bottom w:val="none" w:sz="0" w:space="0" w:color="auto"/>
        <w:right w:val="none" w:sz="0" w:space="0" w:color="auto"/>
      </w:divBdr>
      <w:divsChild>
        <w:div w:id="111287609">
          <w:marLeft w:val="547"/>
          <w:marRight w:val="0"/>
          <w:marTop w:val="0"/>
          <w:marBottom w:val="0"/>
          <w:divBdr>
            <w:top w:val="none" w:sz="0" w:space="0" w:color="auto"/>
            <w:left w:val="none" w:sz="0" w:space="0" w:color="auto"/>
            <w:bottom w:val="none" w:sz="0" w:space="0" w:color="auto"/>
            <w:right w:val="none" w:sz="0" w:space="0" w:color="auto"/>
          </w:divBdr>
        </w:div>
        <w:div w:id="392503997">
          <w:marLeft w:val="1166"/>
          <w:marRight w:val="0"/>
          <w:marTop w:val="0"/>
          <w:marBottom w:val="0"/>
          <w:divBdr>
            <w:top w:val="none" w:sz="0" w:space="0" w:color="auto"/>
            <w:left w:val="none" w:sz="0" w:space="0" w:color="auto"/>
            <w:bottom w:val="none" w:sz="0" w:space="0" w:color="auto"/>
            <w:right w:val="none" w:sz="0" w:space="0" w:color="auto"/>
          </w:divBdr>
        </w:div>
        <w:div w:id="803280390">
          <w:marLeft w:val="1166"/>
          <w:marRight w:val="0"/>
          <w:marTop w:val="0"/>
          <w:marBottom w:val="0"/>
          <w:divBdr>
            <w:top w:val="none" w:sz="0" w:space="0" w:color="auto"/>
            <w:left w:val="none" w:sz="0" w:space="0" w:color="auto"/>
            <w:bottom w:val="none" w:sz="0" w:space="0" w:color="auto"/>
            <w:right w:val="none" w:sz="0" w:space="0" w:color="auto"/>
          </w:divBdr>
        </w:div>
        <w:div w:id="928611834">
          <w:marLeft w:val="1166"/>
          <w:marRight w:val="0"/>
          <w:marTop w:val="0"/>
          <w:marBottom w:val="0"/>
          <w:divBdr>
            <w:top w:val="none" w:sz="0" w:space="0" w:color="auto"/>
            <w:left w:val="none" w:sz="0" w:space="0" w:color="auto"/>
            <w:bottom w:val="none" w:sz="0" w:space="0" w:color="auto"/>
            <w:right w:val="none" w:sz="0" w:space="0" w:color="auto"/>
          </w:divBdr>
        </w:div>
        <w:div w:id="1136485133">
          <w:marLeft w:val="1166"/>
          <w:marRight w:val="0"/>
          <w:marTop w:val="0"/>
          <w:marBottom w:val="0"/>
          <w:divBdr>
            <w:top w:val="none" w:sz="0" w:space="0" w:color="auto"/>
            <w:left w:val="none" w:sz="0" w:space="0" w:color="auto"/>
            <w:bottom w:val="none" w:sz="0" w:space="0" w:color="auto"/>
            <w:right w:val="none" w:sz="0" w:space="0" w:color="auto"/>
          </w:divBdr>
        </w:div>
        <w:div w:id="1723288273">
          <w:marLeft w:val="1166"/>
          <w:marRight w:val="0"/>
          <w:marTop w:val="0"/>
          <w:marBottom w:val="0"/>
          <w:divBdr>
            <w:top w:val="none" w:sz="0" w:space="0" w:color="auto"/>
            <w:left w:val="none" w:sz="0" w:space="0" w:color="auto"/>
            <w:bottom w:val="none" w:sz="0" w:space="0" w:color="auto"/>
            <w:right w:val="none" w:sz="0" w:space="0" w:color="auto"/>
          </w:divBdr>
        </w:div>
        <w:div w:id="1735228186">
          <w:marLeft w:val="1166"/>
          <w:marRight w:val="0"/>
          <w:marTop w:val="0"/>
          <w:marBottom w:val="0"/>
          <w:divBdr>
            <w:top w:val="none" w:sz="0" w:space="0" w:color="auto"/>
            <w:left w:val="none" w:sz="0" w:space="0" w:color="auto"/>
            <w:bottom w:val="none" w:sz="0" w:space="0" w:color="auto"/>
            <w:right w:val="none" w:sz="0" w:space="0" w:color="auto"/>
          </w:divBdr>
        </w:div>
        <w:div w:id="1781755371">
          <w:marLeft w:val="1800"/>
          <w:marRight w:val="0"/>
          <w:marTop w:val="0"/>
          <w:marBottom w:val="0"/>
          <w:divBdr>
            <w:top w:val="none" w:sz="0" w:space="0" w:color="auto"/>
            <w:left w:val="none" w:sz="0" w:space="0" w:color="auto"/>
            <w:bottom w:val="none" w:sz="0" w:space="0" w:color="auto"/>
            <w:right w:val="none" w:sz="0" w:space="0" w:color="auto"/>
          </w:divBdr>
        </w:div>
        <w:div w:id="1898274565">
          <w:marLeft w:val="547"/>
          <w:marRight w:val="0"/>
          <w:marTop w:val="0"/>
          <w:marBottom w:val="0"/>
          <w:divBdr>
            <w:top w:val="none" w:sz="0" w:space="0" w:color="auto"/>
            <w:left w:val="none" w:sz="0" w:space="0" w:color="auto"/>
            <w:bottom w:val="none" w:sz="0" w:space="0" w:color="auto"/>
            <w:right w:val="none" w:sz="0" w:space="0" w:color="auto"/>
          </w:divBdr>
        </w:div>
        <w:div w:id="1959951384">
          <w:marLeft w:val="1166"/>
          <w:marRight w:val="0"/>
          <w:marTop w:val="0"/>
          <w:marBottom w:val="0"/>
          <w:divBdr>
            <w:top w:val="none" w:sz="0" w:space="0" w:color="auto"/>
            <w:left w:val="none" w:sz="0" w:space="0" w:color="auto"/>
            <w:bottom w:val="none" w:sz="0" w:space="0" w:color="auto"/>
            <w:right w:val="none" w:sz="0" w:space="0" w:color="auto"/>
          </w:divBdr>
        </w:div>
      </w:divsChild>
    </w:div>
    <w:div w:id="1221088325">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57668487">
      <w:bodyDiv w:val="1"/>
      <w:marLeft w:val="0"/>
      <w:marRight w:val="0"/>
      <w:marTop w:val="0"/>
      <w:marBottom w:val="0"/>
      <w:divBdr>
        <w:top w:val="none" w:sz="0" w:space="0" w:color="auto"/>
        <w:left w:val="none" w:sz="0" w:space="0" w:color="auto"/>
        <w:bottom w:val="none" w:sz="0" w:space="0" w:color="auto"/>
        <w:right w:val="none" w:sz="0" w:space="0" w:color="auto"/>
      </w:divBdr>
    </w:div>
    <w:div w:id="1271477103">
      <w:bodyDiv w:val="1"/>
      <w:marLeft w:val="0"/>
      <w:marRight w:val="0"/>
      <w:marTop w:val="0"/>
      <w:marBottom w:val="0"/>
      <w:divBdr>
        <w:top w:val="none" w:sz="0" w:space="0" w:color="auto"/>
        <w:left w:val="none" w:sz="0" w:space="0" w:color="auto"/>
        <w:bottom w:val="none" w:sz="0" w:space="0" w:color="auto"/>
        <w:right w:val="none" w:sz="0" w:space="0" w:color="auto"/>
      </w:divBdr>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5436">
      <w:bodyDiv w:val="1"/>
      <w:marLeft w:val="0"/>
      <w:marRight w:val="0"/>
      <w:marTop w:val="0"/>
      <w:marBottom w:val="0"/>
      <w:divBdr>
        <w:top w:val="none" w:sz="0" w:space="0" w:color="auto"/>
        <w:left w:val="none" w:sz="0" w:space="0" w:color="auto"/>
        <w:bottom w:val="none" w:sz="0" w:space="0" w:color="auto"/>
        <w:right w:val="none" w:sz="0" w:space="0" w:color="auto"/>
      </w:divBdr>
      <w:divsChild>
        <w:div w:id="157232092">
          <w:marLeft w:val="547"/>
          <w:marRight w:val="0"/>
          <w:marTop w:val="0"/>
          <w:marBottom w:val="0"/>
          <w:divBdr>
            <w:top w:val="none" w:sz="0" w:space="0" w:color="auto"/>
            <w:left w:val="none" w:sz="0" w:space="0" w:color="auto"/>
            <w:bottom w:val="none" w:sz="0" w:space="0" w:color="auto"/>
            <w:right w:val="none" w:sz="0" w:space="0" w:color="auto"/>
          </w:divBdr>
        </w:div>
        <w:div w:id="182593254">
          <w:marLeft w:val="1800"/>
          <w:marRight w:val="0"/>
          <w:marTop w:val="0"/>
          <w:marBottom w:val="0"/>
          <w:divBdr>
            <w:top w:val="none" w:sz="0" w:space="0" w:color="auto"/>
            <w:left w:val="none" w:sz="0" w:space="0" w:color="auto"/>
            <w:bottom w:val="none" w:sz="0" w:space="0" w:color="auto"/>
            <w:right w:val="none" w:sz="0" w:space="0" w:color="auto"/>
          </w:divBdr>
        </w:div>
        <w:div w:id="708264776">
          <w:marLeft w:val="1166"/>
          <w:marRight w:val="0"/>
          <w:marTop w:val="0"/>
          <w:marBottom w:val="0"/>
          <w:divBdr>
            <w:top w:val="none" w:sz="0" w:space="0" w:color="auto"/>
            <w:left w:val="none" w:sz="0" w:space="0" w:color="auto"/>
            <w:bottom w:val="none" w:sz="0" w:space="0" w:color="auto"/>
            <w:right w:val="none" w:sz="0" w:space="0" w:color="auto"/>
          </w:divBdr>
        </w:div>
        <w:div w:id="765006558">
          <w:marLeft w:val="1800"/>
          <w:marRight w:val="0"/>
          <w:marTop w:val="0"/>
          <w:marBottom w:val="0"/>
          <w:divBdr>
            <w:top w:val="none" w:sz="0" w:space="0" w:color="auto"/>
            <w:left w:val="none" w:sz="0" w:space="0" w:color="auto"/>
            <w:bottom w:val="none" w:sz="0" w:space="0" w:color="auto"/>
            <w:right w:val="none" w:sz="0" w:space="0" w:color="auto"/>
          </w:divBdr>
        </w:div>
        <w:div w:id="772559120">
          <w:marLeft w:val="1166"/>
          <w:marRight w:val="0"/>
          <w:marTop w:val="0"/>
          <w:marBottom w:val="0"/>
          <w:divBdr>
            <w:top w:val="none" w:sz="0" w:space="0" w:color="auto"/>
            <w:left w:val="none" w:sz="0" w:space="0" w:color="auto"/>
            <w:bottom w:val="none" w:sz="0" w:space="0" w:color="auto"/>
            <w:right w:val="none" w:sz="0" w:space="0" w:color="auto"/>
          </w:divBdr>
        </w:div>
        <w:div w:id="905188364">
          <w:marLeft w:val="547"/>
          <w:marRight w:val="0"/>
          <w:marTop w:val="0"/>
          <w:marBottom w:val="0"/>
          <w:divBdr>
            <w:top w:val="none" w:sz="0" w:space="0" w:color="auto"/>
            <w:left w:val="none" w:sz="0" w:space="0" w:color="auto"/>
            <w:bottom w:val="none" w:sz="0" w:space="0" w:color="auto"/>
            <w:right w:val="none" w:sz="0" w:space="0" w:color="auto"/>
          </w:divBdr>
        </w:div>
        <w:div w:id="966665643">
          <w:marLeft w:val="1166"/>
          <w:marRight w:val="0"/>
          <w:marTop w:val="0"/>
          <w:marBottom w:val="0"/>
          <w:divBdr>
            <w:top w:val="none" w:sz="0" w:space="0" w:color="auto"/>
            <w:left w:val="none" w:sz="0" w:space="0" w:color="auto"/>
            <w:bottom w:val="none" w:sz="0" w:space="0" w:color="auto"/>
            <w:right w:val="none" w:sz="0" w:space="0" w:color="auto"/>
          </w:divBdr>
        </w:div>
        <w:div w:id="1006323023">
          <w:marLeft w:val="1166"/>
          <w:marRight w:val="0"/>
          <w:marTop w:val="0"/>
          <w:marBottom w:val="0"/>
          <w:divBdr>
            <w:top w:val="none" w:sz="0" w:space="0" w:color="auto"/>
            <w:left w:val="none" w:sz="0" w:space="0" w:color="auto"/>
            <w:bottom w:val="none" w:sz="0" w:space="0" w:color="auto"/>
            <w:right w:val="none" w:sz="0" w:space="0" w:color="auto"/>
          </w:divBdr>
        </w:div>
        <w:div w:id="1141582932">
          <w:marLeft w:val="1166"/>
          <w:marRight w:val="0"/>
          <w:marTop w:val="0"/>
          <w:marBottom w:val="0"/>
          <w:divBdr>
            <w:top w:val="none" w:sz="0" w:space="0" w:color="auto"/>
            <w:left w:val="none" w:sz="0" w:space="0" w:color="auto"/>
            <w:bottom w:val="none" w:sz="0" w:space="0" w:color="auto"/>
            <w:right w:val="none" w:sz="0" w:space="0" w:color="auto"/>
          </w:divBdr>
        </w:div>
        <w:div w:id="1734087403">
          <w:marLeft w:val="1800"/>
          <w:marRight w:val="0"/>
          <w:marTop w:val="0"/>
          <w:marBottom w:val="120"/>
          <w:divBdr>
            <w:top w:val="none" w:sz="0" w:space="0" w:color="auto"/>
            <w:left w:val="none" w:sz="0" w:space="0" w:color="auto"/>
            <w:bottom w:val="none" w:sz="0" w:space="0" w:color="auto"/>
            <w:right w:val="none" w:sz="0" w:space="0" w:color="auto"/>
          </w:divBdr>
        </w:div>
        <w:div w:id="1826973801">
          <w:marLeft w:val="1800"/>
          <w:marRight w:val="0"/>
          <w:marTop w:val="0"/>
          <w:marBottom w:val="120"/>
          <w:divBdr>
            <w:top w:val="none" w:sz="0" w:space="0" w:color="auto"/>
            <w:left w:val="none" w:sz="0" w:space="0" w:color="auto"/>
            <w:bottom w:val="none" w:sz="0" w:space="0" w:color="auto"/>
            <w:right w:val="none" w:sz="0" w:space="0" w:color="auto"/>
          </w:divBdr>
        </w:div>
        <w:div w:id="1901593226">
          <w:marLeft w:val="1166"/>
          <w:marRight w:val="0"/>
          <w:marTop w:val="0"/>
          <w:marBottom w:val="0"/>
          <w:divBdr>
            <w:top w:val="none" w:sz="0" w:space="0" w:color="auto"/>
            <w:left w:val="none" w:sz="0" w:space="0" w:color="auto"/>
            <w:bottom w:val="none" w:sz="0" w:space="0" w:color="auto"/>
            <w:right w:val="none" w:sz="0" w:space="0" w:color="auto"/>
          </w:divBdr>
        </w:div>
        <w:div w:id="2114588175">
          <w:marLeft w:val="547"/>
          <w:marRight w:val="0"/>
          <w:marTop w:val="0"/>
          <w:marBottom w:val="12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6552075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30197084">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698701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771405">
      <w:bodyDiv w:val="1"/>
      <w:marLeft w:val="0"/>
      <w:marRight w:val="0"/>
      <w:marTop w:val="0"/>
      <w:marBottom w:val="0"/>
      <w:divBdr>
        <w:top w:val="none" w:sz="0" w:space="0" w:color="auto"/>
        <w:left w:val="none" w:sz="0" w:space="0" w:color="auto"/>
        <w:bottom w:val="none" w:sz="0" w:space="0" w:color="auto"/>
        <w:right w:val="none" w:sz="0" w:space="0" w:color="auto"/>
      </w:divBdr>
    </w:div>
    <w:div w:id="1508129953">
      <w:bodyDiv w:val="1"/>
      <w:marLeft w:val="0"/>
      <w:marRight w:val="0"/>
      <w:marTop w:val="0"/>
      <w:marBottom w:val="0"/>
      <w:divBdr>
        <w:top w:val="none" w:sz="0" w:space="0" w:color="auto"/>
        <w:left w:val="none" w:sz="0" w:space="0" w:color="auto"/>
        <w:bottom w:val="none" w:sz="0" w:space="0" w:color="auto"/>
        <w:right w:val="none" w:sz="0" w:space="0" w:color="auto"/>
      </w:divBdr>
      <w:divsChild>
        <w:div w:id="566185452">
          <w:marLeft w:val="547"/>
          <w:marRight w:val="0"/>
          <w:marTop w:val="0"/>
          <w:marBottom w:val="0"/>
          <w:divBdr>
            <w:top w:val="none" w:sz="0" w:space="0" w:color="auto"/>
            <w:left w:val="none" w:sz="0" w:space="0" w:color="auto"/>
            <w:bottom w:val="none" w:sz="0" w:space="0" w:color="auto"/>
            <w:right w:val="none" w:sz="0" w:space="0" w:color="auto"/>
          </w:divBdr>
        </w:div>
        <w:div w:id="568616302">
          <w:marLeft w:val="1166"/>
          <w:marRight w:val="0"/>
          <w:marTop w:val="0"/>
          <w:marBottom w:val="0"/>
          <w:divBdr>
            <w:top w:val="none" w:sz="0" w:space="0" w:color="auto"/>
            <w:left w:val="none" w:sz="0" w:space="0" w:color="auto"/>
            <w:bottom w:val="none" w:sz="0" w:space="0" w:color="auto"/>
            <w:right w:val="none" w:sz="0" w:space="0" w:color="auto"/>
          </w:divBdr>
        </w:div>
        <w:div w:id="1112701952">
          <w:marLeft w:val="547"/>
          <w:marRight w:val="0"/>
          <w:marTop w:val="0"/>
          <w:marBottom w:val="0"/>
          <w:divBdr>
            <w:top w:val="none" w:sz="0" w:space="0" w:color="auto"/>
            <w:left w:val="none" w:sz="0" w:space="0" w:color="auto"/>
            <w:bottom w:val="none" w:sz="0" w:space="0" w:color="auto"/>
            <w:right w:val="none" w:sz="0" w:space="0" w:color="auto"/>
          </w:divBdr>
        </w:div>
        <w:div w:id="1132946287">
          <w:marLeft w:val="1166"/>
          <w:marRight w:val="0"/>
          <w:marTop w:val="0"/>
          <w:marBottom w:val="0"/>
          <w:divBdr>
            <w:top w:val="none" w:sz="0" w:space="0" w:color="auto"/>
            <w:left w:val="none" w:sz="0" w:space="0" w:color="auto"/>
            <w:bottom w:val="none" w:sz="0" w:space="0" w:color="auto"/>
            <w:right w:val="none" w:sz="0" w:space="0" w:color="auto"/>
          </w:divBdr>
        </w:div>
        <w:div w:id="1156457105">
          <w:marLeft w:val="1440"/>
          <w:marRight w:val="0"/>
          <w:marTop w:val="0"/>
          <w:marBottom w:val="0"/>
          <w:divBdr>
            <w:top w:val="none" w:sz="0" w:space="0" w:color="auto"/>
            <w:left w:val="none" w:sz="0" w:space="0" w:color="auto"/>
            <w:bottom w:val="none" w:sz="0" w:space="0" w:color="auto"/>
            <w:right w:val="none" w:sz="0" w:space="0" w:color="auto"/>
          </w:divBdr>
        </w:div>
      </w:divsChild>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5042875">
      <w:bodyDiv w:val="1"/>
      <w:marLeft w:val="0"/>
      <w:marRight w:val="0"/>
      <w:marTop w:val="0"/>
      <w:marBottom w:val="0"/>
      <w:divBdr>
        <w:top w:val="none" w:sz="0" w:space="0" w:color="auto"/>
        <w:left w:val="none" w:sz="0" w:space="0" w:color="auto"/>
        <w:bottom w:val="none" w:sz="0" w:space="0" w:color="auto"/>
        <w:right w:val="none" w:sz="0" w:space="0" w:color="auto"/>
      </w:divBdr>
    </w:div>
    <w:div w:id="1564565792">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42268072">
      <w:bodyDiv w:val="1"/>
      <w:marLeft w:val="0"/>
      <w:marRight w:val="0"/>
      <w:marTop w:val="0"/>
      <w:marBottom w:val="0"/>
      <w:divBdr>
        <w:top w:val="none" w:sz="0" w:space="0" w:color="auto"/>
        <w:left w:val="none" w:sz="0" w:space="0" w:color="auto"/>
        <w:bottom w:val="none" w:sz="0" w:space="0" w:color="auto"/>
        <w:right w:val="none" w:sz="0" w:space="0" w:color="auto"/>
      </w:divBdr>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8308254">
      <w:bodyDiv w:val="1"/>
      <w:marLeft w:val="0"/>
      <w:marRight w:val="0"/>
      <w:marTop w:val="0"/>
      <w:marBottom w:val="0"/>
      <w:divBdr>
        <w:top w:val="none" w:sz="0" w:space="0" w:color="auto"/>
        <w:left w:val="none" w:sz="0" w:space="0" w:color="auto"/>
        <w:bottom w:val="none" w:sz="0" w:space="0" w:color="auto"/>
        <w:right w:val="none" w:sz="0" w:space="0" w:color="auto"/>
      </w:divBdr>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75395507">
      <w:bodyDiv w:val="1"/>
      <w:marLeft w:val="0"/>
      <w:marRight w:val="0"/>
      <w:marTop w:val="0"/>
      <w:marBottom w:val="0"/>
      <w:divBdr>
        <w:top w:val="none" w:sz="0" w:space="0" w:color="auto"/>
        <w:left w:val="none" w:sz="0" w:space="0" w:color="auto"/>
        <w:bottom w:val="none" w:sz="0" w:space="0" w:color="auto"/>
        <w:right w:val="none" w:sz="0" w:space="0" w:color="auto"/>
      </w:divBdr>
      <w:divsChild>
        <w:div w:id="144704822">
          <w:marLeft w:val="1166"/>
          <w:marRight w:val="0"/>
          <w:marTop w:val="0"/>
          <w:marBottom w:val="0"/>
          <w:divBdr>
            <w:top w:val="none" w:sz="0" w:space="0" w:color="auto"/>
            <w:left w:val="none" w:sz="0" w:space="0" w:color="auto"/>
            <w:bottom w:val="none" w:sz="0" w:space="0" w:color="auto"/>
            <w:right w:val="none" w:sz="0" w:space="0" w:color="auto"/>
          </w:divBdr>
        </w:div>
        <w:div w:id="784808114">
          <w:marLeft w:val="720"/>
          <w:marRight w:val="0"/>
          <w:marTop w:val="0"/>
          <w:marBottom w:val="0"/>
          <w:divBdr>
            <w:top w:val="none" w:sz="0" w:space="0" w:color="auto"/>
            <w:left w:val="none" w:sz="0" w:space="0" w:color="auto"/>
            <w:bottom w:val="none" w:sz="0" w:space="0" w:color="auto"/>
            <w:right w:val="none" w:sz="0" w:space="0" w:color="auto"/>
          </w:divBdr>
        </w:div>
        <w:div w:id="809402055">
          <w:marLeft w:val="720"/>
          <w:marRight w:val="0"/>
          <w:marTop w:val="0"/>
          <w:marBottom w:val="0"/>
          <w:divBdr>
            <w:top w:val="none" w:sz="0" w:space="0" w:color="auto"/>
            <w:left w:val="none" w:sz="0" w:space="0" w:color="auto"/>
            <w:bottom w:val="none" w:sz="0" w:space="0" w:color="auto"/>
            <w:right w:val="none" w:sz="0" w:space="0" w:color="auto"/>
          </w:divBdr>
        </w:div>
        <w:div w:id="814106082">
          <w:marLeft w:val="1166"/>
          <w:marRight w:val="0"/>
          <w:marTop w:val="0"/>
          <w:marBottom w:val="0"/>
          <w:divBdr>
            <w:top w:val="none" w:sz="0" w:space="0" w:color="auto"/>
            <w:left w:val="none" w:sz="0" w:space="0" w:color="auto"/>
            <w:bottom w:val="none" w:sz="0" w:space="0" w:color="auto"/>
            <w:right w:val="none" w:sz="0" w:space="0" w:color="auto"/>
          </w:divBdr>
        </w:div>
        <w:div w:id="967932499">
          <w:marLeft w:val="1166"/>
          <w:marRight w:val="0"/>
          <w:marTop w:val="0"/>
          <w:marBottom w:val="0"/>
          <w:divBdr>
            <w:top w:val="none" w:sz="0" w:space="0" w:color="auto"/>
            <w:left w:val="none" w:sz="0" w:space="0" w:color="auto"/>
            <w:bottom w:val="none" w:sz="0" w:space="0" w:color="auto"/>
            <w:right w:val="none" w:sz="0" w:space="0" w:color="auto"/>
          </w:divBdr>
        </w:div>
        <w:div w:id="1050886856">
          <w:marLeft w:val="547"/>
          <w:marRight w:val="0"/>
          <w:marTop w:val="0"/>
          <w:marBottom w:val="0"/>
          <w:divBdr>
            <w:top w:val="none" w:sz="0" w:space="0" w:color="auto"/>
            <w:left w:val="none" w:sz="0" w:space="0" w:color="auto"/>
            <w:bottom w:val="none" w:sz="0" w:space="0" w:color="auto"/>
            <w:right w:val="none" w:sz="0" w:space="0" w:color="auto"/>
          </w:divBdr>
        </w:div>
        <w:div w:id="1221021694">
          <w:marLeft w:val="720"/>
          <w:marRight w:val="0"/>
          <w:marTop w:val="0"/>
          <w:marBottom w:val="0"/>
          <w:divBdr>
            <w:top w:val="none" w:sz="0" w:space="0" w:color="auto"/>
            <w:left w:val="none" w:sz="0" w:space="0" w:color="auto"/>
            <w:bottom w:val="none" w:sz="0" w:space="0" w:color="auto"/>
            <w:right w:val="none" w:sz="0" w:space="0" w:color="auto"/>
          </w:divBdr>
        </w:div>
        <w:div w:id="1291205248">
          <w:marLeft w:val="547"/>
          <w:marRight w:val="0"/>
          <w:marTop w:val="0"/>
          <w:marBottom w:val="0"/>
          <w:divBdr>
            <w:top w:val="none" w:sz="0" w:space="0" w:color="auto"/>
            <w:left w:val="none" w:sz="0" w:space="0" w:color="auto"/>
            <w:bottom w:val="none" w:sz="0" w:space="0" w:color="auto"/>
            <w:right w:val="none" w:sz="0" w:space="0" w:color="auto"/>
          </w:divBdr>
        </w:div>
        <w:div w:id="1868904046">
          <w:marLeft w:val="720"/>
          <w:marRight w:val="0"/>
          <w:marTop w:val="0"/>
          <w:marBottom w:val="0"/>
          <w:divBdr>
            <w:top w:val="none" w:sz="0" w:space="0" w:color="auto"/>
            <w:left w:val="none" w:sz="0" w:space="0" w:color="auto"/>
            <w:bottom w:val="none" w:sz="0" w:space="0" w:color="auto"/>
            <w:right w:val="none" w:sz="0" w:space="0" w:color="auto"/>
          </w:divBdr>
        </w:div>
        <w:div w:id="1904753014">
          <w:marLeft w:val="720"/>
          <w:marRight w:val="0"/>
          <w:marTop w:val="0"/>
          <w:marBottom w:val="0"/>
          <w:divBdr>
            <w:top w:val="none" w:sz="0" w:space="0" w:color="auto"/>
            <w:left w:val="none" w:sz="0" w:space="0" w:color="auto"/>
            <w:bottom w:val="none" w:sz="0" w:space="0" w:color="auto"/>
            <w:right w:val="none" w:sz="0" w:space="0" w:color="auto"/>
          </w:divBdr>
        </w:div>
        <w:div w:id="1971282022">
          <w:marLeft w:val="547"/>
          <w:marRight w:val="0"/>
          <w:marTop w:val="0"/>
          <w:marBottom w:val="0"/>
          <w:divBdr>
            <w:top w:val="none" w:sz="0" w:space="0" w:color="auto"/>
            <w:left w:val="none" w:sz="0" w:space="0" w:color="auto"/>
            <w:bottom w:val="none" w:sz="0" w:space="0" w:color="auto"/>
            <w:right w:val="none" w:sz="0" w:space="0" w:color="auto"/>
          </w:divBdr>
        </w:div>
      </w:divsChild>
    </w:div>
    <w:div w:id="1784887517">
      <w:bodyDiv w:val="1"/>
      <w:marLeft w:val="0"/>
      <w:marRight w:val="0"/>
      <w:marTop w:val="0"/>
      <w:marBottom w:val="0"/>
      <w:divBdr>
        <w:top w:val="none" w:sz="0" w:space="0" w:color="auto"/>
        <w:left w:val="none" w:sz="0" w:space="0" w:color="auto"/>
        <w:bottom w:val="none" w:sz="0" w:space="0" w:color="auto"/>
        <w:right w:val="none" w:sz="0" w:space="0" w:color="auto"/>
      </w:divBdr>
      <w:divsChild>
        <w:div w:id="1744109898">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6847108">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75918081">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04562768">
      <w:bodyDiv w:val="1"/>
      <w:marLeft w:val="0"/>
      <w:marRight w:val="0"/>
      <w:marTop w:val="0"/>
      <w:marBottom w:val="0"/>
      <w:divBdr>
        <w:top w:val="none" w:sz="0" w:space="0" w:color="auto"/>
        <w:left w:val="none" w:sz="0" w:space="0" w:color="auto"/>
        <w:bottom w:val="none" w:sz="0" w:space="0" w:color="auto"/>
        <w:right w:val="none" w:sz="0" w:space="0" w:color="auto"/>
      </w:divBdr>
    </w:div>
    <w:div w:id="1906598939">
      <w:bodyDiv w:val="1"/>
      <w:marLeft w:val="0"/>
      <w:marRight w:val="0"/>
      <w:marTop w:val="0"/>
      <w:marBottom w:val="0"/>
      <w:divBdr>
        <w:top w:val="none" w:sz="0" w:space="0" w:color="auto"/>
        <w:left w:val="none" w:sz="0" w:space="0" w:color="auto"/>
        <w:bottom w:val="none" w:sz="0" w:space="0" w:color="auto"/>
        <w:right w:val="none" w:sz="0" w:space="0" w:color="auto"/>
      </w:divBdr>
    </w:div>
    <w:div w:id="1948001392">
      <w:bodyDiv w:val="1"/>
      <w:marLeft w:val="0"/>
      <w:marRight w:val="0"/>
      <w:marTop w:val="0"/>
      <w:marBottom w:val="0"/>
      <w:divBdr>
        <w:top w:val="none" w:sz="0" w:space="0" w:color="auto"/>
        <w:left w:val="none" w:sz="0" w:space="0" w:color="auto"/>
        <w:bottom w:val="none" w:sz="0" w:space="0" w:color="auto"/>
        <w:right w:val="none" w:sz="0" w:space="0" w:color="auto"/>
      </w:divBdr>
      <w:divsChild>
        <w:div w:id="1712418518">
          <w:marLeft w:val="547"/>
          <w:marRight w:val="0"/>
          <w:marTop w:val="0"/>
          <w:marBottom w:val="0"/>
          <w:divBdr>
            <w:top w:val="none" w:sz="0" w:space="0" w:color="auto"/>
            <w:left w:val="none" w:sz="0" w:space="0" w:color="auto"/>
            <w:bottom w:val="none" w:sz="0" w:space="0" w:color="auto"/>
            <w:right w:val="none" w:sz="0" w:space="0" w:color="auto"/>
          </w:divBdr>
        </w:div>
        <w:div w:id="1743134570">
          <w:marLeft w:val="1166"/>
          <w:marRight w:val="0"/>
          <w:marTop w:val="0"/>
          <w:marBottom w:val="0"/>
          <w:divBdr>
            <w:top w:val="none" w:sz="0" w:space="0" w:color="auto"/>
            <w:left w:val="none" w:sz="0" w:space="0" w:color="auto"/>
            <w:bottom w:val="none" w:sz="0" w:space="0" w:color="auto"/>
            <w:right w:val="none" w:sz="0" w:space="0" w:color="auto"/>
          </w:divBdr>
        </w:div>
        <w:div w:id="943268438">
          <w:marLeft w:val="1800"/>
          <w:marRight w:val="0"/>
          <w:marTop w:val="0"/>
          <w:marBottom w:val="0"/>
          <w:divBdr>
            <w:top w:val="none" w:sz="0" w:space="0" w:color="auto"/>
            <w:left w:val="none" w:sz="0" w:space="0" w:color="auto"/>
            <w:bottom w:val="none" w:sz="0" w:space="0" w:color="auto"/>
            <w:right w:val="none" w:sz="0" w:space="0" w:color="auto"/>
          </w:divBdr>
        </w:div>
        <w:div w:id="788932832">
          <w:marLeft w:val="1800"/>
          <w:marRight w:val="0"/>
          <w:marTop w:val="0"/>
          <w:marBottom w:val="0"/>
          <w:divBdr>
            <w:top w:val="none" w:sz="0" w:space="0" w:color="auto"/>
            <w:left w:val="none" w:sz="0" w:space="0" w:color="auto"/>
            <w:bottom w:val="none" w:sz="0" w:space="0" w:color="auto"/>
            <w:right w:val="none" w:sz="0" w:space="0" w:color="auto"/>
          </w:divBdr>
        </w:div>
        <w:div w:id="1008606566">
          <w:marLeft w:val="1800"/>
          <w:marRight w:val="0"/>
          <w:marTop w:val="0"/>
          <w:marBottom w:val="0"/>
          <w:divBdr>
            <w:top w:val="none" w:sz="0" w:space="0" w:color="auto"/>
            <w:left w:val="none" w:sz="0" w:space="0" w:color="auto"/>
            <w:bottom w:val="none" w:sz="0" w:space="0" w:color="auto"/>
            <w:right w:val="none" w:sz="0" w:space="0" w:color="auto"/>
          </w:divBdr>
        </w:div>
        <w:div w:id="1288975283">
          <w:marLeft w:val="1800"/>
          <w:marRight w:val="0"/>
          <w:marTop w:val="0"/>
          <w:marBottom w:val="0"/>
          <w:divBdr>
            <w:top w:val="none" w:sz="0" w:space="0" w:color="auto"/>
            <w:left w:val="none" w:sz="0" w:space="0" w:color="auto"/>
            <w:bottom w:val="none" w:sz="0" w:space="0" w:color="auto"/>
            <w:right w:val="none" w:sz="0" w:space="0" w:color="auto"/>
          </w:divBdr>
        </w:div>
        <w:div w:id="949047801">
          <w:marLeft w:val="1800"/>
          <w:marRight w:val="0"/>
          <w:marTop w:val="0"/>
          <w:marBottom w:val="0"/>
          <w:divBdr>
            <w:top w:val="none" w:sz="0" w:space="0" w:color="auto"/>
            <w:left w:val="none" w:sz="0" w:space="0" w:color="auto"/>
            <w:bottom w:val="none" w:sz="0" w:space="0" w:color="auto"/>
            <w:right w:val="none" w:sz="0" w:space="0" w:color="auto"/>
          </w:divBdr>
        </w:div>
        <w:div w:id="25300483">
          <w:marLeft w:val="1800"/>
          <w:marRight w:val="0"/>
          <w:marTop w:val="0"/>
          <w:marBottom w:val="0"/>
          <w:divBdr>
            <w:top w:val="none" w:sz="0" w:space="0" w:color="auto"/>
            <w:left w:val="none" w:sz="0" w:space="0" w:color="auto"/>
            <w:bottom w:val="none" w:sz="0" w:space="0" w:color="auto"/>
            <w:right w:val="none" w:sz="0" w:space="0" w:color="auto"/>
          </w:divBdr>
        </w:div>
        <w:div w:id="1518278243">
          <w:marLeft w:val="1800"/>
          <w:marRight w:val="0"/>
          <w:marTop w:val="0"/>
          <w:marBottom w:val="0"/>
          <w:divBdr>
            <w:top w:val="none" w:sz="0" w:space="0" w:color="auto"/>
            <w:left w:val="none" w:sz="0" w:space="0" w:color="auto"/>
            <w:bottom w:val="none" w:sz="0" w:space="0" w:color="auto"/>
            <w:right w:val="none" w:sz="0" w:space="0" w:color="auto"/>
          </w:divBdr>
        </w:div>
        <w:div w:id="1049568108">
          <w:marLeft w:val="1166"/>
          <w:marRight w:val="0"/>
          <w:marTop w:val="0"/>
          <w:marBottom w:val="0"/>
          <w:divBdr>
            <w:top w:val="none" w:sz="0" w:space="0" w:color="auto"/>
            <w:left w:val="none" w:sz="0" w:space="0" w:color="auto"/>
            <w:bottom w:val="none" w:sz="0" w:space="0" w:color="auto"/>
            <w:right w:val="none" w:sz="0" w:space="0" w:color="auto"/>
          </w:divBdr>
        </w:div>
        <w:div w:id="1568612017">
          <w:marLeft w:val="1800"/>
          <w:marRight w:val="0"/>
          <w:marTop w:val="0"/>
          <w:marBottom w:val="0"/>
          <w:divBdr>
            <w:top w:val="none" w:sz="0" w:space="0" w:color="auto"/>
            <w:left w:val="none" w:sz="0" w:space="0" w:color="auto"/>
            <w:bottom w:val="none" w:sz="0" w:space="0" w:color="auto"/>
            <w:right w:val="none" w:sz="0" w:space="0" w:color="auto"/>
          </w:divBdr>
        </w:div>
      </w:divsChild>
    </w:div>
    <w:div w:id="1961569452">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58624346">
      <w:bodyDiv w:val="1"/>
      <w:marLeft w:val="0"/>
      <w:marRight w:val="0"/>
      <w:marTop w:val="0"/>
      <w:marBottom w:val="0"/>
      <w:divBdr>
        <w:top w:val="none" w:sz="0" w:space="0" w:color="auto"/>
        <w:left w:val="none" w:sz="0" w:space="0" w:color="auto"/>
        <w:bottom w:val="none" w:sz="0" w:space="0" w:color="auto"/>
        <w:right w:val="none" w:sz="0" w:space="0" w:color="auto"/>
      </w:divBdr>
    </w:div>
    <w:div w:id="2063170679">
      <w:bodyDiv w:val="1"/>
      <w:marLeft w:val="0"/>
      <w:marRight w:val="0"/>
      <w:marTop w:val="0"/>
      <w:marBottom w:val="0"/>
      <w:divBdr>
        <w:top w:val="none" w:sz="0" w:space="0" w:color="auto"/>
        <w:left w:val="none" w:sz="0" w:space="0" w:color="auto"/>
        <w:bottom w:val="none" w:sz="0" w:space="0" w:color="auto"/>
        <w:right w:val="none" w:sz="0" w:space="0" w:color="auto"/>
      </w:divBdr>
      <w:divsChild>
        <w:div w:id="359279281">
          <w:marLeft w:val="1166"/>
          <w:marRight w:val="0"/>
          <w:marTop w:val="0"/>
          <w:marBottom w:val="0"/>
          <w:divBdr>
            <w:top w:val="none" w:sz="0" w:space="0" w:color="auto"/>
            <w:left w:val="none" w:sz="0" w:space="0" w:color="auto"/>
            <w:bottom w:val="none" w:sz="0" w:space="0" w:color="auto"/>
            <w:right w:val="none" w:sz="0" w:space="0" w:color="auto"/>
          </w:divBdr>
        </w:div>
        <w:div w:id="430471343">
          <w:marLeft w:val="1166"/>
          <w:marRight w:val="0"/>
          <w:marTop w:val="0"/>
          <w:marBottom w:val="0"/>
          <w:divBdr>
            <w:top w:val="none" w:sz="0" w:space="0" w:color="auto"/>
            <w:left w:val="none" w:sz="0" w:space="0" w:color="auto"/>
            <w:bottom w:val="none" w:sz="0" w:space="0" w:color="auto"/>
            <w:right w:val="none" w:sz="0" w:space="0" w:color="auto"/>
          </w:divBdr>
        </w:div>
        <w:div w:id="437718524">
          <w:marLeft w:val="547"/>
          <w:marRight w:val="0"/>
          <w:marTop w:val="0"/>
          <w:marBottom w:val="0"/>
          <w:divBdr>
            <w:top w:val="none" w:sz="0" w:space="0" w:color="auto"/>
            <w:left w:val="none" w:sz="0" w:space="0" w:color="auto"/>
            <w:bottom w:val="none" w:sz="0" w:space="0" w:color="auto"/>
            <w:right w:val="none" w:sz="0" w:space="0" w:color="auto"/>
          </w:divBdr>
        </w:div>
        <w:div w:id="479343132">
          <w:marLeft w:val="1166"/>
          <w:marRight w:val="0"/>
          <w:marTop w:val="0"/>
          <w:marBottom w:val="0"/>
          <w:divBdr>
            <w:top w:val="none" w:sz="0" w:space="0" w:color="auto"/>
            <w:left w:val="none" w:sz="0" w:space="0" w:color="auto"/>
            <w:bottom w:val="none" w:sz="0" w:space="0" w:color="auto"/>
            <w:right w:val="none" w:sz="0" w:space="0" w:color="auto"/>
          </w:divBdr>
        </w:div>
        <w:div w:id="1300066317">
          <w:marLeft w:val="1166"/>
          <w:marRight w:val="0"/>
          <w:marTop w:val="0"/>
          <w:marBottom w:val="0"/>
          <w:divBdr>
            <w:top w:val="none" w:sz="0" w:space="0" w:color="auto"/>
            <w:left w:val="none" w:sz="0" w:space="0" w:color="auto"/>
            <w:bottom w:val="none" w:sz="0" w:space="0" w:color="auto"/>
            <w:right w:val="none" w:sz="0" w:space="0" w:color="auto"/>
          </w:divBdr>
        </w:div>
        <w:div w:id="1477139256">
          <w:marLeft w:val="1166"/>
          <w:marRight w:val="0"/>
          <w:marTop w:val="0"/>
          <w:marBottom w:val="0"/>
          <w:divBdr>
            <w:top w:val="none" w:sz="0" w:space="0" w:color="auto"/>
            <w:left w:val="none" w:sz="0" w:space="0" w:color="auto"/>
            <w:bottom w:val="none" w:sz="0" w:space="0" w:color="auto"/>
            <w:right w:val="none" w:sz="0" w:space="0" w:color="auto"/>
          </w:divBdr>
        </w:div>
        <w:div w:id="1575356939">
          <w:marLeft w:val="547"/>
          <w:marRight w:val="0"/>
          <w:marTop w:val="0"/>
          <w:marBottom w:val="0"/>
          <w:divBdr>
            <w:top w:val="none" w:sz="0" w:space="0" w:color="auto"/>
            <w:left w:val="none" w:sz="0" w:space="0" w:color="auto"/>
            <w:bottom w:val="none" w:sz="0" w:space="0" w:color="auto"/>
            <w:right w:val="none" w:sz="0" w:space="0" w:color="auto"/>
          </w:divBdr>
        </w:div>
        <w:div w:id="1674606412">
          <w:marLeft w:val="547"/>
          <w:marRight w:val="0"/>
          <w:marTop w:val="0"/>
          <w:marBottom w:val="0"/>
          <w:divBdr>
            <w:top w:val="none" w:sz="0" w:space="0" w:color="auto"/>
            <w:left w:val="none" w:sz="0" w:space="0" w:color="auto"/>
            <w:bottom w:val="none" w:sz="0" w:space="0" w:color="auto"/>
            <w:right w:val="none" w:sz="0" w:space="0" w:color="auto"/>
          </w:divBdr>
        </w:div>
        <w:div w:id="1734548949">
          <w:marLeft w:val="547"/>
          <w:marRight w:val="0"/>
          <w:marTop w:val="0"/>
          <w:marBottom w:val="0"/>
          <w:divBdr>
            <w:top w:val="none" w:sz="0" w:space="0" w:color="auto"/>
            <w:left w:val="none" w:sz="0" w:space="0" w:color="auto"/>
            <w:bottom w:val="none" w:sz="0" w:space="0" w:color="auto"/>
            <w:right w:val="none" w:sz="0" w:space="0" w:color="auto"/>
          </w:divBdr>
        </w:div>
        <w:div w:id="1941914120">
          <w:marLeft w:val="1800"/>
          <w:marRight w:val="0"/>
          <w:marTop w:val="0"/>
          <w:marBottom w:val="0"/>
          <w:divBdr>
            <w:top w:val="none" w:sz="0" w:space="0" w:color="auto"/>
            <w:left w:val="none" w:sz="0" w:space="0" w:color="auto"/>
            <w:bottom w:val="none" w:sz="0" w:space="0" w:color="auto"/>
            <w:right w:val="none" w:sz="0" w:space="0" w:color="auto"/>
          </w:divBdr>
        </w:div>
        <w:div w:id="1966694359">
          <w:marLeft w:val="1166"/>
          <w:marRight w:val="0"/>
          <w:marTop w:val="0"/>
          <w:marBottom w:val="0"/>
          <w:divBdr>
            <w:top w:val="none" w:sz="0" w:space="0" w:color="auto"/>
            <w:left w:val="none" w:sz="0" w:space="0" w:color="auto"/>
            <w:bottom w:val="none" w:sz="0" w:space="0" w:color="auto"/>
            <w:right w:val="none" w:sz="0" w:space="0" w:color="auto"/>
          </w:divBdr>
        </w:div>
        <w:div w:id="1977373054">
          <w:marLeft w:val="1166"/>
          <w:marRight w:val="0"/>
          <w:marTop w:val="0"/>
          <w:marBottom w:val="0"/>
          <w:divBdr>
            <w:top w:val="none" w:sz="0" w:space="0" w:color="auto"/>
            <w:left w:val="none" w:sz="0" w:space="0" w:color="auto"/>
            <w:bottom w:val="none" w:sz="0" w:space="0" w:color="auto"/>
            <w:right w:val="none" w:sz="0" w:space="0" w:color="auto"/>
          </w:divBdr>
        </w:div>
        <w:div w:id="2016179286">
          <w:marLeft w:val="547"/>
          <w:marRight w:val="0"/>
          <w:marTop w:val="0"/>
          <w:marBottom w:val="0"/>
          <w:divBdr>
            <w:top w:val="none" w:sz="0" w:space="0" w:color="auto"/>
            <w:left w:val="none" w:sz="0" w:space="0" w:color="auto"/>
            <w:bottom w:val="none" w:sz="0" w:space="0" w:color="auto"/>
            <w:right w:val="none" w:sz="0" w:space="0" w:color="auto"/>
          </w:divBdr>
        </w:div>
        <w:div w:id="2109739383">
          <w:marLeft w:val="1166"/>
          <w:marRight w:val="0"/>
          <w:marTop w:val="0"/>
          <w:marBottom w:val="0"/>
          <w:divBdr>
            <w:top w:val="none" w:sz="0" w:space="0" w:color="auto"/>
            <w:left w:val="none" w:sz="0" w:space="0" w:color="auto"/>
            <w:bottom w:val="none" w:sz="0" w:space="0" w:color="auto"/>
            <w:right w:val="none" w:sz="0" w:space="0" w:color="auto"/>
          </w:divBdr>
        </w:div>
      </w:divsChild>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oleObject" Target="embeddings/oleObject10.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7.bin"/><Relationship Id="rId36" Type="http://schemas.openxmlformats.org/officeDocument/2006/relationships/oleObject" Target="embeddings/oleObject11.bin"/><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image" Target="media/image10.w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oleObject" Target="embeddings/oleObject4.bin"/><Relationship Id="rId27" Type="http://schemas.openxmlformats.org/officeDocument/2006/relationships/image" Target="media/image8.wmf"/><Relationship Id="rId30" Type="http://schemas.openxmlformats.org/officeDocument/2006/relationships/oleObject" Target="embeddings/oleObject8.bin"/><Relationship Id="rId35" Type="http://schemas.openxmlformats.org/officeDocument/2006/relationships/image" Target="media/image1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SharedWithUsers xmlns="95d2e41d-1f11-4347-bb1c-11d6a32975dd">
      <UserInfo>
        <DisplayName>Tiirola, Esa (Nokia - FI/Oulu)</DisplayName>
        <AccountId>148</AccountId>
        <AccountType/>
      </UserInfo>
      <UserInfo>
        <DisplayName>Ranta-Aho, Karri (Nokia - FI/Espoo)</DisplayName>
        <AccountId>37</AccountId>
        <AccountType/>
      </UserInfo>
    </SharedWithUsers>
    <_dlc_DocId xmlns="71c5aaf6-e6ce-465b-b873-5148d2a4c105">5AIRPNAIUNRU-1830940522-7430</_dlc_DocId>
    <_dlc_DocIdUrl xmlns="71c5aaf6-e6ce-465b-b873-5148d2a4c105">
      <Url>https://nokia.sharepoint.com/sites/c5g/5gradio/_layouts/15/DocIdRedir.aspx?ID=5AIRPNAIUNRU-1830940522-7430</Url>
      <Description>5AIRPNAIUNRU-1830940522-7430</Description>
    </_dlc_DocIdUrl>
    <HideFromDelve xmlns="71c5aaf6-e6ce-465b-b873-5148d2a4c105">false</HideFromDelv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E862B688-7F69-4175-B791-BA29D730DDA9}">
  <ds:schemaRefs>
    <ds:schemaRef ds:uri="http://schemas.microsoft.com/sharepoint/v3/contenttype/forms"/>
  </ds:schemaRefs>
</ds:datastoreItem>
</file>

<file path=customXml/itemProps2.xml><?xml version="1.0" encoding="utf-8"?>
<ds:datastoreItem xmlns:ds="http://schemas.openxmlformats.org/officeDocument/2006/customXml" ds:itemID="{46229382-2A27-4B12-9C24-4A568D658E78}">
  <ds:schemaRefs>
    <ds:schemaRef ds:uri="http://schemas.microsoft.com/office/infopath/2007/PartnerControl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purl.org/dc/dcmitype/"/>
    <ds:schemaRef ds:uri="ebabf6ce-2443-438c-9946-ecc878e7654a"/>
    <ds:schemaRef ds:uri="3b34c8f0-1ef5-4d1e-bb66-517ce7fe7356"/>
    <ds:schemaRef ds:uri="http://www.w3.org/XML/1998/namespace"/>
  </ds:schemaRefs>
</ds:datastoreItem>
</file>

<file path=customXml/itemProps3.xml><?xml version="1.0" encoding="utf-8"?>
<ds:datastoreItem xmlns:ds="http://schemas.openxmlformats.org/officeDocument/2006/customXml" ds:itemID="{CEFF052F-9327-4A5D-8A54-BECC03597C95}">
  <ds:schemaRefs>
    <ds:schemaRef ds:uri="http://schemas.microsoft.com/sharepoint/events"/>
  </ds:schemaRefs>
</ds:datastoreItem>
</file>

<file path=customXml/itemProps4.xml><?xml version="1.0" encoding="utf-8"?>
<ds:datastoreItem xmlns:ds="http://schemas.openxmlformats.org/officeDocument/2006/customXml" ds:itemID="{08A9C7B7-675E-4CAC-943F-0C4DAE1FDE68}">
  <ds:schemaRefs>
    <ds:schemaRef ds:uri="http://schemas.microsoft.com/office/2006/metadata/longProperties"/>
  </ds:schemaRefs>
</ds:datastoreItem>
</file>

<file path=customXml/itemProps5.xml><?xml version="1.0" encoding="utf-8"?>
<ds:datastoreItem xmlns:ds="http://schemas.openxmlformats.org/officeDocument/2006/customXml" ds:itemID="{00EDF5DA-61AD-43E9-BA3F-4E776EC45660}">
  <ds:schemaRefs>
    <ds:schemaRef ds:uri="Microsoft.SharePoint.Taxonomy.ContentTypeSync"/>
  </ds:schemaRefs>
</ds:datastoreItem>
</file>

<file path=customXml/itemProps6.xml><?xml version="1.0" encoding="utf-8"?>
<ds:datastoreItem xmlns:ds="http://schemas.openxmlformats.org/officeDocument/2006/customXml" ds:itemID="{35FBDA2B-0D30-43FC-95C6-CD5D1E7CA9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03C2B1A8-C9C0-4824-A5B1-CD4864505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2702</TotalTime>
  <Pages>5</Pages>
  <Words>1452</Words>
  <Characters>7760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dc:description/>
  <cp:lastModifiedBy>Nokia</cp:lastModifiedBy>
  <cp:revision>133</cp:revision>
  <dcterms:created xsi:type="dcterms:W3CDTF">2018-07-26T08:13:00Z</dcterms:created>
  <dcterms:modified xsi:type="dcterms:W3CDTF">2020-04-10T12:23:00Z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ContentTypeId">
    <vt:lpwstr>0x010100F72F5225BF40E546BD513D0BB4BDDD33</vt:lpwstr>
  </property>
  <property fmtid="{D5CDD505-2E9C-101B-9397-08002B2CF9AE}" pid="7" name="_dlc_DocId">
    <vt:lpwstr>SP-5AIRPNAIUNRU-1830940522-269</vt:lpwstr>
  </property>
  <property fmtid="{D5CDD505-2E9C-101B-9397-08002B2CF9AE}" pid="8" name="_dlc_DocIdItemGuid">
    <vt:lpwstr>3fcbe2f0-1302-4d7a-afc1-377184645538</vt:lpwstr>
  </property>
  <property fmtid="{D5CDD505-2E9C-101B-9397-08002B2CF9AE}" pid="9" name="_dlc_DocIdUrl">
    <vt:lpwstr>https://nokia.sharepoint.com/sites/c5g/5gradio/_layouts/15/DocIdRedir.aspx?ID=SP-5AIRPNAIUNRU-1830940522-269, SP-5AIRPNAIUNRU-1830940522-269</vt:lpwstr>
  </property>
  <property fmtid="{D5CDD505-2E9C-101B-9397-08002B2CF9AE}" pid="10" name="display_urn:schemas-microsoft-com:office:office#SharedWithUsers">
    <vt:lpwstr>Tiirola, Esa (Nokia - FI/Oulu);Ranta-Aho, Karri (Nokia - FI/Espoo)</vt:lpwstr>
  </property>
  <property fmtid="{D5CDD505-2E9C-101B-9397-08002B2CF9AE}" pid="11" name="SharedWithUsers">
    <vt:lpwstr>148;#Tiirola, Esa (Nokia - FI/Oulu);#37;#Ranta-Aho, Karri (Nokia - FI/Espoo)</vt:lpwstr>
  </property>
</Properties>
</file>