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8"/>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pPr>
        <w:pStyle w:val="98"/>
        <w:outlineLvl w:val="0"/>
        <w:rPr>
          <w:sz w:val="24"/>
        </w:rPr>
      </w:pPr>
      <w:r>
        <w:rPr>
          <w:sz w:val="24"/>
        </w:rPr>
        <w:t>e-Meeting, April 20 – 30, 2020</w:t>
      </w:r>
    </w:p>
    <w:p>
      <w:pPr>
        <w:pStyle w:val="98"/>
        <w:outlineLvl w:val="0"/>
        <w:rPr>
          <w:rFonts w:cs="Arial"/>
          <w:b/>
          <w:lang w:eastAsia="ko-KR"/>
        </w:rPr>
      </w:pPr>
    </w:p>
    <w:p>
      <w:pPr>
        <w:tabs>
          <w:tab w:val="left" w:pos="1985"/>
        </w:tabs>
        <w:rPr>
          <w:rFonts w:ascii="Arial" w:hAnsi="Arial" w:eastAsia="MS Mincho"/>
          <w:sz w:val="24"/>
          <w:lang w:eastAsia="ja-JP"/>
        </w:rPr>
      </w:pPr>
      <w:r>
        <w:rPr>
          <w:rFonts w:ascii="Arial" w:hAnsi="Arial" w:eastAsia="MS Mincho"/>
          <w:b/>
          <w:sz w:val="24"/>
        </w:rPr>
        <w:t>Agenda item:</w:t>
      </w:r>
      <w:r>
        <w:rPr>
          <w:rFonts w:ascii="Arial" w:hAnsi="Arial" w:eastAsia="MS Mincho"/>
          <w:sz w:val="24"/>
        </w:rPr>
        <w:tab/>
      </w:r>
      <w:r>
        <w:rPr>
          <w:rFonts w:ascii="Arial" w:hAnsi="Arial" w:eastAsia="MS Mincho"/>
          <w:sz w:val="24"/>
        </w:rPr>
        <w:t>7.2.8.4</w:t>
      </w:r>
    </w:p>
    <w:p>
      <w:pPr>
        <w:tabs>
          <w:tab w:val="left" w:pos="1985"/>
        </w:tabs>
        <w:rPr>
          <w:rFonts w:ascii="Arial" w:hAnsi="Arial" w:eastAsia="MS Mincho"/>
          <w:sz w:val="24"/>
          <w:lang w:eastAsia="ja-JP"/>
        </w:rPr>
      </w:pPr>
      <w:r>
        <w:rPr>
          <w:rFonts w:ascii="Arial" w:hAnsi="Arial" w:eastAsia="MS Mincho"/>
          <w:b/>
          <w:sz w:val="24"/>
        </w:rPr>
        <w:t xml:space="preserve">Source: </w:t>
      </w:r>
      <w:r>
        <w:rPr>
          <w:rFonts w:ascii="Arial" w:hAnsi="Arial" w:eastAsia="MS Mincho"/>
          <w:b/>
          <w:sz w:val="24"/>
        </w:rPr>
        <w:tab/>
      </w:r>
      <w:r>
        <w:rPr>
          <w:rFonts w:ascii="Arial" w:hAnsi="Arial" w:eastAsia="MS Mincho"/>
          <w:sz w:val="24"/>
        </w:rPr>
        <w:t>Moderator (Qualcomm Incorporated)</w:t>
      </w:r>
    </w:p>
    <w:p>
      <w:pPr>
        <w:tabs>
          <w:tab w:val="left" w:pos="1985"/>
        </w:tabs>
        <w:ind w:left="1980" w:hanging="1980"/>
        <w:jc w:val="left"/>
        <w:rPr>
          <w:rFonts w:ascii="Arial" w:hAnsi="Arial" w:eastAsia="MS Mincho"/>
          <w:sz w:val="24"/>
          <w:lang w:eastAsia="ja-JP"/>
        </w:rPr>
      </w:pPr>
      <w:r>
        <w:rPr>
          <w:rFonts w:ascii="Arial" w:hAnsi="Arial" w:eastAsia="MS Mincho"/>
          <w:b/>
          <w:sz w:val="24"/>
        </w:rPr>
        <w:t>Title:</w:t>
      </w:r>
      <w:r>
        <w:rPr>
          <w:rFonts w:ascii="Arial" w:hAnsi="Arial" w:eastAsia="MS Mincho"/>
          <w:sz w:val="24"/>
        </w:rPr>
        <w:t xml:space="preserve"> </w:t>
      </w:r>
      <w:r>
        <w:rPr>
          <w:rFonts w:ascii="Arial" w:hAnsi="Arial" w:eastAsia="MS Mincho"/>
          <w:sz w:val="24"/>
        </w:rPr>
        <w:tab/>
      </w:r>
      <w:r>
        <w:rPr>
          <w:rFonts w:ascii="Arial" w:hAnsi="Arial" w:eastAsia="MS Mincho"/>
          <w:sz w:val="24"/>
        </w:rPr>
        <w:t>Summary of Email Discussion [100b-e-NR-Pos-04]</w:t>
      </w:r>
    </w:p>
    <w:p>
      <w:pPr>
        <w:tabs>
          <w:tab w:val="left" w:pos="1985"/>
        </w:tabs>
        <w:ind w:left="1980" w:hanging="1980"/>
        <w:rPr>
          <w:rFonts w:ascii="Arial" w:hAnsi="Arial" w:eastAsia="MS Mincho"/>
          <w:sz w:val="24"/>
        </w:rPr>
      </w:pPr>
      <w:r>
        <w:rPr>
          <w:rFonts w:ascii="Arial" w:hAnsi="Arial" w:eastAsia="MS Mincho"/>
          <w:b/>
          <w:sz w:val="24"/>
        </w:rPr>
        <w:t>Document for:</w:t>
      </w:r>
      <w:r>
        <w:rPr>
          <w:rFonts w:ascii="Arial" w:hAnsi="Arial" w:eastAsia="MS Mincho"/>
          <w:sz w:val="24"/>
        </w:rPr>
        <w:tab/>
      </w:r>
      <w:bookmarkStart w:id="0" w:name="DocumentFor"/>
      <w:bookmarkEnd w:id="0"/>
      <w:r>
        <w:rPr>
          <w:rFonts w:ascii="Arial" w:hAnsi="Arial" w:eastAsia="MS Mincho"/>
          <w:sz w:val="24"/>
        </w:rPr>
        <w:tab/>
      </w:r>
      <w:r>
        <w:rPr>
          <w:rFonts w:ascii="Arial" w:hAnsi="Arial" w:eastAsia="MS Mincho"/>
          <w:sz w:val="24"/>
        </w:rPr>
        <w:t>Discussion and Decision</w:t>
      </w:r>
    </w:p>
    <w:p>
      <w:pPr>
        <w:pStyle w:val="98"/>
        <w:keepNext/>
        <w:keepLines/>
        <w:pBdr>
          <w:bottom w:val="single" w:color="auto" w:sz="12" w:space="1"/>
        </w:pBdr>
        <w:outlineLvl w:val="0"/>
        <w:rPr>
          <w:rFonts w:cs="Arial"/>
          <w:b/>
          <w:lang w:eastAsia="ko-KR"/>
        </w:rPr>
      </w:pPr>
      <w:bookmarkStart w:id="1" w:name="_Hlk531146196"/>
    </w:p>
    <w:p>
      <w:pPr>
        <w:pStyle w:val="2"/>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r>
      <w:r>
        <w:rPr>
          <w:lang w:eastAsia="ko-KR"/>
        </w:rPr>
        <w:t>Introduction</w:t>
      </w:r>
      <w:bookmarkEnd w:id="2"/>
    </w:p>
    <w:p>
      <w:pPr>
        <w:jc w:val="left"/>
      </w:pPr>
      <w:r>
        <w:t>This document summarizes the following email discussion:</w:t>
      </w:r>
    </w:p>
    <w:p>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pPr>
        <w:numPr>
          <w:ilvl w:val="0"/>
          <w:numId w:val="5"/>
        </w:numPr>
        <w:spacing w:after="0" w:line="240" w:lineRule="auto"/>
        <w:jc w:val="left"/>
        <w:rPr>
          <w:color w:val="000000"/>
        </w:rPr>
      </w:pPr>
      <w:r>
        <w:rPr>
          <w:color w:val="000000"/>
        </w:rPr>
        <w:t>Physical layer procedures</w:t>
      </w:r>
    </w:p>
    <w:p>
      <w:pPr>
        <w:numPr>
          <w:ilvl w:val="1"/>
          <w:numId w:val="5"/>
        </w:numPr>
        <w:spacing w:after="0" w:line="240" w:lineRule="auto"/>
        <w:jc w:val="left"/>
        <w:rPr>
          <w:color w:val="000000"/>
        </w:rPr>
      </w:pPr>
      <w:r>
        <w:rPr>
          <w:color w:val="000000"/>
        </w:rPr>
        <w:t>UE RX beam indication for DL-AoD positioning</w:t>
      </w:r>
    </w:p>
    <w:p>
      <w:pPr>
        <w:numPr>
          <w:ilvl w:val="1"/>
          <w:numId w:val="5"/>
        </w:numPr>
        <w:spacing w:after="0" w:line="240" w:lineRule="auto"/>
        <w:jc w:val="left"/>
        <w:rPr>
          <w:color w:val="000000"/>
        </w:rPr>
      </w:pPr>
      <w:r>
        <w:rPr>
          <w:color w:val="000000"/>
        </w:rPr>
        <w:t>RSTD/timing reference info clarifications</w:t>
      </w:r>
    </w:p>
    <w:p>
      <w:pPr>
        <w:numPr>
          <w:ilvl w:val="1"/>
          <w:numId w:val="5"/>
        </w:numPr>
        <w:spacing w:after="0" w:line="240" w:lineRule="auto"/>
        <w:jc w:val="left"/>
        <w:rPr>
          <w:color w:val="000000"/>
        </w:rPr>
      </w:pPr>
      <w:r>
        <w:rPr>
          <w:color w:val="000000"/>
        </w:rPr>
        <w:t>UE Rx-Tx Time Difference measurements configuration</w:t>
      </w:r>
    </w:p>
    <w:p>
      <w:pPr>
        <w:numPr>
          <w:ilvl w:val="1"/>
          <w:numId w:val="5"/>
        </w:numPr>
        <w:spacing w:after="0" w:line="240" w:lineRule="auto"/>
        <w:jc w:val="left"/>
        <w:rPr>
          <w:color w:val="000000"/>
        </w:rPr>
      </w:pPr>
      <w:r>
        <w:rPr>
          <w:color w:val="000000"/>
        </w:rPr>
        <w:t>Pathloss reference configuration</w:t>
      </w:r>
    </w:p>
    <w:p>
      <w:pPr>
        <w:numPr>
          <w:ilvl w:val="0"/>
          <w:numId w:val="5"/>
        </w:numPr>
        <w:spacing w:after="0" w:line="240" w:lineRule="auto"/>
        <w:jc w:val="left"/>
        <w:rPr>
          <w:color w:val="000000"/>
        </w:rPr>
      </w:pPr>
      <w:r>
        <w:rPr>
          <w:color w:val="000000"/>
        </w:rPr>
        <w:t>Inter-frequency UE Rx – Tx time difference measurements</w:t>
      </w:r>
    </w:p>
    <w:p>
      <w:pPr>
        <w:jc w:val="left"/>
      </w:pPr>
    </w:p>
    <w:p>
      <w:pPr>
        <w:pStyle w:val="92"/>
        <w:jc w:val="left"/>
        <w:rPr>
          <w:lang w:val="en-US"/>
        </w:rPr>
        <w:sectPr>
          <w:footerReference r:id="rId3" w:type="default"/>
          <w:footnotePr>
            <w:numRestart w:val="eachSect"/>
          </w:footnotePr>
          <w:pgSz w:w="11907" w:h="16840"/>
          <w:pgMar w:top="990" w:right="1134" w:bottom="990" w:left="1134" w:header="680" w:footer="567" w:gutter="0"/>
          <w:cols w:space="720" w:num="1"/>
        </w:sectPr>
      </w:pPr>
    </w:p>
    <w:p>
      <w:pPr>
        <w:pStyle w:val="92"/>
        <w:jc w:val="left"/>
        <w:rPr>
          <w:lang w:val="en-US"/>
        </w:rPr>
      </w:pPr>
    </w:p>
    <w:p>
      <w:pPr>
        <w:pStyle w:val="98"/>
        <w:keepNext/>
        <w:keepLines/>
        <w:pBdr>
          <w:bottom w:val="single" w:color="auto" w:sz="12" w:space="1"/>
        </w:pBdr>
        <w:outlineLvl w:val="0"/>
        <w:rPr>
          <w:rFonts w:cs="Arial"/>
          <w:b/>
          <w:lang w:eastAsia="ko-KR"/>
        </w:rPr>
      </w:pPr>
    </w:p>
    <w:p>
      <w:pPr>
        <w:pStyle w:val="2"/>
        <w:spacing w:before="120"/>
        <w:ind w:left="1138" w:hanging="1138"/>
        <w:rPr>
          <w:lang w:eastAsia="ko-KR"/>
        </w:rPr>
      </w:pPr>
      <w:r>
        <w:rPr>
          <w:lang w:eastAsia="ko-KR"/>
        </w:rPr>
        <w:t>2</w:t>
      </w:r>
      <w:r>
        <w:rPr>
          <w:rFonts w:hint="eastAsia"/>
          <w:lang w:eastAsia="ko-KR"/>
        </w:rPr>
        <w:t xml:space="preserve">. </w:t>
      </w:r>
      <w:r>
        <w:rPr>
          <w:lang w:eastAsia="ko-KR"/>
        </w:rPr>
        <w:tab/>
      </w:r>
      <w:r>
        <w:rPr>
          <w:lang w:eastAsia="ko-KR"/>
        </w:rPr>
        <w:t>UE RX beam indication for DL-AoD positioning</w:t>
      </w:r>
    </w:p>
    <w:p>
      <w:pPr>
        <w:pStyle w:val="3"/>
        <w:rPr>
          <w:lang w:eastAsia="ko-KR"/>
        </w:rPr>
      </w:pPr>
      <w:r>
        <w:rPr>
          <w:lang w:eastAsia="ko-KR"/>
        </w:rPr>
        <w:t>2.1</w:t>
      </w:r>
      <w:r>
        <w:rPr>
          <w:lang w:eastAsia="ko-KR"/>
        </w:rPr>
        <w:tab/>
      </w:r>
      <w:r>
        <w:rPr>
          <w:lang w:eastAsia="ko-KR"/>
        </w:rPr>
        <w:t>Introduction</w:t>
      </w:r>
    </w:p>
    <w:p>
      <w:pPr>
        <w:jc w:val="left"/>
        <w:rPr>
          <w:lang w:eastAsia="ko-KR"/>
        </w:rPr>
      </w:pPr>
      <w:r>
        <w:rPr>
          <w:lang w:eastAsia="ko-KR"/>
        </w:rPr>
        <w:t>At RAN1#99, the following agreement was made:</w:t>
      </w:r>
    </w:p>
    <w:tbl>
      <w:tblPr>
        <w:tblStyle w:val="48"/>
        <w:tblW w:w="9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5" w:type="dxa"/>
          </w:tcPr>
          <w:p>
            <w:pPr>
              <w:jc w:val="left"/>
              <w:rPr>
                <w:lang w:eastAsia="zh-CN"/>
              </w:rPr>
            </w:pPr>
            <w:r>
              <w:rPr>
                <w:highlight w:val="green"/>
                <w:lang w:eastAsia="zh-CN"/>
              </w:rPr>
              <w:t>Agreement:</w:t>
            </w:r>
          </w:p>
          <w:p>
            <w:pPr>
              <w:widowControl w:val="0"/>
              <w:numPr>
                <w:ilvl w:val="0"/>
                <w:numId w:val="6"/>
              </w:numPr>
              <w:spacing w:after="0" w:line="240" w:lineRule="auto"/>
              <w:ind w:left="360"/>
              <w:jc w:val="left"/>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pPr>
              <w:widowControl w:val="0"/>
              <w:numPr>
                <w:ilvl w:val="0"/>
                <w:numId w:val="6"/>
              </w:numPr>
              <w:spacing w:after="0" w:line="240" w:lineRule="auto"/>
              <w:ind w:left="360"/>
              <w:jc w:val="left"/>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pPr>
        <w:rPr>
          <w:lang w:eastAsia="ko-KR"/>
        </w:rPr>
      </w:pPr>
    </w:p>
    <w:p>
      <w:pPr>
        <w:jc w:val="left"/>
        <w:rPr>
          <w:lang w:eastAsia="ko-KR"/>
        </w:rPr>
      </w:pPr>
      <w:r>
        <w:rPr>
          <w:lang w:eastAsia="ko-KR"/>
        </w:rPr>
        <w:t xml:space="preserve">To enable a UE to indicate the RSRP measurements which have been made with the same RX beam, RAN2 introduced a </w:t>
      </w:r>
      <w:r>
        <w:rPr>
          <w:i/>
          <w:iCs/>
          <w:lang w:eastAsia="ko-KR"/>
        </w:rPr>
        <w:t xml:space="preserve">nr-DL-PRS-RxBeamIndex </w:t>
      </w:r>
      <w:r>
        <w:rPr>
          <w:lang w:eastAsia="ko-KR"/>
        </w:rPr>
        <w:t xml:space="preserve">as INTEGER (1..8) (for up to 8 measurements per TRP) [TS 37.355]. Each RSRP measurement made with the same RX beam can get the same value/label of  </w:t>
      </w:r>
      <w:r>
        <w:rPr>
          <w:i/>
          <w:iCs/>
          <w:lang w:eastAsia="ko-KR"/>
        </w:rPr>
        <w:t xml:space="preserve">nr-DL-PRS-RxBeamIndex </w:t>
      </w:r>
      <w:r>
        <w:rPr>
          <w:lang w:eastAsia="ko-KR"/>
        </w:rPr>
        <w:t>in the measurement report</w:t>
      </w:r>
      <w:r>
        <w:rPr>
          <w:i/>
          <w:iCs/>
          <w:lang w:eastAsia="ko-KR"/>
        </w:rPr>
        <w:t xml:space="preserve">. </w:t>
      </w:r>
      <w:r>
        <w:rPr>
          <w:lang w:eastAsia="ko-KR"/>
        </w:rPr>
        <w:t>In this way, the location server is able to determine which of the UE RSRP measurements in the report have been made with the same UE RX beam:</w:t>
      </w:r>
    </w:p>
    <w:tbl>
      <w:tblPr>
        <w:tblStyle w:val="48"/>
        <w:tblW w:w="9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5" w:type="dxa"/>
          </w:tcPr>
          <w:p>
            <w:pPr>
              <w:pStyle w:val="81"/>
              <w:shd w:val="clear" w:color="auto" w:fill="E6E6E6"/>
              <w:spacing w:after="0"/>
              <w:rPr>
                <w:snapToGrid w:val="0"/>
              </w:rPr>
            </w:pPr>
            <w:r>
              <w:rPr>
                <w:snapToGrid w:val="0"/>
              </w:rPr>
              <w:t>NR-DL-AoD-MeasElement-r16 ::= SEQUENCE {</w:t>
            </w:r>
          </w:p>
          <w:p>
            <w:pPr>
              <w:pStyle w:val="81"/>
              <w:shd w:val="clear" w:color="auto" w:fill="E6E6E6"/>
              <w:spacing w:after="0"/>
              <w:rPr>
                <w:rStyle w:val="53"/>
                <w:rFonts w:ascii="Times New Roman" w:hAnsi="Times New Roman"/>
              </w:rPr>
            </w:pPr>
            <w:r>
              <w:rPr>
                <w:snapToGrid w:val="0"/>
              </w:rPr>
              <w:tab/>
            </w:r>
            <w:r>
              <w:t>trp-ID-r16</w:t>
            </w:r>
            <w:r>
              <w:tab/>
            </w:r>
            <w:r>
              <w:tab/>
            </w:r>
            <w:r>
              <w:tab/>
            </w:r>
            <w:r>
              <w:tab/>
            </w:r>
            <w:r>
              <w:tab/>
            </w:r>
            <w:r>
              <w:tab/>
            </w:r>
            <w:r>
              <w:rPr>
                <w:snapToGrid w:val="0"/>
              </w:rPr>
              <w:t>TRP-ID-r16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81"/>
              <w:shd w:val="clear" w:color="auto" w:fill="E6E6E6"/>
              <w:spacing w:after="0"/>
              <w:rPr>
                <w:snapToGrid w:val="0"/>
              </w:rPr>
            </w:pPr>
            <w:r>
              <w:rPr>
                <w:snapToGrid w:val="0"/>
              </w:rPr>
              <w:tab/>
            </w:r>
            <w:r>
              <w:rPr>
                <w:snapToGrid w:val="0"/>
              </w:rPr>
              <w:t>nr-DL-PRS-ResourceId-r16</w:t>
            </w:r>
            <w:r>
              <w:rPr>
                <w:snapToGrid w:val="0"/>
              </w:rPr>
              <w:tab/>
            </w:r>
            <w:r>
              <w:rPr>
                <w:snapToGrid w:val="0"/>
              </w:rPr>
              <w:tab/>
            </w:r>
            <w:r>
              <w:rPr>
                <w:snapToGrid w:val="0"/>
              </w:rPr>
              <w:t>NR-DL-PRS-ResourceId-r16</w:t>
            </w:r>
            <w:r>
              <w:rPr>
                <w:snapToGrid w:val="0"/>
              </w:rPr>
              <w:tab/>
            </w:r>
            <w:r>
              <w:t xml:space="preserve"> </w:t>
            </w:r>
            <w:r>
              <w:tab/>
            </w:r>
            <w:r>
              <w:tab/>
            </w:r>
            <w:r>
              <w:tab/>
            </w:r>
            <w:r>
              <w:tab/>
            </w:r>
            <w:r>
              <w:tab/>
            </w:r>
            <w:r>
              <w:t>OPTIONAL</w:t>
            </w:r>
            <w:r>
              <w:rPr>
                <w:snapToGrid w:val="0"/>
              </w:rPr>
              <w:t>,</w:t>
            </w:r>
          </w:p>
          <w:p>
            <w:pPr>
              <w:pStyle w:val="81"/>
              <w:shd w:val="clear" w:color="auto" w:fill="E6E6E6"/>
              <w:spacing w:after="0"/>
            </w:pPr>
            <w:r>
              <w:tab/>
            </w:r>
            <w:r>
              <w:t>nr-DL-PRS-ResourceSetId-r16</w:t>
            </w:r>
            <w:r>
              <w:tab/>
            </w:r>
            <w:r>
              <w:tab/>
            </w:r>
            <w:r>
              <w:t xml:space="preserve">NR-DL-PRS-ResourceSetId-r16 </w:t>
            </w:r>
            <w:r>
              <w:tab/>
            </w:r>
            <w:r>
              <w:tab/>
            </w:r>
            <w:r>
              <w:tab/>
            </w:r>
            <w:r>
              <w:tab/>
            </w:r>
            <w:r>
              <w:tab/>
            </w:r>
            <w:r>
              <w:t>OPTIONAL,</w:t>
            </w:r>
          </w:p>
          <w:p>
            <w:pPr>
              <w:pStyle w:val="81"/>
              <w:shd w:val="clear" w:color="auto" w:fill="E6E6E6"/>
              <w:spacing w:after="0"/>
              <w:rPr>
                <w:snapToGrid w:val="0"/>
              </w:rPr>
            </w:pPr>
            <w:r>
              <w:rPr>
                <w:snapToGrid w:val="0"/>
              </w:rPr>
              <w:tab/>
            </w:r>
            <w:r>
              <w:rPr>
                <w:snapToGrid w:val="0"/>
              </w:rPr>
              <w:t>nr-TimeStamp-r16</w:t>
            </w:r>
            <w:r>
              <w:rPr>
                <w:snapToGrid w:val="0"/>
              </w:rPr>
              <w:tab/>
            </w:r>
            <w:r>
              <w:rPr>
                <w:snapToGrid w:val="0"/>
              </w:rPr>
              <w:tab/>
            </w:r>
            <w:r>
              <w:rPr>
                <w:snapToGrid w:val="0"/>
              </w:rPr>
              <w:tab/>
            </w:r>
            <w:r>
              <w:rPr>
                <w:snapToGrid w:val="0"/>
              </w:rPr>
              <w:tab/>
            </w:r>
            <w:r>
              <w:rPr>
                <w:snapToGrid w:val="0"/>
              </w:rPr>
              <w:t>NR-TimeStamp-r16,</w:t>
            </w:r>
          </w:p>
          <w:p>
            <w:pPr>
              <w:pStyle w:val="81"/>
              <w:shd w:val="clear" w:color="auto" w:fill="E6E6E6"/>
              <w:spacing w:after="0"/>
            </w:pPr>
            <w:r>
              <w:rPr>
                <w:snapToGrid w:val="0"/>
              </w:rPr>
              <w:tab/>
            </w:r>
            <w:r>
              <w:rPr>
                <w:snapToGrid w:val="0"/>
              </w:rPr>
              <w:t>nr-PRS-RSRP</w:t>
            </w:r>
            <w:r>
              <w:t>-Result-r16</w:t>
            </w:r>
            <w:r>
              <w:tab/>
            </w:r>
            <w:r>
              <w:tab/>
            </w:r>
            <w:r>
              <w:tab/>
            </w:r>
            <w:r>
              <w:t>INTEGER (FFS)</w:t>
            </w:r>
            <w:r>
              <w:tab/>
            </w:r>
            <w:r>
              <w:tab/>
            </w:r>
            <w:r>
              <w:tab/>
            </w:r>
            <w:r>
              <w:tab/>
            </w:r>
            <w:r>
              <w:tab/>
            </w:r>
            <w:r>
              <w:tab/>
            </w:r>
            <w:r>
              <w:tab/>
            </w:r>
            <w:r>
              <w:tab/>
            </w:r>
            <w:r>
              <w:tab/>
            </w:r>
            <w:r>
              <w:t xml:space="preserve">OPTIONAL, </w:t>
            </w:r>
          </w:p>
          <w:p>
            <w:pPr>
              <w:pStyle w:val="81"/>
              <w:shd w:val="clear" w:color="auto" w:fill="E6E6E6"/>
              <w:spacing w:after="0"/>
            </w:pPr>
            <w:r>
              <w:tab/>
            </w:r>
            <w:r>
              <w:t>-- Need RAN4 inputs on value range</w:t>
            </w:r>
          </w:p>
          <w:p>
            <w:pPr>
              <w:pStyle w:val="81"/>
              <w:shd w:val="clear" w:color="auto" w:fill="E6E6E6"/>
              <w:spacing w:after="0"/>
              <w:rPr>
                <w:snapToGrid w:val="0"/>
              </w:rPr>
            </w:pPr>
            <w:r>
              <w:rPr>
                <w:snapToGrid w:val="0"/>
              </w:rPr>
              <w:tab/>
            </w:r>
            <w:r>
              <w:rPr>
                <w:snapToGrid w:val="0"/>
                <w:highlight w:val="yellow"/>
              </w:rPr>
              <w:t>nr-DL-PRS-RxBeamIndex-r16</w:t>
            </w:r>
            <w:r>
              <w:rPr>
                <w:snapToGrid w:val="0"/>
                <w:highlight w:val="yellow"/>
              </w:rPr>
              <w:tab/>
            </w:r>
            <w:r>
              <w:rPr>
                <w:snapToGrid w:val="0"/>
                <w:highlight w:val="yellow"/>
              </w:rPr>
              <w:tab/>
            </w:r>
            <w:r>
              <w:rPr>
                <w:snapToGrid w:val="0"/>
                <w:highlight w:val="yellow"/>
              </w:rPr>
              <w:t>INTEGER (1..8),</w:t>
            </w:r>
          </w:p>
          <w:p>
            <w:pPr>
              <w:pStyle w:val="81"/>
              <w:shd w:val="clear" w:color="auto" w:fill="E6E6E6"/>
              <w:spacing w:after="0"/>
              <w:rPr>
                <w:snapToGrid w:val="0"/>
              </w:rPr>
            </w:pPr>
            <w:r>
              <w:rPr>
                <w:snapToGrid w:val="0"/>
              </w:rPr>
              <w:tab/>
            </w:r>
            <w:r>
              <w:rPr>
                <w:snapToGrid w:val="0"/>
              </w:rPr>
              <w:t>nr-TimingMeasQuality-r16</w:t>
            </w:r>
            <w:r>
              <w:rPr>
                <w:snapToGrid w:val="0"/>
              </w:rPr>
              <w:tab/>
            </w:r>
            <w:r>
              <w:rPr>
                <w:snapToGrid w:val="0"/>
              </w:rPr>
              <w:tab/>
            </w:r>
            <w:r>
              <w:rPr>
                <w:snapToGrid w:val="0"/>
              </w:rPr>
              <w:t>NR-TimingMeasQuality-r16,</w:t>
            </w:r>
          </w:p>
          <w:p>
            <w:pPr>
              <w:pStyle w:val="81"/>
              <w:shd w:val="clear" w:color="auto" w:fill="E6E6E6"/>
              <w:spacing w:after="0"/>
            </w:pPr>
            <w:r>
              <w:tab/>
            </w:r>
            <w:r>
              <w:t>nr-DL-Aod-AdditionalMeasurements-r16</w:t>
            </w:r>
            <w:r>
              <w:tab/>
            </w:r>
            <w:r>
              <w:tab/>
            </w:r>
          </w:p>
          <w:p>
            <w:pPr>
              <w:pStyle w:val="81"/>
              <w:shd w:val="clear" w:color="auto" w:fill="E6E6E6"/>
              <w:spacing w:after="0"/>
            </w:pPr>
            <w:r>
              <w:tab/>
            </w:r>
            <w:r>
              <w:tab/>
            </w:r>
            <w:r>
              <w:tab/>
            </w:r>
            <w:r>
              <w:tab/>
            </w:r>
            <w:r>
              <w:tab/>
            </w:r>
            <w:r>
              <w:tab/>
            </w:r>
            <w:r>
              <w:tab/>
            </w:r>
            <w:r>
              <w:tab/>
            </w:r>
            <w:r>
              <w:tab/>
            </w:r>
            <w:r>
              <w:t>NR-DL-AoD-AdditionalMeasurements-r16,</w:t>
            </w:r>
          </w:p>
          <w:p>
            <w:pPr>
              <w:pStyle w:val="81"/>
              <w:shd w:val="clear" w:color="auto" w:fill="E6E6E6"/>
              <w:spacing w:after="0"/>
              <w:rPr>
                <w:snapToGrid w:val="0"/>
              </w:rPr>
            </w:pPr>
            <w:r>
              <w:rPr>
                <w:snapToGrid w:val="0"/>
              </w:rPr>
              <w:tab/>
            </w:r>
            <w:r>
              <w:rPr>
                <w:snapToGrid w:val="0"/>
              </w:rPr>
              <w:t>...</w:t>
            </w:r>
          </w:p>
          <w:p>
            <w:pPr>
              <w:pStyle w:val="81"/>
              <w:shd w:val="clear" w:color="auto" w:fill="E6E6E6"/>
              <w:spacing w:after="0"/>
              <w:rPr>
                <w:snapToGrid w:val="0"/>
              </w:rPr>
            </w:pPr>
            <w:r>
              <w:rPr>
                <w:snapToGrid w:val="0"/>
              </w:rPr>
              <w:t>}</w:t>
            </w:r>
          </w:p>
        </w:tc>
      </w:tr>
    </w:tbl>
    <w:p>
      <w:pPr>
        <w:jc w:val="left"/>
        <w:rPr>
          <w:lang w:eastAsia="ko-KR"/>
        </w:rPr>
      </w:pPr>
    </w:p>
    <w:p>
      <w:pPr>
        <w:pStyle w:val="3"/>
        <w:ind w:left="0" w:firstLine="0"/>
        <w:rPr>
          <w:lang w:eastAsia="ko-KR"/>
        </w:rPr>
      </w:pPr>
      <w:r>
        <w:rPr>
          <w:lang w:eastAsia="ko-KR"/>
        </w:rPr>
        <w:t>2.2</w:t>
      </w:r>
      <w:r>
        <w:rPr>
          <w:lang w:eastAsia="ko-KR"/>
        </w:rPr>
        <w:tab/>
      </w:r>
      <w:r>
        <w:rPr>
          <w:lang w:eastAsia="ko-KR"/>
        </w:rPr>
        <w:tab/>
      </w:r>
      <w:r>
        <w:rPr>
          <w:lang w:eastAsia="ko-KR"/>
        </w:rPr>
        <w:t>Text Proposal</w:t>
      </w:r>
    </w:p>
    <w:tbl>
      <w:tblPr>
        <w:tblStyle w:val="48"/>
        <w:tblW w:w="116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0" w:type="dxa"/>
          </w:tcPr>
          <w:p>
            <w:pPr>
              <w:pStyle w:val="73"/>
              <w:rPr>
                <w:lang w:val="en-US" w:eastAsia="ko-KR"/>
              </w:rPr>
            </w:pPr>
            <w:r>
              <w:rPr>
                <w:lang w:val="en-US" w:eastAsia="ko-KR"/>
              </w:rPr>
              <w:t>References</w:t>
            </w:r>
          </w:p>
        </w:tc>
        <w:tc>
          <w:tcPr>
            <w:tcW w:w="9360" w:type="dxa"/>
          </w:tcPr>
          <w:p>
            <w:pPr>
              <w:pStyle w:val="73"/>
              <w:rPr>
                <w:lang w:eastAsia="ko-KR"/>
              </w:rPr>
            </w:pPr>
            <w:r>
              <w:rPr>
                <w:lang w:eastAsia="ko-KR"/>
              </w:rPr>
              <w:t>Specification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0" w:type="dxa"/>
          </w:tcPr>
          <w:p>
            <w:pPr>
              <w:pStyle w:val="63"/>
              <w:jc w:val="center"/>
              <w:rPr>
                <w:lang w:val="en-US" w:eastAsia="ko-KR"/>
              </w:rPr>
            </w:pPr>
            <w:r>
              <w:rPr>
                <w:lang w:val="en-US" w:eastAsia="ko-KR"/>
              </w:rPr>
              <w:t>Issue #3 (section 2.3, item#3,4)</w:t>
            </w:r>
          </w:p>
          <w:p>
            <w:pPr>
              <w:pStyle w:val="63"/>
              <w:jc w:val="center"/>
              <w:rPr>
                <w:lang w:val="en-US" w:eastAsia="ko-KR"/>
              </w:rPr>
            </w:pPr>
            <w:r>
              <w:rPr>
                <w:lang w:val="en-US" w:eastAsia="ko-KR"/>
              </w:rPr>
              <w:t>in R1-2002713</w:t>
            </w:r>
          </w:p>
        </w:tc>
        <w:tc>
          <w:tcPr>
            <w:tcW w:w="9360" w:type="dxa"/>
          </w:tcPr>
          <w:p>
            <w:pPr>
              <w:widowControl w:val="0"/>
              <w:jc w:val="left"/>
              <w:rPr>
                <w:rFonts w:eastAsia="等线"/>
              </w:rPr>
            </w:pPr>
            <w:r>
              <w:rPr>
                <w:rFonts w:eastAsia="等线"/>
              </w:rPr>
              <w:t>TP for Clause 5.1.6.5 (</w:t>
            </w:r>
            <w:r>
              <w:rPr>
                <w:color w:val="000000"/>
              </w:rPr>
              <w:t xml:space="preserve">PRS reception procedure) </w:t>
            </w:r>
            <w:r>
              <w:rPr>
                <w:rFonts w:eastAsia="等线"/>
              </w:rPr>
              <w:t>of TS 38.214:</w:t>
            </w:r>
          </w:p>
          <w:p>
            <w:pPr>
              <w:widowControl w:val="0"/>
              <w:jc w:val="left"/>
              <w:rPr>
                <w:rFonts w:eastAsia="等线"/>
              </w:rPr>
            </w:pPr>
            <w:r>
              <w:rPr>
                <w:rFonts w:eastAsia="等线"/>
                <w:highlight w:val="yellow"/>
              </w:rPr>
              <w:t>[…]</w:t>
            </w:r>
          </w:p>
          <w:p>
            <w:pPr>
              <w:widowControl w:val="0"/>
              <w:jc w:val="left"/>
              <w:rPr>
                <w:rFonts w:eastAsia="等线"/>
              </w:rPr>
            </w:pPr>
            <w:r>
              <w:rPr>
                <w:rFonts w:eastAsia="等线"/>
              </w:rPr>
              <w:t xml:space="preserve">The UE may be configured to measure and report up to 8 DL PRS RSRP measurements on different DL PRS resources from the same cell. When the UE reports DL PRS RSRP measurements from one DL PRS resource set, the UE may indicate </w:t>
            </w:r>
            <w:r>
              <w:rPr>
                <w:rFonts w:eastAsia="等线"/>
                <w:strike/>
                <w:color w:val="FF0000"/>
                <w:u w:val="single"/>
              </w:rPr>
              <w:t>which</w:t>
            </w:r>
            <w:r>
              <w:rPr>
                <w:rFonts w:eastAsia="等线"/>
                <w:color w:val="FF0000"/>
                <w:u w:val="single"/>
              </w:rPr>
              <w:t>that the</w:t>
            </w:r>
            <w:r>
              <w:rPr>
                <w:rFonts w:eastAsia="等线"/>
              </w:rPr>
              <w:t xml:space="preserve"> DL PRS RSRP measurements </w:t>
            </w:r>
            <w:r>
              <w:rPr>
                <w:rFonts w:eastAsia="等线"/>
                <w:color w:val="FF0000"/>
                <w:u w:val="single"/>
              </w:rPr>
              <w:t xml:space="preserve">associated with the same </w:t>
            </w:r>
            <w:r>
              <w:rPr>
                <w:i/>
                <w:snapToGrid w:val="0"/>
                <w:color w:val="FF0000"/>
                <w:u w:val="single"/>
              </w:rPr>
              <w:t>nr-DL-PRS-RxBeamIndex</w:t>
            </w:r>
            <w:r>
              <w:rPr>
                <w:rFonts w:eastAsia="等线"/>
                <w:color w:val="FF0000"/>
              </w:rPr>
              <w:t xml:space="preserve"> </w:t>
            </w:r>
            <w:r>
              <w:rPr>
                <w:rFonts w:eastAsia="等线"/>
              </w:rPr>
              <w:t>have been performed using the same spatial domain filter for reception.</w:t>
            </w:r>
          </w:p>
          <w:p>
            <w:pPr>
              <w:pStyle w:val="92"/>
              <w:spacing w:after="0"/>
              <w:ind w:left="0" w:firstLine="0"/>
              <w:rPr>
                <w:lang w:val="en-GB"/>
              </w:rPr>
            </w:pPr>
            <w:r>
              <w:rPr>
                <w:highlight w:val="yellow"/>
                <w:lang w:eastAsia="ko-KR"/>
              </w:rPr>
              <w:t>[…]</w:t>
            </w:r>
          </w:p>
        </w:tc>
      </w:tr>
    </w:tbl>
    <w:p>
      <w:pPr>
        <w:spacing w:after="0"/>
        <w:jc w:val="left"/>
        <w:rPr>
          <w:lang w:eastAsia="ko-KR"/>
        </w:rPr>
      </w:pPr>
    </w:p>
    <w:p>
      <w:pPr>
        <w:spacing w:after="0"/>
        <w:jc w:val="left"/>
        <w:rPr>
          <w:lang w:eastAsia="ko-KR"/>
        </w:rPr>
      </w:pPr>
    </w:p>
    <w:p>
      <w:pPr>
        <w:spacing w:after="60"/>
        <w:jc w:val="left"/>
        <w:rPr>
          <w:lang w:eastAsia="ko-KR"/>
        </w:rPr>
      </w:pPr>
      <w:r>
        <w:rPr>
          <w:lang w:eastAsia="ko-KR"/>
        </w:rPr>
        <w:t>Companies are invited to provide their views on the TP using the Table below.</w:t>
      </w:r>
    </w:p>
    <w:tbl>
      <w:tblPr>
        <w:tblStyle w:val="48"/>
        <w:tblW w:w="14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6078"/>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73"/>
              <w:rPr>
                <w:lang w:eastAsia="ko-KR"/>
              </w:rPr>
            </w:pPr>
            <w:r>
              <w:rPr>
                <w:lang w:eastAsia="ko-KR"/>
              </w:rPr>
              <w:t>Company</w:t>
            </w:r>
          </w:p>
        </w:tc>
        <w:tc>
          <w:tcPr>
            <w:tcW w:w="6078" w:type="dxa"/>
          </w:tcPr>
          <w:p>
            <w:pPr>
              <w:pStyle w:val="73"/>
              <w:rPr>
                <w:lang w:eastAsia="ko-KR"/>
              </w:rPr>
            </w:pPr>
            <w:r>
              <w:rPr>
                <w:lang w:eastAsia="ko-KR"/>
              </w:rPr>
              <w:t>Comments</w:t>
            </w:r>
          </w:p>
        </w:tc>
        <w:tc>
          <w:tcPr>
            <w:tcW w:w="6660" w:type="dxa"/>
          </w:tcPr>
          <w:p>
            <w:pPr>
              <w:pStyle w:val="73"/>
              <w:rPr>
                <w:lang w:val="en-US" w:eastAsia="ko-KR"/>
              </w:rPr>
            </w:pPr>
            <w:r>
              <w:rPr>
                <w:lang w:val="en-US" w:eastAsia="ko-KR"/>
              </w:rPr>
              <w:t>Proposed Modifications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rFonts w:eastAsiaTheme="minorEastAsia"/>
                <w:lang w:val="en-US" w:eastAsia="zh-CN"/>
              </w:rPr>
            </w:pPr>
            <w:r>
              <w:rPr>
                <w:rFonts w:hint="eastAsia" w:eastAsiaTheme="minorEastAsia"/>
                <w:lang w:val="en-US" w:eastAsia="zh-CN"/>
              </w:rPr>
              <w:t>H</w:t>
            </w:r>
            <w:r>
              <w:rPr>
                <w:rFonts w:eastAsiaTheme="minorEastAsia"/>
                <w:lang w:val="en-US" w:eastAsia="zh-CN"/>
              </w:rPr>
              <w:t>uawei/HiSilicon</w:t>
            </w:r>
          </w:p>
        </w:tc>
        <w:tc>
          <w:tcPr>
            <w:tcW w:w="6078" w:type="dxa"/>
          </w:tcPr>
          <w:p>
            <w:pPr>
              <w:pStyle w:val="63"/>
              <w:rPr>
                <w:rFonts w:eastAsiaTheme="minorEastAsia"/>
                <w:lang w:val="en-US" w:eastAsia="zh-CN"/>
              </w:rPr>
            </w:pPr>
            <w:r>
              <w:rPr>
                <w:rFonts w:hint="eastAsia" w:eastAsiaTheme="minorEastAsia"/>
                <w:lang w:val="en-US" w:eastAsia="zh-CN"/>
              </w:rPr>
              <w:t>S</w:t>
            </w:r>
            <w:r>
              <w:rPr>
                <w:rFonts w:eastAsiaTheme="minorEastAsia"/>
                <w:lang w:val="en-US" w:eastAsia="zh-CN"/>
              </w:rPr>
              <w:t>upport.</w:t>
            </w:r>
          </w:p>
          <w:p>
            <w:pPr>
              <w:pStyle w:val="63"/>
              <w:rPr>
                <w:rFonts w:eastAsiaTheme="minorEastAsia"/>
                <w:lang w:val="en-US" w:eastAsia="zh-CN"/>
              </w:rPr>
            </w:pPr>
          </w:p>
          <w:p>
            <w:pPr>
              <w:pStyle w:val="63"/>
              <w:rPr>
                <w:rFonts w:eastAsiaTheme="minorEastAsia"/>
                <w:lang w:val="en-US" w:eastAsia="zh-CN"/>
              </w:rPr>
            </w:pPr>
            <w:r>
              <w:rPr>
                <w:rFonts w:eastAsiaTheme="minorEastAsia"/>
                <w:lang w:val="en-US" w:eastAsia="zh-CN"/>
              </w:rPr>
              <w:t xml:space="preserve">The introduction of </w:t>
            </w:r>
            <w:r>
              <w:rPr>
                <w:rFonts w:eastAsiaTheme="minorEastAsia"/>
                <w:i/>
                <w:lang w:val="en-US" w:eastAsia="zh-CN"/>
              </w:rPr>
              <w:t>nr-DL-PRS-RxBeamIndex</w:t>
            </w:r>
            <w:r>
              <w:rPr>
                <w:rFonts w:eastAsiaTheme="minorEastAsia"/>
                <w:lang w:val="en-US" w:eastAsia="zh-CN"/>
              </w:rPr>
              <w:t xml:space="preserve"> was driven by the following RAN1 agreement in RAN1#99.</w:t>
            </w:r>
          </w:p>
          <w:p>
            <w:pPr>
              <w:pStyle w:val="63"/>
              <w:rPr>
                <w:rFonts w:eastAsiaTheme="minorEastAsia"/>
                <w:lang w:val="en-US" w:eastAsia="zh-CN"/>
              </w:rPr>
            </w:pPr>
          </w:p>
          <w:p>
            <w:pPr>
              <w:rPr>
                <w:lang w:eastAsia="zh-CN"/>
              </w:rPr>
            </w:pPr>
            <w:r>
              <w:rPr>
                <w:highlight w:val="green"/>
                <w:lang w:eastAsia="zh-CN"/>
              </w:rPr>
              <w:t>Agreement:</w:t>
            </w:r>
          </w:p>
          <w:p>
            <w:pPr>
              <w:numPr>
                <w:ilvl w:val="0"/>
                <w:numId w:val="6"/>
              </w:numPr>
              <w:spacing w:after="0" w:line="240" w:lineRule="auto"/>
              <w:ind w:left="360"/>
              <w:jc w:val="left"/>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pPr>
              <w:numPr>
                <w:ilvl w:val="0"/>
                <w:numId w:val="6"/>
              </w:numPr>
              <w:spacing w:after="0" w:line="240" w:lineRule="auto"/>
              <w:ind w:left="360"/>
              <w:jc w:val="left"/>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pPr>
              <w:pStyle w:val="63"/>
              <w:rPr>
                <w:rFonts w:eastAsiaTheme="minorEastAsia"/>
                <w:lang w:val="en-GB" w:eastAsia="zh-CN"/>
              </w:rPr>
            </w:pPr>
          </w:p>
          <w:p>
            <w:pPr>
              <w:pStyle w:val="63"/>
              <w:rPr>
                <w:rFonts w:eastAsiaTheme="minorEastAsia"/>
                <w:lang w:val="en-US" w:eastAsia="zh-CN"/>
              </w:rPr>
            </w:pPr>
            <w:r>
              <w:rPr>
                <w:rFonts w:eastAsiaTheme="minorEastAsia"/>
                <w:lang w:val="en-GB" w:eastAsia="zh-CN"/>
              </w:rPr>
              <w:t>RAN1 intention may be that the RSRP measured using a single Rx beam (single group) is sufficient, which means that RSRP measured using Rx beams other than the selected one is not required to be reported. RAN2 signaling design introduced multiple groups of RSRP report for DL-AoD, which may also be helpful in our understanding. That is reason why we think clarification in RAN1 spec is needed, but the new parameter introduced by RAN2 does not need any change.</w:t>
            </w: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rFonts w:eastAsiaTheme="minorEastAsia"/>
                <w:lang w:val="en-US" w:eastAsia="zh-CN"/>
              </w:rPr>
            </w:pPr>
            <w:r>
              <w:rPr>
                <w:rFonts w:hint="eastAsia" w:eastAsiaTheme="minorEastAsia"/>
                <w:lang w:val="en-US" w:eastAsia="zh-CN"/>
              </w:rPr>
              <w:t>C</w:t>
            </w:r>
            <w:r>
              <w:rPr>
                <w:rFonts w:eastAsiaTheme="minorEastAsia"/>
                <w:lang w:val="en-US" w:eastAsia="zh-CN"/>
              </w:rPr>
              <w:t>MCC</w:t>
            </w:r>
          </w:p>
        </w:tc>
        <w:tc>
          <w:tcPr>
            <w:tcW w:w="6078" w:type="dxa"/>
          </w:tcPr>
          <w:p>
            <w:pPr>
              <w:pStyle w:val="63"/>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it is necessary to do some further clarifications to </w:t>
            </w:r>
            <w:r>
              <w:rPr>
                <w:lang w:val="en-US" w:eastAsia="zh-CN"/>
              </w:rPr>
              <w:t>align the RAN1 and RAN2 specifications. We are fine with the TP.</w:t>
            </w: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rFonts w:eastAsia="等线"/>
                <w:lang w:val="en-US" w:eastAsia="zh-CN"/>
              </w:rPr>
            </w:pPr>
            <w:r>
              <w:rPr>
                <w:rFonts w:hint="eastAsia" w:eastAsia="等线"/>
                <w:lang w:val="en-US" w:eastAsia="zh-CN"/>
              </w:rPr>
              <w:t>OPPO</w:t>
            </w:r>
          </w:p>
        </w:tc>
        <w:tc>
          <w:tcPr>
            <w:tcW w:w="6078" w:type="dxa"/>
          </w:tcPr>
          <w:p>
            <w:pPr>
              <w:pStyle w:val="63"/>
              <w:rPr>
                <w:rFonts w:eastAsia="等线"/>
                <w:lang w:val="en-US" w:eastAsia="zh-CN"/>
              </w:rPr>
            </w:pPr>
            <w:r>
              <w:rPr>
                <w:rFonts w:eastAsia="等线"/>
                <w:lang w:val="en-US" w:eastAsia="zh-CN"/>
              </w:rPr>
              <w:t>The TP is not necessary.</w:t>
            </w:r>
          </w:p>
          <w:p>
            <w:pPr>
              <w:pStyle w:val="63"/>
              <w:rPr>
                <w:rFonts w:eastAsia="等线"/>
                <w:lang w:val="en-US" w:eastAsia="zh-CN"/>
              </w:rPr>
            </w:pPr>
            <w:r>
              <w:rPr>
                <w:rFonts w:eastAsia="等线"/>
                <w:lang w:val="en-US" w:eastAsia="zh-CN"/>
              </w:rPr>
              <w:t>The parameter “</w:t>
            </w:r>
            <w:r>
              <w:rPr>
                <w:i/>
                <w:iCs/>
                <w:lang w:val="en-US" w:eastAsia="ko-KR"/>
              </w:rPr>
              <w:t>nr-DL-PRS-RxBeamIndex</w:t>
            </w:r>
            <w:r>
              <w:rPr>
                <w:rFonts w:eastAsia="等线"/>
                <w:lang w:val="en-US" w:eastAsia="zh-CN"/>
              </w:rPr>
              <w:t>”is the signaling tool the UE uses to indicate whether same Rx beam is used to measure the RSRPs.</w:t>
            </w:r>
          </w:p>
          <w:p>
            <w:pPr>
              <w:pStyle w:val="63"/>
              <w:rPr>
                <w:rFonts w:eastAsia="等线"/>
                <w:lang w:val="en-US" w:eastAsia="zh-CN"/>
              </w:rPr>
            </w:pPr>
            <w:r>
              <w:rPr>
                <w:rFonts w:eastAsia="等线"/>
                <w:lang w:val="en-US" w:eastAsia="zh-CN"/>
              </w:rPr>
              <w:t xml:space="preserve">The current wording 38.214 clearly specify that the UE can indicate the RSRPs are measured with same Rx beam. We do not need to repeat the description of higher layer parameter </w:t>
            </w:r>
            <w:r>
              <w:rPr>
                <w:i/>
                <w:iCs/>
                <w:lang w:val="en-US" w:eastAsia="ko-KR"/>
              </w:rPr>
              <w:t>nr-DL-PRS-RxBeamIndex</w:t>
            </w:r>
            <w:r>
              <w:rPr>
                <w:rFonts w:eastAsia="等线"/>
                <w:lang w:val="en-US" w:eastAsia="zh-CN"/>
              </w:rPr>
              <w:t xml:space="preserve"> here.</w:t>
            </w:r>
          </w:p>
          <w:p>
            <w:pPr>
              <w:pStyle w:val="63"/>
              <w:rPr>
                <w:rFonts w:eastAsia="等线"/>
                <w:lang w:val="en-US" w:eastAsia="zh-CN"/>
              </w:rPr>
            </w:pPr>
          </w:p>
        </w:tc>
        <w:tc>
          <w:tcPr>
            <w:tcW w:w="6660" w:type="dxa"/>
          </w:tcPr>
          <w:p>
            <w:pPr>
              <w:widowControl w:val="0"/>
              <w:jc w:val="left"/>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rFonts w:eastAsiaTheme="minorEastAsia"/>
                <w:lang w:val="en-US" w:eastAsia="zh-CN"/>
              </w:rPr>
            </w:pPr>
            <w:r>
              <w:rPr>
                <w:rFonts w:hint="eastAsia" w:eastAsiaTheme="minorEastAsia"/>
                <w:lang w:val="en-US" w:eastAsia="zh-CN"/>
              </w:rPr>
              <w:t>CATT</w:t>
            </w:r>
          </w:p>
        </w:tc>
        <w:tc>
          <w:tcPr>
            <w:tcW w:w="6078" w:type="dxa"/>
          </w:tcPr>
          <w:p>
            <w:pPr>
              <w:pStyle w:val="63"/>
              <w:rPr>
                <w:rFonts w:eastAsiaTheme="minorEastAsia"/>
                <w:lang w:val="en-US" w:eastAsia="zh-CN"/>
              </w:rPr>
            </w:pPr>
            <w:r>
              <w:rPr>
                <w:rFonts w:hint="eastAsia" w:eastAsiaTheme="minorEastAsia"/>
                <w:lang w:val="en-US" w:eastAsia="zh-CN"/>
              </w:rPr>
              <w:t>Support this TP.</w:t>
            </w:r>
          </w:p>
          <w:p>
            <w:pPr>
              <w:pStyle w:val="63"/>
              <w:rPr>
                <w:rFonts w:eastAsiaTheme="minorEastAsia"/>
                <w:lang w:val="en-US" w:eastAsia="zh-CN"/>
              </w:rPr>
            </w:pPr>
            <w:r>
              <w:rPr>
                <w:rFonts w:hint="eastAsia" w:eastAsiaTheme="minorEastAsia"/>
                <w:snapToGrid w:val="0"/>
                <w:lang w:val="en-US" w:eastAsia="zh-CN"/>
              </w:rPr>
              <w:t xml:space="preserve">For the parameter </w:t>
            </w:r>
            <w:r>
              <w:rPr>
                <w:rFonts w:eastAsiaTheme="minorEastAsia"/>
                <w:i/>
                <w:snapToGrid w:val="0"/>
                <w:lang w:val="en-US" w:eastAsia="zh-CN"/>
              </w:rPr>
              <w:t>“</w:t>
            </w:r>
            <w:r>
              <w:rPr>
                <w:i/>
                <w:snapToGrid w:val="0"/>
                <w:lang w:val="en-US"/>
              </w:rPr>
              <w:t>nr-DL-PRS-RxBeamIndex</w:t>
            </w:r>
            <w:r>
              <w:rPr>
                <w:rFonts w:eastAsiaTheme="minorEastAsia"/>
                <w:i/>
                <w:snapToGrid w:val="0"/>
                <w:lang w:val="en-US" w:eastAsia="zh-CN"/>
              </w:rPr>
              <w:t>”</w:t>
            </w:r>
            <w:r>
              <w:rPr>
                <w:snapToGrid w:val="0"/>
                <w:lang w:val="en-US"/>
              </w:rPr>
              <w:t xml:space="preserve"> in </w:t>
            </w:r>
            <w:r>
              <w:rPr>
                <w:rFonts w:hint="eastAsia" w:eastAsiaTheme="minorEastAsia"/>
                <w:snapToGrid w:val="0"/>
                <w:lang w:val="en-US" w:eastAsia="zh-CN"/>
              </w:rPr>
              <w:t xml:space="preserve">the IE </w:t>
            </w:r>
            <w:r>
              <w:rPr>
                <w:rFonts w:eastAsiaTheme="minorEastAsia"/>
                <w:snapToGrid w:val="0"/>
                <w:lang w:val="en-US" w:eastAsia="zh-CN"/>
              </w:rPr>
              <w:t>“</w:t>
            </w:r>
            <w:r>
              <w:rPr>
                <w:i/>
                <w:snapToGrid w:val="0"/>
                <w:lang w:val="en-US"/>
              </w:rPr>
              <w:t>NR-DL-AoD-SignalMeasurementInformation-r16</w:t>
            </w:r>
            <w:r>
              <w:rPr>
                <w:rFonts w:eastAsiaTheme="minorEastAsia"/>
                <w:i/>
                <w:snapToGrid w:val="0"/>
                <w:lang w:val="en-US" w:eastAsia="zh-CN"/>
              </w:rPr>
              <w:t>”</w:t>
            </w:r>
            <w:r>
              <w:rPr>
                <w:rFonts w:hint="eastAsia" w:eastAsiaTheme="minorEastAsia"/>
                <w:i/>
                <w:snapToGrid w:val="0"/>
                <w:lang w:val="en-US" w:eastAsia="zh-CN"/>
              </w:rPr>
              <w:t>,</w:t>
            </w:r>
            <w:r>
              <w:rPr>
                <w:rFonts w:hint="eastAsia" w:eastAsiaTheme="minorEastAsia"/>
                <w:snapToGrid w:val="0"/>
                <w:lang w:val="en-US" w:eastAsia="zh-CN"/>
              </w:rPr>
              <w:t xml:space="preserve"> which introduced by RAN2,</w:t>
            </w:r>
            <w:r>
              <w:rPr>
                <w:rFonts w:hint="eastAsia" w:eastAsiaTheme="minorEastAsia"/>
                <w:i/>
                <w:snapToGrid w:val="0"/>
                <w:lang w:val="en-US" w:eastAsia="zh-CN"/>
              </w:rPr>
              <w:t xml:space="preserve"> </w:t>
            </w:r>
            <w:r>
              <w:rPr>
                <w:snapToGrid w:val="0"/>
                <w:lang w:val="en-US"/>
              </w:rPr>
              <w:t>has not been discussed in RAN1</w:t>
            </w:r>
            <w:r>
              <w:rPr>
                <w:rFonts w:hint="eastAsia" w:eastAsiaTheme="minorEastAsia"/>
                <w:snapToGrid w:val="0"/>
                <w:lang w:val="en-US" w:eastAsia="zh-CN"/>
              </w:rPr>
              <w:t xml:space="preserve"> scope yet. We support to clarity the meaning of this new parameter in RAN1 specifications. In our point of view, RSRP measurements with the same </w:t>
            </w:r>
            <w:r>
              <w:rPr>
                <w:rFonts w:eastAsiaTheme="minorEastAsia"/>
                <w:snapToGrid w:val="0"/>
                <w:lang w:val="en-US" w:eastAsia="zh-CN"/>
              </w:rPr>
              <w:t>“</w:t>
            </w:r>
            <w:r>
              <w:rPr>
                <w:rFonts w:eastAsiaTheme="minorEastAsia"/>
                <w:i/>
                <w:lang w:val="en-US" w:eastAsia="zh-CN"/>
              </w:rPr>
              <w:t>nr-DL-PRS-RxBeamIndex</w:t>
            </w:r>
            <w:r>
              <w:rPr>
                <w:rFonts w:eastAsiaTheme="minorEastAsia"/>
                <w:lang w:val="en-US" w:eastAsia="zh-CN"/>
              </w:rPr>
              <w:t xml:space="preserve">” </w:t>
            </w:r>
            <w:r>
              <w:rPr>
                <w:rFonts w:hint="eastAsia" w:eastAsiaTheme="minorEastAsia"/>
                <w:lang w:val="en-US" w:eastAsia="zh-CN"/>
              </w:rPr>
              <w:t xml:space="preserve">in the UE report of </w:t>
            </w:r>
            <w:r>
              <w:rPr>
                <w:rFonts w:eastAsiaTheme="minorEastAsia"/>
                <w:lang w:val="en-GB" w:eastAsia="zh-CN"/>
              </w:rPr>
              <w:t>DL-AoD</w:t>
            </w:r>
            <w:r>
              <w:rPr>
                <w:rFonts w:hint="eastAsia" w:eastAsiaTheme="minorEastAsia"/>
                <w:lang w:val="en-US" w:eastAsia="zh-CN"/>
              </w:rPr>
              <w:t xml:space="preserve"> </w:t>
            </w:r>
            <w:r>
              <w:rPr>
                <w:rFonts w:eastAsiaTheme="minorEastAsia"/>
                <w:lang w:val="en-US" w:eastAsia="zh-CN"/>
              </w:rPr>
              <w:t>means</w:t>
            </w:r>
            <w:r>
              <w:rPr>
                <w:rFonts w:hint="eastAsia" w:eastAsiaTheme="minorEastAsia"/>
                <w:lang w:val="en-US" w:eastAsia="zh-CN"/>
              </w:rPr>
              <w:t xml:space="preserve"> that UE </w:t>
            </w:r>
            <w:r>
              <w:rPr>
                <w:rFonts w:eastAsia="等线"/>
                <w:lang w:val="en-US"/>
              </w:rPr>
              <w:t xml:space="preserve">indicate </w:t>
            </w:r>
            <w:r>
              <w:rPr>
                <w:rFonts w:hint="eastAsia" w:eastAsia="等线"/>
                <w:lang w:val="en-US" w:eastAsia="zh-CN"/>
              </w:rPr>
              <w:t xml:space="preserve">that these </w:t>
            </w:r>
            <w:r>
              <w:rPr>
                <w:rFonts w:eastAsia="等线"/>
                <w:lang w:val="en-US"/>
              </w:rPr>
              <w:t>DL PRS RSRP measurements</w:t>
            </w:r>
            <w:r>
              <w:rPr>
                <w:rFonts w:eastAsiaTheme="minorEastAsia"/>
                <w:lang w:val="en-US" w:eastAsia="zh-CN"/>
              </w:rPr>
              <w:t xml:space="preserve"> </w:t>
            </w:r>
            <w:r>
              <w:rPr>
                <w:rFonts w:hint="eastAsia" w:eastAsiaTheme="minorEastAsia"/>
                <w:lang w:val="en-US" w:eastAsia="zh-CN"/>
              </w:rPr>
              <w:t>are</w:t>
            </w:r>
            <w:r>
              <w:rPr>
                <w:rFonts w:eastAsiaTheme="minorEastAsia"/>
                <w:lang w:val="en-US" w:eastAsia="zh-CN"/>
              </w:rPr>
              <w:t xml:space="preserve"> received with the same Rx beam.</w:t>
            </w:r>
            <w:r>
              <w:rPr>
                <w:rFonts w:hint="eastAsia" w:eastAsiaTheme="minorEastAsia"/>
                <w:lang w:val="en-US" w:eastAsia="zh-CN"/>
              </w:rPr>
              <w:t xml:space="preserve"> </w:t>
            </w: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rFonts w:hint="default" w:eastAsia="宋体"/>
                <w:lang w:val="en-US" w:eastAsia="zh-CN"/>
              </w:rPr>
            </w:pPr>
            <w:r>
              <w:rPr>
                <w:rFonts w:hint="eastAsia" w:eastAsia="宋体"/>
                <w:lang w:val="en-US" w:eastAsia="zh-CN"/>
              </w:rPr>
              <w:t>ZTE</w:t>
            </w:r>
          </w:p>
        </w:tc>
        <w:tc>
          <w:tcPr>
            <w:tcW w:w="6078" w:type="dxa"/>
          </w:tcPr>
          <w:p>
            <w:pPr>
              <w:pStyle w:val="63"/>
              <w:rPr>
                <w:rFonts w:hint="default" w:eastAsia="宋体"/>
                <w:lang w:val="en-US" w:eastAsia="zh-CN"/>
              </w:rPr>
            </w:pPr>
            <w:r>
              <w:rPr>
                <w:rFonts w:hint="eastAsia" w:eastAsia="宋体"/>
                <w:lang w:val="en-US" w:eastAsia="zh-CN"/>
              </w:rPr>
              <w:t>Support. The parameter is to inform the beam pair of RX beam and Tx beam for a better DL-AOD measurement.</w:t>
            </w: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GB" w:eastAsia="ko-KR"/>
              </w:rPr>
            </w:pPr>
          </w:p>
        </w:tc>
        <w:tc>
          <w:tcPr>
            <w:tcW w:w="6078" w:type="dxa"/>
          </w:tcPr>
          <w:p>
            <w:pPr>
              <w:pStyle w:val="63"/>
              <w:rPr>
                <w:lang w:val="en-GB"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bl>
    <w:p>
      <w:pPr>
        <w:rPr>
          <w:lang w:eastAsia="ko-KR"/>
        </w:rPr>
      </w:pPr>
    </w:p>
    <w:p>
      <w:pPr>
        <w:rPr>
          <w:lang w:eastAsia="ko-KR"/>
        </w:rPr>
      </w:pPr>
    </w:p>
    <w:p>
      <w:pPr>
        <w:pStyle w:val="98"/>
        <w:keepNext/>
        <w:keepLines/>
        <w:pBdr>
          <w:bottom w:val="single" w:color="auto" w:sz="12" w:space="1"/>
        </w:pBdr>
        <w:outlineLvl w:val="0"/>
        <w:rPr>
          <w:rFonts w:cs="Arial"/>
          <w:b/>
          <w:lang w:eastAsia="ko-KR"/>
        </w:rPr>
      </w:pPr>
    </w:p>
    <w:p>
      <w:pPr>
        <w:pStyle w:val="2"/>
        <w:spacing w:before="120"/>
        <w:ind w:left="1138" w:hanging="1138"/>
        <w:rPr>
          <w:lang w:eastAsia="ko-KR"/>
        </w:rPr>
      </w:pPr>
      <w:r>
        <w:rPr>
          <w:lang w:eastAsia="ko-KR"/>
        </w:rPr>
        <w:t>3</w:t>
      </w:r>
      <w:r>
        <w:rPr>
          <w:rFonts w:hint="eastAsia"/>
          <w:lang w:eastAsia="ko-KR"/>
        </w:rPr>
        <w:t xml:space="preserve">. </w:t>
      </w:r>
      <w:r>
        <w:rPr>
          <w:lang w:eastAsia="ko-KR"/>
        </w:rPr>
        <w:tab/>
      </w:r>
      <w:r>
        <w:rPr>
          <w:lang w:eastAsia="ko-KR"/>
        </w:rPr>
        <w:t>RSTD/timing reference info clarifications</w:t>
      </w:r>
    </w:p>
    <w:p>
      <w:pPr>
        <w:pStyle w:val="3"/>
        <w:rPr>
          <w:lang w:eastAsia="ko-KR"/>
        </w:rPr>
      </w:pPr>
      <w:r>
        <w:rPr>
          <w:lang w:eastAsia="ko-KR"/>
        </w:rPr>
        <w:t>3.1</w:t>
      </w:r>
      <w:r>
        <w:rPr>
          <w:lang w:eastAsia="ko-KR"/>
        </w:rPr>
        <w:tab/>
      </w:r>
      <w:r>
        <w:rPr>
          <w:lang w:eastAsia="ko-KR"/>
        </w:rPr>
        <w:t>Introduction</w:t>
      </w:r>
    </w:p>
    <w:p>
      <w:pPr>
        <w:rPr>
          <w:lang w:eastAsia="ko-KR"/>
        </w:rPr>
      </w:pPr>
      <w:r>
        <w:rPr>
          <w:lang w:eastAsia="ko-KR"/>
        </w:rPr>
        <w:t>At RAN1#96bis, the following agreements were made:</w:t>
      </w:r>
    </w:p>
    <w:tbl>
      <w:tblPr>
        <w:tblStyle w:val="48"/>
        <w:tblW w:w="9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07" w:type="dxa"/>
          </w:tcPr>
          <w:p>
            <w:pPr>
              <w:spacing w:after="60"/>
              <w:rPr>
                <w:lang w:eastAsia="zh-CN"/>
              </w:rPr>
            </w:pPr>
            <w:r>
              <w:rPr>
                <w:highlight w:val="green"/>
                <w:lang w:eastAsia="zh-CN"/>
              </w:rPr>
              <w:t>Agreement:</w:t>
            </w:r>
          </w:p>
          <w:p>
            <w:pPr>
              <w:pStyle w:val="102"/>
              <w:numPr>
                <w:ilvl w:val="0"/>
                <w:numId w:val="6"/>
              </w:numPr>
              <w:spacing w:before="0" w:line="240" w:lineRule="auto"/>
              <w:rPr>
                <w:sz w:val="20"/>
              </w:rPr>
            </w:pPr>
            <w:r>
              <w:rPr>
                <w:sz w:val="20"/>
              </w:rPr>
              <w:t xml:space="preserve">The network can indicate one or more of the following for the UE to use to determine a reference (reference time based on the DL PRS Resource ID(s)) for DL RSTD measurements. </w:t>
            </w:r>
          </w:p>
          <w:p>
            <w:pPr>
              <w:pStyle w:val="102"/>
              <w:numPr>
                <w:ilvl w:val="1"/>
                <w:numId w:val="6"/>
              </w:numPr>
              <w:spacing w:before="0" w:line="240" w:lineRule="auto"/>
              <w:rPr>
                <w:sz w:val="20"/>
              </w:rPr>
            </w:pPr>
            <w:r>
              <w:rPr>
                <w:sz w:val="20"/>
              </w:rPr>
              <w:t xml:space="preserve">A DL PRS Resource ID </w:t>
            </w:r>
          </w:p>
          <w:p>
            <w:pPr>
              <w:pStyle w:val="102"/>
              <w:numPr>
                <w:ilvl w:val="1"/>
                <w:numId w:val="6"/>
              </w:numPr>
              <w:spacing w:before="0" w:line="240" w:lineRule="auto"/>
              <w:rPr>
                <w:sz w:val="20"/>
              </w:rPr>
            </w:pPr>
            <w:r>
              <w:rPr>
                <w:sz w:val="20"/>
              </w:rPr>
              <w:t>A subset of DL PRS Resource IDs from a single DL PRS Resource set</w:t>
            </w:r>
          </w:p>
          <w:p>
            <w:pPr>
              <w:pStyle w:val="102"/>
              <w:numPr>
                <w:ilvl w:val="1"/>
                <w:numId w:val="6"/>
              </w:numPr>
              <w:spacing w:before="0" w:line="240" w:lineRule="auto"/>
              <w:rPr>
                <w:sz w:val="20"/>
              </w:rPr>
            </w:pPr>
            <w:r>
              <w:rPr>
                <w:sz w:val="20"/>
              </w:rPr>
              <w:t>A DL PRS Resource set</w:t>
            </w:r>
          </w:p>
          <w:p>
            <w:pPr>
              <w:pStyle w:val="102"/>
              <w:numPr>
                <w:ilvl w:val="0"/>
                <w:numId w:val="0"/>
              </w:numPr>
              <w:spacing w:before="0" w:line="240" w:lineRule="auto"/>
              <w:ind w:left="284" w:hanging="284"/>
              <w:rPr>
                <w:sz w:val="20"/>
              </w:rPr>
            </w:pPr>
          </w:p>
          <w:p>
            <w:r>
              <w:rPr>
                <w:highlight w:val="green"/>
              </w:rPr>
              <w:t>Agreement:</w:t>
            </w:r>
          </w:p>
          <w:p>
            <w:pPr>
              <w:pStyle w:val="102"/>
              <w:numPr>
                <w:ilvl w:val="0"/>
                <w:numId w:val="7"/>
              </w:numPr>
              <w:spacing w:line="240" w:lineRule="auto"/>
              <w:rPr>
                <w:sz w:val="20"/>
              </w:rPr>
            </w:pPr>
            <w:r>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pPr>
        <w:rPr>
          <w:lang w:eastAsia="ko-KR"/>
        </w:rPr>
      </w:pPr>
    </w:p>
    <w:p>
      <w:pPr>
        <w:rPr>
          <w:lang w:eastAsia="ko-KR"/>
        </w:rPr>
      </w:pPr>
    </w:p>
    <w:p>
      <w:pPr>
        <w:pStyle w:val="3"/>
        <w:rPr>
          <w:lang w:eastAsia="ko-KR"/>
        </w:rPr>
      </w:pPr>
      <w:r>
        <w:rPr>
          <w:lang w:eastAsia="ko-KR"/>
        </w:rPr>
        <w:t>3.2</w:t>
      </w:r>
      <w:r>
        <w:rPr>
          <w:lang w:eastAsia="ko-KR"/>
        </w:rPr>
        <w:tab/>
      </w:r>
      <w:r>
        <w:rPr>
          <w:lang w:eastAsia="ko-KR"/>
        </w:rPr>
        <w:t>Text Proposals</w:t>
      </w:r>
    </w:p>
    <w:p>
      <w:pPr>
        <w:pStyle w:val="4"/>
        <w:rPr>
          <w:lang w:eastAsia="ko-KR"/>
        </w:rPr>
      </w:pPr>
      <w:r>
        <w:rPr>
          <w:lang w:eastAsia="ko-KR"/>
        </w:rPr>
        <w:t>3.2.1</w:t>
      </w:r>
      <w:r>
        <w:rPr>
          <w:lang w:eastAsia="ko-KR"/>
        </w:rPr>
        <w:tab/>
      </w:r>
      <w:r>
        <w:rPr>
          <w:lang w:eastAsia="ko-KR"/>
        </w:rPr>
        <w:t>Clarification of reference IDs</w:t>
      </w:r>
    </w:p>
    <w:p>
      <w:pPr>
        <w:pStyle w:val="5"/>
        <w:rPr>
          <w:lang w:val="en-US" w:eastAsia="ko-KR"/>
        </w:rPr>
      </w:pPr>
      <w:r>
        <w:rPr>
          <w:lang w:eastAsia="ko-KR"/>
        </w:rPr>
        <w:t>TP#1</w:t>
      </w:r>
      <w:r>
        <w:rPr>
          <w:lang w:val="en-US" w:eastAsia="ko-KR"/>
        </w:rPr>
        <w:t>:</w:t>
      </w:r>
    </w:p>
    <w:tbl>
      <w:tblPr>
        <w:tblStyle w:val="48"/>
        <w:tblW w:w="116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0" w:type="dxa"/>
          </w:tcPr>
          <w:p>
            <w:pPr>
              <w:pStyle w:val="73"/>
              <w:widowControl w:val="0"/>
              <w:rPr>
                <w:lang w:val="en-US" w:eastAsia="ko-KR"/>
              </w:rPr>
            </w:pPr>
            <w:r>
              <w:rPr>
                <w:lang w:val="en-US" w:eastAsia="ko-KR"/>
              </w:rPr>
              <w:t>References</w:t>
            </w:r>
          </w:p>
        </w:tc>
        <w:tc>
          <w:tcPr>
            <w:tcW w:w="9360" w:type="dxa"/>
          </w:tcPr>
          <w:p>
            <w:pPr>
              <w:pStyle w:val="73"/>
              <w:widowControl w:val="0"/>
              <w:rPr>
                <w:lang w:eastAsia="ko-KR"/>
              </w:rPr>
            </w:pPr>
            <w:r>
              <w:rPr>
                <w:lang w:eastAsia="ko-KR"/>
              </w:rPr>
              <w:t>Specification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0" w:type="dxa"/>
          </w:tcPr>
          <w:p>
            <w:pPr>
              <w:pStyle w:val="63"/>
              <w:widowControl w:val="0"/>
              <w:jc w:val="center"/>
              <w:rPr>
                <w:lang w:val="en-US" w:eastAsia="ko-KR"/>
              </w:rPr>
            </w:pPr>
            <w:r>
              <w:rPr>
                <w:lang w:val="en-US" w:eastAsia="ko-KR"/>
              </w:rPr>
              <w:t>Issue #4 (section 2.4, item#5)</w:t>
            </w:r>
          </w:p>
          <w:p>
            <w:pPr>
              <w:pStyle w:val="63"/>
              <w:widowControl w:val="0"/>
              <w:jc w:val="center"/>
              <w:rPr>
                <w:lang w:val="en-US" w:eastAsia="ko-KR"/>
              </w:rPr>
            </w:pPr>
            <w:r>
              <w:rPr>
                <w:lang w:val="en-US" w:eastAsia="ko-KR"/>
              </w:rPr>
              <w:t>in R1-2002713</w:t>
            </w:r>
          </w:p>
        </w:tc>
        <w:tc>
          <w:tcPr>
            <w:tcW w:w="9360" w:type="dxa"/>
          </w:tcPr>
          <w:p>
            <w:pPr>
              <w:keepNext/>
              <w:keepLines/>
              <w:widowControl w:val="0"/>
              <w:jc w:val="left"/>
              <w:rPr>
                <w:lang w:eastAsia="zh-CN"/>
              </w:rPr>
            </w:pPr>
            <w:r>
              <w:rPr>
                <w:lang w:eastAsia="zh-CN"/>
              </w:rPr>
              <w:t>TP for clause 5.1.6.4 (</w:t>
            </w:r>
            <w:r>
              <w:rPr>
                <w:color w:val="000000"/>
              </w:rPr>
              <w:t>PRS reception procedure</w:t>
            </w:r>
            <w:r>
              <w:rPr>
                <w:lang w:eastAsia="zh-CN"/>
              </w:rPr>
              <w:t>) of TS 38.214:</w:t>
            </w:r>
          </w:p>
          <w:p>
            <w:pPr>
              <w:keepNext/>
              <w:keepLines/>
              <w:widowControl w:val="0"/>
              <w:jc w:val="left"/>
              <w:rPr>
                <w:rFonts w:eastAsia="等线"/>
              </w:rPr>
            </w:pPr>
            <w:r>
              <w:rPr>
                <w:rFonts w:eastAsia="等线"/>
                <w:highlight w:val="yellow"/>
              </w:rPr>
              <w:t>[…]</w:t>
            </w:r>
          </w:p>
          <w:p>
            <w:pPr>
              <w:jc w:val="left"/>
            </w:pPr>
            <w:r>
              <w:t>The UE may be indicated by the network that a DL PRS resource</w:t>
            </w:r>
            <w:del w:id="0" w:author="ZTE" w:date="2020-04-10T09:28:00Z">
              <w:r>
                <w:rPr/>
                <w:delText>s</w:delText>
              </w:r>
            </w:del>
            <w:r>
              <w:t xml:space="preserve">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w:t>
            </w:r>
            <w:ins w:id="1" w:author="ZTE" w:date="2020-04-07T10:31:00Z">
              <w:r>
                <w:rPr>
                  <w:rFonts w:hint="eastAsia"/>
                  <w:lang w:eastAsia="zh-CN"/>
                </w:rPr>
                <w:t xml:space="preserve"> DL</w:t>
              </w:r>
            </w:ins>
            <w:r>
              <w:t xml:space="preserve"> PRS resource set ID, and optionally a single </w:t>
            </w:r>
            <w:ins w:id="2" w:author="ZTE" w:date="2020-04-07T10:31:00Z">
              <w:r>
                <w:rPr>
                  <w:rFonts w:hint="eastAsia"/>
                  <w:lang w:eastAsia="zh-CN"/>
                </w:rPr>
                <w:t xml:space="preserve">DL </w:t>
              </w:r>
            </w:ins>
            <w:r>
              <w:t>PRS resource ID or a list of PRS resource IDs</w:t>
            </w:r>
            <w:ins w:id="3" w:author="ZTE" w:date="2020-04-07T10:31:00Z">
              <w:r>
                <w:rPr>
                  <w:rFonts w:hint="eastAsia"/>
                  <w:lang w:eastAsia="zh-CN"/>
                </w:rPr>
                <w:t xml:space="preserve"> </w:t>
              </w:r>
            </w:ins>
            <w:ins w:id="4" w:author="ZTE" w:date="2020-04-07T10:31:00Z">
              <w:r>
                <w:rPr/>
                <w:t xml:space="preserve">from a single DL PRS </w:t>
              </w:r>
            </w:ins>
            <w:ins w:id="5" w:author="ZTE" w:date="2020-04-07T10:31:00Z">
              <w:r>
                <w:rPr>
                  <w:rFonts w:hint="eastAsia"/>
                  <w:lang w:eastAsia="zh-CN"/>
                </w:rPr>
                <w:t>r</w:t>
              </w:r>
            </w:ins>
            <w:ins w:id="6" w:author="ZTE" w:date="2020-04-07T10:31:00Z">
              <w:r>
                <w:rPr/>
                <w:t>esource set</w:t>
              </w:r>
            </w:ins>
            <w:r>
              <w:t>. The UE may use different DL PRS resources</w:t>
            </w:r>
            <w:ins w:id="7" w:author="ZTE" w:date="2020-04-07T10:36:00Z">
              <w:r>
                <w:rPr>
                  <w:rFonts w:hint="eastAsia"/>
                  <w:lang w:eastAsia="zh-CN"/>
                </w:rPr>
                <w:t xml:space="preserve"> within a single DL PRS resource set provided</w:t>
              </w:r>
            </w:ins>
            <w:ins w:id="8" w:author="ZTE" w:date="2020-04-07T10:36:00Z">
              <w:r>
                <w:rPr/>
                <w:t xml:space="preserve"> by </w:t>
              </w:r>
            </w:ins>
            <w:ins w:id="9" w:author="ZTE" w:date="2020-04-07T10:36:00Z">
              <w:r>
                <w:rPr>
                  <w:i/>
                </w:rPr>
                <w:t>DL-PRS-RstdReferenceInfo</w:t>
              </w:r>
            </w:ins>
            <w:r>
              <w:t xml:space="preserve"> or a different DL PRS resource set</w:t>
            </w:r>
            <w:ins w:id="10" w:author="ZTE" w:date="2020-04-07T10:38:00Z">
              <w:r>
                <w:rPr>
                  <w:rFonts w:hint="eastAsia"/>
                  <w:lang w:eastAsia="zh-CN"/>
                </w:rPr>
                <w:t xml:space="preserve"> </w:t>
              </w:r>
            </w:ins>
            <w:ins w:id="11" w:author="ZTE" w:date="2020-04-09T22:58:00Z">
              <w:r>
                <w:rPr>
                  <w:rFonts w:hint="eastAsia"/>
                  <w:color w:val="FF0000"/>
                  <w:u w:val="single"/>
                  <w:lang w:val="en-US" w:eastAsia="zh-CN"/>
                </w:rPr>
                <w:t>wh</w:t>
              </w:r>
            </w:ins>
            <w:ins w:id="12" w:author="ZTE" w:date="2020-04-09T22:59:00Z">
              <w:r>
                <w:rPr>
                  <w:rFonts w:hint="eastAsia"/>
                  <w:color w:val="FF0000"/>
                  <w:u w:val="single"/>
                  <w:lang w:val="en-US" w:eastAsia="zh-CN"/>
                </w:rPr>
                <w:t>ich</w:t>
              </w:r>
            </w:ins>
            <w:ins w:id="13" w:author="ZTE" w:date="2020-04-07T10:38:00Z">
              <w:r>
                <w:rPr>
                  <w:color w:val="FF0000"/>
                  <w:u w:val="single"/>
                </w:rPr>
                <w:t xml:space="preserve"> can be any DL PRS resource set associated with the [ID] provided by </w:t>
              </w:r>
            </w:ins>
            <w:ins w:id="14" w:author="ZTE" w:date="2020-04-07T10:38:00Z">
              <w:r>
                <w:rPr>
                  <w:i/>
                  <w:color w:val="FF0000"/>
                  <w:u w:val="single"/>
                </w:rPr>
                <w:t>DL-PRS-RstdReferenceInfo</w:t>
              </w:r>
            </w:ins>
            <w:ins w:id="15" w:author="ZTE" w:date="2020-04-07T10:38:00Z">
              <w:r>
                <w:rPr>
                  <w:rFonts w:hint="eastAsia"/>
                  <w:i/>
                  <w:color w:val="FF0000"/>
                  <w:u w:val="single"/>
                  <w:lang w:eastAsia="zh-CN"/>
                </w:rPr>
                <w:t xml:space="preserve"> </w:t>
              </w:r>
            </w:ins>
            <w:ins w:id="16" w:author="ZTE" w:date="2020-04-07T10:38:00Z">
              <w:r>
                <w:rPr>
                  <w:rFonts w:hint="eastAsia"/>
                  <w:iCs/>
                  <w:color w:val="FF0000"/>
                  <w:u w:val="single"/>
                  <w:lang w:eastAsia="zh-CN"/>
                </w:rPr>
                <w:t>or</w:t>
              </w:r>
            </w:ins>
            <w:ins w:id="17" w:author="ZTE" w:date="2020-04-07T10:38:00Z">
              <w:r>
                <w:rPr>
                  <w:rFonts w:hint="eastAsia"/>
                  <w:i/>
                  <w:color w:val="FF0000"/>
                  <w:u w:val="single"/>
                  <w:lang w:eastAsia="zh-CN"/>
                </w:rPr>
                <w:t xml:space="preserve"> </w:t>
              </w:r>
            </w:ins>
            <w:ins w:id="18" w:author="ZTE" w:date="2020-04-07T10:40:00Z">
              <w:r>
                <w:rPr>
                  <w:rFonts w:hint="eastAsia"/>
                  <w:iCs/>
                  <w:color w:val="FF0000"/>
                  <w:u w:val="single"/>
                  <w:lang w:eastAsia="zh-CN"/>
                </w:rPr>
                <w:t xml:space="preserve">different </w:t>
              </w:r>
            </w:ins>
            <w:ins w:id="19" w:author="ZTE" w:date="2020-04-07T10:40:00Z">
              <w:r>
                <w:rPr/>
                <w:t>DL PRS resource</w:t>
              </w:r>
            </w:ins>
            <w:ins w:id="20" w:author="ZTE" w:date="2020-04-07T10:41:00Z">
              <w:r>
                <w:rPr>
                  <w:rFonts w:hint="eastAsia"/>
                  <w:lang w:eastAsia="zh-CN"/>
                </w:rPr>
                <w:t>s</w:t>
              </w:r>
            </w:ins>
            <w:ins w:id="21" w:author="ZTE" w:date="2020-04-07T10:40:00Z">
              <w:r>
                <w:rPr>
                  <w:rFonts w:hint="eastAsia"/>
                  <w:lang w:eastAsia="zh-CN"/>
                </w:rPr>
                <w:t xml:space="preserve"> associated with a</w:t>
              </w:r>
            </w:ins>
            <w:ins w:id="22" w:author="ZTE" w:date="2020-04-07T10:40:00Z">
              <w:r>
                <w:rPr>
                  <w:rFonts w:hint="eastAsia"/>
                  <w:iCs/>
                  <w:color w:val="FF0000"/>
                  <w:u w:val="single"/>
                  <w:lang w:eastAsia="zh-CN"/>
                </w:rPr>
                <w:t xml:space="preserve"> [ID] other than </w:t>
              </w:r>
            </w:ins>
            <w:ins w:id="23" w:author="ZTE" w:date="2020-04-07T10:40:00Z">
              <w:r>
                <w:rPr>
                  <w:color w:val="FF0000"/>
                  <w:u w:val="single"/>
                </w:rPr>
                <w:t xml:space="preserve">the [ID] provided by </w:t>
              </w:r>
            </w:ins>
            <w:ins w:id="24" w:author="ZTE" w:date="2020-04-07T10:40:00Z">
              <w:r>
                <w:rPr>
                  <w:i/>
                  <w:color w:val="FF0000"/>
                  <w:u w:val="single"/>
                </w:rPr>
                <w:t>DL-PRS-RstdReferenceInfo</w:t>
              </w:r>
            </w:ins>
            <w:ins w:id="25" w:author="ZTE" w:date="2020-04-07T10:40:00Z">
              <w:r>
                <w:rPr>
                  <w:rFonts w:hint="eastAsia"/>
                  <w:i/>
                  <w:color w:val="FF0000"/>
                  <w:u w:val="single"/>
                  <w:lang w:eastAsia="zh-CN"/>
                </w:rPr>
                <w:t xml:space="preserve"> </w:t>
              </w:r>
            </w:ins>
            <w:ins w:id="26" w:author="ZTE" w:date="2020-04-07T10:40:00Z">
              <w:r>
                <w:rPr>
                  <w:rFonts w:hint="eastAsia"/>
                  <w:iCs/>
                  <w:color w:val="FF0000"/>
                  <w:u w:val="single"/>
                  <w:lang w:eastAsia="zh-CN"/>
                </w:rPr>
                <w:t>or</w:t>
              </w:r>
            </w:ins>
            <w:ins w:id="27" w:author="ZTE" w:date="2020-04-07T10:38:00Z">
              <w:r>
                <w:rPr>
                  <w:rFonts w:hint="eastAsia"/>
                  <w:iCs/>
                  <w:color w:val="FF0000"/>
                  <w:u w:val="single"/>
                  <w:lang w:eastAsia="zh-CN"/>
                </w:rPr>
                <w:t xml:space="preserve"> different </w:t>
              </w:r>
            </w:ins>
            <w:ins w:id="28" w:author="ZTE" w:date="2020-04-07T10:38:00Z">
              <w:r>
                <w:rPr/>
                <w:t>DL PRS resource set</w:t>
              </w:r>
            </w:ins>
            <w:ins w:id="29" w:author="ZTE" w:date="2020-04-07T10:41:00Z">
              <w:r>
                <w:rPr>
                  <w:rFonts w:hint="eastAsia"/>
                  <w:lang w:eastAsia="zh-CN"/>
                </w:rPr>
                <w:t>s</w:t>
              </w:r>
            </w:ins>
            <w:ins w:id="30" w:author="ZTE" w:date="2020-04-07T10:38:00Z">
              <w:r>
                <w:rPr>
                  <w:rFonts w:hint="eastAsia"/>
                  <w:lang w:eastAsia="zh-CN"/>
                </w:rPr>
                <w:t xml:space="preserve"> associated with a</w:t>
              </w:r>
            </w:ins>
            <w:ins w:id="31" w:author="ZTE" w:date="2020-04-07T10:38:00Z">
              <w:r>
                <w:rPr>
                  <w:rFonts w:hint="eastAsia"/>
                  <w:iCs/>
                  <w:color w:val="FF0000"/>
                  <w:u w:val="single"/>
                  <w:lang w:eastAsia="zh-CN"/>
                </w:rPr>
                <w:t xml:space="preserve"> [ID] other than </w:t>
              </w:r>
            </w:ins>
            <w:ins w:id="32" w:author="ZTE" w:date="2020-04-07T10:38:00Z">
              <w:r>
                <w:rPr>
                  <w:color w:val="FF0000"/>
                  <w:u w:val="single"/>
                </w:rPr>
                <w:t xml:space="preserve">the [ID] provided by </w:t>
              </w:r>
            </w:ins>
            <w:ins w:id="33" w:author="ZTE" w:date="2020-04-07T10:38:00Z">
              <w:r>
                <w:rPr>
                  <w:i/>
                  <w:color w:val="FF0000"/>
                  <w:u w:val="single"/>
                </w:rPr>
                <w:t>DL-PRS-RstdReferenceInfo</w:t>
              </w:r>
            </w:ins>
            <w:r>
              <w:t xml:space="preserve"> to determine the reference time for the RSTD measurement</w:t>
            </w:r>
            <w:del w:id="34" w:author="ZTE" w:date="2020-04-07T10:37:00Z">
              <w:r>
                <w:rP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pPr>
              <w:pStyle w:val="92"/>
              <w:keepNext/>
              <w:keepLines/>
              <w:widowControl w:val="0"/>
              <w:spacing w:after="0"/>
              <w:ind w:left="0" w:firstLine="0"/>
              <w:rPr>
                <w:rFonts w:eastAsia="等线"/>
                <w:highlight w:val="yellow"/>
                <w:lang w:val="en-US" w:eastAsia="zh-CN"/>
              </w:rPr>
            </w:pPr>
          </w:p>
          <w:p>
            <w:pPr>
              <w:pStyle w:val="92"/>
              <w:keepNext/>
              <w:keepLines/>
              <w:widowControl w:val="0"/>
              <w:spacing w:after="0"/>
              <w:ind w:left="0" w:firstLine="0"/>
              <w:rPr>
                <w:lang w:val="en-GB"/>
              </w:rPr>
            </w:pPr>
            <w:r>
              <w:rPr>
                <w:rFonts w:eastAsia="等线"/>
                <w:highlight w:val="yellow"/>
              </w:rPr>
              <w:t>[…]</w:t>
            </w:r>
          </w:p>
        </w:tc>
      </w:tr>
    </w:tbl>
    <w:p>
      <w:pPr>
        <w:rPr>
          <w:lang w:eastAsia="ko-KR"/>
        </w:rPr>
      </w:pPr>
    </w:p>
    <w:p>
      <w:pPr>
        <w:pStyle w:val="5"/>
        <w:rPr>
          <w:lang w:val="en-US" w:eastAsia="ko-KR"/>
        </w:rPr>
      </w:pPr>
      <w:r>
        <w:rPr>
          <w:lang w:eastAsia="ko-KR"/>
        </w:rPr>
        <w:t>TP#</w:t>
      </w:r>
      <w:r>
        <w:rPr>
          <w:lang w:val="en-US" w:eastAsia="ko-KR"/>
        </w:rPr>
        <w:t>2:</w:t>
      </w:r>
    </w:p>
    <w:tbl>
      <w:tblPr>
        <w:tblStyle w:val="48"/>
        <w:tblW w:w="116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0" w:type="dxa"/>
          </w:tcPr>
          <w:p>
            <w:pPr>
              <w:pStyle w:val="73"/>
              <w:rPr>
                <w:lang w:val="en-US" w:eastAsia="ko-KR"/>
              </w:rPr>
            </w:pPr>
            <w:r>
              <w:rPr>
                <w:lang w:val="en-US" w:eastAsia="ko-KR"/>
              </w:rPr>
              <w:t>References</w:t>
            </w:r>
          </w:p>
        </w:tc>
        <w:tc>
          <w:tcPr>
            <w:tcW w:w="9360" w:type="dxa"/>
          </w:tcPr>
          <w:p>
            <w:pPr>
              <w:pStyle w:val="73"/>
              <w:rPr>
                <w:lang w:eastAsia="ko-KR"/>
              </w:rPr>
            </w:pPr>
            <w:r>
              <w:rPr>
                <w:lang w:eastAsia="ko-KR"/>
              </w:rPr>
              <w:t>Specification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0" w:type="dxa"/>
          </w:tcPr>
          <w:p>
            <w:pPr>
              <w:pStyle w:val="63"/>
              <w:jc w:val="center"/>
              <w:rPr>
                <w:lang w:val="en-US" w:eastAsia="ko-KR"/>
              </w:rPr>
            </w:pPr>
            <w:r>
              <w:rPr>
                <w:lang w:val="en-US" w:eastAsia="ko-KR"/>
              </w:rPr>
              <w:t>Issue #4 (section 2.4, item#7)</w:t>
            </w:r>
          </w:p>
          <w:p>
            <w:pPr>
              <w:pStyle w:val="63"/>
              <w:jc w:val="center"/>
              <w:rPr>
                <w:lang w:val="en-US" w:eastAsia="ko-KR"/>
              </w:rPr>
            </w:pPr>
            <w:r>
              <w:rPr>
                <w:lang w:val="en-US" w:eastAsia="ko-KR"/>
              </w:rPr>
              <w:t>in R1-2002713</w:t>
            </w:r>
          </w:p>
        </w:tc>
        <w:tc>
          <w:tcPr>
            <w:tcW w:w="9360" w:type="dxa"/>
          </w:tcPr>
          <w:p>
            <w:pPr>
              <w:keepNext/>
              <w:keepLines/>
              <w:jc w:val="left"/>
              <w:rPr>
                <w:rFonts w:eastAsia="等线"/>
              </w:rPr>
            </w:pPr>
            <w:r>
              <w:rPr>
                <w:rFonts w:eastAsia="等线"/>
              </w:rPr>
              <w:t xml:space="preserve">TP for Clause 5.1.6.5 </w:t>
            </w:r>
            <w:r>
              <w:rPr>
                <w:lang w:eastAsia="zh-CN"/>
              </w:rPr>
              <w:t>(</w:t>
            </w:r>
            <w:r>
              <w:rPr>
                <w:color w:val="000000"/>
              </w:rPr>
              <w:t>PRS reception procedure</w:t>
            </w:r>
            <w:r>
              <w:rPr>
                <w:lang w:eastAsia="zh-CN"/>
              </w:rPr>
              <w:t xml:space="preserve">) </w:t>
            </w:r>
            <w:r>
              <w:rPr>
                <w:rFonts w:eastAsia="等线"/>
              </w:rPr>
              <w:t>of TS 38.214:</w:t>
            </w:r>
          </w:p>
          <w:p>
            <w:pPr>
              <w:keepNext/>
              <w:keepLines/>
              <w:jc w:val="left"/>
              <w:rPr>
                <w:rFonts w:eastAsia="等线"/>
              </w:rPr>
            </w:pPr>
            <w:r>
              <w:rPr>
                <w:rFonts w:eastAsia="等线"/>
                <w:highlight w:val="yellow"/>
              </w:rPr>
              <w:t>[…]</w:t>
            </w:r>
          </w:p>
          <w:p>
            <w:pPr>
              <w:keepNext/>
              <w:keepLines/>
              <w:jc w:val="left"/>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DL-PRS-RstdReferenceInfo</w:t>
            </w:r>
            <w:r>
              <w:rPr>
                <w:strike/>
                <w:color w:val="FF0000"/>
                <w:u w:val="single"/>
              </w:rPr>
              <w:t xml:space="preserve">  as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pPr>
              <w:pStyle w:val="92"/>
              <w:keepNext/>
              <w:keepLines/>
              <w:spacing w:after="0"/>
              <w:ind w:left="0" w:firstLine="0"/>
              <w:rPr>
                <w:lang w:val="en-GB"/>
              </w:rPr>
            </w:pPr>
            <w:r>
              <w:rPr>
                <w:rFonts w:eastAsia="等线"/>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10" w:type="dxa"/>
            <w:gridSpan w:val="2"/>
          </w:tcPr>
          <w:p>
            <w:pPr>
              <w:keepNext/>
              <w:keepLines/>
              <w:spacing w:after="0"/>
              <w:jc w:val="left"/>
              <w:rPr>
                <w:rFonts w:eastAsia="等线"/>
              </w:rPr>
            </w:pPr>
            <w:r>
              <w:rPr>
                <w:rFonts w:eastAsia="等线"/>
              </w:rPr>
              <w:t>NOTE:</w:t>
            </w:r>
            <w:r>
              <w:rPr>
                <w:lang w:eastAsia="ko-KR"/>
              </w:rPr>
              <w:t xml:space="preserve"> </w:t>
            </w:r>
            <w:r>
              <w:rPr>
                <w:lang w:eastAsia="ko-KR"/>
              </w:rPr>
              <w:tab/>
            </w:r>
            <w:r>
              <w:rPr>
                <w:rFonts w:eastAsia="等线"/>
              </w:rPr>
              <w:t xml:space="preserve">This </w:t>
            </w:r>
            <w:r>
              <w:rPr>
                <w:rFonts w:eastAsia="等线"/>
                <w:highlight w:val="cyan"/>
              </w:rPr>
              <w:t>text highlighted in turquois</w:t>
            </w:r>
            <w:r>
              <w:rPr>
                <w:rFonts w:eastAsia="等线"/>
              </w:rPr>
              <w:t xml:space="preserve"> in the first and last sentence is not shown as deletion in the TP source (</w:t>
            </w:r>
            <w:r>
              <w:fldChar w:fldCharType="begin"/>
            </w:r>
            <w:r>
              <w:instrText xml:space="preserve"> HYPERLINK "https://www.3gpp.org/ftp/tsg_ran/WG1_RL1/TSGR1_100b_e/Docs/R1-2002623.zip" </w:instrText>
            </w:r>
            <w:r>
              <w:fldChar w:fldCharType="separate"/>
            </w:r>
            <w:r>
              <w:rPr>
                <w:rStyle w:val="52"/>
                <w:rFonts w:eastAsia="等线"/>
              </w:rPr>
              <w:t>R1-2002623</w:t>
            </w:r>
            <w:r>
              <w:rPr>
                <w:rStyle w:val="52"/>
                <w:rFonts w:eastAsia="等线"/>
              </w:rPr>
              <w:fldChar w:fldCharType="end"/>
            </w:r>
            <w:r>
              <w:rPr>
                <w:rFonts w:eastAsia="等线"/>
              </w:rPr>
              <w:t xml:space="preserve">). It is assumed </w:t>
            </w:r>
            <w:r>
              <w:rPr>
                <w:lang w:eastAsia="ko-KR"/>
              </w:rPr>
              <w:tab/>
            </w:r>
            <w:r>
              <w:rPr>
                <w:lang w:eastAsia="ko-KR"/>
              </w:rPr>
              <w:tab/>
            </w:r>
            <w:r>
              <w:rPr>
                <w:lang w:eastAsia="ko-KR"/>
              </w:rPr>
              <w:tab/>
            </w:r>
            <w:r>
              <w:rPr>
                <w:rFonts w:eastAsia="等线"/>
              </w:rPr>
              <w:t>the deletion is intentional and part of the TP.</w:t>
            </w:r>
          </w:p>
        </w:tc>
      </w:tr>
    </w:tbl>
    <w:p>
      <w:pPr>
        <w:rPr>
          <w:lang w:eastAsia="ko-KR"/>
        </w:rPr>
      </w:pPr>
    </w:p>
    <w:p>
      <w:pPr>
        <w:keepNext/>
        <w:keepLines/>
        <w:spacing w:after="60"/>
        <w:jc w:val="left"/>
        <w:rPr>
          <w:lang w:eastAsia="ko-KR"/>
        </w:rPr>
      </w:pPr>
      <w:r>
        <w:rPr>
          <w:lang w:eastAsia="ko-KR"/>
        </w:rPr>
        <w:t>Companies are invited to provide their views on the TPs using the Table below; incl. which of the two TPs is preferred (if any).</w:t>
      </w:r>
      <w:r>
        <w:rPr>
          <w:lang w:eastAsia="ko-KR"/>
        </w:rPr>
        <w:tab/>
      </w:r>
    </w:p>
    <w:tbl>
      <w:tblPr>
        <w:tblStyle w:val="48"/>
        <w:tblW w:w="14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6078"/>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73"/>
              <w:rPr>
                <w:lang w:eastAsia="ko-KR"/>
              </w:rPr>
            </w:pPr>
            <w:r>
              <w:rPr>
                <w:lang w:eastAsia="ko-KR"/>
              </w:rPr>
              <w:t>Company</w:t>
            </w:r>
          </w:p>
        </w:tc>
        <w:tc>
          <w:tcPr>
            <w:tcW w:w="6078" w:type="dxa"/>
          </w:tcPr>
          <w:p>
            <w:pPr>
              <w:pStyle w:val="73"/>
              <w:rPr>
                <w:lang w:eastAsia="ko-KR"/>
              </w:rPr>
            </w:pPr>
            <w:r>
              <w:rPr>
                <w:lang w:eastAsia="ko-KR"/>
              </w:rPr>
              <w:t>Comments</w:t>
            </w:r>
          </w:p>
        </w:tc>
        <w:tc>
          <w:tcPr>
            <w:tcW w:w="6660" w:type="dxa"/>
          </w:tcPr>
          <w:p>
            <w:pPr>
              <w:pStyle w:val="73"/>
              <w:rPr>
                <w:lang w:val="en-US" w:eastAsia="ko-KR"/>
              </w:rPr>
            </w:pPr>
            <w:r>
              <w:rPr>
                <w:lang w:val="en-US" w:eastAsia="ko-KR"/>
              </w:rPr>
              <w:t>Proposed Modifications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67" w:type="dxa"/>
          </w:tcPr>
          <w:p>
            <w:pPr>
              <w:pStyle w:val="63"/>
              <w:rPr>
                <w:rFonts w:eastAsiaTheme="minorEastAsia"/>
                <w:lang w:val="en-US" w:eastAsia="zh-CN"/>
              </w:rPr>
            </w:pPr>
            <w:r>
              <w:rPr>
                <w:rFonts w:hint="eastAsia" w:eastAsiaTheme="minorEastAsia"/>
                <w:lang w:val="en-US" w:eastAsia="zh-CN"/>
              </w:rPr>
              <w:t>H</w:t>
            </w:r>
            <w:r>
              <w:rPr>
                <w:rFonts w:eastAsiaTheme="minorEastAsia"/>
                <w:lang w:val="en-US" w:eastAsia="zh-CN"/>
              </w:rPr>
              <w:t>uawei/HiSilicon</w:t>
            </w:r>
          </w:p>
        </w:tc>
        <w:tc>
          <w:tcPr>
            <w:tcW w:w="6078" w:type="dxa"/>
          </w:tcPr>
          <w:p>
            <w:pPr>
              <w:pStyle w:val="63"/>
              <w:rPr>
                <w:rFonts w:eastAsia="等线"/>
                <w:lang w:val="en-US" w:eastAsia="zh-CN"/>
              </w:rPr>
            </w:pPr>
            <w:r>
              <w:rPr>
                <w:rFonts w:eastAsia="等线"/>
                <w:lang w:val="en-US"/>
              </w:rPr>
              <w:t>For the TP proposed in item 5, we do not think the long text to guide UE to reselect another reference is needed, as it does not preclude anything.</w:t>
            </w:r>
            <w:r>
              <w:rPr>
                <w:rFonts w:eastAsia="等线"/>
                <w:lang w:val="en-US" w:eastAsia="zh-CN"/>
              </w:rPr>
              <w:t>’</w:t>
            </w:r>
          </w:p>
          <w:p>
            <w:pPr>
              <w:pStyle w:val="63"/>
              <w:rPr>
                <w:rFonts w:eastAsia="等线"/>
                <w:lang w:val="en-US" w:eastAsia="zh-CN"/>
              </w:rPr>
            </w:pPr>
          </w:p>
          <w:p>
            <w:pPr>
              <w:pStyle w:val="63"/>
              <w:rPr>
                <w:rFonts w:eastAsia="等线"/>
                <w:lang w:val="en-US" w:eastAsia="zh-CN"/>
              </w:rPr>
            </w:pPr>
            <w:r>
              <w:rPr>
                <w:rFonts w:eastAsia="等线"/>
                <w:lang w:val="en-US" w:eastAsia="zh-CN"/>
              </w:rPr>
              <w:t>For the TP proposed in item 7, we think that changing the reference TRP should be allowed. The agreement we made during RAN1#96b does not assume the presence of ID, and reselected the DL PRS resource set ID does not have to be from the same TRP. This is similar to LTE RSTD reference cell reselection.</w:t>
            </w:r>
          </w:p>
          <w:p>
            <w:pPr>
              <w:pStyle w:val="63"/>
              <w:rPr>
                <w:rFonts w:eastAsia="等线"/>
                <w:lang w:val="en-US" w:eastAsia="zh-CN"/>
              </w:rPr>
            </w:pPr>
          </w:p>
          <w:p>
            <w:pPr>
              <w:spacing w:after="0" w:line="240" w:lineRule="auto"/>
              <w:rPr>
                <w:sz w:val="16"/>
              </w:rPr>
            </w:pPr>
            <w:r>
              <w:rPr>
                <w:sz w:val="16"/>
                <w:highlight w:val="green"/>
              </w:rPr>
              <w:t>Agreement:</w:t>
            </w:r>
          </w:p>
          <w:p>
            <w:pPr>
              <w:numPr>
                <w:ilvl w:val="0"/>
                <w:numId w:val="8"/>
              </w:numPr>
              <w:spacing w:after="0" w:line="240" w:lineRule="auto"/>
              <w:jc w:val="left"/>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pPr>
              <w:pStyle w:val="63"/>
              <w:rPr>
                <w:rFonts w:eastAsiaTheme="minorEastAsia"/>
                <w:lang w:val="en-GB" w:eastAsia="zh-CN"/>
              </w:rPr>
            </w:pPr>
          </w:p>
          <w:p>
            <w:pPr>
              <w:pStyle w:val="63"/>
              <w:rPr>
                <w:rFonts w:eastAsiaTheme="minorEastAsia"/>
                <w:lang w:val="en-US" w:eastAsia="zh-CN"/>
              </w:rPr>
            </w:pPr>
          </w:p>
          <w:p>
            <w:pPr>
              <w:pStyle w:val="63"/>
              <w:rPr>
                <w:rFonts w:eastAsiaTheme="minorEastAsia"/>
                <w:lang w:val="en-US" w:eastAsia="zh-CN"/>
              </w:rPr>
            </w:pPr>
            <w:r>
              <w:rPr>
                <w:rFonts w:eastAsiaTheme="minorEastAsia"/>
                <w:lang w:val="en-US" w:eastAsia="zh-CN"/>
              </w:rPr>
              <w:t>Also, we would like to mention that the current LPP, the reference reporting is mandatory, regardless of whether UE reselects the reference in the report.</w:t>
            </w:r>
          </w:p>
          <w:p>
            <w:pPr>
              <w:pStyle w:val="63"/>
              <w:rPr>
                <w:rFonts w:eastAsiaTheme="minorEastAsia"/>
                <w:lang w:val="en-US"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宋体"/>
                <w:snapToGrid w:val="0"/>
                <w:sz w:val="16"/>
              </w:rPr>
            </w:pPr>
            <w:r>
              <w:rPr>
                <w:rFonts w:ascii="Courier New" w:hAnsi="Courier New" w:eastAsia="宋体"/>
                <w:snapToGrid w:val="0"/>
                <w:sz w:val="16"/>
              </w:rPr>
              <w:t>NR-DL-TDOA-SignalMeasurementInformation-r16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宋体"/>
                <w:snapToGrid w:val="0"/>
                <w:sz w:val="16"/>
              </w:rPr>
            </w:pPr>
            <w:r>
              <w:rPr>
                <w:rFonts w:ascii="Courier New" w:hAnsi="Courier New" w:eastAsia="宋体"/>
                <w:snapToGrid w:val="0"/>
                <w:sz w:val="16"/>
              </w:rPr>
              <w:tab/>
            </w:r>
            <w:r>
              <w:rPr>
                <w:rFonts w:ascii="Courier New" w:hAnsi="Courier New" w:eastAsia="宋体"/>
                <w:snapToGrid w:val="0"/>
                <w:sz w:val="16"/>
                <w:highlight w:val="yellow"/>
              </w:rPr>
              <w:t>dl-PRS-ReferenceInfo-r16</w:t>
            </w:r>
            <w:r>
              <w:rPr>
                <w:rFonts w:ascii="Courier New" w:hAnsi="Courier New" w:eastAsia="宋体"/>
                <w:snapToGrid w:val="0"/>
                <w:sz w:val="16"/>
                <w:highlight w:val="yellow"/>
              </w:rPr>
              <w:tab/>
            </w:r>
            <w:r>
              <w:rPr>
                <w:rFonts w:ascii="Courier New" w:hAnsi="Courier New" w:eastAsia="宋体"/>
                <w:snapToGrid w:val="0"/>
                <w:sz w:val="16"/>
                <w:highlight w:val="yellow"/>
              </w:rPr>
              <w:tab/>
            </w:r>
            <w:bookmarkStart w:id="3" w:name="_Hlk30954207"/>
            <w:r>
              <w:rPr>
                <w:rFonts w:ascii="Courier New" w:hAnsi="Courier New" w:eastAsia="宋体"/>
                <w:snapToGrid w:val="0"/>
                <w:sz w:val="16"/>
                <w:highlight w:val="yellow"/>
              </w:rPr>
              <w:t>DL-PRS-IdInfo</w:t>
            </w:r>
            <w:bookmarkEnd w:id="3"/>
            <w:r>
              <w:rPr>
                <w:rFonts w:ascii="Courier New" w:hAnsi="Courier New" w:eastAsia="宋体"/>
                <w:snapToGrid w:val="0"/>
                <w:sz w:val="16"/>
                <w:highlight w:val="yellow"/>
              </w:rPr>
              <w: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宋体"/>
                <w:snapToGrid w:val="0"/>
                <w:sz w:val="16"/>
              </w:rPr>
            </w:pPr>
            <w:r>
              <w:rPr>
                <w:rFonts w:ascii="Courier New" w:hAnsi="Courier New" w:eastAsia="宋体"/>
                <w:snapToGrid w:val="0"/>
                <w:sz w:val="16"/>
              </w:rPr>
              <w:tab/>
            </w:r>
            <w:r>
              <w:rPr>
                <w:rFonts w:ascii="Courier New" w:hAnsi="Courier New" w:eastAsia="宋体"/>
                <w:snapToGrid w:val="0"/>
                <w:sz w:val="16"/>
              </w:rPr>
              <w:t>nr-DL-TDOA-MeasList-r16</w:t>
            </w:r>
            <w:r>
              <w:rPr>
                <w:rFonts w:ascii="Courier New" w:hAnsi="Courier New" w:eastAsia="宋体"/>
                <w:snapToGrid w:val="0"/>
                <w:sz w:val="16"/>
              </w:rPr>
              <w:tab/>
            </w:r>
            <w:r>
              <w:rPr>
                <w:rFonts w:ascii="Courier New" w:hAnsi="Courier New" w:eastAsia="宋体"/>
                <w:snapToGrid w:val="0"/>
                <w:sz w:val="16"/>
              </w:rPr>
              <w:t>NR-DL-TDOA-MeasList-r16,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宋体"/>
                <w:snapToGrid w:val="0"/>
                <w:sz w:val="16"/>
              </w:rPr>
            </w:pPr>
            <w:r>
              <w:rPr>
                <w:rFonts w:ascii="Courier New" w:hAnsi="Courier New" w:eastAsia="宋体"/>
                <w:snapToGrid w:val="0"/>
                <w:sz w:val="16"/>
              </w:rPr>
              <w:tab/>
            </w:r>
            <w:r>
              <w:rPr>
                <w:rFonts w:ascii="Courier New" w:hAnsi="Courier New" w:eastAsia="宋体"/>
                <w:snapToGrid w:val="0"/>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eastAsia="宋体"/>
                <w:snapToGrid w:val="0"/>
                <w:sz w:val="16"/>
              </w:rPr>
            </w:pPr>
            <w:r>
              <w:rPr>
                <w:rFonts w:ascii="Courier New" w:hAnsi="Courier New" w:eastAsia="宋体"/>
                <w:snapToGrid w:val="0"/>
                <w:sz w:val="16"/>
              </w:rPr>
              <w:t>}</w:t>
            </w:r>
          </w:p>
          <w:p>
            <w:pPr>
              <w:pStyle w:val="63"/>
              <w:rPr>
                <w:rFonts w:eastAsiaTheme="minorEastAsia"/>
                <w:lang w:val="en-US" w:eastAsia="zh-CN"/>
              </w:rPr>
            </w:pPr>
          </w:p>
        </w:tc>
        <w:tc>
          <w:tcPr>
            <w:tcW w:w="6660" w:type="dxa"/>
          </w:tcPr>
          <w:p>
            <w:pPr>
              <w:keepNext/>
              <w:keepLines/>
              <w:jc w:val="left"/>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w:t>
            </w:r>
            <w:ins w:id="35" w:author="Huawei" w:date="2020-04-20T16:43:00Z">
              <w:r>
                <w:rPr>
                  <w:snapToGrid w:val="0"/>
                </w:rPr>
                <w:t>nr-</w:t>
              </w:r>
            </w:ins>
            <w:ins w:id="36" w:author="Huawei" w:date="2020-04-20T16:43:00Z">
              <w:r>
                <w:rPr>
                  <w:i/>
                  <w:snapToGrid w:val="0"/>
                  <w:rPrChange w:id="37" w:author="Huawei" w:date="2020-04-20T16:43:00Z">
                    <w:rPr>
                      <w:snapToGrid w:val="0"/>
                    </w:rPr>
                  </w:rPrChange>
                </w:rPr>
                <w:t>DL</w:t>
              </w:r>
            </w:ins>
            <w:ins w:id="38" w:author="Huawei" w:date="2020-04-20T16:43:00Z">
              <w:r>
                <w:rPr>
                  <w:i/>
                  <w:rPrChange w:id="39" w:author="Huawei" w:date="2020-04-20T16:43:00Z">
                    <w:rPr/>
                  </w:rPrChange>
                </w:rPr>
                <w:t>-PRS-expectedRSTD-r16</w:t>
              </w:r>
            </w:ins>
            <w:del w:id="40" w:author="Huawei" w:date="2020-04-20T16:43:00Z">
              <w:r>
                <w:rPr/>
                <w:delText>DL-PRS-expectedRSTD</w:delText>
              </w:r>
            </w:del>
            <w:r>
              <w:t xml:space="preserve"> and </w:t>
            </w:r>
            <w:ins w:id="41" w:author="Huawei" w:date="2020-04-20T16:43:00Z">
              <w:r>
                <w:rPr>
                  <w:i/>
                  <w:rPrChange w:id="42" w:author="Huawei" w:date="2020-04-20T16:43:00Z">
                    <w:rPr/>
                  </w:rPrChange>
                </w:rPr>
                <w:t>nr-DL-PRS-expectedRSTD-uncerainty-r16</w:t>
              </w:r>
            </w:ins>
            <w:del w:id="43" w:author="Huawei" w:date="2020-04-20T16:43:00Z">
              <w:r>
                <w:rPr/>
                <w:delText>DL-PRS-expectedRSTD-uncertainty</w:delText>
              </w:r>
            </w:del>
            <w:r>
              <w:t xml:space="preserve">. The UE expects the reference time to be indicated whenever it is expected to receive the DL PRS. This reference time provided by </w:t>
            </w:r>
            <w:r>
              <w:rPr>
                <w:i/>
              </w:rPr>
              <w:t>DL-PRS-RstdReferenceInfo</w:t>
            </w:r>
            <w:r>
              <w:t xml:space="preserve"> may include an [ID], a </w:t>
            </w:r>
            <w:ins w:id="44" w:author="Huawei" w:date="2020-04-20T16:43:00Z">
              <w:r>
                <w:rPr/>
                <w:t xml:space="preserve">DL </w:t>
              </w:r>
            </w:ins>
            <w:r>
              <w:t xml:space="preserve">PRS resource set ID, and optionally a single </w:t>
            </w:r>
            <w:ins w:id="45" w:author="Huawei" w:date="2020-04-20T16:43:00Z">
              <w:r>
                <w:rPr/>
                <w:t>DL</w:t>
              </w:r>
            </w:ins>
            <w:ins w:id="46" w:author="Huawei" w:date="2020-04-20T16:44:00Z">
              <w:r>
                <w:rPr/>
                <w:t xml:space="preserve"> </w:t>
              </w:r>
            </w:ins>
            <w:r>
              <w:t xml:space="preserve">PRS resource ID or a list of PRS resource IDs. </w:t>
            </w:r>
            <w:ins w:id="47" w:author="Huawei" w:date="2020-04-20T16:50:00Z">
              <w:r>
                <w:rPr/>
                <w:t xml:space="preserve">For reporting DL RSTD, </w:t>
              </w:r>
            </w:ins>
            <w:del w:id="48" w:author="Huawei" w:date="2020-04-20T16:50:00Z">
              <w:r>
                <w:rPr/>
                <w:delText xml:space="preserve">The </w:delText>
              </w:r>
            </w:del>
            <w:ins w:id="49" w:author="Huawei" w:date="2020-04-20T16:50:00Z">
              <w:r>
                <w:rPr/>
                <w:t xml:space="preserve">the </w:t>
              </w:r>
            </w:ins>
            <w:r>
              <w:t xml:space="preserve">UE may use </w:t>
            </w:r>
            <w:del w:id="50" w:author="Huawei" w:date="2020-04-20T16:49:00Z">
              <w:r>
                <w:rPr/>
                <w:delText xml:space="preserve">different DL PRS resources </w:delText>
              </w:r>
            </w:del>
            <w:del w:id="51" w:author="Huawei" w:date="2020-04-20T16:49:00Z">
              <w:r>
                <w:rPr>
                  <w:color w:val="FF0000"/>
                  <w:u w:val="single"/>
                </w:rPr>
                <w:delText xml:space="preserve">within a single DL PRS resource set </w:delText>
              </w:r>
            </w:del>
            <w:del w:id="52" w:author="Huawei" w:date="2020-04-20T16:49:00Z">
              <w:r>
                <w:rPr>
                  <w:strike/>
                  <w:color w:val="FF0000"/>
                  <w:u w:val="single"/>
                </w:rPr>
                <w:delText>or a different DL PRS resource set</w:delText>
              </w:r>
            </w:del>
            <w:del w:id="53" w:author="Huawei" w:date="2020-04-20T16:49:00Z">
              <w:r>
                <w:rPr/>
                <w:delText xml:space="preserve"> to determine the reference time for the RSTD measurement </w:delText>
              </w:r>
            </w:del>
            <w:del w:id="54" w:author="Huawei" w:date="2020-04-20T16:49:00Z">
              <w:r>
                <w:rPr>
                  <w:color w:val="FF0000"/>
                  <w:u w:val="single"/>
                </w:rPr>
                <w:delText xml:space="preserve">where the DL PRS resource set can be any DL PRS resource set associated with the [ID] provided by </w:delText>
              </w:r>
            </w:del>
            <w:del w:id="55" w:author="Huawei" w:date="2020-04-20T16:49:00Z">
              <w:r>
                <w:rPr>
                  <w:i/>
                  <w:color w:val="FF0000"/>
                  <w:u w:val="single"/>
                </w:rPr>
                <w:delText>DL-PRS-RstdReferenceInfo</w:delText>
              </w:r>
            </w:del>
            <w:del w:id="56" w:author="Huawei" w:date="2020-04-20T16:49:00Z">
              <w:r>
                <w:rPr>
                  <w:strike/>
                  <w:color w:val="FF0000"/>
                  <w:u w:val="single"/>
                </w:rPr>
                <w:delText xml:space="preserve">  as long as the condition that the DL PRS resources used belong to a single DL PRS resource set is met</w:delText>
              </w:r>
            </w:del>
            <w:del w:id="57" w:author="Huawei" w:date="2020-04-20T16:49:00Z">
              <w:r>
                <w:rPr>
                  <w:u w:val="single"/>
                </w:rPr>
                <w:delText>.</w:delText>
              </w:r>
            </w:del>
            <w:del w:id="58" w:author="Huawei" w:date="2020-04-20T16:49:00Z">
              <w:r>
                <w:rPr/>
                <w:delText xml:space="preserve"> If the UE chooses to use </w:delText>
              </w:r>
            </w:del>
            <w:r>
              <w:t>a different reference time than indicated by the network</w:t>
            </w:r>
            <w:del w:id="59" w:author="Huawei" w:date="2020-04-20T16:49:00Z">
              <w:r>
                <w:rPr/>
                <w:delText xml:space="preserve">, then it is expected to report </w:delText>
              </w:r>
            </w:del>
            <w:del w:id="60" w:author="Huawei" w:date="2020-04-20T16:49:00Z">
              <w:r>
                <w:rPr>
                  <w:strike/>
                  <w:highlight w:val="cyan"/>
                  <w:u w:val="single"/>
                </w:rPr>
                <w:delText>the [ID]</w:delText>
              </w:r>
            </w:del>
            <w:del w:id="61" w:author="Huawei" w:date="2020-04-20T16:49:00Z">
              <w:r>
                <w:rPr>
                  <w:strike/>
                  <w:u w:val="single"/>
                </w:rPr>
                <w:delText>,</w:delText>
              </w:r>
            </w:del>
            <w:del w:id="62" w:author="Huawei" w:date="2020-04-20T16:49:00Z">
              <w:r>
                <w:rPr>
                  <w:u w:val="single"/>
                </w:rPr>
                <w:delText xml:space="preserve"> </w:delText>
              </w:r>
            </w:del>
            <w:del w:id="63" w:author="Huawei" w:date="2020-04-20T16:49:00Z">
              <w:r>
                <w:rPr/>
                <w:delText>the DL PRS resource ID(s) or the DL PRS resource set ID used to determine the reference</w:delText>
              </w:r>
            </w:del>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rFonts w:hint="eastAsia" w:eastAsiaTheme="minorEastAsia"/>
                <w:lang w:val="en-US" w:eastAsia="zh-CN"/>
              </w:rPr>
            </w:pPr>
            <w:r>
              <w:rPr>
                <w:rFonts w:hint="eastAsia" w:eastAsiaTheme="minorEastAsia"/>
                <w:lang w:val="en-US" w:eastAsia="zh-CN"/>
              </w:rPr>
              <w:t>CATT</w:t>
            </w:r>
          </w:p>
        </w:tc>
        <w:tc>
          <w:tcPr>
            <w:tcW w:w="6078" w:type="dxa"/>
          </w:tcPr>
          <w:p>
            <w:pPr>
              <w:rPr>
                <w:rFonts w:ascii="Arial" w:hAnsi="Arial" w:cs="Arial" w:eastAsiaTheme="minorEastAsia"/>
                <w:sz w:val="18"/>
                <w:szCs w:val="18"/>
                <w:lang w:eastAsia="zh-CN"/>
              </w:rPr>
            </w:pPr>
            <w:r>
              <w:rPr>
                <w:rFonts w:ascii="Arial" w:hAnsi="Arial" w:cs="Arial" w:eastAsiaTheme="minorEastAsia"/>
                <w:sz w:val="18"/>
                <w:szCs w:val="18"/>
                <w:lang w:eastAsia="zh-CN"/>
              </w:rPr>
              <w:t xml:space="preserve">There are two agreements in RAN1#96bis related to the </w:t>
            </w:r>
            <w:r>
              <w:rPr>
                <w:rFonts w:hint="eastAsia" w:ascii="Arial" w:hAnsi="Arial" w:cs="Arial" w:eastAsiaTheme="minorEastAsia"/>
                <w:sz w:val="18"/>
                <w:szCs w:val="18"/>
                <w:lang w:eastAsia="zh-CN"/>
              </w:rPr>
              <w:t>above two</w:t>
            </w:r>
            <w:r>
              <w:rPr>
                <w:rFonts w:ascii="Arial" w:hAnsi="Arial" w:cs="Arial" w:eastAsiaTheme="minorEastAsia"/>
                <w:sz w:val="18"/>
                <w:szCs w:val="18"/>
                <w:lang w:eastAsia="zh-CN"/>
              </w:rPr>
              <w:t xml:space="preserve"> TPs</w:t>
            </w:r>
            <w:r>
              <w:rPr>
                <w:rFonts w:hint="eastAsia" w:ascii="Arial" w:hAnsi="Arial" w:cs="Arial" w:eastAsiaTheme="minorEastAsia"/>
                <w:sz w:val="18"/>
                <w:szCs w:val="18"/>
                <w:lang w:eastAsia="zh-CN"/>
              </w:rPr>
              <w:t>. Huawei/HiSilicon had mentioned one of them in the above, and another one is listed as follows:</w:t>
            </w:r>
          </w:p>
          <w:p>
            <w:pPr>
              <w:rPr>
                <w:rFonts w:ascii="Arial" w:hAnsi="Arial" w:cs="Arial"/>
                <w:sz w:val="18"/>
                <w:szCs w:val="18"/>
              </w:rPr>
            </w:pPr>
            <w:r>
              <w:rPr>
                <w:rFonts w:ascii="Arial" w:hAnsi="Arial" w:cs="Arial"/>
                <w:sz w:val="18"/>
                <w:szCs w:val="18"/>
                <w:highlight w:val="green"/>
              </w:rPr>
              <w:t>Agreement:</w:t>
            </w:r>
          </w:p>
          <w:p>
            <w:pPr>
              <w:pStyle w:val="102"/>
              <w:numPr>
                <w:ilvl w:val="0"/>
                <w:numId w:val="7"/>
              </w:numPr>
              <w:spacing w:line="240" w:lineRule="auto"/>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pPr>
              <w:pStyle w:val="102"/>
              <w:numPr>
                <w:ilvl w:val="1"/>
                <w:numId w:val="7"/>
              </w:numPr>
              <w:spacing w:line="240" w:lineRule="auto"/>
              <w:rPr>
                <w:rFonts w:ascii="Arial" w:hAnsi="Arial" w:cs="Arial"/>
                <w:sz w:val="18"/>
                <w:szCs w:val="18"/>
              </w:rPr>
            </w:pPr>
            <w:r>
              <w:rPr>
                <w:rFonts w:ascii="Arial" w:hAnsi="Arial" w:cs="Arial"/>
                <w:sz w:val="18"/>
                <w:szCs w:val="18"/>
              </w:rPr>
              <w:t xml:space="preserve">A DL PRS Resource ID </w:t>
            </w:r>
          </w:p>
          <w:p>
            <w:pPr>
              <w:pStyle w:val="102"/>
              <w:numPr>
                <w:ilvl w:val="1"/>
                <w:numId w:val="7"/>
              </w:numPr>
              <w:spacing w:line="240" w:lineRule="auto"/>
              <w:rPr>
                <w:rFonts w:ascii="Arial" w:hAnsi="Arial" w:cs="Arial"/>
                <w:sz w:val="18"/>
                <w:szCs w:val="18"/>
              </w:rPr>
            </w:pPr>
            <w:r>
              <w:rPr>
                <w:rFonts w:ascii="Arial" w:hAnsi="Arial" w:cs="Arial"/>
                <w:sz w:val="18"/>
                <w:szCs w:val="18"/>
              </w:rPr>
              <w:t>A subset of DL PRS Resource IDs from a single DL PRS Resource set</w:t>
            </w:r>
          </w:p>
          <w:p>
            <w:pPr>
              <w:pStyle w:val="102"/>
              <w:numPr>
                <w:ilvl w:val="1"/>
                <w:numId w:val="7"/>
              </w:numPr>
              <w:spacing w:line="240" w:lineRule="auto"/>
              <w:rPr>
                <w:rFonts w:ascii="Arial" w:hAnsi="Arial" w:cs="Arial"/>
                <w:sz w:val="18"/>
                <w:szCs w:val="18"/>
              </w:rPr>
            </w:pPr>
            <w:r>
              <w:rPr>
                <w:rFonts w:ascii="Arial" w:hAnsi="Arial" w:cs="Arial"/>
                <w:sz w:val="18"/>
                <w:szCs w:val="18"/>
              </w:rPr>
              <w:t>A DL PRS Resource set</w:t>
            </w:r>
          </w:p>
          <w:p>
            <w:pPr>
              <w:rPr>
                <w:rFonts w:hint="eastAsia"/>
                <w:lang w:val="en-US" w:eastAsia="zh-CN"/>
              </w:rPr>
            </w:pPr>
            <w:r>
              <w:rPr>
                <w:rFonts w:hint="eastAsia" w:ascii="Arial" w:hAnsi="Arial" w:cs="Arial" w:eastAsiaTheme="minorEastAsia"/>
                <w:sz w:val="18"/>
                <w:szCs w:val="18"/>
                <w:lang w:val="en-US" w:eastAsia="zh-CN"/>
              </w:rPr>
              <w:t xml:space="preserve">The two TPs want to solve different issues. </w:t>
            </w:r>
            <w:r>
              <w:rPr>
                <w:rFonts w:ascii="Arial" w:hAnsi="Arial" w:cs="Arial" w:eastAsiaTheme="minorEastAsia"/>
                <w:sz w:val="18"/>
                <w:szCs w:val="18"/>
                <w:lang w:eastAsia="zh-CN"/>
              </w:rPr>
              <w:t xml:space="preserve">In order to make </w:t>
            </w:r>
            <w:r>
              <w:rPr>
                <w:rFonts w:hint="eastAsia" w:ascii="Arial" w:hAnsi="Arial" w:cs="Arial" w:eastAsiaTheme="minorEastAsia"/>
                <w:sz w:val="18"/>
                <w:szCs w:val="18"/>
                <w:lang w:eastAsia="zh-CN"/>
              </w:rPr>
              <w:t xml:space="preserve">TS 38.214 can </w:t>
            </w:r>
            <w:r>
              <w:rPr>
                <w:rFonts w:ascii="Arial" w:hAnsi="Arial" w:cs="Arial" w:eastAsiaTheme="minorEastAsia"/>
                <w:sz w:val="18"/>
                <w:szCs w:val="18"/>
                <w:lang w:eastAsia="zh-CN"/>
              </w:rPr>
              <w:t>complete</w:t>
            </w:r>
            <w:r>
              <w:rPr>
                <w:rFonts w:hint="eastAsia" w:ascii="Arial" w:hAnsi="Arial" w:cs="Arial" w:eastAsiaTheme="minorEastAsia"/>
                <w:sz w:val="18"/>
                <w:szCs w:val="18"/>
                <w:lang w:eastAsia="zh-CN"/>
              </w:rPr>
              <w:t>ly</w:t>
            </w:r>
            <w:r>
              <w:rPr>
                <w:rFonts w:ascii="Arial" w:hAnsi="Arial" w:cs="Arial" w:eastAsiaTheme="minorEastAsia"/>
                <w:sz w:val="18"/>
                <w:szCs w:val="18"/>
                <w:lang w:eastAsia="zh-CN"/>
              </w:rPr>
              <w:t xml:space="preserve"> and accurately catch</w:t>
            </w:r>
            <w:r>
              <w:rPr>
                <w:rFonts w:hint="eastAsia" w:ascii="Arial" w:hAnsi="Arial" w:cs="Arial" w:eastAsiaTheme="minorEastAsia"/>
                <w:sz w:val="18"/>
                <w:szCs w:val="18"/>
                <w:lang w:eastAsia="zh-CN"/>
              </w:rPr>
              <w:t xml:space="preserve"> the two agreements</w:t>
            </w:r>
            <w:r>
              <w:rPr>
                <w:rFonts w:ascii="Arial" w:hAnsi="Arial" w:cs="Arial" w:eastAsiaTheme="minorEastAsia"/>
                <w:sz w:val="18"/>
                <w:szCs w:val="18"/>
                <w:lang w:eastAsia="zh-CN"/>
              </w:rPr>
              <w:t>, we suggest merging the two TP</w:t>
            </w:r>
            <w:r>
              <w:rPr>
                <w:rFonts w:hint="eastAsia" w:ascii="Arial" w:hAnsi="Arial" w:cs="Arial" w:eastAsiaTheme="minorEastAsia"/>
                <w:sz w:val="18"/>
                <w:szCs w:val="18"/>
                <w:lang w:eastAsia="zh-CN"/>
              </w:rPr>
              <w:t>s</w:t>
            </w:r>
            <w:r>
              <w:rPr>
                <w:rFonts w:ascii="Arial" w:hAnsi="Arial" w:cs="Arial" w:eastAsiaTheme="minorEastAsia"/>
                <w:sz w:val="18"/>
                <w:szCs w:val="18"/>
                <w:lang w:eastAsia="zh-CN"/>
              </w:rPr>
              <w:t xml:space="preserve"> together for further discussion.</w:t>
            </w: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rFonts w:hint="default" w:eastAsia="等线"/>
                <w:lang w:val="en-US" w:eastAsia="zh-CN"/>
              </w:rPr>
            </w:pPr>
            <w:r>
              <w:rPr>
                <w:rFonts w:hint="eastAsia" w:eastAsia="等线"/>
                <w:lang w:val="en-US" w:eastAsia="zh-CN"/>
              </w:rPr>
              <w:t>ZTE</w:t>
            </w:r>
          </w:p>
        </w:tc>
        <w:tc>
          <w:tcPr>
            <w:tcW w:w="6078" w:type="dxa"/>
          </w:tcPr>
          <w:p>
            <w:pPr>
              <w:pStyle w:val="63"/>
              <w:rPr>
                <w:rFonts w:hint="default" w:eastAsia="等线"/>
                <w:lang w:val="en-US" w:eastAsia="zh-CN"/>
              </w:rPr>
            </w:pPr>
            <w:r>
              <w:rPr>
                <w:rFonts w:hint="eastAsia" w:eastAsia="等线"/>
                <w:lang w:val="en-US" w:eastAsia="zh-CN"/>
              </w:rPr>
              <w:t>Support item#5. We suggest to capture all possible options we already agreed.</w:t>
            </w: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GB" w:eastAsia="ko-KR"/>
              </w:rPr>
            </w:pPr>
          </w:p>
        </w:tc>
        <w:tc>
          <w:tcPr>
            <w:tcW w:w="6078" w:type="dxa"/>
          </w:tcPr>
          <w:p>
            <w:pPr>
              <w:pStyle w:val="63"/>
              <w:rPr>
                <w:lang w:val="en-GB"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bl>
    <w:p>
      <w:pPr>
        <w:rPr>
          <w:lang w:eastAsia="ko-KR"/>
        </w:rPr>
      </w:pPr>
    </w:p>
    <w:p>
      <w:pPr>
        <w:rPr>
          <w:lang w:eastAsia="ko-KR"/>
        </w:rPr>
      </w:pPr>
    </w:p>
    <w:p>
      <w:pPr>
        <w:pStyle w:val="4"/>
        <w:rPr>
          <w:lang w:eastAsia="ko-KR"/>
        </w:rPr>
      </w:pPr>
      <w:r>
        <w:rPr>
          <w:lang w:eastAsia="ko-KR"/>
        </w:rPr>
        <w:t>3.2.2</w:t>
      </w:r>
      <w:r>
        <w:rPr>
          <w:lang w:eastAsia="ko-KR"/>
        </w:rPr>
        <w:tab/>
      </w:r>
      <w:r>
        <w:rPr>
          <w:lang w:eastAsia="ko-KR"/>
        </w:rPr>
        <w:t>Absence of reference IDs</w:t>
      </w:r>
    </w:p>
    <w:tbl>
      <w:tblPr>
        <w:tblStyle w:val="48"/>
        <w:tblW w:w="116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0" w:type="dxa"/>
          </w:tcPr>
          <w:p>
            <w:pPr>
              <w:pStyle w:val="73"/>
              <w:rPr>
                <w:lang w:val="en-US" w:eastAsia="ko-KR"/>
              </w:rPr>
            </w:pPr>
            <w:r>
              <w:rPr>
                <w:lang w:val="en-US" w:eastAsia="ko-KR"/>
              </w:rPr>
              <w:t>References</w:t>
            </w:r>
          </w:p>
        </w:tc>
        <w:tc>
          <w:tcPr>
            <w:tcW w:w="9360" w:type="dxa"/>
          </w:tcPr>
          <w:p>
            <w:pPr>
              <w:pStyle w:val="73"/>
              <w:rPr>
                <w:lang w:eastAsia="ko-KR"/>
              </w:rPr>
            </w:pPr>
            <w:r>
              <w:rPr>
                <w:lang w:val="en-US" w:eastAsia="ko-KR"/>
              </w:rPr>
              <w:t xml:space="preserve">Specification </w:t>
            </w:r>
            <w:r>
              <w:rPr>
                <w:lang w:eastAsia="ko-KR"/>
              </w:rPr>
              <w:t>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0" w:type="dxa"/>
          </w:tcPr>
          <w:p>
            <w:pPr>
              <w:pStyle w:val="63"/>
              <w:jc w:val="center"/>
              <w:rPr>
                <w:lang w:val="en-US" w:eastAsia="ko-KR"/>
              </w:rPr>
            </w:pPr>
            <w:r>
              <w:rPr>
                <w:lang w:val="en-US" w:eastAsia="ko-KR"/>
              </w:rPr>
              <w:t>Issue #4 (section 2.4, item#6)</w:t>
            </w:r>
          </w:p>
          <w:p>
            <w:pPr>
              <w:pStyle w:val="63"/>
              <w:jc w:val="center"/>
              <w:rPr>
                <w:lang w:val="en-US" w:eastAsia="ko-KR"/>
              </w:rPr>
            </w:pPr>
            <w:r>
              <w:rPr>
                <w:lang w:val="en-US" w:eastAsia="ko-KR"/>
              </w:rPr>
              <w:t>in R1-2002713</w:t>
            </w:r>
          </w:p>
        </w:tc>
        <w:tc>
          <w:tcPr>
            <w:tcW w:w="9360" w:type="dxa"/>
          </w:tcPr>
          <w:p>
            <w:pPr>
              <w:widowControl w:val="0"/>
              <w:jc w:val="left"/>
              <w:rPr>
                <w:rFonts w:eastAsia="等线"/>
              </w:rPr>
            </w:pPr>
            <w:r>
              <w:rPr>
                <w:rFonts w:eastAsia="等线"/>
              </w:rPr>
              <w:t>TP for Clause 5.1.6.5 (</w:t>
            </w:r>
            <w:r>
              <w:rPr>
                <w:color w:val="000000"/>
              </w:rPr>
              <w:t xml:space="preserve">PRS reception procedure) </w:t>
            </w:r>
            <w:r>
              <w:rPr>
                <w:rFonts w:eastAsia="等线"/>
              </w:rPr>
              <w:t>of TS 38.214:</w:t>
            </w:r>
          </w:p>
          <w:p>
            <w:pPr>
              <w:widowControl w:val="0"/>
              <w:jc w:val="left"/>
              <w:rPr>
                <w:rFonts w:eastAsia="等线"/>
              </w:rPr>
            </w:pPr>
            <w:r>
              <w:rPr>
                <w:rFonts w:eastAsia="等线"/>
                <w:highlight w:val="yellow"/>
              </w:rPr>
              <w:t>[…]</w:t>
            </w:r>
          </w:p>
          <w:p>
            <w:pPr>
              <w:widowControl w:val="0"/>
              <w:jc w:val="left"/>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w:t>
            </w:r>
            <w:r>
              <w:rPr>
                <w:strike/>
                <w:color w:val="FF0000"/>
                <w:u w:val="single"/>
              </w:rPr>
              <w:t>The UE expects the reference time to be indicated whenever it is expected to receive the DL PRS.</w:t>
            </w:r>
            <w:r>
              <w:t xml:space="preserve"> This reference time provided by </w:t>
            </w:r>
            <w:r>
              <w:rPr>
                <w:i/>
              </w:rPr>
              <w:t>DL-PRS-RstdReferenceInfo</w:t>
            </w:r>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pPr>
              <w:pStyle w:val="92"/>
              <w:spacing w:after="0"/>
              <w:ind w:left="0" w:firstLine="0"/>
              <w:rPr>
                <w:lang w:val="en-GB"/>
              </w:rPr>
            </w:pPr>
            <w:r>
              <w:rPr>
                <w:rFonts w:eastAsia="等线"/>
                <w:highlight w:val="yellow"/>
              </w:rPr>
              <w:t>[…]</w:t>
            </w:r>
          </w:p>
        </w:tc>
      </w:tr>
    </w:tbl>
    <w:p>
      <w:pPr>
        <w:rPr>
          <w:lang w:eastAsia="ko-KR"/>
        </w:rPr>
      </w:pPr>
    </w:p>
    <w:p>
      <w:pPr>
        <w:keepNext/>
        <w:keepLines/>
        <w:spacing w:after="60"/>
        <w:jc w:val="left"/>
        <w:rPr>
          <w:lang w:eastAsia="ko-KR"/>
        </w:rPr>
      </w:pPr>
      <w:r>
        <w:rPr>
          <w:lang w:eastAsia="ko-KR"/>
        </w:rPr>
        <w:t>Companies are invited to provide their views on the TP using the Table below.</w:t>
      </w:r>
    </w:p>
    <w:tbl>
      <w:tblPr>
        <w:tblStyle w:val="48"/>
        <w:tblW w:w="14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6078"/>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73"/>
              <w:rPr>
                <w:lang w:eastAsia="ko-KR"/>
              </w:rPr>
            </w:pPr>
            <w:r>
              <w:rPr>
                <w:lang w:eastAsia="ko-KR"/>
              </w:rPr>
              <w:t>Company</w:t>
            </w:r>
          </w:p>
        </w:tc>
        <w:tc>
          <w:tcPr>
            <w:tcW w:w="6078" w:type="dxa"/>
          </w:tcPr>
          <w:p>
            <w:pPr>
              <w:pStyle w:val="73"/>
              <w:rPr>
                <w:lang w:eastAsia="ko-KR"/>
              </w:rPr>
            </w:pPr>
            <w:r>
              <w:rPr>
                <w:lang w:eastAsia="ko-KR"/>
              </w:rPr>
              <w:t>Comments</w:t>
            </w:r>
          </w:p>
        </w:tc>
        <w:tc>
          <w:tcPr>
            <w:tcW w:w="6660" w:type="dxa"/>
          </w:tcPr>
          <w:p>
            <w:pPr>
              <w:pStyle w:val="73"/>
              <w:rPr>
                <w:lang w:val="en-US" w:eastAsia="ko-KR"/>
              </w:rPr>
            </w:pPr>
            <w:r>
              <w:rPr>
                <w:lang w:val="en-US" w:eastAsia="ko-KR"/>
              </w:rPr>
              <w:t>Proposed Modifications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67" w:type="dxa"/>
          </w:tcPr>
          <w:p>
            <w:pPr>
              <w:pStyle w:val="63"/>
              <w:rPr>
                <w:lang w:val="en-US" w:eastAsia="ko-KR"/>
              </w:rPr>
            </w:pPr>
            <w:r>
              <w:rPr>
                <w:lang w:val="en-US" w:eastAsia="ko-KR"/>
              </w:rPr>
              <w:t>Huawei/HiSilicon</w:t>
            </w:r>
          </w:p>
        </w:tc>
        <w:tc>
          <w:tcPr>
            <w:tcW w:w="6078" w:type="dxa"/>
          </w:tcPr>
          <w:p>
            <w:pPr>
              <w:pStyle w:val="63"/>
              <w:rPr>
                <w:rFonts w:eastAsiaTheme="minorEastAsia"/>
                <w:lang w:val="en-US" w:eastAsia="zh-CN"/>
              </w:rPr>
            </w:pPr>
            <w:r>
              <w:rPr>
                <w:rFonts w:hint="eastAsia" w:eastAsiaTheme="minorEastAsia"/>
                <w:lang w:val="en-US" w:eastAsia="zh-CN"/>
              </w:rPr>
              <w:t>I</w:t>
            </w:r>
            <w:r>
              <w:rPr>
                <w:rFonts w:eastAsiaTheme="minorEastAsia"/>
                <w:lang w:val="en-US" w:eastAsia="zh-CN"/>
              </w:rPr>
              <w:t>t does not work, as there is no reference to apply the expected RSTD and expected RSTD uncertainty.</w:t>
            </w: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rFonts w:hint="eastAsia" w:eastAsiaTheme="minorEastAsia"/>
                <w:lang w:val="en-US" w:eastAsia="zh-CN"/>
              </w:rPr>
            </w:pPr>
            <w:r>
              <w:rPr>
                <w:rFonts w:hint="eastAsia" w:eastAsiaTheme="minorEastAsia"/>
                <w:lang w:val="en-US" w:eastAsia="zh-CN"/>
              </w:rPr>
              <w:t>CATT</w:t>
            </w:r>
          </w:p>
        </w:tc>
        <w:tc>
          <w:tcPr>
            <w:tcW w:w="6078" w:type="dxa"/>
          </w:tcPr>
          <w:p>
            <w:pPr>
              <w:pStyle w:val="63"/>
              <w:rPr>
                <w:rFonts w:hint="eastAsia" w:eastAsiaTheme="minorEastAsia"/>
                <w:lang w:val="en-US" w:eastAsia="zh-CN"/>
              </w:rPr>
            </w:pPr>
            <w:r>
              <w:rPr>
                <w:rFonts w:hint="eastAsia" w:eastAsiaTheme="minorEastAsia"/>
                <w:lang w:val="en-US" w:eastAsia="zh-CN"/>
              </w:rPr>
              <w:t>We do not support this TP.</w:t>
            </w:r>
          </w:p>
          <w:p>
            <w:pPr>
              <w:pStyle w:val="63"/>
              <w:rPr>
                <w:rFonts w:hint="eastAsia" w:eastAsiaTheme="minorEastAsia"/>
                <w:lang w:val="en-US" w:eastAsia="zh-CN"/>
              </w:rPr>
            </w:pPr>
            <w:r>
              <w:rPr>
                <w:rFonts w:hint="eastAsia" w:eastAsiaTheme="minorEastAsia"/>
                <w:lang w:val="en-US" w:eastAsia="zh-CN"/>
              </w:rPr>
              <w:t xml:space="preserve">As the </w:t>
            </w:r>
            <w:r>
              <w:rPr>
                <w:lang w:val="en-US"/>
              </w:rPr>
              <w:t xml:space="preserve">UE </w:t>
            </w:r>
            <w:r>
              <w:rPr>
                <w:rFonts w:hint="eastAsia" w:eastAsiaTheme="minorEastAsia"/>
                <w:lang w:val="en-US" w:eastAsia="zh-CN"/>
              </w:rPr>
              <w:t xml:space="preserve">should use the </w:t>
            </w:r>
            <w:r>
              <w:rPr>
                <w:lang w:val="en-US"/>
              </w:rPr>
              <w:t xml:space="preserve">reference time indicated by the network to determine </w:t>
            </w:r>
            <w:r>
              <w:rPr>
                <w:rFonts w:hint="eastAsia" w:eastAsiaTheme="minorEastAsia"/>
                <w:lang w:val="en-US" w:eastAsia="zh-CN"/>
              </w:rPr>
              <w:t>the search window (</w:t>
            </w:r>
            <w:r>
              <w:rPr>
                <w:lang w:val="en-US"/>
              </w:rPr>
              <w:t>DL-PRS-expectedRSTD and DL-PRS-expectedRSTD-uncertainty</w:t>
            </w:r>
            <w:r>
              <w:rPr>
                <w:rFonts w:hint="eastAsia" w:eastAsiaTheme="minorEastAsia"/>
                <w:lang w:val="en-US" w:eastAsia="zh-CN"/>
              </w:rPr>
              <w:t>), if UE determine</w:t>
            </w:r>
            <w:r>
              <w:rPr>
                <w:rFonts w:eastAsiaTheme="minorEastAsia"/>
                <w:lang w:val="en-US" w:eastAsia="zh-CN"/>
              </w:rPr>
              <w:t xml:space="preserve"> the reference time </w:t>
            </w:r>
            <w:r>
              <w:rPr>
                <w:rFonts w:hint="eastAsia" w:eastAsiaTheme="minorEastAsia"/>
                <w:lang w:val="en-US" w:eastAsia="zh-CN"/>
              </w:rPr>
              <w:t>a</w:t>
            </w:r>
            <w:r>
              <w:rPr>
                <w:rFonts w:eastAsiaTheme="minorEastAsia"/>
                <w:lang w:val="en-US" w:eastAsia="zh-CN"/>
              </w:rPr>
              <w:t xml:space="preserve">utonomously, it will cause the </w:t>
            </w:r>
            <w:r>
              <w:rPr>
                <w:rFonts w:hint="eastAsia" w:eastAsiaTheme="minorEastAsia"/>
                <w:lang w:val="en-US" w:eastAsia="zh-CN"/>
              </w:rPr>
              <w:t xml:space="preserve">mismatch between </w:t>
            </w:r>
            <w:r>
              <w:rPr>
                <w:rFonts w:eastAsiaTheme="minorEastAsia"/>
                <w:lang w:val="en-US" w:eastAsia="zh-CN"/>
              </w:rPr>
              <w:t xml:space="preserve">reference time selected </w:t>
            </w:r>
            <w:r>
              <w:rPr>
                <w:rFonts w:hint="eastAsia" w:eastAsiaTheme="minorEastAsia"/>
                <w:lang w:val="en-US" w:eastAsia="zh-CN"/>
              </w:rPr>
              <w:t>by</w:t>
            </w:r>
            <w:r>
              <w:rPr>
                <w:rFonts w:eastAsiaTheme="minorEastAsia"/>
                <w:lang w:val="en-US" w:eastAsia="zh-CN"/>
              </w:rPr>
              <w:t xml:space="preserve"> UE with the </w:t>
            </w:r>
            <w:r>
              <w:rPr>
                <w:rFonts w:hint="eastAsia" w:eastAsiaTheme="minorEastAsia"/>
                <w:lang w:val="en-US" w:eastAsia="zh-CN"/>
              </w:rPr>
              <w:t>parameters of (</w:t>
            </w:r>
            <w:r>
              <w:rPr>
                <w:lang w:val="en-US"/>
              </w:rPr>
              <w:t>DL-PRS-expectedRSTD and DL-PRS-expectedRSTD-uncertainty</w:t>
            </w:r>
            <w:r>
              <w:rPr>
                <w:rFonts w:hint="eastAsia" w:eastAsiaTheme="minorEastAsia"/>
                <w:lang w:val="en-US" w:eastAsia="zh-CN"/>
              </w:rPr>
              <w:t>) configured by</w:t>
            </w:r>
            <w:r>
              <w:rPr>
                <w:rFonts w:eastAsiaTheme="minorEastAsia"/>
                <w:lang w:val="en-US" w:eastAsia="zh-CN"/>
              </w:rPr>
              <w:t xml:space="preserve"> network</w:t>
            </w:r>
            <w:r>
              <w:rPr>
                <w:rFonts w:hint="eastAsia" w:eastAsiaTheme="minorEastAsia"/>
                <w:lang w:val="en-US" w:eastAsia="zh-CN"/>
              </w:rPr>
              <w:t>.</w:t>
            </w: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67" w:type="dxa"/>
          </w:tcPr>
          <w:p>
            <w:pPr>
              <w:pStyle w:val="63"/>
              <w:rPr>
                <w:rFonts w:hint="default" w:eastAsia="等线"/>
                <w:lang w:val="en-US" w:eastAsia="zh-CN"/>
              </w:rPr>
            </w:pPr>
            <w:r>
              <w:rPr>
                <w:rFonts w:hint="eastAsia" w:eastAsia="等线"/>
                <w:lang w:val="en-US" w:eastAsia="zh-CN"/>
              </w:rPr>
              <w:t>ZTE</w:t>
            </w:r>
          </w:p>
        </w:tc>
        <w:tc>
          <w:tcPr>
            <w:tcW w:w="6078" w:type="dxa"/>
          </w:tcPr>
          <w:p>
            <w:pPr>
              <w:pStyle w:val="63"/>
              <w:rPr>
                <w:rFonts w:hint="default" w:eastAsia="等线"/>
                <w:lang w:val="en-US" w:eastAsia="zh-CN"/>
              </w:rPr>
            </w:pPr>
            <w:r>
              <w:rPr>
                <w:rFonts w:hint="eastAsia" w:eastAsia="等线"/>
                <w:lang w:val="en-US" w:eastAsia="zh-CN"/>
              </w:rPr>
              <w:t>Agree with Huawei and CATT.</w:t>
            </w: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GB" w:eastAsia="ko-KR"/>
              </w:rPr>
            </w:pPr>
          </w:p>
        </w:tc>
        <w:tc>
          <w:tcPr>
            <w:tcW w:w="6078" w:type="dxa"/>
          </w:tcPr>
          <w:p>
            <w:pPr>
              <w:pStyle w:val="63"/>
              <w:rPr>
                <w:lang w:val="en-GB"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bl>
    <w:p>
      <w:pPr>
        <w:rPr>
          <w:lang w:eastAsia="ko-KR"/>
        </w:rPr>
      </w:pPr>
    </w:p>
    <w:p>
      <w:pPr>
        <w:rPr>
          <w:lang w:eastAsia="ko-KR"/>
        </w:rPr>
      </w:pPr>
    </w:p>
    <w:p>
      <w:pPr>
        <w:pStyle w:val="98"/>
        <w:keepNext/>
        <w:keepLines/>
        <w:pBdr>
          <w:bottom w:val="single" w:color="auto" w:sz="12" w:space="1"/>
        </w:pBdr>
        <w:outlineLvl w:val="0"/>
        <w:rPr>
          <w:rFonts w:cs="Arial"/>
          <w:b/>
          <w:lang w:eastAsia="ko-KR"/>
        </w:rPr>
      </w:pPr>
    </w:p>
    <w:p>
      <w:pPr>
        <w:pStyle w:val="2"/>
        <w:spacing w:before="120"/>
        <w:ind w:left="1138" w:hanging="1138"/>
        <w:rPr>
          <w:lang w:eastAsia="ko-KR"/>
        </w:rPr>
      </w:pPr>
      <w:r>
        <w:rPr>
          <w:lang w:eastAsia="ko-KR"/>
        </w:rPr>
        <w:t>4</w:t>
      </w:r>
      <w:r>
        <w:rPr>
          <w:rFonts w:hint="eastAsia"/>
          <w:lang w:eastAsia="ko-KR"/>
        </w:rPr>
        <w:t xml:space="preserve">. </w:t>
      </w:r>
      <w:r>
        <w:rPr>
          <w:lang w:eastAsia="ko-KR"/>
        </w:rPr>
        <w:tab/>
      </w:r>
      <w:r>
        <w:rPr>
          <w:lang w:eastAsia="ko-KR"/>
        </w:rPr>
        <w:t>UE Rx-Tx Time Difference Measurements</w:t>
      </w:r>
    </w:p>
    <w:p>
      <w:pPr>
        <w:pStyle w:val="3"/>
        <w:rPr>
          <w:lang w:eastAsia="ko-KR"/>
        </w:rPr>
      </w:pPr>
      <w:r>
        <w:rPr>
          <w:lang w:eastAsia="ko-KR"/>
        </w:rPr>
        <w:t>4.1</w:t>
      </w:r>
      <w:r>
        <w:rPr>
          <w:lang w:eastAsia="ko-KR"/>
        </w:rPr>
        <w:tab/>
      </w:r>
      <w:r>
        <w:rPr>
          <w:lang w:eastAsia="ko-KR"/>
        </w:rPr>
        <w:t>Multiple Rx–Tx time difference measurements</w:t>
      </w:r>
    </w:p>
    <w:p>
      <w:pPr>
        <w:jc w:val="left"/>
        <w:rPr>
          <w:lang w:eastAsia="ko-KR"/>
        </w:rPr>
      </w:pPr>
      <w:r>
        <w:rPr>
          <w:lang w:eastAsia="ko-KR"/>
        </w:rPr>
        <w:t>The following agreements have been made:</w:t>
      </w:r>
    </w:p>
    <w:tbl>
      <w:tblPr>
        <w:tblStyle w:val="48"/>
        <w:tblW w:w="9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07" w:type="dxa"/>
          </w:tcPr>
          <w:p>
            <w:pPr>
              <w:spacing w:after="60"/>
              <w:jc w:val="left"/>
              <w:rPr>
                <w:lang w:eastAsia="zh-CN"/>
              </w:rPr>
            </w:pPr>
            <w:r>
              <w:rPr>
                <w:lang w:eastAsia="zh-CN"/>
              </w:rPr>
              <w:t>RAN1#98bis</w:t>
            </w:r>
          </w:p>
          <w:p>
            <w:pPr>
              <w:spacing w:after="60"/>
              <w:jc w:val="left"/>
              <w:rPr>
                <w:lang w:eastAsia="zh-CN"/>
              </w:rPr>
            </w:pPr>
            <w:r>
              <w:rPr>
                <w:highlight w:val="darkYellow"/>
                <w:lang w:eastAsia="zh-CN"/>
              </w:rPr>
              <w:t>Working assumption:</w:t>
            </w:r>
          </w:p>
          <w:p>
            <w:pPr>
              <w:pStyle w:val="102"/>
              <w:numPr>
                <w:ilvl w:val="0"/>
                <w:numId w:val="7"/>
              </w:numPr>
              <w:spacing w:before="0" w:line="240" w:lineRule="auto"/>
              <w:jc w:val="left"/>
              <w:rPr>
                <w:sz w:val="20"/>
                <w:lang w:eastAsia="zh-CN"/>
              </w:rPr>
            </w:pPr>
            <w:r>
              <w:rPr>
                <w:sz w:val="20"/>
                <w:lang w:eastAsia="zh-CN"/>
              </w:rPr>
              <w:t xml:space="preserve">A UE can be </w:t>
            </w:r>
            <w:r>
              <w:rPr>
                <w:sz w:val="20"/>
              </w:rPr>
              <w:t>configured</w:t>
            </w:r>
            <w:r>
              <w:rPr>
                <w:sz w:val="20"/>
                <w:lang w:eastAsia="zh-CN"/>
              </w:rPr>
              <w:t xml:space="preserve">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pPr>
              <w:pStyle w:val="102"/>
              <w:numPr>
                <w:ilvl w:val="1"/>
                <w:numId w:val="7"/>
              </w:numPr>
              <w:spacing w:before="0" w:line="240" w:lineRule="auto"/>
              <w:jc w:val="left"/>
              <w:rPr>
                <w:sz w:val="20"/>
              </w:rPr>
            </w:pPr>
            <w:r>
              <w:rPr>
                <w:sz w:val="20"/>
              </w:rPr>
              <w:t>FFS: Reporting of SRS for positioning resource/resource set ID corresponding to a UE Rx-Tx time difference measurement</w:t>
            </w:r>
          </w:p>
          <w:p>
            <w:pPr>
              <w:pStyle w:val="102"/>
              <w:numPr>
                <w:ilvl w:val="1"/>
                <w:numId w:val="7"/>
              </w:numPr>
              <w:spacing w:before="0" w:line="240" w:lineRule="auto"/>
              <w:jc w:val="left"/>
              <w:rPr>
                <w:sz w:val="20"/>
              </w:rPr>
            </w:pPr>
            <w:r>
              <w:rPr>
                <w:sz w:val="20"/>
              </w:rPr>
              <w:t>Note: This agreement does not introduce any new behavior for the transmission of SRS for positioning.</w:t>
            </w:r>
          </w:p>
          <w:p>
            <w:pPr>
              <w:spacing w:after="60"/>
              <w:jc w:val="left"/>
              <w:rPr>
                <w:lang w:eastAsia="zh-CN"/>
              </w:rPr>
            </w:pPr>
          </w:p>
          <w:p>
            <w:pPr>
              <w:spacing w:after="60"/>
              <w:jc w:val="left"/>
              <w:rPr>
                <w:lang w:eastAsia="zh-CN"/>
              </w:rPr>
            </w:pPr>
            <w:r>
              <w:rPr>
                <w:lang w:eastAsia="zh-CN"/>
              </w:rPr>
              <w:t>RAN1#99</w:t>
            </w:r>
          </w:p>
          <w:p>
            <w:pPr>
              <w:spacing w:after="60"/>
              <w:jc w:val="left"/>
              <w:rPr>
                <w:lang w:eastAsia="zh-CN"/>
              </w:rPr>
            </w:pPr>
            <w:r>
              <w:rPr>
                <w:highlight w:val="green"/>
                <w:lang w:eastAsia="zh-CN"/>
              </w:rPr>
              <w:t>Agreement:</w:t>
            </w:r>
          </w:p>
          <w:p>
            <w:pPr>
              <w:pStyle w:val="60"/>
              <w:numPr>
                <w:ilvl w:val="0"/>
                <w:numId w:val="6"/>
              </w:numPr>
              <w:spacing w:after="60"/>
              <w:jc w:val="left"/>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pPr>
              <w:spacing w:after="60"/>
              <w:jc w:val="left"/>
              <w:rPr>
                <w:lang w:eastAsia="ko-KR"/>
              </w:rPr>
            </w:pPr>
          </w:p>
          <w:p>
            <w:pPr>
              <w:spacing w:after="60"/>
              <w:jc w:val="left"/>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pPr>
        <w:jc w:val="left"/>
        <w:rPr>
          <w:lang w:eastAsia="ko-KR"/>
        </w:rPr>
      </w:pPr>
    </w:p>
    <w:p>
      <w:pPr>
        <w:pStyle w:val="4"/>
        <w:rPr>
          <w:lang w:eastAsia="ko-KR"/>
        </w:rPr>
      </w:pPr>
      <w:r>
        <w:rPr>
          <w:lang w:eastAsia="ko-KR"/>
        </w:rPr>
        <w:t>4.1.1</w:t>
      </w:r>
      <w:r>
        <w:rPr>
          <w:lang w:eastAsia="ko-KR"/>
        </w:rPr>
        <w:tab/>
      </w:r>
      <w:r>
        <w:rPr>
          <w:lang w:eastAsia="ko-KR"/>
        </w:rPr>
        <w:t>Text Proposals</w:t>
      </w:r>
    </w:p>
    <w:p>
      <w:pPr>
        <w:pStyle w:val="5"/>
        <w:rPr>
          <w:lang w:eastAsia="ko-KR"/>
        </w:rPr>
      </w:pPr>
      <w:r>
        <w:rPr>
          <w:lang w:eastAsia="ko-KR"/>
        </w:rPr>
        <w:t xml:space="preserve">TP#1: Clarification of </w:t>
      </w:r>
      <w:r>
        <w:rPr>
          <w:lang w:val="en-US"/>
        </w:rPr>
        <w:t>"</w:t>
      </w:r>
      <w:r>
        <w:rPr>
          <w:lang w:eastAsia="ko-KR"/>
        </w:rPr>
        <w:t>multiple</w:t>
      </w:r>
      <w:r>
        <w:rPr>
          <w:lang w:val="en-US"/>
        </w:rPr>
        <w:t>"</w:t>
      </w:r>
    </w:p>
    <w:tbl>
      <w:tblPr>
        <w:tblStyle w:val="48"/>
        <w:tblW w:w="116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0" w:type="dxa"/>
          </w:tcPr>
          <w:p>
            <w:pPr>
              <w:pStyle w:val="73"/>
              <w:rPr>
                <w:lang w:val="en-US" w:eastAsia="ko-KR"/>
              </w:rPr>
            </w:pPr>
            <w:r>
              <w:rPr>
                <w:lang w:val="en-US" w:eastAsia="ko-KR"/>
              </w:rPr>
              <w:t>References</w:t>
            </w:r>
          </w:p>
        </w:tc>
        <w:tc>
          <w:tcPr>
            <w:tcW w:w="9360" w:type="dxa"/>
          </w:tcPr>
          <w:p>
            <w:pPr>
              <w:pStyle w:val="73"/>
              <w:rPr>
                <w:lang w:eastAsia="ko-KR"/>
              </w:rPr>
            </w:pPr>
            <w:r>
              <w:rPr>
                <w:lang w:eastAsia="ko-KR"/>
              </w:rPr>
              <w:t>Specification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0" w:type="dxa"/>
          </w:tcPr>
          <w:p>
            <w:pPr>
              <w:pStyle w:val="63"/>
              <w:jc w:val="center"/>
              <w:rPr>
                <w:lang w:val="en-US" w:eastAsia="ko-KR"/>
              </w:rPr>
            </w:pPr>
            <w:r>
              <w:rPr>
                <w:lang w:val="en-US" w:eastAsia="ko-KR"/>
              </w:rPr>
              <w:t>Issue #6 (section 2.9, item#12)</w:t>
            </w:r>
          </w:p>
          <w:p>
            <w:pPr>
              <w:pStyle w:val="63"/>
              <w:jc w:val="center"/>
              <w:rPr>
                <w:lang w:val="en-US" w:eastAsia="ko-KR"/>
              </w:rPr>
            </w:pPr>
            <w:r>
              <w:rPr>
                <w:lang w:val="en-US" w:eastAsia="ko-KR"/>
              </w:rPr>
              <w:t>in R1-2002713</w:t>
            </w:r>
          </w:p>
        </w:tc>
        <w:tc>
          <w:tcPr>
            <w:tcW w:w="9360" w:type="dxa"/>
          </w:tcPr>
          <w:p>
            <w:pPr>
              <w:widowControl w:val="0"/>
              <w:jc w:val="left"/>
              <w:rPr>
                <w:rFonts w:eastAsia="等线"/>
              </w:rPr>
            </w:pPr>
            <w:r>
              <w:rPr>
                <w:rFonts w:eastAsia="等线"/>
              </w:rPr>
              <w:t xml:space="preserve">TP for Clause 5.1.6.5 </w:t>
            </w:r>
            <w:r>
              <w:rPr>
                <w:lang w:eastAsia="zh-CN"/>
              </w:rPr>
              <w:t>(</w:t>
            </w:r>
            <w:r>
              <w:rPr>
                <w:color w:val="000000"/>
              </w:rPr>
              <w:t>PRS reception procedure</w:t>
            </w:r>
            <w:r>
              <w:rPr>
                <w:lang w:eastAsia="zh-CN"/>
              </w:rPr>
              <w:t xml:space="preserve">) </w:t>
            </w:r>
            <w:r>
              <w:rPr>
                <w:rFonts w:eastAsia="等线"/>
              </w:rPr>
              <w:t>of TS 38.214:</w:t>
            </w:r>
          </w:p>
          <w:p>
            <w:pPr>
              <w:widowControl w:val="0"/>
              <w:jc w:val="left"/>
              <w:rPr>
                <w:rFonts w:eastAsia="等线"/>
              </w:rPr>
            </w:pPr>
            <w:r>
              <w:rPr>
                <w:rFonts w:eastAsia="等线"/>
                <w:highlight w:val="yellow"/>
              </w:rPr>
              <w:t>[…]</w:t>
            </w:r>
          </w:p>
          <w:p>
            <w:pPr>
              <w:pStyle w:val="92"/>
              <w:widowControl w:val="0"/>
              <w:ind w:left="0" w:firstLine="0"/>
              <w:jc w:val="left"/>
              <w:rPr>
                <w:rFonts w:eastAsiaTheme="minorHAnsi"/>
                <w:sz w:val="22"/>
                <w:szCs w:val="22"/>
                <w:lang w:val="en-US"/>
              </w:rPr>
            </w:pPr>
            <w:r>
              <w:rPr>
                <w:lang w:val="en-US"/>
              </w:rPr>
              <w:t xml:space="preserve">The UE can be configured in higher layer parameter </w:t>
            </w:r>
            <w:r>
              <w:rPr>
                <w:i/>
                <w:iCs/>
                <w:lang w:val="en-US"/>
              </w:rPr>
              <w:t>UE Rx-Tx Time-MeasRequestInfo</w:t>
            </w:r>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pPr>
              <w:pStyle w:val="92"/>
              <w:spacing w:after="0"/>
              <w:ind w:left="0" w:firstLine="0"/>
              <w:rPr>
                <w:lang w:val="en-GB"/>
              </w:rPr>
            </w:pPr>
            <w:r>
              <w:rPr>
                <w:rFonts w:eastAsia="等线"/>
                <w:highlight w:val="yellow"/>
              </w:rPr>
              <w:t>[…]</w:t>
            </w:r>
          </w:p>
        </w:tc>
      </w:tr>
    </w:tbl>
    <w:p>
      <w:pPr>
        <w:rPr>
          <w:lang w:eastAsia="ko-KR"/>
        </w:rPr>
      </w:pPr>
    </w:p>
    <w:p>
      <w:pPr>
        <w:pStyle w:val="5"/>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48"/>
        <w:tblW w:w="116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0" w:type="dxa"/>
          </w:tcPr>
          <w:p>
            <w:pPr>
              <w:pStyle w:val="73"/>
              <w:keepNext w:val="0"/>
              <w:keepLines w:val="0"/>
              <w:widowControl w:val="0"/>
              <w:rPr>
                <w:lang w:val="en-US" w:eastAsia="ko-KR"/>
              </w:rPr>
            </w:pPr>
            <w:r>
              <w:rPr>
                <w:lang w:val="en-US" w:eastAsia="ko-KR"/>
              </w:rPr>
              <w:t>References</w:t>
            </w:r>
          </w:p>
        </w:tc>
        <w:tc>
          <w:tcPr>
            <w:tcW w:w="9360" w:type="dxa"/>
          </w:tcPr>
          <w:p>
            <w:pPr>
              <w:pStyle w:val="73"/>
              <w:keepNext w:val="0"/>
              <w:keepLines w:val="0"/>
              <w:widowControl w:val="0"/>
              <w:rPr>
                <w:lang w:eastAsia="ko-KR"/>
              </w:rPr>
            </w:pPr>
            <w:r>
              <w:rPr>
                <w:lang w:eastAsia="ko-KR"/>
              </w:rPr>
              <w:t>Specification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0" w:type="dxa"/>
          </w:tcPr>
          <w:p>
            <w:pPr>
              <w:pStyle w:val="63"/>
              <w:keepNext w:val="0"/>
              <w:keepLines w:val="0"/>
              <w:widowControl w:val="0"/>
              <w:jc w:val="center"/>
              <w:rPr>
                <w:lang w:val="en-US" w:eastAsia="ko-KR"/>
              </w:rPr>
            </w:pPr>
            <w:r>
              <w:rPr>
                <w:lang w:val="en-US" w:eastAsia="ko-KR"/>
              </w:rPr>
              <w:t>Issue #6 (section 2.9, item#13)</w:t>
            </w:r>
          </w:p>
          <w:p>
            <w:pPr>
              <w:pStyle w:val="63"/>
              <w:keepNext w:val="0"/>
              <w:keepLines w:val="0"/>
              <w:widowControl w:val="0"/>
              <w:jc w:val="center"/>
              <w:rPr>
                <w:lang w:val="en-US" w:eastAsia="ko-KR"/>
              </w:rPr>
            </w:pPr>
            <w:r>
              <w:rPr>
                <w:lang w:val="en-US" w:eastAsia="ko-KR"/>
              </w:rPr>
              <w:t>in R1-2002713</w:t>
            </w:r>
          </w:p>
        </w:tc>
        <w:tc>
          <w:tcPr>
            <w:tcW w:w="9360" w:type="dxa"/>
          </w:tcPr>
          <w:p>
            <w:pPr>
              <w:widowControl w:val="0"/>
              <w:jc w:val="left"/>
              <w:rPr>
                <w:rFonts w:eastAsia="等线"/>
              </w:rPr>
            </w:pPr>
            <w:r>
              <w:rPr>
                <w:rFonts w:eastAsia="等线"/>
              </w:rPr>
              <w:t>TP for Clause 5.1.6.5 (</w:t>
            </w:r>
            <w:r>
              <w:rPr>
                <w:color w:val="000000"/>
              </w:rPr>
              <w:t>PRS reception procedure</w:t>
            </w:r>
            <w:r>
              <w:rPr>
                <w:rFonts w:eastAsia="等线"/>
              </w:rPr>
              <w:t>) of TS 38.214:</w:t>
            </w:r>
          </w:p>
          <w:p>
            <w:pPr>
              <w:widowControl w:val="0"/>
              <w:jc w:val="left"/>
              <w:rPr>
                <w:rFonts w:eastAsia="等线"/>
              </w:rPr>
            </w:pPr>
            <w:r>
              <w:rPr>
                <w:rFonts w:eastAsia="等线"/>
                <w:highlight w:val="yellow"/>
              </w:rPr>
              <w:t>[…]</w:t>
            </w:r>
          </w:p>
          <w:p>
            <w:pPr>
              <w:widowControl w:val="0"/>
              <w:jc w:val="left"/>
              <w:rPr>
                <w:rFonts w:eastAsia="等线"/>
              </w:rPr>
            </w:pPr>
            <w:r>
              <w:rPr>
                <w:rFonts w:eastAsia="等线"/>
              </w:rPr>
              <w:t xml:space="preserve">For DL UE positioning measurement reporting in higher layer parameters </w:t>
            </w:r>
            <w:r>
              <w:rPr>
                <w:rFonts w:eastAsia="等线"/>
                <w:i/>
              </w:rPr>
              <w:t xml:space="preserve">DL-PRS-RstdMeasurementInfo or DL-PRS-UE-Rx-Tx-MeasurementInfo </w:t>
            </w:r>
            <w:r>
              <w:rPr>
                <w:rFonts w:eastAsia="等线"/>
              </w:rPr>
              <w:t>the UE can be configured to report the DL PRS resource ID(s) or the DL PRS resource set ID(s) associated with the DL PRS resource(s) or the DL PRS resource set(s) which are used in determining the UE measurements DL RSTD, UE Tx-Rx time difference or the DL PRS-RSRP.</w:t>
            </w:r>
          </w:p>
          <w:p>
            <w:pPr>
              <w:widowControl w:val="0"/>
              <w:jc w:val="left"/>
              <w:rPr>
                <w:strike/>
                <w:color w:val="FF0000"/>
              </w:rPr>
            </w:pPr>
            <w:r>
              <w:rPr>
                <w:strike/>
                <w:color w:val="FF0000"/>
              </w:rPr>
              <w:t xml:space="preserve">The UE can be configured in higher layer parameter </w:t>
            </w:r>
            <w:r>
              <w:rPr>
                <w:i/>
                <w:strike/>
                <w:color w:val="FF0000"/>
              </w:rPr>
              <w:t>UE Rx-Tx Time-MeasRequestInfo</w:t>
            </w:r>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pPr>
              <w:widowControl w:val="0"/>
              <w:jc w:val="left"/>
              <w:rPr>
                <w:rFonts w:eastAsia="等线"/>
              </w:rPr>
            </w:pPr>
            <w:r>
              <w:rPr>
                <w:rFonts w:eastAsia="等线"/>
              </w:rPr>
              <w:t xml:space="preserve">For the DL RSTD, DL PRS-RSRP, and UE Rx-Tx time difference measurements the UE can report an associated higher layer parameter </w:t>
            </w:r>
            <w:r>
              <w:rPr>
                <w:rFonts w:eastAsia="等线"/>
                <w:i/>
              </w:rPr>
              <w:t>Timestamp</w:t>
            </w:r>
            <w:r>
              <w:rPr>
                <w:rFonts w:eastAsia="等线"/>
              </w:rPr>
              <w:t xml:space="preserve">. The </w:t>
            </w:r>
            <w:r>
              <w:rPr>
                <w:rFonts w:eastAsia="等线"/>
                <w:i/>
              </w:rPr>
              <w:t>Timestamp</w:t>
            </w:r>
            <w:r>
              <w:rPr>
                <w:rFonts w:eastAsia="等线"/>
              </w:rPr>
              <w:t xml:space="preserve"> can include the SFN and the slot number for a subcarrier spacing. These values correspond to the reference which is provided by </w:t>
            </w:r>
            <w:r>
              <w:rPr>
                <w:rFonts w:eastAsia="等线"/>
                <w:i/>
              </w:rPr>
              <w:t>DL-PRS-RSTDReferenceInfo</w:t>
            </w:r>
            <w:r>
              <w:rPr>
                <w:rFonts w:eastAsia="等线"/>
              </w:rPr>
              <w:t xml:space="preserve">. </w:t>
            </w:r>
          </w:p>
          <w:p>
            <w:pPr>
              <w:widowControl w:val="0"/>
              <w:jc w:val="left"/>
              <w:rPr>
                <w:rFonts w:eastAsia="等线"/>
              </w:rPr>
            </w:pPr>
            <w:r>
              <w:rPr>
                <w:rFonts w:eastAsia="等线"/>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[XYZ]. </w:t>
            </w:r>
          </w:p>
          <w:p>
            <w:pPr>
              <w:widowControl w:val="0"/>
              <w:jc w:val="left"/>
              <w:rPr>
                <w:rFonts w:eastAsia="等线"/>
              </w:rPr>
            </w:pPr>
            <w:r>
              <w:rPr>
                <w:rFonts w:eastAsia="等线"/>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pPr>
              <w:widowControl w:val="0"/>
              <w:jc w:val="left"/>
              <w:rPr>
                <w:rFonts w:eastAsia="等线"/>
              </w:rPr>
            </w:pPr>
            <w:r>
              <w:rPr>
                <w:rFonts w:eastAsia="等线"/>
              </w:rPr>
              <w:t xml:space="preserve">The UE may be configured to </w:t>
            </w:r>
            <w:r>
              <w:rPr>
                <w:rFonts w:eastAsia="等线"/>
                <w:color w:val="FF0000"/>
                <w:u w:val="single"/>
              </w:rPr>
              <w:t>measure and</w:t>
            </w:r>
            <w:r>
              <w:rPr>
                <w:rFonts w:eastAsia="等线"/>
                <w:color w:val="FF0000"/>
              </w:rPr>
              <w:t xml:space="preserve"> </w:t>
            </w:r>
            <w:r>
              <w:rPr>
                <w:rFonts w:eastAsia="等线"/>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pPr>
              <w:widowControl w:val="0"/>
              <w:jc w:val="left"/>
              <w:rPr>
                <w:rFonts w:eastAsia="等线"/>
              </w:rPr>
            </w:pPr>
            <w:r>
              <w:rPr>
                <w:rFonts w:eastAsia="等线"/>
              </w:rPr>
              <w:t>The UE may be configured to measure and report</w:t>
            </w:r>
            <w:r>
              <w:rPr>
                <w:rFonts w:eastAsia="等线"/>
                <w:color w:val="FF0000"/>
                <w:u w:val="single"/>
              </w:rPr>
              <w:t>, subject to UE capability,</w:t>
            </w:r>
            <w:r>
              <w:rPr>
                <w:rFonts w:eastAsia="等线"/>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pPr>
              <w:widowControl w:val="0"/>
              <w:jc w:val="left"/>
              <w:rPr>
                <w:rFonts w:eastAsia="等线"/>
                <w:color w:val="FF0000"/>
                <w:u w:val="single"/>
              </w:rPr>
            </w:pPr>
            <w:r>
              <w:rPr>
                <w:rFonts w:eastAsia="等线"/>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pPr>
              <w:widowControl w:val="0"/>
              <w:jc w:val="left"/>
              <w:rPr>
                <w:rFonts w:eastAsia="等线"/>
              </w:rPr>
            </w:pPr>
            <w:r>
              <w:rPr>
                <w:rFonts w:eastAsia="等线"/>
              </w:rPr>
              <w:t xml:space="preserve">If the UE is configured with </w:t>
            </w:r>
            <w:r>
              <w:rPr>
                <w:rFonts w:eastAsia="等线"/>
                <w:i/>
              </w:rPr>
              <w:t xml:space="preserve">DL-PRS-QCL-Info </w:t>
            </w:r>
            <w:r>
              <w:rPr>
                <w:rFonts w:eastAsia="等线"/>
              </w:rPr>
              <w:t xml:space="preserve">and the QCL relation is between two DL PRS resources, then the UE assumes those DL PRS resources are from the same cell. If </w:t>
            </w:r>
            <w:r>
              <w:rPr>
                <w:rFonts w:eastAsia="等线"/>
                <w:i/>
              </w:rPr>
              <w:t xml:space="preserve">DL-PRS-QCL-Info </w:t>
            </w:r>
            <w:r>
              <w:rPr>
                <w:rFonts w:eastAsia="等线"/>
              </w:rPr>
              <w:t xml:space="preserve">is configured to the UE with ‘QCL-Type-D’ with a source DL-PRS-Resource then the </w:t>
            </w:r>
            <w:r>
              <w:rPr>
                <w:rFonts w:eastAsia="等线"/>
                <w:i/>
              </w:rPr>
              <w:t xml:space="preserve">DL-PRS-ResourceSetId </w:t>
            </w:r>
            <w:r>
              <w:rPr>
                <w:rFonts w:eastAsia="等线"/>
              </w:rPr>
              <w:t xml:space="preserve">and the </w:t>
            </w:r>
            <w:r>
              <w:rPr>
                <w:rFonts w:eastAsia="等线"/>
                <w:i/>
              </w:rPr>
              <w:t>DL-PRS-ResrouceId</w:t>
            </w:r>
            <w:r>
              <w:rPr>
                <w:rFonts w:eastAsia="等线"/>
              </w:rPr>
              <w:t xml:space="preserve"> of the source DL-PRS-Resource are expected to be indicated to the UE.</w:t>
            </w:r>
          </w:p>
          <w:p>
            <w:pPr>
              <w:widowControl w:val="0"/>
              <w:jc w:val="left"/>
              <w:rPr>
                <w:rFonts w:eastAsia="等线"/>
              </w:rPr>
            </w:pPr>
            <w:r>
              <w:rPr>
                <w:rFonts w:eastAsia="等线"/>
              </w:rPr>
              <w:t>The UE does not expect to process the DL PRS in the same symbol where other DL signals and channels are transmitted to the UE when there is no measurement gap configured to the UE.</w:t>
            </w:r>
          </w:p>
          <w:p>
            <w:pPr>
              <w:pStyle w:val="92"/>
              <w:widowControl w:val="0"/>
              <w:spacing w:after="0"/>
              <w:ind w:left="0" w:firstLine="0"/>
              <w:rPr>
                <w:lang w:val="en-GB"/>
              </w:rPr>
            </w:pPr>
            <w:r>
              <w:rPr>
                <w:rFonts w:eastAsia="等线"/>
                <w:highlight w:val="yellow"/>
              </w:rPr>
              <w:t>[…]</w:t>
            </w:r>
          </w:p>
        </w:tc>
      </w:tr>
    </w:tbl>
    <w:p>
      <w:pPr>
        <w:rPr>
          <w:lang w:eastAsia="ko-KR"/>
        </w:rPr>
      </w:pPr>
    </w:p>
    <w:p>
      <w:pPr>
        <w:spacing w:after="60"/>
        <w:jc w:val="left"/>
        <w:rPr>
          <w:lang w:eastAsia="ko-KR"/>
        </w:rPr>
      </w:pPr>
      <w:r>
        <w:rPr>
          <w:lang w:eastAsia="ko-KR"/>
        </w:rPr>
        <w:t>Companies are invited to provide their views on the TPs using the Table below; incl. which of the two TPs is preferred (if any).</w:t>
      </w:r>
    </w:p>
    <w:tbl>
      <w:tblPr>
        <w:tblStyle w:val="48"/>
        <w:tblW w:w="14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6078"/>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73"/>
              <w:rPr>
                <w:lang w:eastAsia="ko-KR"/>
              </w:rPr>
            </w:pPr>
            <w:r>
              <w:rPr>
                <w:lang w:eastAsia="ko-KR"/>
              </w:rPr>
              <w:t>Company</w:t>
            </w:r>
          </w:p>
        </w:tc>
        <w:tc>
          <w:tcPr>
            <w:tcW w:w="6078" w:type="dxa"/>
          </w:tcPr>
          <w:p>
            <w:pPr>
              <w:pStyle w:val="73"/>
              <w:rPr>
                <w:lang w:eastAsia="ko-KR"/>
              </w:rPr>
            </w:pPr>
            <w:r>
              <w:rPr>
                <w:lang w:eastAsia="ko-KR"/>
              </w:rPr>
              <w:t>Comments</w:t>
            </w:r>
          </w:p>
        </w:tc>
        <w:tc>
          <w:tcPr>
            <w:tcW w:w="6660" w:type="dxa"/>
          </w:tcPr>
          <w:p>
            <w:pPr>
              <w:pStyle w:val="73"/>
              <w:rPr>
                <w:lang w:val="en-US" w:eastAsia="ko-KR"/>
              </w:rPr>
            </w:pPr>
            <w:r>
              <w:rPr>
                <w:lang w:val="en-US" w:eastAsia="ko-KR"/>
              </w:rPr>
              <w:t>Proposed Modifications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67" w:type="dxa"/>
          </w:tcPr>
          <w:p>
            <w:pPr>
              <w:pStyle w:val="63"/>
              <w:rPr>
                <w:rFonts w:eastAsiaTheme="minorEastAsia"/>
                <w:lang w:val="en-US" w:eastAsia="zh-CN"/>
              </w:rPr>
            </w:pPr>
            <w:r>
              <w:rPr>
                <w:rFonts w:hint="eastAsia" w:eastAsiaTheme="minorEastAsia"/>
                <w:lang w:val="en-US" w:eastAsia="zh-CN"/>
              </w:rPr>
              <w:t>H</w:t>
            </w:r>
            <w:r>
              <w:rPr>
                <w:rFonts w:eastAsiaTheme="minorEastAsia"/>
                <w:lang w:val="en-US" w:eastAsia="zh-CN"/>
              </w:rPr>
              <w:t>uawei/HiSilicon</w:t>
            </w:r>
          </w:p>
        </w:tc>
        <w:tc>
          <w:tcPr>
            <w:tcW w:w="6078" w:type="dxa"/>
          </w:tcPr>
          <w:p>
            <w:pPr>
              <w:pStyle w:val="63"/>
              <w:rPr>
                <w:rFonts w:eastAsiaTheme="minorEastAsia"/>
                <w:lang w:val="en-US" w:eastAsia="zh-CN"/>
              </w:rPr>
            </w:pPr>
            <w:r>
              <w:rPr>
                <w:rFonts w:hint="eastAsia" w:eastAsiaTheme="minorEastAsia"/>
                <w:lang w:val="en-US" w:eastAsia="zh-CN"/>
              </w:rPr>
              <w:t>S</w:t>
            </w:r>
            <w:r>
              <w:rPr>
                <w:rFonts w:eastAsiaTheme="minorEastAsia"/>
                <w:lang w:val="en-US" w:eastAsia="zh-CN"/>
              </w:rPr>
              <w:t>upport TP#2.</w:t>
            </w:r>
          </w:p>
          <w:p>
            <w:pPr>
              <w:pStyle w:val="63"/>
              <w:rPr>
                <w:rFonts w:eastAsiaTheme="minorEastAsia"/>
                <w:lang w:val="en-US" w:eastAsia="zh-CN"/>
              </w:rPr>
            </w:pPr>
          </w:p>
          <w:p>
            <w:pPr>
              <w:pStyle w:val="63"/>
              <w:rPr>
                <w:rFonts w:eastAsiaTheme="minorEastAsia"/>
                <w:lang w:val="en-US" w:eastAsia="zh-CN"/>
              </w:rPr>
            </w:pPr>
            <w:r>
              <w:rPr>
                <w:rFonts w:eastAsiaTheme="minorEastAsia"/>
                <w:lang w:val="en-US" w:eastAsia="zh-CN"/>
              </w:rPr>
              <w:t>The text related to capability of RSRP may be changed subject to UE feature discussion.</w:t>
            </w: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r>
              <w:rPr>
                <w:lang w:val="en-US" w:eastAsia="ko-KR"/>
              </w:rPr>
              <w:t>OPPO</w:t>
            </w:r>
          </w:p>
        </w:tc>
        <w:tc>
          <w:tcPr>
            <w:tcW w:w="6078" w:type="dxa"/>
          </w:tcPr>
          <w:p>
            <w:pPr>
              <w:pStyle w:val="63"/>
              <w:rPr>
                <w:lang w:val="en-US" w:eastAsia="ko-KR"/>
              </w:rPr>
            </w:pPr>
            <w:r>
              <w:rPr>
                <w:lang w:val="en-US" w:eastAsia="ko-KR"/>
              </w:rPr>
              <w:t>Support TP2</w:t>
            </w: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67" w:type="dxa"/>
          </w:tcPr>
          <w:p>
            <w:pPr>
              <w:pStyle w:val="63"/>
              <w:rPr>
                <w:rFonts w:eastAsia="等线"/>
                <w:lang w:val="en-US" w:eastAsia="zh-CN"/>
              </w:rPr>
            </w:pPr>
            <w:r>
              <w:rPr>
                <w:rFonts w:hint="eastAsia" w:eastAsia="等线"/>
                <w:lang w:val="en-US" w:eastAsia="zh-CN"/>
              </w:rPr>
              <w:t>CATT</w:t>
            </w:r>
          </w:p>
        </w:tc>
        <w:tc>
          <w:tcPr>
            <w:tcW w:w="6078" w:type="dxa"/>
          </w:tcPr>
          <w:p>
            <w:pPr>
              <w:pStyle w:val="63"/>
              <w:rPr>
                <w:rFonts w:eastAsia="等线"/>
                <w:lang w:val="en-US" w:eastAsia="zh-CN"/>
              </w:rPr>
            </w:pPr>
            <w:r>
              <w:rPr>
                <w:rFonts w:hint="eastAsia" w:eastAsia="等线"/>
                <w:lang w:val="en-US" w:eastAsia="zh-CN"/>
              </w:rPr>
              <w:t>Support both TP1 and TP2.</w:t>
            </w: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vAlign w:val="top"/>
          </w:tcPr>
          <w:p>
            <w:pPr>
              <w:pStyle w:val="63"/>
              <w:rPr>
                <w:lang w:val="en-US" w:eastAsia="ko-KR"/>
              </w:rPr>
            </w:pPr>
            <w:r>
              <w:rPr>
                <w:rFonts w:hint="eastAsia" w:eastAsia="等线"/>
                <w:lang w:val="en-US" w:eastAsia="zh-CN"/>
              </w:rPr>
              <w:t>CATT</w:t>
            </w:r>
          </w:p>
        </w:tc>
        <w:tc>
          <w:tcPr>
            <w:tcW w:w="6078" w:type="dxa"/>
            <w:vAlign w:val="top"/>
          </w:tcPr>
          <w:p>
            <w:pPr>
              <w:pStyle w:val="63"/>
              <w:rPr>
                <w:lang w:val="en-US" w:eastAsia="ko-KR"/>
              </w:rPr>
            </w:pPr>
            <w:r>
              <w:rPr>
                <w:rFonts w:hint="eastAsia" w:eastAsia="等线"/>
                <w:lang w:val="en-US" w:eastAsia="zh-CN"/>
              </w:rPr>
              <w:t>Support both TP1 and TP2.</w:t>
            </w: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GB" w:eastAsia="ko-KR"/>
              </w:rPr>
            </w:pPr>
          </w:p>
        </w:tc>
        <w:tc>
          <w:tcPr>
            <w:tcW w:w="6078" w:type="dxa"/>
          </w:tcPr>
          <w:p>
            <w:pPr>
              <w:pStyle w:val="63"/>
              <w:rPr>
                <w:lang w:val="en-GB"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bl>
    <w:p>
      <w:pPr>
        <w:rPr>
          <w:lang w:eastAsia="ko-KR"/>
        </w:rPr>
      </w:pPr>
    </w:p>
    <w:p>
      <w:pPr>
        <w:rPr>
          <w:lang w:eastAsia="ko-KR"/>
        </w:rPr>
      </w:pPr>
    </w:p>
    <w:p>
      <w:pPr>
        <w:pStyle w:val="3"/>
        <w:rPr>
          <w:lang w:eastAsia="ko-KR"/>
        </w:rPr>
      </w:pPr>
      <w:r>
        <w:rPr>
          <w:lang w:eastAsia="ko-KR"/>
        </w:rPr>
        <w:t>4.2</w:t>
      </w:r>
      <w:r>
        <w:rPr>
          <w:lang w:eastAsia="ko-KR"/>
        </w:rPr>
        <w:tab/>
      </w:r>
      <w:r>
        <w:rPr>
          <w:lang w:eastAsia="ko-KR"/>
        </w:rPr>
        <w:t>Inter-Frequency UE Rx–Tx time difference measurement</w:t>
      </w:r>
    </w:p>
    <w:p>
      <w:pPr>
        <w:rPr>
          <w:lang w:eastAsia="ko-KR"/>
        </w:rPr>
      </w:pPr>
      <w:r>
        <w:rPr>
          <w:b/>
          <w:bCs/>
          <w:lang w:eastAsia="ko-KR"/>
        </w:rPr>
        <w:t>Proposal:</w:t>
      </w:r>
      <w:r>
        <w:rPr>
          <w:lang w:eastAsia="ko-KR"/>
        </w:rPr>
        <w:t xml:space="preserve"> Limit UE Rx – Tx time difference only to PRS and SRS in the same band.</w:t>
      </w:r>
    </w:p>
    <w:p>
      <w:pPr>
        <w:pStyle w:val="5"/>
        <w:rPr>
          <w:lang w:eastAsia="ko-KR"/>
        </w:rPr>
      </w:pPr>
      <w:r>
        <w:rPr>
          <w:lang w:eastAsia="ko-KR"/>
        </w:rPr>
        <w:t>TP:</w:t>
      </w:r>
    </w:p>
    <w:tbl>
      <w:tblPr>
        <w:tblStyle w:val="48"/>
        <w:tblW w:w="135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1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85" w:type="dxa"/>
          </w:tcPr>
          <w:p>
            <w:pPr>
              <w:pStyle w:val="73"/>
              <w:rPr>
                <w:lang w:val="en-US" w:eastAsia="ko-KR"/>
              </w:rPr>
            </w:pPr>
            <w:r>
              <w:rPr>
                <w:lang w:val="en-US" w:eastAsia="ko-KR"/>
              </w:rPr>
              <w:t>References</w:t>
            </w:r>
          </w:p>
        </w:tc>
        <w:tc>
          <w:tcPr>
            <w:tcW w:w="11705" w:type="dxa"/>
          </w:tcPr>
          <w:p>
            <w:pPr>
              <w:pStyle w:val="73"/>
              <w:rPr>
                <w:lang w:eastAsia="ko-KR"/>
              </w:rPr>
            </w:pPr>
            <w:r>
              <w:rPr>
                <w:lang w:eastAsia="ko-KR"/>
              </w:rPr>
              <w:t>Specification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85" w:type="dxa"/>
          </w:tcPr>
          <w:p>
            <w:pPr>
              <w:pStyle w:val="63"/>
              <w:jc w:val="center"/>
              <w:rPr>
                <w:lang w:val="en-US" w:eastAsia="ko-KR"/>
              </w:rPr>
            </w:pPr>
            <w:r>
              <w:rPr>
                <w:lang w:val="en-US" w:eastAsia="ko-KR"/>
              </w:rPr>
              <w:t>Issue #2.4 in R1</w:t>
            </w:r>
            <w:r>
              <w:rPr>
                <w:lang w:val="en-US" w:eastAsia="ko-KR"/>
              </w:rPr>
              <w:noBreakHyphen/>
            </w:r>
            <w:r>
              <w:rPr>
                <w:lang w:val="en-US" w:eastAsia="ko-KR"/>
              </w:rPr>
              <w:t>2002716</w:t>
            </w:r>
          </w:p>
        </w:tc>
        <w:tc>
          <w:tcPr>
            <w:tcW w:w="11705" w:type="dxa"/>
          </w:tcPr>
          <w:p>
            <w:pPr>
              <w:widowControl w:val="0"/>
              <w:jc w:val="left"/>
              <w:rPr>
                <w:rFonts w:eastAsia="等线"/>
              </w:rPr>
            </w:pPr>
            <w:r>
              <w:rPr>
                <w:rFonts w:eastAsia="等线"/>
              </w:rPr>
              <w:t>TP for Clause 5.1.30 of TS 38.215:</w:t>
            </w:r>
          </w:p>
          <w:p>
            <w:pPr>
              <w:pStyle w:val="4"/>
            </w:pPr>
            <w:bookmarkStart w:id="4" w:name="_Toc524695270"/>
            <w:bookmarkStart w:id="5" w:name="_Toc29901472"/>
            <w:bookmarkStart w:id="6" w:name="_Toc29901519"/>
            <w:bookmarkStart w:id="7" w:name="_Toc29045131"/>
            <w:bookmarkStart w:id="8" w:name="_Toc35596400"/>
            <w:r>
              <w:t>5.1.30</w:t>
            </w:r>
            <w:r>
              <w:tab/>
            </w:r>
            <w:r>
              <w:t>UE Rx – Tx time difference</w:t>
            </w:r>
            <w:bookmarkEnd w:id="4"/>
            <w:bookmarkEnd w:id="5"/>
            <w:bookmarkEnd w:id="6"/>
            <w:bookmarkEnd w:id="7"/>
            <w:bookmarkEnd w:id="8"/>
          </w:p>
          <w:tbl>
            <w:tblPr>
              <w:tblStyle w:val="47"/>
              <w:tblW w:w="94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36"/>
              <w:gridCol w:w="7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1736" w:type="dxa"/>
                  <w:tcBorders>
                    <w:top w:val="single" w:color="auto" w:sz="4" w:space="0"/>
                    <w:left w:val="single" w:color="auto" w:sz="4" w:space="0"/>
                    <w:bottom w:val="single" w:color="auto" w:sz="4" w:space="0"/>
                    <w:right w:val="single" w:color="auto" w:sz="4" w:space="0"/>
                  </w:tcBorders>
                </w:tcPr>
                <w:p>
                  <w:pPr>
                    <w:pStyle w:val="63"/>
                    <w:rPr>
                      <w:b/>
                      <w:lang w:eastAsia="en-GB"/>
                    </w:rPr>
                  </w:pPr>
                  <w:r>
                    <w:rPr>
                      <w:b/>
                      <w:lang w:eastAsia="en-GB"/>
                    </w:rPr>
                    <w:t>Definition</w:t>
                  </w:r>
                </w:p>
              </w:tc>
              <w:tc>
                <w:tcPr>
                  <w:tcW w:w="7674" w:type="dxa"/>
                  <w:tcBorders>
                    <w:top w:val="single" w:color="auto" w:sz="4" w:space="0"/>
                    <w:left w:val="single" w:color="auto" w:sz="4" w:space="0"/>
                    <w:bottom w:val="single" w:color="auto" w:sz="4" w:space="0"/>
                    <w:right w:val="single" w:color="auto" w:sz="4" w:space="0"/>
                  </w:tcBorders>
                </w:tcPr>
                <w:p>
                  <w:pPr>
                    <w:pStyle w:val="63"/>
                    <w:jc w:val="left"/>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pPr>
                    <w:pStyle w:val="63"/>
                    <w:jc w:val="left"/>
                    <w:rPr>
                      <w:szCs w:val="18"/>
                      <w:lang w:val="en-US" w:eastAsia="en-GB"/>
                    </w:rPr>
                  </w:pPr>
                </w:p>
                <w:p>
                  <w:pPr>
                    <w:pStyle w:val="63"/>
                    <w:jc w:val="left"/>
                    <w:rPr>
                      <w:szCs w:val="18"/>
                      <w:lang w:val="en-US" w:eastAsia="en-GB"/>
                    </w:rPr>
                  </w:pPr>
                  <w:r>
                    <w:rPr>
                      <w:szCs w:val="18"/>
                      <w:lang w:val="en-US" w:eastAsia="en-GB"/>
                    </w:rPr>
                    <w:t>Where:</w:t>
                  </w:r>
                </w:p>
                <w:p>
                  <w:pPr>
                    <w:pStyle w:val="63"/>
                    <w:jc w:val="left"/>
                    <w:rPr>
                      <w:lang w:val="en-US" w:eastAsia="en-GB"/>
                    </w:rPr>
                  </w:pPr>
                  <w:r>
                    <w:rPr>
                      <w:lang w:val="en-US" w:eastAsia="en-GB"/>
                    </w:rPr>
                    <w:t>T</w:t>
                  </w:r>
                  <w:r>
                    <w:rPr>
                      <w:vertAlign w:val="subscript"/>
                      <w:lang w:val="en-US" w:eastAsia="en-GB"/>
                    </w:rPr>
                    <w:t>UE-RX</w:t>
                  </w:r>
                  <w:r>
                    <w:rPr>
                      <w:lang w:val="en-US" w:eastAsia="en-GB"/>
                    </w:rPr>
                    <w:t xml:space="preserve"> is the UE received timing of downlink subframe #</w:t>
                  </w:r>
                  <w:r>
                    <w:rPr>
                      <w:i/>
                      <w:lang w:val="en-US" w:eastAsia="en-GB"/>
                    </w:rPr>
                    <w:t>i</w:t>
                  </w:r>
                  <w:r>
                    <w:rPr>
                      <w:lang w:val="en-US" w:eastAsia="en-GB"/>
                    </w:rPr>
                    <w:t xml:space="preserve"> from a positioning node, defined by the first detected path in time.</w:t>
                  </w:r>
                </w:p>
                <w:p>
                  <w:pPr>
                    <w:pStyle w:val="63"/>
                    <w:jc w:val="left"/>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subframe #i received from the positioning node.</w:t>
                  </w:r>
                </w:p>
                <w:p>
                  <w:pPr>
                    <w:pStyle w:val="63"/>
                    <w:jc w:val="left"/>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pPr>
                    <w:pStyle w:val="63"/>
                    <w:jc w:val="left"/>
                    <w:rPr>
                      <w:lang w:val="en-US" w:eastAsia="en-GB"/>
                    </w:rPr>
                  </w:pPr>
                </w:p>
                <w:p>
                  <w:pPr>
                    <w:pStyle w:val="63"/>
                    <w:jc w:val="left"/>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pPr>
                    <w:pStyle w:val="63"/>
                    <w:jc w:val="left"/>
                    <w:rPr>
                      <w:szCs w:val="18"/>
                      <w:lang w:val="en-US" w:eastAsia="en-GB"/>
                    </w:rPr>
                  </w:pPr>
                </w:p>
                <w:p>
                  <w:pPr>
                    <w:pStyle w:val="63"/>
                    <w:jc w:val="left"/>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r>
                  <w:r>
                    <w:rPr>
                      <w:szCs w:val="18"/>
                      <w:vertAlign w:val="subscript"/>
                      <w:lang w:val="en-US" w:eastAsia="en-GB"/>
                    </w:rPr>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r>
                  <w:r>
                    <w:rPr>
                      <w:szCs w:val="18"/>
                      <w:vertAlign w:val="subscript"/>
                      <w:lang w:val="en-US" w:eastAsia="en-GB"/>
                    </w:rPr>
                    <w:t>TX</w:t>
                  </w:r>
                  <w:r>
                    <w:rPr>
                      <w:szCs w:val="18"/>
                      <w:lang w:val="en-US" w:eastAsia="en-GB"/>
                    </w:rPr>
                    <w:t xml:space="preserve"> measurement shall be the Tx antenna of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1736" w:type="dxa"/>
                  <w:tcBorders>
                    <w:top w:val="single" w:color="auto" w:sz="4" w:space="0"/>
                    <w:left w:val="single" w:color="auto" w:sz="4" w:space="0"/>
                    <w:bottom w:val="single" w:color="auto" w:sz="4" w:space="0"/>
                    <w:right w:val="single" w:color="auto" w:sz="4" w:space="0"/>
                  </w:tcBorders>
                </w:tcPr>
                <w:p>
                  <w:pPr>
                    <w:pStyle w:val="63"/>
                    <w:rPr>
                      <w:b/>
                      <w:lang w:eastAsia="en-GB"/>
                    </w:rPr>
                  </w:pPr>
                  <w:r>
                    <w:rPr>
                      <w:b/>
                      <w:lang w:eastAsia="en-GB"/>
                    </w:rPr>
                    <w:t>Applicable for</w:t>
                  </w:r>
                </w:p>
              </w:tc>
              <w:tc>
                <w:tcPr>
                  <w:tcW w:w="7674" w:type="dxa"/>
                  <w:tcBorders>
                    <w:top w:val="single" w:color="auto" w:sz="4" w:space="0"/>
                    <w:left w:val="single" w:color="auto" w:sz="4" w:space="0"/>
                    <w:bottom w:val="single" w:color="auto" w:sz="4" w:space="0"/>
                    <w:right w:val="single" w:color="auto" w:sz="4" w:space="0"/>
                  </w:tcBorders>
                </w:tcPr>
                <w:p>
                  <w:pPr>
                    <w:pStyle w:val="63"/>
                    <w:rPr>
                      <w:szCs w:val="18"/>
                      <w:lang w:val="en-US" w:eastAsia="en-GB"/>
                    </w:rPr>
                  </w:pPr>
                  <w:r>
                    <w:rPr>
                      <w:szCs w:val="18"/>
                      <w:lang w:val="en-US" w:eastAsia="en-GB"/>
                    </w:rPr>
                    <w:t>RRC_CONNECTED intra-frequency</w:t>
                  </w:r>
                </w:p>
                <w:p>
                  <w:pPr>
                    <w:pStyle w:val="63"/>
                    <w:rPr>
                      <w:szCs w:val="18"/>
                      <w:lang w:val="en-US" w:eastAsia="en-GB"/>
                    </w:rPr>
                  </w:pPr>
                  <w:r>
                    <w:rPr>
                      <w:szCs w:val="18"/>
                      <w:lang w:val="en-US" w:eastAsia="en-GB"/>
                    </w:rPr>
                    <w:t>RRC_CONNECTED inter-frequency</w:t>
                  </w:r>
                </w:p>
              </w:tc>
            </w:tr>
          </w:tbl>
          <w:p>
            <w:pPr>
              <w:widowControl w:val="0"/>
              <w:spacing w:after="0"/>
              <w:jc w:val="left"/>
              <w:rPr>
                <w:rFonts w:eastAsia="等线"/>
              </w:rPr>
            </w:pPr>
          </w:p>
          <w:p>
            <w:pPr>
              <w:pStyle w:val="92"/>
              <w:spacing w:after="0"/>
              <w:ind w:left="0" w:firstLine="0"/>
              <w:rPr>
                <w:lang w:val="en-GB" w:eastAsia="zh-CN"/>
              </w:rPr>
            </w:pPr>
          </w:p>
        </w:tc>
      </w:tr>
    </w:tbl>
    <w:p>
      <w:pPr>
        <w:spacing w:after="60"/>
        <w:jc w:val="left"/>
        <w:rPr>
          <w:lang w:eastAsia="ko-KR"/>
        </w:rPr>
      </w:pPr>
    </w:p>
    <w:p>
      <w:pPr>
        <w:keepNext/>
        <w:keepLines/>
        <w:spacing w:after="60"/>
        <w:jc w:val="left"/>
        <w:rPr>
          <w:lang w:eastAsia="ko-KR"/>
        </w:rPr>
      </w:pPr>
      <w:r>
        <w:rPr>
          <w:lang w:eastAsia="ko-KR"/>
        </w:rPr>
        <w:t>Companies are invited to provide their views on the TP using the Table below.</w:t>
      </w:r>
    </w:p>
    <w:tbl>
      <w:tblPr>
        <w:tblStyle w:val="48"/>
        <w:tblW w:w="14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6078"/>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73"/>
              <w:rPr>
                <w:lang w:eastAsia="ko-KR"/>
              </w:rPr>
            </w:pPr>
            <w:r>
              <w:rPr>
                <w:lang w:eastAsia="ko-KR"/>
              </w:rPr>
              <w:t>Company</w:t>
            </w:r>
          </w:p>
        </w:tc>
        <w:tc>
          <w:tcPr>
            <w:tcW w:w="6078" w:type="dxa"/>
          </w:tcPr>
          <w:p>
            <w:pPr>
              <w:pStyle w:val="73"/>
              <w:rPr>
                <w:lang w:eastAsia="ko-KR"/>
              </w:rPr>
            </w:pPr>
            <w:r>
              <w:rPr>
                <w:lang w:eastAsia="ko-KR"/>
              </w:rPr>
              <w:t>Comments</w:t>
            </w:r>
          </w:p>
        </w:tc>
        <w:tc>
          <w:tcPr>
            <w:tcW w:w="6660" w:type="dxa"/>
          </w:tcPr>
          <w:p>
            <w:pPr>
              <w:pStyle w:val="73"/>
              <w:rPr>
                <w:lang w:val="en-US" w:eastAsia="ko-KR"/>
              </w:rPr>
            </w:pPr>
            <w:r>
              <w:rPr>
                <w:lang w:val="en-US" w:eastAsia="ko-KR"/>
              </w:rPr>
              <w:t>Proposed Modifications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67" w:type="dxa"/>
          </w:tcPr>
          <w:p>
            <w:pPr>
              <w:pStyle w:val="63"/>
              <w:rPr>
                <w:rFonts w:eastAsiaTheme="minorEastAsia"/>
                <w:lang w:val="en-US" w:eastAsia="zh-CN"/>
              </w:rPr>
            </w:pPr>
            <w:r>
              <w:rPr>
                <w:rFonts w:hint="eastAsia" w:eastAsiaTheme="minorEastAsia"/>
                <w:lang w:val="en-US" w:eastAsia="zh-CN"/>
              </w:rPr>
              <w:t>H</w:t>
            </w:r>
            <w:r>
              <w:rPr>
                <w:rFonts w:eastAsiaTheme="minorEastAsia"/>
                <w:lang w:val="en-US" w:eastAsia="zh-CN"/>
              </w:rPr>
              <w:t>uawei/HiSilicon</w:t>
            </w:r>
          </w:p>
        </w:tc>
        <w:tc>
          <w:tcPr>
            <w:tcW w:w="6078" w:type="dxa"/>
          </w:tcPr>
          <w:p>
            <w:pPr>
              <w:pStyle w:val="63"/>
              <w:rPr>
                <w:rFonts w:eastAsiaTheme="minorEastAsia"/>
                <w:lang w:val="en-US" w:eastAsia="zh-CN"/>
              </w:rPr>
            </w:pPr>
            <w:r>
              <w:rPr>
                <w:rFonts w:eastAsiaTheme="minorEastAsia"/>
                <w:lang w:val="en-US" w:eastAsia="zh-CN"/>
              </w:rPr>
              <w:t>Support the TP.</w:t>
            </w:r>
          </w:p>
          <w:p>
            <w:pPr>
              <w:pStyle w:val="63"/>
              <w:rPr>
                <w:rFonts w:eastAsiaTheme="minorEastAsia"/>
                <w:lang w:val="en-US" w:eastAsia="zh-CN"/>
              </w:rPr>
            </w:pPr>
          </w:p>
          <w:p>
            <w:pPr>
              <w:pStyle w:val="63"/>
              <w:rPr>
                <w:rFonts w:eastAsiaTheme="minorEastAsia"/>
                <w:lang w:val="en-US" w:eastAsia="zh-CN"/>
              </w:rPr>
            </w:pPr>
            <w:r>
              <w:rPr>
                <w:rFonts w:eastAsiaTheme="minorEastAsia"/>
                <w:lang w:val="en-US" w:eastAsia="zh-CN"/>
              </w:rPr>
              <w:t>We discussed this issue a couple of meetings ago when the higher layer specification was not ready.</w:t>
            </w:r>
          </w:p>
          <w:p>
            <w:pPr>
              <w:pStyle w:val="63"/>
              <w:rPr>
                <w:rFonts w:eastAsiaTheme="minorEastAsia"/>
                <w:lang w:val="en-US" w:eastAsia="zh-CN"/>
              </w:rPr>
            </w:pPr>
          </w:p>
          <w:p>
            <w:pPr>
              <w:pStyle w:val="63"/>
              <w:rPr>
                <w:rFonts w:eastAsiaTheme="minorEastAsia"/>
                <w:lang w:val="en-US" w:eastAsia="zh-CN"/>
              </w:rPr>
            </w:pPr>
            <w:r>
              <w:rPr>
                <w:rFonts w:eastAsiaTheme="minorEastAsia"/>
                <w:lang w:val="en-US" w:eastAsia="zh-CN"/>
              </w:rPr>
              <w:t>Now given PRS and SRS are configured in different protocols, there is no way explicitly associating PRS with SRS.</w:t>
            </w:r>
          </w:p>
          <w:p>
            <w:pPr>
              <w:pStyle w:val="63"/>
              <w:rPr>
                <w:rFonts w:eastAsiaTheme="minorEastAsia"/>
                <w:lang w:val="en-US" w:eastAsia="zh-CN"/>
              </w:rPr>
            </w:pPr>
          </w:p>
          <w:p>
            <w:pPr>
              <w:pStyle w:val="63"/>
              <w:rPr>
                <w:rFonts w:eastAsiaTheme="minorEastAsia"/>
                <w:lang w:val="en-US" w:eastAsia="zh-CN"/>
              </w:rPr>
            </w:pPr>
            <w:r>
              <w:rPr>
                <w:rFonts w:eastAsiaTheme="minorEastAsia"/>
                <w:lang w:val="en-US" w:eastAsia="zh-CN"/>
              </w:rPr>
              <w:t>The following cases in R1-2001560 show that it is allowed by specification that UE pairs PRS with a wrong SRS in case two SRSs are from different TAGs (bands).</w:t>
            </w:r>
          </w:p>
          <w:p>
            <w:pPr>
              <w:pStyle w:val="63"/>
              <w:rPr>
                <w:rFonts w:eastAsiaTheme="minorEastAsia"/>
                <w:lang w:val="en-US" w:eastAsia="zh-CN"/>
              </w:rPr>
            </w:pPr>
            <w:r>
              <w:rPr>
                <w:rFonts w:eastAsia="宋体"/>
                <w:lang w:val="en-US" w:eastAsia="zh-CN"/>
              </w:rPr>
              <mc:AlternateContent>
                <mc:Choice Requires="wpc">
                  <w:drawing>
                    <wp:inline distT="0" distB="0" distL="0" distR="0">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id="_x0000_s1026" o:spid="_x0000_s1026" o:spt="203" style="height:69.8pt;width:288.3pt;" coordsize="3661410,886460" editas="canvas" o:gfxdata="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">
                      <o:lock v:ext="edit" aspectratio="f"/>
                      <v:shape id="_x0000_s1026" o:spid="_x0000_s1026" style="position:absolute;left:0;top:0;height:886460;width:3661410;" filled="f" stroked="f" coordsize="21600,21600" o:gfxdata="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">
                        <v:fill on="f" focussize="0,0"/>
                        <v:stroke on="f"/>
                        <v:imagedata o:title=""/>
                        <o:lock v:ext="edit" aspectratio="f"/>
                      </v:shape>
                      <v:rect id="矩形 29" o:spid="_x0000_s1026" o:spt="1" style="position:absolute;left:1013910;top:36020;height:254000;width:939810;v-text-anchor:middle;" fillcolor="#4F81BD [3220]" filled="t" stroked="t" coordsize="21600,21600" o:gfxdata="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bYz4TUAAAABQEAAA8AAAAAAAAAAQAgAAAAIgAA&#10;AGRycy9kb3ducmV2LnhtbFBLAQIUABQAAAAIAIdO4kCk131WRQIAAKQEAAAOAAAAAAAAAAEAIAAA&#10;ACMBAABkcnMvZTJvRG9jLnhtbFBLBQYAAAAABgAGAFkBAADaBQAAAAA=&#10;">
                        <v:fill on="t" focussize="0,0"/>
                        <v:stroke weight="2pt" color="#254061 [3204]" miterlimit="8" joinstyle="miter"/>
                        <v:imagedata o:title=""/>
                        <o:lock v:ext="edit" aspectratio="f"/>
                        <v:textbox>
                          <w:txbxContent>
                            <w:p>
                              <w:pPr>
                                <w:jc w:val="center"/>
                                <w:rPr>
                                  <w:lang w:eastAsia="zh-CN"/>
                                </w:rPr>
                              </w:pPr>
                              <w:r>
                                <w:rPr>
                                  <w:lang w:eastAsia="zh-CN"/>
                                </w:rPr>
                                <w:t>SRS</w:t>
                              </w:r>
                            </w:p>
                          </w:txbxContent>
                        </v:textbox>
                      </v:rect>
                      <v:rect id="矩形 31" o:spid="_x0000_s1026" o:spt="1" style="position:absolute;left:1013910;top:632920;height:254000;width:939810;v-text-anchor:middle;" fillcolor="#4F81BD [3220]" filled="t" stroked="t" coordsize="21600,21600" o:gfxdata="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ttjPhNQAAAAFAQAADwAAAAAAAAABACAAAAAiAAAA&#10;ZHJzL2Rvd25yZXYueG1sUEsBAhQAFAAAAAgAh07iQNBXvIdEAgAApQQAAA4AAAAAAAAAAQAgAAAA&#10;IwEAAGRycy9lMm9Eb2MueG1sUEsFBgAAAAAGAAYAWQEAANkFAAAAAA==&#10;">
                        <v:fill on="t" focussize="0,0"/>
                        <v:stroke weight="2pt" color="#254061 [3204]" miterlimit="8" joinstyle="miter"/>
                        <v:imagedata o:title=""/>
                        <o:lock v:ext="edit" aspectratio="f"/>
                        <v:textbox>
                          <w:txbxContent>
                            <w:p>
                              <w:pPr>
                                <w:jc w:val="center"/>
                                <w:rPr>
                                  <w:lang w:eastAsia="zh-CN"/>
                                </w:rPr>
                              </w:pPr>
                              <w:r>
                                <w:rPr>
                                  <w:lang w:eastAsia="zh-CN"/>
                                </w:rPr>
                                <w:t>SRS</w:t>
                              </w:r>
                            </w:p>
                          </w:txbxContent>
                        </v:textbox>
                      </v:rect>
                      <v:rect id="矩形 32" o:spid="_x0000_s1026" o:spt="1" style="position:absolute;left:2722128;top:632920;height:254000;width:939810;v-text-anchor:middle;" fillcolor="#4F81BD [3220]" filled="t" stroked="t" coordsize="21600,21600" o:gfxdata="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bYz4TUAAAABQEAAA8AAAAAAAAAAQAgAAAA&#10;IgAAAGRycy9kb3ducmV2LnhtbFBLAQIUABQAAAAIAIdO4kA3BKF1SAIAAKUEAAAOAAAAAAAAAAEA&#10;IAAAACMBAABkcnMvZTJvRG9jLnhtbFBLBQYAAAAABgAGAFkBAADdBQAAAAA=&#10;">
                        <v:fill on="t" focussize="0,0"/>
                        <v:stroke weight="2pt" color="#254061 [3204]" miterlimit="8" joinstyle="miter"/>
                        <v:imagedata o:title=""/>
                        <o:lock v:ext="edit" aspectratio="f"/>
                        <v:textbox>
                          <w:txbxContent>
                            <w:p>
                              <w:pPr>
                                <w:jc w:val="center"/>
                                <w:rPr>
                                  <w:lang w:eastAsia="zh-CN"/>
                                </w:rPr>
                              </w:pPr>
                              <w:r>
                                <w:rPr>
                                  <w:lang w:eastAsia="zh-CN"/>
                                </w:rPr>
                                <w:t>PRS</w:t>
                              </w:r>
                            </w:p>
                          </w:txbxContent>
                        </v:textbox>
                      </v:rect>
                      <v:rect id="矩形 35" o:spid="_x0000_s1026" o:spt="1" style="position:absolute;left:2715728;top:36020;height:254000;width:939810;v-text-anchor:middle;" fillcolor="#4F81BD [3220]" filled="t" stroked="t" coordsize="21600,21600" o:gfxdata="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ttjPhNQAAAAFAQAADwAAAAAAAAABACAAAAAi&#10;AAAAZHJzL2Rvd25yZXYueG1sUEsBAhQAFAAAAAgAh07iQByfaNRHAgAApAQAAA4AAAAAAAAAAQAg&#10;AAAAIwEAAGRycy9lMm9Eb2MueG1sUEsFBgAAAAAGAAYAWQEAANwFAAAAAA==&#10;">
                        <v:fill on="t" focussize="0,0"/>
                        <v:stroke weight="2pt" color="#254061 [3204]" miterlimit="8" joinstyle="miter"/>
                        <v:imagedata o:title=""/>
                        <o:lock v:ext="edit" aspectratio="f"/>
                        <v:textbox>
                          <w:txbxContent>
                            <w:p>
                              <w:pPr>
                                <w:jc w:val="center"/>
                                <w:rPr>
                                  <w:lang w:eastAsia="zh-CN"/>
                                </w:rPr>
                              </w:pPr>
                              <w:r>
                                <w:rPr>
                                  <w:lang w:eastAsia="zh-CN"/>
                                </w:rPr>
                                <w:t>PRS</w:t>
                              </w:r>
                            </w:p>
                          </w:txbxContent>
                        </v:textbox>
                      </v:rect>
                      <v:shape id="文本框 30" o:spid="_x0000_s1026" o:spt="202" type="#_x0000_t202" style="position:absolute;left:35999;top:55120;height:266700;width:607695;mso-wrap-style:none;" filled="f" stroked="f" coordsize="21600,21600" o:gfxdata="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vHUNe1wAAAAUBAAAPAAAAAAAAAAEAIAAAACIAAABkcnMv&#10;ZG93bnJldi54bWxQSwECFAAUAAAACACHTuJA0qaZugQCAADNAwAADgAAAAAAAAABACAAAAAmAQAA&#10;ZHJzL2Uyb0RvYy54bWxQSwUGAAAAAAYABgBZAQAAnAUAAAAA&#10;">
                        <v:fill on="f" focussize="0,0"/>
                        <v:stroke on="f"/>
                        <v:imagedata o:title=""/>
                        <o:lock v:ext="edit" aspectratio="f"/>
                        <v:textbox>
                          <w:txbxContent>
                            <w:p>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26" o:spt="202" type="#_x0000_t202" style="position:absolute;left:35999;top:620220;height:266700;width:580390;mso-wrap-style:none;" filled="f" stroked="f" coordsize="21600,21600" o:gfxdata="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vHUNe1wAAAAUBAAAPAAAAAAAAAAEAIAAAACIAAABkcnMv&#10;ZG93bnJldi54bWxQSwECFAAUAAAACACHTuJA05gaagQCAADOAwAADgAAAAAAAAABACAAAAAmAQAA&#10;ZHJzL2Uyb0RvYy54bWxQSwUGAAAAAAYABgBZAQAAnAUAAAAA&#10;">
                        <v:fill on="f" focussize="0,0"/>
                        <v:stroke on="f"/>
                        <v:imagedata o:title=""/>
                        <o:lock v:ext="edit" aspectratio="f"/>
                        <v:textbox>
                          <w:txbxContent>
                            <w:p>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26" o:spt="20" style="position:absolute;left:1953720;top:759920;height:0;width:768408;" filled="f" stroked="t" coordsize="21600,21600" o:gfxdata="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IwIaXWAAAABQEAAA8AAAAAAAAAAQAgAAAAIgAAAGRycy9k&#10;b3ducmV2LnhtbFBLAQIUABQAAAAIAIdO4kAyUjGRBAIAANADAAAOAAAAAAAAAAEAIAAAACUBAABk&#10;cnMvZTJvRG9jLnhtbFBLBQYAAAAABgAGAFkBAACbBQAAAAA=&#10;">
                        <v:fill on="f" focussize="0,0"/>
                        <v:stroke color="#457AB9 [3204]" joinstyle="round"/>
                        <v:imagedata o:title=""/>
                        <o:lock v:ext="edit" aspectratio="f"/>
                      </v:line>
                      <v:line id="直接连接符 38" o:spid="_x0000_s1026" o:spt="20" style="position:absolute;left:1953720;top:163020;flip:y;height:596900;width:762008;" filled="f" stroked="t" coordsize="21600,21600" o:gfxdata="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5/0sO1QAAAAUBAAAPAAAAAAAAAAEAIAAA&#10;ACIAAABkcnMvZG93bnJldi54bWxQSwECFAAUAAAACACHTuJALLjlAA8CAADfAwAADgAAAAAAAAAB&#10;ACAAAAAkAQAAZHJzL2Uyb0RvYy54bWxQSwUGAAAAAAYABgBZAQAApQUAAAAA&#10;">
                        <v:fill on="f" focussize="0,0"/>
                        <v:stroke color="#457AB9 [3204]" joinstyle="round"/>
                        <v:imagedata o:title=""/>
                        <o:lock v:ext="edit" aspectratio="f"/>
                      </v:line>
                      <w10:wrap type="none"/>
                      <w10:anchorlock/>
                    </v:group>
                  </w:pict>
                </mc:Fallback>
              </mc:AlternateContent>
            </w:r>
          </w:p>
          <w:p>
            <w:pPr>
              <w:pStyle w:val="63"/>
              <w:rPr>
                <w:rFonts w:eastAsiaTheme="minorEastAsia"/>
                <w:lang w:val="en-US" w:eastAsia="zh-CN"/>
              </w:rPr>
            </w:pPr>
          </w:p>
          <w:p>
            <w:pPr>
              <w:pStyle w:val="63"/>
              <w:rPr>
                <w:rFonts w:eastAsiaTheme="minorEastAsia"/>
                <w:lang w:val="en-US" w:eastAsia="zh-CN"/>
              </w:rPr>
            </w:pPr>
            <w:r>
              <w:rPr>
                <w:rFonts w:eastAsia="宋体"/>
                <w:lang w:val="en-US" w:eastAsia="zh-CN"/>
              </w:rPr>
              <mc:AlternateContent>
                <mc:Choice Requires="wpc">
                  <w:drawing>
                    <wp:inline distT="0" distB="0" distL="0" distR="0">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id="_x0000_s1026" o:spid="_x0000_s1026" o:spt="203" style="height:69.8pt;width:288.3pt;" coordsize="3661410,886460" editas="canvas" o:gfxdata="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">
                      <o:lock v:ext="edit" aspectratio="f"/>
                      <v:shape id="_x0000_s1026" o:spid="_x0000_s1026" style="position:absolute;left:0;top:0;height:886460;width:3661410;" filled="f" stroked="f" coordsize="21600,21600" o:gfxdata="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">
                        <v:fill on="f" focussize="0,0"/>
                        <v:stroke on="f"/>
                        <v:imagedata o:title=""/>
                        <o:lock v:ext="edit" aspectratio="f"/>
                      </v:shape>
                      <v:rect id="矩形 39" o:spid="_x0000_s1026" o:spt="1" style="position:absolute;left:1013910;top:36056;height:254000;width:939810;v-text-anchor:middle;" fillcolor="#4F81BD [3220]" filled="t" stroked="t" coordsize="21600,21600" o:gfxdata="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22M+E1AAAAAUBAAAPAAAAAAAAAAEAIAAAACIA&#10;AABkcnMvZG93bnJldi54bWxQSwECFAAUAAAACACHTuJAdNDKwkYCAAClBAAADgAAAAAAAAABACAA&#10;AAAjAQAAZHJzL2Uyb0RvYy54bWxQSwUGAAAAAAYABgBZAQAA2wUAAAAA&#10;">
                        <v:fill on="t" focussize="0,0"/>
                        <v:stroke weight="2pt" color="#254061 [3204]" miterlimit="8" joinstyle="miter"/>
                        <v:imagedata o:title=""/>
                        <o:lock v:ext="edit" aspectratio="f"/>
                        <v:textbox>
                          <w:txbxContent>
                            <w:p>
                              <w:pPr>
                                <w:jc w:val="center"/>
                                <w:rPr>
                                  <w:lang w:eastAsia="zh-CN"/>
                                </w:rPr>
                              </w:pPr>
                              <w:r>
                                <w:rPr>
                                  <w:lang w:eastAsia="zh-CN"/>
                                </w:rPr>
                                <w:t>SRS</w:t>
                              </w:r>
                            </w:p>
                          </w:txbxContent>
                        </v:textbox>
                      </v:rect>
                      <v:rect id="矩形 40" o:spid="_x0000_s1026" o:spt="1" style="position:absolute;left:1013910;top:632956;height:254000;width:939810;v-text-anchor:middle;" fillcolor="#4F81BD [3220]" filled="t" stroked="t" coordsize="21600,21600" o:gfxdata="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bYz4TUAAAABQEAAA8AAAAAAAAAAQAgAAAA&#10;IgAAAGRycy9kb3ducmV2LnhtbFBLAQIUABQAAAAIAIdO4kC2dfrFSAIAAKYEAAAOAAAAAAAAAAEA&#10;IAAAACMBAABkcnMvZTJvRG9jLnhtbFBLBQYAAAAABgAGAFkBAADdBQAAAAA=&#10;">
                        <v:fill on="t" focussize="0,0"/>
                        <v:stroke weight="2pt" color="#254061 [3204]" miterlimit="8" joinstyle="miter"/>
                        <v:imagedata o:title=""/>
                        <o:lock v:ext="edit" aspectratio="f"/>
                        <v:textbox>
                          <w:txbxContent>
                            <w:p>
                              <w:pPr>
                                <w:jc w:val="center"/>
                                <w:rPr>
                                  <w:lang w:eastAsia="zh-CN"/>
                                </w:rPr>
                              </w:pPr>
                              <w:r>
                                <w:rPr>
                                  <w:lang w:eastAsia="zh-CN"/>
                                </w:rPr>
                                <w:t>SRS</w:t>
                              </w:r>
                            </w:p>
                          </w:txbxContent>
                        </v:textbox>
                      </v:rect>
                      <v:rect id="矩形 41" o:spid="_x0000_s1026" o:spt="1" style="position:absolute;left:2722128;top:632956;height:254000;width:939810;v-text-anchor:middle;" fillcolor="#4F81BD [3220]" filled="t" stroked="t" coordsize="21600,21600" o:gfxdata="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ttjPhNQAAAAFAQAADwAAAAAAAAABACAAAAAi&#10;AAAAZHJzL2Rvd25yZXYueG1sUEsBAhQAFAAAAAgAh07iQLT0+OhHAgAApgQAAA4AAAAAAAAAAQAg&#10;AAAAIwEAAGRycy9lMm9Eb2MueG1sUEsFBgAAAAAGAAYAWQEAANwFAAAAAA==&#10;">
                        <v:fill on="t" focussize="0,0"/>
                        <v:stroke weight="2pt" color="#254061 [3204]" miterlimit="8" joinstyle="miter"/>
                        <v:imagedata o:title=""/>
                        <o:lock v:ext="edit" aspectratio="f"/>
                        <v:textbox>
                          <w:txbxContent>
                            <w:p>
                              <w:pPr>
                                <w:jc w:val="center"/>
                                <w:rPr>
                                  <w:lang w:eastAsia="zh-CN"/>
                                </w:rPr>
                              </w:pPr>
                              <w:r>
                                <w:rPr>
                                  <w:lang w:eastAsia="zh-CN"/>
                                </w:rPr>
                                <w:t>PRS</w:t>
                              </w:r>
                            </w:p>
                          </w:txbxContent>
                        </v:textbox>
                      </v:rect>
                      <v:shape id="文本框 43" o:spid="_x0000_s1026" o:spt="202" type="#_x0000_t202" style="position:absolute;left:35999;top:55156;height:266700;width:607695;mso-wrap-style:none;" filled="f" stroked="f" coordsize="21600,21600" o:gfxdata="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vHUNe1wAAAAUBAAAPAAAAAAAAAAEAIAAAACIAAABkcnMv&#10;ZG93bnJldi54bWxQSwECFAAUAAAACACHTuJAGctI6wQCAADOAwAADgAAAAAAAAABACAAAAAmAQAA&#10;ZHJzL2Uyb0RvYy54bWxQSwUGAAAAAAYABgBZAQAAnAUAAAAA&#10;">
                        <v:fill on="f" focussize="0,0"/>
                        <v:stroke on="f"/>
                        <v:imagedata o:title=""/>
                        <o:lock v:ext="edit" aspectratio="f"/>
                        <v:textbox>
                          <w:txbxContent>
                            <w:p>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26" o:spt="202" type="#_x0000_t202" style="position:absolute;left:35999;top:620256;height:266700;width:580390;mso-wrap-style:none;" filled="f" stroked="f" coordsize="21600,21600" o:gfxdata="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8dQ17XAAAABQEAAA8AAAAAAAAAAQAgAAAAIgAAAGRy&#10;cy9kb3ducmV2LnhtbFBLAQIUABQAAAAIAIdO4kBukFzSBgIAAM8DAAAOAAAAAAAAAAEAIAAAACYB&#10;AABkcnMvZTJvRG9jLnhtbFBLBQYAAAAABgAGAFkBAACeBQAAAAA=&#10;">
                        <v:fill on="f" focussize="0,0"/>
                        <v:stroke on="f"/>
                        <v:imagedata o:title=""/>
                        <o:lock v:ext="edit" aspectratio="f"/>
                        <v:textbox>
                          <w:txbxContent>
                            <w:p>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26" o:spt="20" style="position:absolute;left:1953720;top:163056;height:596900;width:768408;" filled="f" stroked="t" coordsize="21600,21600" o:gfxdata="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jAhpdYAAAAFAQAADwAAAAAAAAABACAAAAAiAAAA&#10;ZHJzL2Rvd25yZXYueG1sUEsBAhQAFAAAAAgAh07iQBCuyz0JAgAA1wMAAA4AAAAAAAAAAQAgAAAA&#10;JQEAAGRycy9lMm9Eb2MueG1sUEsFBgAAAAAGAAYAWQEAAKAFAAAAAA==&#10;">
                        <v:fill on="f" focussize="0,0"/>
                        <v:stroke color="#457AB9 [3204]" joinstyle="round"/>
                        <v:imagedata o:title=""/>
                        <o:lock v:ext="edit" aspectratio="f"/>
                      </v:line>
                      <w10:wrap type="none"/>
                      <w10:anchorlock/>
                    </v:group>
                  </w:pict>
                </mc:Fallback>
              </mc:AlternateContent>
            </w: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r>
              <w:rPr>
                <w:lang w:val="en-US" w:eastAsia="ko-KR"/>
              </w:rPr>
              <w:t>OPPO</w:t>
            </w:r>
          </w:p>
        </w:tc>
        <w:tc>
          <w:tcPr>
            <w:tcW w:w="6078" w:type="dxa"/>
          </w:tcPr>
          <w:p>
            <w:pPr>
              <w:pStyle w:val="63"/>
              <w:rPr>
                <w:lang w:val="en-US" w:eastAsia="ko-KR"/>
              </w:rPr>
            </w:pPr>
            <w:r>
              <w:rPr>
                <w:lang w:val="en-US" w:eastAsia="ko-KR"/>
              </w:rPr>
              <w:t>Support the TP</w:t>
            </w: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67" w:type="dxa"/>
          </w:tcPr>
          <w:p>
            <w:pPr>
              <w:pStyle w:val="63"/>
              <w:rPr>
                <w:rFonts w:eastAsia="等线"/>
                <w:lang w:val="en-US" w:eastAsia="zh-CN"/>
              </w:rPr>
            </w:pPr>
            <w:r>
              <w:rPr>
                <w:rFonts w:hint="eastAsia" w:eastAsia="等线"/>
                <w:lang w:val="en-US" w:eastAsia="zh-CN"/>
              </w:rPr>
              <w:t>CATT</w:t>
            </w:r>
          </w:p>
        </w:tc>
        <w:tc>
          <w:tcPr>
            <w:tcW w:w="6078" w:type="dxa"/>
          </w:tcPr>
          <w:p>
            <w:pPr>
              <w:pStyle w:val="63"/>
              <w:rPr>
                <w:rFonts w:eastAsia="等线"/>
                <w:lang w:val="en-US" w:eastAsia="zh-CN"/>
              </w:rPr>
            </w:pPr>
            <w:r>
              <w:rPr>
                <w:rFonts w:hint="eastAsia" w:eastAsia="等线"/>
                <w:lang w:val="en-US" w:eastAsia="zh-CN"/>
              </w:rPr>
              <w:t>Support the TP.  It is reasonable to l</w:t>
            </w:r>
            <w:r>
              <w:rPr>
                <w:rFonts w:eastAsia="等线"/>
                <w:lang w:val="en-US" w:eastAsia="zh-CN"/>
              </w:rPr>
              <w:t xml:space="preserve">imit UE Rx – Tx time difference only to </w:t>
            </w:r>
            <w:r>
              <w:rPr>
                <w:rFonts w:hint="eastAsia" w:eastAsia="等线"/>
                <w:lang w:val="en-US" w:eastAsia="zh-CN"/>
              </w:rPr>
              <w:t>DL-</w:t>
            </w:r>
            <w:r>
              <w:rPr>
                <w:rFonts w:eastAsia="等线"/>
                <w:lang w:val="en-US" w:eastAsia="zh-CN"/>
              </w:rPr>
              <w:t>PRS and SRS</w:t>
            </w:r>
            <w:r>
              <w:rPr>
                <w:rFonts w:hint="eastAsia" w:eastAsia="等线"/>
                <w:lang w:val="en-US" w:eastAsia="zh-CN"/>
              </w:rPr>
              <w:t>-Pos</w:t>
            </w:r>
            <w:r>
              <w:rPr>
                <w:rFonts w:eastAsia="等线"/>
                <w:lang w:val="en-US" w:eastAsia="zh-CN"/>
              </w:rPr>
              <w:t xml:space="preserve"> in the same band.</w:t>
            </w: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rFonts w:hint="default" w:eastAsia="宋体"/>
                <w:lang w:val="en-US" w:eastAsia="zh-CN"/>
              </w:rPr>
            </w:pPr>
            <w:r>
              <w:rPr>
                <w:rFonts w:hint="eastAsia" w:eastAsia="宋体"/>
                <w:lang w:val="en-US" w:eastAsia="zh-CN"/>
              </w:rPr>
              <w:t>ZTE</w:t>
            </w:r>
          </w:p>
        </w:tc>
        <w:tc>
          <w:tcPr>
            <w:tcW w:w="6078" w:type="dxa"/>
          </w:tcPr>
          <w:p>
            <w:pPr>
              <w:pStyle w:val="63"/>
              <w:rPr>
                <w:rFonts w:hint="default" w:eastAsia="宋体"/>
                <w:lang w:val="en-US" w:eastAsia="zh-CN"/>
              </w:rPr>
            </w:pPr>
            <w:r>
              <w:rPr>
                <w:rFonts w:hint="eastAsia" w:eastAsia="宋体"/>
                <w:lang w:val="en-US" w:eastAsia="zh-CN"/>
              </w:rPr>
              <w:t>Support the TP.</w:t>
            </w: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GB" w:eastAsia="ko-KR"/>
              </w:rPr>
            </w:pPr>
          </w:p>
        </w:tc>
        <w:tc>
          <w:tcPr>
            <w:tcW w:w="6078" w:type="dxa"/>
          </w:tcPr>
          <w:p>
            <w:pPr>
              <w:pStyle w:val="63"/>
              <w:rPr>
                <w:lang w:val="en-GB"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bl>
    <w:p>
      <w:pPr>
        <w:rPr>
          <w:lang w:eastAsia="ko-KR"/>
        </w:rPr>
      </w:pPr>
    </w:p>
    <w:p>
      <w:pPr>
        <w:rPr>
          <w:lang w:eastAsia="ko-KR"/>
        </w:rPr>
      </w:pPr>
    </w:p>
    <w:p>
      <w:pPr>
        <w:pStyle w:val="98"/>
        <w:keepNext/>
        <w:keepLines/>
        <w:pBdr>
          <w:bottom w:val="single" w:color="auto" w:sz="12" w:space="1"/>
        </w:pBdr>
        <w:outlineLvl w:val="0"/>
        <w:rPr>
          <w:rFonts w:cs="Arial"/>
          <w:b/>
          <w:lang w:eastAsia="ko-KR"/>
        </w:rPr>
      </w:pPr>
    </w:p>
    <w:p>
      <w:pPr>
        <w:pStyle w:val="2"/>
        <w:spacing w:before="120"/>
        <w:ind w:left="1138" w:hanging="1138"/>
        <w:rPr>
          <w:lang w:eastAsia="ko-KR"/>
        </w:rPr>
      </w:pPr>
      <w:r>
        <w:rPr>
          <w:lang w:eastAsia="ko-KR"/>
        </w:rPr>
        <w:t>5</w:t>
      </w:r>
      <w:r>
        <w:rPr>
          <w:rFonts w:hint="eastAsia"/>
          <w:lang w:eastAsia="ko-KR"/>
        </w:rPr>
        <w:t xml:space="preserve">. </w:t>
      </w:r>
      <w:r>
        <w:rPr>
          <w:lang w:eastAsia="ko-KR"/>
        </w:rPr>
        <w:tab/>
      </w:r>
      <w:r>
        <w:rPr>
          <w:lang w:eastAsia="ko-KR"/>
        </w:rPr>
        <w:t>Pathloss reference configuration</w:t>
      </w:r>
    </w:p>
    <w:p>
      <w:pPr>
        <w:jc w:val="left"/>
        <w:rPr>
          <w:lang w:eastAsia="ko-KR"/>
        </w:rPr>
      </w:pPr>
      <w:r>
        <w:rPr>
          <w:lang w:eastAsia="ko-KR"/>
        </w:rPr>
        <w:t>The following agreements have been made:</w:t>
      </w:r>
    </w:p>
    <w:tbl>
      <w:tblPr>
        <w:tblStyle w:val="48"/>
        <w:tblW w:w="9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07" w:type="dxa"/>
          </w:tcPr>
          <w:p>
            <w:pPr>
              <w:spacing w:after="60"/>
              <w:jc w:val="left"/>
              <w:rPr>
                <w:lang w:eastAsia="zh-CN"/>
              </w:rPr>
            </w:pPr>
            <w:r>
              <w:rPr>
                <w:lang w:eastAsia="zh-CN"/>
              </w:rPr>
              <w:t>RAN1#98bis</w:t>
            </w:r>
          </w:p>
          <w:p>
            <w:pPr>
              <w:jc w:val="left"/>
              <w:rPr>
                <w:lang w:eastAsia="zh-CN"/>
              </w:rPr>
            </w:pPr>
            <w:r>
              <w:rPr>
                <w:highlight w:val="green"/>
                <w:lang w:eastAsia="zh-CN"/>
              </w:rPr>
              <w:t>Agreement:</w:t>
            </w:r>
          </w:p>
          <w:p>
            <w:pPr>
              <w:pStyle w:val="102"/>
              <w:numPr>
                <w:ilvl w:val="0"/>
                <w:numId w:val="7"/>
              </w:numPr>
              <w:spacing w:line="240" w:lineRule="auto"/>
              <w:jc w:val="left"/>
              <w:rPr>
                <w:sz w:val="20"/>
              </w:rPr>
            </w:pPr>
            <w:r>
              <w:rPr>
                <w:sz w:val="20"/>
              </w:rPr>
              <w:t>Only open loop power control mechanism is supported. If the UE is provided a pathloss reference from the serving or a neighbouring cell in the SRS for positioning configuration but is not able to successfully measure the pathloss for the pathloss reference provided, use a RS resource obtained from the SSB that the UE uses to obtain MIB as the pathloss reference signal.</w:t>
            </w:r>
          </w:p>
        </w:tc>
      </w:tr>
    </w:tbl>
    <w:p>
      <w:pPr>
        <w:jc w:val="left"/>
        <w:rPr>
          <w:lang w:eastAsia="ko-KR"/>
        </w:rPr>
      </w:pPr>
    </w:p>
    <w:p>
      <w:pPr>
        <w:rPr>
          <w:lang w:eastAsia="ko-KR"/>
        </w:rPr>
      </w:pPr>
    </w:p>
    <w:p>
      <w:pPr>
        <w:pStyle w:val="3"/>
        <w:rPr>
          <w:lang w:eastAsia="ko-KR"/>
        </w:rPr>
      </w:pPr>
      <w:r>
        <w:rPr>
          <w:lang w:eastAsia="ko-KR"/>
        </w:rPr>
        <w:t>5.1</w:t>
      </w:r>
      <w:r>
        <w:rPr>
          <w:lang w:eastAsia="ko-KR"/>
        </w:rPr>
        <w:tab/>
      </w:r>
      <w:r>
        <w:rPr>
          <w:lang w:eastAsia="ko-KR"/>
        </w:rPr>
        <w:t>Ability to measure pathloss reference</w:t>
      </w:r>
    </w:p>
    <w:tbl>
      <w:tblPr>
        <w:tblStyle w:val="48"/>
        <w:tblW w:w="116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0" w:type="dxa"/>
          </w:tcPr>
          <w:p>
            <w:pPr>
              <w:pStyle w:val="73"/>
              <w:keepNext w:val="0"/>
              <w:keepLines w:val="0"/>
              <w:widowControl w:val="0"/>
              <w:rPr>
                <w:lang w:val="en-US" w:eastAsia="ko-KR"/>
              </w:rPr>
            </w:pPr>
            <w:r>
              <w:rPr>
                <w:lang w:val="en-US" w:eastAsia="ko-KR"/>
              </w:rPr>
              <w:t>References</w:t>
            </w:r>
          </w:p>
        </w:tc>
        <w:tc>
          <w:tcPr>
            <w:tcW w:w="9360" w:type="dxa"/>
          </w:tcPr>
          <w:p>
            <w:pPr>
              <w:pStyle w:val="73"/>
              <w:keepNext w:val="0"/>
              <w:keepLines w:val="0"/>
              <w:widowControl w:val="0"/>
              <w:rPr>
                <w:lang w:val="en-US" w:eastAsia="ko-KR"/>
              </w:rPr>
            </w:pPr>
            <w:r>
              <w:rPr>
                <w:lang w:eastAsia="ko-KR"/>
              </w:rPr>
              <w:t>Proposal</w:t>
            </w:r>
            <w:r>
              <w:rPr>
                <w:lang w:val="en-US" w:eastAsia="ko-KR"/>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0" w:type="dxa"/>
          </w:tcPr>
          <w:p>
            <w:pPr>
              <w:pStyle w:val="63"/>
              <w:keepNext w:val="0"/>
              <w:keepLines w:val="0"/>
              <w:widowControl w:val="0"/>
              <w:jc w:val="center"/>
              <w:rPr>
                <w:lang w:val="en-US" w:eastAsia="ko-KR"/>
              </w:rPr>
            </w:pPr>
            <w:r>
              <w:rPr>
                <w:lang w:val="en-US" w:eastAsia="ko-KR"/>
              </w:rPr>
              <w:t>Issue #10 (section 3.2, item#19,20)</w:t>
            </w:r>
          </w:p>
          <w:p>
            <w:pPr>
              <w:pStyle w:val="63"/>
              <w:keepNext w:val="0"/>
              <w:keepLines w:val="0"/>
              <w:widowControl w:val="0"/>
              <w:jc w:val="center"/>
              <w:rPr>
                <w:lang w:val="en-US" w:eastAsia="ko-KR"/>
              </w:rPr>
            </w:pPr>
            <w:r>
              <w:rPr>
                <w:lang w:val="en-US" w:eastAsia="ko-KR"/>
              </w:rPr>
              <w:t>in R1-2002713</w:t>
            </w:r>
          </w:p>
        </w:tc>
        <w:tc>
          <w:tcPr>
            <w:tcW w:w="9360" w:type="dxa"/>
          </w:tcPr>
          <w:p>
            <w:pPr>
              <w:pStyle w:val="63"/>
              <w:keepNext w:val="0"/>
              <w:keepLines w:val="0"/>
              <w:widowControl w:val="0"/>
              <w:tabs>
                <w:tab w:val="left" w:pos="2768"/>
              </w:tabs>
              <w:jc w:val="left"/>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pPr>
              <w:pStyle w:val="92"/>
              <w:widowControl w:val="0"/>
              <w:spacing w:after="0"/>
              <w:ind w:left="0" w:firstLine="0"/>
              <w:jc w:val="left"/>
              <w:rPr>
                <w:lang w:val="en-GB" w:eastAsia="zh-CN"/>
              </w:rPr>
            </w:pPr>
          </w:p>
          <w:p>
            <w:pPr>
              <w:widowControl w:val="0"/>
              <w:jc w:val="left"/>
              <w:rPr>
                <w:rFonts w:eastAsia="等线"/>
                <w:bCs/>
                <w:iCs/>
                <w:lang w:eastAsia="zh-CN"/>
              </w:rPr>
            </w:pPr>
            <w:bookmarkStart w:id="9" w:name="p6"/>
            <w:r>
              <w:rPr>
                <w:b/>
                <w:iCs/>
                <w:lang w:eastAsia="zh-CN"/>
              </w:rPr>
              <w:t xml:space="preserve">Proposal </w:t>
            </w:r>
            <w:r>
              <w:rPr>
                <w:rFonts w:eastAsia="等线"/>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the UE is not able to accurately measure</w:t>
            </w:r>
            <m:oMath>
              <m:sSub>
                <m:sSubPr>
                  <m:ctrlPr>
                    <w:rPr>
                      <w:rFonts w:ascii="Cambria Math" w:hAnsi="Cambria Math" w:eastAsia="Times New Roman"/>
                      <w:bCs/>
                      <w:iCs/>
                      <w:lang w:val="en-US" w:eastAsia="zh-CN"/>
                    </w:rPr>
                  </m:ctrlPr>
                </m:sSubPr>
                <m:e>
                  <m:r>
                    <m:rPr>
                      <m:sty m:val="p"/>
                    </m:rPr>
                    <w:rPr>
                      <w:rFonts w:ascii="Cambria Math" w:hAnsi="Cambria Math"/>
                      <w:lang w:eastAsia="zh-CN"/>
                    </w:rPr>
                    <m:t xml:space="preserve"> PL</m:t>
                  </m:r>
                  <m:ctrlPr>
                    <w:rPr>
                      <w:rFonts w:ascii="Cambria Math" w:hAnsi="Cambria Math" w:eastAsia="Times New Roman"/>
                      <w:bCs/>
                      <w:iCs/>
                      <w:lang w:val="en-US" w:eastAsia="zh-CN"/>
                    </w:rPr>
                  </m:ctrlPr>
                </m:e>
                <m:sub>
                  <m:r>
                    <m:rPr>
                      <m:sty m:val="p"/>
                    </m:rPr>
                    <w:rPr>
                      <w:rFonts w:ascii="Cambria Math" w:hAnsi="Cambria Math"/>
                      <w:lang w:eastAsia="zh-CN"/>
                    </w:rPr>
                    <m:t>b,f,c</m:t>
                  </m:r>
                  <m:ctrlPr>
                    <w:rPr>
                      <w:rFonts w:ascii="Cambria Math" w:hAnsi="Cambria Math" w:eastAsia="Times New Roman"/>
                      <w:bCs/>
                      <w:iCs/>
                      <w:lang w:val="en-US" w:eastAsia="zh-CN"/>
                    </w:rPr>
                  </m:ctrlPr>
                </m:sub>
              </m:sSub>
              <m:d>
                <m:dPr>
                  <m:ctrlPr>
                    <w:rPr>
                      <w:rFonts w:ascii="Cambria Math" w:hAnsi="Cambria Math" w:eastAsia="Times New Roman"/>
                      <w:bCs/>
                      <w:iCs/>
                      <w:lang w:val="en-US" w:eastAsia="zh-CN"/>
                    </w:rPr>
                  </m:ctrlPr>
                </m:dPr>
                <m:e>
                  <m:sSub>
                    <m:sSubPr>
                      <m:ctrlPr>
                        <w:rPr>
                          <w:rFonts w:ascii="Cambria Math" w:hAnsi="Cambria Math" w:eastAsia="Times New Roman"/>
                          <w:bCs/>
                          <w:iCs/>
                          <w:lang w:val="en-US" w:eastAsia="zh-CN"/>
                        </w:rPr>
                      </m:ctrlPr>
                    </m:sSubPr>
                    <m:e>
                      <m:r>
                        <m:rPr>
                          <m:sty m:val="p"/>
                        </m:rPr>
                        <w:rPr>
                          <w:rFonts w:ascii="Cambria Math" w:hAnsi="Cambria Math"/>
                          <w:lang w:eastAsia="zh-CN"/>
                        </w:rPr>
                        <m:t>q</m:t>
                      </m:r>
                      <m:ctrlPr>
                        <w:rPr>
                          <w:rFonts w:ascii="Cambria Math" w:hAnsi="Cambria Math" w:eastAsia="Times New Roman"/>
                          <w:bCs/>
                          <w:iCs/>
                          <w:lang w:val="en-US" w:eastAsia="zh-CN"/>
                        </w:rPr>
                      </m:ctrlPr>
                    </m:e>
                    <m:sub>
                      <m:r>
                        <m:rPr>
                          <m:sty m:val="p"/>
                        </m:rPr>
                        <w:rPr>
                          <w:rFonts w:ascii="Cambria Math" w:hAnsi="Cambria Math"/>
                          <w:lang w:eastAsia="zh-CN"/>
                        </w:rPr>
                        <m:t>d</m:t>
                      </m:r>
                      <m:ctrlPr>
                        <w:rPr>
                          <w:rFonts w:ascii="Cambria Math" w:hAnsi="Cambria Math" w:eastAsia="Times New Roman"/>
                          <w:bCs/>
                          <w:iCs/>
                          <w:lang w:val="en-US" w:eastAsia="zh-CN"/>
                        </w:rPr>
                      </m:ctrlPr>
                    </m:sub>
                  </m:sSub>
                  <m:ctrlPr>
                    <w:rPr>
                      <w:rFonts w:ascii="Cambria Math" w:hAnsi="Cambria Math" w:eastAsia="Times New Roman"/>
                      <w:bCs/>
                      <w:iCs/>
                      <w:lang w:val="en-US" w:eastAsia="zh-CN"/>
                    </w:rPr>
                  </m:ctrlPr>
                </m:e>
              </m:d>
            </m:oMath>
            <w:r>
              <w:rPr>
                <w:lang w:val="en-US"/>
              </w:rPr>
              <w:t>"</w:t>
            </w:r>
            <w:r>
              <w:rPr>
                <w:bCs/>
                <w:iCs/>
                <w:lang w:eastAsia="zh-CN"/>
              </w:rPr>
              <w:t>.</w:t>
            </w:r>
          </w:p>
          <w:p>
            <w:pPr>
              <w:pStyle w:val="92"/>
              <w:widowControl w:val="0"/>
              <w:spacing w:after="0"/>
              <w:ind w:left="0" w:firstLine="0"/>
              <w:jc w:val="left"/>
              <w:rPr>
                <w:lang w:val="en-GB" w:eastAsia="zh-CN"/>
              </w:rPr>
            </w:pPr>
            <w:r>
              <w:rPr>
                <w:b/>
                <w:iCs/>
                <w:lang w:val="en-GB"/>
              </w:rPr>
              <w:t>Proposal</w:t>
            </w:r>
            <w:r>
              <w:rPr>
                <w:rFonts w:eastAsia="等线"/>
                <w:b/>
                <w:iCs/>
                <w:lang w:val="en-GB" w:eastAsia="zh-CN"/>
              </w:rPr>
              <w:t xml:space="preserve"> 3</w:t>
            </w:r>
            <w:r>
              <w:rPr>
                <w:b/>
                <w:iCs/>
                <w:lang w:val="en-GB"/>
              </w:rPr>
              <w:t>:</w:t>
            </w:r>
            <w:r>
              <w:rPr>
                <w:bCs/>
                <w:iCs/>
                <w:lang w:val="en-GB"/>
              </w:rPr>
              <w:t xml:space="preserve"> </w:t>
            </w:r>
            <w:r>
              <w:rPr>
                <w:rFonts w:eastAsia="等线"/>
                <w:bCs/>
                <w:iCs/>
                <w:lang w:val="en-GB" w:eastAsia="zh-CN"/>
              </w:rPr>
              <w:t>I</w:t>
            </w:r>
            <w:r>
              <w:rPr>
                <w:bCs/>
                <w:iCs/>
                <w:lang w:val="en-GB"/>
              </w:rPr>
              <w:t>nform RAN</w:t>
            </w:r>
            <w:r>
              <w:rPr>
                <w:rFonts w:eastAsia="等线"/>
                <w:bCs/>
                <w:iCs/>
                <w:lang w:val="en-GB" w:eastAsia="zh-CN"/>
              </w:rPr>
              <w:t>4</w:t>
            </w:r>
            <w:r>
              <w:rPr>
                <w:bCs/>
                <w:iCs/>
                <w:lang w:val="en-GB"/>
              </w:rPr>
              <w:t xml:space="preserve"> on the need to </w:t>
            </w:r>
            <w:r>
              <w:rPr>
                <w:rFonts w:eastAsia="等线"/>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hAnsi="Cambria Math" w:eastAsia="Times New Roman"/>
                      <w:bCs/>
                      <w:iCs/>
                      <w:lang w:val="en-US"/>
                    </w:rPr>
                  </m:ctrlPr>
                </m:sSubPr>
                <m:e>
                  <m:r>
                    <m:rPr>
                      <m:sty m:val="p"/>
                    </m:rPr>
                    <w:rPr>
                      <w:rFonts w:ascii="Cambria Math" w:hAnsi="Cambria Math"/>
                      <w:lang w:val="en-GB"/>
                    </w:rPr>
                    <m:t xml:space="preserve"> PL</m:t>
                  </m:r>
                  <m:ctrlPr>
                    <w:rPr>
                      <w:rFonts w:ascii="Cambria Math" w:hAnsi="Cambria Math" w:eastAsia="Times New Roman"/>
                      <w:bCs/>
                      <w:iCs/>
                      <w:lang w:val="en-US"/>
                    </w:rPr>
                  </m:ctrlPr>
                </m:e>
                <m:sub>
                  <m:r>
                    <m:rPr>
                      <m:sty m:val="p"/>
                    </m:rPr>
                    <w:rPr>
                      <w:rFonts w:ascii="Cambria Math" w:hAnsi="Cambria Math"/>
                      <w:lang w:val="en-GB"/>
                    </w:rPr>
                    <m:t>b,f,c</m:t>
                  </m:r>
                  <m:ctrlPr>
                    <w:rPr>
                      <w:rFonts w:ascii="Cambria Math" w:hAnsi="Cambria Math" w:eastAsia="Times New Roman"/>
                      <w:bCs/>
                      <w:iCs/>
                      <w:lang w:val="en-US"/>
                    </w:rPr>
                  </m:ctrlPr>
                </m:sub>
              </m:sSub>
              <m:d>
                <m:dPr>
                  <m:ctrlPr>
                    <w:rPr>
                      <w:rFonts w:ascii="Cambria Math" w:hAnsi="Cambria Math" w:eastAsia="MS Mincho"/>
                      <w:bCs/>
                      <w:iCs/>
                      <w:lang w:val="en-US" w:eastAsia="ja-JP"/>
                    </w:rPr>
                  </m:ctrlPr>
                </m:dPr>
                <m:e>
                  <m:sSub>
                    <m:sSubPr>
                      <m:ctrlPr>
                        <w:rPr>
                          <w:rFonts w:ascii="Cambria Math" w:hAnsi="Cambria Math" w:eastAsia="MS Mincho"/>
                          <w:bCs/>
                          <w:iCs/>
                          <w:lang w:val="en-US" w:eastAsia="ja-JP"/>
                        </w:rPr>
                      </m:ctrlPr>
                    </m:sSubPr>
                    <m:e>
                      <m:r>
                        <m:rPr>
                          <m:sty m:val="p"/>
                        </m:rPr>
                        <w:rPr>
                          <w:rFonts w:ascii="Cambria Math" w:hAnsi="Cambria Math" w:eastAsia="MS Mincho"/>
                          <w:lang w:val="en-GB" w:eastAsia="ja-JP"/>
                        </w:rPr>
                        <m:t>q</m:t>
                      </m:r>
                      <m:ctrlPr>
                        <w:rPr>
                          <w:rFonts w:ascii="Cambria Math" w:hAnsi="Cambria Math" w:eastAsia="MS Mincho"/>
                          <w:bCs/>
                          <w:iCs/>
                          <w:lang w:val="en-US" w:eastAsia="ja-JP"/>
                        </w:rPr>
                      </m:ctrlPr>
                    </m:e>
                    <m:sub>
                      <m:r>
                        <m:rPr>
                          <m:sty m:val="p"/>
                        </m:rPr>
                        <w:rPr>
                          <w:rFonts w:ascii="Cambria Math" w:hAnsi="Cambria Math" w:eastAsia="MS Mincho"/>
                          <w:lang w:val="en-GB" w:eastAsia="ja-JP"/>
                        </w:rPr>
                        <m:t>d</m:t>
                      </m:r>
                      <m:ctrlPr>
                        <w:rPr>
                          <w:rFonts w:ascii="Cambria Math" w:hAnsi="Cambria Math" w:eastAsia="MS Mincho"/>
                          <w:bCs/>
                          <w:iCs/>
                          <w:lang w:val="en-US" w:eastAsia="ja-JP"/>
                        </w:rPr>
                      </m:ctrlPr>
                    </m:sub>
                  </m:sSub>
                  <m:ctrlPr>
                    <w:rPr>
                      <w:rFonts w:ascii="Cambria Math" w:hAnsi="Cambria Math" w:eastAsia="MS Mincho"/>
                      <w:bCs/>
                      <w:iCs/>
                      <w:lang w:val="en-US" w:eastAsia="ja-JP"/>
                    </w:rPr>
                  </m:ctrlPr>
                </m:e>
              </m:d>
            </m:oMath>
            <w:r>
              <w:rPr>
                <w:lang w:val="en-US"/>
              </w:rPr>
              <w:t>"</w:t>
            </w:r>
            <w:r>
              <w:rPr>
                <w:rFonts w:eastAsia="等线"/>
                <w:bCs/>
                <w:iCs/>
                <w:lang w:val="en-GB" w:eastAsia="zh-CN"/>
              </w:rPr>
              <w:t xml:space="preserve"> for SRS-Pos power control.</w:t>
            </w:r>
            <w:bookmarkEnd w:id="9"/>
          </w:p>
        </w:tc>
      </w:tr>
    </w:tbl>
    <w:p>
      <w:pPr>
        <w:rPr>
          <w:lang w:eastAsia="ko-KR"/>
        </w:rPr>
      </w:pPr>
    </w:p>
    <w:p>
      <w:pPr>
        <w:keepNext/>
        <w:keepLines/>
        <w:spacing w:after="60"/>
        <w:jc w:val="left"/>
        <w:rPr>
          <w:lang w:eastAsia="ko-KR"/>
        </w:rPr>
      </w:pPr>
      <w:r>
        <w:rPr>
          <w:lang w:eastAsia="ko-KR"/>
        </w:rPr>
        <w:t>Companies are invited to provide their views on the Proposals in the Table below.</w:t>
      </w:r>
    </w:p>
    <w:tbl>
      <w:tblPr>
        <w:tblStyle w:val="48"/>
        <w:tblW w:w="11700" w:type="dxa"/>
        <w:tblInd w:w="1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pStyle w:val="73"/>
              <w:rPr>
                <w:lang w:eastAsia="ko-KR"/>
              </w:rPr>
            </w:pPr>
            <w:r>
              <w:rPr>
                <w:lang w:eastAsia="ko-KR"/>
              </w:rPr>
              <w:t>Company</w:t>
            </w:r>
          </w:p>
        </w:tc>
        <w:tc>
          <w:tcPr>
            <w:tcW w:w="9360" w:type="dxa"/>
          </w:tcPr>
          <w:p>
            <w:pPr>
              <w:pStyle w:val="73"/>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pStyle w:val="63"/>
              <w:rPr>
                <w:rFonts w:eastAsiaTheme="minorEastAsia"/>
                <w:lang w:val="en-US" w:eastAsia="zh-CN"/>
              </w:rPr>
            </w:pPr>
            <w:r>
              <w:rPr>
                <w:rFonts w:hint="eastAsia" w:eastAsiaTheme="minorEastAsia"/>
                <w:lang w:val="en-US" w:eastAsia="zh-CN"/>
              </w:rPr>
              <w:t>H</w:t>
            </w:r>
            <w:r>
              <w:rPr>
                <w:rFonts w:eastAsiaTheme="minorEastAsia"/>
                <w:lang w:val="en-US" w:eastAsia="zh-CN"/>
              </w:rPr>
              <w:t>uawei/HiSilicon</w:t>
            </w:r>
          </w:p>
        </w:tc>
        <w:tc>
          <w:tcPr>
            <w:tcW w:w="9360" w:type="dxa"/>
          </w:tcPr>
          <w:p>
            <w:pPr>
              <w:pStyle w:val="63"/>
              <w:rPr>
                <w:rFonts w:eastAsiaTheme="minorEastAsia"/>
                <w:lang w:val="en-US" w:eastAsia="zh-CN"/>
              </w:rPr>
            </w:pPr>
            <w:r>
              <w:rPr>
                <w:rFonts w:hint="eastAsia" w:eastAsiaTheme="minorEastAsia"/>
                <w:lang w:val="en-US" w:eastAsia="zh-CN"/>
              </w:rPr>
              <w:t>A</w:t>
            </w:r>
            <w:r>
              <w:rPr>
                <w:rFonts w:eastAsiaTheme="minorEastAsia"/>
                <w:lang w:val="en-US" w:eastAsia="zh-CN"/>
              </w:rPr>
              <w:t>gree with Proposal 1.</w:t>
            </w:r>
          </w:p>
          <w:p>
            <w:pPr>
              <w:pStyle w:val="63"/>
              <w:rPr>
                <w:rFonts w:eastAsiaTheme="minorEastAsia"/>
                <w:lang w:val="en-US" w:eastAsia="zh-CN"/>
              </w:rPr>
            </w:pPr>
            <w:r>
              <w:rPr>
                <w:rFonts w:eastAsiaTheme="minorEastAsia"/>
                <w:lang w:val="en-US" w:eastAsia="zh-CN"/>
              </w:rPr>
              <w:t>We cannot support Proposal 2 as providing such possible RSRP criterion would be the in RAN4 domain and Proposal 1 and 3 would take care of this issue.</w:t>
            </w:r>
          </w:p>
          <w:p>
            <w:pPr>
              <w:pStyle w:val="63"/>
              <w:rPr>
                <w:rFonts w:eastAsiaTheme="minorEastAsia"/>
                <w:lang w:val="en-US" w:eastAsia="zh-CN"/>
              </w:rPr>
            </w:pPr>
            <w:r>
              <w:rPr>
                <w:rFonts w:eastAsiaTheme="minorEastAsia"/>
                <w:lang w:val="en-US" w:eastAsia="zh-CN"/>
              </w:rPr>
              <w:t>OK with Proposal 3, with an LS to RAN4 to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pStyle w:val="63"/>
              <w:rPr>
                <w:rFonts w:eastAsiaTheme="minorEastAsia"/>
                <w:lang w:val="en-US" w:eastAsia="zh-CN"/>
              </w:rPr>
            </w:pPr>
            <w:r>
              <w:rPr>
                <w:rFonts w:hint="eastAsia" w:eastAsiaTheme="minorEastAsia"/>
                <w:lang w:val="en-US" w:eastAsia="zh-CN"/>
              </w:rPr>
              <w:t>C</w:t>
            </w:r>
            <w:r>
              <w:rPr>
                <w:rFonts w:eastAsiaTheme="minorEastAsia"/>
                <w:lang w:val="en-US" w:eastAsia="zh-CN"/>
              </w:rPr>
              <w:t>MCC</w:t>
            </w:r>
          </w:p>
        </w:tc>
        <w:tc>
          <w:tcPr>
            <w:tcW w:w="9360" w:type="dxa"/>
          </w:tcPr>
          <w:p>
            <w:pPr>
              <w:pStyle w:val="63"/>
              <w:rPr>
                <w:lang w:val="en-US" w:eastAsia="ko-KR"/>
              </w:rPr>
            </w:pPr>
            <w:r>
              <w:rPr>
                <w:rFonts w:hint="eastAsia" w:eastAsiaTheme="minorEastAsia"/>
                <w:lang w:val="en-US" w:eastAsia="zh-CN"/>
              </w:rPr>
              <w:t>I</w:t>
            </w:r>
            <w:r>
              <w:rPr>
                <w:rFonts w:eastAsiaTheme="minorEastAsia"/>
                <w:lang w:val="en-US" w:eastAsia="zh-CN"/>
              </w:rPr>
              <w:t>n our view, the criteria of the pathloss RS measurement failure is in RAN4 scope, therefore, we prefer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pStyle w:val="63"/>
              <w:rPr>
                <w:rFonts w:eastAsia="等线"/>
                <w:lang w:val="en-US" w:eastAsia="zh-CN"/>
              </w:rPr>
            </w:pPr>
            <w:r>
              <w:rPr>
                <w:rFonts w:eastAsia="等线"/>
                <w:lang w:val="en-US" w:eastAsia="zh-CN"/>
              </w:rPr>
              <w:t>OPPO</w:t>
            </w:r>
          </w:p>
        </w:tc>
        <w:tc>
          <w:tcPr>
            <w:tcW w:w="9360" w:type="dxa"/>
          </w:tcPr>
          <w:p>
            <w:pPr>
              <w:pStyle w:val="63"/>
              <w:rPr>
                <w:rFonts w:eastAsia="等线"/>
                <w:lang w:val="en-US" w:eastAsia="zh-CN"/>
              </w:rPr>
            </w:pPr>
            <w:r>
              <w:rPr>
                <w:rFonts w:eastAsia="等线"/>
                <w:lang w:val="en-US" w:eastAsia="zh-CN"/>
              </w:rPr>
              <w:t>Ok with proposal 2 to clarify the condition in 38.213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pStyle w:val="63"/>
              <w:rPr>
                <w:rFonts w:hint="eastAsia" w:eastAsiaTheme="minorEastAsia"/>
                <w:lang w:val="en-US" w:eastAsia="zh-CN"/>
              </w:rPr>
            </w:pPr>
            <w:r>
              <w:rPr>
                <w:rFonts w:hint="eastAsia" w:eastAsiaTheme="minorEastAsia"/>
                <w:lang w:val="en-US" w:eastAsia="zh-CN"/>
              </w:rPr>
              <w:t>CATT</w:t>
            </w:r>
          </w:p>
        </w:tc>
        <w:tc>
          <w:tcPr>
            <w:tcW w:w="9360" w:type="dxa"/>
          </w:tcPr>
          <w:p>
            <w:pPr>
              <w:pStyle w:val="63"/>
              <w:rPr>
                <w:rFonts w:hint="eastAsia" w:eastAsiaTheme="minorEastAsia"/>
                <w:lang w:val="en-US" w:eastAsia="zh-CN"/>
              </w:rPr>
            </w:pPr>
            <w:r>
              <w:rPr>
                <w:rFonts w:hint="eastAsia" w:eastAsiaTheme="minorEastAsia"/>
                <w:lang w:val="en-US" w:eastAsia="zh-CN"/>
              </w:rPr>
              <w:t>Agree with Proposal 3.</w:t>
            </w:r>
          </w:p>
          <w:p>
            <w:pPr>
              <w:pStyle w:val="63"/>
              <w:rPr>
                <w:rFonts w:hint="eastAsia" w:eastAsiaTheme="minorEastAsia"/>
                <w:lang w:val="en-US" w:eastAsia="zh-CN"/>
              </w:rPr>
            </w:pPr>
            <w:r>
              <w:rPr>
                <w:rFonts w:eastAsiaTheme="minorEastAsia"/>
                <w:lang w:val="en-US" w:eastAsia="zh-CN"/>
              </w:rPr>
              <w:t>B</w:t>
            </w:r>
            <w:r>
              <w:rPr>
                <w:rFonts w:hint="eastAsia" w:eastAsiaTheme="minorEastAsia"/>
                <w:lang w:val="en-US" w:eastAsia="zh-CN"/>
              </w:rPr>
              <w:t xml:space="preserve">oth Proposal 1 and Proposal 2 should be the solutions to </w:t>
            </w:r>
            <w:r>
              <w:rPr>
                <w:rFonts w:eastAsia="等线"/>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hAnsi="Cambria Math" w:eastAsia="Times New Roman"/>
                      <w:bCs/>
                      <w:iCs/>
                      <w:lang w:val="en-US"/>
                    </w:rPr>
                  </m:ctrlPr>
                </m:sSubPr>
                <m:e>
                  <m:r>
                    <m:rPr>
                      <m:sty m:val="p"/>
                    </m:rPr>
                    <w:rPr>
                      <w:rFonts w:ascii="Cambria Math" w:hAnsi="Cambria Math"/>
                      <w:lang w:val="en-GB"/>
                    </w:rPr>
                    <m:t xml:space="preserve"> PL</m:t>
                  </m:r>
                  <m:ctrlPr>
                    <w:rPr>
                      <w:rFonts w:ascii="Cambria Math" w:hAnsi="Cambria Math" w:eastAsia="Times New Roman"/>
                      <w:bCs/>
                      <w:iCs/>
                      <w:lang w:val="en-US"/>
                    </w:rPr>
                  </m:ctrlPr>
                </m:e>
                <m:sub>
                  <m:r>
                    <m:rPr>
                      <m:sty m:val="p"/>
                    </m:rPr>
                    <w:rPr>
                      <w:rFonts w:ascii="Cambria Math" w:hAnsi="Cambria Math"/>
                      <w:lang w:val="en-GB"/>
                    </w:rPr>
                    <m:t>b,f,c</m:t>
                  </m:r>
                  <m:ctrlPr>
                    <w:rPr>
                      <w:rFonts w:ascii="Cambria Math" w:hAnsi="Cambria Math" w:eastAsia="Times New Roman"/>
                      <w:bCs/>
                      <w:iCs/>
                      <w:lang w:val="en-US"/>
                    </w:rPr>
                  </m:ctrlPr>
                </m:sub>
              </m:sSub>
              <m:d>
                <m:dPr>
                  <m:ctrlPr>
                    <w:rPr>
                      <w:rFonts w:ascii="Cambria Math" w:hAnsi="Cambria Math" w:eastAsia="MS Mincho"/>
                      <w:bCs/>
                      <w:iCs/>
                      <w:lang w:val="en-US" w:eastAsia="ja-JP"/>
                    </w:rPr>
                  </m:ctrlPr>
                </m:dPr>
                <m:e>
                  <m:sSub>
                    <m:sSubPr>
                      <m:ctrlPr>
                        <w:rPr>
                          <w:rFonts w:ascii="Cambria Math" w:hAnsi="Cambria Math" w:eastAsia="MS Mincho"/>
                          <w:bCs/>
                          <w:iCs/>
                          <w:lang w:val="en-US" w:eastAsia="ja-JP"/>
                        </w:rPr>
                      </m:ctrlPr>
                    </m:sSubPr>
                    <m:e>
                      <m:r>
                        <m:rPr>
                          <m:sty m:val="p"/>
                        </m:rPr>
                        <w:rPr>
                          <w:rFonts w:ascii="Cambria Math" w:hAnsi="Cambria Math" w:eastAsia="MS Mincho"/>
                          <w:lang w:val="en-GB" w:eastAsia="ja-JP"/>
                        </w:rPr>
                        <m:t>q</m:t>
                      </m:r>
                      <m:ctrlPr>
                        <w:rPr>
                          <w:rFonts w:ascii="Cambria Math" w:hAnsi="Cambria Math" w:eastAsia="MS Mincho"/>
                          <w:bCs/>
                          <w:iCs/>
                          <w:lang w:val="en-US" w:eastAsia="ja-JP"/>
                        </w:rPr>
                      </m:ctrlPr>
                    </m:e>
                    <m:sub>
                      <m:r>
                        <m:rPr>
                          <m:sty m:val="p"/>
                        </m:rPr>
                        <w:rPr>
                          <w:rFonts w:ascii="Cambria Math" w:hAnsi="Cambria Math" w:eastAsia="MS Mincho"/>
                          <w:lang w:val="en-GB" w:eastAsia="ja-JP"/>
                        </w:rPr>
                        <m:t>d</m:t>
                      </m:r>
                      <m:ctrlPr>
                        <w:rPr>
                          <w:rFonts w:ascii="Cambria Math" w:hAnsi="Cambria Math" w:eastAsia="MS Mincho"/>
                          <w:bCs/>
                          <w:iCs/>
                          <w:lang w:val="en-US" w:eastAsia="ja-JP"/>
                        </w:rPr>
                      </m:ctrlPr>
                    </m:sub>
                  </m:sSub>
                  <m:ctrlPr>
                    <w:rPr>
                      <w:rFonts w:ascii="Cambria Math" w:hAnsi="Cambria Math" w:eastAsia="MS Mincho"/>
                      <w:bCs/>
                      <w:iCs/>
                      <w:lang w:val="en-US" w:eastAsia="ja-JP"/>
                    </w:rPr>
                  </m:ctrlPr>
                </m:e>
              </m:d>
            </m:oMath>
            <w:r>
              <w:rPr>
                <w:lang w:val="en-US"/>
              </w:rPr>
              <w:t>"</w:t>
            </w:r>
            <w:r>
              <w:rPr>
                <w:rFonts w:eastAsia="等线"/>
                <w:bCs/>
                <w:iCs/>
                <w:lang w:val="en-GB" w:eastAsia="zh-CN"/>
              </w:rPr>
              <w:t xml:space="preserve"> for SRS-Pos power control.</w:t>
            </w:r>
            <w:r>
              <w:rPr>
                <w:rFonts w:hint="eastAsia" w:eastAsia="等线"/>
                <w:bCs/>
                <w:iCs/>
                <w:lang w:val="en-GB" w:eastAsia="zh-CN"/>
              </w:rPr>
              <w:t xml:space="preserve"> However, RAN4 need to be involved for both the solutions and an LS should be sent to RAN4 to inform this issue and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pStyle w:val="63"/>
              <w:rPr>
                <w:rFonts w:hint="default" w:eastAsia="宋体"/>
                <w:lang w:val="en-US" w:eastAsia="zh-CN"/>
              </w:rPr>
            </w:pPr>
            <w:r>
              <w:rPr>
                <w:rFonts w:hint="eastAsia" w:eastAsia="宋体"/>
                <w:lang w:val="en-US" w:eastAsia="zh-CN"/>
              </w:rPr>
              <w:t>ZTE</w:t>
            </w:r>
          </w:p>
        </w:tc>
        <w:tc>
          <w:tcPr>
            <w:tcW w:w="9360" w:type="dxa"/>
          </w:tcPr>
          <w:p>
            <w:pPr>
              <w:pStyle w:val="63"/>
              <w:rPr>
                <w:rFonts w:hint="default" w:eastAsia="宋体"/>
                <w:lang w:val="en-US" w:eastAsia="zh-CN"/>
              </w:rPr>
            </w:pPr>
            <w:r>
              <w:rPr>
                <w:rFonts w:hint="eastAsia" w:eastAsia="宋体"/>
                <w:lang w:val="en-US" w:eastAsia="zh-CN"/>
              </w:rPr>
              <w:t>Prefer proposal 3. Give RAN4 the full power to tackle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pStyle w:val="63"/>
              <w:rPr>
                <w:lang w:val="en-GB" w:eastAsia="ko-KR"/>
              </w:rPr>
            </w:pPr>
          </w:p>
        </w:tc>
        <w:tc>
          <w:tcPr>
            <w:tcW w:w="9360" w:type="dxa"/>
          </w:tcPr>
          <w:p>
            <w:pPr>
              <w:pStyle w:val="63"/>
              <w:rPr>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pStyle w:val="63"/>
              <w:rPr>
                <w:lang w:val="en-US" w:eastAsia="ko-KR"/>
              </w:rPr>
            </w:pPr>
          </w:p>
        </w:tc>
        <w:tc>
          <w:tcPr>
            <w:tcW w:w="93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pStyle w:val="63"/>
              <w:rPr>
                <w:lang w:val="en-US" w:eastAsia="ko-KR"/>
              </w:rPr>
            </w:pPr>
          </w:p>
        </w:tc>
        <w:tc>
          <w:tcPr>
            <w:tcW w:w="93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pStyle w:val="63"/>
              <w:rPr>
                <w:lang w:val="en-US" w:eastAsia="ko-KR"/>
              </w:rPr>
            </w:pPr>
          </w:p>
        </w:tc>
        <w:tc>
          <w:tcPr>
            <w:tcW w:w="93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pStyle w:val="63"/>
              <w:rPr>
                <w:lang w:val="en-US" w:eastAsia="ko-KR"/>
              </w:rPr>
            </w:pPr>
          </w:p>
        </w:tc>
        <w:tc>
          <w:tcPr>
            <w:tcW w:w="93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pStyle w:val="63"/>
              <w:rPr>
                <w:lang w:val="en-US" w:eastAsia="ko-KR"/>
              </w:rPr>
            </w:pPr>
          </w:p>
        </w:tc>
        <w:tc>
          <w:tcPr>
            <w:tcW w:w="93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pStyle w:val="63"/>
              <w:rPr>
                <w:lang w:val="en-US" w:eastAsia="ko-KR"/>
              </w:rPr>
            </w:pPr>
          </w:p>
        </w:tc>
        <w:tc>
          <w:tcPr>
            <w:tcW w:w="93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pStyle w:val="63"/>
              <w:rPr>
                <w:lang w:val="en-US" w:eastAsia="ko-KR"/>
              </w:rPr>
            </w:pPr>
          </w:p>
        </w:tc>
        <w:tc>
          <w:tcPr>
            <w:tcW w:w="93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pStyle w:val="63"/>
              <w:rPr>
                <w:lang w:val="en-US" w:eastAsia="ko-KR"/>
              </w:rPr>
            </w:pPr>
          </w:p>
        </w:tc>
        <w:tc>
          <w:tcPr>
            <w:tcW w:w="9360" w:type="dxa"/>
          </w:tcPr>
          <w:p>
            <w:pPr>
              <w:pStyle w:val="63"/>
              <w:rPr>
                <w:lang w:val="en-US" w:eastAsia="ko-KR"/>
              </w:rPr>
            </w:pPr>
          </w:p>
        </w:tc>
      </w:tr>
    </w:tbl>
    <w:p>
      <w:pPr>
        <w:rPr>
          <w:lang w:eastAsia="ko-KR"/>
        </w:rPr>
      </w:pPr>
    </w:p>
    <w:p>
      <w:pPr>
        <w:pStyle w:val="3"/>
        <w:rPr>
          <w:lang w:eastAsia="ko-KR"/>
        </w:rPr>
      </w:pPr>
      <w:r>
        <w:rPr>
          <w:lang w:eastAsia="ko-KR"/>
        </w:rPr>
        <w:t>5.2</w:t>
      </w:r>
      <w:r>
        <w:rPr>
          <w:lang w:eastAsia="ko-KR"/>
        </w:rPr>
        <w:tab/>
      </w:r>
      <w:r>
        <w:rPr>
          <w:lang w:eastAsia="ko-KR"/>
        </w:rPr>
        <w:t>Absence of a pathloss reference</w:t>
      </w:r>
    </w:p>
    <w:p>
      <w:pPr>
        <w:pStyle w:val="5"/>
        <w:spacing w:after="0"/>
        <w:ind w:left="1411" w:hanging="1411"/>
        <w:rPr>
          <w:lang w:eastAsia="ko-KR"/>
        </w:rPr>
      </w:pPr>
      <w:r>
        <w:rPr>
          <w:lang w:eastAsia="ko-KR"/>
        </w:rPr>
        <w:t>TP#1:</w:t>
      </w:r>
    </w:p>
    <w:tbl>
      <w:tblPr>
        <w:tblStyle w:val="48"/>
        <w:tblW w:w="116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0" w:type="dxa"/>
          </w:tcPr>
          <w:p>
            <w:pPr>
              <w:pStyle w:val="73"/>
              <w:keepNext w:val="0"/>
              <w:keepLines w:val="0"/>
              <w:widowControl w:val="0"/>
              <w:rPr>
                <w:lang w:val="en-US" w:eastAsia="ko-KR"/>
              </w:rPr>
            </w:pPr>
            <w:r>
              <w:rPr>
                <w:lang w:val="en-US" w:eastAsia="ko-KR"/>
              </w:rPr>
              <w:t>References</w:t>
            </w:r>
          </w:p>
        </w:tc>
        <w:tc>
          <w:tcPr>
            <w:tcW w:w="9360" w:type="dxa"/>
          </w:tcPr>
          <w:p>
            <w:pPr>
              <w:pStyle w:val="73"/>
              <w:keepNext w:val="0"/>
              <w:keepLines w:val="0"/>
              <w:widowControl w:val="0"/>
              <w:rPr>
                <w:lang w:val="en-US" w:eastAsia="ko-KR"/>
              </w:rPr>
            </w:pPr>
            <w:r>
              <w:rPr>
                <w:lang w:eastAsia="ko-KR"/>
              </w:rPr>
              <w:t>Proposal</w:t>
            </w:r>
            <w:r>
              <w:rPr>
                <w:lang w:val="en-US" w:eastAsia="ko-KR"/>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0" w:type="dxa"/>
          </w:tcPr>
          <w:p>
            <w:pPr>
              <w:pStyle w:val="63"/>
              <w:keepNext w:val="0"/>
              <w:keepLines w:val="0"/>
              <w:widowControl w:val="0"/>
              <w:jc w:val="center"/>
              <w:rPr>
                <w:lang w:val="en-US" w:eastAsia="ko-KR"/>
              </w:rPr>
            </w:pPr>
            <w:r>
              <w:rPr>
                <w:lang w:val="en-US" w:eastAsia="ko-KR"/>
              </w:rPr>
              <w:t>Issue #10 (section 3.2, item#21)</w:t>
            </w:r>
          </w:p>
          <w:p>
            <w:pPr>
              <w:pStyle w:val="63"/>
              <w:keepNext w:val="0"/>
              <w:keepLines w:val="0"/>
              <w:widowControl w:val="0"/>
              <w:jc w:val="center"/>
              <w:rPr>
                <w:lang w:val="en-US" w:eastAsia="ko-KR"/>
              </w:rPr>
            </w:pPr>
            <w:r>
              <w:rPr>
                <w:lang w:val="en-US" w:eastAsia="ko-KR"/>
              </w:rPr>
              <w:t>in R1-2002713</w:t>
            </w:r>
          </w:p>
        </w:tc>
        <w:tc>
          <w:tcPr>
            <w:tcW w:w="9360" w:type="dxa"/>
          </w:tcPr>
          <w:p>
            <w:pPr>
              <w:widowControl w:val="0"/>
              <w:jc w:val="left"/>
            </w:pPr>
            <w:r>
              <w:t>TP for Clause 7.3.1 (Sounding reference signals - UE behaviour) TS 38.213:</w:t>
            </w:r>
          </w:p>
          <w:p>
            <w:pPr>
              <w:widowControl w:val="0"/>
              <w:jc w:val="left"/>
              <w:rPr>
                <w:rFonts w:eastAsia="等线"/>
              </w:rPr>
            </w:pPr>
            <w:r>
              <w:rPr>
                <w:rFonts w:eastAsia="等线"/>
                <w:highlight w:val="yellow"/>
              </w:rPr>
              <w:t>[…]</w:t>
            </w:r>
          </w:p>
          <w:p>
            <w:pPr>
              <w:widowControl w:val="0"/>
              <w:jc w:val="left"/>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hAnsi="Cambria Math" w:eastAsia="MS Mincho"/>
                  <w:lang w:eastAsia="ja-JP"/>
                </w:rPr>
                <m:t>b</m:t>
              </m:r>
            </m:oMath>
            <w:r>
              <w:rPr>
                <w:iCs/>
              </w:rPr>
              <w:t xml:space="preserve"> </w:t>
            </w:r>
            <w:r>
              <w:t xml:space="preserve">of carrier </w:t>
            </w:r>
            <m:oMath>
              <m:r>
                <w:rPr>
                  <w:rFonts w:ascii="Cambria Math" w:hAnsi="Cambria Math" w:eastAsia="MS Mincho"/>
                  <w:lang w:eastAsia="ja-JP"/>
                </w:rPr>
                <m:t>f</m:t>
              </m:r>
            </m:oMath>
            <w:r>
              <w:rPr>
                <w:iCs/>
              </w:rPr>
              <w:t xml:space="preserve"> of</w:t>
            </w:r>
            <w:r>
              <w:t xml:space="preserve"> serving cell </w:t>
            </w:r>
            <m:oMath>
              <m:r>
                <w:rPr>
                  <w:rFonts w:ascii="Cambria Math" w:hAnsi="Cambria Math" w:eastAsia="MS Mincho"/>
                  <w:lang w:eastAsia="ja-JP"/>
                </w:rPr>
                <m:t>c</m:t>
              </m:r>
            </m:oMath>
            <w:r>
              <w:t xml:space="preserve">, the UE determines the SRS transmission power </w:t>
            </w:r>
            <m:oMath>
              <m:sSub>
                <m:sSubPr>
                  <m:ctrlPr>
                    <w:rPr>
                      <w:rFonts w:ascii="Cambria Math" w:hAnsi="Cambria Math" w:eastAsia="Times New Roman"/>
                      <w:i/>
                    </w:rPr>
                  </m:ctrlPr>
                </m:sSubPr>
                <m:e>
                  <m:r>
                    <w:rPr>
                      <w:rFonts w:ascii="Cambria Math" w:hAnsi="Cambria Math"/>
                    </w:rPr>
                    <m:t>P</m:t>
                  </m:r>
                  <m:ctrlPr>
                    <w:rPr>
                      <w:rFonts w:ascii="Cambria Math" w:hAnsi="Cambria Math" w:eastAsia="Times New Roman"/>
                      <w:i/>
                    </w:rPr>
                  </m:ctrlPr>
                </m:e>
                <m:sub>
                  <m:r>
                    <w:rPr>
                      <w:rFonts w:ascii="Cambria Math" w:hAnsi="Cambria Math"/>
                    </w:rPr>
                    <m:t>SRS,b,f,c</m:t>
                  </m:r>
                  <m:ctrlPr>
                    <w:rPr>
                      <w:rFonts w:ascii="Cambria Math" w:hAnsi="Cambria Math" w:eastAsia="Times New Roman"/>
                      <w:i/>
                    </w:rPr>
                  </m:ctrlPr>
                </m:sub>
              </m:sSub>
              <m:d>
                <m:dPr>
                  <m:ctrlPr>
                    <w:rPr>
                      <w:rFonts w:ascii="Cambria Math" w:hAnsi="Cambria Math" w:eastAsia="MS Mincho"/>
                      <w:i/>
                      <w:lang w:eastAsia="ja-JP"/>
                    </w:rPr>
                  </m:ctrlPr>
                </m:dPr>
                <m:e>
                  <m:r>
                    <w:rPr>
                      <w:rFonts w:ascii="Cambria Math" w:hAnsi="Cambria Math" w:eastAsia="MS Mincho"/>
                      <w:lang w:eastAsia="ja-JP"/>
                    </w:rPr>
                    <m:t>i,</m:t>
                  </m:r>
                  <m:sSub>
                    <m:sSubPr>
                      <m:ctrlPr>
                        <w:rPr>
                          <w:rFonts w:ascii="Cambria Math" w:hAnsi="Cambria Math" w:eastAsia="MS Mincho"/>
                          <w:i/>
                          <w:lang w:eastAsia="ja-JP"/>
                        </w:rPr>
                      </m:ctrlPr>
                    </m:sSubPr>
                    <m:e>
                      <m:r>
                        <w:rPr>
                          <w:rFonts w:ascii="Cambria Math" w:hAnsi="Cambria Math" w:eastAsia="MS Mincho"/>
                          <w:lang w:eastAsia="ja-JP"/>
                        </w:rPr>
                        <m:t>q</m:t>
                      </m:r>
                      <m:ctrlPr>
                        <w:rPr>
                          <w:rFonts w:ascii="Cambria Math" w:hAnsi="Cambria Math" w:eastAsia="MS Mincho"/>
                          <w:i/>
                          <w:lang w:eastAsia="ja-JP"/>
                        </w:rPr>
                      </m:ctrlPr>
                    </m:e>
                    <m:sub>
                      <m:r>
                        <w:rPr>
                          <w:rFonts w:ascii="Cambria Math" w:hAnsi="Cambria Math" w:eastAsia="MS Mincho"/>
                          <w:lang w:eastAsia="ja-JP"/>
                        </w:rPr>
                        <m:t>s</m:t>
                      </m:r>
                      <m:ctrlPr>
                        <w:rPr>
                          <w:rFonts w:ascii="Cambria Math" w:hAnsi="Cambria Math" w:eastAsia="MS Mincho"/>
                          <w:i/>
                          <w:lang w:eastAsia="ja-JP"/>
                        </w:rPr>
                      </m:ctrlPr>
                    </m:sub>
                  </m:sSub>
                  <m:ctrlPr>
                    <w:rPr>
                      <w:rFonts w:ascii="Cambria Math" w:hAnsi="Cambria Math" w:eastAsia="MS Mincho"/>
                      <w:i/>
                      <w:lang w:eastAsia="ja-JP"/>
                    </w:rPr>
                  </m:ctrlPr>
                </m:e>
              </m:d>
            </m:oMath>
            <w:r>
              <w:t xml:space="preserve"> in SRS transmission occasion </w:t>
            </w:r>
            <m:oMath>
              <m:r>
                <w:rPr>
                  <w:rFonts w:ascii="Cambria Math" w:hAnsi="Cambria Math"/>
                </w:rPr>
                <m:t>i</m:t>
              </m:r>
            </m:oMath>
            <w:r>
              <w:rPr>
                <w:iCs/>
              </w:rPr>
              <w:t xml:space="preserve"> </w:t>
            </w:r>
            <w:r>
              <w:t xml:space="preserve">as </w:t>
            </w:r>
          </w:p>
          <w:p>
            <w:pPr>
              <w:widowControl w:val="0"/>
              <w:tabs>
                <w:tab w:val="center" w:pos="4536"/>
                <w:tab w:val="right" w:pos="9072"/>
              </w:tabs>
              <w:jc w:val="left"/>
            </w:pPr>
            <w:r>
              <w:rPr>
                <w:position w:val="-32"/>
                <w:lang w:val="en-US" w:eastAsia="zh-CN"/>
              </w:rPr>
              <w:drawing>
                <wp:inline distT="0" distB="0" distL="0" distR="0">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pPr>
              <w:widowControl w:val="0"/>
              <w:jc w:val="left"/>
            </w:pPr>
            <w:r>
              <w:t xml:space="preserve">where, </w:t>
            </w:r>
          </w:p>
          <w:p>
            <w:pPr>
              <w:widowControl w:val="0"/>
              <w:ind w:left="630" w:hanging="346"/>
              <w:jc w:val="left"/>
              <w:rPr>
                <w:lang w:val="en-US"/>
              </w:rPr>
            </w:pPr>
            <w:r>
              <w:rPr>
                <w:lang w:val="en-US"/>
              </w:rPr>
              <w:t>-</w:t>
            </w:r>
            <w:r>
              <w:rPr>
                <w:lang w:val="en-US"/>
              </w:rPr>
              <w:tab/>
            </w:r>
            <m:oMath>
              <m:sSub>
                <m:sSubPr>
                  <m:ctrlPr>
                    <w:rPr>
                      <w:rFonts w:ascii="Cambria Math" w:hAnsi="Cambria Math" w:eastAsia="Times New Roman"/>
                      <w:i/>
                      <w:lang w:val="zh-CN"/>
                    </w:rPr>
                  </m:ctrlPr>
                </m:sSubPr>
                <m:e>
                  <m:r>
                    <w:rPr>
                      <w:rFonts w:ascii="Cambria Math" w:hAnsi="Cambria Math"/>
                      <w:lang w:val="zh-CN"/>
                    </w:rPr>
                    <m:t>P</m:t>
                  </m:r>
                  <m:ctrlPr>
                    <w:rPr>
                      <w:rFonts w:ascii="Cambria Math" w:hAnsi="Cambria Math" w:eastAsia="Times New Roman"/>
                      <w:i/>
                      <w:lang w:val="zh-CN"/>
                    </w:rPr>
                  </m:ctrlP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ctrlPr>
                    <w:rPr>
                      <w:rFonts w:ascii="Cambria Math" w:hAnsi="Cambria Math" w:eastAsia="Times New Roman"/>
                      <w:i/>
                      <w:lang w:val="zh-CN"/>
                    </w:rPr>
                  </m:ctrlPr>
                </m:sub>
              </m:sSub>
              <m:d>
                <m:dPr>
                  <m:ctrlPr>
                    <w:rPr>
                      <w:rFonts w:ascii="Cambria Math" w:hAnsi="Cambria Math" w:eastAsia="MS Mincho"/>
                      <w:i/>
                      <w:lang w:val="zh-CN" w:eastAsia="ja-JP"/>
                    </w:rPr>
                  </m:ctrlPr>
                </m:dPr>
                <m:e>
                  <m:sSub>
                    <m:sSubPr>
                      <m:ctrlPr>
                        <w:rPr>
                          <w:rFonts w:ascii="Cambria Math" w:hAnsi="Cambria Math" w:eastAsia="MS Mincho"/>
                          <w:i/>
                          <w:lang w:val="zh-CN" w:eastAsia="ja-JP"/>
                        </w:rPr>
                      </m:ctrlPr>
                    </m:sSubPr>
                    <m:e>
                      <m:r>
                        <w:rPr>
                          <w:rFonts w:ascii="Cambria Math" w:hAnsi="Cambria Math" w:eastAsia="MS Mincho"/>
                          <w:lang w:val="zh-CN" w:eastAsia="ja-JP"/>
                        </w:rPr>
                        <m:t>q</m:t>
                      </m:r>
                      <m:ctrlPr>
                        <w:rPr>
                          <w:rFonts w:ascii="Cambria Math" w:hAnsi="Cambria Math" w:eastAsia="MS Mincho"/>
                          <w:i/>
                          <w:lang w:val="zh-CN" w:eastAsia="ja-JP"/>
                        </w:rPr>
                      </m:ctrlPr>
                    </m:e>
                    <m:sub>
                      <m:r>
                        <w:rPr>
                          <w:rFonts w:ascii="Cambria Math" w:hAnsi="Cambria Math" w:eastAsia="MS Mincho"/>
                          <w:lang w:val="zh-CN" w:eastAsia="ja-JP"/>
                        </w:rPr>
                        <m:t>s</m:t>
                      </m:r>
                      <m:ctrlPr>
                        <w:rPr>
                          <w:rFonts w:ascii="Cambria Math" w:hAnsi="Cambria Math" w:eastAsia="MS Mincho"/>
                          <w:i/>
                          <w:lang w:val="zh-CN" w:eastAsia="ja-JP"/>
                        </w:rPr>
                      </m:ctrlPr>
                    </m:sub>
                  </m:sSub>
                  <m:ctrlPr>
                    <w:rPr>
                      <w:rFonts w:ascii="Cambria Math" w:hAnsi="Cambria Math" w:eastAsia="MS Mincho"/>
                      <w:i/>
                      <w:lang w:val="zh-CN" w:eastAsia="ja-JP"/>
                    </w:rPr>
                  </m:ctrlPr>
                </m:e>
              </m:d>
            </m:oMath>
            <w:r>
              <w:rPr>
                <w:lang w:val="en-US" w:eastAsia="ja-JP"/>
              </w:rPr>
              <w:t xml:space="preserve"> and </w:t>
            </w:r>
            <m:oMath>
              <m:sSub>
                <m:sSubPr>
                  <m:ctrlPr>
                    <w:rPr>
                      <w:rFonts w:ascii="Cambria Math" w:hAnsi="Cambria Math" w:eastAsia="Times New Roman"/>
                      <w:i/>
                      <w:lang w:val="zh-CN"/>
                    </w:rPr>
                  </m:ctrlPr>
                </m:sSubPr>
                <m:e>
                  <m:r>
                    <w:rPr>
                      <w:rFonts w:ascii="Cambria Math" w:hAnsi="Cambria Math"/>
                      <w:lang w:val="zh-CN"/>
                    </w:rPr>
                    <m:t>α</m:t>
                  </m:r>
                  <m:ctrlPr>
                    <w:rPr>
                      <w:rFonts w:ascii="Cambria Math" w:hAnsi="Cambria Math" w:eastAsia="Times New Roman"/>
                      <w:i/>
                      <w:lang w:val="zh-CN"/>
                    </w:rPr>
                  </m:ctrlP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ctrlPr>
                    <w:rPr>
                      <w:rFonts w:ascii="Cambria Math" w:hAnsi="Cambria Math" w:eastAsia="Times New Roman"/>
                      <w:i/>
                      <w:lang w:val="zh-CN"/>
                    </w:rPr>
                  </m:ctrlPr>
                </m:sub>
              </m:sSub>
              <m:d>
                <m:dPr>
                  <m:ctrlPr>
                    <w:rPr>
                      <w:rFonts w:ascii="Cambria Math" w:hAnsi="Cambria Math" w:eastAsia="MS Mincho"/>
                      <w:i/>
                      <w:lang w:val="zh-CN" w:eastAsia="ja-JP"/>
                    </w:rPr>
                  </m:ctrlPr>
                </m:dPr>
                <m:e>
                  <m:sSub>
                    <m:sSubPr>
                      <m:ctrlPr>
                        <w:rPr>
                          <w:rFonts w:ascii="Cambria Math" w:hAnsi="Cambria Math" w:eastAsia="MS Mincho"/>
                          <w:i/>
                          <w:lang w:val="zh-CN" w:eastAsia="ja-JP"/>
                        </w:rPr>
                      </m:ctrlPr>
                    </m:sSubPr>
                    <m:e>
                      <m:r>
                        <w:rPr>
                          <w:rFonts w:ascii="Cambria Math" w:hAnsi="Cambria Math" w:eastAsia="MS Mincho"/>
                          <w:lang w:val="zh-CN" w:eastAsia="ja-JP"/>
                        </w:rPr>
                        <m:t>q</m:t>
                      </m:r>
                      <m:ctrlPr>
                        <w:rPr>
                          <w:rFonts w:ascii="Cambria Math" w:hAnsi="Cambria Math" w:eastAsia="MS Mincho"/>
                          <w:i/>
                          <w:lang w:val="zh-CN" w:eastAsia="ja-JP"/>
                        </w:rPr>
                      </m:ctrlPr>
                    </m:e>
                    <m:sub>
                      <m:r>
                        <w:rPr>
                          <w:rFonts w:ascii="Cambria Math" w:hAnsi="Cambria Math" w:eastAsia="MS Mincho"/>
                          <w:lang w:val="zh-CN" w:eastAsia="ja-JP"/>
                        </w:rPr>
                        <m:t>s</m:t>
                      </m:r>
                      <m:ctrlPr>
                        <w:rPr>
                          <w:rFonts w:ascii="Cambria Math" w:hAnsi="Cambria Math" w:eastAsia="MS Mincho"/>
                          <w:i/>
                          <w:lang w:val="zh-CN" w:eastAsia="ja-JP"/>
                        </w:rPr>
                      </m:ctrlPr>
                    </m:sub>
                  </m:sSub>
                  <m:ctrlPr>
                    <w:rPr>
                      <w:rFonts w:ascii="Cambria Math" w:hAnsi="Cambria Math" w:eastAsia="MS Mincho"/>
                      <w:i/>
                      <w:lang w:val="zh-CN" w:eastAsia="ja-JP"/>
                    </w:rPr>
                  </m:ctrlPr>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hAnsi="Cambria Math" w:eastAsia="MS Mincho"/>
                  <w:lang w:val="zh-CN" w:eastAsia="ja-JP"/>
                </w:rPr>
                <m:t>b</m:t>
              </m:r>
            </m:oMath>
            <w:r>
              <w:rPr>
                <w:iCs/>
                <w:lang w:val="en-US"/>
              </w:rPr>
              <w:t xml:space="preserve"> </w:t>
            </w:r>
            <w:r>
              <w:t xml:space="preserve">of </w:t>
            </w:r>
            <w:r>
              <w:rPr>
                <w:lang w:val="en-US"/>
              </w:rPr>
              <w:t xml:space="preserve">carrier </w:t>
            </w:r>
            <m:oMath>
              <m:r>
                <w:rPr>
                  <w:rFonts w:ascii="Cambria Math" w:hAnsi="Cambria Math" w:eastAsia="MS Mincho"/>
                  <w:lang w:val="zh-CN" w:eastAsia="ja-JP"/>
                </w:rPr>
                <m:t>f</m:t>
              </m:r>
            </m:oMath>
            <w:r>
              <w:rPr>
                <w:iCs/>
                <w:lang w:val="en-US"/>
              </w:rPr>
              <w:t xml:space="preserve"> of</w:t>
            </w:r>
            <w:r>
              <w:rPr>
                <w:lang w:val="en-US"/>
              </w:rPr>
              <w:t xml:space="preserve"> serving cell </w:t>
            </w:r>
            <m:oMath>
              <m:r>
                <w:rPr>
                  <w:rFonts w:ascii="Cambria Math" w:hAnsi="Cambria Math" w:eastAsia="MS Mincho"/>
                  <w:lang w:val="zh-CN" w:eastAsia="ja-JP"/>
                </w:rPr>
                <m:t>c</m:t>
              </m:r>
            </m:oMath>
            <w:r>
              <w:rPr>
                <w:lang w:val="en-US" w:eastAsia="ja-JP"/>
              </w:rPr>
              <w:t>,</w:t>
            </w:r>
            <w:r>
              <w:rPr>
                <w:lang w:val="en-US"/>
              </w:rPr>
              <w:t xml:space="preserve"> and </w:t>
            </w:r>
            <w:r>
              <w:t xml:space="preserve">SRS resource set </w:t>
            </w:r>
            <m:oMath>
              <m:sSub>
                <m:sSubPr>
                  <m:ctrlPr>
                    <w:rPr>
                      <w:rFonts w:ascii="Cambria Math" w:hAnsi="Cambria Math" w:eastAsia="MS Mincho"/>
                      <w:i/>
                      <w:lang w:val="zh-CN" w:eastAsia="ja-JP"/>
                    </w:rPr>
                  </m:ctrlPr>
                </m:sSubPr>
                <m:e>
                  <m:r>
                    <w:rPr>
                      <w:rFonts w:ascii="Cambria Math" w:hAnsi="Cambria Math" w:eastAsia="MS Mincho"/>
                      <w:lang w:val="zh-CN" w:eastAsia="ja-JP"/>
                    </w:rPr>
                    <m:t>q</m:t>
                  </m:r>
                  <m:ctrlPr>
                    <w:rPr>
                      <w:rFonts w:ascii="Cambria Math" w:hAnsi="Cambria Math" w:eastAsia="MS Mincho"/>
                      <w:i/>
                      <w:lang w:val="zh-CN" w:eastAsia="ja-JP"/>
                    </w:rPr>
                  </m:ctrlPr>
                </m:e>
                <m:sub>
                  <m:r>
                    <w:rPr>
                      <w:rFonts w:ascii="Cambria Math" w:hAnsi="Cambria Math" w:eastAsia="MS Mincho"/>
                      <w:lang w:val="zh-CN" w:eastAsia="ja-JP"/>
                    </w:rPr>
                    <m:t>s</m:t>
                  </m:r>
                  <m:ctrlPr>
                    <w:rPr>
                      <w:rFonts w:ascii="Cambria Math" w:hAnsi="Cambria Math" w:eastAsia="MS Mincho"/>
                      <w:i/>
                      <w:lang w:val="zh-CN" w:eastAsia="ja-JP"/>
                    </w:rPr>
                  </m:ctrlPr>
                </m:sub>
              </m:sSub>
            </m:oMath>
            <w:r>
              <w:t xml:space="preserve"> is indicated by </w:t>
            </w:r>
            <w:r>
              <w:rPr>
                <w:i/>
              </w:rPr>
              <w:t xml:space="preserve">SRS-ResourceSetId </w:t>
            </w:r>
            <w:r>
              <w:t xml:space="preserve">from </w:t>
            </w:r>
            <w:r>
              <w:rPr>
                <w:i/>
              </w:rPr>
              <w:t>SRS-ResourceSet</w:t>
            </w:r>
            <w:r>
              <w:t>, and</w:t>
            </w:r>
          </w:p>
          <w:p>
            <w:pPr>
              <w:widowControl w:val="0"/>
              <w:ind w:left="568" w:hanging="284"/>
              <w:jc w:val="left"/>
            </w:pPr>
            <w:r>
              <w:rPr>
                <w:lang w:val="en-US"/>
              </w:rPr>
              <w:t>-</w:t>
            </w:r>
            <w:r>
              <w:rPr>
                <w:lang w:val="en-US"/>
              </w:rPr>
              <w:tab/>
            </w:r>
            <m:oMath>
              <m:sSub>
                <m:sSubPr>
                  <m:ctrlPr>
                    <w:rPr>
                      <w:rFonts w:ascii="Cambria Math" w:hAnsi="Cambria Math" w:eastAsia="Times New Roman"/>
                      <w:i/>
                      <w:lang w:val="zh-CN"/>
                    </w:rPr>
                  </m:ctrlPr>
                </m:sSubPr>
                <m:e>
                  <m:r>
                    <w:rPr>
                      <w:rFonts w:ascii="Cambria Math" w:hAnsi="Cambria Math"/>
                      <w:lang w:val="zh-CN"/>
                    </w:rPr>
                    <m:t>PL</m:t>
                  </m:r>
                  <m:ctrlPr>
                    <w:rPr>
                      <w:rFonts w:ascii="Cambria Math" w:hAnsi="Cambria Math" w:eastAsia="Times New Roman"/>
                      <w:i/>
                      <w:lang w:val="zh-CN"/>
                    </w:rPr>
                  </m:ctrlP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ctrlPr>
                    <w:rPr>
                      <w:rFonts w:ascii="Cambria Math" w:hAnsi="Cambria Math" w:eastAsia="Times New Roman"/>
                      <w:i/>
                      <w:lang w:val="zh-CN"/>
                    </w:rPr>
                  </m:ctrlPr>
                </m:sub>
              </m:sSub>
              <m:d>
                <m:dPr>
                  <m:ctrlPr>
                    <w:rPr>
                      <w:rFonts w:ascii="Cambria Math" w:hAnsi="Cambria Math" w:eastAsia="MS Mincho"/>
                      <w:i/>
                      <w:lang w:val="zh-CN" w:eastAsia="ja-JP"/>
                    </w:rPr>
                  </m:ctrlPr>
                </m:dPr>
                <m:e>
                  <m:sSub>
                    <m:sSubPr>
                      <m:ctrlPr>
                        <w:rPr>
                          <w:rFonts w:ascii="Cambria Math" w:hAnsi="Cambria Math" w:eastAsia="MS Mincho"/>
                          <w:i/>
                          <w:lang w:val="zh-CN" w:eastAsia="ja-JP"/>
                        </w:rPr>
                      </m:ctrlPr>
                    </m:sSubPr>
                    <m:e>
                      <m:r>
                        <w:rPr>
                          <w:rFonts w:ascii="Cambria Math" w:hAnsi="Cambria Math" w:eastAsia="MS Mincho"/>
                          <w:lang w:val="zh-CN" w:eastAsia="ja-JP"/>
                        </w:rPr>
                        <m:t>q</m:t>
                      </m:r>
                      <m:ctrlPr>
                        <w:rPr>
                          <w:rFonts w:ascii="Cambria Math" w:hAnsi="Cambria Math" w:eastAsia="MS Mincho"/>
                          <w:i/>
                          <w:lang w:val="zh-CN" w:eastAsia="ja-JP"/>
                        </w:rPr>
                      </m:ctrlPr>
                    </m:e>
                    <m:sub>
                      <m:r>
                        <w:rPr>
                          <w:rFonts w:ascii="Cambria Math" w:hAnsi="Cambria Math" w:eastAsia="MS Mincho"/>
                          <w:lang w:val="zh-CN" w:eastAsia="ja-JP"/>
                        </w:rPr>
                        <m:t>d</m:t>
                      </m:r>
                      <m:ctrlPr>
                        <w:rPr>
                          <w:rFonts w:ascii="Cambria Math" w:hAnsi="Cambria Math" w:eastAsia="MS Mincho"/>
                          <w:i/>
                          <w:lang w:val="zh-CN" w:eastAsia="ja-JP"/>
                        </w:rPr>
                      </m:ctrlPr>
                    </m:sub>
                  </m:sSub>
                  <m:ctrlPr>
                    <w:rPr>
                      <w:rFonts w:ascii="Cambria Math" w:hAnsi="Cambria Math" w:eastAsia="MS Mincho"/>
                      <w:i/>
                      <w:lang w:val="zh-CN" w:eastAsia="ja-JP"/>
                    </w:rPr>
                  </m:ctrlPr>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hAnsi="Cambria Math" w:eastAsia="MS Mincho"/>
                  <w:lang w:val="zh-CN" w:eastAsia="ja-JP"/>
                </w:rPr>
                <m:t>c</m:t>
              </m:r>
            </m:oMath>
            <w:r>
              <w:rPr>
                <w:lang w:val="en-US" w:eastAsia="ja-JP"/>
              </w:rPr>
              <w:t>,</w:t>
            </w:r>
            <w:r>
              <w:rPr>
                <w:lang w:val="en-US"/>
              </w:rPr>
              <w:t xml:space="preserve"> </w:t>
            </w:r>
            <w:r>
              <w:t xml:space="preserve">using RS resource indexed </w:t>
            </w:r>
            <m:oMath>
              <m:sSub>
                <m:sSubPr>
                  <m:ctrlPr>
                    <w:rPr>
                      <w:rFonts w:ascii="Cambria Math" w:hAnsi="Cambria Math" w:eastAsia="MS Mincho"/>
                      <w:i/>
                      <w:lang w:val="zh-CN" w:eastAsia="ja-JP"/>
                    </w:rPr>
                  </m:ctrlPr>
                </m:sSubPr>
                <m:e>
                  <m:r>
                    <w:rPr>
                      <w:rFonts w:ascii="Cambria Math" w:hAnsi="Cambria Math" w:eastAsia="MS Mincho"/>
                      <w:lang w:val="zh-CN" w:eastAsia="ja-JP"/>
                    </w:rPr>
                    <m:t>q</m:t>
                  </m:r>
                  <m:ctrlPr>
                    <w:rPr>
                      <w:rFonts w:ascii="Cambria Math" w:hAnsi="Cambria Math" w:eastAsia="MS Mincho"/>
                      <w:i/>
                      <w:lang w:val="zh-CN" w:eastAsia="ja-JP"/>
                    </w:rPr>
                  </m:ctrlPr>
                </m:e>
                <m:sub>
                  <m:r>
                    <w:rPr>
                      <w:rFonts w:ascii="Cambria Math" w:hAnsi="Cambria Math" w:eastAsia="MS Mincho"/>
                      <w:lang w:val="zh-CN" w:eastAsia="ja-JP"/>
                    </w:rPr>
                    <m:t>d</m:t>
                  </m:r>
                  <m:ctrlPr>
                    <w:rPr>
                      <w:rFonts w:ascii="Cambria Math" w:hAnsi="Cambria Math" w:eastAsia="MS Mincho"/>
                      <w:i/>
                      <w:lang w:val="zh-CN" w:eastAsia="ja-JP"/>
                    </w:rPr>
                  </m:ctrlP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hAnsi="Cambria Math" w:eastAsia="MS Mincho"/>
                      <w:i/>
                      <w:lang w:val="zh-CN" w:eastAsia="ja-JP"/>
                    </w:rPr>
                  </m:ctrlPr>
                </m:sSubPr>
                <m:e>
                  <m:r>
                    <w:rPr>
                      <w:rFonts w:ascii="Cambria Math" w:hAnsi="Cambria Math" w:eastAsia="MS Mincho"/>
                      <w:lang w:val="zh-CN" w:eastAsia="ja-JP"/>
                    </w:rPr>
                    <m:t>q</m:t>
                  </m:r>
                  <m:ctrlPr>
                    <w:rPr>
                      <w:rFonts w:ascii="Cambria Math" w:hAnsi="Cambria Math" w:eastAsia="MS Mincho"/>
                      <w:i/>
                      <w:lang w:val="zh-CN" w:eastAsia="ja-JP"/>
                    </w:rPr>
                  </m:ctrlPr>
                </m:e>
                <m:sub>
                  <m:r>
                    <w:rPr>
                      <w:rFonts w:ascii="Cambria Math" w:hAnsi="Cambria Math" w:eastAsia="MS Mincho"/>
                      <w:lang w:val="zh-CN" w:eastAsia="ja-JP"/>
                    </w:rPr>
                    <m:t>s</m:t>
                  </m:r>
                  <m:ctrlPr>
                    <w:rPr>
                      <w:rFonts w:ascii="Cambria Math" w:hAnsi="Cambria Math" w:eastAsia="MS Mincho"/>
                      <w:i/>
                      <w:lang w:val="zh-CN" w:eastAsia="ja-JP"/>
                    </w:rPr>
                  </m:ctrlPr>
                </m:sub>
              </m:sSub>
            </m:oMath>
            <w:r>
              <w:rPr>
                <w:lang w:val="en-US"/>
              </w:rPr>
              <w:t xml:space="preserve"> [</w:t>
            </w:r>
            <w:r>
              <w:t>6</w:t>
            </w:r>
            <w:r>
              <w:rPr>
                <w:lang w:val="en-US"/>
              </w:rPr>
              <w:t>, TS 38.214]</w:t>
            </w:r>
            <w:r>
              <w:t xml:space="preserve">. A configuration for RS resource index </w:t>
            </w:r>
            <m:oMath>
              <m:sSub>
                <m:sSubPr>
                  <m:ctrlPr>
                    <w:rPr>
                      <w:rFonts w:ascii="Cambria Math" w:hAnsi="Cambria Math" w:eastAsia="MS Mincho"/>
                      <w:i/>
                      <w:lang w:val="zh-CN" w:eastAsia="ja-JP"/>
                    </w:rPr>
                  </m:ctrlPr>
                </m:sSubPr>
                <m:e>
                  <m:r>
                    <w:rPr>
                      <w:rFonts w:ascii="Cambria Math" w:hAnsi="Cambria Math" w:eastAsia="MS Mincho"/>
                      <w:lang w:val="zh-CN" w:eastAsia="ja-JP"/>
                    </w:rPr>
                    <m:t>q</m:t>
                  </m:r>
                  <m:ctrlPr>
                    <w:rPr>
                      <w:rFonts w:ascii="Cambria Math" w:hAnsi="Cambria Math" w:eastAsia="MS Mincho"/>
                      <w:i/>
                      <w:lang w:val="zh-CN" w:eastAsia="ja-JP"/>
                    </w:rPr>
                  </m:ctrlPr>
                </m:e>
                <m:sub>
                  <m:r>
                    <w:rPr>
                      <w:rFonts w:ascii="Cambria Math" w:hAnsi="Cambria Math" w:eastAsia="MS Mincho"/>
                      <w:lang w:val="zh-CN" w:eastAsia="ja-JP"/>
                    </w:rPr>
                    <m:t>d</m:t>
                  </m:r>
                  <m:ctrlPr>
                    <w:rPr>
                      <w:rFonts w:ascii="Cambria Math" w:hAnsi="Cambria Math" w:eastAsia="MS Mincho"/>
                      <w:i/>
                      <w:lang w:val="zh-CN" w:eastAsia="ja-JP"/>
                    </w:rPr>
                  </m:ctrlPr>
                </m:sub>
              </m:sSub>
            </m:oMath>
            <w:r>
              <w:t xml:space="preserve"> associated with SRS resource set </w:t>
            </w:r>
            <m:oMath>
              <m:sSub>
                <m:sSubPr>
                  <m:ctrlPr>
                    <w:rPr>
                      <w:rFonts w:ascii="Cambria Math" w:hAnsi="Cambria Math" w:eastAsia="MS Mincho"/>
                      <w:i/>
                      <w:lang w:val="zh-CN" w:eastAsia="ja-JP"/>
                    </w:rPr>
                  </m:ctrlPr>
                </m:sSubPr>
                <m:e>
                  <m:r>
                    <w:rPr>
                      <w:rFonts w:ascii="Cambria Math" w:hAnsi="Cambria Math" w:eastAsia="MS Mincho"/>
                      <w:lang w:val="zh-CN" w:eastAsia="ja-JP"/>
                    </w:rPr>
                    <m:t>q</m:t>
                  </m:r>
                  <m:ctrlPr>
                    <w:rPr>
                      <w:rFonts w:ascii="Cambria Math" w:hAnsi="Cambria Math" w:eastAsia="MS Mincho"/>
                      <w:i/>
                      <w:lang w:val="zh-CN" w:eastAsia="ja-JP"/>
                    </w:rPr>
                  </m:ctrlPr>
                </m:e>
                <m:sub>
                  <m:r>
                    <w:rPr>
                      <w:rFonts w:ascii="Cambria Math" w:hAnsi="Cambria Math" w:eastAsia="MS Mincho"/>
                      <w:lang w:val="zh-CN" w:eastAsia="ja-JP"/>
                    </w:rPr>
                    <m:t>s</m:t>
                  </m:r>
                  <m:ctrlPr>
                    <w:rPr>
                      <w:rFonts w:ascii="Cambria Math" w:hAnsi="Cambria Math" w:eastAsia="MS Mincho"/>
                      <w:i/>
                      <w:lang w:val="zh-CN" w:eastAsia="ja-JP"/>
                    </w:rPr>
                  </m:ctrlPr>
                </m:sub>
              </m:sSub>
            </m:oMath>
            <w:r>
              <w:t xml:space="preserve"> is provided </w:t>
            </w:r>
            <w:r>
              <w:rPr>
                <w:rFonts w:eastAsia="MS Mincho"/>
              </w:rPr>
              <w:t>by</w:t>
            </w:r>
            <w:r>
              <w:t xml:space="preserve"> </w:t>
            </w:r>
            <w:r>
              <w:rPr>
                <w:i/>
                <w:lang w:val="en-US"/>
              </w:rPr>
              <w:t>pathlossReferenceRS</w:t>
            </w:r>
            <w:r>
              <w:rPr>
                <w:lang w:val="en-US"/>
              </w:rPr>
              <w:t xml:space="preserve"> </w:t>
            </w:r>
          </w:p>
          <w:p>
            <w:pPr>
              <w:widowControl w:val="0"/>
              <w:ind w:left="851" w:hanging="284"/>
              <w:jc w:val="left"/>
            </w:pPr>
            <w:r>
              <w:rPr>
                <w:lang w:val="en-US"/>
              </w:rPr>
              <w:t>-</w:t>
            </w:r>
            <w:r>
              <w:rPr>
                <w:lang w:val="en-US"/>
              </w:rPr>
              <w:tab/>
            </w:r>
            <w:r>
              <w:rPr>
                <w:lang w:val="en-US"/>
              </w:rPr>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pPr>
              <w:widowControl w:val="0"/>
              <w:ind w:left="851" w:hanging="284"/>
              <w:jc w:val="left"/>
            </w:pPr>
            <w:r>
              <w:rPr>
                <w:lang w:val="en-US"/>
              </w:rPr>
              <w:t>-</w:t>
            </w:r>
            <w:r>
              <w:rPr>
                <w:lang w:val="en-US"/>
              </w:rPr>
              <w:tab/>
            </w:r>
            <w:r>
              <w:rPr>
                <w:lang w:val="en-US"/>
              </w:rPr>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pPr>
              <w:widowControl w:val="0"/>
              <w:ind w:left="568" w:hanging="284"/>
              <w:jc w:val="left"/>
              <w:rPr>
                <w:lang w:val="en-US"/>
              </w:rPr>
            </w:pPr>
            <w:r>
              <w:rPr>
                <w:lang w:val="en-US"/>
              </w:rPr>
              <w:tab/>
            </w:r>
            <w:r>
              <w:rPr>
                <w:lang w:val="en-US"/>
              </w:rPr>
              <w:t xml:space="preserve">If the UE determines that the UE is not able to accurately measure </w:t>
            </w:r>
            <m:oMath>
              <m:sSub>
                <m:sSubPr>
                  <m:ctrlPr>
                    <w:rPr>
                      <w:rFonts w:ascii="Cambria Math" w:hAnsi="Cambria Math" w:eastAsia="Times New Roman"/>
                      <w:i/>
                      <w:lang w:val="zh-CN"/>
                    </w:rPr>
                  </m:ctrlPr>
                </m:sSubPr>
                <m:e>
                  <m:r>
                    <w:rPr>
                      <w:rFonts w:ascii="Cambria Math" w:hAnsi="Cambria Math"/>
                      <w:lang w:val="zh-CN"/>
                    </w:rPr>
                    <m:t>PL</m:t>
                  </m:r>
                  <m:ctrlPr>
                    <w:rPr>
                      <w:rFonts w:ascii="Cambria Math" w:hAnsi="Cambria Math" w:eastAsia="Times New Roman"/>
                      <w:i/>
                      <w:lang w:val="zh-CN"/>
                    </w:rPr>
                  </m:ctrlP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ctrlPr>
                    <w:rPr>
                      <w:rFonts w:ascii="Cambria Math" w:hAnsi="Cambria Math" w:eastAsia="Times New Roman"/>
                      <w:i/>
                      <w:lang w:val="zh-CN"/>
                    </w:rPr>
                  </m:ctrlPr>
                </m:sub>
              </m:sSub>
              <m:d>
                <m:dPr>
                  <m:ctrlPr>
                    <w:rPr>
                      <w:rFonts w:ascii="Cambria Math" w:hAnsi="Cambria Math" w:eastAsia="MS Mincho"/>
                      <w:i/>
                      <w:lang w:val="zh-CN" w:eastAsia="ja-JP"/>
                    </w:rPr>
                  </m:ctrlPr>
                </m:dPr>
                <m:e>
                  <m:sSub>
                    <m:sSubPr>
                      <m:ctrlPr>
                        <w:rPr>
                          <w:rFonts w:ascii="Cambria Math" w:hAnsi="Cambria Math" w:eastAsia="MS Mincho"/>
                          <w:i/>
                          <w:lang w:val="zh-CN" w:eastAsia="ja-JP"/>
                        </w:rPr>
                      </m:ctrlPr>
                    </m:sSubPr>
                    <m:e>
                      <m:r>
                        <w:rPr>
                          <w:rFonts w:ascii="Cambria Math" w:hAnsi="Cambria Math" w:eastAsia="MS Mincho"/>
                          <w:lang w:val="zh-CN" w:eastAsia="ja-JP"/>
                        </w:rPr>
                        <m:t>q</m:t>
                      </m:r>
                      <m:ctrlPr>
                        <w:rPr>
                          <w:rFonts w:ascii="Cambria Math" w:hAnsi="Cambria Math" w:eastAsia="MS Mincho"/>
                          <w:i/>
                          <w:lang w:val="zh-CN" w:eastAsia="ja-JP"/>
                        </w:rPr>
                      </m:ctrlPr>
                    </m:e>
                    <m:sub>
                      <m:r>
                        <w:rPr>
                          <w:rFonts w:ascii="Cambria Math" w:hAnsi="Cambria Math" w:eastAsia="MS Mincho"/>
                          <w:lang w:val="zh-CN" w:eastAsia="ja-JP"/>
                        </w:rPr>
                        <m:t>d</m:t>
                      </m:r>
                      <m:ctrlPr>
                        <w:rPr>
                          <w:rFonts w:ascii="Cambria Math" w:hAnsi="Cambria Math" w:eastAsia="MS Mincho"/>
                          <w:i/>
                          <w:lang w:val="zh-CN" w:eastAsia="ja-JP"/>
                        </w:rPr>
                      </m:ctrlPr>
                    </m:sub>
                  </m:sSub>
                  <m:ctrlPr>
                    <w:rPr>
                      <w:rFonts w:ascii="Cambria Math" w:hAnsi="Cambria Math" w:eastAsia="MS Mincho"/>
                      <w:i/>
                      <w:lang w:val="zh-CN" w:eastAsia="ja-JP"/>
                    </w:rPr>
                  </m:ctrlPr>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hAnsi="Cambria Math" w:eastAsia="Times New Roman"/>
                      <w:i/>
                      <w:lang w:val="zh-CN"/>
                    </w:rPr>
                  </m:ctrlPr>
                </m:sSubPr>
                <m:e>
                  <m:r>
                    <w:rPr>
                      <w:rFonts w:ascii="Cambria Math" w:hAnsi="Cambria Math"/>
                      <w:lang w:val="zh-CN"/>
                    </w:rPr>
                    <m:t>PL</m:t>
                  </m:r>
                  <m:ctrlPr>
                    <w:rPr>
                      <w:rFonts w:ascii="Cambria Math" w:hAnsi="Cambria Math" w:eastAsia="Times New Roman"/>
                      <w:i/>
                      <w:lang w:val="zh-CN"/>
                    </w:rPr>
                  </m:ctrlP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ctrlPr>
                    <w:rPr>
                      <w:rFonts w:ascii="Cambria Math" w:hAnsi="Cambria Math" w:eastAsia="Times New Roman"/>
                      <w:i/>
                      <w:lang w:val="zh-CN"/>
                    </w:rPr>
                  </m:ctrlPr>
                </m:sub>
              </m:sSub>
              <m:d>
                <m:dPr>
                  <m:ctrlPr>
                    <w:rPr>
                      <w:rFonts w:ascii="Cambria Math" w:hAnsi="Cambria Math" w:eastAsia="MS Mincho"/>
                      <w:i/>
                      <w:lang w:val="zh-CN" w:eastAsia="ja-JP"/>
                    </w:rPr>
                  </m:ctrlPr>
                </m:dPr>
                <m:e>
                  <m:sSub>
                    <m:sSubPr>
                      <m:ctrlPr>
                        <w:rPr>
                          <w:rFonts w:ascii="Cambria Math" w:hAnsi="Cambria Math" w:eastAsia="MS Mincho"/>
                          <w:i/>
                          <w:lang w:val="zh-CN" w:eastAsia="ja-JP"/>
                        </w:rPr>
                      </m:ctrlPr>
                    </m:sSubPr>
                    <m:e>
                      <m:r>
                        <w:rPr>
                          <w:rFonts w:ascii="Cambria Math" w:hAnsi="Cambria Math" w:eastAsia="MS Mincho"/>
                          <w:lang w:val="zh-CN" w:eastAsia="ja-JP"/>
                        </w:rPr>
                        <m:t>q</m:t>
                      </m:r>
                      <m:ctrlPr>
                        <w:rPr>
                          <w:rFonts w:ascii="Cambria Math" w:hAnsi="Cambria Math" w:eastAsia="MS Mincho"/>
                          <w:i/>
                          <w:lang w:val="zh-CN" w:eastAsia="ja-JP"/>
                        </w:rPr>
                      </m:ctrlPr>
                    </m:e>
                    <m:sub>
                      <m:r>
                        <w:rPr>
                          <w:rFonts w:ascii="Cambria Math" w:hAnsi="Cambria Math" w:eastAsia="MS Mincho"/>
                          <w:lang w:val="zh-CN" w:eastAsia="ja-JP"/>
                        </w:rPr>
                        <m:t>d</m:t>
                      </m:r>
                      <m:ctrlPr>
                        <w:rPr>
                          <w:rFonts w:ascii="Cambria Math" w:hAnsi="Cambria Math" w:eastAsia="MS Mincho"/>
                          <w:i/>
                          <w:lang w:val="zh-CN" w:eastAsia="ja-JP"/>
                        </w:rPr>
                      </m:ctrlPr>
                    </m:sub>
                  </m:sSub>
                  <m:ctrlPr>
                    <w:rPr>
                      <w:rFonts w:ascii="Cambria Math" w:hAnsi="Cambria Math" w:eastAsia="MS Mincho"/>
                      <w:i/>
                      <w:lang w:val="zh-CN" w:eastAsia="ja-JP"/>
                    </w:rPr>
                  </m:ctrlPr>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pPr>
              <w:widowControl w:val="0"/>
              <w:ind w:left="568" w:hanging="284"/>
              <w:jc w:val="left"/>
              <w:rPr>
                <w:u w:val="single"/>
                <w:lang w:val="en-US"/>
              </w:rPr>
            </w:pPr>
            <w:r>
              <w:rPr>
                <w:lang w:val="en-US"/>
              </w:rPr>
              <w:tab/>
            </w:r>
            <w:r>
              <w:rPr>
                <w:lang w:val="en-US"/>
              </w:rPr>
              <w:t xml:space="preserve">The UE indicates a capability for a number of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pPr>
              <w:pStyle w:val="92"/>
              <w:widowControl w:val="0"/>
              <w:spacing w:after="0"/>
              <w:ind w:left="0" w:firstLine="0"/>
              <w:jc w:val="left"/>
              <w:rPr>
                <w:lang w:val="en-GB" w:eastAsia="zh-CN"/>
              </w:rPr>
            </w:pPr>
            <w:r>
              <w:rPr>
                <w:rFonts w:eastAsia="等线"/>
                <w:highlight w:val="yellow"/>
                <w:lang w:val="en-GB"/>
              </w:rPr>
              <w:t>[…]</w:t>
            </w:r>
          </w:p>
        </w:tc>
      </w:tr>
    </w:tbl>
    <w:p>
      <w:pPr>
        <w:rPr>
          <w:lang w:eastAsia="ko-KR"/>
        </w:rPr>
      </w:pPr>
    </w:p>
    <w:p>
      <w:pPr>
        <w:pStyle w:val="5"/>
        <w:spacing w:after="0"/>
        <w:ind w:left="1411" w:hanging="1411"/>
        <w:rPr>
          <w:lang w:eastAsia="ko-KR"/>
        </w:rPr>
      </w:pPr>
      <w:r>
        <w:rPr>
          <w:lang w:eastAsia="ko-KR"/>
        </w:rPr>
        <w:t>TP#2:</w:t>
      </w:r>
    </w:p>
    <w:tbl>
      <w:tblPr>
        <w:tblStyle w:val="48"/>
        <w:tblW w:w="116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0" w:type="dxa"/>
          </w:tcPr>
          <w:p>
            <w:pPr>
              <w:pStyle w:val="73"/>
              <w:keepNext w:val="0"/>
              <w:keepLines w:val="0"/>
              <w:widowControl w:val="0"/>
              <w:rPr>
                <w:lang w:val="en-US" w:eastAsia="ko-KR"/>
              </w:rPr>
            </w:pPr>
            <w:r>
              <w:rPr>
                <w:lang w:val="en-US" w:eastAsia="ko-KR"/>
              </w:rPr>
              <w:t>References</w:t>
            </w:r>
          </w:p>
        </w:tc>
        <w:tc>
          <w:tcPr>
            <w:tcW w:w="9360" w:type="dxa"/>
          </w:tcPr>
          <w:p>
            <w:pPr>
              <w:pStyle w:val="73"/>
              <w:keepNext w:val="0"/>
              <w:keepLines w:val="0"/>
              <w:widowControl w:val="0"/>
              <w:rPr>
                <w:lang w:val="en-US" w:eastAsia="ko-KR"/>
              </w:rPr>
            </w:pPr>
            <w:r>
              <w:rPr>
                <w:lang w:eastAsia="ko-KR"/>
              </w:rPr>
              <w:t>Proposal</w:t>
            </w:r>
            <w:r>
              <w:rPr>
                <w:lang w:val="en-US" w:eastAsia="ko-KR"/>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0" w:type="dxa"/>
          </w:tcPr>
          <w:p>
            <w:pPr>
              <w:pStyle w:val="63"/>
              <w:keepNext w:val="0"/>
              <w:keepLines w:val="0"/>
              <w:widowControl w:val="0"/>
              <w:jc w:val="center"/>
              <w:rPr>
                <w:lang w:val="en-US" w:eastAsia="ko-KR"/>
              </w:rPr>
            </w:pPr>
            <w:r>
              <w:rPr>
                <w:lang w:val="en-US" w:eastAsia="ko-KR"/>
              </w:rPr>
              <w:t>Issue #10 (section 3.2, item#22)</w:t>
            </w:r>
          </w:p>
          <w:p>
            <w:pPr>
              <w:pStyle w:val="63"/>
              <w:keepNext w:val="0"/>
              <w:keepLines w:val="0"/>
              <w:widowControl w:val="0"/>
              <w:jc w:val="center"/>
              <w:rPr>
                <w:lang w:val="en-US" w:eastAsia="ko-KR"/>
              </w:rPr>
            </w:pPr>
            <w:r>
              <w:rPr>
                <w:lang w:val="en-US" w:eastAsia="ko-KR"/>
              </w:rPr>
              <w:t>in R1-2002713</w:t>
            </w:r>
          </w:p>
        </w:tc>
        <w:tc>
          <w:tcPr>
            <w:tcW w:w="9360" w:type="dxa"/>
          </w:tcPr>
          <w:p>
            <w:pPr>
              <w:widowControl w:val="0"/>
              <w:jc w:val="left"/>
            </w:pPr>
            <w:r>
              <w:t>TP for Clause 7.3.1 (Sounding reference signals - UE behaviour) TS 38.213:</w:t>
            </w:r>
          </w:p>
          <w:p>
            <w:pPr>
              <w:widowControl w:val="0"/>
              <w:jc w:val="left"/>
              <w:rPr>
                <w:rFonts w:eastAsia="等线"/>
              </w:rPr>
            </w:pPr>
            <w:r>
              <w:rPr>
                <w:rFonts w:eastAsia="等线"/>
                <w:highlight w:val="yellow"/>
              </w:rPr>
              <w:t>[…]</w:t>
            </w:r>
          </w:p>
          <w:p>
            <w:pPr>
              <w:widowControl w:val="0"/>
              <w:jc w:val="left"/>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hAnsi="Cambria Math" w:eastAsia="MS Mincho"/>
                  <w:lang w:eastAsia="ja-JP"/>
                </w:rPr>
                <m:t>b</m:t>
              </m:r>
            </m:oMath>
            <w:r>
              <w:rPr>
                <w:iCs/>
                <w:lang w:val="en-US"/>
              </w:rPr>
              <w:t xml:space="preserve"> </w:t>
            </w:r>
            <w:r>
              <w:rPr>
                <w:lang w:val="en-US"/>
              </w:rPr>
              <w:t xml:space="preserve">of </w:t>
            </w:r>
            <w:r>
              <w:t xml:space="preserve">carrier </w:t>
            </w:r>
            <m:oMath>
              <m:r>
                <w:rPr>
                  <w:rFonts w:ascii="Cambria Math" w:hAnsi="Cambria Math" w:eastAsia="MS Mincho"/>
                  <w:lang w:eastAsia="ja-JP"/>
                </w:rPr>
                <m:t>f</m:t>
              </m:r>
            </m:oMath>
            <w:r>
              <w:rPr>
                <w:iCs/>
              </w:rPr>
              <w:t xml:space="preserve"> of</w:t>
            </w:r>
            <w:r>
              <w:t xml:space="preserve"> serving cell </w:t>
            </w:r>
            <m:oMath>
              <m:r>
                <w:rPr>
                  <w:rFonts w:ascii="Cambria Math" w:hAnsi="Cambria Math" w:eastAsia="MS Mincho"/>
                  <w:lang w:eastAsia="ja-JP"/>
                </w:rPr>
                <m:t>c</m:t>
              </m:r>
            </m:oMath>
            <w:r>
              <w:t xml:space="preserve">, the UE determines the SRS transmission power </w:t>
            </w:r>
            <m:oMath>
              <m:sSub>
                <m:sSubPr>
                  <m:ctrlPr>
                    <w:rPr>
                      <w:rFonts w:ascii="Cambria Math" w:hAnsi="Cambria Math" w:eastAsia="Batang"/>
                      <w:i/>
                      <w:szCs w:val="24"/>
                    </w:rPr>
                  </m:ctrlPr>
                </m:sSubPr>
                <m:e>
                  <m:r>
                    <w:rPr>
                      <w:rFonts w:ascii="Cambria Math" w:hAnsi="Cambria Math"/>
                    </w:rPr>
                    <m:t>P</m:t>
                  </m:r>
                  <m:ctrlPr>
                    <w:rPr>
                      <w:rFonts w:ascii="Cambria Math" w:hAnsi="Cambria Math" w:eastAsia="Batang"/>
                      <w:i/>
                      <w:szCs w:val="24"/>
                    </w:rPr>
                  </m:ctrlPr>
                </m:e>
                <m:sub>
                  <m:r>
                    <w:rPr>
                      <w:rFonts w:ascii="Cambria Math" w:hAnsi="Cambria Math"/>
                    </w:rPr>
                    <m:t>SRS,b,f,c</m:t>
                  </m:r>
                  <m:ctrlPr>
                    <w:rPr>
                      <w:rFonts w:ascii="Cambria Math" w:hAnsi="Cambria Math" w:eastAsia="Batang"/>
                      <w:i/>
                      <w:szCs w:val="24"/>
                    </w:rPr>
                  </m:ctrlPr>
                </m:sub>
              </m:sSub>
              <m:d>
                <m:dPr>
                  <m:ctrlPr>
                    <w:rPr>
                      <w:rFonts w:ascii="Cambria Math" w:hAnsi="Cambria Math" w:eastAsia="MS Mincho"/>
                      <w:i/>
                      <w:szCs w:val="24"/>
                      <w:lang w:eastAsia="ja-JP"/>
                    </w:rPr>
                  </m:ctrlPr>
                </m:dPr>
                <m:e>
                  <m:r>
                    <w:rPr>
                      <w:rFonts w:ascii="Cambria Math" w:hAnsi="Cambria Math" w:eastAsia="MS Mincho"/>
                      <w:lang w:eastAsia="ja-JP"/>
                    </w:rPr>
                    <m:t>i,</m:t>
                  </m:r>
                  <m:sSub>
                    <m:sSubPr>
                      <m:ctrlPr>
                        <w:rPr>
                          <w:rFonts w:ascii="Cambria Math" w:hAnsi="Cambria Math" w:eastAsia="MS Mincho"/>
                          <w:i/>
                          <w:szCs w:val="24"/>
                          <w:lang w:eastAsia="ja-JP"/>
                        </w:rPr>
                      </m:ctrlPr>
                    </m:sSubPr>
                    <m:e>
                      <m:r>
                        <w:rPr>
                          <w:rFonts w:ascii="Cambria Math" w:hAnsi="Cambria Math" w:eastAsia="MS Mincho"/>
                          <w:lang w:eastAsia="ja-JP"/>
                        </w:rPr>
                        <m:t>q</m:t>
                      </m:r>
                      <m:ctrlPr>
                        <w:rPr>
                          <w:rFonts w:ascii="Cambria Math" w:hAnsi="Cambria Math" w:eastAsia="MS Mincho"/>
                          <w:i/>
                          <w:szCs w:val="24"/>
                          <w:lang w:eastAsia="ja-JP"/>
                        </w:rPr>
                      </m:ctrlPr>
                    </m:e>
                    <m:sub>
                      <m:r>
                        <w:rPr>
                          <w:rFonts w:ascii="Cambria Math" w:hAnsi="Cambria Math" w:eastAsia="MS Mincho"/>
                          <w:lang w:eastAsia="ja-JP"/>
                        </w:rPr>
                        <m:t>s</m:t>
                      </m:r>
                      <m:ctrlPr>
                        <w:rPr>
                          <w:rFonts w:ascii="Cambria Math" w:hAnsi="Cambria Math" w:eastAsia="MS Mincho"/>
                          <w:i/>
                          <w:szCs w:val="24"/>
                          <w:lang w:eastAsia="ja-JP"/>
                        </w:rPr>
                      </m:ctrlPr>
                    </m:sub>
                  </m:sSub>
                  <m:ctrlPr>
                    <w:rPr>
                      <w:rFonts w:ascii="Cambria Math" w:hAnsi="Cambria Math" w:eastAsia="MS Mincho"/>
                      <w:i/>
                      <w:szCs w:val="24"/>
                      <w:lang w:eastAsia="ja-JP"/>
                    </w:rPr>
                  </m:ctrlPr>
                </m:e>
              </m:d>
            </m:oMath>
            <w:r>
              <w:t xml:space="preserve"> in SRS transmission occasion </w:t>
            </w:r>
            <m:oMath>
              <m:r>
                <w:rPr>
                  <w:rFonts w:ascii="Cambria Math" w:hAnsi="Cambria Math"/>
                </w:rPr>
                <m:t>i</m:t>
              </m:r>
            </m:oMath>
            <w:r>
              <w:rPr>
                <w:iCs/>
              </w:rPr>
              <w:t xml:space="preserve"> </w:t>
            </w:r>
            <w:r>
              <w:t xml:space="preserve">as </w:t>
            </w:r>
          </w:p>
          <w:p>
            <w:pPr>
              <w:widowControl w:val="0"/>
              <w:tabs>
                <w:tab w:val="center" w:pos="4536"/>
                <w:tab w:val="right" w:pos="9072"/>
              </w:tabs>
              <w:jc w:val="left"/>
            </w:pPr>
            <w:r>
              <w:rPr>
                <w:position w:val="-32"/>
                <w:lang w:val="en-US" w:eastAsia="zh-CN"/>
              </w:rPr>
              <w:drawing>
                <wp:inline distT="0" distB="0" distL="0" distR="0">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pPr>
              <w:widowControl w:val="0"/>
              <w:jc w:val="left"/>
            </w:pPr>
            <w:r>
              <w:t xml:space="preserve">where, </w:t>
            </w:r>
          </w:p>
          <w:p>
            <w:pPr>
              <w:widowControl w:val="0"/>
              <w:ind w:left="630" w:hanging="346"/>
              <w:jc w:val="left"/>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ctrlPr>
                    <w:rPr>
                      <w:rFonts w:ascii="Cambria Math" w:hAnsi="Cambria Math"/>
                      <w:i/>
                      <w:lang w:val="zh-CN"/>
                    </w:rPr>
                  </m:ctrlP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ctrlPr>
                    <w:rPr>
                      <w:rFonts w:ascii="Cambria Math" w:hAnsi="Cambria Math"/>
                      <w:i/>
                      <w:lang w:val="zh-CN"/>
                    </w:rPr>
                  </m:ctrlPr>
                </m:sub>
              </m:sSub>
              <m:d>
                <m:dPr>
                  <m:ctrlPr>
                    <w:rPr>
                      <w:rFonts w:ascii="Cambria Math" w:hAnsi="Cambria Math" w:eastAsia="MS Mincho"/>
                      <w:i/>
                      <w:lang w:val="zh-CN" w:eastAsia="ja-JP"/>
                    </w:rPr>
                  </m:ctrlPr>
                </m:dPr>
                <m:e>
                  <m:sSub>
                    <m:sSubPr>
                      <m:ctrlPr>
                        <w:rPr>
                          <w:rFonts w:ascii="Cambria Math" w:hAnsi="Cambria Math" w:eastAsia="MS Mincho"/>
                          <w:i/>
                          <w:lang w:val="zh-CN" w:eastAsia="ja-JP"/>
                        </w:rPr>
                      </m:ctrlPr>
                    </m:sSubPr>
                    <m:e>
                      <m:r>
                        <w:rPr>
                          <w:rFonts w:ascii="Cambria Math" w:hAnsi="Cambria Math" w:eastAsia="MS Mincho"/>
                          <w:lang w:val="zh-CN" w:eastAsia="ja-JP"/>
                        </w:rPr>
                        <m:t>q</m:t>
                      </m:r>
                      <m:ctrlPr>
                        <w:rPr>
                          <w:rFonts w:ascii="Cambria Math" w:hAnsi="Cambria Math" w:eastAsia="MS Mincho"/>
                          <w:i/>
                          <w:lang w:val="zh-CN" w:eastAsia="ja-JP"/>
                        </w:rPr>
                      </m:ctrlPr>
                    </m:e>
                    <m:sub>
                      <m:r>
                        <w:rPr>
                          <w:rFonts w:ascii="Cambria Math" w:hAnsi="Cambria Math" w:eastAsia="MS Mincho"/>
                          <w:lang w:val="zh-CN" w:eastAsia="ja-JP"/>
                        </w:rPr>
                        <m:t>s</m:t>
                      </m:r>
                      <m:ctrlPr>
                        <w:rPr>
                          <w:rFonts w:ascii="Cambria Math" w:hAnsi="Cambria Math" w:eastAsia="MS Mincho"/>
                          <w:i/>
                          <w:lang w:val="zh-CN" w:eastAsia="ja-JP"/>
                        </w:rPr>
                      </m:ctrlPr>
                    </m:sub>
                  </m:sSub>
                  <m:ctrlPr>
                    <w:rPr>
                      <w:rFonts w:ascii="Cambria Math" w:hAnsi="Cambria Math" w:eastAsia="MS Mincho"/>
                      <w:i/>
                      <w:lang w:val="zh-CN" w:eastAsia="ja-JP"/>
                    </w:rPr>
                  </m:ctrlPr>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ctrlPr>
                    <w:rPr>
                      <w:rFonts w:ascii="Cambria Math" w:hAnsi="Cambria Math"/>
                      <w:i/>
                      <w:lang w:val="zh-CN"/>
                    </w:rPr>
                  </m:ctrlP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ctrlPr>
                    <w:rPr>
                      <w:rFonts w:ascii="Cambria Math" w:hAnsi="Cambria Math"/>
                      <w:i/>
                      <w:lang w:val="zh-CN"/>
                    </w:rPr>
                  </m:ctrlPr>
                </m:sub>
              </m:sSub>
              <m:d>
                <m:dPr>
                  <m:ctrlPr>
                    <w:rPr>
                      <w:rFonts w:ascii="Cambria Math" w:hAnsi="Cambria Math" w:eastAsia="MS Mincho"/>
                      <w:i/>
                      <w:lang w:val="zh-CN" w:eastAsia="ja-JP"/>
                    </w:rPr>
                  </m:ctrlPr>
                </m:dPr>
                <m:e>
                  <m:sSub>
                    <m:sSubPr>
                      <m:ctrlPr>
                        <w:rPr>
                          <w:rFonts w:ascii="Cambria Math" w:hAnsi="Cambria Math" w:eastAsia="MS Mincho"/>
                          <w:i/>
                          <w:lang w:val="zh-CN" w:eastAsia="ja-JP"/>
                        </w:rPr>
                      </m:ctrlPr>
                    </m:sSubPr>
                    <m:e>
                      <m:r>
                        <w:rPr>
                          <w:rFonts w:ascii="Cambria Math" w:hAnsi="Cambria Math" w:eastAsia="MS Mincho"/>
                          <w:lang w:val="zh-CN" w:eastAsia="ja-JP"/>
                        </w:rPr>
                        <m:t>q</m:t>
                      </m:r>
                      <m:ctrlPr>
                        <w:rPr>
                          <w:rFonts w:ascii="Cambria Math" w:hAnsi="Cambria Math" w:eastAsia="MS Mincho"/>
                          <w:i/>
                          <w:lang w:val="zh-CN" w:eastAsia="ja-JP"/>
                        </w:rPr>
                      </m:ctrlPr>
                    </m:e>
                    <m:sub>
                      <m:r>
                        <w:rPr>
                          <w:rFonts w:ascii="Cambria Math" w:hAnsi="Cambria Math" w:eastAsia="MS Mincho"/>
                          <w:lang w:val="zh-CN" w:eastAsia="ja-JP"/>
                        </w:rPr>
                        <m:t>s</m:t>
                      </m:r>
                      <m:ctrlPr>
                        <w:rPr>
                          <w:rFonts w:ascii="Cambria Math" w:hAnsi="Cambria Math" w:eastAsia="MS Mincho"/>
                          <w:i/>
                          <w:lang w:val="zh-CN" w:eastAsia="ja-JP"/>
                        </w:rPr>
                      </m:ctrlPr>
                    </m:sub>
                  </m:sSub>
                  <m:ctrlPr>
                    <w:rPr>
                      <w:rFonts w:ascii="Cambria Math" w:hAnsi="Cambria Math" w:eastAsia="MS Mincho"/>
                      <w:i/>
                      <w:lang w:val="zh-CN" w:eastAsia="ja-JP"/>
                    </w:rPr>
                  </m:ctrlPr>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hAnsi="Cambria Math" w:eastAsia="MS Mincho"/>
                  <w:lang w:val="zh-CN" w:eastAsia="ja-JP"/>
                </w:rPr>
                <m:t>b</m:t>
              </m:r>
            </m:oMath>
            <w:r>
              <w:rPr>
                <w:iCs/>
                <w:lang w:val="en-US"/>
              </w:rPr>
              <w:t xml:space="preserve"> </w:t>
            </w:r>
            <w:r>
              <w:rPr>
                <w:lang w:val="en-US"/>
              </w:rPr>
              <w:t xml:space="preserve">of carrier </w:t>
            </w:r>
            <m:oMath>
              <m:r>
                <w:rPr>
                  <w:rFonts w:ascii="Cambria Math" w:hAnsi="Cambria Math" w:eastAsia="MS Mincho"/>
                  <w:lang w:val="zh-CN" w:eastAsia="ja-JP"/>
                </w:rPr>
                <m:t>f</m:t>
              </m:r>
            </m:oMath>
            <w:r>
              <w:rPr>
                <w:iCs/>
                <w:lang w:val="en-US"/>
              </w:rPr>
              <w:t xml:space="preserve"> of</w:t>
            </w:r>
            <w:r>
              <w:rPr>
                <w:lang w:val="en-US"/>
              </w:rPr>
              <w:t xml:space="preserve"> serving cell </w:t>
            </w:r>
            <m:oMath>
              <m:r>
                <w:rPr>
                  <w:rFonts w:ascii="Cambria Math" w:hAnsi="Cambria Math" w:eastAsia="MS Mincho"/>
                  <w:lang w:val="zh-CN" w:eastAsia="ja-JP"/>
                </w:rPr>
                <m:t>c</m:t>
              </m:r>
            </m:oMath>
            <w:r>
              <w:rPr>
                <w:lang w:val="en-US" w:eastAsia="ja-JP"/>
              </w:rPr>
              <w:t>,</w:t>
            </w:r>
            <w:r>
              <w:rPr>
                <w:lang w:val="en-US"/>
              </w:rPr>
              <w:t xml:space="preserve"> and SRS resource set </w:t>
            </w:r>
            <m:oMath>
              <m:sSub>
                <m:sSubPr>
                  <m:ctrlPr>
                    <w:rPr>
                      <w:rFonts w:ascii="Cambria Math" w:hAnsi="Cambria Math" w:eastAsia="MS Mincho"/>
                      <w:i/>
                      <w:lang w:val="zh-CN" w:eastAsia="ja-JP"/>
                    </w:rPr>
                  </m:ctrlPr>
                </m:sSubPr>
                <m:e>
                  <m:r>
                    <w:rPr>
                      <w:rFonts w:ascii="Cambria Math" w:hAnsi="Cambria Math" w:eastAsia="MS Mincho"/>
                      <w:lang w:val="zh-CN" w:eastAsia="ja-JP"/>
                    </w:rPr>
                    <m:t>q</m:t>
                  </m:r>
                  <m:ctrlPr>
                    <w:rPr>
                      <w:rFonts w:ascii="Cambria Math" w:hAnsi="Cambria Math" w:eastAsia="MS Mincho"/>
                      <w:i/>
                      <w:lang w:val="zh-CN" w:eastAsia="ja-JP"/>
                    </w:rPr>
                  </m:ctrlPr>
                </m:e>
                <m:sub>
                  <m:r>
                    <w:rPr>
                      <w:rFonts w:ascii="Cambria Math" w:hAnsi="Cambria Math" w:eastAsia="MS Mincho"/>
                      <w:lang w:val="zh-CN" w:eastAsia="ja-JP"/>
                    </w:rPr>
                    <m:t>s</m:t>
                  </m:r>
                  <m:ctrlPr>
                    <w:rPr>
                      <w:rFonts w:ascii="Cambria Math" w:hAnsi="Cambria Math" w:eastAsia="MS Mincho"/>
                      <w:i/>
                      <w:lang w:val="zh-CN" w:eastAsia="ja-JP"/>
                    </w:rPr>
                  </m:ctrlP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pPr>
              <w:widowControl w:val="0"/>
              <w:ind w:left="568" w:hanging="284"/>
              <w:jc w:val="left"/>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ctrlPr>
                    <w:rPr>
                      <w:rFonts w:ascii="Cambria Math" w:hAnsi="Cambria Math"/>
                      <w:i/>
                      <w:lang w:val="zh-CN"/>
                    </w:rPr>
                  </m:ctrlP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ctrlPr>
                    <w:rPr>
                      <w:rFonts w:ascii="Cambria Math" w:hAnsi="Cambria Math"/>
                      <w:i/>
                      <w:lang w:val="zh-CN"/>
                    </w:rPr>
                  </m:ctrlPr>
                </m:sub>
              </m:sSub>
              <m:d>
                <m:dPr>
                  <m:ctrlPr>
                    <w:rPr>
                      <w:rFonts w:ascii="Cambria Math" w:hAnsi="Cambria Math" w:eastAsia="MS Mincho"/>
                      <w:i/>
                      <w:lang w:val="zh-CN" w:eastAsia="ja-JP"/>
                    </w:rPr>
                  </m:ctrlPr>
                </m:dPr>
                <m:e>
                  <m:sSub>
                    <m:sSubPr>
                      <m:ctrlPr>
                        <w:rPr>
                          <w:rFonts w:ascii="Cambria Math" w:hAnsi="Cambria Math" w:eastAsia="MS Mincho"/>
                          <w:i/>
                          <w:lang w:val="zh-CN" w:eastAsia="ja-JP"/>
                        </w:rPr>
                      </m:ctrlPr>
                    </m:sSubPr>
                    <m:e>
                      <m:r>
                        <w:rPr>
                          <w:rFonts w:ascii="Cambria Math" w:hAnsi="Cambria Math" w:eastAsia="MS Mincho"/>
                          <w:lang w:val="zh-CN" w:eastAsia="ja-JP"/>
                        </w:rPr>
                        <m:t>q</m:t>
                      </m:r>
                      <m:ctrlPr>
                        <w:rPr>
                          <w:rFonts w:ascii="Cambria Math" w:hAnsi="Cambria Math" w:eastAsia="MS Mincho"/>
                          <w:i/>
                          <w:lang w:val="zh-CN" w:eastAsia="ja-JP"/>
                        </w:rPr>
                      </m:ctrlPr>
                    </m:e>
                    <m:sub>
                      <m:r>
                        <w:rPr>
                          <w:rFonts w:ascii="Cambria Math" w:hAnsi="Cambria Math" w:eastAsia="MS Mincho"/>
                          <w:lang w:val="zh-CN" w:eastAsia="ja-JP"/>
                        </w:rPr>
                        <m:t>d</m:t>
                      </m:r>
                      <m:ctrlPr>
                        <w:rPr>
                          <w:rFonts w:ascii="Cambria Math" w:hAnsi="Cambria Math" w:eastAsia="MS Mincho"/>
                          <w:i/>
                          <w:lang w:val="zh-CN" w:eastAsia="ja-JP"/>
                        </w:rPr>
                      </m:ctrlPr>
                    </m:sub>
                  </m:sSub>
                  <m:ctrlPr>
                    <w:rPr>
                      <w:rFonts w:ascii="Cambria Math" w:hAnsi="Cambria Math" w:eastAsia="MS Mincho"/>
                      <w:i/>
                      <w:lang w:val="zh-CN" w:eastAsia="ja-JP"/>
                    </w:rPr>
                  </m:ctrlPr>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case of an active DL BWP </w:t>
            </w:r>
            <w:r>
              <w:rPr>
                <w:iCs/>
                <w:lang w:val="en-US"/>
              </w:rPr>
              <w:t>of</w:t>
            </w:r>
            <w:r>
              <w:rPr>
                <w:lang w:val="en-US"/>
              </w:rPr>
              <w:t xml:space="preserve"> a serving cell </w:t>
            </w:r>
            <m:oMath>
              <m:r>
                <w:rPr>
                  <w:rFonts w:ascii="Cambria Math" w:hAnsi="Cambria Math" w:eastAsia="MS Mincho"/>
                  <w:lang w:val="zh-CN" w:eastAsia="ja-JP"/>
                </w:rPr>
                <m:t>c</m:t>
              </m:r>
            </m:oMath>
            <w:r>
              <w:rPr>
                <w:lang w:val="en-US" w:eastAsia="ja-JP"/>
              </w:rPr>
              <w:t>,</w:t>
            </w:r>
            <w:r>
              <w:rPr>
                <w:lang w:val="en-US"/>
              </w:rPr>
              <w:t xml:space="preserve"> using RS resource indexed </w:t>
            </w:r>
            <m:oMath>
              <m:sSub>
                <m:sSubPr>
                  <m:ctrlPr>
                    <w:rPr>
                      <w:rFonts w:ascii="Cambria Math" w:hAnsi="Cambria Math" w:eastAsia="MS Mincho"/>
                      <w:i/>
                      <w:lang w:val="zh-CN" w:eastAsia="ja-JP"/>
                    </w:rPr>
                  </m:ctrlPr>
                </m:sSubPr>
                <m:e>
                  <m:r>
                    <w:rPr>
                      <w:rFonts w:ascii="Cambria Math" w:hAnsi="Cambria Math" w:eastAsia="MS Mincho"/>
                      <w:lang w:val="zh-CN" w:eastAsia="ja-JP"/>
                    </w:rPr>
                    <m:t>q</m:t>
                  </m:r>
                  <m:ctrlPr>
                    <w:rPr>
                      <w:rFonts w:ascii="Cambria Math" w:hAnsi="Cambria Math" w:eastAsia="MS Mincho"/>
                      <w:i/>
                      <w:lang w:val="zh-CN" w:eastAsia="ja-JP"/>
                    </w:rPr>
                  </m:ctrlPr>
                </m:e>
                <m:sub>
                  <m:r>
                    <w:rPr>
                      <w:rFonts w:ascii="Cambria Math" w:hAnsi="Cambria Math" w:eastAsia="MS Mincho"/>
                      <w:lang w:val="zh-CN" w:eastAsia="ja-JP"/>
                    </w:rPr>
                    <m:t>d</m:t>
                  </m:r>
                  <m:ctrlPr>
                    <w:rPr>
                      <w:rFonts w:ascii="Cambria Math" w:hAnsi="Cambria Math" w:eastAsia="MS Mincho"/>
                      <w:i/>
                      <w:lang w:val="zh-CN" w:eastAsia="ja-JP"/>
                    </w:rPr>
                  </m:ctrlP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hAnsi="Cambria Math" w:eastAsia="MS Mincho"/>
                      <w:i/>
                      <w:lang w:val="zh-CN" w:eastAsia="ja-JP"/>
                    </w:rPr>
                  </m:ctrlPr>
                </m:sSubPr>
                <m:e>
                  <m:r>
                    <w:rPr>
                      <w:rFonts w:ascii="Cambria Math" w:hAnsi="Cambria Math" w:eastAsia="MS Mincho"/>
                      <w:lang w:val="zh-CN" w:eastAsia="ja-JP"/>
                    </w:rPr>
                    <m:t>q</m:t>
                  </m:r>
                  <m:ctrlPr>
                    <w:rPr>
                      <w:rFonts w:ascii="Cambria Math" w:hAnsi="Cambria Math" w:eastAsia="MS Mincho"/>
                      <w:i/>
                      <w:lang w:val="zh-CN" w:eastAsia="ja-JP"/>
                    </w:rPr>
                  </m:ctrlPr>
                </m:e>
                <m:sub>
                  <m:r>
                    <w:rPr>
                      <w:rFonts w:ascii="Cambria Math" w:hAnsi="Cambria Math" w:eastAsia="MS Mincho"/>
                      <w:lang w:val="zh-CN" w:eastAsia="ja-JP"/>
                    </w:rPr>
                    <m:t>s</m:t>
                  </m:r>
                  <m:ctrlPr>
                    <w:rPr>
                      <w:rFonts w:ascii="Cambria Math" w:hAnsi="Cambria Math" w:eastAsia="MS Mincho"/>
                      <w:i/>
                      <w:lang w:val="zh-CN" w:eastAsia="ja-JP"/>
                    </w:rPr>
                  </m:ctrlPr>
                </m:sub>
              </m:sSub>
            </m:oMath>
            <w:r>
              <w:rPr>
                <w:lang w:val="en-US"/>
              </w:rPr>
              <w:t xml:space="preserve"> [6, TS 38.214]. A configuration for RS resource index </w:t>
            </w:r>
            <m:oMath>
              <m:sSub>
                <m:sSubPr>
                  <m:ctrlPr>
                    <w:rPr>
                      <w:rFonts w:ascii="Cambria Math" w:hAnsi="Cambria Math" w:eastAsia="MS Mincho"/>
                      <w:i/>
                      <w:lang w:val="zh-CN" w:eastAsia="ja-JP"/>
                    </w:rPr>
                  </m:ctrlPr>
                </m:sSubPr>
                <m:e>
                  <m:r>
                    <w:rPr>
                      <w:rFonts w:ascii="Cambria Math" w:hAnsi="Cambria Math" w:eastAsia="MS Mincho"/>
                      <w:lang w:val="zh-CN" w:eastAsia="ja-JP"/>
                    </w:rPr>
                    <m:t>q</m:t>
                  </m:r>
                  <m:ctrlPr>
                    <w:rPr>
                      <w:rFonts w:ascii="Cambria Math" w:hAnsi="Cambria Math" w:eastAsia="MS Mincho"/>
                      <w:i/>
                      <w:lang w:val="zh-CN" w:eastAsia="ja-JP"/>
                    </w:rPr>
                  </m:ctrlPr>
                </m:e>
                <m:sub>
                  <m:r>
                    <w:rPr>
                      <w:rFonts w:ascii="Cambria Math" w:hAnsi="Cambria Math" w:eastAsia="MS Mincho"/>
                      <w:lang w:val="zh-CN" w:eastAsia="ja-JP"/>
                    </w:rPr>
                    <m:t>d</m:t>
                  </m:r>
                  <m:ctrlPr>
                    <w:rPr>
                      <w:rFonts w:ascii="Cambria Math" w:hAnsi="Cambria Math" w:eastAsia="MS Mincho"/>
                      <w:i/>
                      <w:lang w:val="zh-CN" w:eastAsia="ja-JP"/>
                    </w:rPr>
                  </m:ctrlPr>
                </m:sub>
              </m:sSub>
            </m:oMath>
            <w:r>
              <w:rPr>
                <w:lang w:val="en-US"/>
              </w:rPr>
              <w:t xml:space="preserve"> associated with SRS resource set </w:t>
            </w:r>
            <m:oMath>
              <m:sSub>
                <m:sSubPr>
                  <m:ctrlPr>
                    <w:rPr>
                      <w:rFonts w:ascii="Cambria Math" w:hAnsi="Cambria Math" w:eastAsia="MS Mincho"/>
                      <w:i/>
                      <w:lang w:val="zh-CN" w:eastAsia="ja-JP"/>
                    </w:rPr>
                  </m:ctrlPr>
                </m:sSubPr>
                <m:e>
                  <m:r>
                    <w:rPr>
                      <w:rFonts w:ascii="Cambria Math" w:hAnsi="Cambria Math" w:eastAsia="MS Mincho"/>
                      <w:lang w:val="zh-CN" w:eastAsia="ja-JP"/>
                    </w:rPr>
                    <m:t>q</m:t>
                  </m:r>
                  <m:ctrlPr>
                    <w:rPr>
                      <w:rFonts w:ascii="Cambria Math" w:hAnsi="Cambria Math" w:eastAsia="MS Mincho"/>
                      <w:i/>
                      <w:lang w:val="zh-CN" w:eastAsia="ja-JP"/>
                    </w:rPr>
                  </m:ctrlPr>
                </m:e>
                <m:sub>
                  <m:r>
                    <w:rPr>
                      <w:rFonts w:ascii="Cambria Math" w:hAnsi="Cambria Math" w:eastAsia="MS Mincho"/>
                      <w:lang w:val="zh-CN" w:eastAsia="ja-JP"/>
                    </w:rPr>
                    <m:t>s</m:t>
                  </m:r>
                  <m:ctrlPr>
                    <w:rPr>
                      <w:rFonts w:ascii="Cambria Math" w:hAnsi="Cambria Math" w:eastAsia="MS Mincho"/>
                      <w:i/>
                      <w:lang w:val="zh-CN" w:eastAsia="ja-JP"/>
                    </w:rPr>
                  </m:ctrlPr>
                </m:sub>
              </m:sSub>
            </m:oMath>
            <w:r>
              <w:rPr>
                <w:lang w:val="en-US"/>
              </w:rPr>
              <w:t xml:space="preserve"> is provided </w:t>
            </w:r>
            <w:r>
              <w:rPr>
                <w:rFonts w:eastAsia="MS Mincho"/>
                <w:lang w:val="en-US"/>
              </w:rPr>
              <w:t>by</w:t>
            </w:r>
            <w:r>
              <w:rPr>
                <w:lang w:val="en-US"/>
              </w:rPr>
              <w:t xml:space="preserve"> </w:t>
            </w:r>
            <w:r>
              <w:rPr>
                <w:i/>
                <w:lang w:val="en-US"/>
              </w:rPr>
              <w:t>pathlossReferenceRS</w:t>
            </w:r>
            <w:r>
              <w:rPr>
                <w:lang w:val="en-US"/>
              </w:rPr>
              <w:t xml:space="preserve"> </w:t>
            </w:r>
          </w:p>
          <w:p>
            <w:pPr>
              <w:widowControl w:val="0"/>
              <w:ind w:left="851" w:hanging="284"/>
              <w:jc w:val="left"/>
              <w:rPr>
                <w:lang w:val="en-US"/>
              </w:rPr>
            </w:pPr>
            <w:r>
              <w:rPr>
                <w:lang w:val="en-US"/>
              </w:rPr>
              <w:t>-</w:t>
            </w:r>
            <w:r>
              <w:rPr>
                <w:lang w:val="en-US"/>
              </w:rPr>
              <w:tab/>
            </w:r>
            <w:r>
              <w:rPr>
                <w:lang w:val="en-US"/>
              </w:rPr>
              <w:t xml:space="preserve">if </w:t>
            </w:r>
            <w:r>
              <w:rPr>
                <w:rFonts w:eastAsia="MS Mincho"/>
                <w:lang w:val="en-US"/>
              </w:rPr>
              <w:t xml:space="preserve">a </w:t>
            </w:r>
            <w:r>
              <w:rPr>
                <w:i/>
                <w:lang w:val="en-US"/>
              </w:rPr>
              <w:t>ssb-Index</w:t>
            </w:r>
            <w:r>
              <w:rPr>
                <w:lang w:val="en-US"/>
              </w:rPr>
              <w:t xml:space="preserve"> is provided</w:t>
            </w:r>
            <w:r>
              <w:rPr>
                <w:iCs/>
                <w:lang w:val="en-US"/>
              </w:rPr>
              <w:t xml:space="preserve">, </w:t>
            </w:r>
            <w:r>
              <w:rPr>
                <w:rFonts w:eastAsia="MS Mincho"/>
                <w:i/>
                <w:lang w:val="en-US"/>
              </w:rPr>
              <w:t>referenceSignalPower</w:t>
            </w:r>
            <w:r>
              <w:rPr>
                <w:rFonts w:eastAsia="MS Mincho"/>
                <w:lang w:val="en-US"/>
              </w:rPr>
              <w:t xml:space="preserve"> is provided by </w:t>
            </w:r>
            <w:r>
              <w:rPr>
                <w:i/>
                <w:lang w:val="en-US"/>
              </w:rPr>
              <w:t>ss-PBCH-BlockPower</w:t>
            </w:r>
          </w:p>
          <w:p>
            <w:pPr>
              <w:widowControl w:val="0"/>
              <w:ind w:left="851" w:hanging="284"/>
              <w:jc w:val="left"/>
              <w:rPr>
                <w:lang w:val="en-US"/>
              </w:rPr>
            </w:pPr>
            <w:r>
              <w:rPr>
                <w:lang w:val="en-US"/>
              </w:rPr>
              <w:t>-</w:t>
            </w:r>
            <w:r>
              <w:rPr>
                <w:lang w:val="en-US"/>
              </w:rPr>
              <w:tab/>
            </w:r>
            <w:r>
              <w:rPr>
                <w:lang w:val="en-US"/>
              </w:rPr>
              <w:t xml:space="preserve">if </w:t>
            </w:r>
            <w:r>
              <w:rPr>
                <w:rFonts w:eastAsia="MS Mincho"/>
                <w:lang w:val="en-US"/>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pPr>
              <w:widowControl w:val="0"/>
              <w:ind w:left="568" w:hanging="284"/>
              <w:jc w:val="left"/>
            </w:pPr>
            <w:r>
              <w:rPr>
                <w:lang w:val="en-US"/>
              </w:rPr>
              <w:tab/>
            </w:r>
            <w:r>
              <w:rPr>
                <w:lang w:val="en-US"/>
              </w:rPr>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ctrlPr>
                    <w:rPr>
                      <w:rFonts w:ascii="Cambria Math" w:hAnsi="Cambria Math"/>
                      <w:i/>
                      <w:lang w:val="zh-CN"/>
                    </w:rPr>
                  </m:ctrlP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ctrlPr>
                    <w:rPr>
                      <w:rFonts w:ascii="Cambria Math" w:hAnsi="Cambria Math"/>
                      <w:i/>
                      <w:lang w:val="zh-CN"/>
                    </w:rPr>
                  </m:ctrlPr>
                </m:sub>
              </m:sSub>
              <m:d>
                <m:dPr>
                  <m:ctrlPr>
                    <w:rPr>
                      <w:rFonts w:ascii="Cambria Math" w:hAnsi="Cambria Math" w:eastAsia="MS Mincho"/>
                      <w:i/>
                      <w:lang w:val="zh-CN" w:eastAsia="ja-JP"/>
                    </w:rPr>
                  </m:ctrlPr>
                </m:dPr>
                <m:e>
                  <m:sSub>
                    <m:sSubPr>
                      <m:ctrlPr>
                        <w:rPr>
                          <w:rFonts w:ascii="Cambria Math" w:hAnsi="Cambria Math" w:eastAsia="MS Mincho"/>
                          <w:i/>
                          <w:lang w:val="zh-CN" w:eastAsia="ja-JP"/>
                        </w:rPr>
                      </m:ctrlPr>
                    </m:sSubPr>
                    <m:e>
                      <m:r>
                        <w:rPr>
                          <w:rFonts w:ascii="Cambria Math" w:hAnsi="Cambria Math" w:eastAsia="MS Mincho"/>
                          <w:lang w:val="zh-CN" w:eastAsia="ja-JP"/>
                        </w:rPr>
                        <m:t>q</m:t>
                      </m:r>
                      <m:ctrlPr>
                        <w:rPr>
                          <w:rFonts w:ascii="Cambria Math" w:hAnsi="Cambria Math" w:eastAsia="MS Mincho"/>
                          <w:i/>
                          <w:lang w:val="zh-CN" w:eastAsia="ja-JP"/>
                        </w:rPr>
                      </m:ctrlPr>
                    </m:e>
                    <m:sub>
                      <m:r>
                        <w:rPr>
                          <w:rFonts w:ascii="Cambria Math" w:hAnsi="Cambria Math" w:eastAsia="MS Mincho"/>
                          <w:lang w:val="zh-CN" w:eastAsia="ja-JP"/>
                        </w:rPr>
                        <m:t>d</m:t>
                      </m:r>
                      <m:ctrlPr>
                        <w:rPr>
                          <w:rFonts w:ascii="Cambria Math" w:hAnsi="Cambria Math" w:eastAsia="MS Mincho"/>
                          <w:i/>
                          <w:lang w:val="zh-CN" w:eastAsia="ja-JP"/>
                        </w:rPr>
                      </m:ctrlPr>
                    </m:sub>
                  </m:sSub>
                  <m:ctrlPr>
                    <w:rPr>
                      <w:rFonts w:ascii="Cambria Math" w:hAnsi="Cambria Math" w:eastAsia="MS Mincho"/>
                      <w:i/>
                      <w:lang w:val="zh-CN" w:eastAsia="ja-JP"/>
                    </w:rPr>
                  </m:ctrlPr>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ctrlPr>
                    <w:rPr>
                      <w:rFonts w:ascii="Cambria Math" w:hAnsi="Cambria Math"/>
                      <w:i/>
                      <w:lang w:val="zh-CN"/>
                    </w:rPr>
                  </m:ctrlP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ctrlPr>
                    <w:rPr>
                      <w:rFonts w:ascii="Cambria Math" w:hAnsi="Cambria Math"/>
                      <w:i/>
                      <w:lang w:val="zh-CN"/>
                    </w:rPr>
                  </m:ctrlPr>
                </m:sub>
              </m:sSub>
              <m:d>
                <m:dPr>
                  <m:ctrlPr>
                    <w:rPr>
                      <w:rFonts w:ascii="Cambria Math" w:hAnsi="Cambria Math" w:eastAsia="MS Mincho"/>
                      <w:i/>
                      <w:lang w:val="zh-CN" w:eastAsia="ja-JP"/>
                    </w:rPr>
                  </m:ctrlPr>
                </m:dPr>
                <m:e>
                  <m:sSub>
                    <m:sSubPr>
                      <m:ctrlPr>
                        <w:rPr>
                          <w:rFonts w:ascii="Cambria Math" w:hAnsi="Cambria Math" w:eastAsia="MS Mincho"/>
                          <w:i/>
                          <w:lang w:val="zh-CN" w:eastAsia="ja-JP"/>
                        </w:rPr>
                      </m:ctrlPr>
                    </m:sSubPr>
                    <m:e>
                      <m:r>
                        <w:rPr>
                          <w:rFonts w:ascii="Cambria Math" w:hAnsi="Cambria Math" w:eastAsia="MS Mincho"/>
                          <w:lang w:val="zh-CN" w:eastAsia="ja-JP"/>
                        </w:rPr>
                        <m:t>q</m:t>
                      </m:r>
                      <m:ctrlPr>
                        <w:rPr>
                          <w:rFonts w:ascii="Cambria Math" w:hAnsi="Cambria Math" w:eastAsia="MS Mincho"/>
                          <w:i/>
                          <w:lang w:val="zh-CN" w:eastAsia="ja-JP"/>
                        </w:rPr>
                      </m:ctrlPr>
                    </m:e>
                    <m:sub>
                      <m:r>
                        <w:rPr>
                          <w:rFonts w:ascii="Cambria Math" w:hAnsi="Cambria Math" w:eastAsia="MS Mincho"/>
                          <w:lang w:val="zh-CN" w:eastAsia="ja-JP"/>
                        </w:rPr>
                        <m:t>d</m:t>
                      </m:r>
                      <m:ctrlPr>
                        <w:rPr>
                          <w:rFonts w:ascii="Cambria Math" w:hAnsi="Cambria Math" w:eastAsia="MS Mincho"/>
                          <w:i/>
                          <w:lang w:val="zh-CN" w:eastAsia="ja-JP"/>
                        </w:rPr>
                      </m:ctrlPr>
                    </m:sub>
                  </m:sSub>
                  <m:ctrlPr>
                    <w:rPr>
                      <w:rFonts w:ascii="Cambria Math" w:hAnsi="Cambria Math" w:eastAsia="MS Mincho"/>
                      <w:i/>
                      <w:lang w:val="zh-CN" w:eastAsia="ja-JP"/>
                    </w:rPr>
                  </m:ctrlPr>
                </m:e>
              </m:d>
            </m:oMath>
            <w:r>
              <w:rPr>
                <w:lang w:val="en-US"/>
              </w:rPr>
              <w:t xml:space="preserve"> using </w:t>
            </w:r>
            <w:r>
              <w:rPr>
                <w:iCs/>
                <w:lang w:val="en-US"/>
              </w:rPr>
              <w:t xml:space="preserve">a RS resource obtained from the SS/PBCH block of the serving cell that the UE uses to obtain </w:t>
            </w:r>
            <w:r>
              <w:rPr>
                <w:i/>
                <w:lang w:val="en-US"/>
              </w:rPr>
              <w:t>MIB</w:t>
            </w:r>
          </w:p>
          <w:p>
            <w:pPr>
              <w:widowControl w:val="0"/>
              <w:ind w:left="568" w:hanging="284"/>
              <w:jc w:val="left"/>
              <w:rPr>
                <w:lang w:val="en-US"/>
              </w:rPr>
            </w:pPr>
            <w:r>
              <w:rPr>
                <w:lang w:val="en-US"/>
              </w:rPr>
              <w:tab/>
            </w:r>
            <w:r>
              <w:rPr>
                <w:lang w:val="en-US"/>
              </w:rPr>
              <w:t>The UE indicates a capability for a number of pathloss estimates that the UE can simultaneously maintain.</w:t>
            </w:r>
          </w:p>
          <w:p>
            <w:pPr>
              <w:widowControl w:val="0"/>
              <w:spacing w:line="276" w:lineRule="auto"/>
              <w:ind w:left="596" w:leftChars="298"/>
              <w:jc w:val="left"/>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hAnsi="Cambria Math" w:eastAsia="Batang"/>
                      <w:color w:val="FF0000"/>
                      <w:szCs w:val="24"/>
                      <w:u w:val="single"/>
                      <w:lang w:eastAsia="ko-KR"/>
                    </w:rPr>
                  </m:ctrlPr>
                </m:sSubPr>
                <m:e>
                  <m:r>
                    <w:rPr>
                      <w:rFonts w:ascii="Cambria Math" w:hAnsi="Cambria Math"/>
                      <w:color w:val="FF0000"/>
                      <w:u w:val="single"/>
                      <w:lang w:eastAsia="ko-KR"/>
                    </w:rPr>
                    <m:t>PL</m:t>
                  </m:r>
                  <m:ctrlPr>
                    <w:rPr>
                      <w:rFonts w:ascii="Cambria Math" w:hAnsi="Cambria Math" w:eastAsia="Batang"/>
                      <w:color w:val="FF0000"/>
                      <w:szCs w:val="24"/>
                      <w:u w:val="single"/>
                      <w:lang w:eastAsia="ko-KR"/>
                    </w:rPr>
                  </m:ctrlP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ctrlPr>
                    <w:rPr>
                      <w:rFonts w:ascii="Cambria Math" w:hAnsi="Cambria Math" w:eastAsia="Batang"/>
                      <w:color w:val="FF0000"/>
                      <w:szCs w:val="24"/>
                      <w:u w:val="single"/>
                      <w:lang w:eastAsia="ko-KR"/>
                    </w:rPr>
                  </m:ctrlPr>
                </m:sub>
              </m:sSub>
              <m:r>
                <m:rPr>
                  <m:sty m:val="p"/>
                </m:rPr>
                <w:rPr>
                  <w:rFonts w:ascii="Cambria Math" w:hAnsi="Cambria Math"/>
                  <w:color w:val="FF0000"/>
                  <w:u w:val="single"/>
                  <w:lang w:eastAsia="ko-KR"/>
                </w:rPr>
                <m:t>(</m:t>
              </m:r>
              <m:sSub>
                <m:sSubPr>
                  <m:ctrlPr>
                    <w:rPr>
                      <w:rFonts w:ascii="Cambria Math" w:hAnsi="Cambria Math" w:eastAsia="Batang"/>
                      <w:color w:val="FF0000"/>
                      <w:szCs w:val="24"/>
                      <w:u w:val="single"/>
                      <w:lang w:eastAsia="ko-KR"/>
                    </w:rPr>
                  </m:ctrlPr>
                </m:sSubPr>
                <m:e>
                  <m:r>
                    <w:rPr>
                      <w:rFonts w:ascii="Cambria Math" w:hAnsi="Cambria Math"/>
                      <w:color w:val="FF0000"/>
                      <w:u w:val="single"/>
                      <w:lang w:eastAsia="ko-KR"/>
                    </w:rPr>
                    <m:t>q</m:t>
                  </m:r>
                  <m:ctrlPr>
                    <w:rPr>
                      <w:rFonts w:ascii="Cambria Math" w:hAnsi="Cambria Math" w:eastAsia="Batang"/>
                      <w:color w:val="FF0000"/>
                      <w:szCs w:val="24"/>
                      <w:u w:val="single"/>
                      <w:lang w:eastAsia="ko-KR"/>
                    </w:rPr>
                  </m:ctrlPr>
                </m:e>
                <m:sub>
                  <m:r>
                    <w:rPr>
                      <w:rFonts w:ascii="Cambria Math" w:hAnsi="Cambria Math"/>
                      <w:color w:val="FF0000"/>
                      <w:u w:val="single"/>
                      <w:lang w:eastAsia="ko-KR"/>
                    </w:rPr>
                    <m:t>d</m:t>
                  </m:r>
                  <m:ctrlPr>
                    <w:rPr>
                      <w:rFonts w:ascii="Cambria Math" w:hAnsi="Cambria Math" w:eastAsia="Batang"/>
                      <w:color w:val="FF0000"/>
                      <w:szCs w:val="24"/>
                      <w:u w:val="single"/>
                      <w:lang w:eastAsia="ko-KR"/>
                    </w:rPr>
                  </m:ctrlP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hAnsi="Cambria Math" w:eastAsia="Batang"/>
                      <w:color w:val="FF0000"/>
                      <w:szCs w:val="24"/>
                      <w:u w:val="single"/>
                      <w:lang w:eastAsia="ko-KR"/>
                    </w:rPr>
                  </m:ctrlPr>
                </m:sSubPr>
                <m:e>
                  <m:r>
                    <w:rPr>
                      <w:rFonts w:ascii="Cambria Math" w:hAnsi="Cambria Math"/>
                      <w:color w:val="FF0000"/>
                      <w:u w:val="single"/>
                      <w:lang w:eastAsia="ko-KR"/>
                    </w:rPr>
                    <m:t>PL</m:t>
                  </m:r>
                  <m:ctrlPr>
                    <w:rPr>
                      <w:rFonts w:ascii="Cambria Math" w:hAnsi="Cambria Math" w:eastAsia="Batang"/>
                      <w:color w:val="FF0000"/>
                      <w:szCs w:val="24"/>
                      <w:u w:val="single"/>
                      <w:lang w:eastAsia="ko-KR"/>
                    </w:rPr>
                  </m:ctrlP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ctrlPr>
                    <w:rPr>
                      <w:rFonts w:ascii="Cambria Math" w:hAnsi="Cambria Math" w:eastAsia="Batang"/>
                      <w:color w:val="FF0000"/>
                      <w:szCs w:val="24"/>
                      <w:u w:val="single"/>
                      <w:lang w:eastAsia="ko-KR"/>
                    </w:rPr>
                  </m:ctrlPr>
                </m:sub>
              </m:sSub>
              <m:r>
                <m:rPr>
                  <m:sty m:val="p"/>
                </m:rPr>
                <w:rPr>
                  <w:rFonts w:ascii="Cambria Math" w:hAnsi="Cambria Math"/>
                  <w:color w:val="FF0000"/>
                  <w:u w:val="single"/>
                  <w:lang w:eastAsia="ko-KR"/>
                </w:rPr>
                <m:t>(</m:t>
              </m:r>
              <m:sSub>
                <m:sSubPr>
                  <m:ctrlPr>
                    <w:rPr>
                      <w:rFonts w:ascii="Cambria Math" w:hAnsi="Cambria Math" w:eastAsia="Batang"/>
                      <w:color w:val="FF0000"/>
                      <w:szCs w:val="24"/>
                      <w:u w:val="single"/>
                      <w:lang w:eastAsia="ko-KR"/>
                    </w:rPr>
                  </m:ctrlPr>
                </m:sSubPr>
                <m:e>
                  <m:r>
                    <w:rPr>
                      <w:rFonts w:ascii="Cambria Math" w:hAnsi="Cambria Math"/>
                      <w:color w:val="FF0000"/>
                      <w:u w:val="single"/>
                      <w:lang w:eastAsia="ko-KR"/>
                    </w:rPr>
                    <m:t>q</m:t>
                  </m:r>
                  <m:ctrlPr>
                    <w:rPr>
                      <w:rFonts w:ascii="Cambria Math" w:hAnsi="Cambria Math" w:eastAsia="Batang"/>
                      <w:color w:val="FF0000"/>
                      <w:szCs w:val="24"/>
                      <w:u w:val="single"/>
                      <w:lang w:eastAsia="ko-KR"/>
                    </w:rPr>
                  </m:ctrlPr>
                </m:e>
                <m:sub>
                  <m:r>
                    <w:rPr>
                      <w:rFonts w:ascii="Cambria Math" w:hAnsi="Cambria Math"/>
                      <w:color w:val="FF0000"/>
                      <w:u w:val="single"/>
                      <w:lang w:eastAsia="ko-KR"/>
                    </w:rPr>
                    <m:t>d</m:t>
                  </m:r>
                  <m:ctrlPr>
                    <w:rPr>
                      <w:rFonts w:ascii="Cambria Math" w:hAnsi="Cambria Math" w:eastAsia="Batang"/>
                      <w:color w:val="FF0000"/>
                      <w:szCs w:val="24"/>
                      <w:u w:val="single"/>
                      <w:lang w:eastAsia="ko-KR"/>
                    </w:rPr>
                  </m:ctrlP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the UE uses to obtain MIB.</w:t>
            </w:r>
          </w:p>
          <w:p>
            <w:pPr>
              <w:pStyle w:val="92"/>
              <w:widowControl w:val="0"/>
              <w:spacing w:after="0"/>
              <w:ind w:left="0" w:firstLine="0"/>
              <w:jc w:val="left"/>
              <w:rPr>
                <w:lang w:val="en-GB" w:eastAsia="zh-CN"/>
              </w:rPr>
            </w:pPr>
            <w:r>
              <w:rPr>
                <w:rFonts w:eastAsia="等线"/>
                <w:highlight w:val="yellow"/>
                <w:lang w:val="en-GB"/>
              </w:rPr>
              <w:t>[…]</w:t>
            </w:r>
          </w:p>
        </w:tc>
      </w:tr>
    </w:tbl>
    <w:p>
      <w:pPr>
        <w:rPr>
          <w:lang w:eastAsia="ko-KR"/>
        </w:rPr>
      </w:pPr>
    </w:p>
    <w:p>
      <w:pPr>
        <w:keepNext/>
        <w:keepLines/>
        <w:spacing w:after="60"/>
        <w:jc w:val="left"/>
        <w:rPr>
          <w:lang w:eastAsia="ko-KR"/>
        </w:rPr>
      </w:pPr>
      <w:r>
        <w:rPr>
          <w:lang w:eastAsia="ko-KR"/>
        </w:rPr>
        <w:t>Companies are invited to provide their views on the TPs using the Table below; incl. which of the two TPs is preferred (if any).</w:t>
      </w:r>
    </w:p>
    <w:tbl>
      <w:tblPr>
        <w:tblStyle w:val="48"/>
        <w:tblW w:w="14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6078"/>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73"/>
              <w:rPr>
                <w:lang w:eastAsia="ko-KR"/>
              </w:rPr>
            </w:pPr>
            <w:r>
              <w:rPr>
                <w:lang w:eastAsia="ko-KR"/>
              </w:rPr>
              <w:t>Company</w:t>
            </w:r>
          </w:p>
        </w:tc>
        <w:tc>
          <w:tcPr>
            <w:tcW w:w="6078" w:type="dxa"/>
          </w:tcPr>
          <w:p>
            <w:pPr>
              <w:pStyle w:val="73"/>
              <w:rPr>
                <w:lang w:eastAsia="ko-KR"/>
              </w:rPr>
            </w:pPr>
            <w:r>
              <w:rPr>
                <w:lang w:eastAsia="ko-KR"/>
              </w:rPr>
              <w:t>Comments</w:t>
            </w:r>
          </w:p>
        </w:tc>
        <w:tc>
          <w:tcPr>
            <w:tcW w:w="6660" w:type="dxa"/>
          </w:tcPr>
          <w:p>
            <w:pPr>
              <w:pStyle w:val="73"/>
              <w:rPr>
                <w:lang w:val="en-US" w:eastAsia="ko-KR"/>
              </w:rPr>
            </w:pPr>
            <w:r>
              <w:rPr>
                <w:lang w:val="en-US" w:eastAsia="ko-KR"/>
              </w:rPr>
              <w:t>Proposed Modifications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rFonts w:eastAsiaTheme="minorEastAsia"/>
                <w:lang w:val="en-US" w:eastAsia="zh-CN"/>
              </w:rPr>
            </w:pPr>
            <w:r>
              <w:rPr>
                <w:rFonts w:hint="eastAsia" w:eastAsiaTheme="minorEastAsia"/>
                <w:lang w:val="en-US" w:eastAsia="zh-CN"/>
              </w:rPr>
              <w:t>H</w:t>
            </w:r>
            <w:r>
              <w:rPr>
                <w:rFonts w:eastAsiaTheme="minorEastAsia"/>
                <w:lang w:val="en-US" w:eastAsia="zh-CN"/>
              </w:rPr>
              <w:t>uawei/HiSilicon</w:t>
            </w:r>
          </w:p>
        </w:tc>
        <w:tc>
          <w:tcPr>
            <w:tcW w:w="6078" w:type="dxa"/>
          </w:tcPr>
          <w:p>
            <w:pPr>
              <w:pStyle w:val="63"/>
              <w:rPr>
                <w:rFonts w:eastAsiaTheme="minorEastAsia"/>
                <w:lang w:val="en-US" w:eastAsia="zh-CN"/>
              </w:rPr>
            </w:pPr>
            <w:r>
              <w:rPr>
                <w:rFonts w:hint="eastAsia" w:eastAsiaTheme="minorEastAsia"/>
                <w:lang w:val="en-US" w:eastAsia="zh-CN"/>
              </w:rPr>
              <w:t>S</w:t>
            </w:r>
            <w:r>
              <w:rPr>
                <w:rFonts w:eastAsiaTheme="minorEastAsia"/>
                <w:lang w:val="en-US" w:eastAsia="zh-CN"/>
              </w:rPr>
              <w:t>upport TP#1 with slight editorial changes.</w:t>
            </w:r>
          </w:p>
          <w:p>
            <w:pPr>
              <w:pStyle w:val="63"/>
              <w:rPr>
                <w:rFonts w:eastAsiaTheme="minorEastAsia"/>
                <w:lang w:val="en-US" w:eastAsia="zh-CN"/>
              </w:rPr>
            </w:pPr>
          </w:p>
          <w:p>
            <w:pPr>
              <w:pStyle w:val="63"/>
              <w:rPr>
                <w:rFonts w:eastAsiaTheme="minorEastAsia"/>
                <w:lang w:val="en-US" w:eastAsia="zh-CN"/>
              </w:rPr>
            </w:pPr>
            <w:r>
              <w:rPr>
                <w:rFonts w:eastAsiaTheme="minorEastAsia"/>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also please note that spatialRelation RS is also an optional field and, if we agree on this TP, we need to have yet another fallback mode discussion for the case that neither pathlossReference nor spatialRelation RS are configured. </w:t>
            </w:r>
          </w:p>
        </w:tc>
        <w:tc>
          <w:tcPr>
            <w:tcW w:w="6660" w:type="dxa"/>
          </w:tcPr>
          <w:p>
            <w:pPr>
              <w:widowControl w:val="0"/>
              <w:jc w:val="left"/>
            </w:pPr>
            <w:r>
              <w:t>TP #1</w:t>
            </w:r>
          </w:p>
          <w:p>
            <w:pPr>
              <w:widowControl w:val="0"/>
              <w:jc w:val="left"/>
              <w:rPr>
                <w:rFonts w:eastAsia="等线"/>
              </w:rPr>
            </w:pPr>
            <w:r>
              <w:rPr>
                <w:rFonts w:eastAsia="等线"/>
                <w:highlight w:val="yellow"/>
              </w:rPr>
              <w:t>[…]</w:t>
            </w:r>
          </w:p>
          <w:p>
            <w:pPr>
              <w:widowControl w:val="0"/>
              <w:jc w:val="left"/>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hAnsi="Cambria Math" w:eastAsia="MS Mincho"/>
                  <w:lang w:eastAsia="ja-JP"/>
                </w:rPr>
                <m:t>b</m:t>
              </m:r>
            </m:oMath>
            <w:r>
              <w:rPr>
                <w:iCs/>
              </w:rPr>
              <w:t xml:space="preserve"> </w:t>
            </w:r>
            <w:r>
              <w:t xml:space="preserve">of carrier </w:t>
            </w:r>
            <m:oMath>
              <m:r>
                <w:rPr>
                  <w:rFonts w:ascii="Cambria Math" w:hAnsi="Cambria Math" w:eastAsia="MS Mincho"/>
                  <w:lang w:eastAsia="ja-JP"/>
                </w:rPr>
                <m:t>f</m:t>
              </m:r>
            </m:oMath>
            <w:r>
              <w:rPr>
                <w:iCs/>
              </w:rPr>
              <w:t xml:space="preserve"> of</w:t>
            </w:r>
            <w:r>
              <w:t xml:space="preserve"> serving cell </w:t>
            </w:r>
            <m:oMath>
              <m:r>
                <w:rPr>
                  <w:rFonts w:ascii="Cambria Math" w:hAnsi="Cambria Math" w:eastAsia="MS Mincho"/>
                  <w:lang w:eastAsia="ja-JP"/>
                </w:rPr>
                <m:t>c</m:t>
              </m:r>
            </m:oMath>
            <w:r>
              <w:t xml:space="preserve">, the UE determines the SRS transmission power </w:t>
            </w:r>
            <m:oMath>
              <m:sSub>
                <m:sSubPr>
                  <m:ctrlPr>
                    <w:rPr>
                      <w:rFonts w:ascii="Cambria Math" w:hAnsi="Cambria Math" w:eastAsia="Times New Roman"/>
                      <w:i/>
                    </w:rPr>
                  </m:ctrlPr>
                </m:sSubPr>
                <m:e>
                  <m:r>
                    <w:rPr>
                      <w:rFonts w:ascii="Cambria Math" w:hAnsi="Cambria Math"/>
                    </w:rPr>
                    <m:t>P</m:t>
                  </m:r>
                  <m:ctrlPr>
                    <w:rPr>
                      <w:rFonts w:ascii="Cambria Math" w:hAnsi="Cambria Math" w:eastAsia="Times New Roman"/>
                      <w:i/>
                    </w:rPr>
                  </m:ctrlPr>
                </m:e>
                <m:sub>
                  <m:r>
                    <w:rPr>
                      <w:rFonts w:ascii="Cambria Math" w:hAnsi="Cambria Math"/>
                    </w:rPr>
                    <m:t>SRS,b,f,c</m:t>
                  </m:r>
                  <m:ctrlPr>
                    <w:rPr>
                      <w:rFonts w:ascii="Cambria Math" w:hAnsi="Cambria Math" w:eastAsia="Times New Roman"/>
                      <w:i/>
                    </w:rPr>
                  </m:ctrlPr>
                </m:sub>
              </m:sSub>
              <m:d>
                <m:dPr>
                  <m:ctrlPr>
                    <w:rPr>
                      <w:rFonts w:ascii="Cambria Math" w:hAnsi="Cambria Math" w:eastAsia="MS Mincho"/>
                      <w:i/>
                      <w:lang w:eastAsia="ja-JP"/>
                    </w:rPr>
                  </m:ctrlPr>
                </m:dPr>
                <m:e>
                  <m:r>
                    <w:rPr>
                      <w:rFonts w:ascii="Cambria Math" w:hAnsi="Cambria Math" w:eastAsia="MS Mincho"/>
                      <w:lang w:eastAsia="ja-JP"/>
                    </w:rPr>
                    <m:t>i,</m:t>
                  </m:r>
                  <m:sSub>
                    <m:sSubPr>
                      <m:ctrlPr>
                        <w:rPr>
                          <w:rFonts w:ascii="Cambria Math" w:hAnsi="Cambria Math" w:eastAsia="MS Mincho"/>
                          <w:i/>
                          <w:lang w:eastAsia="ja-JP"/>
                        </w:rPr>
                      </m:ctrlPr>
                    </m:sSubPr>
                    <m:e>
                      <m:r>
                        <w:rPr>
                          <w:rFonts w:ascii="Cambria Math" w:hAnsi="Cambria Math" w:eastAsia="MS Mincho"/>
                          <w:lang w:eastAsia="ja-JP"/>
                        </w:rPr>
                        <m:t>q</m:t>
                      </m:r>
                      <m:ctrlPr>
                        <w:rPr>
                          <w:rFonts w:ascii="Cambria Math" w:hAnsi="Cambria Math" w:eastAsia="MS Mincho"/>
                          <w:i/>
                          <w:lang w:eastAsia="ja-JP"/>
                        </w:rPr>
                      </m:ctrlPr>
                    </m:e>
                    <m:sub>
                      <m:r>
                        <w:rPr>
                          <w:rFonts w:ascii="Cambria Math" w:hAnsi="Cambria Math" w:eastAsia="MS Mincho"/>
                          <w:lang w:eastAsia="ja-JP"/>
                        </w:rPr>
                        <m:t>s</m:t>
                      </m:r>
                      <m:ctrlPr>
                        <w:rPr>
                          <w:rFonts w:ascii="Cambria Math" w:hAnsi="Cambria Math" w:eastAsia="MS Mincho"/>
                          <w:i/>
                          <w:lang w:eastAsia="ja-JP"/>
                        </w:rPr>
                      </m:ctrlPr>
                    </m:sub>
                  </m:sSub>
                  <m:ctrlPr>
                    <w:rPr>
                      <w:rFonts w:ascii="Cambria Math" w:hAnsi="Cambria Math" w:eastAsia="MS Mincho"/>
                      <w:i/>
                      <w:lang w:eastAsia="ja-JP"/>
                    </w:rPr>
                  </m:ctrlPr>
                </m:e>
              </m:d>
            </m:oMath>
            <w:r>
              <w:t xml:space="preserve"> in SRS transmission occasion </w:t>
            </w:r>
            <m:oMath>
              <m:r>
                <w:rPr>
                  <w:rFonts w:ascii="Cambria Math" w:hAnsi="Cambria Math"/>
                </w:rPr>
                <m:t>i</m:t>
              </m:r>
            </m:oMath>
            <w:r>
              <w:rPr>
                <w:iCs/>
              </w:rPr>
              <w:t xml:space="preserve"> </w:t>
            </w:r>
            <w:r>
              <w:t xml:space="preserve">as </w:t>
            </w:r>
          </w:p>
          <w:p>
            <w:pPr>
              <w:widowControl w:val="0"/>
              <w:tabs>
                <w:tab w:val="center" w:pos="4536"/>
                <w:tab w:val="right" w:pos="9072"/>
              </w:tabs>
              <w:jc w:val="left"/>
            </w:pPr>
            <w:r>
              <w:rPr>
                <w:position w:val="-32"/>
                <w:lang w:val="en-US" w:eastAsia="zh-CN"/>
              </w:rPr>
              <w:drawing>
                <wp:inline distT="0" distB="0" distL="0" distR="0">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pPr>
              <w:widowControl w:val="0"/>
              <w:jc w:val="left"/>
            </w:pPr>
            <w:r>
              <w:t xml:space="preserve">where, </w:t>
            </w:r>
          </w:p>
          <w:p>
            <w:pPr>
              <w:widowControl w:val="0"/>
              <w:ind w:left="630" w:hanging="346"/>
              <w:jc w:val="left"/>
              <w:rPr>
                <w:lang w:val="en-US"/>
              </w:rPr>
            </w:pPr>
            <w:r>
              <w:rPr>
                <w:lang w:val="en-US"/>
              </w:rPr>
              <w:t>-</w:t>
            </w:r>
            <w:r>
              <w:rPr>
                <w:lang w:val="en-US"/>
              </w:rPr>
              <w:tab/>
            </w:r>
            <m:oMath>
              <m:sSub>
                <m:sSubPr>
                  <m:ctrlPr>
                    <w:rPr>
                      <w:rFonts w:ascii="Cambria Math" w:hAnsi="Cambria Math" w:eastAsia="Times New Roman"/>
                      <w:i/>
                      <w:lang w:val="zh-CN"/>
                    </w:rPr>
                  </m:ctrlPr>
                </m:sSubPr>
                <m:e>
                  <m:r>
                    <w:rPr>
                      <w:rFonts w:ascii="Cambria Math" w:hAnsi="Cambria Math"/>
                      <w:lang w:val="zh-CN"/>
                    </w:rPr>
                    <m:t>P</m:t>
                  </m:r>
                  <m:ctrlPr>
                    <w:rPr>
                      <w:rFonts w:ascii="Cambria Math" w:hAnsi="Cambria Math" w:eastAsia="Times New Roman"/>
                      <w:i/>
                      <w:lang w:val="zh-CN"/>
                    </w:rPr>
                  </m:ctrlP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ctrlPr>
                    <w:rPr>
                      <w:rFonts w:ascii="Cambria Math" w:hAnsi="Cambria Math" w:eastAsia="Times New Roman"/>
                      <w:i/>
                      <w:lang w:val="zh-CN"/>
                    </w:rPr>
                  </m:ctrlPr>
                </m:sub>
              </m:sSub>
              <m:d>
                <m:dPr>
                  <m:ctrlPr>
                    <w:rPr>
                      <w:rFonts w:ascii="Cambria Math" w:hAnsi="Cambria Math" w:eastAsia="MS Mincho"/>
                      <w:i/>
                      <w:lang w:val="zh-CN" w:eastAsia="ja-JP"/>
                    </w:rPr>
                  </m:ctrlPr>
                </m:dPr>
                <m:e>
                  <m:sSub>
                    <m:sSubPr>
                      <m:ctrlPr>
                        <w:rPr>
                          <w:rFonts w:ascii="Cambria Math" w:hAnsi="Cambria Math" w:eastAsia="MS Mincho"/>
                          <w:i/>
                          <w:lang w:val="zh-CN" w:eastAsia="ja-JP"/>
                        </w:rPr>
                      </m:ctrlPr>
                    </m:sSubPr>
                    <m:e>
                      <m:r>
                        <w:rPr>
                          <w:rFonts w:ascii="Cambria Math" w:hAnsi="Cambria Math" w:eastAsia="MS Mincho"/>
                          <w:lang w:val="zh-CN" w:eastAsia="ja-JP"/>
                        </w:rPr>
                        <m:t>q</m:t>
                      </m:r>
                      <m:ctrlPr>
                        <w:rPr>
                          <w:rFonts w:ascii="Cambria Math" w:hAnsi="Cambria Math" w:eastAsia="MS Mincho"/>
                          <w:i/>
                          <w:lang w:val="zh-CN" w:eastAsia="ja-JP"/>
                        </w:rPr>
                      </m:ctrlPr>
                    </m:e>
                    <m:sub>
                      <m:r>
                        <w:rPr>
                          <w:rFonts w:ascii="Cambria Math" w:hAnsi="Cambria Math" w:eastAsia="MS Mincho"/>
                          <w:lang w:val="zh-CN" w:eastAsia="ja-JP"/>
                        </w:rPr>
                        <m:t>s</m:t>
                      </m:r>
                      <m:ctrlPr>
                        <w:rPr>
                          <w:rFonts w:ascii="Cambria Math" w:hAnsi="Cambria Math" w:eastAsia="MS Mincho"/>
                          <w:i/>
                          <w:lang w:val="zh-CN" w:eastAsia="ja-JP"/>
                        </w:rPr>
                      </m:ctrlPr>
                    </m:sub>
                  </m:sSub>
                  <m:ctrlPr>
                    <w:rPr>
                      <w:rFonts w:ascii="Cambria Math" w:hAnsi="Cambria Math" w:eastAsia="MS Mincho"/>
                      <w:i/>
                      <w:lang w:val="zh-CN" w:eastAsia="ja-JP"/>
                    </w:rPr>
                  </m:ctrlPr>
                </m:e>
              </m:d>
            </m:oMath>
            <w:r>
              <w:rPr>
                <w:lang w:val="en-US" w:eastAsia="ja-JP"/>
              </w:rPr>
              <w:t xml:space="preserve"> and </w:t>
            </w:r>
            <m:oMath>
              <m:sSub>
                <m:sSubPr>
                  <m:ctrlPr>
                    <w:rPr>
                      <w:rFonts w:ascii="Cambria Math" w:hAnsi="Cambria Math" w:eastAsia="Times New Roman"/>
                      <w:i/>
                      <w:lang w:val="zh-CN"/>
                    </w:rPr>
                  </m:ctrlPr>
                </m:sSubPr>
                <m:e>
                  <m:r>
                    <w:rPr>
                      <w:rFonts w:ascii="Cambria Math" w:hAnsi="Cambria Math"/>
                      <w:lang w:val="zh-CN"/>
                    </w:rPr>
                    <m:t>α</m:t>
                  </m:r>
                  <m:ctrlPr>
                    <w:rPr>
                      <w:rFonts w:ascii="Cambria Math" w:hAnsi="Cambria Math" w:eastAsia="Times New Roman"/>
                      <w:i/>
                      <w:lang w:val="zh-CN"/>
                    </w:rPr>
                  </m:ctrlP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ctrlPr>
                    <w:rPr>
                      <w:rFonts w:ascii="Cambria Math" w:hAnsi="Cambria Math" w:eastAsia="Times New Roman"/>
                      <w:i/>
                      <w:lang w:val="zh-CN"/>
                    </w:rPr>
                  </m:ctrlPr>
                </m:sub>
              </m:sSub>
              <m:d>
                <m:dPr>
                  <m:ctrlPr>
                    <w:rPr>
                      <w:rFonts w:ascii="Cambria Math" w:hAnsi="Cambria Math" w:eastAsia="MS Mincho"/>
                      <w:i/>
                      <w:lang w:val="zh-CN" w:eastAsia="ja-JP"/>
                    </w:rPr>
                  </m:ctrlPr>
                </m:dPr>
                <m:e>
                  <m:sSub>
                    <m:sSubPr>
                      <m:ctrlPr>
                        <w:rPr>
                          <w:rFonts w:ascii="Cambria Math" w:hAnsi="Cambria Math" w:eastAsia="MS Mincho"/>
                          <w:i/>
                          <w:lang w:val="zh-CN" w:eastAsia="ja-JP"/>
                        </w:rPr>
                      </m:ctrlPr>
                    </m:sSubPr>
                    <m:e>
                      <m:r>
                        <w:rPr>
                          <w:rFonts w:ascii="Cambria Math" w:hAnsi="Cambria Math" w:eastAsia="MS Mincho"/>
                          <w:lang w:val="zh-CN" w:eastAsia="ja-JP"/>
                        </w:rPr>
                        <m:t>q</m:t>
                      </m:r>
                      <m:ctrlPr>
                        <w:rPr>
                          <w:rFonts w:ascii="Cambria Math" w:hAnsi="Cambria Math" w:eastAsia="MS Mincho"/>
                          <w:i/>
                          <w:lang w:val="zh-CN" w:eastAsia="ja-JP"/>
                        </w:rPr>
                      </m:ctrlPr>
                    </m:e>
                    <m:sub>
                      <m:r>
                        <w:rPr>
                          <w:rFonts w:ascii="Cambria Math" w:hAnsi="Cambria Math" w:eastAsia="MS Mincho"/>
                          <w:lang w:val="zh-CN" w:eastAsia="ja-JP"/>
                        </w:rPr>
                        <m:t>s</m:t>
                      </m:r>
                      <m:ctrlPr>
                        <w:rPr>
                          <w:rFonts w:ascii="Cambria Math" w:hAnsi="Cambria Math" w:eastAsia="MS Mincho"/>
                          <w:i/>
                          <w:lang w:val="zh-CN" w:eastAsia="ja-JP"/>
                        </w:rPr>
                      </m:ctrlPr>
                    </m:sub>
                  </m:sSub>
                  <m:ctrlPr>
                    <w:rPr>
                      <w:rFonts w:ascii="Cambria Math" w:hAnsi="Cambria Math" w:eastAsia="MS Mincho"/>
                      <w:i/>
                      <w:lang w:val="zh-CN" w:eastAsia="ja-JP"/>
                    </w:rPr>
                  </m:ctrlPr>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hAnsi="Cambria Math" w:eastAsia="MS Mincho"/>
                  <w:lang w:val="zh-CN" w:eastAsia="ja-JP"/>
                </w:rPr>
                <m:t>b</m:t>
              </m:r>
            </m:oMath>
            <w:r>
              <w:rPr>
                <w:iCs/>
                <w:lang w:val="en-US"/>
              </w:rPr>
              <w:t xml:space="preserve"> </w:t>
            </w:r>
            <w:r>
              <w:t xml:space="preserve">of </w:t>
            </w:r>
            <w:r>
              <w:rPr>
                <w:lang w:val="en-US"/>
              </w:rPr>
              <w:t xml:space="preserve">carrier </w:t>
            </w:r>
            <m:oMath>
              <m:r>
                <w:rPr>
                  <w:rFonts w:ascii="Cambria Math" w:hAnsi="Cambria Math" w:eastAsia="MS Mincho"/>
                  <w:lang w:val="zh-CN" w:eastAsia="ja-JP"/>
                </w:rPr>
                <m:t>f</m:t>
              </m:r>
            </m:oMath>
            <w:r>
              <w:rPr>
                <w:iCs/>
                <w:lang w:val="en-US"/>
              </w:rPr>
              <w:t xml:space="preserve"> of</w:t>
            </w:r>
            <w:r>
              <w:rPr>
                <w:lang w:val="en-US"/>
              </w:rPr>
              <w:t xml:space="preserve"> serving cell </w:t>
            </w:r>
            <m:oMath>
              <m:r>
                <w:rPr>
                  <w:rFonts w:ascii="Cambria Math" w:hAnsi="Cambria Math" w:eastAsia="MS Mincho"/>
                  <w:lang w:val="zh-CN" w:eastAsia="ja-JP"/>
                </w:rPr>
                <m:t>c</m:t>
              </m:r>
            </m:oMath>
            <w:r>
              <w:rPr>
                <w:lang w:val="en-US" w:eastAsia="ja-JP"/>
              </w:rPr>
              <w:t>,</w:t>
            </w:r>
            <w:r>
              <w:rPr>
                <w:lang w:val="en-US"/>
              </w:rPr>
              <w:t xml:space="preserve"> and </w:t>
            </w:r>
            <w:r>
              <w:t xml:space="preserve">SRS resource set </w:t>
            </w:r>
            <m:oMath>
              <m:sSub>
                <m:sSubPr>
                  <m:ctrlPr>
                    <w:rPr>
                      <w:rFonts w:ascii="Cambria Math" w:hAnsi="Cambria Math" w:eastAsia="MS Mincho"/>
                      <w:i/>
                      <w:lang w:val="zh-CN" w:eastAsia="ja-JP"/>
                    </w:rPr>
                  </m:ctrlPr>
                </m:sSubPr>
                <m:e>
                  <m:r>
                    <w:rPr>
                      <w:rFonts w:ascii="Cambria Math" w:hAnsi="Cambria Math" w:eastAsia="MS Mincho"/>
                      <w:lang w:val="zh-CN" w:eastAsia="ja-JP"/>
                    </w:rPr>
                    <m:t>q</m:t>
                  </m:r>
                  <m:ctrlPr>
                    <w:rPr>
                      <w:rFonts w:ascii="Cambria Math" w:hAnsi="Cambria Math" w:eastAsia="MS Mincho"/>
                      <w:i/>
                      <w:lang w:val="zh-CN" w:eastAsia="ja-JP"/>
                    </w:rPr>
                  </m:ctrlPr>
                </m:e>
                <m:sub>
                  <m:r>
                    <w:rPr>
                      <w:rFonts w:ascii="Cambria Math" w:hAnsi="Cambria Math" w:eastAsia="MS Mincho"/>
                      <w:lang w:val="zh-CN" w:eastAsia="ja-JP"/>
                    </w:rPr>
                    <m:t>s</m:t>
                  </m:r>
                  <m:ctrlPr>
                    <w:rPr>
                      <w:rFonts w:ascii="Cambria Math" w:hAnsi="Cambria Math" w:eastAsia="MS Mincho"/>
                      <w:i/>
                      <w:lang w:val="zh-CN" w:eastAsia="ja-JP"/>
                    </w:rPr>
                  </m:ctrlPr>
                </m:sub>
              </m:sSub>
            </m:oMath>
            <w:r>
              <w:t xml:space="preserve"> is indicated by </w:t>
            </w:r>
            <w:r>
              <w:rPr>
                <w:i/>
              </w:rPr>
              <w:t xml:space="preserve">SRS-ResourceSetId </w:t>
            </w:r>
            <w:r>
              <w:t xml:space="preserve">from </w:t>
            </w:r>
            <w:r>
              <w:rPr>
                <w:i/>
              </w:rPr>
              <w:t>SRS-ResourceSet</w:t>
            </w:r>
            <w:r>
              <w:t>, and</w:t>
            </w:r>
          </w:p>
          <w:p>
            <w:pPr>
              <w:widowControl w:val="0"/>
              <w:ind w:left="568" w:hanging="284"/>
              <w:jc w:val="left"/>
            </w:pPr>
            <w:r>
              <w:rPr>
                <w:lang w:val="en-US"/>
              </w:rPr>
              <w:t>-</w:t>
            </w:r>
            <w:r>
              <w:rPr>
                <w:lang w:val="en-US"/>
              </w:rPr>
              <w:tab/>
            </w:r>
            <m:oMath>
              <m:sSub>
                <m:sSubPr>
                  <m:ctrlPr>
                    <w:rPr>
                      <w:rFonts w:ascii="Cambria Math" w:hAnsi="Cambria Math" w:eastAsia="Times New Roman"/>
                      <w:i/>
                      <w:lang w:val="zh-CN"/>
                    </w:rPr>
                  </m:ctrlPr>
                </m:sSubPr>
                <m:e>
                  <m:r>
                    <w:rPr>
                      <w:rFonts w:ascii="Cambria Math" w:hAnsi="Cambria Math"/>
                      <w:lang w:val="zh-CN"/>
                    </w:rPr>
                    <m:t>PL</m:t>
                  </m:r>
                  <m:ctrlPr>
                    <w:rPr>
                      <w:rFonts w:ascii="Cambria Math" w:hAnsi="Cambria Math" w:eastAsia="Times New Roman"/>
                      <w:i/>
                      <w:lang w:val="zh-CN"/>
                    </w:rPr>
                  </m:ctrlP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ctrlPr>
                    <w:rPr>
                      <w:rFonts w:ascii="Cambria Math" w:hAnsi="Cambria Math" w:eastAsia="Times New Roman"/>
                      <w:i/>
                      <w:lang w:val="zh-CN"/>
                    </w:rPr>
                  </m:ctrlPr>
                </m:sub>
              </m:sSub>
              <m:d>
                <m:dPr>
                  <m:ctrlPr>
                    <w:rPr>
                      <w:rFonts w:ascii="Cambria Math" w:hAnsi="Cambria Math" w:eastAsia="MS Mincho"/>
                      <w:i/>
                      <w:lang w:val="zh-CN" w:eastAsia="ja-JP"/>
                    </w:rPr>
                  </m:ctrlPr>
                </m:dPr>
                <m:e>
                  <m:sSub>
                    <m:sSubPr>
                      <m:ctrlPr>
                        <w:rPr>
                          <w:rFonts w:ascii="Cambria Math" w:hAnsi="Cambria Math" w:eastAsia="MS Mincho"/>
                          <w:i/>
                          <w:lang w:val="zh-CN" w:eastAsia="ja-JP"/>
                        </w:rPr>
                      </m:ctrlPr>
                    </m:sSubPr>
                    <m:e>
                      <m:r>
                        <w:rPr>
                          <w:rFonts w:ascii="Cambria Math" w:hAnsi="Cambria Math" w:eastAsia="MS Mincho"/>
                          <w:lang w:val="zh-CN" w:eastAsia="ja-JP"/>
                        </w:rPr>
                        <m:t>q</m:t>
                      </m:r>
                      <m:ctrlPr>
                        <w:rPr>
                          <w:rFonts w:ascii="Cambria Math" w:hAnsi="Cambria Math" w:eastAsia="MS Mincho"/>
                          <w:i/>
                          <w:lang w:val="zh-CN" w:eastAsia="ja-JP"/>
                        </w:rPr>
                      </m:ctrlPr>
                    </m:e>
                    <m:sub>
                      <m:r>
                        <w:rPr>
                          <w:rFonts w:ascii="Cambria Math" w:hAnsi="Cambria Math" w:eastAsia="MS Mincho"/>
                          <w:lang w:val="zh-CN" w:eastAsia="ja-JP"/>
                        </w:rPr>
                        <m:t>d</m:t>
                      </m:r>
                      <m:ctrlPr>
                        <w:rPr>
                          <w:rFonts w:ascii="Cambria Math" w:hAnsi="Cambria Math" w:eastAsia="MS Mincho"/>
                          <w:i/>
                          <w:lang w:val="zh-CN" w:eastAsia="ja-JP"/>
                        </w:rPr>
                      </m:ctrlPr>
                    </m:sub>
                  </m:sSub>
                  <m:ctrlPr>
                    <w:rPr>
                      <w:rFonts w:ascii="Cambria Math" w:hAnsi="Cambria Math" w:eastAsia="MS Mincho"/>
                      <w:i/>
                      <w:lang w:val="zh-CN" w:eastAsia="ja-JP"/>
                    </w:rPr>
                  </m:ctrlPr>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hAnsi="Cambria Math" w:eastAsia="MS Mincho"/>
                  <w:lang w:val="zh-CN" w:eastAsia="ja-JP"/>
                </w:rPr>
                <m:t>c</m:t>
              </m:r>
            </m:oMath>
            <w:r>
              <w:rPr>
                <w:lang w:val="en-US" w:eastAsia="ja-JP"/>
              </w:rPr>
              <w:t>,</w:t>
            </w:r>
            <w:r>
              <w:rPr>
                <w:lang w:val="en-US"/>
              </w:rPr>
              <w:t xml:space="preserve"> </w:t>
            </w:r>
            <w:r>
              <w:t xml:space="preserve">using RS resource indexed </w:t>
            </w:r>
            <m:oMath>
              <m:sSub>
                <m:sSubPr>
                  <m:ctrlPr>
                    <w:rPr>
                      <w:rFonts w:ascii="Cambria Math" w:hAnsi="Cambria Math" w:eastAsia="MS Mincho"/>
                      <w:i/>
                      <w:lang w:val="zh-CN" w:eastAsia="ja-JP"/>
                    </w:rPr>
                  </m:ctrlPr>
                </m:sSubPr>
                <m:e>
                  <m:r>
                    <w:rPr>
                      <w:rFonts w:ascii="Cambria Math" w:hAnsi="Cambria Math" w:eastAsia="MS Mincho"/>
                      <w:lang w:val="zh-CN" w:eastAsia="ja-JP"/>
                    </w:rPr>
                    <m:t>q</m:t>
                  </m:r>
                  <m:ctrlPr>
                    <w:rPr>
                      <w:rFonts w:ascii="Cambria Math" w:hAnsi="Cambria Math" w:eastAsia="MS Mincho"/>
                      <w:i/>
                      <w:lang w:val="zh-CN" w:eastAsia="ja-JP"/>
                    </w:rPr>
                  </m:ctrlPr>
                </m:e>
                <m:sub>
                  <m:r>
                    <w:rPr>
                      <w:rFonts w:ascii="Cambria Math" w:hAnsi="Cambria Math" w:eastAsia="MS Mincho"/>
                      <w:lang w:val="zh-CN" w:eastAsia="ja-JP"/>
                    </w:rPr>
                    <m:t>d</m:t>
                  </m:r>
                  <m:ctrlPr>
                    <w:rPr>
                      <w:rFonts w:ascii="Cambria Math" w:hAnsi="Cambria Math" w:eastAsia="MS Mincho"/>
                      <w:i/>
                      <w:lang w:val="zh-CN" w:eastAsia="ja-JP"/>
                    </w:rPr>
                  </m:ctrlP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hAnsi="Cambria Math" w:eastAsia="MS Mincho"/>
                      <w:i/>
                      <w:lang w:val="zh-CN" w:eastAsia="ja-JP"/>
                    </w:rPr>
                  </m:ctrlPr>
                </m:sSubPr>
                <m:e>
                  <m:r>
                    <w:rPr>
                      <w:rFonts w:ascii="Cambria Math" w:hAnsi="Cambria Math" w:eastAsia="MS Mincho"/>
                      <w:lang w:val="zh-CN" w:eastAsia="ja-JP"/>
                    </w:rPr>
                    <m:t>q</m:t>
                  </m:r>
                  <m:ctrlPr>
                    <w:rPr>
                      <w:rFonts w:ascii="Cambria Math" w:hAnsi="Cambria Math" w:eastAsia="MS Mincho"/>
                      <w:i/>
                      <w:lang w:val="zh-CN" w:eastAsia="ja-JP"/>
                    </w:rPr>
                  </m:ctrlPr>
                </m:e>
                <m:sub>
                  <m:r>
                    <w:rPr>
                      <w:rFonts w:ascii="Cambria Math" w:hAnsi="Cambria Math" w:eastAsia="MS Mincho"/>
                      <w:lang w:val="zh-CN" w:eastAsia="ja-JP"/>
                    </w:rPr>
                    <m:t>s</m:t>
                  </m:r>
                  <m:ctrlPr>
                    <w:rPr>
                      <w:rFonts w:ascii="Cambria Math" w:hAnsi="Cambria Math" w:eastAsia="MS Mincho"/>
                      <w:i/>
                      <w:lang w:val="zh-CN" w:eastAsia="ja-JP"/>
                    </w:rPr>
                  </m:ctrlPr>
                </m:sub>
              </m:sSub>
            </m:oMath>
            <w:r>
              <w:rPr>
                <w:lang w:val="en-US"/>
              </w:rPr>
              <w:t xml:space="preserve"> [</w:t>
            </w:r>
            <w:r>
              <w:t>6</w:t>
            </w:r>
            <w:r>
              <w:rPr>
                <w:lang w:val="en-US"/>
              </w:rPr>
              <w:t>, TS 38.214]</w:t>
            </w:r>
            <w:r>
              <w:t xml:space="preserve">. A configuration for RS resource index </w:t>
            </w:r>
            <m:oMath>
              <m:sSub>
                <m:sSubPr>
                  <m:ctrlPr>
                    <w:rPr>
                      <w:rFonts w:ascii="Cambria Math" w:hAnsi="Cambria Math" w:eastAsia="MS Mincho"/>
                      <w:i/>
                      <w:lang w:val="zh-CN" w:eastAsia="ja-JP"/>
                    </w:rPr>
                  </m:ctrlPr>
                </m:sSubPr>
                <m:e>
                  <m:r>
                    <w:rPr>
                      <w:rFonts w:ascii="Cambria Math" w:hAnsi="Cambria Math" w:eastAsia="MS Mincho"/>
                      <w:lang w:val="zh-CN" w:eastAsia="ja-JP"/>
                    </w:rPr>
                    <m:t>q</m:t>
                  </m:r>
                  <m:ctrlPr>
                    <w:rPr>
                      <w:rFonts w:ascii="Cambria Math" w:hAnsi="Cambria Math" w:eastAsia="MS Mincho"/>
                      <w:i/>
                      <w:lang w:val="zh-CN" w:eastAsia="ja-JP"/>
                    </w:rPr>
                  </m:ctrlPr>
                </m:e>
                <m:sub>
                  <m:r>
                    <w:rPr>
                      <w:rFonts w:ascii="Cambria Math" w:hAnsi="Cambria Math" w:eastAsia="MS Mincho"/>
                      <w:lang w:val="zh-CN" w:eastAsia="ja-JP"/>
                    </w:rPr>
                    <m:t>d</m:t>
                  </m:r>
                  <m:ctrlPr>
                    <w:rPr>
                      <w:rFonts w:ascii="Cambria Math" w:hAnsi="Cambria Math" w:eastAsia="MS Mincho"/>
                      <w:i/>
                      <w:lang w:val="zh-CN" w:eastAsia="ja-JP"/>
                    </w:rPr>
                  </m:ctrlPr>
                </m:sub>
              </m:sSub>
            </m:oMath>
            <w:r>
              <w:t xml:space="preserve"> associated with SRS resource set </w:t>
            </w:r>
            <m:oMath>
              <m:sSub>
                <m:sSubPr>
                  <m:ctrlPr>
                    <w:rPr>
                      <w:rFonts w:ascii="Cambria Math" w:hAnsi="Cambria Math" w:eastAsia="MS Mincho"/>
                      <w:i/>
                      <w:lang w:val="zh-CN" w:eastAsia="ja-JP"/>
                    </w:rPr>
                  </m:ctrlPr>
                </m:sSubPr>
                <m:e>
                  <m:r>
                    <w:rPr>
                      <w:rFonts w:ascii="Cambria Math" w:hAnsi="Cambria Math" w:eastAsia="MS Mincho"/>
                      <w:lang w:val="zh-CN" w:eastAsia="ja-JP"/>
                    </w:rPr>
                    <m:t>q</m:t>
                  </m:r>
                  <m:ctrlPr>
                    <w:rPr>
                      <w:rFonts w:ascii="Cambria Math" w:hAnsi="Cambria Math" w:eastAsia="MS Mincho"/>
                      <w:i/>
                      <w:lang w:val="zh-CN" w:eastAsia="ja-JP"/>
                    </w:rPr>
                  </m:ctrlPr>
                </m:e>
                <m:sub>
                  <m:r>
                    <w:rPr>
                      <w:rFonts w:ascii="Cambria Math" w:hAnsi="Cambria Math" w:eastAsia="MS Mincho"/>
                      <w:lang w:val="zh-CN" w:eastAsia="ja-JP"/>
                    </w:rPr>
                    <m:t>s</m:t>
                  </m:r>
                  <m:ctrlPr>
                    <w:rPr>
                      <w:rFonts w:ascii="Cambria Math" w:hAnsi="Cambria Math" w:eastAsia="MS Mincho"/>
                      <w:i/>
                      <w:lang w:val="zh-CN" w:eastAsia="ja-JP"/>
                    </w:rPr>
                  </m:ctrlPr>
                </m:sub>
              </m:sSub>
            </m:oMath>
            <w:r>
              <w:t xml:space="preserve"> is provided </w:t>
            </w:r>
            <w:r>
              <w:rPr>
                <w:rFonts w:eastAsia="MS Mincho"/>
              </w:rPr>
              <w:t>by</w:t>
            </w:r>
            <w:r>
              <w:t xml:space="preserve"> </w:t>
            </w:r>
            <w:r>
              <w:rPr>
                <w:i/>
                <w:lang w:val="en-US"/>
              </w:rPr>
              <w:t>pathlossReferenceRS</w:t>
            </w:r>
            <w:r>
              <w:rPr>
                <w:lang w:val="en-US"/>
              </w:rPr>
              <w:t xml:space="preserve"> </w:t>
            </w:r>
          </w:p>
          <w:p>
            <w:pPr>
              <w:widowControl w:val="0"/>
              <w:ind w:left="851" w:hanging="284"/>
              <w:jc w:val="left"/>
            </w:pPr>
            <w:r>
              <w:rPr>
                <w:lang w:val="en-US"/>
              </w:rPr>
              <w:t>-</w:t>
            </w:r>
            <w:r>
              <w:rPr>
                <w:lang w:val="en-US"/>
              </w:rPr>
              <w:tab/>
            </w:r>
            <w:r>
              <w:rPr>
                <w:lang w:val="en-US"/>
              </w:rPr>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pPr>
              <w:widowControl w:val="0"/>
              <w:ind w:left="851" w:hanging="284"/>
              <w:jc w:val="left"/>
            </w:pPr>
            <w:r>
              <w:rPr>
                <w:lang w:val="en-US"/>
              </w:rPr>
              <w:t>-</w:t>
            </w:r>
            <w:r>
              <w:rPr>
                <w:lang w:val="en-US"/>
              </w:rPr>
              <w:tab/>
            </w:r>
            <w:r>
              <w:rPr>
                <w:lang w:val="en-US"/>
              </w:rPr>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pPr>
              <w:widowControl w:val="0"/>
              <w:ind w:left="568" w:hanging="284"/>
              <w:jc w:val="left"/>
              <w:rPr>
                <w:lang w:val="en-US"/>
              </w:rPr>
            </w:pPr>
            <w:r>
              <w:rPr>
                <w:lang w:val="en-US"/>
              </w:rPr>
              <w:tab/>
            </w:r>
            <w:r>
              <w:rPr>
                <w:lang w:val="en-US"/>
              </w:rPr>
              <w:t xml:space="preserve">If the UE determines that the UE is not able to accurately measure </w:t>
            </w:r>
            <m:oMath>
              <m:sSub>
                <m:sSubPr>
                  <m:ctrlPr>
                    <w:rPr>
                      <w:rFonts w:ascii="Cambria Math" w:hAnsi="Cambria Math" w:eastAsia="Times New Roman"/>
                      <w:i/>
                      <w:lang w:val="zh-CN"/>
                    </w:rPr>
                  </m:ctrlPr>
                </m:sSubPr>
                <m:e>
                  <m:r>
                    <w:rPr>
                      <w:rFonts w:ascii="Cambria Math" w:hAnsi="Cambria Math"/>
                      <w:lang w:val="zh-CN"/>
                    </w:rPr>
                    <m:t>PL</m:t>
                  </m:r>
                  <m:ctrlPr>
                    <w:rPr>
                      <w:rFonts w:ascii="Cambria Math" w:hAnsi="Cambria Math" w:eastAsia="Times New Roman"/>
                      <w:i/>
                      <w:lang w:val="zh-CN"/>
                    </w:rPr>
                  </m:ctrlP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ctrlPr>
                    <w:rPr>
                      <w:rFonts w:ascii="Cambria Math" w:hAnsi="Cambria Math" w:eastAsia="Times New Roman"/>
                      <w:i/>
                      <w:lang w:val="zh-CN"/>
                    </w:rPr>
                  </m:ctrlPr>
                </m:sub>
              </m:sSub>
              <m:d>
                <m:dPr>
                  <m:ctrlPr>
                    <w:rPr>
                      <w:rFonts w:ascii="Cambria Math" w:hAnsi="Cambria Math" w:eastAsia="MS Mincho"/>
                      <w:i/>
                      <w:lang w:val="zh-CN" w:eastAsia="ja-JP"/>
                    </w:rPr>
                  </m:ctrlPr>
                </m:dPr>
                <m:e>
                  <m:sSub>
                    <m:sSubPr>
                      <m:ctrlPr>
                        <w:rPr>
                          <w:rFonts w:ascii="Cambria Math" w:hAnsi="Cambria Math" w:eastAsia="MS Mincho"/>
                          <w:i/>
                          <w:lang w:val="zh-CN" w:eastAsia="ja-JP"/>
                        </w:rPr>
                      </m:ctrlPr>
                    </m:sSubPr>
                    <m:e>
                      <m:r>
                        <w:rPr>
                          <w:rFonts w:ascii="Cambria Math" w:hAnsi="Cambria Math" w:eastAsia="MS Mincho"/>
                          <w:lang w:val="zh-CN" w:eastAsia="ja-JP"/>
                        </w:rPr>
                        <m:t>q</m:t>
                      </m:r>
                      <m:ctrlPr>
                        <w:rPr>
                          <w:rFonts w:ascii="Cambria Math" w:hAnsi="Cambria Math" w:eastAsia="MS Mincho"/>
                          <w:i/>
                          <w:lang w:val="zh-CN" w:eastAsia="ja-JP"/>
                        </w:rPr>
                      </m:ctrlPr>
                    </m:e>
                    <m:sub>
                      <m:r>
                        <w:rPr>
                          <w:rFonts w:ascii="Cambria Math" w:hAnsi="Cambria Math" w:eastAsia="MS Mincho"/>
                          <w:lang w:val="zh-CN" w:eastAsia="ja-JP"/>
                        </w:rPr>
                        <m:t>d</m:t>
                      </m:r>
                      <m:ctrlPr>
                        <w:rPr>
                          <w:rFonts w:ascii="Cambria Math" w:hAnsi="Cambria Math" w:eastAsia="MS Mincho"/>
                          <w:i/>
                          <w:lang w:val="zh-CN" w:eastAsia="ja-JP"/>
                        </w:rPr>
                      </m:ctrlPr>
                    </m:sub>
                  </m:sSub>
                  <m:ctrlPr>
                    <w:rPr>
                      <w:rFonts w:ascii="Cambria Math" w:hAnsi="Cambria Math" w:eastAsia="MS Mincho"/>
                      <w:i/>
                      <w:lang w:val="zh-CN" w:eastAsia="ja-JP"/>
                    </w:rPr>
                  </m:ctrlPr>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hAnsi="Cambria Math" w:eastAsia="Times New Roman"/>
                      <w:i/>
                      <w:lang w:val="zh-CN"/>
                    </w:rPr>
                  </m:ctrlPr>
                </m:sSubPr>
                <m:e>
                  <m:r>
                    <w:rPr>
                      <w:rFonts w:ascii="Cambria Math" w:hAnsi="Cambria Math"/>
                      <w:lang w:val="zh-CN"/>
                    </w:rPr>
                    <m:t>PL</m:t>
                  </m:r>
                  <m:ctrlPr>
                    <w:rPr>
                      <w:rFonts w:ascii="Cambria Math" w:hAnsi="Cambria Math" w:eastAsia="Times New Roman"/>
                      <w:i/>
                      <w:lang w:val="zh-CN"/>
                    </w:rPr>
                  </m:ctrlP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ctrlPr>
                    <w:rPr>
                      <w:rFonts w:ascii="Cambria Math" w:hAnsi="Cambria Math" w:eastAsia="Times New Roman"/>
                      <w:i/>
                      <w:lang w:val="zh-CN"/>
                    </w:rPr>
                  </m:ctrlPr>
                </m:sub>
              </m:sSub>
              <m:d>
                <m:dPr>
                  <m:ctrlPr>
                    <w:rPr>
                      <w:rFonts w:ascii="Cambria Math" w:hAnsi="Cambria Math" w:eastAsia="MS Mincho"/>
                      <w:i/>
                      <w:lang w:val="zh-CN" w:eastAsia="ja-JP"/>
                    </w:rPr>
                  </m:ctrlPr>
                </m:dPr>
                <m:e>
                  <m:sSub>
                    <m:sSubPr>
                      <m:ctrlPr>
                        <w:rPr>
                          <w:rFonts w:ascii="Cambria Math" w:hAnsi="Cambria Math" w:eastAsia="MS Mincho"/>
                          <w:i/>
                          <w:lang w:val="zh-CN" w:eastAsia="ja-JP"/>
                        </w:rPr>
                      </m:ctrlPr>
                    </m:sSubPr>
                    <m:e>
                      <m:r>
                        <w:rPr>
                          <w:rFonts w:ascii="Cambria Math" w:hAnsi="Cambria Math" w:eastAsia="MS Mincho"/>
                          <w:lang w:val="zh-CN" w:eastAsia="ja-JP"/>
                        </w:rPr>
                        <m:t>q</m:t>
                      </m:r>
                      <m:ctrlPr>
                        <w:rPr>
                          <w:rFonts w:ascii="Cambria Math" w:hAnsi="Cambria Math" w:eastAsia="MS Mincho"/>
                          <w:i/>
                          <w:lang w:val="zh-CN" w:eastAsia="ja-JP"/>
                        </w:rPr>
                      </m:ctrlPr>
                    </m:e>
                    <m:sub>
                      <m:r>
                        <w:rPr>
                          <w:rFonts w:ascii="Cambria Math" w:hAnsi="Cambria Math" w:eastAsia="MS Mincho"/>
                          <w:lang w:val="zh-CN" w:eastAsia="ja-JP"/>
                        </w:rPr>
                        <m:t>d</m:t>
                      </m:r>
                      <m:ctrlPr>
                        <w:rPr>
                          <w:rFonts w:ascii="Cambria Math" w:hAnsi="Cambria Math" w:eastAsia="MS Mincho"/>
                          <w:i/>
                          <w:lang w:val="zh-CN" w:eastAsia="ja-JP"/>
                        </w:rPr>
                      </m:ctrlPr>
                    </m:sub>
                  </m:sSub>
                  <m:ctrlPr>
                    <w:rPr>
                      <w:rFonts w:ascii="Cambria Math" w:hAnsi="Cambria Math" w:eastAsia="MS Mincho"/>
                      <w:i/>
                      <w:lang w:val="zh-CN" w:eastAsia="ja-JP"/>
                    </w:rPr>
                  </m:ctrlPr>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pPr>
              <w:widowControl w:val="0"/>
              <w:ind w:left="568" w:hanging="284"/>
              <w:jc w:val="left"/>
              <w:rPr>
                <w:u w:val="single"/>
                <w:lang w:val="en-US"/>
              </w:rPr>
            </w:pPr>
            <w:r>
              <w:rPr>
                <w:lang w:val="en-US"/>
              </w:rPr>
              <w:tab/>
            </w:r>
            <w:r>
              <w:rPr>
                <w:lang w:val="en-US"/>
              </w:rPr>
              <w:t xml:space="preserve">The UE indicates a capability for a number of pathloss estimates that the UE can simultaneously maintain </w:t>
            </w:r>
            <w:r>
              <w:rPr>
                <w:color w:val="FF0000"/>
                <w:u w:val="single"/>
                <w:lang w:val="en-US"/>
              </w:rPr>
              <w:t>for all the SRS resource set</w:t>
            </w:r>
            <w:ins w:id="64" w:author="Keyvan Zarifi" w:date="2020-04-20T11:57:00Z">
              <w:r>
                <w:rPr>
                  <w:color w:val="FF0000"/>
                  <w:u w:val="single"/>
                  <w:lang w:val="en-US"/>
                </w:rPr>
                <w:t>s</w:t>
              </w:r>
            </w:ins>
            <w:r>
              <w:rPr>
                <w:color w:val="FF0000"/>
                <w:u w:val="single"/>
                <w:lang w:val="en-US"/>
              </w:rPr>
              <w:t xml:space="preserve"> configured </w:t>
            </w:r>
            <w:del w:id="65" w:author="Keyvan Zarifi" w:date="2020-04-20T11:57:00Z">
              <w:r>
                <w:rPr>
                  <w:color w:val="FF0000"/>
                  <w:u w:val="single"/>
                  <w:lang w:val="en-US"/>
                </w:rPr>
                <w:delText xml:space="preserve">through </w:delText>
              </w:r>
            </w:del>
            <w:ins w:id="66" w:author="Keyvan Zarifi" w:date="2020-04-20T11:57:00Z">
              <w:r>
                <w:rPr>
                  <w:color w:val="FF0000"/>
                  <w:u w:val="single"/>
                  <w:lang w:val="en-US"/>
                </w:rPr>
                <w:t xml:space="preserve">by </w:t>
              </w:r>
            </w:ins>
            <w:r>
              <w:rPr>
                <w:i/>
                <w:iCs/>
                <w:color w:val="FF0000"/>
                <w:u w:val="single"/>
              </w:rPr>
              <w:t xml:space="preserve">SRS-PosResourceSet-r16 </w:t>
            </w:r>
            <w:del w:id="67" w:author="Keyvan Zarifi" w:date="2020-04-20T11:57:00Z">
              <w:r>
                <w:rPr>
                  <w:color w:val="FF0000"/>
                  <w:u w:val="single"/>
                </w:rPr>
                <w:delText>in all the</w:delText>
              </w:r>
            </w:del>
            <w:ins w:id="68" w:author="Keyvan Zarifi" w:date="2020-04-20T11:57:00Z">
              <w:r>
                <w:rPr>
                  <w:color w:val="FF0000"/>
                  <w:u w:val="single"/>
                </w:rPr>
                <w:t>across all</w:t>
              </w:r>
            </w:ins>
            <w:r>
              <w:rPr>
                <w:color w:val="FF0000"/>
                <w:u w:val="single"/>
              </w:rPr>
              <w:t xml:space="preserve"> serving cells</w:t>
            </w:r>
            <w:r>
              <w:rPr>
                <w:color w:val="FF0000"/>
                <w:u w:val="single"/>
                <w:lang w:val="en-US"/>
              </w:rPr>
              <w:t>.</w:t>
            </w:r>
          </w:p>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rFonts w:eastAsiaTheme="minorEastAsia"/>
                <w:lang w:val="en-US" w:eastAsia="zh-CN"/>
              </w:rPr>
            </w:pPr>
            <w:r>
              <w:rPr>
                <w:rFonts w:hint="eastAsia" w:eastAsiaTheme="minorEastAsia"/>
                <w:lang w:val="en-US" w:eastAsia="zh-CN"/>
              </w:rPr>
              <w:t>C</w:t>
            </w:r>
            <w:r>
              <w:rPr>
                <w:rFonts w:eastAsiaTheme="minorEastAsia"/>
                <w:lang w:val="en-US" w:eastAsia="zh-CN"/>
              </w:rPr>
              <w:t>MCC</w:t>
            </w:r>
          </w:p>
        </w:tc>
        <w:tc>
          <w:tcPr>
            <w:tcW w:w="6078" w:type="dxa"/>
          </w:tcPr>
          <w:p>
            <w:pPr>
              <w:pStyle w:val="63"/>
              <w:rPr>
                <w:lang w:val="en-US" w:eastAsia="ko-KR"/>
              </w:rPr>
            </w:pPr>
            <w:r>
              <w:rPr>
                <w:rFonts w:hint="eastAsia" w:eastAsiaTheme="minorEastAsia"/>
                <w:lang w:val="en-US" w:eastAsia="zh-CN"/>
              </w:rPr>
              <w:t>W</w:t>
            </w:r>
            <w:r>
              <w:rPr>
                <w:rFonts w:eastAsiaTheme="minorEastAsia"/>
                <w:lang w:val="en-US" w:eastAsia="zh-CN"/>
              </w:rPr>
              <w:t>e are fine with TP#1</w:t>
            </w: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rFonts w:eastAsia="等线"/>
                <w:lang w:val="en-US" w:eastAsia="zh-CN"/>
              </w:rPr>
            </w:pPr>
            <w:r>
              <w:rPr>
                <w:rFonts w:hint="eastAsia" w:eastAsia="等线"/>
                <w:lang w:val="en-US" w:eastAsia="zh-CN"/>
              </w:rPr>
              <w:t>C</w:t>
            </w:r>
            <w:r>
              <w:rPr>
                <w:rFonts w:eastAsia="等线"/>
                <w:lang w:val="en-US" w:eastAsia="zh-CN"/>
              </w:rPr>
              <w:t>MCC</w:t>
            </w:r>
          </w:p>
        </w:tc>
        <w:tc>
          <w:tcPr>
            <w:tcW w:w="6078" w:type="dxa"/>
          </w:tcPr>
          <w:p>
            <w:pPr>
              <w:pStyle w:val="63"/>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rFonts w:eastAsiaTheme="minorEastAsia"/>
                <w:iCs/>
                <w:lang w:val="en-US" w:eastAsia="zh-CN"/>
              </w:rPr>
              <w:t xml:space="preserve"> is not configured for an SRS resource set, </w:t>
            </w:r>
            <w:r>
              <w:rPr>
                <w:rFonts w:eastAsiaTheme="minorEastAsia"/>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pPr>
              <w:pStyle w:val="63"/>
              <w:rPr>
                <w:rFonts w:eastAsia="等线"/>
                <w:lang w:val="en-US" w:eastAsia="zh-CN"/>
              </w:rPr>
            </w:pPr>
            <w:r>
              <w:rPr>
                <w:rFonts w:eastAsiaTheme="minorEastAsia"/>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rFonts w:eastAsiaTheme="minorEastAsia"/>
                <w:i/>
                <w:iCs/>
                <w:lang w:val="en-US" w:eastAsia="zh-CN"/>
              </w:rPr>
              <w:t>SRS-SpatialRelationInfoPos-r16</w:t>
            </w:r>
            <w:r>
              <w:rPr>
                <w:rFonts w:eastAsiaTheme="minorEastAsia"/>
                <w:lang w:val="en-US" w:eastAsia="zh-CN"/>
              </w:rPr>
              <w:t>, then which resource is chosen as the one to calculate the pathloss? Another thing is that even if it is up to UE implementation to select one resource, without the configured transmission power of the pathloss RS, how does the UE calculate the pathloss using the spatial relation info source RS?</w:t>
            </w: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r>
              <w:rPr>
                <w:lang w:val="en-US" w:eastAsia="ko-KR"/>
              </w:rPr>
              <w:t>OPPO</w:t>
            </w:r>
          </w:p>
        </w:tc>
        <w:tc>
          <w:tcPr>
            <w:tcW w:w="6078" w:type="dxa"/>
          </w:tcPr>
          <w:p>
            <w:pPr>
              <w:pStyle w:val="63"/>
              <w:rPr>
                <w:lang w:val="en-US" w:eastAsia="ko-KR"/>
              </w:rPr>
            </w:pPr>
            <w:r>
              <w:rPr>
                <w:lang w:val="en-US" w:eastAsia="ko-KR"/>
              </w:rPr>
              <w:t>Support TP#1</w:t>
            </w: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rFonts w:hint="eastAsia" w:eastAsiaTheme="minorEastAsia"/>
                <w:lang w:val="en-US" w:eastAsia="zh-CN"/>
              </w:rPr>
            </w:pPr>
            <w:r>
              <w:rPr>
                <w:rFonts w:hint="eastAsia" w:eastAsiaTheme="minorEastAsia"/>
                <w:lang w:val="en-US" w:eastAsia="zh-CN"/>
              </w:rPr>
              <w:t>CATT</w:t>
            </w:r>
          </w:p>
        </w:tc>
        <w:tc>
          <w:tcPr>
            <w:tcW w:w="6078" w:type="dxa"/>
          </w:tcPr>
          <w:p>
            <w:pPr>
              <w:pStyle w:val="63"/>
              <w:rPr>
                <w:rFonts w:hint="eastAsia" w:eastAsiaTheme="minorEastAsia"/>
                <w:lang w:val="en-US" w:eastAsia="zh-CN"/>
              </w:rPr>
            </w:pPr>
            <w:r>
              <w:rPr>
                <w:rFonts w:hint="eastAsia" w:eastAsiaTheme="minorEastAsia"/>
                <w:lang w:val="en-US" w:eastAsia="zh-CN"/>
              </w:rPr>
              <w:t>Support TP#1.</w:t>
            </w:r>
          </w:p>
          <w:p>
            <w:pPr>
              <w:pStyle w:val="63"/>
              <w:rPr>
                <w:rFonts w:hint="eastAsia" w:eastAsiaTheme="minorEastAsia"/>
                <w:lang w:val="en-US" w:eastAsia="zh-CN"/>
              </w:rPr>
            </w:pPr>
            <w:r>
              <w:rPr>
                <w:rFonts w:hint="eastAsia" w:eastAsiaTheme="minorEastAsia"/>
                <w:lang w:val="en-US" w:eastAsia="zh-CN"/>
              </w:rPr>
              <w:t>For TP#2, it is a good idea to extend the pathloss reference RS to spatial relation information for fallback mechanism. However, as pointed out by Huawei</w:t>
            </w:r>
            <w:r>
              <w:rPr>
                <w:rFonts w:eastAsiaTheme="minorEastAsia"/>
                <w:lang w:val="en-US" w:eastAsia="zh-CN"/>
              </w:rPr>
              <w:t>/HiSilicon</w:t>
            </w:r>
            <w:r>
              <w:rPr>
                <w:rFonts w:hint="eastAsia" w:eastAsiaTheme="minorEastAsia"/>
                <w:lang w:val="en-US" w:eastAsia="zh-CN"/>
              </w:rPr>
              <w:t xml:space="preserve"> and CMCC, there are some issues when spatial relation information is used for the pathloss reference RS and we need carefully check the potential issues.</w:t>
            </w: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rFonts w:hint="default" w:eastAsia="宋体"/>
                <w:lang w:val="en-US" w:eastAsia="zh-CN"/>
              </w:rPr>
            </w:pPr>
            <w:r>
              <w:rPr>
                <w:rFonts w:hint="eastAsia" w:eastAsia="宋体"/>
                <w:lang w:val="en-US" w:eastAsia="zh-CN"/>
              </w:rPr>
              <w:t>ZTE</w:t>
            </w:r>
          </w:p>
        </w:tc>
        <w:tc>
          <w:tcPr>
            <w:tcW w:w="6078" w:type="dxa"/>
          </w:tcPr>
          <w:p>
            <w:pPr>
              <w:pStyle w:val="63"/>
              <w:rPr>
                <w:rFonts w:hint="default" w:eastAsia="宋体"/>
                <w:lang w:val="en-US" w:eastAsia="zh-CN"/>
              </w:rPr>
            </w:pPr>
            <w:r>
              <w:rPr>
                <w:rFonts w:hint="eastAsia" w:eastAsia="宋体"/>
                <w:lang w:val="en-US" w:eastAsia="zh-CN"/>
              </w:rPr>
              <w:t>Support TP#1. Prefer Huawei</w:t>
            </w:r>
            <w:r>
              <w:rPr>
                <w:rFonts w:hint="default" w:eastAsia="宋体"/>
                <w:lang w:val="en-US" w:eastAsia="zh-CN"/>
              </w:rPr>
              <w:t>’</w:t>
            </w:r>
            <w:r>
              <w:rPr>
                <w:rFonts w:hint="eastAsia" w:eastAsia="宋体"/>
                <w:lang w:val="en-US" w:eastAsia="zh-CN"/>
              </w:rPr>
              <w:t>s version.</w:t>
            </w: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bl>
    <w:p>
      <w:pPr>
        <w:rPr>
          <w:lang w:eastAsia="ko-KR"/>
        </w:rPr>
      </w:pPr>
    </w:p>
    <w:p>
      <w:pPr>
        <w:pStyle w:val="3"/>
        <w:rPr>
          <w:lang w:eastAsia="ko-KR"/>
        </w:rPr>
      </w:pPr>
      <w:r>
        <w:rPr>
          <w:lang w:eastAsia="ko-KR"/>
        </w:rPr>
        <w:t>5.3</w:t>
      </w:r>
      <w:r>
        <w:rPr>
          <w:lang w:eastAsia="ko-KR"/>
        </w:rPr>
        <w:tab/>
      </w:r>
      <w:r>
        <w:rPr>
          <w:lang w:eastAsia="ko-KR"/>
        </w:rPr>
        <w:t>Multiple neighbour cells</w:t>
      </w:r>
    </w:p>
    <w:p>
      <w:pPr>
        <w:pStyle w:val="66"/>
        <w:ind w:left="2790" w:right="4420" w:hanging="990"/>
        <w:rPr>
          <w:lang w:eastAsia="ko-KR"/>
        </w:rPr>
      </w:pPr>
      <w:r>
        <w:rPr>
          <w:b/>
          <w:bCs/>
          <w:lang w:val="en-US" w:eastAsia="ko-KR"/>
        </w:rPr>
        <w:t>Proposal:</w:t>
      </w:r>
      <w:r>
        <w:rPr>
          <w:lang w:val="en-US" w:eastAsia="ko-KR"/>
        </w:rPr>
        <w:t xml:space="preserve"> </w:t>
      </w:r>
      <w:r>
        <w:rPr>
          <w:rFonts w:eastAsiaTheme="minorEastAsia"/>
          <w:lang w:val="en-US" w:eastAsia="zh-CN"/>
        </w:rPr>
        <w:tab/>
      </w:r>
      <w:r>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Pr>
          <w:lang w:eastAsia="ko-KR"/>
        </w:rPr>
        <w:t>The following TP should be captured in TS 38.213.</w:t>
      </w:r>
    </w:p>
    <w:tbl>
      <w:tblPr>
        <w:tblStyle w:val="48"/>
        <w:tblW w:w="116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0" w:type="dxa"/>
          </w:tcPr>
          <w:p>
            <w:pPr>
              <w:pStyle w:val="73"/>
              <w:keepNext w:val="0"/>
              <w:keepLines w:val="0"/>
              <w:widowControl w:val="0"/>
              <w:rPr>
                <w:lang w:val="en-US" w:eastAsia="ko-KR"/>
              </w:rPr>
            </w:pPr>
            <w:r>
              <w:rPr>
                <w:lang w:val="en-US" w:eastAsia="ko-KR"/>
              </w:rPr>
              <w:t>References</w:t>
            </w:r>
          </w:p>
        </w:tc>
        <w:tc>
          <w:tcPr>
            <w:tcW w:w="9360" w:type="dxa"/>
          </w:tcPr>
          <w:p>
            <w:pPr>
              <w:pStyle w:val="73"/>
              <w:keepNext w:val="0"/>
              <w:keepLines w:val="0"/>
              <w:widowControl w:val="0"/>
              <w:rPr>
                <w:lang w:val="en-US" w:eastAsia="ko-KR"/>
              </w:rPr>
            </w:pPr>
            <w:r>
              <w:rPr>
                <w:lang w:eastAsia="ko-KR"/>
              </w:rPr>
              <w:t>Proposal</w:t>
            </w:r>
            <w:r>
              <w:rPr>
                <w:lang w:val="en-US" w:eastAsia="ko-KR"/>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50" w:type="dxa"/>
          </w:tcPr>
          <w:p>
            <w:pPr>
              <w:pStyle w:val="63"/>
              <w:keepNext w:val="0"/>
              <w:keepLines w:val="0"/>
              <w:widowControl w:val="0"/>
              <w:jc w:val="center"/>
              <w:rPr>
                <w:lang w:val="en-US" w:eastAsia="ko-KR"/>
              </w:rPr>
            </w:pPr>
            <w:r>
              <w:rPr>
                <w:lang w:val="en-US" w:eastAsia="ko-KR"/>
              </w:rPr>
              <w:t>Issue #10 (section 3.2, item#23)</w:t>
            </w:r>
          </w:p>
          <w:p>
            <w:pPr>
              <w:pStyle w:val="63"/>
              <w:keepNext w:val="0"/>
              <w:keepLines w:val="0"/>
              <w:widowControl w:val="0"/>
              <w:jc w:val="center"/>
              <w:rPr>
                <w:lang w:val="en-US" w:eastAsia="ko-KR"/>
              </w:rPr>
            </w:pPr>
            <w:r>
              <w:rPr>
                <w:lang w:val="en-US" w:eastAsia="ko-KR"/>
              </w:rPr>
              <w:t>in R1-2002713</w:t>
            </w:r>
          </w:p>
        </w:tc>
        <w:tc>
          <w:tcPr>
            <w:tcW w:w="9360" w:type="dxa"/>
          </w:tcPr>
          <w:p>
            <w:pPr>
              <w:widowControl w:val="0"/>
              <w:jc w:val="left"/>
            </w:pPr>
            <w:r>
              <w:t>TP for Clause 7.3.1 (Sounding reference signals - UE behaviour) TS 38.213:</w:t>
            </w:r>
          </w:p>
          <w:p>
            <w:pPr>
              <w:widowControl w:val="0"/>
              <w:jc w:val="left"/>
              <w:rPr>
                <w:rFonts w:eastAsia="等线"/>
              </w:rPr>
            </w:pPr>
            <w:r>
              <w:rPr>
                <w:rFonts w:eastAsia="等线"/>
                <w:highlight w:val="yellow"/>
              </w:rPr>
              <w:t>[…]</w:t>
            </w:r>
          </w:p>
          <w:p>
            <w:pPr>
              <w:widowControl w:val="0"/>
              <w:jc w:val="left"/>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ctrlPr>
                    <w:rPr>
                      <w:rFonts w:ascii="Cambria Math" w:hAnsi="Cambria Math"/>
                      <w:i/>
                      <w:lang w:val="en-US" w:eastAsia="ko-KR"/>
                    </w:rPr>
                  </m:ctrlPr>
                </m:e>
                <m:sub>
                  <m:r>
                    <w:rPr>
                      <w:rFonts w:ascii="Cambria Math" w:hAnsi="Cambria Math"/>
                    </w:rPr>
                    <m:t>SRS,b,f,c</m:t>
                  </m:r>
                  <m:ctrlPr>
                    <w:rPr>
                      <w:rFonts w:ascii="Cambria Math" w:hAnsi="Cambria Math"/>
                      <w:i/>
                      <w:lang w:val="en-US" w:eastAsia="ko-KR"/>
                    </w:rPr>
                  </m:ctrlP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ctrlPr>
                        <w:rPr>
                          <w:rFonts w:ascii="Cambria Math" w:hAnsi="Cambria Math"/>
                          <w:i/>
                          <w:lang w:val="en-US" w:eastAsia="ja-JP"/>
                        </w:rPr>
                      </m:ctrlPr>
                    </m:e>
                    <m:sub>
                      <m:r>
                        <w:rPr>
                          <w:rFonts w:ascii="Cambria Math" w:hAnsi="Cambria Math"/>
                          <w:lang w:eastAsia="ja-JP"/>
                        </w:rPr>
                        <m:t>s</m:t>
                      </m:r>
                      <m:ctrlPr>
                        <w:rPr>
                          <w:rFonts w:ascii="Cambria Math" w:hAnsi="Cambria Math"/>
                          <w:i/>
                          <w:lang w:val="en-US" w:eastAsia="ja-JP"/>
                        </w:rPr>
                      </m:ctrlPr>
                    </m:sub>
                  </m:sSub>
                  <m:ctrlPr>
                    <w:rPr>
                      <w:rFonts w:ascii="Cambria Math" w:hAnsi="Cambria Math"/>
                      <w:i/>
                      <w:lang w:val="en-US" w:eastAsia="ja-JP"/>
                    </w:rPr>
                  </m:ctrlPr>
                </m:e>
              </m:d>
            </m:oMath>
            <w:r>
              <w:t xml:space="preserve"> in SRS transmission occasion </w:t>
            </w:r>
            <m:oMath>
              <m:r>
                <w:rPr>
                  <w:rFonts w:ascii="Cambria Math" w:hAnsi="Cambria Math"/>
                </w:rPr>
                <m:t>i</m:t>
              </m:r>
            </m:oMath>
            <w:r>
              <w:rPr>
                <w:iCs/>
              </w:rPr>
              <w:t xml:space="preserve"> </w:t>
            </w:r>
            <w:r>
              <w:t xml:space="preserve">as </w:t>
            </w:r>
          </w:p>
          <w:p>
            <w:pPr>
              <w:pStyle w:val="78"/>
              <w:keepLines w:val="0"/>
              <w:widowControl w:val="0"/>
              <w:jc w:val="left"/>
            </w:pPr>
            <w:r>
              <w:rPr>
                <w:position w:val="-32"/>
                <w:lang w:val="en-US" w:eastAsia="zh-CN"/>
              </w:rPr>
              <w:drawing>
                <wp:inline distT="0" distB="0" distL="0" distR="0">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pPr>
              <w:widowControl w:val="0"/>
              <w:jc w:val="left"/>
            </w:pPr>
            <w:r>
              <w:t xml:space="preserve">where, </w:t>
            </w:r>
          </w:p>
          <w:p>
            <w:pPr>
              <w:pStyle w:val="92"/>
              <w:widowControl w:val="0"/>
              <w:ind w:left="630" w:hanging="346"/>
              <w:jc w:val="left"/>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m:t>
                  </m:r>
                  <m:ctrlPr>
                    <w:rPr>
                      <w:rFonts w:ascii="Cambria Math" w:hAnsi="Cambria Math"/>
                      <w:i/>
                      <w:lang w:val="en-US" w:eastAsia="ko-KR"/>
                    </w:rPr>
                  </m:ctrlP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ctrlPr>
                    <w:rPr>
                      <w:rFonts w:ascii="Cambria Math" w:hAnsi="Cambria Math"/>
                      <w:i/>
                      <w:lang w:val="en-US" w:eastAsia="ko-KR"/>
                    </w:rPr>
                  </m:ctrlP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ctrlPr>
                        <w:rPr>
                          <w:rFonts w:ascii="Cambria Math" w:hAnsi="Cambria Math"/>
                          <w:i/>
                          <w:lang w:val="en-US" w:eastAsia="ja-JP"/>
                        </w:rPr>
                      </m:ctrlPr>
                    </m:e>
                    <m:sub>
                      <m:r>
                        <w:rPr>
                          <w:rFonts w:ascii="Cambria Math" w:hAnsi="Cambria Math"/>
                          <w:lang w:eastAsia="ja-JP"/>
                        </w:rPr>
                        <m:t>s</m:t>
                      </m:r>
                      <m:ctrlPr>
                        <w:rPr>
                          <w:rFonts w:ascii="Cambria Math" w:hAnsi="Cambria Math"/>
                          <w:i/>
                          <w:lang w:val="en-US" w:eastAsia="ja-JP"/>
                        </w:rPr>
                      </m:ctrlPr>
                    </m:sub>
                  </m:sSub>
                  <m:ctrlPr>
                    <w:rPr>
                      <w:rFonts w:ascii="Cambria Math" w:hAnsi="Cambria Math"/>
                      <w:i/>
                      <w:lang w:val="en-US" w:eastAsia="ja-JP"/>
                    </w:rPr>
                  </m:ctrlPr>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ctrlPr>
                    <w:rPr>
                      <w:rFonts w:ascii="Cambria Math" w:hAnsi="Cambria Math"/>
                      <w:i/>
                      <w:lang w:val="en-US" w:eastAsia="ko-KR"/>
                    </w:rPr>
                  </m:ctrlP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ctrlPr>
                    <w:rPr>
                      <w:rFonts w:ascii="Cambria Math" w:hAnsi="Cambria Math"/>
                      <w:i/>
                      <w:lang w:val="en-US" w:eastAsia="ko-KR"/>
                    </w:rPr>
                  </m:ctrlP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ctrlPr>
                        <w:rPr>
                          <w:rFonts w:ascii="Cambria Math" w:hAnsi="Cambria Math"/>
                          <w:i/>
                          <w:lang w:val="en-US" w:eastAsia="ja-JP"/>
                        </w:rPr>
                      </m:ctrlPr>
                    </m:e>
                    <m:sub>
                      <m:r>
                        <w:rPr>
                          <w:rFonts w:ascii="Cambria Math" w:hAnsi="Cambria Math"/>
                          <w:lang w:eastAsia="ja-JP"/>
                        </w:rPr>
                        <m:t>s</m:t>
                      </m:r>
                      <m:ctrlPr>
                        <w:rPr>
                          <w:rFonts w:ascii="Cambria Math" w:hAnsi="Cambria Math"/>
                          <w:i/>
                          <w:lang w:val="en-US" w:eastAsia="ja-JP"/>
                        </w:rPr>
                      </m:ctrlPr>
                    </m:sub>
                  </m:sSub>
                  <m:ctrlPr>
                    <w:rPr>
                      <w:rFonts w:ascii="Cambria Math" w:hAnsi="Cambria Math"/>
                      <w:i/>
                      <w:lang w:val="en-US" w:eastAsia="ja-JP"/>
                    </w:rPr>
                  </m:ctrlPr>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ctrlPr>
                    <w:rPr>
                      <w:rFonts w:ascii="Cambria Math" w:hAnsi="Cambria Math"/>
                      <w:i/>
                      <w:lang w:val="en-US" w:eastAsia="ja-JP"/>
                    </w:rPr>
                  </m:ctrlPr>
                </m:e>
                <m:sub>
                  <m:r>
                    <w:rPr>
                      <w:rFonts w:ascii="Cambria Math" w:hAnsi="Cambria Math"/>
                      <w:lang w:eastAsia="ja-JP"/>
                    </w:rPr>
                    <m:t>s</m:t>
                  </m:r>
                  <m:ctrlPr>
                    <w:rPr>
                      <w:rFonts w:ascii="Cambria Math" w:hAnsi="Cambria Math"/>
                      <w:i/>
                      <w:lang w:val="en-US" w:eastAsia="ja-JP"/>
                    </w:rPr>
                  </m:ctrlP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pPr>
              <w:pStyle w:val="92"/>
              <w:widowControl w:val="0"/>
              <w:jc w:val="left"/>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ctrlPr>
                    <w:rPr>
                      <w:rFonts w:ascii="Cambria Math" w:hAnsi="Cambria Math"/>
                      <w:i/>
                      <w:lang w:val="en-US" w:eastAsia="ko-KR"/>
                    </w:rPr>
                  </m:ctrlP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ctrlPr>
                    <w:rPr>
                      <w:rFonts w:ascii="Cambria Math" w:hAnsi="Cambria Math"/>
                      <w:i/>
                      <w:lang w:val="en-US" w:eastAsia="ko-KR"/>
                    </w:rPr>
                  </m:ctrlP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ctrlPr>
                        <w:rPr>
                          <w:rFonts w:ascii="Cambria Math" w:hAnsi="Cambria Math"/>
                          <w:i/>
                          <w:lang w:val="en-US" w:eastAsia="ja-JP"/>
                        </w:rPr>
                      </m:ctrlPr>
                    </m:e>
                    <m:sub>
                      <m:r>
                        <w:rPr>
                          <w:rFonts w:ascii="Cambria Math" w:hAnsi="Cambria Math"/>
                          <w:lang w:eastAsia="ja-JP"/>
                        </w:rPr>
                        <m:t>d</m:t>
                      </m:r>
                      <m:ctrlPr>
                        <w:rPr>
                          <w:rFonts w:ascii="Cambria Math" w:hAnsi="Cambria Math"/>
                          <w:i/>
                          <w:lang w:val="en-US" w:eastAsia="ja-JP"/>
                        </w:rPr>
                      </m:ctrlPr>
                    </m:sub>
                  </m:sSub>
                  <m:ctrlPr>
                    <w:rPr>
                      <w:rFonts w:ascii="Cambria Math" w:hAnsi="Cambria Math"/>
                      <w:i/>
                      <w:lang w:val="en-US" w:eastAsia="ja-JP"/>
                    </w:rPr>
                  </m:ctrlPr>
                </m:e>
              </m:d>
            </m:oMath>
            <w:r>
              <w:rPr>
                <w:lang w:val="en-US" w:eastAsia="ja-JP"/>
              </w:rPr>
              <w:t xml:space="preserve"> </w:t>
            </w:r>
            <w:r>
              <w:rPr>
                <w:lang w:val="en-US"/>
              </w:rPr>
              <w:t xml:space="preserve">is a downlink pathloss estimate in dB calculated by the UE, as described in Clause 7.1.1 in 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ctrlPr>
                    <w:rPr>
                      <w:rFonts w:ascii="Cambria Math" w:hAnsi="Cambria Math"/>
                      <w:i/>
                      <w:lang w:val="en-US" w:eastAsia="ja-JP"/>
                    </w:rPr>
                  </m:ctrlPr>
                </m:e>
                <m:sub>
                  <m:r>
                    <w:rPr>
                      <w:rFonts w:ascii="Cambria Math" w:hAnsi="Cambria Math"/>
                      <w:lang w:eastAsia="ja-JP"/>
                    </w:rPr>
                    <m:t>d</m:t>
                  </m:r>
                  <m:ctrlPr>
                    <w:rPr>
                      <w:rFonts w:ascii="Cambria Math" w:hAnsi="Cambria Math"/>
                      <w:i/>
                      <w:lang w:val="en-US" w:eastAsia="ja-JP"/>
                    </w:rPr>
                  </m:ctrlPr>
                </m:sub>
              </m:sSub>
            </m:oMath>
            <w:r>
              <w:rPr>
                <w:iCs/>
                <w:lang w:val="en-US"/>
              </w:rPr>
              <w:t xml:space="preserve"> </w:t>
            </w:r>
            <w:r>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ctrlPr>
                    <w:rPr>
                      <w:rFonts w:ascii="Cambria Math" w:hAnsi="Cambria Math"/>
                      <w:i/>
                      <w:lang w:val="en-US" w:eastAsia="ja-JP"/>
                    </w:rPr>
                  </m:ctrlPr>
                </m:e>
                <m:sub>
                  <m:r>
                    <w:rPr>
                      <w:rFonts w:ascii="Cambria Math" w:hAnsi="Cambria Math"/>
                      <w:lang w:eastAsia="ja-JP"/>
                    </w:rPr>
                    <m:t>s</m:t>
                  </m:r>
                  <m:ctrlPr>
                    <w:rPr>
                      <w:rFonts w:ascii="Cambria Math" w:hAnsi="Cambria Math"/>
                      <w:i/>
                      <w:lang w:val="en-US" w:eastAsia="ja-JP"/>
                    </w:rPr>
                  </m:ctrlP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ctrlPr>
                    <w:rPr>
                      <w:rFonts w:ascii="Cambria Math" w:hAnsi="Cambria Math"/>
                      <w:i/>
                      <w:color w:val="FF0000"/>
                      <w:u w:val="single"/>
                      <w:lang w:val="en-US" w:eastAsia="ko-KR"/>
                    </w:rPr>
                  </m:ctrlP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ctrlPr>
                    <w:rPr>
                      <w:rFonts w:ascii="Cambria Math" w:hAnsi="Cambria Math"/>
                      <w:i/>
                      <w:color w:val="FF0000"/>
                      <w:u w:val="single"/>
                      <w:lang w:val="en-US" w:eastAsia="ko-KR"/>
                    </w:rPr>
                  </m:ctrlP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ctrlPr>
                        <w:rPr>
                          <w:rFonts w:ascii="Cambria Math" w:hAnsi="Cambria Math"/>
                          <w:i/>
                          <w:color w:val="FF0000"/>
                          <w:u w:val="single"/>
                          <w:lang w:val="en-US" w:eastAsia="ja-JP"/>
                        </w:rPr>
                      </m:ctrlPr>
                    </m:e>
                    <m:sub>
                      <m:r>
                        <w:rPr>
                          <w:rFonts w:ascii="Cambria Math" w:hAnsi="Cambria Math"/>
                          <w:color w:val="FF0000"/>
                          <w:u w:val="single"/>
                          <w:lang w:eastAsia="ja-JP"/>
                        </w:rPr>
                        <m:t>s</m:t>
                      </m:r>
                      <m:ctrlPr>
                        <w:rPr>
                          <w:rFonts w:ascii="Cambria Math" w:hAnsi="Cambria Math"/>
                          <w:i/>
                          <w:color w:val="FF0000"/>
                          <w:u w:val="single"/>
                          <w:lang w:val="en-US" w:eastAsia="ja-JP"/>
                        </w:rPr>
                      </m:ctrlPr>
                    </m:sub>
                  </m:sSub>
                  <m:ctrlPr>
                    <w:rPr>
                      <w:rFonts w:ascii="Cambria Math" w:hAnsi="Cambria Math"/>
                      <w:i/>
                      <w:color w:val="FF0000"/>
                      <w:u w:val="single"/>
                      <w:lang w:val="en-US" w:eastAsia="ja-JP"/>
                    </w:rPr>
                  </m:ctrlPr>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ctrlPr>
                    <w:rPr>
                      <w:rFonts w:ascii="Cambria Math" w:hAnsi="Cambria Math"/>
                      <w:i/>
                      <w:lang w:val="en-US" w:eastAsia="ja-JP"/>
                    </w:rPr>
                  </m:ctrlPr>
                </m:e>
                <m:sub>
                  <m:r>
                    <w:rPr>
                      <w:rFonts w:ascii="Cambria Math" w:hAnsi="Cambria Math"/>
                      <w:lang w:eastAsia="ja-JP"/>
                    </w:rPr>
                    <m:t>d</m:t>
                  </m:r>
                  <m:ctrlPr>
                    <w:rPr>
                      <w:rFonts w:ascii="Cambria Math" w:hAnsi="Cambria Math"/>
                      <w:i/>
                      <w:lang w:val="en-US" w:eastAsia="ja-JP"/>
                    </w:rPr>
                  </m:ctrlP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ctrlPr>
                    <w:rPr>
                      <w:rFonts w:ascii="Cambria Math" w:hAnsi="Cambria Math"/>
                      <w:i/>
                      <w:lang w:val="en-US" w:eastAsia="ja-JP"/>
                    </w:rPr>
                  </m:ctrlPr>
                </m:e>
                <m:sub>
                  <m:r>
                    <w:rPr>
                      <w:rFonts w:ascii="Cambria Math" w:hAnsi="Cambria Math"/>
                      <w:lang w:eastAsia="ja-JP"/>
                    </w:rPr>
                    <m:t>s</m:t>
                  </m:r>
                  <m:ctrlPr>
                    <w:rPr>
                      <w:rFonts w:ascii="Cambria Math" w:hAnsi="Cambria Math"/>
                      <w:i/>
                      <w:lang w:val="en-US" w:eastAsia="ja-JP"/>
                    </w:rPr>
                  </m:ctrlPr>
                </m:sub>
              </m:sSub>
            </m:oMath>
            <w:r>
              <w:rPr>
                <w:lang w:val="en-US"/>
              </w:rPr>
              <w:t xml:space="preserve"> is provided by </w:t>
            </w:r>
            <w:r>
              <w:rPr>
                <w:i/>
                <w:lang w:val="en-US"/>
              </w:rPr>
              <w:t>pathlossReferenceRS</w:t>
            </w:r>
            <w:r>
              <w:rPr>
                <w:lang w:val="en-US"/>
              </w:rPr>
              <w:t xml:space="preserve"> </w:t>
            </w:r>
          </w:p>
          <w:p>
            <w:pPr>
              <w:pStyle w:val="93"/>
              <w:widowControl w:val="0"/>
              <w:jc w:val="left"/>
              <w:rPr>
                <w:lang w:val="en-US"/>
              </w:rPr>
            </w:pPr>
            <w:r>
              <w:rPr>
                <w:lang w:val="en-US"/>
              </w:rPr>
              <w:t>-</w:t>
            </w:r>
            <w:r>
              <w:rPr>
                <w:lang w:val="en-US"/>
              </w:rPr>
              <w:tab/>
            </w:r>
            <w:r>
              <w:rPr>
                <w:lang w:val="en-US"/>
              </w:rPr>
              <w:t xml:space="preserve">if a </w:t>
            </w:r>
            <w:r>
              <w:rPr>
                <w:i/>
                <w:lang w:val="en-US"/>
              </w:rPr>
              <w:t>ssb-Index</w:t>
            </w:r>
            <w:r>
              <w:rPr>
                <w:lang w:val="en-US"/>
              </w:rPr>
              <w:t xml:space="preserve"> is provided</w:t>
            </w:r>
            <w:r>
              <w:rPr>
                <w:rFonts w:asciiTheme="majorBidi" w:hAnsiTheme="majorBidi" w:cstheme="majorBidi"/>
                <w:iCs/>
                <w:lang w:val="en-US"/>
              </w:rPr>
              <w:t xml:space="preserve">, </w:t>
            </w:r>
            <w:r>
              <w:rPr>
                <w:i/>
                <w:lang w:val="en-US"/>
              </w:rPr>
              <w:t>referenceSignalPower</w:t>
            </w:r>
            <w:r>
              <w:rPr>
                <w:lang w:val="en-US"/>
              </w:rPr>
              <w:t xml:space="preserve"> is provided by </w:t>
            </w:r>
            <w:r>
              <w:rPr>
                <w:i/>
                <w:lang w:val="en-US"/>
              </w:rPr>
              <w:t>ss-PBCH-BlockPower</w:t>
            </w:r>
          </w:p>
          <w:p>
            <w:pPr>
              <w:pStyle w:val="93"/>
              <w:widowControl w:val="0"/>
              <w:jc w:val="left"/>
              <w:rPr>
                <w:lang w:val="en-US"/>
              </w:rPr>
            </w:pPr>
            <w:r>
              <w:rPr>
                <w:lang w:val="en-US"/>
              </w:rPr>
              <w:t>-</w:t>
            </w:r>
            <w:r>
              <w:rPr>
                <w:lang w:val="en-US"/>
              </w:rPr>
              <w:tab/>
            </w:r>
            <w:r>
              <w:rPr>
                <w:lang w:val="en-US"/>
              </w:rPr>
              <w:t xml:space="preserve">if a </w:t>
            </w:r>
            <w:r>
              <w:rPr>
                <w:i/>
                <w:lang w:val="en-US"/>
              </w:rPr>
              <w:t>dl-PRS-ResourceId</w:t>
            </w:r>
            <w:r>
              <w:rPr>
                <w:lang w:val="en-US"/>
              </w:rPr>
              <w:t xml:space="preserve"> is provided, </w:t>
            </w:r>
            <w:r>
              <w:rPr>
                <w:i/>
                <w:lang w:val="en-US"/>
              </w:rPr>
              <w:t>referenceSignalPower</w:t>
            </w:r>
            <w:r>
              <w:rPr>
                <w:lang w:val="en-US"/>
              </w:rPr>
              <w:t xml:space="preserve"> is provided by </w:t>
            </w:r>
            <w:r>
              <w:rPr>
                <w:i/>
                <w:lang w:val="en-US" w:eastAsia="zh-CN"/>
              </w:rPr>
              <w:t>dl-PRS-ResourcePower</w:t>
            </w:r>
          </w:p>
          <w:p>
            <w:pPr>
              <w:pStyle w:val="92"/>
              <w:widowControl w:val="0"/>
              <w:spacing w:after="0"/>
              <w:ind w:left="0" w:firstLine="0"/>
              <w:jc w:val="left"/>
              <w:rPr>
                <w:lang w:val="en-GB" w:eastAsia="zh-CN"/>
              </w:rPr>
            </w:pPr>
            <w:r>
              <w:rPr>
                <w:rFonts w:eastAsia="等线"/>
                <w:highlight w:val="yellow"/>
              </w:rPr>
              <w:t>[…]</w:t>
            </w:r>
          </w:p>
        </w:tc>
      </w:tr>
    </w:tbl>
    <w:p>
      <w:pPr>
        <w:rPr>
          <w:lang w:eastAsia="ko-KR"/>
        </w:rPr>
      </w:pPr>
    </w:p>
    <w:p>
      <w:pPr>
        <w:spacing w:after="60"/>
        <w:jc w:val="left"/>
        <w:rPr>
          <w:lang w:eastAsia="ko-KR"/>
        </w:rPr>
      </w:pPr>
      <w:r>
        <w:rPr>
          <w:lang w:eastAsia="ko-KR"/>
        </w:rPr>
        <w:t>Companies are invited to provide their views on the Proposal/TP using the Table below.</w:t>
      </w:r>
    </w:p>
    <w:tbl>
      <w:tblPr>
        <w:tblStyle w:val="48"/>
        <w:tblW w:w="14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6078"/>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73"/>
              <w:rPr>
                <w:lang w:eastAsia="ko-KR"/>
              </w:rPr>
            </w:pPr>
            <w:r>
              <w:rPr>
                <w:lang w:eastAsia="ko-KR"/>
              </w:rPr>
              <w:t>Company</w:t>
            </w:r>
          </w:p>
        </w:tc>
        <w:tc>
          <w:tcPr>
            <w:tcW w:w="6078" w:type="dxa"/>
          </w:tcPr>
          <w:p>
            <w:pPr>
              <w:pStyle w:val="73"/>
              <w:rPr>
                <w:lang w:eastAsia="ko-KR"/>
              </w:rPr>
            </w:pPr>
            <w:r>
              <w:rPr>
                <w:lang w:eastAsia="ko-KR"/>
              </w:rPr>
              <w:t>Comments</w:t>
            </w:r>
          </w:p>
        </w:tc>
        <w:tc>
          <w:tcPr>
            <w:tcW w:w="6660" w:type="dxa"/>
          </w:tcPr>
          <w:p>
            <w:pPr>
              <w:pStyle w:val="73"/>
              <w:rPr>
                <w:lang w:val="en-US" w:eastAsia="ko-KR"/>
              </w:rPr>
            </w:pPr>
            <w:r>
              <w:rPr>
                <w:lang w:val="en-US" w:eastAsia="ko-KR"/>
              </w:rPr>
              <w:t>Proposed Modifications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rFonts w:eastAsiaTheme="minorEastAsia"/>
                <w:lang w:val="en-US" w:eastAsia="zh-CN"/>
              </w:rPr>
            </w:pPr>
            <w:r>
              <w:rPr>
                <w:rFonts w:hint="eastAsia" w:eastAsiaTheme="minorEastAsia"/>
                <w:lang w:val="en-US" w:eastAsia="zh-CN"/>
              </w:rPr>
              <w:t>H</w:t>
            </w:r>
            <w:r>
              <w:rPr>
                <w:rFonts w:eastAsiaTheme="minorEastAsia"/>
                <w:lang w:val="en-US" w:eastAsia="zh-CN"/>
              </w:rPr>
              <w:t>uawei/HiSilicon</w:t>
            </w:r>
          </w:p>
        </w:tc>
        <w:tc>
          <w:tcPr>
            <w:tcW w:w="6078" w:type="dxa"/>
          </w:tcPr>
          <w:p>
            <w:pPr>
              <w:pStyle w:val="63"/>
              <w:rPr>
                <w:rFonts w:eastAsiaTheme="minorEastAsia"/>
                <w:lang w:val="en-US" w:eastAsia="zh-CN"/>
              </w:rPr>
            </w:pPr>
            <w:r>
              <w:rPr>
                <w:rFonts w:hint="eastAsia" w:eastAsiaTheme="minorEastAsia"/>
                <w:lang w:val="en-US" w:eastAsia="zh-CN"/>
              </w:rPr>
              <w:t>W</w:t>
            </w:r>
            <w:r>
              <w:rPr>
                <w:rFonts w:eastAsiaTheme="minorEastAsia"/>
                <w:lang w:val="en-US" w:eastAsia="zh-CN"/>
              </w:rPr>
              <w:t>e do not support.</w:t>
            </w:r>
          </w:p>
          <w:p>
            <w:pPr>
              <w:pStyle w:val="63"/>
              <w:rPr>
                <w:rFonts w:eastAsiaTheme="minorEastAsia"/>
                <w:lang w:val="en-US" w:eastAsia="zh-CN"/>
              </w:rPr>
            </w:pPr>
            <w:r>
              <w:rPr>
                <w:rFonts w:eastAsiaTheme="minorEastAsia"/>
                <w:lang w:val="en-US" w:eastAsia="zh-CN"/>
              </w:rPr>
              <w:t>First this proposal has been discussed before and was not agreed.</w:t>
            </w:r>
          </w:p>
          <w:p>
            <w:pPr>
              <w:pStyle w:val="63"/>
              <w:rPr>
                <w:rFonts w:eastAsiaTheme="minorEastAsia"/>
                <w:lang w:val="en-US" w:eastAsia="zh-CN"/>
              </w:rPr>
            </w:pPr>
          </w:p>
          <w:p>
            <w:pPr>
              <w:pStyle w:val="63"/>
              <w:rPr>
                <w:rFonts w:eastAsiaTheme="minorEastAsia"/>
                <w:lang w:val="en-US" w:eastAsia="zh-CN"/>
              </w:rPr>
            </w:pPr>
            <w:r>
              <w:rPr>
                <w:rFonts w:eastAsiaTheme="minorEastAsia"/>
                <w:lang w:val="en-US" w:eastAsia="zh-CN"/>
              </w:rPr>
              <w:t>Second, similar to SRS for MIMO usages and also based on what we agreed in Rel-16 that is already reflected in 38.331, “There is at most one pathloss reference per SRS resource set configured (RAN1 97)”. It is not clear how the power of each SRS resource set can be based on the weakest link that is determined from measurements on multiple pathlossReference RS unless each SRS resource set is configured with multiple pathlossReference signals from multiple different cells.</w:t>
            </w:r>
          </w:p>
          <w:p>
            <w:pPr>
              <w:pStyle w:val="63"/>
              <w:rPr>
                <w:rFonts w:eastAsiaTheme="minorEastAsia"/>
                <w:lang w:val="en-US" w:eastAsia="zh-CN"/>
              </w:rPr>
            </w:pPr>
          </w:p>
          <w:p>
            <w:pPr>
              <w:pStyle w:val="63"/>
              <w:rPr>
                <w:rFonts w:eastAsiaTheme="minorEastAsia"/>
                <w:lang w:val="en-US" w:eastAsia="zh-CN"/>
              </w:rPr>
            </w:pPr>
            <w:r>
              <w:rPr>
                <w:rFonts w:eastAsiaTheme="minorEastAsia"/>
                <w:lang w:val="en-US" w:eastAsia="zh-CN"/>
              </w:rPr>
              <w:t>Finally, agreeing on this proposal means reverting Rel-16 agreements without any clear justification.</w:t>
            </w: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rFonts w:eastAsiaTheme="minorEastAsia"/>
                <w:lang w:val="en-US" w:eastAsia="zh-CN"/>
              </w:rPr>
            </w:pPr>
            <w:r>
              <w:rPr>
                <w:rFonts w:hint="eastAsia" w:eastAsiaTheme="minorEastAsia"/>
                <w:lang w:val="en-US" w:eastAsia="zh-CN"/>
              </w:rPr>
              <w:t>C</w:t>
            </w:r>
            <w:r>
              <w:rPr>
                <w:rFonts w:eastAsiaTheme="minorEastAsia"/>
                <w:lang w:val="en-US" w:eastAsia="zh-CN"/>
              </w:rPr>
              <w:t>MCC</w:t>
            </w:r>
          </w:p>
        </w:tc>
        <w:tc>
          <w:tcPr>
            <w:tcW w:w="6078" w:type="dxa"/>
          </w:tcPr>
          <w:p>
            <w:pPr>
              <w:pStyle w:val="63"/>
              <w:rPr>
                <w:rFonts w:eastAsiaTheme="minorEastAsia"/>
                <w:lang w:val="en-US" w:eastAsia="zh-CN"/>
              </w:rPr>
            </w:pPr>
            <w:r>
              <w:rPr>
                <w:rFonts w:hint="eastAsia" w:eastAsiaTheme="minorEastAsia"/>
                <w:lang w:val="en-US" w:eastAsia="zh-CN"/>
              </w:rPr>
              <w:t>N</w:t>
            </w:r>
            <w:r>
              <w:rPr>
                <w:rFonts w:eastAsiaTheme="minorEastAsia"/>
                <w:lang w:val="en-US" w:eastAsia="zh-CN"/>
              </w:rPr>
              <w:t>ot sure if we understand the motivation and scenario of the TP. For instance, there are 3 neighboring cells around a UE. Suppose that the UE is able to transmit SRS towards each neighboring cell, then the NW can configure 3 SRS resource sets to the UE, each with a pathloss RS from that specific cell. In such a case, there is no weakest link. On the other hand, considering the case that a UE can only transmit SRS omnidirectionally,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pPr>
              <w:pStyle w:val="63"/>
              <w:rPr>
                <w:lang w:val="en-US" w:eastAsia="ko-KR"/>
              </w:rPr>
            </w:pPr>
            <w:r>
              <w:rPr>
                <w:rFonts w:hint="eastAsia" w:eastAsiaTheme="minorEastAsia"/>
                <w:lang w:val="en-US" w:eastAsia="zh-CN"/>
              </w:rPr>
              <w:t>S</w:t>
            </w:r>
            <w:r>
              <w:rPr>
                <w:rFonts w:eastAsiaTheme="minorEastAsia"/>
                <w:lang w:val="en-US" w:eastAsia="zh-CN"/>
              </w:rPr>
              <w:t>o far, we do not think this TP is necessary.</w:t>
            </w: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rFonts w:eastAsia="等线"/>
                <w:lang w:val="en-US" w:eastAsia="zh-CN"/>
              </w:rPr>
            </w:pPr>
            <w:r>
              <w:rPr>
                <w:rFonts w:eastAsia="等线"/>
                <w:lang w:val="en-US" w:eastAsia="zh-CN"/>
              </w:rPr>
              <w:t>OPPO</w:t>
            </w:r>
          </w:p>
        </w:tc>
        <w:tc>
          <w:tcPr>
            <w:tcW w:w="6078" w:type="dxa"/>
          </w:tcPr>
          <w:p>
            <w:pPr>
              <w:pStyle w:val="63"/>
              <w:rPr>
                <w:rFonts w:eastAsia="等线"/>
                <w:lang w:val="en-US" w:eastAsia="zh-CN"/>
              </w:rPr>
            </w:pPr>
            <w:r>
              <w:rPr>
                <w:rFonts w:eastAsia="等线"/>
                <w:lang w:val="en-US" w:eastAsia="zh-CN"/>
              </w:rPr>
              <w:t>Understand the motivation but only one pathloss RS is configured to the SRS resource set in rel16, so there does not exist the “smallest values”</w:t>
            </w: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rFonts w:hint="eastAsia" w:eastAsiaTheme="minorEastAsia"/>
                <w:lang w:val="en-US" w:eastAsia="zh-CN"/>
              </w:rPr>
            </w:pPr>
            <w:r>
              <w:rPr>
                <w:rFonts w:hint="eastAsia" w:eastAsiaTheme="minorEastAsia"/>
                <w:lang w:val="en-US" w:eastAsia="zh-CN"/>
              </w:rPr>
              <w:t>CATT</w:t>
            </w:r>
          </w:p>
        </w:tc>
        <w:tc>
          <w:tcPr>
            <w:tcW w:w="6078" w:type="dxa"/>
          </w:tcPr>
          <w:p>
            <w:pPr>
              <w:pStyle w:val="63"/>
              <w:rPr>
                <w:rFonts w:hint="eastAsia" w:eastAsiaTheme="minorEastAsia"/>
                <w:lang w:val="en-US" w:eastAsia="zh-CN"/>
              </w:rPr>
            </w:pPr>
            <w:r>
              <w:rPr>
                <w:rFonts w:hint="eastAsia" w:eastAsiaTheme="minorEastAsia"/>
                <w:lang w:val="en-US" w:eastAsia="zh-CN"/>
              </w:rPr>
              <w:t xml:space="preserve">In our point of view, the power control of SRS-Pos should be based on the pathloss of the cell which SRS-Pos is intended to send to. Therefore, we do not think </w:t>
            </w:r>
            <m:oMath>
              <m:sSub>
                <m:sSubPr>
                  <m:ctrlPr>
                    <w:rPr>
                      <w:rFonts w:ascii="Cambria Math" w:hAnsi="Cambria Math"/>
                      <w:i/>
                      <w:lang w:val="en-US" w:eastAsia="ko-KR"/>
                    </w:rPr>
                  </m:ctrlPr>
                </m:sSubPr>
                <m:e>
                  <m:r>
                    <w:rPr>
                      <w:rFonts w:ascii="Cambria Math" w:hAnsi="Cambria Math"/>
                    </w:rPr>
                    <m:t>PL</m:t>
                  </m:r>
                  <m:ctrlPr>
                    <w:rPr>
                      <w:rFonts w:ascii="Cambria Math" w:hAnsi="Cambria Math"/>
                      <w:i/>
                      <w:lang w:val="en-US" w:eastAsia="ko-KR"/>
                    </w:rPr>
                  </m:ctrlP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ctrlPr>
                    <w:rPr>
                      <w:rFonts w:ascii="Cambria Math" w:hAnsi="Cambria Math"/>
                      <w:i/>
                      <w:lang w:val="en-US" w:eastAsia="ko-KR"/>
                    </w:rPr>
                  </m:ctrlP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ctrlPr>
                        <w:rPr>
                          <w:rFonts w:ascii="Cambria Math" w:hAnsi="Cambria Math"/>
                          <w:i/>
                          <w:lang w:val="en-US" w:eastAsia="ja-JP"/>
                        </w:rPr>
                      </m:ctrlPr>
                    </m:e>
                    <m:sub>
                      <m:r>
                        <w:rPr>
                          <w:rFonts w:ascii="Cambria Math" w:hAnsi="Cambria Math"/>
                          <w:lang w:eastAsia="ja-JP"/>
                        </w:rPr>
                        <m:t>d</m:t>
                      </m:r>
                      <m:ctrlPr>
                        <w:rPr>
                          <w:rFonts w:ascii="Cambria Math" w:hAnsi="Cambria Math"/>
                          <w:i/>
                          <w:lang w:val="en-US" w:eastAsia="ja-JP"/>
                        </w:rPr>
                      </m:ctrlPr>
                    </m:sub>
                  </m:sSub>
                  <m:ctrlPr>
                    <w:rPr>
                      <w:rFonts w:ascii="Cambria Math" w:hAnsi="Cambria Math"/>
                      <w:i/>
                      <w:lang w:val="en-US" w:eastAsia="ja-JP"/>
                    </w:rPr>
                  </m:ctrlPr>
                </m:e>
              </m:d>
            </m:oMath>
            <w:r>
              <w:rPr>
                <w:rFonts w:eastAsiaTheme="minorEastAsia"/>
                <w:lang w:val="en-US" w:eastAsia="zh-CN"/>
              </w:rPr>
              <w:t xml:space="preserve"> </w:t>
            </w:r>
            <w:r>
              <w:rPr>
                <w:rFonts w:hint="eastAsia" w:eastAsiaTheme="minorEastAsia"/>
                <w:lang w:val="en-US" w:eastAsia="zh-CN"/>
              </w:rPr>
              <w:t>should be</w:t>
            </w:r>
            <w:r>
              <w:rPr>
                <w:rFonts w:eastAsiaTheme="minorEastAsia"/>
                <w:lang w:val="en-US" w:eastAsia="zh-CN"/>
              </w:rPr>
              <w:t xml:space="preserve"> the smallest value of all measured non-serving cells.</w:t>
            </w: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rFonts w:hint="default" w:eastAsia="宋体"/>
                <w:lang w:val="en-US" w:eastAsia="zh-CN"/>
              </w:rPr>
            </w:pPr>
            <w:r>
              <w:rPr>
                <w:rFonts w:hint="eastAsia" w:eastAsia="宋体"/>
                <w:lang w:val="en-US" w:eastAsia="zh-CN"/>
              </w:rPr>
              <w:t>ZTE</w:t>
            </w:r>
          </w:p>
        </w:tc>
        <w:tc>
          <w:tcPr>
            <w:tcW w:w="6078" w:type="dxa"/>
          </w:tcPr>
          <w:p>
            <w:pPr>
              <w:pStyle w:val="63"/>
              <w:rPr>
                <w:rFonts w:hint="default" w:eastAsia="宋体"/>
                <w:lang w:val="en-US" w:eastAsia="zh-CN"/>
              </w:rPr>
            </w:pPr>
            <w:r>
              <w:rPr>
                <w:rFonts w:hint="eastAsia" w:eastAsia="宋体"/>
                <w:lang w:val="en-US" w:eastAsia="zh-CN"/>
              </w:rPr>
              <w:t>Not supportive. From my understanding, path loss reference RS is common for a set, if we agree the TP, which means each resource within a set may have different transmission power. What if the set is used for UL beam sweeping?</w:t>
            </w:r>
            <w:bookmarkStart w:id="10" w:name="_GoBack"/>
            <w:bookmarkEnd w:id="10"/>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GB" w:eastAsia="ko-KR"/>
              </w:rPr>
            </w:pPr>
          </w:p>
        </w:tc>
        <w:tc>
          <w:tcPr>
            <w:tcW w:w="6078" w:type="dxa"/>
          </w:tcPr>
          <w:p>
            <w:pPr>
              <w:pStyle w:val="63"/>
              <w:rPr>
                <w:lang w:val="en-GB"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7" w:type="dxa"/>
          </w:tcPr>
          <w:p>
            <w:pPr>
              <w:pStyle w:val="63"/>
              <w:rPr>
                <w:lang w:val="en-US" w:eastAsia="ko-KR"/>
              </w:rPr>
            </w:pPr>
          </w:p>
        </w:tc>
        <w:tc>
          <w:tcPr>
            <w:tcW w:w="6078" w:type="dxa"/>
          </w:tcPr>
          <w:p>
            <w:pPr>
              <w:pStyle w:val="63"/>
              <w:rPr>
                <w:lang w:val="en-US" w:eastAsia="ko-KR"/>
              </w:rPr>
            </w:pPr>
          </w:p>
        </w:tc>
        <w:tc>
          <w:tcPr>
            <w:tcW w:w="6660" w:type="dxa"/>
          </w:tcPr>
          <w:p>
            <w:pPr>
              <w:pStyle w:val="63"/>
              <w:rPr>
                <w:lang w:val="en-US" w:eastAsia="ko-KR"/>
              </w:rPr>
            </w:pPr>
          </w:p>
        </w:tc>
      </w:tr>
    </w:tbl>
    <w:p>
      <w:pPr>
        <w:rPr>
          <w:lang w:eastAsia="ko-KR"/>
        </w:rPr>
      </w:pPr>
    </w:p>
    <w:bookmarkEnd w:id="1"/>
    <w:p>
      <w:pPr>
        <w:rPr>
          <w:lang w:val="en-US" w:eastAsia="ko-KR"/>
        </w:rPr>
      </w:pPr>
    </w:p>
    <w:p>
      <w:pPr>
        <w:rPr>
          <w:lang w:val="en-US" w:eastAsia="ko-KR"/>
        </w:rPr>
      </w:pPr>
    </w:p>
    <w:sectPr>
      <w:footnotePr>
        <w:numRestart w:val="eachSect"/>
      </w:footnotePr>
      <w:pgSz w:w="16840" w:h="11907" w:orient="landscape"/>
      <w:pgMar w:top="1134" w:right="990" w:bottom="1134" w:left="990"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MS Mincho">
    <w:panose1 w:val="02020609040205080304"/>
    <w:charset w:val="80"/>
    <w:family w:val="modern"/>
    <w:pitch w:val="default"/>
    <w:sig w:usb0="E00002FF" w:usb1="6AC7FDFB" w:usb2="00000012" w:usb3="00000000" w:csb0="4002009F" w:csb1="DFD70000"/>
  </w:font>
  <w:font w:name="MS LineDraw">
    <w:altName w:val="Courier New"/>
    <w:panose1 w:val="00000000000000000000"/>
    <w:charset w:val="02"/>
    <w:family w:val="moder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Batang">
    <w:panose1 w:val="02030600000101010101"/>
    <w:charset w:val="81"/>
    <w:family w:val="roman"/>
    <w:pitch w:val="default"/>
    <w:sig w:usb0="B00002AF" w:usb1="69D77CFB" w:usb2="00000030" w:usb3="00000000" w:csb0="4008009F" w:csb1="DFD70000"/>
  </w:font>
  <w:font w:name="Calibri">
    <w:panose1 w:val="020F0502020204030204"/>
    <w:charset w:val="00"/>
    <w:family w:val="swiss"/>
    <w:pitch w:val="default"/>
    <w:sig w:usb0="E10002FF" w:usb1="4000ACFF" w:usb2="00000009" w:usb3="00000000" w:csb0="2000019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w:instrText>
    </w:r>
    <w:r>
      <w:fldChar w:fldCharType="separate"/>
    </w:r>
    <w:r>
      <w:t>22</w:t>
    </w:r>
    <w:r>
      <w:fldChar w:fldCharType="end"/>
    </w:r>
  </w:p>
  <w:p>
    <w:pPr>
      <w:pStyle w:val="3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12996"/>
    <w:multiLevelType w:val="multilevel"/>
    <w:tmpl w:val="0C51299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4F618B2"/>
    <w:multiLevelType w:val="multilevel"/>
    <w:tmpl w:val="24F618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A246A34"/>
    <w:multiLevelType w:val="multilevel"/>
    <w:tmpl w:val="2A246A34"/>
    <w:lvl w:ilvl="0" w:tentative="0">
      <w:start w:val="1"/>
      <w:numFmt w:val="decimal"/>
      <w:pStyle w:val="72"/>
      <w:lvlText w:val="%1."/>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5CE5E30"/>
    <w:multiLevelType w:val="multilevel"/>
    <w:tmpl w:val="35CE5E30"/>
    <w:lvl w:ilvl="0" w:tentative="0">
      <w:start w:val="1"/>
      <w:numFmt w:val="bullet"/>
      <w:pStyle w:val="102"/>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
    <w:nsid w:val="417F6AFB"/>
    <w:multiLevelType w:val="multilevel"/>
    <w:tmpl w:val="417F6AFB"/>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
    <w:nsid w:val="49981C22"/>
    <w:multiLevelType w:val="multilevel"/>
    <w:tmpl w:val="49981C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21F44A7"/>
    <w:multiLevelType w:val="multilevel"/>
    <w:tmpl w:val="521F44A7"/>
    <w:lvl w:ilvl="0" w:tentative="0">
      <w:start w:val="1"/>
      <w:numFmt w:val="bullet"/>
      <w:pStyle w:val="80"/>
      <w:lvlText w:val=""/>
      <w:lvlJc w:val="left"/>
      <w:pPr>
        <w:tabs>
          <w:tab w:val="left" w:pos="1619"/>
        </w:tabs>
        <w:ind w:left="1619" w:hanging="360"/>
      </w:pPr>
      <w:rPr>
        <w:rFonts w:hint="default" w:ascii="Wingdings" w:hAnsi="Wingdings"/>
      </w:rPr>
    </w:lvl>
    <w:lvl w:ilvl="1" w:tentative="0">
      <w:start w:val="0"/>
      <w:numFmt w:val="bullet"/>
      <w:lvlText w:val="-"/>
      <w:lvlJc w:val="left"/>
      <w:pPr>
        <w:ind w:left="1440" w:hanging="360"/>
      </w:pPr>
      <w:rPr>
        <w:rFonts w:hint="default" w:ascii="Times New Roman" w:hAnsi="Times New Roman" w:eastAsia="Malgun Gothic"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4307611"/>
    <w:multiLevelType w:val="multilevel"/>
    <w:tmpl w:val="54307611"/>
    <w:lvl w:ilvl="0" w:tentative="0">
      <w:start w:val="1"/>
      <w:numFmt w:val="bullet"/>
      <w:pStyle w:val="58"/>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num w:numId="1">
    <w:abstractNumId w:val="7"/>
  </w:num>
  <w:num w:numId="2">
    <w:abstractNumId w:val="2"/>
  </w:num>
  <w:num w:numId="3">
    <w:abstractNumId w:val="6"/>
  </w:num>
  <w:num w:numId="4">
    <w:abstractNumId w:val="3"/>
  </w:num>
  <w:num w:numId="5">
    <w:abstractNumId w:val="1"/>
  </w:num>
  <w:num w:numId="6">
    <w:abstractNumId w:val="0"/>
  </w:num>
  <w:num w:numId="7">
    <w:abstractNumId w:val="4"/>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Huawei">
    <w15:presenceInfo w15:providerId="None" w15:userId="Huawei"/>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A24"/>
    <w:rsid w:val="00017A9E"/>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30C"/>
    <w:rsid w:val="00026B25"/>
    <w:rsid w:val="00026C98"/>
    <w:rsid w:val="0002714F"/>
    <w:rsid w:val="00027287"/>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7A9"/>
    <w:rsid w:val="000607AB"/>
    <w:rsid w:val="00060CF8"/>
    <w:rsid w:val="00060E16"/>
    <w:rsid w:val="00061611"/>
    <w:rsid w:val="00061666"/>
    <w:rsid w:val="000617F8"/>
    <w:rsid w:val="00061C85"/>
    <w:rsid w:val="00061DD3"/>
    <w:rsid w:val="00061FA5"/>
    <w:rsid w:val="00062070"/>
    <w:rsid w:val="000628DE"/>
    <w:rsid w:val="0006298E"/>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E59"/>
    <w:rsid w:val="00077E8D"/>
    <w:rsid w:val="00077F24"/>
    <w:rsid w:val="00080742"/>
    <w:rsid w:val="000807C5"/>
    <w:rsid w:val="00080A67"/>
    <w:rsid w:val="00080A6D"/>
    <w:rsid w:val="00080AA9"/>
    <w:rsid w:val="00080E84"/>
    <w:rsid w:val="0008111B"/>
    <w:rsid w:val="000811BF"/>
    <w:rsid w:val="00081440"/>
    <w:rsid w:val="000816AD"/>
    <w:rsid w:val="00081D38"/>
    <w:rsid w:val="0008279E"/>
    <w:rsid w:val="00082A12"/>
    <w:rsid w:val="0008350A"/>
    <w:rsid w:val="00083827"/>
    <w:rsid w:val="00083A6A"/>
    <w:rsid w:val="00083C9B"/>
    <w:rsid w:val="00083DAF"/>
    <w:rsid w:val="000841D4"/>
    <w:rsid w:val="00084697"/>
    <w:rsid w:val="000846CD"/>
    <w:rsid w:val="0008483C"/>
    <w:rsid w:val="00084AC1"/>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3223"/>
    <w:rsid w:val="000D3B1A"/>
    <w:rsid w:val="000D3C8E"/>
    <w:rsid w:val="000D3E4C"/>
    <w:rsid w:val="000D4001"/>
    <w:rsid w:val="000D486C"/>
    <w:rsid w:val="000D4C1C"/>
    <w:rsid w:val="000D4C30"/>
    <w:rsid w:val="000D4D2D"/>
    <w:rsid w:val="000D50F9"/>
    <w:rsid w:val="000D5177"/>
    <w:rsid w:val="000D51F6"/>
    <w:rsid w:val="000D5305"/>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39D"/>
    <w:rsid w:val="000E13E6"/>
    <w:rsid w:val="000E1624"/>
    <w:rsid w:val="000E1835"/>
    <w:rsid w:val="000E1E2C"/>
    <w:rsid w:val="000E1FCE"/>
    <w:rsid w:val="000E2120"/>
    <w:rsid w:val="000E21AF"/>
    <w:rsid w:val="000E230C"/>
    <w:rsid w:val="000E24A4"/>
    <w:rsid w:val="000E27DD"/>
    <w:rsid w:val="000E3130"/>
    <w:rsid w:val="000E319A"/>
    <w:rsid w:val="000E33B7"/>
    <w:rsid w:val="000E3862"/>
    <w:rsid w:val="000E3864"/>
    <w:rsid w:val="000E39D5"/>
    <w:rsid w:val="000E3CEE"/>
    <w:rsid w:val="000E3DD8"/>
    <w:rsid w:val="000E45CE"/>
    <w:rsid w:val="000E4F51"/>
    <w:rsid w:val="000E50A9"/>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97"/>
    <w:rsid w:val="000E7F56"/>
    <w:rsid w:val="000F0515"/>
    <w:rsid w:val="000F075D"/>
    <w:rsid w:val="000F0834"/>
    <w:rsid w:val="000F0E27"/>
    <w:rsid w:val="000F158C"/>
    <w:rsid w:val="000F16E1"/>
    <w:rsid w:val="000F1D84"/>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D4E"/>
    <w:rsid w:val="000F4DA0"/>
    <w:rsid w:val="000F503A"/>
    <w:rsid w:val="000F522D"/>
    <w:rsid w:val="000F53B6"/>
    <w:rsid w:val="000F575B"/>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2097"/>
    <w:rsid w:val="001020CE"/>
    <w:rsid w:val="00102244"/>
    <w:rsid w:val="00102517"/>
    <w:rsid w:val="001025AB"/>
    <w:rsid w:val="001028D5"/>
    <w:rsid w:val="00102973"/>
    <w:rsid w:val="00102A97"/>
    <w:rsid w:val="00102ADE"/>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930"/>
    <w:rsid w:val="00120AD5"/>
    <w:rsid w:val="00120BFC"/>
    <w:rsid w:val="00120F24"/>
    <w:rsid w:val="00120FA2"/>
    <w:rsid w:val="001210E8"/>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6B"/>
    <w:rsid w:val="00154D45"/>
    <w:rsid w:val="00155116"/>
    <w:rsid w:val="00155272"/>
    <w:rsid w:val="0015548D"/>
    <w:rsid w:val="0015575C"/>
    <w:rsid w:val="001557B4"/>
    <w:rsid w:val="001557EE"/>
    <w:rsid w:val="00155874"/>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5890"/>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D0D"/>
    <w:rsid w:val="00254963"/>
    <w:rsid w:val="00254AED"/>
    <w:rsid w:val="00254B34"/>
    <w:rsid w:val="00254B58"/>
    <w:rsid w:val="00254C7B"/>
    <w:rsid w:val="002551DA"/>
    <w:rsid w:val="002554E9"/>
    <w:rsid w:val="002556B1"/>
    <w:rsid w:val="00255832"/>
    <w:rsid w:val="00255979"/>
    <w:rsid w:val="00255EA1"/>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44D1"/>
    <w:rsid w:val="0026455F"/>
    <w:rsid w:val="0026480D"/>
    <w:rsid w:val="00264877"/>
    <w:rsid w:val="002648C7"/>
    <w:rsid w:val="00264B2F"/>
    <w:rsid w:val="00264ED0"/>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FA0"/>
    <w:rsid w:val="00286018"/>
    <w:rsid w:val="002862FB"/>
    <w:rsid w:val="002864B9"/>
    <w:rsid w:val="002865B8"/>
    <w:rsid w:val="002869BD"/>
    <w:rsid w:val="00286CC2"/>
    <w:rsid w:val="00286E08"/>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B0521"/>
    <w:rsid w:val="002B07DD"/>
    <w:rsid w:val="002B0855"/>
    <w:rsid w:val="002B0919"/>
    <w:rsid w:val="002B17B2"/>
    <w:rsid w:val="002B1BC7"/>
    <w:rsid w:val="002B1E98"/>
    <w:rsid w:val="002B259D"/>
    <w:rsid w:val="002B26A4"/>
    <w:rsid w:val="002B2B06"/>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A32"/>
    <w:rsid w:val="002D1CB4"/>
    <w:rsid w:val="002D2253"/>
    <w:rsid w:val="002D2408"/>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78D"/>
    <w:rsid w:val="002E5893"/>
    <w:rsid w:val="002E5E86"/>
    <w:rsid w:val="002E6036"/>
    <w:rsid w:val="002E61F9"/>
    <w:rsid w:val="002E6708"/>
    <w:rsid w:val="002E67A2"/>
    <w:rsid w:val="002E6C94"/>
    <w:rsid w:val="002E6F96"/>
    <w:rsid w:val="002E7155"/>
    <w:rsid w:val="002E7372"/>
    <w:rsid w:val="002E75C5"/>
    <w:rsid w:val="002E7E0B"/>
    <w:rsid w:val="002E7F3A"/>
    <w:rsid w:val="002E7F88"/>
    <w:rsid w:val="002F054A"/>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39AB"/>
    <w:rsid w:val="00303BC1"/>
    <w:rsid w:val="00303C23"/>
    <w:rsid w:val="00303F91"/>
    <w:rsid w:val="0030403F"/>
    <w:rsid w:val="003043A4"/>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A66"/>
    <w:rsid w:val="0033518F"/>
    <w:rsid w:val="003353EA"/>
    <w:rsid w:val="00335491"/>
    <w:rsid w:val="00335572"/>
    <w:rsid w:val="00335E43"/>
    <w:rsid w:val="00335F18"/>
    <w:rsid w:val="00336033"/>
    <w:rsid w:val="003361A5"/>
    <w:rsid w:val="00336258"/>
    <w:rsid w:val="00336336"/>
    <w:rsid w:val="00336BE9"/>
    <w:rsid w:val="00336EC7"/>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5773"/>
    <w:rsid w:val="003458A5"/>
    <w:rsid w:val="00345CBB"/>
    <w:rsid w:val="00345CEF"/>
    <w:rsid w:val="00345E46"/>
    <w:rsid w:val="00345EA8"/>
    <w:rsid w:val="0034674F"/>
    <w:rsid w:val="00346832"/>
    <w:rsid w:val="00346A29"/>
    <w:rsid w:val="00346AC6"/>
    <w:rsid w:val="00346B42"/>
    <w:rsid w:val="00346FF3"/>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C"/>
    <w:rsid w:val="00360E43"/>
    <w:rsid w:val="00361012"/>
    <w:rsid w:val="003610CA"/>
    <w:rsid w:val="003613D0"/>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D04"/>
    <w:rsid w:val="00382D13"/>
    <w:rsid w:val="00383112"/>
    <w:rsid w:val="003833AF"/>
    <w:rsid w:val="003838F5"/>
    <w:rsid w:val="00383AC0"/>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50F4"/>
    <w:rsid w:val="003B52BE"/>
    <w:rsid w:val="003B56C7"/>
    <w:rsid w:val="003B5ACA"/>
    <w:rsid w:val="003B5C49"/>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57"/>
    <w:rsid w:val="003E5699"/>
    <w:rsid w:val="003E5982"/>
    <w:rsid w:val="003E6279"/>
    <w:rsid w:val="003E64D7"/>
    <w:rsid w:val="003E6534"/>
    <w:rsid w:val="003E671A"/>
    <w:rsid w:val="003E676A"/>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9D4"/>
    <w:rsid w:val="004219DC"/>
    <w:rsid w:val="00421C47"/>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3136"/>
    <w:rsid w:val="004333CB"/>
    <w:rsid w:val="004333F9"/>
    <w:rsid w:val="00433652"/>
    <w:rsid w:val="004338B2"/>
    <w:rsid w:val="00433977"/>
    <w:rsid w:val="0043402F"/>
    <w:rsid w:val="00434231"/>
    <w:rsid w:val="00434473"/>
    <w:rsid w:val="00434723"/>
    <w:rsid w:val="0043522A"/>
    <w:rsid w:val="00435689"/>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CAC"/>
    <w:rsid w:val="00487053"/>
    <w:rsid w:val="004879BA"/>
    <w:rsid w:val="00487B2A"/>
    <w:rsid w:val="0049035C"/>
    <w:rsid w:val="00490432"/>
    <w:rsid w:val="00490684"/>
    <w:rsid w:val="004909FB"/>
    <w:rsid w:val="0049102E"/>
    <w:rsid w:val="004913EB"/>
    <w:rsid w:val="00491619"/>
    <w:rsid w:val="00491875"/>
    <w:rsid w:val="004918E5"/>
    <w:rsid w:val="00491D29"/>
    <w:rsid w:val="00491FC5"/>
    <w:rsid w:val="00492138"/>
    <w:rsid w:val="00492473"/>
    <w:rsid w:val="004929E7"/>
    <w:rsid w:val="00492B2F"/>
    <w:rsid w:val="00492E0E"/>
    <w:rsid w:val="00492E85"/>
    <w:rsid w:val="00493186"/>
    <w:rsid w:val="004932D8"/>
    <w:rsid w:val="004938D2"/>
    <w:rsid w:val="00493CAB"/>
    <w:rsid w:val="00493DD8"/>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105D"/>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9D"/>
    <w:rsid w:val="00552709"/>
    <w:rsid w:val="005527D4"/>
    <w:rsid w:val="00552822"/>
    <w:rsid w:val="00552FEE"/>
    <w:rsid w:val="00553018"/>
    <w:rsid w:val="00553232"/>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F12"/>
    <w:rsid w:val="005601AE"/>
    <w:rsid w:val="005604F4"/>
    <w:rsid w:val="00560C14"/>
    <w:rsid w:val="00560C30"/>
    <w:rsid w:val="005613E0"/>
    <w:rsid w:val="00561952"/>
    <w:rsid w:val="00561D65"/>
    <w:rsid w:val="00561EFB"/>
    <w:rsid w:val="00562163"/>
    <w:rsid w:val="00562342"/>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7A0"/>
    <w:rsid w:val="00566AB2"/>
    <w:rsid w:val="00566B22"/>
    <w:rsid w:val="00566C5F"/>
    <w:rsid w:val="00566E1B"/>
    <w:rsid w:val="00567050"/>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63"/>
    <w:rsid w:val="0058375D"/>
    <w:rsid w:val="00583C26"/>
    <w:rsid w:val="005841F1"/>
    <w:rsid w:val="0058452C"/>
    <w:rsid w:val="0058465D"/>
    <w:rsid w:val="0058467C"/>
    <w:rsid w:val="005846A4"/>
    <w:rsid w:val="00584836"/>
    <w:rsid w:val="0058488E"/>
    <w:rsid w:val="00584B50"/>
    <w:rsid w:val="00584D4A"/>
    <w:rsid w:val="00584FAB"/>
    <w:rsid w:val="0058568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301"/>
    <w:rsid w:val="005A161C"/>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E19"/>
    <w:rsid w:val="005F109F"/>
    <w:rsid w:val="005F17BA"/>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ECB"/>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544"/>
    <w:rsid w:val="006119A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59D"/>
    <w:rsid w:val="006228AC"/>
    <w:rsid w:val="006229BB"/>
    <w:rsid w:val="00622AE9"/>
    <w:rsid w:val="00622C5E"/>
    <w:rsid w:val="00622DD8"/>
    <w:rsid w:val="00622E98"/>
    <w:rsid w:val="00623200"/>
    <w:rsid w:val="006233D3"/>
    <w:rsid w:val="0062342E"/>
    <w:rsid w:val="00623527"/>
    <w:rsid w:val="006236DE"/>
    <w:rsid w:val="00623ADB"/>
    <w:rsid w:val="00623CEB"/>
    <w:rsid w:val="00623FD3"/>
    <w:rsid w:val="006240B6"/>
    <w:rsid w:val="006241C5"/>
    <w:rsid w:val="0062432E"/>
    <w:rsid w:val="00624487"/>
    <w:rsid w:val="006244C5"/>
    <w:rsid w:val="00624EBB"/>
    <w:rsid w:val="00624EC4"/>
    <w:rsid w:val="006258A2"/>
    <w:rsid w:val="00626304"/>
    <w:rsid w:val="00626425"/>
    <w:rsid w:val="0062668A"/>
    <w:rsid w:val="006267D1"/>
    <w:rsid w:val="00626907"/>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BD9"/>
    <w:rsid w:val="00643137"/>
    <w:rsid w:val="00643149"/>
    <w:rsid w:val="006434B1"/>
    <w:rsid w:val="006434DD"/>
    <w:rsid w:val="00643D7C"/>
    <w:rsid w:val="0064411E"/>
    <w:rsid w:val="0064483D"/>
    <w:rsid w:val="0064485C"/>
    <w:rsid w:val="006449DF"/>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833"/>
    <w:rsid w:val="0066487D"/>
    <w:rsid w:val="00664A80"/>
    <w:rsid w:val="00664B9A"/>
    <w:rsid w:val="00664CA3"/>
    <w:rsid w:val="00665146"/>
    <w:rsid w:val="006651E0"/>
    <w:rsid w:val="006658A2"/>
    <w:rsid w:val="00665CB7"/>
    <w:rsid w:val="00665E7E"/>
    <w:rsid w:val="00665F8B"/>
    <w:rsid w:val="006663FA"/>
    <w:rsid w:val="00666B87"/>
    <w:rsid w:val="00667633"/>
    <w:rsid w:val="00667947"/>
    <w:rsid w:val="00670565"/>
    <w:rsid w:val="00670651"/>
    <w:rsid w:val="00670A96"/>
    <w:rsid w:val="00670C51"/>
    <w:rsid w:val="00670CF2"/>
    <w:rsid w:val="00670CFE"/>
    <w:rsid w:val="00670DDC"/>
    <w:rsid w:val="00670ED6"/>
    <w:rsid w:val="0067220B"/>
    <w:rsid w:val="0067257D"/>
    <w:rsid w:val="0067280D"/>
    <w:rsid w:val="00672D04"/>
    <w:rsid w:val="00672F61"/>
    <w:rsid w:val="00673256"/>
    <w:rsid w:val="006732D0"/>
    <w:rsid w:val="00673385"/>
    <w:rsid w:val="006734A9"/>
    <w:rsid w:val="00673649"/>
    <w:rsid w:val="00673C66"/>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E3F"/>
    <w:rsid w:val="006A3F0F"/>
    <w:rsid w:val="006A3F39"/>
    <w:rsid w:val="006A441B"/>
    <w:rsid w:val="006A46DB"/>
    <w:rsid w:val="006A4A21"/>
    <w:rsid w:val="006A4DED"/>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B25"/>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109"/>
    <w:rsid w:val="007117E0"/>
    <w:rsid w:val="007118FF"/>
    <w:rsid w:val="00711C3B"/>
    <w:rsid w:val="00711C9A"/>
    <w:rsid w:val="00711D9D"/>
    <w:rsid w:val="0071286A"/>
    <w:rsid w:val="00712A08"/>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EA1"/>
    <w:rsid w:val="0071629D"/>
    <w:rsid w:val="00716722"/>
    <w:rsid w:val="007169D8"/>
    <w:rsid w:val="00716BAE"/>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BE8"/>
    <w:rsid w:val="007312CB"/>
    <w:rsid w:val="007319F2"/>
    <w:rsid w:val="00731C15"/>
    <w:rsid w:val="007329BF"/>
    <w:rsid w:val="00732E04"/>
    <w:rsid w:val="007332A0"/>
    <w:rsid w:val="00733A6A"/>
    <w:rsid w:val="00733D15"/>
    <w:rsid w:val="00733F55"/>
    <w:rsid w:val="0073413B"/>
    <w:rsid w:val="007345AF"/>
    <w:rsid w:val="007346AC"/>
    <w:rsid w:val="007348C0"/>
    <w:rsid w:val="00734C46"/>
    <w:rsid w:val="0073512B"/>
    <w:rsid w:val="007352E9"/>
    <w:rsid w:val="007353E7"/>
    <w:rsid w:val="00735AC4"/>
    <w:rsid w:val="00735C59"/>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825"/>
    <w:rsid w:val="007608EF"/>
    <w:rsid w:val="007609EF"/>
    <w:rsid w:val="00760F48"/>
    <w:rsid w:val="007612F1"/>
    <w:rsid w:val="0076188D"/>
    <w:rsid w:val="007618E3"/>
    <w:rsid w:val="00761AF5"/>
    <w:rsid w:val="0076226C"/>
    <w:rsid w:val="00762290"/>
    <w:rsid w:val="0076263F"/>
    <w:rsid w:val="0076273A"/>
    <w:rsid w:val="007631A9"/>
    <w:rsid w:val="007638D6"/>
    <w:rsid w:val="007639C5"/>
    <w:rsid w:val="00763C44"/>
    <w:rsid w:val="00763D5E"/>
    <w:rsid w:val="00763DD5"/>
    <w:rsid w:val="00763EB6"/>
    <w:rsid w:val="0076436D"/>
    <w:rsid w:val="007643ED"/>
    <w:rsid w:val="007646DB"/>
    <w:rsid w:val="00764715"/>
    <w:rsid w:val="007648BB"/>
    <w:rsid w:val="00764A95"/>
    <w:rsid w:val="00764E5C"/>
    <w:rsid w:val="00764E84"/>
    <w:rsid w:val="00765237"/>
    <w:rsid w:val="007654AC"/>
    <w:rsid w:val="00765800"/>
    <w:rsid w:val="0076591D"/>
    <w:rsid w:val="00765AAC"/>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DC7"/>
    <w:rsid w:val="007A2E43"/>
    <w:rsid w:val="007A314F"/>
    <w:rsid w:val="007A31D9"/>
    <w:rsid w:val="007A3251"/>
    <w:rsid w:val="007A3297"/>
    <w:rsid w:val="007A3379"/>
    <w:rsid w:val="007A3EF6"/>
    <w:rsid w:val="007A4372"/>
    <w:rsid w:val="007A48B0"/>
    <w:rsid w:val="007A48DF"/>
    <w:rsid w:val="007A4916"/>
    <w:rsid w:val="007A4A6D"/>
    <w:rsid w:val="007A4BEC"/>
    <w:rsid w:val="007A4FF0"/>
    <w:rsid w:val="007A4FF6"/>
    <w:rsid w:val="007A5DED"/>
    <w:rsid w:val="007A624F"/>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6473"/>
    <w:rsid w:val="007E67F2"/>
    <w:rsid w:val="007E6812"/>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775"/>
    <w:rsid w:val="008777C0"/>
    <w:rsid w:val="00877843"/>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CB0"/>
    <w:rsid w:val="008A5E84"/>
    <w:rsid w:val="008A6007"/>
    <w:rsid w:val="008A6AD7"/>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B8C"/>
    <w:rsid w:val="008F1CA8"/>
    <w:rsid w:val="008F1D39"/>
    <w:rsid w:val="008F1FA5"/>
    <w:rsid w:val="008F22D0"/>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8DC"/>
    <w:rsid w:val="008F7E9A"/>
    <w:rsid w:val="008F7EF2"/>
    <w:rsid w:val="0090003D"/>
    <w:rsid w:val="009002BC"/>
    <w:rsid w:val="009006CA"/>
    <w:rsid w:val="0090111A"/>
    <w:rsid w:val="00901405"/>
    <w:rsid w:val="0090145F"/>
    <w:rsid w:val="00901699"/>
    <w:rsid w:val="00901B2B"/>
    <w:rsid w:val="00901C5F"/>
    <w:rsid w:val="00901D85"/>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F3F"/>
    <w:rsid w:val="009A1089"/>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92A"/>
    <w:rsid w:val="009B3DFE"/>
    <w:rsid w:val="009B413A"/>
    <w:rsid w:val="009B430D"/>
    <w:rsid w:val="009B4435"/>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FC2"/>
    <w:rsid w:val="00A56596"/>
    <w:rsid w:val="00A5675B"/>
    <w:rsid w:val="00A5685A"/>
    <w:rsid w:val="00A56BD9"/>
    <w:rsid w:val="00A5704E"/>
    <w:rsid w:val="00A571FA"/>
    <w:rsid w:val="00A575EF"/>
    <w:rsid w:val="00A5778D"/>
    <w:rsid w:val="00A5781E"/>
    <w:rsid w:val="00A578DB"/>
    <w:rsid w:val="00A57933"/>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CB4"/>
    <w:rsid w:val="00AC0D5F"/>
    <w:rsid w:val="00AC1490"/>
    <w:rsid w:val="00AC1C4B"/>
    <w:rsid w:val="00AC1CBA"/>
    <w:rsid w:val="00AC20CB"/>
    <w:rsid w:val="00AC20DC"/>
    <w:rsid w:val="00AC2263"/>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87"/>
    <w:rsid w:val="00B078AF"/>
    <w:rsid w:val="00B07B42"/>
    <w:rsid w:val="00B100AA"/>
    <w:rsid w:val="00B1024E"/>
    <w:rsid w:val="00B102E3"/>
    <w:rsid w:val="00B102F3"/>
    <w:rsid w:val="00B10474"/>
    <w:rsid w:val="00B1053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402"/>
    <w:rsid w:val="00B324DF"/>
    <w:rsid w:val="00B32511"/>
    <w:rsid w:val="00B329FD"/>
    <w:rsid w:val="00B32A52"/>
    <w:rsid w:val="00B32CE0"/>
    <w:rsid w:val="00B3319A"/>
    <w:rsid w:val="00B33200"/>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F5"/>
    <w:rsid w:val="00B378E2"/>
    <w:rsid w:val="00B400C8"/>
    <w:rsid w:val="00B400F5"/>
    <w:rsid w:val="00B40341"/>
    <w:rsid w:val="00B40A32"/>
    <w:rsid w:val="00B40BCC"/>
    <w:rsid w:val="00B40E50"/>
    <w:rsid w:val="00B41302"/>
    <w:rsid w:val="00B4134D"/>
    <w:rsid w:val="00B413CE"/>
    <w:rsid w:val="00B417F1"/>
    <w:rsid w:val="00B41D54"/>
    <w:rsid w:val="00B41F5C"/>
    <w:rsid w:val="00B421D4"/>
    <w:rsid w:val="00B42334"/>
    <w:rsid w:val="00B423F4"/>
    <w:rsid w:val="00B4251C"/>
    <w:rsid w:val="00B42538"/>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566"/>
    <w:rsid w:val="00B707C4"/>
    <w:rsid w:val="00B707F2"/>
    <w:rsid w:val="00B71707"/>
    <w:rsid w:val="00B71F6E"/>
    <w:rsid w:val="00B71FFF"/>
    <w:rsid w:val="00B72303"/>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99E"/>
    <w:rsid w:val="00B80ADB"/>
    <w:rsid w:val="00B80B20"/>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BA9"/>
    <w:rsid w:val="00BC3CCC"/>
    <w:rsid w:val="00BC3E66"/>
    <w:rsid w:val="00BC3F2E"/>
    <w:rsid w:val="00BC465F"/>
    <w:rsid w:val="00BC481C"/>
    <w:rsid w:val="00BC54AF"/>
    <w:rsid w:val="00BC554C"/>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EDE"/>
    <w:rsid w:val="00C0714F"/>
    <w:rsid w:val="00C07433"/>
    <w:rsid w:val="00C074BA"/>
    <w:rsid w:val="00C0768B"/>
    <w:rsid w:val="00C07DF5"/>
    <w:rsid w:val="00C07E40"/>
    <w:rsid w:val="00C10362"/>
    <w:rsid w:val="00C10390"/>
    <w:rsid w:val="00C10474"/>
    <w:rsid w:val="00C1049F"/>
    <w:rsid w:val="00C107B8"/>
    <w:rsid w:val="00C1088F"/>
    <w:rsid w:val="00C108D6"/>
    <w:rsid w:val="00C10C59"/>
    <w:rsid w:val="00C10D01"/>
    <w:rsid w:val="00C10D3B"/>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6E"/>
    <w:rsid w:val="00C23B45"/>
    <w:rsid w:val="00C23FA2"/>
    <w:rsid w:val="00C2449E"/>
    <w:rsid w:val="00C2450E"/>
    <w:rsid w:val="00C24C56"/>
    <w:rsid w:val="00C24C8D"/>
    <w:rsid w:val="00C24CEE"/>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5BA"/>
    <w:rsid w:val="00C41A9D"/>
    <w:rsid w:val="00C426FA"/>
    <w:rsid w:val="00C427F2"/>
    <w:rsid w:val="00C427F6"/>
    <w:rsid w:val="00C42B25"/>
    <w:rsid w:val="00C42D4C"/>
    <w:rsid w:val="00C42D7D"/>
    <w:rsid w:val="00C435BD"/>
    <w:rsid w:val="00C436FC"/>
    <w:rsid w:val="00C4376C"/>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424"/>
    <w:rsid w:val="00CA661A"/>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ACA"/>
    <w:rsid w:val="00CE1B07"/>
    <w:rsid w:val="00CE1EBA"/>
    <w:rsid w:val="00CE207C"/>
    <w:rsid w:val="00CE2635"/>
    <w:rsid w:val="00CE2738"/>
    <w:rsid w:val="00CE278F"/>
    <w:rsid w:val="00CE3510"/>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70"/>
    <w:rsid w:val="00D2651E"/>
    <w:rsid w:val="00D2662F"/>
    <w:rsid w:val="00D27341"/>
    <w:rsid w:val="00D27476"/>
    <w:rsid w:val="00D27620"/>
    <w:rsid w:val="00D278FF"/>
    <w:rsid w:val="00D27F88"/>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7BD"/>
    <w:rsid w:val="00D53947"/>
    <w:rsid w:val="00D545E1"/>
    <w:rsid w:val="00D548A6"/>
    <w:rsid w:val="00D54978"/>
    <w:rsid w:val="00D549F0"/>
    <w:rsid w:val="00D54B4E"/>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8B2"/>
    <w:rsid w:val="00D63E51"/>
    <w:rsid w:val="00D643E6"/>
    <w:rsid w:val="00D646EF"/>
    <w:rsid w:val="00D647ED"/>
    <w:rsid w:val="00D64938"/>
    <w:rsid w:val="00D64A37"/>
    <w:rsid w:val="00D64B30"/>
    <w:rsid w:val="00D65458"/>
    <w:rsid w:val="00D6556F"/>
    <w:rsid w:val="00D65908"/>
    <w:rsid w:val="00D65B79"/>
    <w:rsid w:val="00D66171"/>
    <w:rsid w:val="00D6623C"/>
    <w:rsid w:val="00D66481"/>
    <w:rsid w:val="00D66522"/>
    <w:rsid w:val="00D667E4"/>
    <w:rsid w:val="00D6693F"/>
    <w:rsid w:val="00D66B2D"/>
    <w:rsid w:val="00D66BFB"/>
    <w:rsid w:val="00D6745B"/>
    <w:rsid w:val="00D67585"/>
    <w:rsid w:val="00D675AD"/>
    <w:rsid w:val="00D6787B"/>
    <w:rsid w:val="00D701F1"/>
    <w:rsid w:val="00D70926"/>
    <w:rsid w:val="00D70AF8"/>
    <w:rsid w:val="00D70F3B"/>
    <w:rsid w:val="00D71025"/>
    <w:rsid w:val="00D712A0"/>
    <w:rsid w:val="00D71318"/>
    <w:rsid w:val="00D7133C"/>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FAC"/>
    <w:rsid w:val="00D851A2"/>
    <w:rsid w:val="00D851D5"/>
    <w:rsid w:val="00D853F6"/>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7F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7223"/>
    <w:rsid w:val="00E17715"/>
    <w:rsid w:val="00E177A3"/>
    <w:rsid w:val="00E179A0"/>
    <w:rsid w:val="00E20106"/>
    <w:rsid w:val="00E202ED"/>
    <w:rsid w:val="00E2051A"/>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779"/>
    <w:rsid w:val="00E471BF"/>
    <w:rsid w:val="00E471CC"/>
    <w:rsid w:val="00E473A4"/>
    <w:rsid w:val="00E47AEB"/>
    <w:rsid w:val="00E50298"/>
    <w:rsid w:val="00E503D7"/>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2006"/>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95C"/>
    <w:rsid w:val="00E929DA"/>
    <w:rsid w:val="00E92A57"/>
    <w:rsid w:val="00E92CCD"/>
    <w:rsid w:val="00E92FA1"/>
    <w:rsid w:val="00E93647"/>
    <w:rsid w:val="00E936A5"/>
    <w:rsid w:val="00E93762"/>
    <w:rsid w:val="00E93793"/>
    <w:rsid w:val="00E9418A"/>
    <w:rsid w:val="00E94285"/>
    <w:rsid w:val="00E94332"/>
    <w:rsid w:val="00E94371"/>
    <w:rsid w:val="00E94402"/>
    <w:rsid w:val="00E944C8"/>
    <w:rsid w:val="00E944D6"/>
    <w:rsid w:val="00E94661"/>
    <w:rsid w:val="00E94A76"/>
    <w:rsid w:val="00E94BF4"/>
    <w:rsid w:val="00E94D00"/>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851"/>
    <w:rsid w:val="00EC50BB"/>
    <w:rsid w:val="00EC531C"/>
    <w:rsid w:val="00EC53E6"/>
    <w:rsid w:val="00EC54CC"/>
    <w:rsid w:val="00EC5A88"/>
    <w:rsid w:val="00EC5BE6"/>
    <w:rsid w:val="00EC5D80"/>
    <w:rsid w:val="00EC60DF"/>
    <w:rsid w:val="00EC624B"/>
    <w:rsid w:val="00EC66A3"/>
    <w:rsid w:val="00EC733E"/>
    <w:rsid w:val="00EC753F"/>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562"/>
    <w:rsid w:val="00F007DC"/>
    <w:rsid w:val="00F00D6F"/>
    <w:rsid w:val="00F01569"/>
    <w:rsid w:val="00F017A2"/>
    <w:rsid w:val="00F019FF"/>
    <w:rsid w:val="00F01B4C"/>
    <w:rsid w:val="00F01EED"/>
    <w:rsid w:val="00F01F66"/>
    <w:rsid w:val="00F02151"/>
    <w:rsid w:val="00F0223F"/>
    <w:rsid w:val="00F024ED"/>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FE0"/>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Malgun Gothic" w:cs="Times New Roman"/>
      <w:lang w:val="en-GB" w:eastAsia="en-US" w:bidi="ar-SA"/>
    </w:rPr>
  </w:style>
  <w:style w:type="paragraph" w:styleId="2">
    <w:name w:val="heading 1"/>
    <w:next w:val="1"/>
    <w:link w:val="126"/>
    <w:qFormat/>
    <w:uiPriority w:val="0"/>
    <w:pPr>
      <w:keepNext/>
      <w:keepLines/>
      <w:spacing w:before="240" w:after="180" w:line="259" w:lineRule="auto"/>
      <w:ind w:left="1134" w:hanging="1134"/>
      <w:outlineLvl w:val="0"/>
    </w:pPr>
    <w:rPr>
      <w:rFonts w:ascii="Arial" w:hAnsi="Arial" w:eastAsia="Malgun Gothic" w:cs="Times New Roman"/>
      <w:sz w:val="32"/>
      <w:lang w:val="en-GB" w:eastAsia="en-US" w:bidi="ar-SA"/>
    </w:rPr>
  </w:style>
  <w:style w:type="paragraph" w:styleId="3">
    <w:name w:val="heading 2"/>
    <w:basedOn w:val="2"/>
    <w:next w:val="1"/>
    <w:link w:val="141"/>
    <w:qFormat/>
    <w:uiPriority w:val="0"/>
    <w:pPr>
      <w:spacing w:before="180"/>
      <w:outlineLvl w:val="1"/>
    </w:pPr>
    <w:rPr>
      <w:sz w:val="28"/>
    </w:rPr>
  </w:style>
  <w:style w:type="paragraph" w:styleId="4">
    <w:name w:val="heading 3"/>
    <w:basedOn w:val="3"/>
    <w:next w:val="1"/>
    <w:link w:val="106"/>
    <w:qFormat/>
    <w:uiPriority w:val="0"/>
    <w:pPr>
      <w:spacing w:before="120"/>
      <w:outlineLvl w:val="2"/>
    </w:pPr>
    <w:rPr>
      <w:sz w:val="24"/>
    </w:rPr>
  </w:style>
  <w:style w:type="paragraph" w:styleId="5">
    <w:name w:val="heading 4"/>
    <w:basedOn w:val="4"/>
    <w:next w:val="1"/>
    <w:link w:val="136"/>
    <w:qFormat/>
    <w:uiPriority w:val="0"/>
    <w:pPr>
      <w:ind w:left="1418" w:hanging="1418"/>
      <w:outlineLvl w:val="3"/>
    </w:pPr>
    <w:rPr>
      <w:sz w:val="22"/>
    </w:rPr>
  </w:style>
  <w:style w:type="paragraph" w:styleId="6">
    <w:name w:val="heading 5"/>
    <w:basedOn w:val="5"/>
    <w:next w:val="1"/>
    <w:qFormat/>
    <w:uiPriority w:val="0"/>
    <w:pPr>
      <w:ind w:left="1701" w:hanging="1701"/>
      <w:outlineLvl w:val="4"/>
    </w:p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9">
    <w:name w:val="Default Paragraph Font"/>
    <w:semiHidden/>
    <w:unhideWhenUsed/>
    <w:uiPriority w:val="1"/>
  </w:style>
  <w:style w:type="table" w:default="1" w:styleId="47">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0"/>
    <w:unhideWhenUsed/>
    <w:qFormat/>
    <w:uiPriority w:val="0"/>
    <w:pPr>
      <w:spacing w:after="200"/>
      <w:jc w:val="center"/>
    </w:pPr>
    <w:rPr>
      <w:b/>
      <w:bCs/>
      <w:sz w:val="18"/>
      <w:szCs w:val="18"/>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11"/>
    <w:semiHidden/>
    <w:qFormat/>
    <w:uiPriority w:val="99"/>
  </w:style>
  <w:style w:type="paragraph" w:styleId="31">
    <w:name w:val="Body Text"/>
    <w:basedOn w:val="1"/>
    <w:link w:val="107"/>
    <w:qFormat/>
    <w:uiPriority w:val="0"/>
    <w:pPr>
      <w:overflowPunct w:val="0"/>
      <w:autoSpaceDE w:val="0"/>
      <w:autoSpaceDN w:val="0"/>
      <w:adjustRightInd w:val="0"/>
      <w:spacing w:after="120"/>
      <w:textAlignment w:val="baseline"/>
    </w:pPr>
    <w:rPr>
      <w:rFonts w:ascii="Times" w:hAnsi="Times" w:eastAsia="MS Mincho"/>
      <w:szCs w:val="24"/>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endnote text"/>
    <w:basedOn w:val="1"/>
    <w:link w:val="134"/>
    <w:qFormat/>
    <w:uiPriority w:val="0"/>
    <w:pPr>
      <w:spacing w:after="0"/>
    </w:p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19"/>
    <w:qFormat/>
    <w:uiPriority w:val="99"/>
    <w:pPr>
      <w:jc w:val="center"/>
    </w:pPr>
    <w:rPr>
      <w:i/>
    </w:rPr>
  </w:style>
  <w:style w:type="paragraph" w:styleId="37">
    <w:name w:val="header"/>
    <w:qFormat/>
    <w:uiPriority w:val="0"/>
    <w:pPr>
      <w:widowControl w:val="0"/>
      <w:spacing w:after="160" w:line="259" w:lineRule="auto"/>
    </w:pPr>
    <w:rPr>
      <w:rFonts w:ascii="Arial" w:hAnsi="Arial" w:eastAsia="Malgun Gothic" w:cs="Times New Roman"/>
      <w:b/>
      <w:sz w:val="18"/>
      <w:lang w:val="en-GB" w:eastAsia="en-US" w:bidi="ar-SA"/>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3"/>
    <w:next w:val="1"/>
    <w:semiHidden/>
    <w:qFormat/>
    <w:uiPriority w:val="0"/>
    <w:pPr>
      <w:ind w:left="1418" w:hanging="1418"/>
    </w:pPr>
  </w:style>
  <w:style w:type="paragraph" w:styleId="42">
    <w:name w:val="HTML Preformatted"/>
    <w:basedOn w:val="1"/>
    <w:link w:val="14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eastAsia="Times New Roman" w:cs="Courier New"/>
      <w:lang w:eastAsia="en-GB"/>
    </w:rPr>
  </w:style>
  <w:style w:type="paragraph" w:styleId="43">
    <w:name w:val="Normal (Web)"/>
    <w:basedOn w:val="1"/>
    <w:unhideWhenUsed/>
    <w:qFormat/>
    <w:uiPriority w:val="99"/>
    <w:pPr>
      <w:spacing w:before="100" w:beforeAutospacing="1" w:after="100" w:afterAutospacing="1"/>
      <w:jc w:val="left"/>
    </w:pPr>
    <w:rPr>
      <w:rFonts w:eastAsia="Times New Roman"/>
      <w:sz w:val="24"/>
      <w:szCs w:val="24"/>
      <w:lang w:eastAsia="en-GB"/>
    </w:rPr>
  </w:style>
  <w:style w:type="paragraph" w:styleId="44">
    <w:name w:val="index 1"/>
    <w:basedOn w:val="1"/>
    <w:next w:val="1"/>
    <w:semiHidden/>
    <w:qFormat/>
    <w:uiPriority w:val="0"/>
    <w:pPr>
      <w:keepLines/>
      <w:spacing w:after="0"/>
    </w:pPr>
  </w:style>
  <w:style w:type="paragraph" w:styleId="45">
    <w:name w:val="index 2"/>
    <w:basedOn w:val="44"/>
    <w:next w:val="1"/>
    <w:semiHidden/>
    <w:qFormat/>
    <w:uiPriority w:val="0"/>
    <w:pPr>
      <w:ind w:left="284"/>
    </w:pPr>
  </w:style>
  <w:style w:type="paragraph" w:styleId="46">
    <w:name w:val="annotation subject"/>
    <w:basedOn w:val="30"/>
    <w:next w:val="30"/>
    <w:semiHidden/>
    <w:qFormat/>
    <w:uiPriority w:val="0"/>
    <w:rPr>
      <w:b/>
      <w:bCs/>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0">
    <w:name w:val="endnote reference"/>
    <w:qFormat/>
    <w:uiPriority w:val="0"/>
    <w:rPr>
      <w:vertAlign w:val="superscript"/>
    </w:rPr>
  </w:style>
  <w:style w:type="character" w:styleId="51">
    <w:name w:val="FollowedHyperlink"/>
    <w:qFormat/>
    <w:uiPriority w:val="0"/>
    <w:rPr>
      <w:color w:val="800080"/>
      <w:u w:val="single"/>
    </w:rPr>
  </w:style>
  <w:style w:type="character" w:styleId="52">
    <w:name w:val="Hyperlink"/>
    <w:qFormat/>
    <w:uiPriority w:val="99"/>
    <w:rPr>
      <w:color w:val="0000FF"/>
      <w:u w:val="single"/>
    </w:rPr>
  </w:style>
  <w:style w:type="character" w:styleId="53">
    <w:name w:val="annotation reference"/>
    <w:qFormat/>
    <w:uiPriority w:val="0"/>
    <w:rPr>
      <w:sz w:val="16"/>
    </w:rPr>
  </w:style>
  <w:style w:type="character" w:styleId="54">
    <w:name w:val="footnote reference"/>
    <w:semiHidden/>
    <w:qFormat/>
    <w:uiPriority w:val="0"/>
    <w:rPr>
      <w:b/>
      <w:position w:val="6"/>
      <w:sz w:val="16"/>
    </w:rPr>
  </w:style>
  <w:style w:type="paragraph" w:customStyle="1" w:styleId="55">
    <w:name w:val="TH"/>
    <w:basedOn w:val="1"/>
    <w:link w:val="108"/>
    <w:qFormat/>
    <w:uiPriority w:val="0"/>
    <w:pPr>
      <w:keepNext/>
      <w:keepLines/>
      <w:spacing w:before="60"/>
      <w:jc w:val="center"/>
    </w:pPr>
    <w:rPr>
      <w:rFonts w:ascii="Arial" w:hAnsi="Arial"/>
      <w:b/>
      <w:lang w:val="zh-CN"/>
    </w:rPr>
  </w:style>
  <w:style w:type="paragraph" w:customStyle="1" w:styleId="56">
    <w:name w:val="TF"/>
    <w:basedOn w:val="55"/>
    <w:qFormat/>
    <w:uiPriority w:val="0"/>
    <w:pPr>
      <w:keepNext w:val="0"/>
      <w:spacing w:before="0" w:after="240"/>
    </w:pPr>
  </w:style>
  <w:style w:type="paragraph" w:customStyle="1" w:styleId="57">
    <w:name w:val="ZH"/>
    <w:qFormat/>
    <w:uiPriority w:val="0"/>
    <w:pPr>
      <w:framePr w:wrap="notBeside" w:vAnchor="page" w:hAnchor="margin" w:xAlign="center" w:y="6805"/>
      <w:widowControl w:val="0"/>
      <w:spacing w:after="160" w:line="259" w:lineRule="auto"/>
    </w:pPr>
    <w:rPr>
      <w:rFonts w:ascii="Arial" w:hAnsi="Arial" w:eastAsia="Malgun Gothic" w:cs="Times New Roman"/>
      <w:lang w:val="en-GB" w:eastAsia="en-US" w:bidi="ar-SA"/>
    </w:rPr>
  </w:style>
  <w:style w:type="paragraph" w:customStyle="1" w:styleId="58">
    <w:name w:val="LS Approved"/>
    <w:basedOn w:val="1"/>
    <w:next w:val="59"/>
    <w:qFormat/>
    <w:uiPriority w:val="0"/>
    <w:pPr>
      <w:numPr>
        <w:ilvl w:val="0"/>
        <w:numId w:val="1"/>
      </w:numPr>
      <w:tabs>
        <w:tab w:val="left" w:pos="1259"/>
        <w:tab w:val="left" w:pos="1622"/>
      </w:tabs>
      <w:spacing w:after="0"/>
      <w:ind w:left="1627" w:hanging="697"/>
      <w:jc w:val="left"/>
    </w:pPr>
    <w:rPr>
      <w:rFonts w:ascii="Arial" w:hAnsi="Arial" w:eastAsia="MS Mincho"/>
      <w:szCs w:val="24"/>
      <w:lang w:eastAsia="en-GB"/>
    </w:rPr>
  </w:style>
  <w:style w:type="paragraph" w:customStyle="1" w:styleId="59">
    <w:name w:val="Doc-text2"/>
    <w:basedOn w:val="1"/>
    <w:link w:val="116"/>
    <w:qFormat/>
    <w:uiPriority w:val="0"/>
    <w:pPr>
      <w:tabs>
        <w:tab w:val="left" w:pos="1622"/>
      </w:tabs>
      <w:spacing w:after="0"/>
      <w:ind w:left="1622" w:hanging="363"/>
      <w:jc w:val="left"/>
    </w:pPr>
    <w:rPr>
      <w:rFonts w:ascii="Arial" w:hAnsi="Arial" w:eastAsia="MS Mincho"/>
      <w:szCs w:val="24"/>
      <w:lang w:eastAsia="en-GB"/>
    </w:rPr>
  </w:style>
  <w:style w:type="paragraph" w:styleId="60">
    <w:name w:val="List Paragraph"/>
    <w:basedOn w:val="1"/>
    <w:link w:val="146"/>
    <w:qFormat/>
    <w:uiPriority w:val="34"/>
    <w:pPr>
      <w:ind w:left="720"/>
      <w:contextualSpacing/>
    </w:pPr>
  </w:style>
  <w:style w:type="paragraph" w:customStyle="1" w:styleId="61">
    <w:name w:val="FP"/>
    <w:basedOn w:val="1"/>
    <w:qFormat/>
    <w:uiPriority w:val="0"/>
    <w:pPr>
      <w:spacing w:after="0"/>
    </w:pPr>
  </w:style>
  <w:style w:type="paragraph" w:customStyle="1" w:styleId="62">
    <w:name w:val="TAC"/>
    <w:basedOn w:val="63"/>
    <w:qFormat/>
    <w:uiPriority w:val="0"/>
    <w:pPr>
      <w:jc w:val="center"/>
    </w:pPr>
  </w:style>
  <w:style w:type="paragraph" w:customStyle="1" w:styleId="63">
    <w:name w:val="TAL"/>
    <w:basedOn w:val="1"/>
    <w:link w:val="129"/>
    <w:qFormat/>
    <w:uiPriority w:val="0"/>
    <w:pPr>
      <w:keepNext/>
      <w:keepLines/>
      <w:spacing w:after="0"/>
    </w:pPr>
    <w:rPr>
      <w:rFonts w:ascii="Arial" w:hAnsi="Arial"/>
      <w:sz w:val="18"/>
      <w:lang w:val="zh-CN"/>
    </w:rPr>
  </w:style>
  <w:style w:type="paragraph" w:customStyle="1" w:styleId="64">
    <w:name w:val="000_proposal"/>
    <w:basedOn w:val="1"/>
    <w:link w:val="109"/>
    <w:qFormat/>
    <w:uiPriority w:val="0"/>
    <w:pPr>
      <w:spacing w:before="120" w:after="120"/>
    </w:pPr>
    <w:rPr>
      <w:rFonts w:eastAsia="宋体"/>
      <w:b/>
      <w:bCs/>
      <w:i/>
      <w:iCs/>
      <w:szCs w:val="24"/>
      <w:lang w:val="en-US" w:eastAsia="zh-CN"/>
    </w:rPr>
  </w:style>
  <w:style w:type="paragraph" w:customStyle="1" w:styleId="65">
    <w:name w:val="ZT"/>
    <w:qFormat/>
    <w:uiPriority w:val="0"/>
    <w:pPr>
      <w:framePr w:wrap="notBeside" w:vAnchor="margin" w:hAnchor="margin" w:yAlign="center"/>
      <w:widowControl w:val="0"/>
      <w:spacing w:after="160" w:line="240" w:lineRule="atLeast"/>
      <w:jc w:val="right"/>
    </w:pPr>
    <w:rPr>
      <w:rFonts w:ascii="Arial" w:hAnsi="Arial" w:eastAsia="Malgun Gothic" w:cs="Times New Roman"/>
      <w:b/>
      <w:sz w:val="34"/>
      <w:lang w:val="en-GB" w:eastAsia="en-US" w:bidi="ar-SA"/>
    </w:rPr>
  </w:style>
  <w:style w:type="paragraph" w:customStyle="1" w:styleId="66">
    <w:name w:val="NO"/>
    <w:basedOn w:val="1"/>
    <w:link w:val="128"/>
    <w:qFormat/>
    <w:uiPriority w:val="0"/>
    <w:pPr>
      <w:keepLines/>
      <w:ind w:left="1135" w:hanging="851"/>
    </w:pPr>
    <w:rPr>
      <w:lang w:val="zh-CN"/>
    </w:rPr>
  </w:style>
  <w:style w:type="paragraph" w:customStyle="1" w:styleId="67">
    <w:name w:val="TT"/>
    <w:basedOn w:val="2"/>
    <w:next w:val="1"/>
    <w:qFormat/>
    <w:uiPriority w:val="0"/>
    <w:pPr>
      <w:outlineLvl w:val="9"/>
    </w:pPr>
  </w:style>
  <w:style w:type="paragraph" w:customStyle="1" w:styleId="68">
    <w:name w:val="3GPP Normal Text"/>
    <w:basedOn w:val="31"/>
    <w:link w:val="132"/>
    <w:qFormat/>
    <w:uiPriority w:val="0"/>
    <w:pPr>
      <w:overflowPunct/>
      <w:autoSpaceDE/>
      <w:autoSpaceDN/>
      <w:adjustRightInd/>
      <w:spacing w:after="160" w:line="257" w:lineRule="auto"/>
      <w:jc w:val="left"/>
      <w:textAlignment w:val="auto"/>
    </w:pPr>
    <w:rPr>
      <w:rFonts w:ascii="Times New Roman" w:hAnsi="Times New Roman"/>
      <w:color w:val="000000"/>
      <w:szCs w:val="20"/>
      <w:lang w:val="en-US" w:eastAsia="en-GB"/>
    </w:rPr>
  </w:style>
  <w:style w:type="paragraph" w:customStyle="1" w:styleId="69">
    <w:name w:val="B6"/>
    <w:basedOn w:val="70"/>
    <w:qFormat/>
    <w:uiPriority w:val="0"/>
    <w:pPr>
      <w:overflowPunct w:val="0"/>
      <w:autoSpaceDE w:val="0"/>
      <w:autoSpaceDN w:val="0"/>
      <w:adjustRightInd w:val="0"/>
      <w:ind w:left="1985"/>
      <w:textAlignment w:val="baseline"/>
    </w:pPr>
    <w:rPr>
      <w:lang w:eastAsia="ja-JP"/>
    </w:rPr>
  </w:style>
  <w:style w:type="paragraph" w:customStyle="1" w:styleId="70">
    <w:name w:val="B5"/>
    <w:basedOn w:val="39"/>
    <w:qFormat/>
    <w:uiPriority w:val="0"/>
  </w:style>
  <w:style w:type="paragraph" w:customStyle="1" w:styleId="71">
    <w:name w:val="EX"/>
    <w:basedOn w:val="1"/>
    <w:qFormat/>
    <w:uiPriority w:val="0"/>
    <w:pPr>
      <w:keepLines/>
      <w:ind w:left="1702" w:hanging="1418"/>
    </w:pPr>
  </w:style>
  <w:style w:type="paragraph" w:customStyle="1" w:styleId="72">
    <w:name w:val="Agreement"/>
    <w:basedOn w:val="1"/>
    <w:next w:val="59"/>
    <w:qFormat/>
    <w:uiPriority w:val="0"/>
    <w:pPr>
      <w:numPr>
        <w:ilvl w:val="0"/>
        <w:numId w:val="2"/>
      </w:numPr>
      <w:spacing w:before="60" w:after="0"/>
      <w:jc w:val="left"/>
    </w:pPr>
    <w:rPr>
      <w:rFonts w:ascii="Arial" w:hAnsi="Arial" w:eastAsia="MS Mincho"/>
      <w:b/>
      <w:szCs w:val="24"/>
      <w:lang w:eastAsia="en-GB"/>
    </w:rPr>
  </w:style>
  <w:style w:type="paragraph" w:customStyle="1" w:styleId="73">
    <w:name w:val="TAH"/>
    <w:basedOn w:val="62"/>
    <w:link w:val="139"/>
    <w:qFormat/>
    <w:uiPriority w:val="0"/>
    <w:rPr>
      <w:b/>
    </w:rPr>
  </w:style>
  <w:style w:type="paragraph" w:styleId="74">
    <w:name w:val="Quote"/>
    <w:basedOn w:val="1"/>
    <w:next w:val="1"/>
    <w:link w:val="115"/>
    <w:qFormat/>
    <w:uiPriority w:val="29"/>
    <w:rPr>
      <w:i/>
      <w:iCs/>
      <w:color w:val="000000"/>
    </w:rPr>
  </w:style>
  <w:style w:type="paragraph" w:customStyle="1" w:styleId="75">
    <w:name w:val="LD"/>
    <w:qFormat/>
    <w:uiPriority w:val="0"/>
    <w:pPr>
      <w:keepNext/>
      <w:keepLines/>
      <w:spacing w:after="160" w:line="180" w:lineRule="exact"/>
    </w:pPr>
    <w:rPr>
      <w:rFonts w:ascii="MS LineDraw" w:hAnsi="MS LineDraw" w:eastAsia="Malgun Gothic" w:cs="Times New Roman"/>
      <w:lang w:val="en-GB" w:eastAsia="en-US" w:bidi="ar-SA"/>
    </w:rPr>
  </w:style>
  <w:style w:type="paragraph" w:customStyle="1" w:styleId="76">
    <w:name w:val="NW"/>
    <w:basedOn w:val="66"/>
    <w:qFormat/>
    <w:uiPriority w:val="0"/>
    <w:pPr>
      <w:spacing w:after="0"/>
    </w:pPr>
  </w:style>
  <w:style w:type="paragraph" w:customStyle="1" w:styleId="77">
    <w:name w:val="EW"/>
    <w:basedOn w:val="71"/>
    <w:qFormat/>
    <w:uiPriority w:val="0"/>
    <w:pPr>
      <w:spacing w:after="0"/>
    </w:pPr>
  </w:style>
  <w:style w:type="paragraph" w:customStyle="1" w:styleId="78">
    <w:name w:val="EQ"/>
    <w:basedOn w:val="1"/>
    <w:next w:val="1"/>
    <w:qFormat/>
    <w:uiPriority w:val="0"/>
    <w:pPr>
      <w:keepLines/>
      <w:tabs>
        <w:tab w:val="center" w:pos="4536"/>
        <w:tab w:val="right" w:pos="9072"/>
      </w:tabs>
    </w:pPr>
  </w:style>
  <w:style w:type="paragraph" w:customStyle="1" w:styleId="79">
    <w:name w:val="NF"/>
    <w:basedOn w:val="66"/>
    <w:qFormat/>
    <w:uiPriority w:val="0"/>
    <w:pPr>
      <w:keepNext/>
      <w:spacing w:after="0"/>
    </w:pPr>
    <w:rPr>
      <w:rFonts w:ascii="Arial" w:hAnsi="Arial"/>
      <w:sz w:val="18"/>
    </w:rPr>
  </w:style>
  <w:style w:type="paragraph" w:customStyle="1" w:styleId="80">
    <w:name w:val="EmailDiscussion"/>
    <w:basedOn w:val="1"/>
    <w:next w:val="59"/>
    <w:link w:val="117"/>
    <w:qFormat/>
    <w:uiPriority w:val="0"/>
    <w:pPr>
      <w:numPr>
        <w:ilvl w:val="0"/>
        <w:numId w:val="3"/>
      </w:numPr>
      <w:spacing w:before="40" w:after="0"/>
      <w:jc w:val="left"/>
    </w:pPr>
    <w:rPr>
      <w:rFonts w:ascii="Arial" w:hAnsi="Arial" w:eastAsia="MS Mincho"/>
      <w:b/>
      <w:szCs w:val="24"/>
      <w:lang w:eastAsia="en-GB"/>
    </w:rPr>
  </w:style>
  <w:style w:type="paragraph" w:customStyle="1" w:styleId="81">
    <w:name w:val="PL"/>
    <w:link w:val="11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Malgun Gothic" w:cs="Times New Roman"/>
      <w:sz w:val="16"/>
      <w:lang w:val="en-GB" w:eastAsia="en-US" w:bidi="ar-SA"/>
    </w:rPr>
  </w:style>
  <w:style w:type="paragraph" w:customStyle="1" w:styleId="82">
    <w:name w:val="TAR"/>
    <w:basedOn w:val="63"/>
    <w:qFormat/>
    <w:uiPriority w:val="0"/>
    <w:pPr>
      <w:jc w:val="right"/>
    </w:pPr>
  </w:style>
  <w:style w:type="paragraph" w:customStyle="1" w:styleId="83">
    <w:name w:val="TAN"/>
    <w:basedOn w:val="63"/>
    <w:link w:val="142"/>
    <w:qFormat/>
    <w:uiPriority w:val="0"/>
    <w:pPr>
      <w:ind w:left="851" w:hanging="851"/>
    </w:pPr>
  </w:style>
  <w:style w:type="paragraph" w:customStyle="1" w:styleId="84">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algun Gothic" w:cs="Times New Roman"/>
      <w:sz w:val="40"/>
      <w:lang w:val="en-GB" w:eastAsia="en-US" w:bidi="ar-SA"/>
    </w:rPr>
  </w:style>
  <w:style w:type="paragraph" w:customStyle="1" w:styleId="85">
    <w:name w:val="ZB"/>
    <w:qFormat/>
    <w:uiPriority w:val="0"/>
    <w:pPr>
      <w:framePr w:w="10206" w:h="284" w:hRule="exact" w:wrap="notBeside" w:vAnchor="page" w:hAnchor="margin" w:y="1986"/>
      <w:widowControl w:val="0"/>
      <w:spacing w:after="160" w:line="259" w:lineRule="auto"/>
      <w:ind w:right="28"/>
      <w:jc w:val="right"/>
    </w:pPr>
    <w:rPr>
      <w:rFonts w:ascii="Arial" w:hAnsi="Arial" w:eastAsia="Malgun Gothic" w:cs="Times New Roman"/>
      <w:i/>
      <w:lang w:val="en-GB" w:eastAsia="en-US" w:bidi="ar-SA"/>
    </w:rPr>
  </w:style>
  <w:style w:type="paragraph" w:customStyle="1" w:styleId="86">
    <w:name w:val="ZD"/>
    <w:qFormat/>
    <w:uiPriority w:val="0"/>
    <w:pPr>
      <w:framePr w:wrap="notBeside" w:vAnchor="page" w:hAnchor="margin" w:y="15764"/>
      <w:widowControl w:val="0"/>
      <w:spacing w:after="160" w:line="259" w:lineRule="auto"/>
    </w:pPr>
    <w:rPr>
      <w:rFonts w:ascii="Arial" w:hAnsi="Arial" w:eastAsia="Malgun Gothic" w:cs="Times New Roman"/>
      <w:sz w:val="32"/>
      <w:lang w:val="en-GB" w:eastAsia="en-US" w:bidi="ar-SA"/>
    </w:rPr>
  </w:style>
  <w:style w:type="paragraph" w:customStyle="1" w:styleId="87">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algun Gothic" w:cs="Times New Roman"/>
      <w:lang w:val="en-GB" w:eastAsia="en-US" w:bidi="ar-SA"/>
    </w:rPr>
  </w:style>
  <w:style w:type="paragraph" w:customStyle="1" w:styleId="88">
    <w:name w:val="ZV"/>
    <w:basedOn w:val="87"/>
    <w:qFormat/>
    <w:uiPriority w:val="0"/>
    <w:pPr>
      <w:framePr w:y="16161"/>
    </w:pPr>
  </w:style>
  <w:style w:type="paragraph" w:customStyle="1" w:styleId="89">
    <w:name w:val="ZG"/>
    <w:qFormat/>
    <w:uiPriority w:val="0"/>
    <w:pPr>
      <w:framePr w:wrap="notBeside" w:vAnchor="page" w:hAnchor="margin" w:xAlign="right" w:y="6805"/>
      <w:widowControl w:val="0"/>
      <w:spacing w:after="160" w:line="259" w:lineRule="auto"/>
      <w:jc w:val="right"/>
    </w:pPr>
    <w:rPr>
      <w:rFonts w:ascii="Arial" w:hAnsi="Arial" w:eastAsia="Malgun Gothic" w:cs="Times New Roman"/>
      <w:lang w:val="en-GB" w:eastAsia="en-US" w:bidi="ar-SA"/>
    </w:rPr>
  </w:style>
  <w:style w:type="paragraph" w:customStyle="1" w:styleId="90">
    <w:name w:val="Style PL + Pattern: Clear (Gray-10%)"/>
    <w:basedOn w:val="81"/>
    <w:qFormat/>
    <w:uiPriority w:val="0"/>
    <w:pPr>
      <w:widowControl w:val="0"/>
      <w:shd w:val="clear" w:color="auto" w:fill="E6E6E6"/>
      <w:adjustRightInd w:val="0"/>
      <w:jc w:val="both"/>
      <w:textAlignment w:val="baseline"/>
    </w:pPr>
    <w:rPr>
      <w:rFonts w:eastAsia="Times New Roman"/>
    </w:rPr>
  </w:style>
  <w:style w:type="paragraph" w:customStyle="1" w:styleId="91">
    <w:name w:val="Editor's Note"/>
    <w:basedOn w:val="66"/>
    <w:qFormat/>
    <w:uiPriority w:val="0"/>
    <w:rPr>
      <w:color w:val="FF0000"/>
    </w:rPr>
  </w:style>
  <w:style w:type="paragraph" w:customStyle="1" w:styleId="92">
    <w:name w:val="B1"/>
    <w:basedOn w:val="14"/>
    <w:link w:val="131"/>
    <w:qFormat/>
    <w:uiPriority w:val="0"/>
    <w:rPr>
      <w:lang w:val="zh-CN"/>
    </w:rPr>
  </w:style>
  <w:style w:type="paragraph" w:customStyle="1" w:styleId="93">
    <w:name w:val="B2"/>
    <w:basedOn w:val="13"/>
    <w:link w:val="112"/>
    <w:qFormat/>
    <w:uiPriority w:val="0"/>
    <w:rPr>
      <w:lang w:val="zh-CN"/>
    </w:rPr>
  </w:style>
  <w:style w:type="paragraph" w:customStyle="1" w:styleId="94">
    <w:name w:val="B3"/>
    <w:basedOn w:val="12"/>
    <w:link w:val="133"/>
    <w:qFormat/>
    <w:uiPriority w:val="0"/>
    <w:rPr>
      <w:lang w:val="zh-CN"/>
    </w:rPr>
  </w:style>
  <w:style w:type="paragraph" w:customStyle="1" w:styleId="95">
    <w:name w:val="B4"/>
    <w:basedOn w:val="40"/>
    <w:qFormat/>
    <w:uiPriority w:val="0"/>
  </w:style>
  <w:style w:type="paragraph" w:customStyle="1" w:styleId="96">
    <w:name w:val="ZTD"/>
    <w:basedOn w:val="85"/>
    <w:qFormat/>
    <w:uiPriority w:val="0"/>
    <w:pPr>
      <w:framePr w:hRule="auto" w:y="852"/>
    </w:pPr>
    <w:rPr>
      <w:i w:val="0"/>
      <w:sz w:val="40"/>
    </w:rPr>
  </w:style>
  <w:style w:type="paragraph" w:customStyle="1" w:styleId="97">
    <w:name w:val="z-Bottom of Form1"/>
    <w:basedOn w:val="1"/>
    <w:next w:val="1"/>
    <w:link w:val="113"/>
    <w:unhideWhenUsed/>
    <w:qFormat/>
    <w:uiPriority w:val="99"/>
    <w:pPr>
      <w:pBdr>
        <w:top w:val="single" w:color="auto" w:sz="6" w:space="1"/>
      </w:pBdr>
      <w:spacing w:after="0"/>
      <w:jc w:val="center"/>
    </w:pPr>
    <w:rPr>
      <w:rFonts w:ascii="Arial" w:hAnsi="Arial" w:eastAsia="等线"/>
      <w:vanish/>
      <w:sz w:val="16"/>
      <w:szCs w:val="16"/>
      <w:lang w:val="en-US" w:eastAsia="zh-CN"/>
    </w:rPr>
  </w:style>
  <w:style w:type="paragraph" w:customStyle="1" w:styleId="98">
    <w:name w:val="CR Cover Page"/>
    <w:qFormat/>
    <w:uiPriority w:val="0"/>
    <w:pPr>
      <w:spacing w:after="120" w:line="259" w:lineRule="auto"/>
    </w:pPr>
    <w:rPr>
      <w:rFonts w:ascii="Arial" w:hAnsi="Arial" w:eastAsia="Malgun Gothic" w:cs="Times New Roman"/>
      <w:lang w:val="en-GB" w:eastAsia="en-US" w:bidi="ar-SA"/>
    </w:rPr>
  </w:style>
  <w:style w:type="paragraph" w:customStyle="1" w:styleId="99">
    <w:name w:val="tdoc-header"/>
    <w:qFormat/>
    <w:uiPriority w:val="0"/>
    <w:pPr>
      <w:spacing w:after="160" w:line="259" w:lineRule="auto"/>
    </w:pPr>
    <w:rPr>
      <w:rFonts w:ascii="Arial" w:hAnsi="Arial" w:eastAsia="Malgun Gothic" w:cs="Times New Roman"/>
      <w:sz w:val="24"/>
      <w:lang w:val="en-GB" w:eastAsia="en-US" w:bidi="ar-SA"/>
    </w:rPr>
  </w:style>
  <w:style w:type="paragraph" w:customStyle="1" w:styleId="100">
    <w:name w:val="Tdoc_Header_2"/>
    <w:basedOn w:val="1"/>
    <w:qFormat/>
    <w:uiPriority w:val="0"/>
    <w:pPr>
      <w:widowControl w:val="0"/>
      <w:tabs>
        <w:tab w:val="left" w:pos="1701"/>
        <w:tab w:val="right" w:pos="9072"/>
        <w:tab w:val="right" w:pos="10206"/>
      </w:tabs>
      <w:spacing w:after="0"/>
    </w:pPr>
    <w:rPr>
      <w:rFonts w:ascii="Arial" w:hAnsi="Arial" w:eastAsia="Batang"/>
      <w:b/>
      <w:sz w:val="18"/>
    </w:rPr>
  </w:style>
  <w:style w:type="paragraph" w:customStyle="1" w:styleId="101">
    <w:name w:val="00_Text"/>
    <w:basedOn w:val="1"/>
    <w:link w:val="130"/>
    <w:qFormat/>
    <w:uiPriority w:val="0"/>
    <w:pPr>
      <w:spacing w:before="120" w:after="120" w:line="264" w:lineRule="auto"/>
    </w:pPr>
    <w:rPr>
      <w:rFonts w:eastAsia="宋体"/>
      <w:szCs w:val="24"/>
      <w:lang w:val="en-US" w:eastAsia="zh-CN"/>
    </w:rPr>
  </w:style>
  <w:style w:type="paragraph" w:customStyle="1" w:styleId="102">
    <w:name w:val="3GPP Agreements"/>
    <w:basedOn w:val="1"/>
    <w:link w:val="148"/>
    <w:qFormat/>
    <w:uiPriority w:val="0"/>
    <w:pPr>
      <w:numPr>
        <w:ilvl w:val="0"/>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103">
    <w:name w:val="Doc-title"/>
    <w:basedOn w:val="1"/>
    <w:next w:val="59"/>
    <w:link w:val="137"/>
    <w:qFormat/>
    <w:uiPriority w:val="0"/>
    <w:pPr>
      <w:spacing w:before="60" w:after="0"/>
      <w:ind w:left="1259" w:hanging="1259"/>
      <w:jc w:val="left"/>
    </w:pPr>
    <w:rPr>
      <w:rFonts w:ascii="Arial" w:hAnsi="Arial" w:eastAsia="MS Mincho"/>
      <w:szCs w:val="24"/>
      <w:lang w:eastAsia="en-GB"/>
    </w:rPr>
  </w:style>
  <w:style w:type="paragraph" w:customStyle="1" w:styleId="104">
    <w:name w:val="TAL Char Char"/>
    <w:basedOn w:val="1"/>
    <w:link w:val="122"/>
    <w:qFormat/>
    <w:uiPriority w:val="0"/>
    <w:pPr>
      <w:keepNext/>
      <w:keepLines/>
      <w:overflowPunct w:val="0"/>
      <w:autoSpaceDE w:val="0"/>
      <w:autoSpaceDN w:val="0"/>
      <w:adjustRightInd w:val="0"/>
      <w:spacing w:after="0"/>
      <w:jc w:val="left"/>
      <w:textAlignment w:val="baseline"/>
    </w:pPr>
    <w:rPr>
      <w:rFonts w:ascii="Arial" w:hAnsi="Arial" w:eastAsia="宋体"/>
      <w:sz w:val="18"/>
      <w:lang w:eastAsia="ja-JP"/>
    </w:rPr>
  </w:style>
  <w:style w:type="paragraph" w:customStyle="1" w:styleId="105">
    <w:name w:val="3GPP Text"/>
    <w:basedOn w:val="1"/>
    <w:link w:val="147"/>
    <w:qFormat/>
    <w:uiPriority w:val="0"/>
    <w:pPr>
      <w:overflowPunct w:val="0"/>
      <w:autoSpaceDE w:val="0"/>
      <w:autoSpaceDN w:val="0"/>
      <w:adjustRightInd w:val="0"/>
      <w:spacing w:before="120" w:after="120"/>
      <w:textAlignment w:val="baseline"/>
    </w:pPr>
    <w:rPr>
      <w:rFonts w:eastAsia="宋体"/>
      <w:sz w:val="22"/>
      <w:lang w:val="en-US"/>
    </w:rPr>
  </w:style>
  <w:style w:type="character" w:customStyle="1" w:styleId="106">
    <w:name w:val="标题 3 Char"/>
    <w:basedOn w:val="49"/>
    <w:link w:val="4"/>
    <w:qFormat/>
    <w:uiPriority w:val="0"/>
    <w:rPr>
      <w:rFonts w:ascii="Arial" w:hAnsi="Arial"/>
      <w:sz w:val="24"/>
      <w:lang w:eastAsia="en-US"/>
    </w:rPr>
  </w:style>
  <w:style w:type="character" w:customStyle="1" w:styleId="107">
    <w:name w:val="正文文本 Char"/>
    <w:link w:val="31"/>
    <w:qFormat/>
    <w:uiPriority w:val="0"/>
    <w:rPr>
      <w:rFonts w:ascii="Times" w:hAnsi="Times" w:eastAsia="MS Mincho"/>
      <w:szCs w:val="24"/>
      <w:lang w:val="en-GB" w:eastAsia="en-US"/>
    </w:rPr>
  </w:style>
  <w:style w:type="character" w:customStyle="1" w:styleId="108">
    <w:name w:val="TH Char"/>
    <w:link w:val="55"/>
    <w:qFormat/>
    <w:uiPriority w:val="0"/>
    <w:rPr>
      <w:rFonts w:ascii="Arial" w:hAnsi="Arial"/>
      <w:b/>
      <w:lang w:eastAsia="en-US"/>
    </w:rPr>
  </w:style>
  <w:style w:type="character" w:customStyle="1" w:styleId="109">
    <w:name w:val="000_proposal Char"/>
    <w:link w:val="64"/>
    <w:qFormat/>
    <w:uiPriority w:val="0"/>
    <w:rPr>
      <w:rFonts w:ascii="Times New Roman" w:hAnsi="Times New Roman" w:eastAsia="宋体"/>
      <w:b/>
      <w:bCs/>
      <w:i/>
      <w:iCs/>
      <w:szCs w:val="24"/>
      <w:lang w:val="en-US" w:eastAsia="zh-CN"/>
    </w:rPr>
  </w:style>
  <w:style w:type="character" w:customStyle="1" w:styleId="110">
    <w:name w:val="PL Char"/>
    <w:link w:val="81"/>
    <w:qFormat/>
    <w:uiPriority w:val="0"/>
    <w:rPr>
      <w:rFonts w:ascii="Courier New" w:hAnsi="Courier New"/>
      <w:sz w:val="16"/>
      <w:lang w:val="en-GB" w:eastAsia="en-US" w:bidi="ar-SA"/>
    </w:rPr>
  </w:style>
  <w:style w:type="character" w:customStyle="1" w:styleId="111">
    <w:name w:val="批注文字 Char"/>
    <w:basedOn w:val="49"/>
    <w:link w:val="30"/>
    <w:semiHidden/>
    <w:qFormat/>
    <w:uiPriority w:val="99"/>
    <w:rPr>
      <w:rFonts w:ascii="Times New Roman" w:hAnsi="Times New Roman"/>
      <w:lang w:eastAsia="en-US"/>
    </w:rPr>
  </w:style>
  <w:style w:type="character" w:customStyle="1" w:styleId="112">
    <w:name w:val="B2 Char"/>
    <w:link w:val="93"/>
    <w:qFormat/>
    <w:uiPriority w:val="0"/>
    <w:rPr>
      <w:rFonts w:ascii="Times New Roman" w:hAnsi="Times New Roman"/>
      <w:lang w:eastAsia="en-US"/>
    </w:rPr>
  </w:style>
  <w:style w:type="character" w:customStyle="1" w:styleId="113">
    <w:name w:val="z-窗体底端 Char"/>
    <w:link w:val="97"/>
    <w:qFormat/>
    <w:uiPriority w:val="99"/>
    <w:rPr>
      <w:rFonts w:ascii="Arial" w:hAnsi="Arial" w:eastAsia="等线"/>
      <w:vanish/>
      <w:sz w:val="16"/>
      <w:szCs w:val="16"/>
      <w:lang w:val="en-US" w:eastAsia="zh-CN"/>
    </w:rPr>
  </w:style>
  <w:style w:type="character" w:customStyle="1" w:styleId="114">
    <w:name w:val="B1 Char"/>
    <w:qFormat/>
    <w:uiPriority w:val="0"/>
    <w:rPr>
      <w:rFonts w:ascii="Times New Roman" w:hAnsi="Times New Roman" w:eastAsia="宋体" w:cs="Times New Roman"/>
      <w:sz w:val="20"/>
      <w:szCs w:val="20"/>
      <w:lang w:val="en-GB"/>
    </w:rPr>
  </w:style>
  <w:style w:type="character" w:customStyle="1" w:styleId="115">
    <w:name w:val="引用 Char"/>
    <w:link w:val="74"/>
    <w:qFormat/>
    <w:uiPriority w:val="29"/>
    <w:rPr>
      <w:rFonts w:ascii="Times New Roman" w:hAnsi="Times New Roman"/>
      <w:i/>
      <w:iCs/>
      <w:color w:val="000000"/>
      <w:lang w:val="en-GB" w:eastAsia="en-US"/>
    </w:rPr>
  </w:style>
  <w:style w:type="character" w:customStyle="1" w:styleId="116">
    <w:name w:val="Doc-text2 Char"/>
    <w:link w:val="59"/>
    <w:qFormat/>
    <w:uiPriority w:val="0"/>
    <w:rPr>
      <w:rFonts w:ascii="Arial" w:hAnsi="Arial" w:eastAsia="MS Mincho"/>
      <w:szCs w:val="24"/>
      <w:lang w:val="en-GB" w:eastAsia="en-GB"/>
    </w:rPr>
  </w:style>
  <w:style w:type="character" w:customStyle="1" w:styleId="117">
    <w:name w:val="EmailDiscussion Char"/>
    <w:link w:val="80"/>
    <w:qFormat/>
    <w:uiPriority w:val="0"/>
    <w:rPr>
      <w:rFonts w:ascii="Arial" w:hAnsi="Arial" w:eastAsia="MS Mincho"/>
      <w:b/>
      <w:szCs w:val="24"/>
    </w:rPr>
  </w:style>
  <w:style w:type="character" w:customStyle="1" w:styleId="118">
    <w:name w:val="Char Char7"/>
    <w:qFormat/>
    <w:uiPriority w:val="0"/>
    <w:rPr>
      <w:rFonts w:ascii="Arial" w:hAnsi="Arial" w:eastAsia="MS Mincho" w:cs="Arial"/>
      <w:b/>
      <w:bCs/>
      <w:iCs/>
      <w:sz w:val="28"/>
      <w:szCs w:val="28"/>
      <w:lang w:val="en-GB" w:eastAsia="en-GB" w:bidi="ar-SA"/>
    </w:rPr>
  </w:style>
  <w:style w:type="character" w:customStyle="1" w:styleId="119">
    <w:name w:val="页脚 Char"/>
    <w:link w:val="36"/>
    <w:qFormat/>
    <w:uiPriority w:val="99"/>
    <w:rPr>
      <w:rFonts w:ascii="Arial" w:hAnsi="Arial"/>
      <w:b/>
      <w:i/>
      <w:sz w:val="18"/>
      <w:lang w:val="en-GB"/>
    </w:rPr>
  </w:style>
  <w:style w:type="character" w:customStyle="1" w:styleId="120">
    <w:name w:val="题注 Char"/>
    <w:link w:val="28"/>
    <w:qFormat/>
    <w:uiPriority w:val="0"/>
    <w:rPr>
      <w:rFonts w:ascii="Times New Roman" w:hAnsi="Times New Roman"/>
      <w:b/>
      <w:bCs/>
      <w:sz w:val="18"/>
      <w:szCs w:val="18"/>
      <w:lang w:val="en-GB"/>
    </w:rPr>
  </w:style>
  <w:style w:type="character" w:customStyle="1" w:styleId="121">
    <w:name w:val="ZGSM"/>
    <w:qFormat/>
    <w:uiPriority w:val="0"/>
  </w:style>
  <w:style w:type="character" w:customStyle="1" w:styleId="122">
    <w:name w:val="TAL Char Char Char"/>
    <w:link w:val="104"/>
    <w:qFormat/>
    <w:uiPriority w:val="0"/>
    <w:rPr>
      <w:rFonts w:ascii="Arial" w:hAnsi="Arial" w:eastAsia="宋体"/>
      <w:sz w:val="18"/>
      <w:lang w:val="en-GB" w:eastAsia="ja-JP"/>
    </w:rPr>
  </w:style>
  <w:style w:type="character" w:customStyle="1" w:styleId="123">
    <w:name w:val="Mention1"/>
    <w:unhideWhenUsed/>
    <w:qFormat/>
    <w:uiPriority w:val="99"/>
    <w:rPr>
      <w:color w:val="2B579A"/>
      <w:shd w:val="clear" w:color="auto" w:fill="E6E6E6"/>
    </w:rPr>
  </w:style>
  <w:style w:type="character" w:customStyle="1" w:styleId="124">
    <w:name w:val="gd"/>
    <w:qFormat/>
    <w:uiPriority w:val="0"/>
  </w:style>
  <w:style w:type="character" w:customStyle="1" w:styleId="125">
    <w:name w:val="TAL Char"/>
    <w:qFormat/>
    <w:uiPriority w:val="0"/>
    <w:rPr>
      <w:rFonts w:ascii="Arial" w:hAnsi="Arial"/>
      <w:sz w:val="18"/>
      <w:lang w:eastAsia="en-US"/>
    </w:rPr>
  </w:style>
  <w:style w:type="character" w:customStyle="1" w:styleId="126">
    <w:name w:val="标题 1 Char"/>
    <w:link w:val="2"/>
    <w:qFormat/>
    <w:uiPriority w:val="0"/>
    <w:rPr>
      <w:rFonts w:ascii="Arial" w:hAnsi="Arial"/>
      <w:sz w:val="32"/>
      <w:lang w:eastAsia="en-US"/>
    </w:rPr>
  </w:style>
  <w:style w:type="character" w:customStyle="1" w:styleId="127">
    <w:name w:val="B1 (文字)"/>
    <w:qFormat/>
    <w:uiPriority w:val="0"/>
    <w:rPr>
      <w:rFonts w:eastAsia="MS Mincho"/>
      <w:lang w:val="en-GB" w:eastAsia="en-US" w:bidi="ar-SA"/>
    </w:rPr>
  </w:style>
  <w:style w:type="character" w:customStyle="1" w:styleId="128">
    <w:name w:val="NO Char"/>
    <w:link w:val="66"/>
    <w:qFormat/>
    <w:uiPriority w:val="0"/>
    <w:rPr>
      <w:rFonts w:ascii="Times New Roman" w:hAnsi="Times New Roman"/>
      <w:lang w:eastAsia="en-US"/>
    </w:rPr>
  </w:style>
  <w:style w:type="character" w:customStyle="1" w:styleId="129">
    <w:name w:val="TAL Car"/>
    <w:link w:val="63"/>
    <w:qFormat/>
    <w:uiPriority w:val="0"/>
    <w:rPr>
      <w:rFonts w:ascii="Arial" w:hAnsi="Arial"/>
      <w:sz w:val="18"/>
      <w:lang w:eastAsia="en-US"/>
    </w:rPr>
  </w:style>
  <w:style w:type="character" w:customStyle="1" w:styleId="130">
    <w:name w:val="00_Text Char"/>
    <w:basedOn w:val="49"/>
    <w:link w:val="101"/>
    <w:qFormat/>
    <w:uiPriority w:val="0"/>
    <w:rPr>
      <w:rFonts w:ascii="Times New Roman" w:hAnsi="Times New Roman" w:eastAsia="宋体"/>
      <w:szCs w:val="24"/>
      <w:lang w:val="en-US" w:eastAsia="zh-CN"/>
    </w:rPr>
  </w:style>
  <w:style w:type="character" w:customStyle="1" w:styleId="131">
    <w:name w:val="B1 Char1"/>
    <w:link w:val="92"/>
    <w:qFormat/>
    <w:uiPriority w:val="0"/>
    <w:rPr>
      <w:rFonts w:ascii="Times New Roman" w:hAnsi="Times New Roman"/>
      <w:lang w:eastAsia="en-US"/>
    </w:rPr>
  </w:style>
  <w:style w:type="character" w:customStyle="1" w:styleId="132">
    <w:name w:val="3GPP Normal Text Char"/>
    <w:link w:val="68"/>
    <w:qFormat/>
    <w:uiPriority w:val="0"/>
    <w:rPr>
      <w:rFonts w:ascii="Times New Roman" w:hAnsi="Times New Roman" w:eastAsia="MS Mincho" w:cs="Times New Roman"/>
      <w:color w:val="000000"/>
      <w:lang w:val="en-US"/>
    </w:rPr>
  </w:style>
  <w:style w:type="character" w:customStyle="1" w:styleId="133">
    <w:name w:val="B3 Char2"/>
    <w:link w:val="94"/>
    <w:qFormat/>
    <w:uiPriority w:val="0"/>
    <w:rPr>
      <w:rFonts w:ascii="Times New Roman" w:hAnsi="Times New Roman"/>
      <w:lang w:eastAsia="en-US"/>
    </w:rPr>
  </w:style>
  <w:style w:type="character" w:customStyle="1" w:styleId="134">
    <w:name w:val="尾注文本 Char"/>
    <w:link w:val="34"/>
    <w:qFormat/>
    <w:uiPriority w:val="0"/>
    <w:rPr>
      <w:rFonts w:ascii="Times New Roman" w:hAnsi="Times New Roman"/>
      <w:lang w:val="en-GB" w:eastAsia="en-US"/>
    </w:rPr>
  </w:style>
  <w:style w:type="character" w:customStyle="1" w:styleId="135">
    <w:name w:val="B1 Zchn"/>
    <w:qFormat/>
    <w:uiPriority w:val="0"/>
    <w:rPr>
      <w:rFonts w:eastAsia="Times New Roman"/>
    </w:rPr>
  </w:style>
  <w:style w:type="character" w:customStyle="1" w:styleId="136">
    <w:name w:val="标题 4 Char"/>
    <w:link w:val="5"/>
    <w:qFormat/>
    <w:uiPriority w:val="0"/>
    <w:rPr>
      <w:rFonts w:ascii="Arial" w:hAnsi="Arial"/>
      <w:sz w:val="22"/>
      <w:lang w:val="en-GB" w:eastAsia="en-US"/>
    </w:rPr>
  </w:style>
  <w:style w:type="character" w:customStyle="1" w:styleId="137">
    <w:name w:val="Doc-title Char"/>
    <w:link w:val="103"/>
    <w:qFormat/>
    <w:uiPriority w:val="0"/>
    <w:rPr>
      <w:rFonts w:ascii="Arial" w:hAnsi="Arial" w:eastAsia="MS Mincho"/>
      <w:szCs w:val="24"/>
      <w:lang w:val="en-GB" w:eastAsia="en-GB"/>
    </w:rPr>
  </w:style>
  <w:style w:type="character" w:customStyle="1" w:styleId="138">
    <w:name w:val="Intense Emphasis1"/>
    <w:qFormat/>
    <w:uiPriority w:val="0"/>
    <w:rPr>
      <w:b/>
      <w:bCs/>
      <w:i/>
      <w:iCs/>
      <w:color w:val="4F81BD"/>
    </w:rPr>
  </w:style>
  <w:style w:type="character" w:customStyle="1" w:styleId="139">
    <w:name w:val="TAH Car"/>
    <w:link w:val="73"/>
    <w:qFormat/>
    <w:uiPriority w:val="0"/>
    <w:rPr>
      <w:rFonts w:ascii="Arial" w:hAnsi="Arial"/>
      <w:b/>
      <w:sz w:val="18"/>
      <w:lang w:val="zh-CN"/>
    </w:rPr>
  </w:style>
  <w:style w:type="character" w:customStyle="1" w:styleId="140">
    <w:name w:val="TAL (文字)"/>
    <w:qFormat/>
    <w:uiPriority w:val="0"/>
    <w:rPr>
      <w:rFonts w:ascii="Arial" w:hAnsi="Arial" w:eastAsia="Times New Roman"/>
      <w:sz w:val="18"/>
      <w:lang w:val="en-GB"/>
    </w:rPr>
  </w:style>
  <w:style w:type="character" w:customStyle="1" w:styleId="141">
    <w:name w:val="标题 2 Char"/>
    <w:link w:val="3"/>
    <w:qFormat/>
    <w:uiPriority w:val="0"/>
    <w:rPr>
      <w:rFonts w:ascii="Arial" w:hAnsi="Arial"/>
      <w:sz w:val="28"/>
      <w:lang w:val="en-GB"/>
    </w:rPr>
  </w:style>
  <w:style w:type="character" w:customStyle="1" w:styleId="142">
    <w:name w:val="TAN Char"/>
    <w:link w:val="83"/>
    <w:qFormat/>
    <w:uiPriority w:val="0"/>
    <w:rPr>
      <w:rFonts w:ascii="Arial" w:hAnsi="Arial"/>
      <w:sz w:val="18"/>
      <w:lang w:val="zh-CN" w:eastAsia="en-US"/>
    </w:rPr>
  </w:style>
  <w:style w:type="character" w:customStyle="1" w:styleId="143">
    <w:name w:val="HTML 预设格式 Char"/>
    <w:link w:val="42"/>
    <w:qFormat/>
    <w:uiPriority w:val="99"/>
    <w:rPr>
      <w:rFonts w:ascii="Courier New" w:hAnsi="Courier New" w:eastAsia="Times New Roman" w:cs="Courier New"/>
    </w:rPr>
  </w:style>
  <w:style w:type="character" w:customStyle="1" w:styleId="144">
    <w:name w:val="gi"/>
    <w:qFormat/>
    <w:uiPriority w:val="0"/>
  </w:style>
  <w:style w:type="character" w:customStyle="1" w:styleId="145">
    <w:name w:val="Unresolved Mention1"/>
    <w:unhideWhenUsed/>
    <w:qFormat/>
    <w:uiPriority w:val="99"/>
    <w:rPr>
      <w:color w:val="808080"/>
      <w:shd w:val="clear" w:color="auto" w:fill="E6E6E6"/>
    </w:rPr>
  </w:style>
  <w:style w:type="character" w:customStyle="1" w:styleId="146">
    <w:name w:val="列出段落 Char"/>
    <w:link w:val="60"/>
    <w:qFormat/>
    <w:uiPriority w:val="34"/>
    <w:rPr>
      <w:rFonts w:ascii="Times New Roman" w:hAnsi="Times New Roman"/>
      <w:lang w:eastAsia="en-US"/>
    </w:rPr>
  </w:style>
  <w:style w:type="character" w:customStyle="1" w:styleId="147">
    <w:name w:val="3GPP Text Char"/>
    <w:link w:val="105"/>
    <w:qFormat/>
    <w:uiPriority w:val="0"/>
    <w:rPr>
      <w:rFonts w:ascii="Times New Roman" w:hAnsi="Times New Roman" w:eastAsia="宋体"/>
      <w:sz w:val="22"/>
      <w:lang w:val="en-US" w:eastAsia="en-US"/>
    </w:rPr>
  </w:style>
  <w:style w:type="character" w:customStyle="1" w:styleId="148">
    <w:name w:val="3GPP Agreements Char"/>
    <w:link w:val="102"/>
    <w:qFormat/>
    <w:uiPriority w:val="0"/>
    <w:rPr>
      <w:rFonts w:ascii="Times New Roman" w:hAnsi="Times New Roman" w:eastAsia="宋体"/>
      <w:sz w:val="22"/>
      <w:lang w:val="en-US" w:eastAsia="zh-CN"/>
    </w:rPr>
  </w:style>
  <w:style w:type="table" w:customStyle="1" w:styleId="149">
    <w:name w:val="Table Grid3"/>
    <w:basedOn w:val="47"/>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50">
    <w:name w:val="Table Grid1"/>
    <w:basedOn w:val="47"/>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51">
    <w:name w:val="Table Grid2"/>
    <w:basedOn w:val="47"/>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52">
    <w:name w:val="Table Grid4"/>
    <w:basedOn w:val="47"/>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3">
    <w:name w:val="未处理的提及1"/>
    <w:basedOn w:val="4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17815C-FE7F-4BE6-8E70-A7D26CEFFF0C}">
  <ds:schemaRefs/>
</ds:datastoreItem>
</file>

<file path=docProps/app.xml><?xml version="1.0" encoding="utf-8"?>
<Properties xmlns="http://schemas.openxmlformats.org/officeDocument/2006/extended-properties" xmlns:vt="http://schemas.openxmlformats.org/officeDocument/2006/docPropsVTypes">
  <Template>Normal.dotm</Template>
  <Company>Nokia Networks, Nokia Corporation</Company>
  <Pages>26</Pages>
  <Words>5499</Words>
  <Characters>31345</Characters>
  <Lines>261</Lines>
  <Paragraphs>73</Paragraphs>
  <TotalTime>16</TotalTime>
  <ScaleCrop>false</ScaleCrop>
  <LinksUpToDate>false</LinksUpToDate>
  <CharactersWithSpaces>36771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2020-04-21T05:27:00Z</dcterms:created>
  <dc:creator>Sven Fischer</dc:creator>
  <cp:keywords>3GPP, RAN2, RAN4, UL CA, CTPClassification=CTP_NT</cp:keywords>
  <cp:lastModifiedBy>ZTE</cp:lastModifiedBy>
  <cp:lastPrinted>2020-02-24T16:05:00Z</cp:lastPrinted>
  <dcterms:modified xsi:type="dcterms:W3CDTF">2020-04-21T13:08:16Z</dcterms:modified>
  <dc:subject>UL CA</dc:subject>
  <dc:title>[89#23] E-mail discussion on UL CA</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0x010100EF0A24742A633646A8F3200A8413A9D2</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5e7736f7-50c6-4fac-96d6-faad104866cc</vt:lpwstr>
  </property>
  <property fmtid="{D5CDD505-2E9C-101B-9397-08002B2CF9AE}" pid="20" name="CTP_TimeStamp">
    <vt:lpwstr>2020-02-26 21:27:11Z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2015_ms_pID_7253432">
    <vt:lpwstr>Nl/bH842DmamRjntCXqokbQ=</vt:lpwstr>
  </property>
</Properties>
</file>