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2EDD" w14:textId="77777777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77C2B7B6" w14:textId="77777777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040EC2D2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4554B5F3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5DD505F0" w14:textId="77777777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744DF9">
        <w:rPr>
          <w:rFonts w:ascii="Arial" w:hAnsi="Arial" w:cs="Arial"/>
          <w:b/>
          <w:sz w:val="24"/>
          <w:lang w:val="en-US"/>
        </w:rPr>
        <w:t xml:space="preserve">Email Discussion #1 </w:t>
      </w:r>
      <w:r w:rsidR="00004BE3" w:rsidRPr="00004BE3">
        <w:rPr>
          <w:rFonts w:ascii="Arial" w:hAnsi="Arial" w:cs="Arial"/>
          <w:b/>
          <w:sz w:val="24"/>
        </w:rPr>
        <w:t>[100b-e-NR-5G_V2X_NRSL-Mode-2-01]</w:t>
      </w:r>
    </w:p>
    <w:p w14:paraId="5051C026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6B454439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5B57376A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3BF5CF53" w14:textId="77777777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on </w:t>
      </w:r>
      <w:r w:rsidR="008C2214">
        <w:rPr>
          <w:lang w:val="en-US"/>
        </w:rPr>
        <w:t>issues in the first email discussion on V2X Mode-2 during RAN1#100bis-e</w:t>
      </w:r>
      <w:r w:rsidR="002220BB" w:rsidRPr="00221AC0">
        <w:rPr>
          <w:lang w:val="en-US"/>
        </w:rPr>
        <w:t>.</w:t>
      </w:r>
    </w:p>
    <w:p w14:paraId="601F799E" w14:textId="77777777" w:rsidR="00A50275" w:rsidRDefault="00A50275" w:rsidP="004D0C23">
      <w:pPr>
        <w:jc w:val="both"/>
        <w:rPr>
          <w:lang w:val="en-US"/>
        </w:rPr>
      </w:pPr>
    </w:p>
    <w:p w14:paraId="328993C4" w14:textId="77777777" w:rsidR="00004BE3" w:rsidRDefault="00004BE3" w:rsidP="00004BE3">
      <w:pPr>
        <w:rPr>
          <w:highlight w:val="cyan"/>
        </w:rPr>
      </w:pPr>
      <w:r>
        <w:rPr>
          <w:highlight w:val="cyan"/>
        </w:rPr>
        <w:t xml:space="preserve">[100b-e-NR-5G_V2X_NRSL-Mode-2-01] Email discussion/approval </w:t>
      </w:r>
      <w:proofErr w:type="spellStart"/>
      <w:r>
        <w:rPr>
          <w:highlight w:val="cyan"/>
        </w:rPr>
        <w:t>w.r.t.</w:t>
      </w:r>
      <w:proofErr w:type="spellEnd"/>
      <w:r>
        <w:rPr>
          <w:highlight w:val="cyan"/>
        </w:rPr>
        <w:t xml:space="preserve"> re-evaluation including aspects:</w:t>
      </w:r>
    </w:p>
    <w:p w14:paraId="62F69939" w14:textId="77777777"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Whether/how to ensure the timing restrictions in re-evaluation, including potential change of pre-selected resources</w:t>
      </w:r>
    </w:p>
    <w:p w14:paraId="29610370" w14:textId="77777777"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 to mandate every slot re-evaluation</w:t>
      </w:r>
    </w:p>
    <w:p w14:paraId="09CDB077" w14:textId="77777777" w:rsidR="00004BE3" w:rsidRDefault="00004BE3" w:rsidP="00004BE3">
      <w:r>
        <w:rPr>
          <w:highlight w:val="cyan"/>
        </w:rPr>
        <w:t>till 4/27, with potential TPs till 4/30 (Intel, Sergey)</w:t>
      </w:r>
    </w:p>
    <w:p w14:paraId="32F7715D" w14:textId="77777777" w:rsidR="009F2A25" w:rsidRPr="007957F2" w:rsidRDefault="009F2A25" w:rsidP="009F2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F2A25" w14:paraId="3C3F08B2" w14:textId="77777777" w:rsidTr="009F2A25">
        <w:tc>
          <w:tcPr>
            <w:tcW w:w="9631" w:type="dxa"/>
          </w:tcPr>
          <w:p w14:paraId="59C4D619" w14:textId="77777777" w:rsidR="009F2A25" w:rsidRPr="00C2791A" w:rsidRDefault="009F2A25" w:rsidP="009F2A25">
            <w:pPr>
              <w:rPr>
                <w:szCs w:val="20"/>
                <w:lang w:val="en-US"/>
              </w:rPr>
            </w:pPr>
            <w:r w:rsidRPr="00C2791A">
              <w:rPr>
                <w:szCs w:val="20"/>
                <w:highlight w:val="green"/>
                <w:lang w:val="en-US"/>
              </w:rPr>
              <w:t>Agreements</w:t>
            </w:r>
            <w:r w:rsidRPr="00C2791A">
              <w:rPr>
                <w:szCs w:val="20"/>
                <w:lang w:val="en-US"/>
              </w:rPr>
              <w:t>:</w:t>
            </w:r>
          </w:p>
          <w:p w14:paraId="6F566AB3" w14:textId="77777777" w:rsidR="009F2A25" w:rsidRPr="00C2791A" w:rsidRDefault="009F2A25" w:rsidP="009F2A25">
            <w:pPr>
              <w:pStyle w:val="ListParagraph"/>
              <w:numPr>
                <w:ilvl w:val="0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Resource (re-)selection procedure supports re-evaluation of Step 1 and Step 2 before transmission of SCI with reservation</w:t>
            </w:r>
          </w:p>
          <w:p w14:paraId="61484B43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The re-evaluation of the (re-)selection procedure for a resource reservation signalled in a moment ‘m’ is not required to be triggered at moment &gt; ‘m – T3’ (i.e. resource reselection processing time needs to be ensured)</w:t>
            </w:r>
          </w:p>
          <w:p w14:paraId="2D7C3B75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condition to change resource(s) from previous iteration to resource(s) from current iteration</w:t>
            </w:r>
          </w:p>
          <w:p w14:paraId="1201C37C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relationship of T1 and T3, if any</w:t>
            </w:r>
          </w:p>
          <w:p w14:paraId="68B52690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whether to handle it differently for blind and feedback-based retransmission resources</w:t>
            </w:r>
          </w:p>
          <w:p w14:paraId="08955D33" w14:textId="77777777" w:rsidR="009F2A25" w:rsidRPr="00220461" w:rsidRDefault="009F2A25" w:rsidP="009F2A25">
            <w:pPr>
              <w:rPr>
                <w:rFonts w:ascii="Times New Roman" w:hAnsi="Times New Roman"/>
                <w:iCs/>
                <w:szCs w:val="20"/>
                <w:lang w:val="en-US"/>
              </w:rPr>
            </w:pPr>
            <w:r w:rsidRPr="00220461">
              <w:rPr>
                <w:rFonts w:ascii="Times New Roman" w:hAnsi="Times New Roman"/>
                <w:iCs/>
                <w:szCs w:val="20"/>
                <w:highlight w:val="green"/>
                <w:lang w:val="en-US"/>
              </w:rPr>
              <w:t>Agreements</w:t>
            </w:r>
            <w:r w:rsidRPr="00220461">
              <w:rPr>
                <w:rFonts w:ascii="Times New Roman" w:hAnsi="Times New Roman"/>
                <w:iCs/>
                <w:szCs w:val="20"/>
                <w:lang w:val="en-US"/>
              </w:rPr>
              <w:t>:</w:t>
            </w:r>
          </w:p>
          <w:p w14:paraId="65251CCE" w14:textId="77777777" w:rsidR="009F2A25" w:rsidRPr="00D44F3B" w:rsidRDefault="009F2A25" w:rsidP="009F2A25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 xml:space="preserve">For re-evaluation of a pre-selected resource contained in a slot ‘k’ to be first time </w:t>
            </w:r>
            <w:proofErr w:type="spellStart"/>
            <w:r w:rsidRPr="00D44F3B">
              <w:t>signaled</w:t>
            </w:r>
            <w:proofErr w:type="spellEnd"/>
            <w:r w:rsidRPr="00D44F3B">
              <w:t xml:space="preserve"> in a slot ‘m’, where k ≥ m,</w:t>
            </w:r>
          </w:p>
          <w:p w14:paraId="5BCEFC47" w14:textId="77777777" w:rsidR="009F2A25" w:rsidRPr="00D44F3B" w:rsidRDefault="009F2A25" w:rsidP="009F2A25">
            <w:pPr>
              <w:pStyle w:val="ListParagraph"/>
              <w:numPr>
                <w:ilvl w:val="1"/>
                <w:numId w:val="46"/>
              </w:numPr>
              <w:ind w:leftChars="0"/>
            </w:pPr>
            <w:r w:rsidRPr="00D44F3B">
              <w:t xml:space="preserve">Step 1 of the resource (re-)selection procedure is performed at least </w:t>
            </w:r>
            <w:proofErr w:type="gramStart"/>
            <w:r w:rsidRPr="00D44F3B">
              <w:t>at the moment</w:t>
            </w:r>
            <w:proofErr w:type="gramEnd"/>
            <w:r w:rsidRPr="00D44F3B">
              <w:t xml:space="preserve"> ‘m-T3’, and if the pre-selected resource is not in the identified candidate resource set, Step 2 is triggered for reselection of the resource</w:t>
            </w:r>
          </w:p>
          <w:p w14:paraId="2EB109C9" w14:textId="77777777"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Re-evaluations before the moment ‘m-T3’ or after ‘m-T3’ but before ‘m’ are not precluded and are up to UE implementation</w:t>
            </w:r>
          </w:p>
          <w:p w14:paraId="58D11D43" w14:textId="77777777" w:rsidR="009F2A25" w:rsidRPr="00D44F3B" w:rsidRDefault="009F2A25" w:rsidP="009F2A25">
            <w:pPr>
              <w:pStyle w:val="ListParagraph"/>
              <w:numPr>
                <w:ilvl w:val="3"/>
                <w:numId w:val="46"/>
              </w:numPr>
              <w:ind w:leftChars="0"/>
            </w:pPr>
            <w:bookmarkStart w:id="2" w:name="_Hlk38216370"/>
            <w:r w:rsidRPr="00D44F3B">
              <w:t>FFS whether to mandate a UE to perform Step 1 checking every slot before ‘m-T3’</w:t>
            </w:r>
          </w:p>
          <w:bookmarkEnd w:id="2"/>
          <w:p w14:paraId="695C8AD9" w14:textId="77777777"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FFS whether evaluation of Step 2 has to ensure any introduced timing restrictions between pre-selected and re-selected resources when re-evaluation is triggered, and whether it is allowed to change the pre-selected but not reserved resources which are still in the candidate resource set in order to ensure the timing restrictions</w:t>
            </w:r>
          </w:p>
          <w:p w14:paraId="1E479C2C" w14:textId="77777777" w:rsidR="009F2A25" w:rsidRDefault="009F2A25" w:rsidP="00025470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>FFS whether for the case of enabled periodic reservation, already reserved resources in upcoming periods can be re-evaluated</w:t>
            </w:r>
          </w:p>
        </w:tc>
      </w:tr>
    </w:tbl>
    <w:p w14:paraId="593D5DCB" w14:textId="77777777" w:rsidR="00A50275" w:rsidRDefault="00A50275" w:rsidP="004D0C23">
      <w:pPr>
        <w:jc w:val="both"/>
      </w:pPr>
    </w:p>
    <w:p w14:paraId="22441960" w14:textId="77777777" w:rsidR="00E41505" w:rsidRDefault="008C2214" w:rsidP="0000254F">
      <w:pPr>
        <w:pStyle w:val="3GPPH1"/>
      </w:pPr>
      <w:r>
        <w:t>Discussion</w:t>
      </w:r>
    </w:p>
    <w:p w14:paraId="298E4F8B" w14:textId="77777777" w:rsidR="00025470" w:rsidRDefault="00025470" w:rsidP="008539C5">
      <w:pPr>
        <w:jc w:val="both"/>
      </w:pPr>
      <w:r>
        <w:t xml:space="preserve">The first aspect relates to the issue of ensuring the timing restrictions between selected but not reserved resources during re-evaluation. Since the re-evaluation can trigger resource reselection of the resource which is not in the candidate set after Step 1, </w:t>
      </w:r>
      <w:r w:rsidR="00E813BB">
        <w:t>there could be situations of violation of the timing restrictions between selected resources. The following timing restrictions are considered:</w:t>
      </w:r>
    </w:p>
    <w:p w14:paraId="538E4EE7" w14:textId="77777777"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HARQ RTT minimum gap</w:t>
      </w:r>
      <w:r w:rsidR="0091347F">
        <w:t xml:space="preserve"> Z = a + b</w:t>
      </w:r>
    </w:p>
    <w:p w14:paraId="1575D1BB" w14:textId="77777777"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If introduced, a maximum gap between two consecutive resources in order to reserve resources for HARQ retransmissions</w:t>
      </w:r>
    </w:p>
    <w:p w14:paraId="63FBB64B" w14:textId="77777777" w:rsidR="00E813BB" w:rsidRDefault="0091347F" w:rsidP="00E813BB">
      <w:pPr>
        <w:jc w:val="both"/>
      </w:pPr>
      <w:r>
        <w:t>These timing restrictions are integral parts of sensing and resource selection and better to be ensured. If those need to be ensured, there are several options to do that:</w:t>
      </w:r>
    </w:p>
    <w:p w14:paraId="4A8D4066" w14:textId="77777777"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t>Allow change of other pre-selected resources</w:t>
      </w:r>
      <w:r w:rsidR="00A87145">
        <w:t>. Companies argue that there is no issue to do that since these resources are not yet reserved and are part of the internal UE procedures.</w:t>
      </w:r>
    </w:p>
    <w:p w14:paraId="27EC6B23" w14:textId="77777777"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lastRenderedPageBreak/>
        <w:t>Do not change the re-evaluated resource if no candidate found that fulfils the timing restrictions together with the pre-selected resources</w:t>
      </w:r>
      <w:r w:rsidR="00A87145">
        <w:t xml:space="preserve">. This option </w:t>
      </w:r>
      <w:r w:rsidR="002F1849">
        <w:t>can lead to RSRP larger than a threshold, but such events are anyway considered to be rare</w:t>
      </w:r>
      <w:r w:rsidR="00A87145">
        <w:t>.</w:t>
      </w:r>
    </w:p>
    <w:p w14:paraId="33D6EEA3" w14:textId="77777777" w:rsidR="00D13CF5" w:rsidRDefault="00A87145" w:rsidP="00D06815">
      <w:pPr>
        <w:pStyle w:val="ListParagraph"/>
        <w:numPr>
          <w:ilvl w:val="0"/>
          <w:numId w:val="93"/>
        </w:numPr>
        <w:ind w:leftChars="0"/>
        <w:jc w:val="both"/>
      </w:pPr>
      <w:r>
        <w:t>Do not change the pre-selected resources but drop the re-evaluated resource</w:t>
      </w:r>
      <w:bookmarkStart w:id="3" w:name="_Hlk38012924"/>
      <w:bookmarkStart w:id="4" w:name="_Hlk38059608"/>
      <w:bookmarkStart w:id="5" w:name="_Hlk38060850"/>
      <w:r w:rsidR="002F1849">
        <w:t>.</w:t>
      </w:r>
    </w:p>
    <w:p w14:paraId="578DC3A5" w14:textId="77777777" w:rsidR="002F1849" w:rsidRPr="00A87145" w:rsidRDefault="002F1849" w:rsidP="002F1849">
      <w:pPr>
        <w:jc w:val="both"/>
      </w:pPr>
    </w:p>
    <w:bookmarkEnd w:id="3"/>
    <w:bookmarkEnd w:id="4"/>
    <w:bookmarkEnd w:id="5"/>
    <w:p w14:paraId="74978860" w14:textId="77777777" w:rsidR="000167F5" w:rsidRDefault="002F1849" w:rsidP="000167F5">
      <w:pPr>
        <w:rPr>
          <w:lang w:val="en-US"/>
        </w:rPr>
      </w:pPr>
      <w:r>
        <w:rPr>
          <w:lang w:val="en-US"/>
        </w:rPr>
        <w:t xml:space="preserve">Based on above context, the following options </w:t>
      </w:r>
      <w:r w:rsidR="009F421F">
        <w:rPr>
          <w:lang w:val="en-US"/>
        </w:rPr>
        <w:t>considered:</w:t>
      </w:r>
    </w:p>
    <w:p w14:paraId="7457B93E" w14:textId="77777777" w:rsidR="009F421F" w:rsidRDefault="009F421F" w:rsidP="000167F5">
      <w:pPr>
        <w:rPr>
          <w:lang w:val="en-US"/>
        </w:rPr>
      </w:pPr>
    </w:p>
    <w:p w14:paraId="646A6ECA" w14:textId="77777777" w:rsidR="009F421F" w:rsidRPr="00004BE3" w:rsidRDefault="009F421F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Q1</w:t>
      </w:r>
      <w:r w:rsidRPr="00004BE3">
        <w:rPr>
          <w:b/>
          <w:bCs/>
          <w:lang w:val="en-US"/>
        </w:rPr>
        <w:t xml:space="preserve">: Which of the following </w:t>
      </w:r>
      <w:r w:rsidR="00863843" w:rsidRPr="00004BE3">
        <w:rPr>
          <w:b/>
          <w:bCs/>
          <w:lang w:val="en-US"/>
        </w:rPr>
        <w:t>options</w:t>
      </w:r>
      <w:r w:rsidRPr="00004BE3">
        <w:rPr>
          <w:b/>
          <w:bCs/>
          <w:lang w:val="en-US"/>
        </w:rPr>
        <w:t xml:space="preserve"> is </w:t>
      </w:r>
      <w:r w:rsidR="00863843" w:rsidRPr="00004BE3">
        <w:rPr>
          <w:b/>
          <w:bCs/>
          <w:lang w:val="en-US"/>
        </w:rPr>
        <w:t>preferred</w:t>
      </w:r>
      <w:r w:rsidRPr="00004BE3">
        <w:rPr>
          <w:b/>
          <w:bCs/>
          <w:lang w:val="en-US"/>
        </w:rPr>
        <w:t>?</w:t>
      </w:r>
    </w:p>
    <w:p w14:paraId="6229318B" w14:textId="77777777" w:rsidR="009F421F" w:rsidRP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1</w:t>
      </w:r>
    </w:p>
    <w:p w14:paraId="615E8C7E" w14:textId="77777777"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rPr>
          <w:lang w:val="en-US"/>
        </w:rPr>
        <w:t xml:space="preserve">A UE </w:t>
      </w:r>
      <w:r>
        <w:t xml:space="preserve">shall </w:t>
      </w:r>
      <w:r w:rsidRPr="00D44F3B">
        <w:t>ensure timing restrictions between pre-selected and re-selected resources when re-evaluation is triggered</w:t>
      </w:r>
    </w:p>
    <w:p w14:paraId="0340A64D" w14:textId="77777777"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1a: </w:t>
      </w:r>
      <w:r w:rsidRPr="00D44F3B">
        <w:t xml:space="preserve">it </w:t>
      </w:r>
      <w:proofErr w:type="gramStart"/>
      <w:r w:rsidRPr="00D44F3B">
        <w:t>is allowed to</w:t>
      </w:r>
      <w:proofErr w:type="gramEnd"/>
      <w:r w:rsidRPr="00D44F3B">
        <w:t xml:space="preserve"> change the pre-selected but not reserved resources which are still in the candidate resource set in order to ensure the timing restrictions</w:t>
      </w:r>
    </w:p>
    <w:p w14:paraId="62389A5B" w14:textId="77777777"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1b: </w:t>
      </w:r>
      <w:r w:rsidR="00863843">
        <w:t>the re-evaluated resource is left unchanged if the change can violate the timing restrictions</w:t>
      </w:r>
    </w:p>
    <w:p w14:paraId="308692B8" w14:textId="77777777" w:rsidR="00863843" w:rsidRDefault="00863843" w:rsidP="009F421F">
      <w:pPr>
        <w:pStyle w:val="ListParagraph"/>
        <w:numPr>
          <w:ilvl w:val="2"/>
          <w:numId w:val="46"/>
        </w:numPr>
        <w:ind w:leftChars="0"/>
      </w:pPr>
      <w:r>
        <w:t>Option 1c: the re-evaluated resource is dropped if the change can violate the timing restrictions</w:t>
      </w:r>
    </w:p>
    <w:p w14:paraId="35B7586A" w14:textId="77777777" w:rsid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2</w:t>
      </w:r>
    </w:p>
    <w:p w14:paraId="55C79D7E" w14:textId="77777777"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t>A UE is not required to ensure the timing restrictions</w:t>
      </w:r>
      <w:r w:rsidR="00863843">
        <w:t xml:space="preserve"> during reselection of a resource which is not in the candidate set after Step 1 during re-evaluation</w:t>
      </w:r>
    </w:p>
    <w:p w14:paraId="65F1D372" w14:textId="77777777" w:rsidR="00B318F1" w:rsidRDefault="00B318F1" w:rsidP="00B318F1"/>
    <w:p w14:paraId="0949B31B" w14:textId="77777777" w:rsidR="00A561F8" w:rsidRDefault="00A561F8" w:rsidP="00B318F1">
      <w:r>
        <w:t>Please provide the supported option and technical justification:</w:t>
      </w:r>
    </w:p>
    <w:p w14:paraId="6B68BB7E" w14:textId="77777777" w:rsidR="00A561F8" w:rsidRPr="00D44F3B" w:rsidRDefault="00A561F8" w:rsidP="00B318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448"/>
        <w:gridCol w:w="4745"/>
        <w:gridCol w:w="1777"/>
      </w:tblGrid>
      <w:tr w:rsidR="00A561F8" w14:paraId="5AAA2077" w14:textId="77777777" w:rsidTr="00840D54">
        <w:tc>
          <w:tcPr>
            <w:tcW w:w="1661" w:type="dxa"/>
          </w:tcPr>
          <w:p w14:paraId="2BEDC2D1" w14:textId="77777777" w:rsidR="00A561F8" w:rsidRDefault="00A561F8" w:rsidP="000167F5">
            <w:r>
              <w:t>Source</w:t>
            </w:r>
          </w:p>
        </w:tc>
        <w:tc>
          <w:tcPr>
            <w:tcW w:w="1448" w:type="dxa"/>
          </w:tcPr>
          <w:p w14:paraId="5B579115" w14:textId="77777777" w:rsidR="00A561F8" w:rsidRDefault="00A561F8" w:rsidP="000167F5">
            <w:r>
              <w:t>Option</w:t>
            </w:r>
          </w:p>
        </w:tc>
        <w:tc>
          <w:tcPr>
            <w:tcW w:w="4745" w:type="dxa"/>
          </w:tcPr>
          <w:p w14:paraId="4965C592" w14:textId="77777777" w:rsidR="00A561F8" w:rsidRDefault="00A561F8" w:rsidP="000167F5">
            <w:r>
              <w:t>Comment</w:t>
            </w:r>
          </w:p>
        </w:tc>
        <w:tc>
          <w:tcPr>
            <w:tcW w:w="1777" w:type="dxa"/>
          </w:tcPr>
          <w:p w14:paraId="60593DF1" w14:textId="77777777" w:rsidR="00A561F8" w:rsidRDefault="00A561F8" w:rsidP="000167F5"/>
        </w:tc>
      </w:tr>
      <w:tr w:rsidR="00A561F8" w14:paraId="6D03A47D" w14:textId="77777777" w:rsidTr="00840D54">
        <w:tc>
          <w:tcPr>
            <w:tcW w:w="1661" w:type="dxa"/>
          </w:tcPr>
          <w:p w14:paraId="4BAC4DDF" w14:textId="77777777" w:rsidR="00A561F8" w:rsidRDefault="00E500E4" w:rsidP="000167F5">
            <w:r>
              <w:t>Ericsson</w:t>
            </w:r>
          </w:p>
        </w:tc>
        <w:tc>
          <w:tcPr>
            <w:tcW w:w="1448" w:type="dxa"/>
          </w:tcPr>
          <w:p w14:paraId="2C343948" w14:textId="77777777" w:rsidR="00A561F8" w:rsidRDefault="00E500E4" w:rsidP="000167F5">
            <w:r>
              <w:t>1a</w:t>
            </w:r>
          </w:p>
        </w:tc>
        <w:tc>
          <w:tcPr>
            <w:tcW w:w="4745" w:type="dxa"/>
          </w:tcPr>
          <w:p w14:paraId="6A864DC1" w14:textId="77777777" w:rsidR="00A561F8" w:rsidRDefault="00E500E4" w:rsidP="000167F5">
            <w:r>
              <w:t xml:space="preserve">Pre-selected but not reserved resources are only known by the UE itself. </w:t>
            </w:r>
          </w:p>
        </w:tc>
        <w:tc>
          <w:tcPr>
            <w:tcW w:w="1777" w:type="dxa"/>
          </w:tcPr>
          <w:p w14:paraId="3D61D3B5" w14:textId="77777777" w:rsidR="00A561F8" w:rsidRDefault="00A561F8" w:rsidP="000167F5"/>
        </w:tc>
      </w:tr>
      <w:tr w:rsidR="00A561F8" w14:paraId="6E557956" w14:textId="77777777" w:rsidTr="00840D54">
        <w:tc>
          <w:tcPr>
            <w:tcW w:w="1661" w:type="dxa"/>
          </w:tcPr>
          <w:p w14:paraId="3FCA322A" w14:textId="77777777" w:rsidR="00A561F8" w:rsidRDefault="00A91F3B" w:rsidP="000167F5">
            <w:r>
              <w:t>Intel</w:t>
            </w:r>
          </w:p>
        </w:tc>
        <w:tc>
          <w:tcPr>
            <w:tcW w:w="1448" w:type="dxa"/>
          </w:tcPr>
          <w:p w14:paraId="4AF35EAE" w14:textId="77777777" w:rsidR="00A561F8" w:rsidRDefault="00A91F3B" w:rsidP="000167F5">
            <w:r>
              <w:t>Option 1a</w:t>
            </w:r>
            <w:r w:rsidR="00753850">
              <w:t xml:space="preserve"> is preferred</w:t>
            </w:r>
          </w:p>
        </w:tc>
        <w:tc>
          <w:tcPr>
            <w:tcW w:w="4745" w:type="dxa"/>
          </w:tcPr>
          <w:p w14:paraId="758428DA" w14:textId="77777777" w:rsidR="00A561F8" w:rsidRDefault="00FE3C2B" w:rsidP="000167F5">
            <w:r>
              <w:t xml:space="preserve">Ensuring timing restrictions is important for </w:t>
            </w:r>
            <w:r w:rsidR="008D0479">
              <w:rPr>
                <w:lang w:val="en-US"/>
              </w:rPr>
              <w:t>stable</w:t>
            </w:r>
            <w:r>
              <w:t xml:space="preserve"> system performance</w:t>
            </w:r>
            <w:r w:rsidR="008D0479">
              <w:t xml:space="preserve"> and better KPIs. </w:t>
            </w:r>
          </w:p>
        </w:tc>
        <w:tc>
          <w:tcPr>
            <w:tcW w:w="1777" w:type="dxa"/>
          </w:tcPr>
          <w:p w14:paraId="6A2025C2" w14:textId="77777777" w:rsidR="00A561F8" w:rsidRDefault="00A561F8" w:rsidP="000167F5"/>
        </w:tc>
      </w:tr>
      <w:tr w:rsidR="00DB3E03" w14:paraId="2560AEED" w14:textId="77777777" w:rsidTr="00840D54">
        <w:tc>
          <w:tcPr>
            <w:tcW w:w="1661" w:type="dxa"/>
          </w:tcPr>
          <w:p w14:paraId="601CCDBA" w14:textId="77777777"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ZTE</w:t>
            </w:r>
            <w:r w:rsidR="0037313E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="0037313E">
              <w:rPr>
                <w:rFonts w:eastAsia="SimSun"/>
                <w:lang w:val="en-US" w:eastAsia="zh-CN"/>
              </w:rPr>
              <w:t>Sanechips</w:t>
            </w:r>
            <w:proofErr w:type="spellEnd"/>
          </w:p>
        </w:tc>
        <w:tc>
          <w:tcPr>
            <w:tcW w:w="1448" w:type="dxa"/>
          </w:tcPr>
          <w:p w14:paraId="4C0D5194" w14:textId="77777777" w:rsidR="00DB3E03" w:rsidRPr="00DB3E03" w:rsidRDefault="00DB3E03" w:rsidP="00AD546A">
            <w:r w:rsidRPr="00DB3E03">
              <w:t>Option 1a</w:t>
            </w:r>
          </w:p>
        </w:tc>
        <w:tc>
          <w:tcPr>
            <w:tcW w:w="4745" w:type="dxa"/>
          </w:tcPr>
          <w:p w14:paraId="35FF8205" w14:textId="77777777" w:rsidR="00DB3E03" w:rsidRPr="00DB3E03" w:rsidRDefault="00DB3E03" w:rsidP="00AD546A">
            <w:pPr>
              <w:rPr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 xml:space="preserve">When </w:t>
            </w:r>
            <w:r w:rsidRPr="00DB3E03">
              <w:t>HARQ feedback is expected</w:t>
            </w:r>
            <w:r w:rsidRPr="00DB3E03">
              <w:rPr>
                <w:rFonts w:eastAsia="SimSun" w:hint="eastAsia"/>
                <w:lang w:val="en-US" w:eastAsia="zh-CN"/>
              </w:rPr>
              <w:t>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 xml:space="preserve">HARQ RTT should be guaranteed </w:t>
            </w:r>
            <w:r w:rsidRPr="00DB3E03">
              <w:t>between two selected resources of a TB</w:t>
            </w:r>
            <w:r w:rsidRPr="00DB3E03">
              <w:rPr>
                <w:rFonts w:eastAsia="SimSun" w:hint="eastAsia"/>
                <w:lang w:val="en-US" w:eastAsia="zh-CN"/>
              </w:rPr>
              <w:t>.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Therefore,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we support Option 1.</w:t>
            </w:r>
          </w:p>
          <w:p w14:paraId="262BB8D5" w14:textId="77777777" w:rsidR="00DB3E03" w:rsidRPr="00DB3E03" w:rsidRDefault="00DB3E03" w:rsidP="00DB3E03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Due to its flexibility</w:t>
            </w:r>
            <w:r w:rsidRPr="00DB3E03">
              <w:rPr>
                <w:rFonts w:eastAsia="SimSun" w:hint="eastAsia"/>
                <w:lang w:val="en-US" w:eastAsia="zh-CN"/>
              </w:rPr>
              <w:t xml:space="preserve">, we prefer </w:t>
            </w:r>
            <w:r w:rsidRPr="00DB3E03">
              <w:t>Option 1a</w:t>
            </w:r>
            <w:r w:rsidRPr="00DB3E03">
              <w:rPr>
                <w:rFonts w:eastAsia="SimSun" w:hint="eastAsia"/>
                <w:lang w:val="en-US" w:eastAsia="zh-CN"/>
              </w:rPr>
              <w:t>.</w:t>
            </w:r>
          </w:p>
        </w:tc>
        <w:tc>
          <w:tcPr>
            <w:tcW w:w="1777" w:type="dxa"/>
          </w:tcPr>
          <w:p w14:paraId="765E9400" w14:textId="77777777" w:rsidR="00DB3E03" w:rsidRDefault="00DB3E03" w:rsidP="000167F5"/>
        </w:tc>
      </w:tr>
      <w:tr w:rsidR="00690AC0" w14:paraId="4C8E6716" w14:textId="77777777" w:rsidTr="00840D54">
        <w:tc>
          <w:tcPr>
            <w:tcW w:w="1661" w:type="dxa"/>
          </w:tcPr>
          <w:p w14:paraId="0923755F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Futurewei</w:t>
            </w:r>
            <w:proofErr w:type="spellEnd"/>
          </w:p>
        </w:tc>
        <w:tc>
          <w:tcPr>
            <w:tcW w:w="1448" w:type="dxa"/>
          </w:tcPr>
          <w:p w14:paraId="305A64A0" w14:textId="77777777" w:rsidR="00690AC0" w:rsidRPr="00DB3E03" w:rsidRDefault="00690AC0" w:rsidP="00AD546A">
            <w:r>
              <w:t>Option 1</w:t>
            </w:r>
          </w:p>
        </w:tc>
        <w:tc>
          <w:tcPr>
            <w:tcW w:w="4745" w:type="dxa"/>
          </w:tcPr>
          <w:p w14:paraId="16D320EC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We agree that something (option 1 or option 2) needs to be specified in order to make sure that UEs have the same behavior when sensing/selection resources. While option 1a appears to be the best option, it is unclear to us how to test for the </w:t>
            </w:r>
            <w:proofErr w:type="spellStart"/>
            <w:r>
              <w:rPr>
                <w:rFonts w:eastAsia="SimSun"/>
                <w:lang w:val="en-US" w:eastAsia="zh-CN"/>
              </w:rPr>
              <w:t>suboptions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of option 1. Thus, we are not sure we need to specify more than option 1. </w:t>
            </w:r>
          </w:p>
        </w:tc>
        <w:tc>
          <w:tcPr>
            <w:tcW w:w="1777" w:type="dxa"/>
          </w:tcPr>
          <w:p w14:paraId="3CA2CC8F" w14:textId="77777777" w:rsidR="00D34096" w:rsidRPr="00D34096" w:rsidRDefault="00D34096" w:rsidP="000167F5"/>
        </w:tc>
      </w:tr>
      <w:tr w:rsidR="00D34096" w14:paraId="5D562EE5" w14:textId="77777777" w:rsidTr="00840D54">
        <w:tc>
          <w:tcPr>
            <w:tcW w:w="1661" w:type="dxa"/>
          </w:tcPr>
          <w:p w14:paraId="0E15885E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NTT DOCOMO</w:t>
            </w:r>
          </w:p>
        </w:tc>
        <w:tc>
          <w:tcPr>
            <w:tcW w:w="1448" w:type="dxa"/>
          </w:tcPr>
          <w:p w14:paraId="6B1D3BAA" w14:textId="77777777" w:rsidR="00D34096" w:rsidRPr="00D34096" w:rsidRDefault="00D34096" w:rsidP="00AD546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1a</w:t>
            </w:r>
          </w:p>
        </w:tc>
        <w:tc>
          <w:tcPr>
            <w:tcW w:w="4745" w:type="dxa"/>
          </w:tcPr>
          <w:p w14:paraId="5B86C777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A</w:t>
            </w:r>
            <w:r>
              <w:rPr>
                <w:rFonts w:eastAsia="MS Mincho" w:hint="eastAsia"/>
                <w:lang w:val="en-US" w:eastAsia="ja-JP"/>
              </w:rPr>
              <w:t xml:space="preserve">gree </w:t>
            </w:r>
            <w:r>
              <w:rPr>
                <w:rFonts w:eastAsia="MS Mincho"/>
                <w:lang w:val="en-US" w:eastAsia="ja-JP"/>
              </w:rPr>
              <w:t>with ZTE</w:t>
            </w:r>
          </w:p>
        </w:tc>
        <w:tc>
          <w:tcPr>
            <w:tcW w:w="1777" w:type="dxa"/>
          </w:tcPr>
          <w:p w14:paraId="5C9F10D9" w14:textId="77777777" w:rsidR="00D34096" w:rsidRPr="00D34096" w:rsidRDefault="00D34096" w:rsidP="000167F5"/>
        </w:tc>
      </w:tr>
      <w:tr w:rsidR="009B67F3" w14:paraId="26E84ABD" w14:textId="77777777" w:rsidTr="00840D54">
        <w:tc>
          <w:tcPr>
            <w:tcW w:w="1661" w:type="dxa"/>
          </w:tcPr>
          <w:p w14:paraId="082D5DF7" w14:textId="38E0D9BE" w:rsidR="009B67F3" w:rsidRDefault="009B67F3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Qualcomm</w:t>
            </w:r>
          </w:p>
        </w:tc>
        <w:tc>
          <w:tcPr>
            <w:tcW w:w="1448" w:type="dxa"/>
          </w:tcPr>
          <w:p w14:paraId="4F7A885F" w14:textId="7CA89AD4" w:rsidR="009B67F3" w:rsidRDefault="0050425B" w:rsidP="00AD546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Option </w:t>
            </w:r>
            <w:r w:rsidR="009B67F3">
              <w:rPr>
                <w:rFonts w:eastAsia="MS Mincho"/>
                <w:lang w:eastAsia="ja-JP"/>
              </w:rPr>
              <w:t>1a</w:t>
            </w:r>
          </w:p>
        </w:tc>
        <w:tc>
          <w:tcPr>
            <w:tcW w:w="4745" w:type="dxa"/>
          </w:tcPr>
          <w:p w14:paraId="679D1BC8" w14:textId="56B09EA2" w:rsidR="00D12ED8" w:rsidRDefault="005E4905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The pre-select</w:t>
            </w:r>
            <w:r w:rsidR="00D66D2C">
              <w:rPr>
                <w:rFonts w:eastAsia="MS Mincho"/>
                <w:lang w:val="en-US" w:eastAsia="ja-JP"/>
              </w:rPr>
              <w:t>ed</w:t>
            </w:r>
            <w:r>
              <w:rPr>
                <w:rFonts w:eastAsia="MS Mincho"/>
                <w:lang w:val="en-US" w:eastAsia="ja-JP"/>
              </w:rPr>
              <w:t>, but not-reserved resources are only known internally to the UE. Changing them does not impact other UEs in the system and provides the simplest method to ensure timing restrictions are met</w:t>
            </w:r>
            <w:r w:rsidR="00D12ED8">
              <w:rPr>
                <w:rFonts w:eastAsia="MS Mincho"/>
                <w:lang w:val="en-US" w:eastAsia="ja-JP"/>
              </w:rPr>
              <w:t>.</w:t>
            </w:r>
          </w:p>
          <w:p w14:paraId="50C28125" w14:textId="77777777" w:rsidR="007B1A1A" w:rsidRDefault="007B1A1A" w:rsidP="00AD546A">
            <w:pPr>
              <w:rPr>
                <w:rFonts w:eastAsia="MS Mincho"/>
                <w:lang w:val="en-US" w:eastAsia="ja-JP"/>
              </w:rPr>
            </w:pPr>
          </w:p>
          <w:p w14:paraId="2ACE94D5" w14:textId="3D43F03B" w:rsidR="00B27009" w:rsidRDefault="00B27009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We </w:t>
            </w:r>
            <w:r w:rsidR="003A404D">
              <w:rPr>
                <w:rFonts w:eastAsia="MS Mincho"/>
                <w:lang w:val="en-US" w:eastAsia="ja-JP"/>
              </w:rPr>
              <w:t xml:space="preserve">would like to clarify that Option 1a does not imply that the UE would </w:t>
            </w:r>
            <w:r w:rsidR="0094518D">
              <w:rPr>
                <w:rFonts w:eastAsia="MS Mincho"/>
                <w:lang w:val="en-US" w:eastAsia="ja-JP"/>
              </w:rPr>
              <w:t xml:space="preserve">first </w:t>
            </w:r>
            <w:r w:rsidR="003A404D">
              <w:rPr>
                <w:rFonts w:eastAsia="MS Mincho"/>
                <w:lang w:val="en-US" w:eastAsia="ja-JP"/>
              </w:rPr>
              <w:t xml:space="preserve">have to </w:t>
            </w:r>
            <w:r w:rsidR="0094518D">
              <w:rPr>
                <w:rFonts w:eastAsia="MS Mincho"/>
                <w:lang w:val="en-US" w:eastAsia="ja-JP"/>
              </w:rPr>
              <w:t>search for</w:t>
            </w:r>
            <w:r w:rsidR="003A404D">
              <w:rPr>
                <w:rFonts w:eastAsia="MS Mincho"/>
                <w:lang w:val="en-US" w:eastAsia="ja-JP"/>
              </w:rPr>
              <w:t xml:space="preserve"> resource</w:t>
            </w:r>
            <w:r w:rsidR="00C24FC7">
              <w:rPr>
                <w:rFonts w:eastAsia="MS Mincho"/>
                <w:lang w:val="en-US" w:eastAsia="ja-JP"/>
              </w:rPr>
              <w:t>s</w:t>
            </w:r>
            <w:r w:rsidR="003A404D">
              <w:rPr>
                <w:rFonts w:eastAsia="MS Mincho"/>
                <w:lang w:val="en-US" w:eastAsia="ja-JP"/>
              </w:rPr>
              <w:t xml:space="preserve"> tha</w:t>
            </w:r>
            <w:r w:rsidR="003E546B">
              <w:rPr>
                <w:rFonts w:eastAsia="MS Mincho"/>
                <w:lang w:val="en-US" w:eastAsia="ja-JP"/>
              </w:rPr>
              <w:t>t</w:t>
            </w:r>
            <w:r w:rsidR="003A404D">
              <w:rPr>
                <w:rFonts w:eastAsia="MS Mincho"/>
                <w:lang w:val="en-US" w:eastAsia="ja-JP"/>
              </w:rPr>
              <w:t xml:space="preserve"> can be selected without violating timing restriction, but </w:t>
            </w:r>
            <w:r w:rsidR="003E546B">
              <w:rPr>
                <w:rFonts w:eastAsia="MS Mincho"/>
                <w:lang w:val="en-US" w:eastAsia="ja-JP"/>
              </w:rPr>
              <w:t xml:space="preserve">instead </w:t>
            </w:r>
            <w:r w:rsidR="003A404D">
              <w:rPr>
                <w:rFonts w:eastAsia="MS Mincho"/>
                <w:lang w:val="en-US" w:eastAsia="ja-JP"/>
              </w:rPr>
              <w:t>can go ahead and reselect all unreserved resources during reevaluation</w:t>
            </w:r>
            <w:r w:rsidR="0094518D">
              <w:rPr>
                <w:rFonts w:eastAsia="MS Mincho"/>
                <w:lang w:val="en-US" w:eastAsia="ja-JP"/>
              </w:rPr>
              <w:t>, as long as timing restrictions are ensured</w:t>
            </w:r>
            <w:r w:rsidR="00D41562">
              <w:rPr>
                <w:rFonts w:eastAsia="MS Mincho"/>
                <w:lang w:val="en-US" w:eastAsia="ja-JP"/>
              </w:rPr>
              <w:t xml:space="preserve"> in the end</w:t>
            </w:r>
            <w:r w:rsidR="0094518D">
              <w:rPr>
                <w:rFonts w:eastAsia="MS Mincho"/>
                <w:lang w:val="en-US" w:eastAsia="ja-JP"/>
              </w:rPr>
              <w:t>.</w:t>
            </w:r>
          </w:p>
        </w:tc>
        <w:tc>
          <w:tcPr>
            <w:tcW w:w="1777" w:type="dxa"/>
          </w:tcPr>
          <w:p w14:paraId="52306D92" w14:textId="77777777" w:rsidR="009B67F3" w:rsidRPr="00D34096" w:rsidRDefault="009B67F3" w:rsidP="000167F5"/>
        </w:tc>
      </w:tr>
      <w:tr w:rsidR="00D46F33" w14:paraId="6CA26356" w14:textId="77777777" w:rsidTr="00840D54">
        <w:tc>
          <w:tcPr>
            <w:tcW w:w="1661" w:type="dxa"/>
          </w:tcPr>
          <w:p w14:paraId="3E3A48C1" w14:textId="6538EA46" w:rsidR="00D46F33" w:rsidRDefault="00D46F33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Panasonic</w:t>
            </w:r>
          </w:p>
        </w:tc>
        <w:tc>
          <w:tcPr>
            <w:tcW w:w="1448" w:type="dxa"/>
          </w:tcPr>
          <w:p w14:paraId="5D05DCF1" w14:textId="7D7E7B0A" w:rsidR="00D46F33" w:rsidRDefault="00144788" w:rsidP="00AD546A">
            <w:pPr>
              <w:rPr>
                <w:rFonts w:eastAsia="MS Mincho"/>
                <w:lang w:eastAsia="ja-JP"/>
              </w:rPr>
            </w:pPr>
            <w:r>
              <w:t>Option 1a</w:t>
            </w:r>
          </w:p>
        </w:tc>
        <w:tc>
          <w:tcPr>
            <w:tcW w:w="4745" w:type="dxa"/>
          </w:tcPr>
          <w:p w14:paraId="44F9F8AB" w14:textId="58DD4BF1" w:rsidR="00D46F33" w:rsidRDefault="00567E4F" w:rsidP="00AD546A">
            <w:pPr>
              <w:rPr>
                <w:rFonts w:eastAsia="MS Mincho"/>
                <w:lang w:val="en-US" w:eastAsia="ja-JP"/>
              </w:rPr>
            </w:pPr>
            <w:r w:rsidRPr="0091184B">
              <w:t>As it is not reserved, to change</w:t>
            </w:r>
            <w:r>
              <w:t xml:space="preserve"> the</w:t>
            </w:r>
            <w:r w:rsidRPr="0091184B">
              <w:t xml:space="preserve"> pre-selected but not reserved </w:t>
            </w:r>
            <w:r>
              <w:t xml:space="preserve">resources </w:t>
            </w:r>
            <w:r w:rsidRPr="0091184B">
              <w:t>should be allowed</w:t>
            </w:r>
          </w:p>
        </w:tc>
        <w:tc>
          <w:tcPr>
            <w:tcW w:w="1777" w:type="dxa"/>
          </w:tcPr>
          <w:p w14:paraId="44C5A045" w14:textId="77777777" w:rsidR="00D46F33" w:rsidRPr="00D34096" w:rsidRDefault="00D46F33" w:rsidP="000167F5"/>
        </w:tc>
      </w:tr>
      <w:tr w:rsidR="00B96FD0" w14:paraId="48930F39" w14:textId="77777777" w:rsidTr="00840D54">
        <w:tc>
          <w:tcPr>
            <w:tcW w:w="1661" w:type="dxa"/>
          </w:tcPr>
          <w:p w14:paraId="6C1E4870" w14:textId="5797BD5D" w:rsidR="00B96FD0" w:rsidRDefault="00B96FD0" w:rsidP="00B96FD0">
            <w:pPr>
              <w:rPr>
                <w:rFonts w:eastAsia="MS Mincho"/>
                <w:lang w:val="en-US" w:eastAsia="ja-JP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1448" w:type="dxa"/>
          </w:tcPr>
          <w:p w14:paraId="60CDEAAB" w14:textId="7348710C" w:rsidR="00B96FD0" w:rsidRDefault="00B96FD0" w:rsidP="00B96FD0">
            <w:r>
              <w:t>Option 1a</w:t>
            </w:r>
          </w:p>
        </w:tc>
        <w:tc>
          <w:tcPr>
            <w:tcW w:w="4745" w:type="dxa"/>
          </w:tcPr>
          <w:p w14:paraId="56B0973C" w14:textId="3D25D883" w:rsidR="00B96FD0" w:rsidRPr="0091184B" w:rsidRDefault="00B96FD0" w:rsidP="00B96FD0">
            <w:r>
              <w:rPr>
                <w:rFonts w:eastAsia="SimSun"/>
                <w:lang w:val="en-US" w:eastAsia="zh-CN"/>
              </w:rPr>
              <w:t xml:space="preserve">The change of pre-selected but not reserved resources does not affect other UEs in the system.  </w:t>
            </w:r>
          </w:p>
        </w:tc>
        <w:tc>
          <w:tcPr>
            <w:tcW w:w="1777" w:type="dxa"/>
          </w:tcPr>
          <w:p w14:paraId="4FA6AEF7" w14:textId="77777777" w:rsidR="00B96FD0" w:rsidRPr="00D34096" w:rsidRDefault="00B96FD0" w:rsidP="00B96FD0"/>
        </w:tc>
      </w:tr>
      <w:tr w:rsidR="00A22A9C" w14:paraId="3EFD1216" w14:textId="77777777" w:rsidTr="00840D54">
        <w:tc>
          <w:tcPr>
            <w:tcW w:w="1661" w:type="dxa"/>
          </w:tcPr>
          <w:p w14:paraId="133A8A83" w14:textId="7A159A3F" w:rsidR="00A22A9C" w:rsidRPr="00A22A9C" w:rsidRDefault="00A22A9C" w:rsidP="00A22A9C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enovo&amp;MM</w:t>
            </w:r>
            <w:proofErr w:type="spellEnd"/>
          </w:p>
        </w:tc>
        <w:tc>
          <w:tcPr>
            <w:tcW w:w="1448" w:type="dxa"/>
          </w:tcPr>
          <w:p w14:paraId="47E07B30" w14:textId="29CB57DA" w:rsidR="00A22A9C" w:rsidRDefault="00A22A9C" w:rsidP="00A22A9C">
            <w:r>
              <w:t>Option 1a</w:t>
            </w:r>
          </w:p>
        </w:tc>
        <w:tc>
          <w:tcPr>
            <w:tcW w:w="4745" w:type="dxa"/>
          </w:tcPr>
          <w:p w14:paraId="09E2B1BD" w14:textId="78F60E7F" w:rsidR="00A22A9C" w:rsidRDefault="00A22A9C" w:rsidP="00A22A9C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To ensure the time restriction for same behavior as resource selection is acceptable to us.</w:t>
            </w:r>
          </w:p>
        </w:tc>
        <w:tc>
          <w:tcPr>
            <w:tcW w:w="1777" w:type="dxa"/>
          </w:tcPr>
          <w:p w14:paraId="58C95635" w14:textId="77777777" w:rsidR="00A22A9C" w:rsidRPr="00D34096" w:rsidRDefault="00A22A9C" w:rsidP="00A22A9C"/>
        </w:tc>
      </w:tr>
      <w:tr w:rsidR="003C6BEB" w14:paraId="49048849" w14:textId="77777777" w:rsidTr="00840D54">
        <w:tc>
          <w:tcPr>
            <w:tcW w:w="1661" w:type="dxa"/>
          </w:tcPr>
          <w:p w14:paraId="6E488B15" w14:textId="7C3357A1" w:rsidR="003C6BEB" w:rsidRDefault="003C6BEB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>
              <w:rPr>
                <w:rFonts w:eastAsiaTheme="minorEastAsia" w:hint="eastAsia"/>
                <w:lang w:eastAsia="zh-CN"/>
              </w:rPr>
              <w:t>ivo</w:t>
            </w:r>
          </w:p>
        </w:tc>
        <w:tc>
          <w:tcPr>
            <w:tcW w:w="1448" w:type="dxa"/>
          </w:tcPr>
          <w:p w14:paraId="700C8E33" w14:textId="18911C9B" w:rsidR="003C6BEB" w:rsidRPr="003C6BEB" w:rsidRDefault="003C6BEB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1a</w:t>
            </w:r>
          </w:p>
        </w:tc>
        <w:tc>
          <w:tcPr>
            <w:tcW w:w="4745" w:type="dxa"/>
          </w:tcPr>
          <w:p w14:paraId="2CB8382F" w14:textId="72A52547" w:rsidR="003C6BEB" w:rsidRDefault="003C6BEB" w:rsidP="00A22A9C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Option 1a is UE internal processing, should be allowed</w:t>
            </w:r>
          </w:p>
        </w:tc>
        <w:tc>
          <w:tcPr>
            <w:tcW w:w="1777" w:type="dxa"/>
          </w:tcPr>
          <w:p w14:paraId="32502E14" w14:textId="77777777" w:rsidR="003C6BEB" w:rsidRPr="00D34096" w:rsidRDefault="003C6BEB" w:rsidP="00A22A9C"/>
        </w:tc>
      </w:tr>
      <w:tr w:rsidR="002468A5" w14:paraId="317C20C1" w14:textId="77777777" w:rsidTr="00840D54">
        <w:tc>
          <w:tcPr>
            <w:tcW w:w="1661" w:type="dxa"/>
          </w:tcPr>
          <w:p w14:paraId="7395BCA2" w14:textId="020164D5" w:rsidR="002468A5" w:rsidRDefault="002468A5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MediaTek</w:t>
            </w:r>
          </w:p>
        </w:tc>
        <w:tc>
          <w:tcPr>
            <w:tcW w:w="1448" w:type="dxa"/>
          </w:tcPr>
          <w:p w14:paraId="5272953A" w14:textId="0A85F542" w:rsidR="002468A5" w:rsidRDefault="002468A5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4745" w:type="dxa"/>
          </w:tcPr>
          <w:p w14:paraId="50C5AFE1" w14:textId="77777777" w:rsidR="002468A5" w:rsidRDefault="002468A5" w:rsidP="002468A5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We support specifying Option-1 as ensuring timing restrictions is necessary. </w:t>
            </w:r>
          </w:p>
          <w:p w14:paraId="10D3AE03" w14:textId="7A9CC5B0" w:rsidR="002468A5" w:rsidRDefault="002468A5" w:rsidP="002468A5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However, we don’t see a need to specify any of the sub-bullets under Option-1. At least, Option-1a and Option-1c should both be possible and left </w:t>
            </w:r>
            <w:proofErr w:type="gramStart"/>
            <w:r>
              <w:rPr>
                <w:rFonts w:eastAsia="SimSun"/>
                <w:lang w:val="en-US" w:eastAsia="zh-CN"/>
              </w:rPr>
              <w:t>to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UE </w:t>
            </w:r>
            <w:r>
              <w:rPr>
                <w:rFonts w:eastAsia="SimSun"/>
                <w:lang w:val="en-US" w:eastAsia="zh-CN"/>
              </w:rPr>
              <w:lastRenderedPageBreak/>
              <w:t>implementation as neither Option-1a nor Option-1c impact other UEs.</w:t>
            </w:r>
          </w:p>
        </w:tc>
        <w:tc>
          <w:tcPr>
            <w:tcW w:w="1777" w:type="dxa"/>
          </w:tcPr>
          <w:p w14:paraId="23C757B3" w14:textId="77777777" w:rsidR="002468A5" w:rsidRPr="00D34096" w:rsidRDefault="002468A5" w:rsidP="00A22A9C"/>
        </w:tc>
      </w:tr>
      <w:tr w:rsidR="00940FF4" w14:paraId="06A662A4" w14:textId="77777777" w:rsidTr="00840D54">
        <w:tc>
          <w:tcPr>
            <w:tcW w:w="1661" w:type="dxa"/>
          </w:tcPr>
          <w:p w14:paraId="62719F79" w14:textId="2F1076EC" w:rsidR="00940FF4" w:rsidRDefault="00940FF4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448" w:type="dxa"/>
          </w:tcPr>
          <w:p w14:paraId="3BFFDB45" w14:textId="1465259A" w:rsidR="00940FF4" w:rsidRDefault="00940FF4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4745" w:type="dxa"/>
          </w:tcPr>
          <w:p w14:paraId="58493559" w14:textId="77777777" w:rsidR="00940FF4" w:rsidRDefault="00940FF4" w:rsidP="00940FF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We are in favor of ensuring timing restrictions between pre-selected and re-selected resources. But we have concern with each of the sub-option.</w:t>
            </w:r>
          </w:p>
          <w:p w14:paraId="0B908B8D" w14:textId="77777777" w:rsidR="00940FF4" w:rsidRDefault="00940FF4" w:rsidP="00940FF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For option 1a (seems to be the most popular one), when pre-selected resources </w:t>
            </w:r>
            <w:proofErr w:type="gramStart"/>
            <w:r>
              <w:rPr>
                <w:rFonts w:eastAsia="SimSun"/>
                <w:lang w:val="en-US" w:eastAsia="zh-CN"/>
              </w:rPr>
              <w:t>are allowed to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change, it means the first pre-selected resource may be changed to a later slot to comply the timing restrictions. In this case, it will need to be re-evaluated again at a new ‘m-T3’. If resource reselection is triggered again, then the whole selection window is shifted. Then there could be a situation where this selection window is kept on shifting and the pre-selected and re-selected resources are further delayed. Furthermore, by allowing to change pre-selected resources does not guarantee the timing restrictions (HARQ RTT and 32-slot time gap) can always be satisfied.</w:t>
            </w:r>
          </w:p>
          <w:p w14:paraId="43464922" w14:textId="77777777" w:rsidR="00940FF4" w:rsidRDefault="00940FF4" w:rsidP="00940FF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For option 1b, as FL pointed out this will force to increase the RSRP threshold. But if this is a rare event, it may not be so bad. But still not our preference.</w:t>
            </w:r>
          </w:p>
          <w:p w14:paraId="7A707DEE" w14:textId="77777777" w:rsidR="00940FF4" w:rsidRDefault="00940FF4" w:rsidP="00940FF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For option 1c, </w:t>
            </w:r>
            <w:proofErr w:type="gramStart"/>
            <w:r>
              <w:rPr>
                <w:rFonts w:eastAsia="SimSun"/>
                <w:lang w:val="en-US" w:eastAsia="zh-CN"/>
              </w:rPr>
              <w:t>needless to say this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will break the chain.</w:t>
            </w:r>
          </w:p>
          <w:p w14:paraId="3743CEF3" w14:textId="77777777" w:rsidR="00940FF4" w:rsidRDefault="00940FF4" w:rsidP="00940FF4">
            <w:pPr>
              <w:rPr>
                <w:rFonts w:eastAsia="SimSun"/>
                <w:lang w:val="en-US" w:eastAsia="zh-CN"/>
              </w:rPr>
            </w:pPr>
          </w:p>
          <w:p w14:paraId="618BB8A3" w14:textId="41460BE9" w:rsidR="00940FF4" w:rsidRDefault="00940FF4" w:rsidP="00940FF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Overall, we are not sure if we need to mandate/specify certain UE behavior. This can be largely leave it to UE implementation / best effort by not </w:t>
            </w:r>
            <w:r w:rsidRPr="004D59EE">
              <w:rPr>
                <w:rFonts w:eastAsia="SimSun"/>
                <w:lang w:val="en-US" w:eastAsia="zh-CN"/>
              </w:rPr>
              <w:t>allow</w:t>
            </w:r>
            <w:r>
              <w:rPr>
                <w:rFonts w:eastAsia="SimSun"/>
                <w:lang w:val="en-US" w:eastAsia="zh-CN"/>
              </w:rPr>
              <w:t>ing</w:t>
            </w:r>
            <w:r w:rsidRPr="004D59EE">
              <w:rPr>
                <w:rFonts w:eastAsia="SimSun"/>
                <w:lang w:val="en-US" w:eastAsia="zh-CN"/>
              </w:rPr>
              <w:t xml:space="preserve"> to change the pre-selected but not reserved resources which are still in the candidate resource set</w:t>
            </w:r>
            <w:r>
              <w:rPr>
                <w:rFonts w:eastAsia="SimSun"/>
                <w:lang w:val="en-US" w:eastAsia="zh-CN"/>
              </w:rPr>
              <w:t>.</w:t>
            </w:r>
          </w:p>
        </w:tc>
        <w:tc>
          <w:tcPr>
            <w:tcW w:w="1777" w:type="dxa"/>
          </w:tcPr>
          <w:p w14:paraId="4837257F" w14:textId="77777777" w:rsidR="00940FF4" w:rsidRPr="00D34096" w:rsidRDefault="00940FF4" w:rsidP="00A22A9C"/>
        </w:tc>
      </w:tr>
      <w:tr w:rsidR="009314AC" w14:paraId="4552DDD6" w14:textId="77777777" w:rsidTr="00840D54">
        <w:tc>
          <w:tcPr>
            <w:tcW w:w="1661" w:type="dxa"/>
          </w:tcPr>
          <w:p w14:paraId="4939F676" w14:textId="526F35DB" w:rsidR="009314AC" w:rsidRPr="009314AC" w:rsidRDefault="009314AC" w:rsidP="00A22A9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448" w:type="dxa"/>
          </w:tcPr>
          <w:p w14:paraId="4FB0E402" w14:textId="21614CE6" w:rsidR="009314AC" w:rsidRDefault="009314AC" w:rsidP="00A22A9C">
            <w:pPr>
              <w:rPr>
                <w:rFonts w:eastAsiaTheme="minorEastAsia"/>
                <w:lang w:eastAsia="zh-CN"/>
              </w:rPr>
            </w:pPr>
            <w:r>
              <w:t>Option 1</w:t>
            </w:r>
          </w:p>
        </w:tc>
        <w:tc>
          <w:tcPr>
            <w:tcW w:w="4745" w:type="dxa"/>
          </w:tcPr>
          <w:p w14:paraId="50280415" w14:textId="46F104E6" w:rsidR="009314AC" w:rsidRPr="009314AC" w:rsidRDefault="009314AC" w:rsidP="00940FF4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 xml:space="preserve">Share the same view with </w:t>
            </w:r>
            <w:proofErr w:type="spellStart"/>
            <w:r>
              <w:rPr>
                <w:rFonts w:eastAsia="SimSun"/>
                <w:lang w:val="en-US" w:eastAsia="zh-CN"/>
              </w:rPr>
              <w:t>Futurewei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/>
                <w:lang w:val="en-US" w:eastAsia="zh-CN"/>
              </w:rPr>
              <w:t>MediaTeK</w:t>
            </w:r>
            <w:proofErr w:type="spellEnd"/>
            <w:r>
              <w:rPr>
                <w:rFonts w:eastAsia="SimSun"/>
                <w:lang w:val="en-US" w:eastAsia="zh-CN"/>
              </w:rPr>
              <w:t>, and OPPO.</w:t>
            </w:r>
          </w:p>
        </w:tc>
        <w:tc>
          <w:tcPr>
            <w:tcW w:w="1777" w:type="dxa"/>
          </w:tcPr>
          <w:p w14:paraId="2A316DED" w14:textId="77777777" w:rsidR="009314AC" w:rsidRPr="00D34096" w:rsidRDefault="009314AC" w:rsidP="00A22A9C"/>
        </w:tc>
      </w:tr>
      <w:tr w:rsidR="00CE6C61" w14:paraId="26D6D422" w14:textId="77777777" w:rsidTr="00840D54">
        <w:tc>
          <w:tcPr>
            <w:tcW w:w="1661" w:type="dxa"/>
          </w:tcPr>
          <w:p w14:paraId="1B386123" w14:textId="1AE45ED4" w:rsidR="00CE6C61" w:rsidRDefault="00CE6C61" w:rsidP="00CE6C61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448" w:type="dxa"/>
          </w:tcPr>
          <w:p w14:paraId="5CF33CAD" w14:textId="4616A310" w:rsidR="00CE6C61" w:rsidRDefault="00CE6C61" w:rsidP="00CE6C61">
            <w:r>
              <w:rPr>
                <w:rFonts w:eastAsiaTheme="minorEastAsia" w:hint="eastAsia"/>
                <w:lang w:eastAsia="zh-CN"/>
              </w:rPr>
              <w:t>Option1</w:t>
            </w:r>
          </w:p>
        </w:tc>
        <w:tc>
          <w:tcPr>
            <w:tcW w:w="4745" w:type="dxa"/>
          </w:tcPr>
          <w:p w14:paraId="7A6BA531" w14:textId="6D7A718E" w:rsidR="00CE6C61" w:rsidRDefault="00CE6C61" w:rsidP="00CE6C61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SimSun" w:hint="eastAsia"/>
                <w:lang w:val="en-US" w:eastAsia="zh-CN"/>
              </w:rPr>
              <w:t xml:space="preserve">Option 1 is enough. </w:t>
            </w:r>
            <w:r>
              <w:rPr>
                <w:rFonts w:eastAsia="SimSun"/>
                <w:lang w:val="en-US" w:eastAsia="zh-CN"/>
              </w:rPr>
              <w:t>There is no need to further discuss how UE guarantee the timeline.</w:t>
            </w:r>
          </w:p>
        </w:tc>
        <w:tc>
          <w:tcPr>
            <w:tcW w:w="1777" w:type="dxa"/>
          </w:tcPr>
          <w:p w14:paraId="0EAD3BAB" w14:textId="77777777" w:rsidR="00CE6C61" w:rsidRPr="00D34096" w:rsidRDefault="00CE6C61" w:rsidP="00CE6C61"/>
        </w:tc>
      </w:tr>
      <w:tr w:rsidR="00034C38" w14:paraId="0281A06B" w14:textId="77777777" w:rsidTr="00840D54">
        <w:tc>
          <w:tcPr>
            <w:tcW w:w="1661" w:type="dxa"/>
          </w:tcPr>
          <w:p w14:paraId="1AC1D0B0" w14:textId="304BB107" w:rsidR="00034C38" w:rsidRDefault="00034C38" w:rsidP="00034C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1448" w:type="dxa"/>
          </w:tcPr>
          <w:p w14:paraId="186FC25D" w14:textId="62D31E07" w:rsidR="00034C38" w:rsidRDefault="00034C38" w:rsidP="00034C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4745" w:type="dxa"/>
          </w:tcPr>
          <w:p w14:paraId="5833CD21" w14:textId="77777777" w:rsidR="00034C38" w:rsidRDefault="00034C38" w:rsidP="00034C38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W</w:t>
            </w:r>
            <w:r>
              <w:rPr>
                <w:rFonts w:eastAsia="SimSun"/>
                <w:lang w:val="en-US" w:eastAsia="zh-CN"/>
              </w:rPr>
              <w:t xml:space="preserve">e agree with option 1 to introduce timing restriction. However, we don't think current option 1a and 1b/1c are </w:t>
            </w:r>
            <w:r w:rsidRPr="00386763">
              <w:rPr>
                <w:rFonts w:eastAsia="SimSun"/>
                <w:lang w:val="en-US" w:eastAsia="zh-CN"/>
              </w:rPr>
              <w:t>contradictory</w:t>
            </w:r>
            <w:r>
              <w:rPr>
                <w:rFonts w:eastAsia="SimSun"/>
                <w:lang w:val="en-US" w:eastAsia="zh-CN"/>
              </w:rPr>
              <w:t xml:space="preserve">. Assume we allow change (option 1a), but if the change </w:t>
            </w:r>
            <w:r w:rsidRPr="00386763">
              <w:rPr>
                <w:rFonts w:eastAsia="SimSun"/>
                <w:lang w:val="en-US" w:eastAsia="zh-CN"/>
              </w:rPr>
              <w:t>violate the timing restrictions</w:t>
            </w:r>
            <w:r>
              <w:rPr>
                <w:rFonts w:eastAsia="SimSun"/>
                <w:lang w:val="en-US" w:eastAsia="zh-CN"/>
              </w:rPr>
              <w:t xml:space="preserve">, then we can still adopt option 1b/option 1c. So, do you mean, </w:t>
            </w:r>
          </w:p>
          <w:p w14:paraId="56515BFB" w14:textId="77777777" w:rsidR="00034C38" w:rsidRPr="00E00746" w:rsidRDefault="00034C38" w:rsidP="00034C38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eastAsia="SimSun"/>
                <w:lang w:val="en-US" w:eastAsia="zh-CN"/>
              </w:rPr>
            </w:pPr>
            <w:r w:rsidRPr="00E00746">
              <w:rPr>
                <w:rFonts w:eastAsia="SimSun"/>
                <w:lang w:val="en-US" w:eastAsia="zh-CN"/>
              </w:rPr>
              <w:t xml:space="preserve">Option 1a: it </w:t>
            </w:r>
            <w:proofErr w:type="gramStart"/>
            <w:r w:rsidRPr="00E00746">
              <w:rPr>
                <w:rFonts w:eastAsia="SimSun"/>
                <w:lang w:val="en-US" w:eastAsia="zh-CN"/>
              </w:rPr>
              <w:t>is allowed to</w:t>
            </w:r>
            <w:proofErr w:type="gramEnd"/>
            <w:r w:rsidRPr="00E00746">
              <w:rPr>
                <w:rFonts w:eastAsia="SimSun"/>
                <w:lang w:val="en-US" w:eastAsia="zh-CN"/>
              </w:rPr>
              <w:t xml:space="preserve"> change the pre-selected but not reserved resources which are still</w:t>
            </w:r>
            <w:r>
              <w:rPr>
                <w:rFonts w:eastAsia="SimSun"/>
                <w:lang w:val="en-US" w:eastAsia="zh-CN"/>
              </w:rPr>
              <w:t xml:space="preserve"> in the candidate resource set </w:t>
            </w:r>
            <w:r w:rsidRPr="00E00746">
              <w:rPr>
                <w:rFonts w:eastAsia="SimSun"/>
                <w:lang w:val="en-US" w:eastAsia="zh-CN"/>
              </w:rPr>
              <w:t>if no resource could be selected to satisfy the timing restriction</w:t>
            </w:r>
          </w:p>
          <w:p w14:paraId="0A4282BB" w14:textId="77777777" w:rsidR="00034C38" w:rsidRDefault="00034C38" w:rsidP="00034C38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eastAsia="SimSun"/>
                <w:lang w:val="en-US" w:eastAsia="zh-CN"/>
              </w:rPr>
            </w:pPr>
            <w:r w:rsidRPr="00926956">
              <w:rPr>
                <w:rFonts w:eastAsia="SimSun"/>
                <w:lang w:val="en-US" w:eastAsia="zh-CN"/>
              </w:rPr>
              <w:t xml:space="preserve">Option </w:t>
            </w:r>
            <w:r>
              <w:rPr>
                <w:rFonts w:eastAsia="SimSun"/>
                <w:lang w:val="en-US" w:eastAsia="zh-CN"/>
              </w:rPr>
              <w:t>1b</w:t>
            </w:r>
            <w:r w:rsidRPr="00926956">
              <w:rPr>
                <w:rFonts w:eastAsia="SimSun"/>
                <w:lang w:val="en-US" w:eastAsia="zh-CN"/>
              </w:rPr>
              <w:t>: the re-evaluated resource is</w:t>
            </w:r>
            <w:r>
              <w:t xml:space="preserve"> </w:t>
            </w:r>
            <w:r w:rsidRPr="00926956">
              <w:rPr>
                <w:rFonts w:eastAsia="SimSun"/>
                <w:lang w:val="en-US" w:eastAsia="zh-CN"/>
              </w:rPr>
              <w:t xml:space="preserve">left unchanged </w:t>
            </w:r>
            <w:bookmarkStart w:id="6" w:name="OLE_LINK22"/>
            <w:bookmarkStart w:id="7" w:name="OLE_LINK23"/>
            <w:r w:rsidRPr="00926956">
              <w:rPr>
                <w:rFonts w:eastAsia="SimSun"/>
                <w:lang w:val="en-US" w:eastAsia="zh-CN"/>
              </w:rPr>
              <w:t>if no resource could be selected to satisfy the timing restriction</w:t>
            </w:r>
            <w:bookmarkEnd w:id="6"/>
            <w:bookmarkEnd w:id="7"/>
          </w:p>
          <w:p w14:paraId="349DEB8B" w14:textId="77777777" w:rsidR="00034C38" w:rsidRDefault="00034C38" w:rsidP="00034C38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Option </w:t>
            </w:r>
            <w:r w:rsidRPr="00926956">
              <w:rPr>
                <w:rFonts w:eastAsia="SimSun"/>
                <w:lang w:val="en-US" w:eastAsia="zh-CN"/>
              </w:rPr>
              <w:t>1c: the re-evaluated resource is dropped if no resource could be selected to satisfy the timing restriction</w:t>
            </w:r>
          </w:p>
          <w:p w14:paraId="128015C5" w14:textId="29620266" w:rsidR="00034C38" w:rsidRDefault="00034C38" w:rsidP="00034C38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Or I misunderstood it?</w:t>
            </w:r>
          </w:p>
        </w:tc>
        <w:tc>
          <w:tcPr>
            <w:tcW w:w="1777" w:type="dxa"/>
          </w:tcPr>
          <w:p w14:paraId="56CFF1F1" w14:textId="77777777" w:rsidR="00034C38" w:rsidRPr="00D34096" w:rsidRDefault="00034C38" w:rsidP="00034C38"/>
        </w:tc>
      </w:tr>
      <w:tr w:rsidR="00BA64B1" w14:paraId="44CD4FB2" w14:textId="77777777" w:rsidTr="00840D54">
        <w:trPr>
          <w:trHeight w:val="62"/>
        </w:trPr>
        <w:tc>
          <w:tcPr>
            <w:tcW w:w="1661" w:type="dxa"/>
          </w:tcPr>
          <w:p w14:paraId="58DA24E3" w14:textId="77777777" w:rsidR="00BA64B1" w:rsidRDefault="00BA64B1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Bosch</w:t>
            </w:r>
          </w:p>
        </w:tc>
        <w:tc>
          <w:tcPr>
            <w:tcW w:w="1448" w:type="dxa"/>
          </w:tcPr>
          <w:p w14:paraId="43C60735" w14:textId="0AF2C62D" w:rsidR="00BA64B1" w:rsidRDefault="00BA64B1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4745" w:type="dxa"/>
          </w:tcPr>
          <w:p w14:paraId="1F0F67EE" w14:textId="65ED265D" w:rsidR="00BA64B1" w:rsidRDefault="00BA64B1" w:rsidP="00617EF8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Option 1</w:t>
            </w:r>
            <w:r w:rsidR="0064297C">
              <w:rPr>
                <w:rFonts w:eastAsia="SimSun"/>
                <w:lang w:val="en-US" w:eastAsia="zh-CN"/>
              </w:rPr>
              <w:t xml:space="preserve"> </w:t>
            </w:r>
            <w:r w:rsidR="00617EF8">
              <w:rPr>
                <w:rFonts w:eastAsia="SimSun"/>
                <w:lang w:val="en-US" w:eastAsia="zh-CN"/>
              </w:rPr>
              <w:t>should be</w:t>
            </w:r>
            <w:r w:rsidR="0064297C">
              <w:rPr>
                <w:rFonts w:eastAsia="SimSun"/>
                <w:lang w:val="en-US" w:eastAsia="zh-CN"/>
              </w:rPr>
              <w:t xml:space="preserve"> enough</w:t>
            </w:r>
            <w:r w:rsidR="00617EF8">
              <w:rPr>
                <w:rFonts w:eastAsia="SimSun"/>
                <w:lang w:val="en-US" w:eastAsia="zh-CN"/>
              </w:rPr>
              <w:t xml:space="preserve"> without specifying the details how a UE preserves the timeline.</w:t>
            </w:r>
          </w:p>
        </w:tc>
        <w:tc>
          <w:tcPr>
            <w:tcW w:w="1777" w:type="dxa"/>
          </w:tcPr>
          <w:p w14:paraId="2D12C99D" w14:textId="77777777" w:rsidR="00BA64B1" w:rsidRPr="00D34096" w:rsidRDefault="00BA64B1" w:rsidP="0095683D"/>
        </w:tc>
      </w:tr>
      <w:tr w:rsidR="000571D8" w14:paraId="37B2B9CE" w14:textId="77777777" w:rsidTr="00840D54">
        <w:trPr>
          <w:trHeight w:val="62"/>
        </w:trPr>
        <w:tc>
          <w:tcPr>
            <w:tcW w:w="1661" w:type="dxa"/>
          </w:tcPr>
          <w:p w14:paraId="3513859D" w14:textId="293ED26D" w:rsidR="000571D8" w:rsidRDefault="000571D8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TCL</w:t>
            </w:r>
          </w:p>
        </w:tc>
        <w:tc>
          <w:tcPr>
            <w:tcW w:w="1448" w:type="dxa"/>
          </w:tcPr>
          <w:p w14:paraId="48F9A7D5" w14:textId="4AC3D4AB" w:rsidR="000571D8" w:rsidRDefault="000571D8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Option 1 </w:t>
            </w:r>
          </w:p>
        </w:tc>
        <w:tc>
          <w:tcPr>
            <w:tcW w:w="4745" w:type="dxa"/>
          </w:tcPr>
          <w:p w14:paraId="2CA88161" w14:textId="1C3967E6" w:rsidR="000571D8" w:rsidRDefault="000571D8" w:rsidP="000571D8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Option 1 is enough as such. If need for refinement, 1a </w:t>
            </w:r>
          </w:p>
        </w:tc>
        <w:tc>
          <w:tcPr>
            <w:tcW w:w="1777" w:type="dxa"/>
          </w:tcPr>
          <w:p w14:paraId="57782866" w14:textId="77777777" w:rsidR="000571D8" w:rsidRPr="00D34096" w:rsidRDefault="000571D8" w:rsidP="0095683D"/>
        </w:tc>
      </w:tr>
      <w:tr w:rsidR="006E1D0A" w14:paraId="43E75FEC" w14:textId="77777777" w:rsidTr="00840D54">
        <w:trPr>
          <w:trHeight w:val="62"/>
        </w:trPr>
        <w:tc>
          <w:tcPr>
            <w:tcW w:w="1661" w:type="dxa"/>
          </w:tcPr>
          <w:p w14:paraId="6A271854" w14:textId="563630C5" w:rsidR="006E1D0A" w:rsidRDefault="006E1D0A" w:rsidP="006E1D0A">
            <w:pPr>
              <w:rPr>
                <w:rFonts w:eastAsiaTheme="minorEastAsia"/>
                <w:lang w:eastAsia="zh-CN"/>
              </w:rPr>
            </w:pPr>
            <w:r>
              <w:t>Fraunhofer</w:t>
            </w:r>
          </w:p>
        </w:tc>
        <w:tc>
          <w:tcPr>
            <w:tcW w:w="1448" w:type="dxa"/>
          </w:tcPr>
          <w:p w14:paraId="78DD4CC4" w14:textId="77F9CECE" w:rsidR="006E1D0A" w:rsidRDefault="006E1D0A" w:rsidP="006E1D0A">
            <w:pPr>
              <w:rPr>
                <w:rFonts w:eastAsiaTheme="minorEastAsia"/>
                <w:lang w:eastAsia="zh-CN"/>
              </w:rPr>
            </w:pPr>
            <w:r>
              <w:t>Option 1a or 1c</w:t>
            </w:r>
          </w:p>
        </w:tc>
        <w:tc>
          <w:tcPr>
            <w:tcW w:w="4745" w:type="dxa"/>
          </w:tcPr>
          <w:p w14:paraId="5CD6FDE0" w14:textId="457F9B7D" w:rsidR="006E1D0A" w:rsidRDefault="006E1D0A" w:rsidP="006E1D0A">
            <w:pPr>
              <w:rPr>
                <w:rFonts w:eastAsia="SimSun"/>
                <w:lang w:val="en-US" w:eastAsia="zh-CN"/>
              </w:rPr>
            </w:pPr>
            <w:r w:rsidRPr="002263D3">
              <w:rPr>
                <w:rFonts w:eastAsia="SimSun"/>
                <w:lang w:val="en-US" w:eastAsia="zh-CN"/>
              </w:rPr>
              <w:t xml:space="preserve">Pre-selected resources are not known to other UEs, and only to the UE carrying out resource selection. </w:t>
            </w:r>
            <w:r>
              <w:rPr>
                <w:rFonts w:eastAsia="SimSun"/>
                <w:lang w:val="en-US" w:eastAsia="zh-CN"/>
              </w:rPr>
              <w:t>Hence,</w:t>
            </w:r>
            <w:r w:rsidRPr="002263D3">
              <w:rPr>
                <w:rFonts w:eastAsia="SimSun"/>
                <w:lang w:val="en-US" w:eastAsia="zh-CN"/>
              </w:rPr>
              <w:t xml:space="preserve"> change</w:t>
            </w:r>
            <w:r>
              <w:rPr>
                <w:rFonts w:eastAsia="SimSun"/>
                <w:lang w:val="en-US" w:eastAsia="zh-CN"/>
              </w:rPr>
              <w:t>s</w:t>
            </w:r>
            <w:r w:rsidRPr="002263D3">
              <w:rPr>
                <w:rFonts w:eastAsia="SimSun"/>
                <w:lang w:val="en-US" w:eastAsia="zh-CN"/>
              </w:rPr>
              <w:t xml:space="preserve"> in pre-selected resources do not affect other UEs.</w:t>
            </w:r>
          </w:p>
        </w:tc>
        <w:tc>
          <w:tcPr>
            <w:tcW w:w="1777" w:type="dxa"/>
          </w:tcPr>
          <w:p w14:paraId="3ED67230" w14:textId="4B7CDE8E" w:rsidR="006E1D0A" w:rsidRPr="00D34096" w:rsidRDefault="006E1D0A" w:rsidP="006E1D0A">
            <w:r>
              <w:t>Fraunhofer</w:t>
            </w:r>
          </w:p>
        </w:tc>
      </w:tr>
      <w:tr w:rsidR="00563A39" w14:paraId="1214CCD6" w14:textId="77777777" w:rsidTr="00840D54">
        <w:trPr>
          <w:trHeight w:val="62"/>
        </w:trPr>
        <w:tc>
          <w:tcPr>
            <w:tcW w:w="1661" w:type="dxa"/>
          </w:tcPr>
          <w:p w14:paraId="1C72734C" w14:textId="1F7E4F79" w:rsidR="00563A39" w:rsidRPr="00563A39" w:rsidRDefault="00563A39" w:rsidP="00563A39">
            <w:r w:rsidRPr="00563A39">
              <w:rPr>
                <w:rFonts w:eastAsiaTheme="minorEastAsia"/>
                <w:lang w:eastAsia="zh-CN"/>
              </w:rPr>
              <w:t>Huawei/</w:t>
            </w:r>
            <w:proofErr w:type="spellStart"/>
            <w:r w:rsidRPr="00563A39"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448" w:type="dxa"/>
          </w:tcPr>
          <w:p w14:paraId="6DBDDC36" w14:textId="4BBB8A88" w:rsidR="00563A39" w:rsidRPr="00563A39" w:rsidRDefault="00563A39" w:rsidP="00563A39">
            <w:r w:rsidRPr="00563A39">
              <w:rPr>
                <w:rFonts w:eastAsiaTheme="minorEastAsia" w:hint="eastAsia"/>
                <w:lang w:eastAsia="zh-CN"/>
              </w:rPr>
              <w:t>O</w:t>
            </w:r>
            <w:r w:rsidRPr="00563A39">
              <w:rPr>
                <w:rFonts w:eastAsiaTheme="minorEastAsia"/>
                <w:lang w:eastAsia="zh-CN"/>
              </w:rPr>
              <w:t>ption 1a</w:t>
            </w:r>
          </w:p>
        </w:tc>
        <w:tc>
          <w:tcPr>
            <w:tcW w:w="4745" w:type="dxa"/>
          </w:tcPr>
          <w:p w14:paraId="3F39DF9D" w14:textId="77777777" w:rsidR="00563A39" w:rsidRPr="00563A39" w:rsidRDefault="00563A39" w:rsidP="00563A39">
            <w:pPr>
              <w:rPr>
                <w:rFonts w:eastAsia="SimSun"/>
                <w:lang w:val="en-US" w:eastAsia="zh-CN"/>
              </w:rPr>
            </w:pPr>
            <w:r w:rsidRPr="00563A39">
              <w:rPr>
                <w:rFonts w:eastAsia="SimSun"/>
                <w:lang w:val="en-US" w:eastAsia="zh-CN"/>
              </w:rPr>
              <w:t xml:space="preserve">The UE is not permitted to violate other parts of the specification when performing re-evaluation.  However, it seems that none of 1a, 1b, 1c can be tested for, nor, perhaps, usefully specified for. If nothing is specified for this, then </w:t>
            </w:r>
            <w:proofErr w:type="gramStart"/>
            <w:r w:rsidRPr="00563A39">
              <w:rPr>
                <w:rFonts w:eastAsia="SimSun"/>
                <w:lang w:val="en-US" w:eastAsia="zh-CN"/>
              </w:rPr>
              <w:t>it would seem that all</w:t>
            </w:r>
            <w:proofErr w:type="gramEnd"/>
            <w:r w:rsidRPr="00563A39">
              <w:rPr>
                <w:rFonts w:eastAsia="SimSun"/>
                <w:lang w:val="en-US" w:eastAsia="zh-CN"/>
              </w:rPr>
              <w:t xml:space="preserve"> the other parts of the spec still apply, and the intention of 1a is achieved – but </w:t>
            </w:r>
            <w:r w:rsidRPr="00563A39">
              <w:rPr>
                <w:rFonts w:eastAsia="SimSun"/>
                <w:lang w:val="en-US" w:eastAsia="zh-CN"/>
              </w:rPr>
              <w:lastRenderedPageBreak/>
              <w:t xml:space="preserve">with the difference that “by following spec” does not equal “up to implementation”. It would seem </w:t>
            </w:r>
            <w:proofErr w:type="gramStart"/>
            <w:r w:rsidRPr="00563A39">
              <w:rPr>
                <w:rFonts w:eastAsia="SimSun"/>
                <w:lang w:val="en-US" w:eastAsia="zh-CN"/>
              </w:rPr>
              <w:t>sufficient</w:t>
            </w:r>
            <w:proofErr w:type="gramEnd"/>
            <w:r w:rsidRPr="00563A39">
              <w:rPr>
                <w:rFonts w:eastAsia="SimSun"/>
                <w:lang w:val="en-US" w:eastAsia="zh-CN"/>
              </w:rPr>
              <w:t xml:space="preserve"> to have a Conclusion such as:</w:t>
            </w:r>
          </w:p>
          <w:p w14:paraId="2A4460E1" w14:textId="77777777" w:rsidR="00563A39" w:rsidRPr="00563A39" w:rsidRDefault="00563A39" w:rsidP="00563A39">
            <w:pPr>
              <w:pStyle w:val="ListParagraph"/>
              <w:numPr>
                <w:ilvl w:val="0"/>
                <w:numId w:val="46"/>
              </w:numPr>
              <w:ind w:leftChars="0"/>
              <w:rPr>
                <w:rFonts w:eastAsia="SimSun"/>
                <w:i/>
                <w:lang w:val="en-US" w:eastAsia="zh-CN"/>
              </w:rPr>
            </w:pPr>
            <w:r w:rsidRPr="00563A39">
              <w:rPr>
                <w:rFonts w:eastAsia="SimSun"/>
                <w:i/>
                <w:lang w:val="en-US" w:eastAsia="zh-CN"/>
              </w:rPr>
              <w:t>RAN1 will not specify relaxations to the resource selection procedure during re-evaluation.</w:t>
            </w:r>
          </w:p>
          <w:p w14:paraId="27B5E6E6" w14:textId="1C455F39" w:rsidR="00563A39" w:rsidRPr="00563A39" w:rsidRDefault="00563A39" w:rsidP="00563A39">
            <w:pPr>
              <w:rPr>
                <w:rFonts w:eastAsia="SimSun"/>
                <w:lang w:val="en-US" w:eastAsia="zh-CN"/>
              </w:rPr>
            </w:pPr>
            <w:r w:rsidRPr="00563A39">
              <w:rPr>
                <w:rFonts w:eastAsia="SimSun"/>
                <w:lang w:val="en-US" w:eastAsia="zh-CN"/>
              </w:rPr>
              <w:t>With the effect of this being to enforce option 1 without diving into the sub-options.</w:t>
            </w:r>
          </w:p>
        </w:tc>
        <w:tc>
          <w:tcPr>
            <w:tcW w:w="1777" w:type="dxa"/>
          </w:tcPr>
          <w:p w14:paraId="0867D2F6" w14:textId="77777777" w:rsidR="00563A39" w:rsidRDefault="00563A39" w:rsidP="00563A39"/>
        </w:tc>
      </w:tr>
      <w:tr w:rsidR="00840D54" w14:paraId="349A31FC" w14:textId="77777777" w:rsidTr="00840D54">
        <w:tc>
          <w:tcPr>
            <w:tcW w:w="1661" w:type="dxa"/>
          </w:tcPr>
          <w:p w14:paraId="4FB3904F" w14:textId="77777777" w:rsidR="00840D54" w:rsidRDefault="00840D54" w:rsidP="003F478C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448" w:type="dxa"/>
          </w:tcPr>
          <w:p w14:paraId="36B41119" w14:textId="77777777" w:rsidR="00840D54" w:rsidRDefault="00840D54" w:rsidP="003F478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Option 1a </w:t>
            </w:r>
          </w:p>
        </w:tc>
        <w:tc>
          <w:tcPr>
            <w:tcW w:w="4745" w:type="dxa"/>
          </w:tcPr>
          <w:p w14:paraId="3500C33A" w14:textId="77777777" w:rsidR="00840D54" w:rsidRDefault="00840D54" w:rsidP="003F478C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HARQ RTT between two consecutive resources should be guaranteed to ensure a simple HARQ procedure (e.g., the Tx UE receives HARQ feedback and generates retransmission if necessary). Option 1a is more flexible and should be allowed for HARQ enabled TB.</w:t>
            </w:r>
          </w:p>
          <w:p w14:paraId="794E450F" w14:textId="77777777" w:rsidR="00840D54" w:rsidRDefault="00840D54" w:rsidP="003F478C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777" w:type="dxa"/>
          </w:tcPr>
          <w:p w14:paraId="4ABC4B1B" w14:textId="77777777" w:rsidR="00840D54" w:rsidRPr="00D34096" w:rsidRDefault="00840D54" w:rsidP="003F478C"/>
        </w:tc>
      </w:tr>
      <w:tr w:rsidR="00EC6173" w14:paraId="0C2C37D4" w14:textId="77777777" w:rsidTr="00840D54">
        <w:tc>
          <w:tcPr>
            <w:tcW w:w="1661" w:type="dxa"/>
          </w:tcPr>
          <w:p w14:paraId="4DF40112" w14:textId="7C004C72" w:rsidR="00EC6173" w:rsidRDefault="00EC6173" w:rsidP="00EC6173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448" w:type="dxa"/>
          </w:tcPr>
          <w:p w14:paraId="32819E49" w14:textId="0461C419" w:rsidR="00EC6173" w:rsidRDefault="00EC6173" w:rsidP="00EC6173">
            <w:r>
              <w:t>Option 1</w:t>
            </w:r>
          </w:p>
          <w:p w14:paraId="24D9E749" w14:textId="77777777" w:rsidR="00EC6173" w:rsidRDefault="00EC6173" w:rsidP="00EC617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745" w:type="dxa"/>
          </w:tcPr>
          <w:p w14:paraId="568A91EB" w14:textId="31A22D83" w:rsidR="00EC6173" w:rsidRDefault="00EC6173" w:rsidP="00EC6173">
            <w:pPr>
              <w:rPr>
                <w:rFonts w:eastAsia="SimSun"/>
                <w:lang w:val="en-US" w:eastAsia="zh-CN"/>
              </w:rPr>
            </w:pPr>
            <w:r>
              <w:rPr>
                <w:lang w:eastAsia="ja-JP"/>
              </w:rPr>
              <w:t xml:space="preserve">We think it’s better to guarantee </w:t>
            </w:r>
            <w:r w:rsidRPr="005B6E63">
              <w:rPr>
                <w:lang w:eastAsia="ja-JP"/>
              </w:rPr>
              <w:t>timing restrictions such as HARQ RTT</w:t>
            </w:r>
            <w:r>
              <w:rPr>
                <w:lang w:eastAsia="ja-JP"/>
              </w:rPr>
              <w:t xml:space="preserve"> as much as possible, however, if the timing restrictions are not guaranteed in some cases, current mechanism by indicating RX UE not sending HARQ feedback will still solve the problem. Therefore</w:t>
            </w:r>
            <w:r w:rsidRPr="005B6E63">
              <w:rPr>
                <w:lang w:eastAsia="ja-JP"/>
              </w:rPr>
              <w:t xml:space="preserve">, it is not </w:t>
            </w:r>
            <w:r>
              <w:rPr>
                <w:lang w:eastAsia="ja-JP"/>
              </w:rPr>
              <w:t>necessary</w:t>
            </w:r>
            <w:r w:rsidRPr="005B6E63">
              <w:rPr>
                <w:lang w:eastAsia="ja-JP"/>
              </w:rPr>
              <w:t xml:space="preserve"> to change the pre-selected but not reserved resources which are still in the candidate resource set in order to ensure the timing restriction,</w:t>
            </w:r>
            <w:r>
              <w:rPr>
                <w:lang w:eastAsia="ja-JP"/>
              </w:rPr>
              <w:t xml:space="preserve"> causing additional processing time</w:t>
            </w:r>
            <w:r w:rsidRPr="005B6E63">
              <w:rPr>
                <w:lang w:eastAsia="ja-JP"/>
              </w:rPr>
              <w:t>.</w:t>
            </w:r>
          </w:p>
        </w:tc>
        <w:tc>
          <w:tcPr>
            <w:tcW w:w="1777" w:type="dxa"/>
          </w:tcPr>
          <w:p w14:paraId="1D0CB944" w14:textId="77777777" w:rsidR="00EC6173" w:rsidRPr="00D34096" w:rsidRDefault="00EC6173" w:rsidP="00EC6173"/>
        </w:tc>
      </w:tr>
      <w:tr w:rsidR="00BA4736" w14:paraId="57537B11" w14:textId="77777777" w:rsidTr="00840D54">
        <w:tc>
          <w:tcPr>
            <w:tcW w:w="1661" w:type="dxa"/>
          </w:tcPr>
          <w:p w14:paraId="2231CA5C" w14:textId="38A530E4" w:rsidR="00BA4736" w:rsidRPr="00BA4736" w:rsidRDefault="00BA4736" w:rsidP="00EC6173">
            <w:pPr>
              <w:rPr>
                <w:rFonts w:ascii="Calibri" w:eastAsia="Malgun Gothic" w:hAnsi="Calibri" w:cs="Calibri"/>
                <w:szCs w:val="20"/>
                <w:lang w:eastAsia="ko-KR"/>
              </w:rPr>
            </w:pPr>
            <w:r w:rsidRPr="00BA4736">
              <w:rPr>
                <w:rFonts w:ascii="Calibri" w:eastAsia="Malgun Gothic" w:hAnsi="Calibri" w:cs="Calibri"/>
                <w:szCs w:val="20"/>
                <w:lang w:eastAsia="ko-KR"/>
              </w:rPr>
              <w:t>LG Electronics</w:t>
            </w:r>
          </w:p>
        </w:tc>
        <w:tc>
          <w:tcPr>
            <w:tcW w:w="1448" w:type="dxa"/>
          </w:tcPr>
          <w:p w14:paraId="6B2CEC9B" w14:textId="1D90F2E9" w:rsidR="00BA4736" w:rsidRPr="00BA4736" w:rsidRDefault="0021776A" w:rsidP="0018568C">
            <w:pPr>
              <w:rPr>
                <w:rFonts w:ascii="Calibri" w:hAnsi="Calibri" w:cs="Calibri"/>
                <w:szCs w:val="20"/>
                <w:lang w:eastAsia="ko-KR"/>
              </w:rPr>
            </w:pPr>
            <w:r>
              <w:rPr>
                <w:rFonts w:ascii="Calibri" w:hAnsi="Calibri" w:cs="Calibri"/>
                <w:szCs w:val="20"/>
                <w:lang w:eastAsia="ko-KR"/>
              </w:rPr>
              <w:t xml:space="preserve">Modified </w:t>
            </w:r>
            <w:r w:rsidR="00BA4736" w:rsidRPr="00BA4736">
              <w:rPr>
                <w:rFonts w:ascii="Calibri" w:hAnsi="Calibri" w:cs="Calibri" w:hint="eastAsia"/>
                <w:szCs w:val="20"/>
                <w:lang w:eastAsia="ko-KR"/>
              </w:rPr>
              <w:t>Option 1</w:t>
            </w:r>
            <w:r w:rsidR="00A57554">
              <w:rPr>
                <w:rFonts w:ascii="Calibri" w:hAnsi="Calibri" w:cs="Calibri"/>
                <w:szCs w:val="20"/>
                <w:lang w:eastAsia="ko-KR"/>
              </w:rPr>
              <w:t xml:space="preserve"> </w:t>
            </w:r>
            <w:r w:rsidR="0018568C">
              <w:rPr>
                <w:rFonts w:ascii="Calibri" w:hAnsi="Calibri" w:cs="Calibri"/>
                <w:szCs w:val="20"/>
                <w:lang w:eastAsia="ko-KR"/>
              </w:rPr>
              <w:t xml:space="preserve">(i.e., </w:t>
            </w:r>
            <w:r w:rsidR="00A57554">
              <w:rPr>
                <w:rFonts w:ascii="Calibri" w:hAnsi="Calibri" w:cs="Calibri"/>
                <w:szCs w:val="20"/>
                <w:lang w:eastAsia="ko-KR"/>
              </w:rPr>
              <w:t>clarifying resource reselection</w:t>
            </w:r>
            <w:r w:rsidR="00DB6E9E">
              <w:rPr>
                <w:rFonts w:ascii="Calibri" w:hAnsi="Calibri" w:cs="Calibri"/>
                <w:szCs w:val="20"/>
                <w:lang w:eastAsia="ko-KR"/>
              </w:rPr>
              <w:t xml:space="preserve"> behaviour</w:t>
            </w:r>
            <w:r w:rsidR="0018568C">
              <w:rPr>
                <w:rFonts w:ascii="Calibri" w:hAnsi="Calibri" w:cs="Calibri"/>
                <w:szCs w:val="20"/>
                <w:lang w:eastAsia="ko-KR"/>
              </w:rPr>
              <w:t>)</w:t>
            </w:r>
          </w:p>
        </w:tc>
        <w:tc>
          <w:tcPr>
            <w:tcW w:w="4745" w:type="dxa"/>
          </w:tcPr>
          <w:p w14:paraId="72FE8F18" w14:textId="7B57F1F1" w:rsidR="00BA4736" w:rsidRDefault="00BA4736" w:rsidP="00EC6173">
            <w:pPr>
              <w:rPr>
                <w:rFonts w:ascii="Calibri" w:hAnsi="Calibri" w:cs="Calibri"/>
                <w:szCs w:val="20"/>
                <w:lang w:eastAsia="ko-KR"/>
              </w:rPr>
            </w:pPr>
            <w:r>
              <w:rPr>
                <w:rFonts w:ascii="Calibri" w:hAnsi="Calibri" w:cs="Calibri"/>
                <w:szCs w:val="20"/>
                <w:lang w:eastAsia="ko-KR"/>
              </w:rPr>
              <w:t xml:space="preserve">According to the current outcome of MAC CR email discussion in RAN2, it is assumed that 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>if</w:t>
            </w:r>
            <w:r>
              <w:rPr>
                <w:rFonts w:ascii="Calibri" w:hAnsi="Calibri" w:cs="Calibri"/>
                <w:szCs w:val="20"/>
                <w:lang w:eastAsia="ko-KR"/>
              </w:rPr>
              <w:t xml:space="preserve"> </w:t>
            </w:r>
            <w:r w:rsidR="00077160" w:rsidRPr="00A57554">
              <w:rPr>
                <w:rFonts w:ascii="Calibri" w:hAnsi="Calibri" w:cs="Calibri"/>
                <w:b/>
                <w:szCs w:val="20"/>
                <w:lang w:eastAsia="ko-KR"/>
              </w:rPr>
              <w:t>a certain</w:t>
            </w:r>
            <w:r w:rsidRPr="00BA4736">
              <w:rPr>
                <w:rFonts w:ascii="Calibri" w:hAnsi="Calibri" w:cs="Calibri"/>
                <w:szCs w:val="20"/>
                <w:lang w:eastAsia="ko-KR"/>
              </w:rPr>
              <w:t xml:space="preserve"> pre-selected but not reserved resource</w:t>
            </w:r>
            <w:r>
              <w:rPr>
                <w:rFonts w:ascii="Calibri" w:hAnsi="Calibri" w:cs="Calibri"/>
                <w:szCs w:val="20"/>
                <w:lang w:eastAsia="ko-KR"/>
              </w:rPr>
              <w:t xml:space="preserve"> 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>is</w:t>
            </w:r>
            <w:r>
              <w:rPr>
                <w:rFonts w:ascii="Calibri" w:hAnsi="Calibri" w:cs="Calibri"/>
                <w:szCs w:val="20"/>
                <w:lang w:eastAsia="ko-KR"/>
              </w:rPr>
              <w:t xml:space="preserve"> 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 xml:space="preserve">triggered to be </w:t>
            </w:r>
            <w:r>
              <w:rPr>
                <w:rFonts w:ascii="Calibri" w:hAnsi="Calibri" w:cs="Calibri"/>
                <w:szCs w:val="20"/>
                <w:lang w:eastAsia="ko-KR"/>
              </w:rPr>
              <w:t xml:space="preserve">reselected by 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 xml:space="preserve">the </w:t>
            </w:r>
            <w:r>
              <w:rPr>
                <w:rFonts w:ascii="Calibri" w:hAnsi="Calibri" w:cs="Calibri"/>
                <w:szCs w:val="20"/>
                <w:lang w:eastAsia="ko-KR"/>
              </w:rPr>
              <w:t xml:space="preserve">re-evaluation procedure, 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 xml:space="preserve">then </w:t>
            </w:r>
            <w:r w:rsidR="00077160" w:rsidRPr="00A57554">
              <w:rPr>
                <w:rFonts w:ascii="Calibri" w:hAnsi="Calibri" w:cs="Calibri"/>
                <w:b/>
                <w:szCs w:val="20"/>
                <w:lang w:eastAsia="ko-KR"/>
              </w:rPr>
              <w:t>all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 xml:space="preserve"> the </w:t>
            </w:r>
            <w:r w:rsidR="00077160" w:rsidRPr="00BA4736">
              <w:rPr>
                <w:rFonts w:ascii="Calibri" w:hAnsi="Calibri" w:cs="Calibri"/>
                <w:szCs w:val="20"/>
                <w:lang w:eastAsia="ko-KR"/>
              </w:rPr>
              <w:t>pre-selected but not reserved resource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>s are reselected.</w:t>
            </w:r>
            <w:r w:rsidR="00A57554">
              <w:rPr>
                <w:rFonts w:ascii="Calibri" w:hAnsi="Calibri" w:cs="Calibri"/>
                <w:szCs w:val="20"/>
                <w:lang w:eastAsia="ko-KR"/>
              </w:rPr>
              <w:t xml:space="preserve"> Please see the relevant contents below (marked with yellow) from MAC CR.</w:t>
            </w:r>
            <w:r w:rsidR="00077160">
              <w:rPr>
                <w:rFonts w:ascii="Calibri" w:hAnsi="Calibri" w:cs="Calibri"/>
                <w:szCs w:val="20"/>
                <w:lang w:eastAsia="ko-KR"/>
              </w:rPr>
              <w:t xml:space="preserve"> We think that there is no reas</w:t>
            </w:r>
            <w:r w:rsidR="00A57554">
              <w:rPr>
                <w:rFonts w:ascii="Calibri" w:hAnsi="Calibri" w:cs="Calibri"/>
                <w:szCs w:val="20"/>
                <w:lang w:eastAsia="ko-KR"/>
              </w:rPr>
              <w:t>on not to follow this operation</w:t>
            </w:r>
            <w:r w:rsidR="00E24739">
              <w:rPr>
                <w:rFonts w:ascii="Calibri" w:hAnsi="Calibri" w:cs="Calibri"/>
                <w:szCs w:val="20"/>
                <w:lang w:eastAsia="ko-KR"/>
              </w:rPr>
              <w:t xml:space="preserve"> (already discussed in RAN2)</w:t>
            </w:r>
            <w:r w:rsidR="00A57554">
              <w:rPr>
                <w:rFonts w:ascii="Calibri" w:hAnsi="Calibri" w:cs="Calibri"/>
                <w:szCs w:val="20"/>
                <w:lang w:eastAsia="ko-KR"/>
              </w:rPr>
              <w:t xml:space="preserve">, and </w:t>
            </w:r>
            <w:r w:rsidR="00E24739">
              <w:rPr>
                <w:rFonts w:ascii="Calibri" w:hAnsi="Calibri" w:cs="Calibri"/>
                <w:szCs w:val="20"/>
                <w:lang w:eastAsia="ko-KR"/>
              </w:rPr>
              <w:t xml:space="preserve">it is up to UE implementation on how to ensure the necessary timing restriction </w:t>
            </w:r>
            <w:r w:rsidR="003542DA">
              <w:rPr>
                <w:rFonts w:ascii="Calibri" w:hAnsi="Calibri" w:cs="Calibri"/>
                <w:szCs w:val="20"/>
                <w:lang w:eastAsia="ko-KR"/>
              </w:rPr>
              <w:t>when</w:t>
            </w:r>
            <w:r w:rsidR="00E24739">
              <w:rPr>
                <w:rFonts w:ascii="Calibri" w:hAnsi="Calibri" w:cs="Calibri"/>
                <w:szCs w:val="20"/>
                <w:lang w:eastAsia="ko-KR"/>
              </w:rPr>
              <w:t xml:space="preserve"> </w:t>
            </w:r>
            <w:r w:rsidR="003542DA">
              <w:rPr>
                <w:rFonts w:ascii="Calibri" w:hAnsi="Calibri" w:cs="Calibri"/>
                <w:szCs w:val="20"/>
                <w:lang w:eastAsia="ko-KR"/>
              </w:rPr>
              <w:t>reselecting</w:t>
            </w:r>
            <w:r w:rsidR="00E24739">
              <w:rPr>
                <w:rFonts w:ascii="Calibri" w:hAnsi="Calibri" w:cs="Calibri"/>
                <w:szCs w:val="20"/>
                <w:lang w:eastAsia="ko-KR"/>
              </w:rPr>
              <w:t xml:space="preserve"> resources. On top of this, it is not sure </w:t>
            </w:r>
            <w:r w:rsidR="0032700F">
              <w:rPr>
                <w:rFonts w:ascii="Calibri" w:hAnsi="Calibri" w:cs="Calibri"/>
                <w:szCs w:val="20"/>
                <w:lang w:eastAsia="ko-KR"/>
              </w:rPr>
              <w:t>w</w:t>
            </w:r>
            <w:r w:rsidR="00897109">
              <w:rPr>
                <w:rFonts w:ascii="Calibri" w:hAnsi="Calibri" w:cs="Calibri"/>
                <w:szCs w:val="20"/>
                <w:lang w:eastAsia="ko-KR"/>
              </w:rPr>
              <w:t>hat</w:t>
            </w:r>
            <w:r w:rsidR="00E24739">
              <w:rPr>
                <w:rFonts w:ascii="Calibri" w:hAnsi="Calibri" w:cs="Calibri"/>
                <w:szCs w:val="20"/>
                <w:lang w:eastAsia="ko-KR"/>
              </w:rPr>
              <w:t xml:space="preserve"> additional agreement is necessary to mandate UE behaviour. </w:t>
            </w:r>
          </w:p>
          <w:p w14:paraId="2AC4828F" w14:textId="77777777" w:rsidR="00BA4736" w:rsidRDefault="00BA4736" w:rsidP="00EC6173">
            <w:pPr>
              <w:rPr>
                <w:rFonts w:ascii="Calibri" w:hAnsi="Calibri" w:cs="Calibri"/>
                <w:szCs w:val="20"/>
                <w:lang w:eastAsia="ko-KR"/>
              </w:rPr>
            </w:pPr>
          </w:p>
          <w:p w14:paraId="36976D94" w14:textId="1C28CA80" w:rsidR="00A57554" w:rsidRDefault="00E24739" w:rsidP="00EC6173">
            <w:pPr>
              <w:rPr>
                <w:rFonts w:ascii="Calibri" w:hAnsi="Calibri" w:cs="Calibri"/>
                <w:szCs w:val="20"/>
                <w:lang w:eastAsia="ko-KR"/>
              </w:rPr>
            </w:pPr>
            <w:r>
              <w:rPr>
                <w:rFonts w:ascii="Calibri" w:hAnsi="Calibri" w:cs="Calibri"/>
                <w:szCs w:val="20"/>
                <w:lang w:eastAsia="ko-KR"/>
              </w:rPr>
              <w:t>&lt; Contents captured from current MAC CR&gt;</w:t>
            </w:r>
          </w:p>
          <w:p w14:paraId="76B56607" w14:textId="77777777" w:rsidR="00BA4736" w:rsidRPr="00BA4736" w:rsidRDefault="00BA4736" w:rsidP="00BA4736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eastAsia="Malgun Gothic" w:hAnsi="Times New Roman"/>
                <w:sz w:val="18"/>
                <w:szCs w:val="18"/>
                <w:lang w:eastAsia="ko-KR"/>
              </w:rPr>
            </w:pPr>
            <w:r w:rsidRPr="00BA4736">
              <w:rPr>
                <w:rFonts w:ascii="Times New Roman" w:eastAsia="Malgun Gothic" w:hAnsi="Times New Roman"/>
                <w:sz w:val="18"/>
                <w:szCs w:val="18"/>
                <w:lang w:eastAsia="ko-KR"/>
              </w:rPr>
              <w:t>1&gt;</w:t>
            </w:r>
            <w:r w:rsidRPr="00BA4736">
              <w:rPr>
                <w:rFonts w:ascii="Times New Roman" w:eastAsia="Malgun Gothic" w:hAnsi="Times New Roman"/>
                <w:sz w:val="18"/>
                <w:szCs w:val="18"/>
                <w:lang w:eastAsia="ko-KR"/>
              </w:rPr>
              <w:tab/>
            </w:r>
            <w:r w:rsidRPr="00BA4736">
              <w:rPr>
                <w:rFonts w:ascii="Times New Roman" w:eastAsia="Malgun Gothic" w:hAnsi="Times New Roman"/>
                <w:sz w:val="18"/>
                <w:szCs w:val="18"/>
                <w:highlight w:val="yellow"/>
                <w:lang w:eastAsia="ko-KR"/>
              </w:rPr>
              <w:t>if there is a configured sidelink grant which is not in the resources indicated by the physical layer for re-evaluation as specified in TS 38.214 [7]</w:t>
            </w:r>
            <w:r w:rsidRPr="00BA4736">
              <w:rPr>
                <w:rFonts w:ascii="Times New Roman" w:eastAsia="Malgun Gothic" w:hAnsi="Times New Roman"/>
                <w:sz w:val="18"/>
                <w:szCs w:val="18"/>
                <w:lang w:eastAsia="ko-KR"/>
              </w:rPr>
              <w:t>; or</w:t>
            </w:r>
          </w:p>
          <w:p w14:paraId="2818198C" w14:textId="77777777" w:rsidR="00BA4736" w:rsidRPr="00BA4736" w:rsidRDefault="00BA4736" w:rsidP="00BA4736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</w:pP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>1&gt;</w:t>
            </w: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ab/>
              <w:t xml:space="preserve">if a sidelink transmission is scheduled by any received SCI indicating a higher priority than the </w:t>
            </w:r>
            <w:proofErr w:type="spellStart"/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>prority</w:t>
            </w:r>
            <w:proofErr w:type="spellEnd"/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 xml:space="preserve"> of the logical channel and expected to overlap with a resource of the configured sidelink grant, and a measured result on SL-RSRP associated with the sidelink transmission is higher than [threshold]:</w:t>
            </w:r>
          </w:p>
          <w:p w14:paraId="3F98E534" w14:textId="77777777" w:rsidR="00BA4736" w:rsidRPr="00BA4736" w:rsidRDefault="00BA4736" w:rsidP="00BA473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</w:pP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>2&gt;</w:t>
            </w: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ab/>
            </w:r>
            <w:r w:rsidRPr="00BA4736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ja-JP"/>
              </w:rPr>
              <w:t>clear the configured sidelink grant associated to the Sidelink process, if available;</w:t>
            </w:r>
          </w:p>
          <w:p w14:paraId="357DF790" w14:textId="1FC8C5D5" w:rsidR="00BA4736" w:rsidRPr="00E24739" w:rsidRDefault="00BA4736" w:rsidP="00E2473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>2&gt;</w:t>
            </w:r>
            <w:r w:rsidRPr="00BA4736" w:rsidDel="00321868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ab/>
            </w:r>
            <w:r w:rsidRPr="00BA4736" w:rsidDel="00321868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ja-JP"/>
              </w:rPr>
              <w:t xml:space="preserve">trigger the TX </w:t>
            </w:r>
            <w:r w:rsidRPr="00BA4736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ja-JP"/>
              </w:rPr>
              <w:t>resource</w:t>
            </w:r>
            <w:r w:rsidRPr="00BA4736" w:rsidDel="00321868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ja-JP"/>
              </w:rPr>
              <w:t xml:space="preserve"> (re-)selection</w:t>
            </w:r>
            <w:r w:rsidRPr="00BA4736"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777" w:type="dxa"/>
          </w:tcPr>
          <w:p w14:paraId="3C8F0F87" w14:textId="77777777" w:rsidR="00BA4736" w:rsidRPr="00D34096" w:rsidRDefault="00BA4736" w:rsidP="00EC6173"/>
        </w:tc>
      </w:tr>
    </w:tbl>
    <w:p w14:paraId="4E51EDC5" w14:textId="3352624B" w:rsidR="00A87145" w:rsidRDefault="00A87145" w:rsidP="000167F5"/>
    <w:p w14:paraId="03274241" w14:textId="6538FC03" w:rsidR="00D33B09" w:rsidRDefault="00D33B09" w:rsidP="00D33B09">
      <w:r>
        <w:t xml:space="preserve">From the replies so far, it is a consensus that the timing restrictions should be respected during re-evaluation. Most of the companies are fine with allowing </w:t>
      </w:r>
      <w:r w:rsidR="00EA49F4">
        <w:t>to re-select the pre-selected resources, however other companies argue that it may not need to be stated in the specification, at least in RAN1. Based on this, the following is proposed:</w:t>
      </w:r>
    </w:p>
    <w:p w14:paraId="4D386EAE" w14:textId="2700F72E" w:rsidR="00EA49F4" w:rsidRDefault="00EA49F4" w:rsidP="00D33B09"/>
    <w:p w14:paraId="6B176C6F" w14:textId="77777777" w:rsidR="00EA49F4" w:rsidRDefault="00EA49F4" w:rsidP="00D33B09"/>
    <w:p w14:paraId="7D4CB81F" w14:textId="16DC5600" w:rsidR="00EA49F4" w:rsidRDefault="00EA49F4" w:rsidP="00D33B09">
      <w:r w:rsidRPr="00EA49F4">
        <w:rPr>
          <w:highlight w:val="yellow"/>
        </w:rPr>
        <w:t>Proposal 1</w:t>
      </w:r>
    </w:p>
    <w:p w14:paraId="0FA29608" w14:textId="495D49D3" w:rsidR="00D33B09" w:rsidRDefault="00EA49F4" w:rsidP="00EA49F4">
      <w:pPr>
        <w:pStyle w:val="ListParagraph"/>
        <w:numPr>
          <w:ilvl w:val="0"/>
          <w:numId w:val="95"/>
        </w:numPr>
        <w:ind w:leftChars="0"/>
      </w:pPr>
      <w:r>
        <w:t>A UE is expected to follow the timing restrictions between selected resources during the re-evaluation procedure</w:t>
      </w:r>
    </w:p>
    <w:p w14:paraId="25F4FBAD" w14:textId="716A9499" w:rsidR="00EA49F4" w:rsidRDefault="00EA49F4" w:rsidP="00EA49F4">
      <w:pPr>
        <w:pStyle w:val="ListParagraph"/>
        <w:numPr>
          <w:ilvl w:val="1"/>
          <w:numId w:val="95"/>
        </w:numPr>
        <w:ind w:leftChars="0"/>
      </w:pPr>
      <w:r>
        <w:t>Note: this does not have impact on RAN1 specification</w:t>
      </w:r>
    </w:p>
    <w:p w14:paraId="5C29BE6A" w14:textId="1B9B11A7" w:rsidR="00EA49F4" w:rsidRDefault="00EA49F4" w:rsidP="00EA49F4">
      <w:pPr>
        <w:pStyle w:val="ListParagraph"/>
        <w:numPr>
          <w:ilvl w:val="1"/>
          <w:numId w:val="95"/>
        </w:numPr>
        <w:ind w:leftChars="0"/>
      </w:pPr>
      <w:r>
        <w:lastRenderedPageBreak/>
        <w:t>Note: this may or may not have impact on RAN2 specification</w:t>
      </w:r>
    </w:p>
    <w:p w14:paraId="611C26AB" w14:textId="7CA7DE86" w:rsidR="00D33B09" w:rsidRDefault="00D33B09" w:rsidP="000167F5"/>
    <w:p w14:paraId="4F10B2CA" w14:textId="77777777" w:rsidR="00EA49F4" w:rsidRPr="00840D54" w:rsidRDefault="00EA49F4" w:rsidP="000167F5"/>
    <w:p w14:paraId="381B6B98" w14:textId="77777777" w:rsidR="002D4913" w:rsidRDefault="002D4913" w:rsidP="002D4913">
      <w:r>
        <w:rPr>
          <w:lang w:val="en-US"/>
        </w:rPr>
        <w:t xml:space="preserve">The second aspect is related to the </w:t>
      </w:r>
      <w:r w:rsidRPr="002D4913">
        <w:t>FFS whether to mandate a UE to perform Step 1 checking every slot before ‘m-T3’</w:t>
      </w:r>
      <w:r>
        <w:t xml:space="preserve">. Based on companies’ contributions, there are </w:t>
      </w:r>
      <w:r w:rsidR="00A93244">
        <w:t xml:space="preserve">several pros and cons </w:t>
      </w:r>
      <w:r>
        <w:t>views:</w:t>
      </w:r>
    </w:p>
    <w:p w14:paraId="0EFB7592" w14:textId="77777777" w:rsidR="002D4913" w:rsidRDefault="003968AF" w:rsidP="003968AF">
      <w:pPr>
        <w:pStyle w:val="ListParagraph"/>
        <w:numPr>
          <w:ilvl w:val="0"/>
          <w:numId w:val="93"/>
        </w:numPr>
        <w:ind w:leftChars="0"/>
      </w:pPr>
      <w:r>
        <w:t>No need to trigger every slot, the UE complexity may be high</w:t>
      </w:r>
      <w:r w:rsidR="00783121">
        <w:t xml:space="preserve">, while the performance gain </w:t>
      </w:r>
      <w:r w:rsidR="00A93244">
        <w:t>may be</w:t>
      </w:r>
      <w:r w:rsidR="00783121">
        <w:t xml:space="preserve"> uncertain</w:t>
      </w:r>
    </w:p>
    <w:p w14:paraId="5FDA233A" w14:textId="77777777" w:rsidR="003968AF" w:rsidRDefault="002D4C02" w:rsidP="003968AF">
      <w:pPr>
        <w:pStyle w:val="ListParagraph"/>
        <w:numPr>
          <w:ilvl w:val="0"/>
          <w:numId w:val="93"/>
        </w:numPr>
        <w:ind w:leftChars="0"/>
      </w:pPr>
      <w:r>
        <w:t>Every slot re-evaluation enhance</w:t>
      </w:r>
      <w:r w:rsidR="00783121">
        <w:t>s</w:t>
      </w:r>
      <w:r>
        <w:t xml:space="preserve"> latency</w:t>
      </w:r>
      <w:r w:rsidR="00783121">
        <w:t xml:space="preserve">, as </w:t>
      </w:r>
      <w:r w:rsidR="00A561F8">
        <w:t>shown</w:t>
      </w:r>
      <w:r w:rsidR="00783121">
        <w:t xml:space="preserve"> </w:t>
      </w:r>
      <w:r w:rsidR="00A561F8">
        <w:t>in</w:t>
      </w:r>
      <w:r w:rsidR="00783121">
        <w:t xml:space="preserve"> </w:t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A561F8">
        <w:t xml:space="preserve"> </w:t>
      </w:r>
      <w:r w:rsidR="00783121">
        <w:t>evaluation results</w:t>
      </w:r>
    </w:p>
    <w:p w14:paraId="4E8642F5" w14:textId="77777777" w:rsidR="00783121" w:rsidRPr="002D4913" w:rsidRDefault="00783121" w:rsidP="003968AF">
      <w:pPr>
        <w:pStyle w:val="ListParagraph"/>
        <w:numPr>
          <w:ilvl w:val="0"/>
          <w:numId w:val="93"/>
        </w:numPr>
        <w:ind w:leftChars="0"/>
      </w:pPr>
      <w:r>
        <w:t xml:space="preserve">Every slot re-evaluation enhances PRR, as </w:t>
      </w:r>
      <w:r w:rsidR="00A561F8">
        <w:t>shown in</w:t>
      </w:r>
      <w:r>
        <w:t xml:space="preserve"> </w:t>
      </w:r>
      <w:r w:rsidR="004A6D88">
        <w:fldChar w:fldCharType="begin"/>
      </w:r>
      <w:r w:rsidR="00A561F8">
        <w:instrText xml:space="preserve"> REF _Ref38267660 \r \h </w:instrText>
      </w:r>
      <w:r w:rsidR="004A6D88">
        <w:fldChar w:fldCharType="separate"/>
      </w:r>
      <w:r w:rsidR="00A561F8">
        <w:t>[27]</w:t>
      </w:r>
      <w:r w:rsidR="004A6D88">
        <w:fldChar w:fldCharType="end"/>
      </w:r>
      <w:r w:rsidR="00A561F8">
        <w:t xml:space="preserve"> </w:t>
      </w:r>
      <w:r>
        <w:t>evaluation results</w:t>
      </w:r>
    </w:p>
    <w:p w14:paraId="0FC39782" w14:textId="77777777" w:rsidR="002D4913" w:rsidRPr="002D4913" w:rsidRDefault="002D4913" w:rsidP="000167F5"/>
    <w:p w14:paraId="5D981C48" w14:textId="77777777" w:rsidR="00A87145" w:rsidRPr="00004BE3" w:rsidRDefault="00BB7BD2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Q2</w:t>
      </w:r>
      <w:r w:rsidRPr="00004BE3">
        <w:rPr>
          <w:b/>
          <w:bCs/>
          <w:lang w:val="en-US"/>
        </w:rPr>
        <w:t>: Whether the FFS to mandate a UE to perform Step 1 checking every slot before ‘m-T3’ can be positively confirmed or not?</w:t>
      </w:r>
    </w:p>
    <w:p w14:paraId="2F81EFFE" w14:textId="77777777" w:rsidR="00BB7BD2" w:rsidRDefault="00BB7BD2" w:rsidP="000167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450"/>
        <w:gridCol w:w="4762"/>
        <w:gridCol w:w="1758"/>
      </w:tblGrid>
      <w:tr w:rsidR="00A561F8" w14:paraId="0E2C6122" w14:textId="77777777" w:rsidTr="00840D54">
        <w:tc>
          <w:tcPr>
            <w:tcW w:w="1661" w:type="dxa"/>
          </w:tcPr>
          <w:p w14:paraId="26E0A417" w14:textId="77777777" w:rsidR="00A561F8" w:rsidRDefault="00A561F8" w:rsidP="00850B83">
            <w:r>
              <w:t>Source</w:t>
            </w:r>
          </w:p>
        </w:tc>
        <w:tc>
          <w:tcPr>
            <w:tcW w:w="1450" w:type="dxa"/>
          </w:tcPr>
          <w:p w14:paraId="1303BE68" w14:textId="77777777" w:rsidR="00A561F8" w:rsidRDefault="00A561F8" w:rsidP="00850B83">
            <w:r>
              <w:t>Support or not</w:t>
            </w:r>
          </w:p>
        </w:tc>
        <w:tc>
          <w:tcPr>
            <w:tcW w:w="4762" w:type="dxa"/>
          </w:tcPr>
          <w:p w14:paraId="11AC4A2A" w14:textId="77777777" w:rsidR="00A561F8" w:rsidRDefault="00A561F8" w:rsidP="00850B83">
            <w:r>
              <w:t>Comment</w:t>
            </w:r>
          </w:p>
        </w:tc>
        <w:tc>
          <w:tcPr>
            <w:tcW w:w="1758" w:type="dxa"/>
          </w:tcPr>
          <w:p w14:paraId="19A5F172" w14:textId="77777777" w:rsidR="00A561F8" w:rsidRDefault="00A561F8" w:rsidP="00850B83"/>
        </w:tc>
      </w:tr>
      <w:tr w:rsidR="00A561F8" w14:paraId="3C5E1D0D" w14:textId="77777777" w:rsidTr="00840D54">
        <w:tc>
          <w:tcPr>
            <w:tcW w:w="1661" w:type="dxa"/>
          </w:tcPr>
          <w:p w14:paraId="57970A1A" w14:textId="77777777" w:rsidR="00A561F8" w:rsidRDefault="000D1247" w:rsidP="00850B83">
            <w:r>
              <w:t>Ericsson</w:t>
            </w:r>
          </w:p>
        </w:tc>
        <w:tc>
          <w:tcPr>
            <w:tcW w:w="1450" w:type="dxa"/>
          </w:tcPr>
          <w:p w14:paraId="586B5C7D" w14:textId="77777777" w:rsidR="00A561F8" w:rsidRDefault="000D1247" w:rsidP="00850B83">
            <w:r>
              <w:t>Do not support</w:t>
            </w:r>
          </w:p>
        </w:tc>
        <w:tc>
          <w:tcPr>
            <w:tcW w:w="4762" w:type="dxa"/>
          </w:tcPr>
          <w:p w14:paraId="29C80778" w14:textId="77777777" w:rsidR="00A561F8" w:rsidRDefault="000D1247" w:rsidP="00850B83">
            <w:r>
              <w:t>We do not see in point in evaluating multiple times it the last evaluation overwrites all previous evaluations. Leaving it up to UE implementation (as per current agreements) is enough.</w:t>
            </w:r>
          </w:p>
        </w:tc>
        <w:tc>
          <w:tcPr>
            <w:tcW w:w="1758" w:type="dxa"/>
          </w:tcPr>
          <w:p w14:paraId="79D35B2F" w14:textId="77777777" w:rsidR="00A561F8" w:rsidRDefault="00A561F8" w:rsidP="00850B83"/>
        </w:tc>
      </w:tr>
      <w:tr w:rsidR="00A561F8" w14:paraId="37895476" w14:textId="77777777" w:rsidTr="00840D54">
        <w:tc>
          <w:tcPr>
            <w:tcW w:w="1661" w:type="dxa"/>
          </w:tcPr>
          <w:p w14:paraId="018D42AF" w14:textId="77777777" w:rsidR="00A561F8" w:rsidRDefault="00A91F3B" w:rsidP="00850B83">
            <w:r>
              <w:t>Intel</w:t>
            </w:r>
          </w:p>
        </w:tc>
        <w:tc>
          <w:tcPr>
            <w:tcW w:w="1450" w:type="dxa"/>
          </w:tcPr>
          <w:p w14:paraId="2343E794" w14:textId="77777777" w:rsidR="00A561F8" w:rsidRDefault="00A91F3B" w:rsidP="00850B83">
            <w:r>
              <w:t>Support</w:t>
            </w:r>
          </w:p>
        </w:tc>
        <w:tc>
          <w:tcPr>
            <w:tcW w:w="4762" w:type="dxa"/>
          </w:tcPr>
          <w:p w14:paraId="7F17CE7D" w14:textId="77777777" w:rsidR="00A561F8" w:rsidRDefault="00A91F3B" w:rsidP="00850B83">
            <w:r>
              <w:t xml:space="preserve">With proper step-2 implementation, it is beneficial to reduce latency, improve reliability, and overall system performance in case of pre-emption </w:t>
            </w:r>
          </w:p>
        </w:tc>
        <w:tc>
          <w:tcPr>
            <w:tcW w:w="1758" w:type="dxa"/>
          </w:tcPr>
          <w:p w14:paraId="4F597FD1" w14:textId="77777777" w:rsidR="00A561F8" w:rsidRDefault="00A561F8" w:rsidP="00850B83"/>
        </w:tc>
      </w:tr>
      <w:tr w:rsidR="00DB3E03" w14:paraId="68E5AD58" w14:textId="77777777" w:rsidTr="00840D54">
        <w:tc>
          <w:tcPr>
            <w:tcW w:w="1661" w:type="dxa"/>
          </w:tcPr>
          <w:p w14:paraId="2A79FD0C" w14:textId="77777777"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ZTE</w:t>
            </w:r>
            <w:r w:rsidR="0037313E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="0037313E">
              <w:rPr>
                <w:rFonts w:eastAsia="SimSun"/>
                <w:lang w:val="en-US" w:eastAsia="zh-CN"/>
              </w:rPr>
              <w:t>Sanechips</w:t>
            </w:r>
            <w:proofErr w:type="spellEnd"/>
          </w:p>
        </w:tc>
        <w:tc>
          <w:tcPr>
            <w:tcW w:w="1450" w:type="dxa"/>
          </w:tcPr>
          <w:p w14:paraId="24ED8875" w14:textId="77777777"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Do</w:t>
            </w:r>
            <w:r w:rsidRPr="00DB3E03"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n</w:t>
            </w:r>
            <w:r w:rsidRPr="00DB3E03">
              <w:rPr>
                <w:rFonts w:eastAsia="SimSun"/>
                <w:lang w:val="en-US" w:eastAsia="zh-CN"/>
              </w:rPr>
              <w:t>o</w:t>
            </w:r>
            <w:r w:rsidRPr="00DB3E03">
              <w:rPr>
                <w:rFonts w:eastAsia="SimSun" w:hint="eastAsia"/>
                <w:lang w:val="en-US" w:eastAsia="zh-CN"/>
              </w:rPr>
              <w:t>t support</w:t>
            </w:r>
            <w:r w:rsidRPr="00DB3E03">
              <w:rPr>
                <w:rFonts w:eastAsia="SimSun"/>
                <w:lang w:val="en-US" w:eastAsia="zh-CN"/>
              </w:rPr>
              <w:t xml:space="preserve"> by spec</w:t>
            </w:r>
          </w:p>
        </w:tc>
        <w:tc>
          <w:tcPr>
            <w:tcW w:w="4762" w:type="dxa"/>
          </w:tcPr>
          <w:p w14:paraId="4798B4D7" w14:textId="77777777" w:rsidR="00DB3E03" w:rsidRPr="00DB3E03" w:rsidRDefault="0037313E" w:rsidP="00DB3E03">
            <w:pPr>
              <w:rPr>
                <w:rFonts w:eastAsia="SimSun"/>
                <w:lang w:val="en-US" w:eastAsia="zh-CN"/>
              </w:rPr>
            </w:pPr>
            <w:r>
              <w:rPr>
                <w:rFonts w:hint="eastAsia"/>
              </w:rPr>
              <w:t xml:space="preserve">It </w:t>
            </w:r>
            <w:r>
              <w:t>can be</w:t>
            </w:r>
            <w:r w:rsidR="00DB3E03" w:rsidRPr="00DB3E03">
              <w:rPr>
                <w:rFonts w:hint="eastAsia"/>
              </w:rPr>
              <w:t xml:space="preserve"> up to UE implementation. </w:t>
            </w:r>
            <w:r w:rsidR="00DB3E03" w:rsidRPr="00DB3E03">
              <w:t>Mandating</w:t>
            </w:r>
            <w:r w:rsidR="00DB3E03" w:rsidRPr="00DB3E03">
              <w:rPr>
                <w:rFonts w:hint="eastAsia"/>
              </w:rPr>
              <w:t xml:space="preserve"> step-1 checking in every slot before m-T3 </w:t>
            </w:r>
            <w:r w:rsidR="00DB3E03" w:rsidRPr="00DB3E03">
              <w:t>requires</w:t>
            </w:r>
            <w:r w:rsidR="00DB3E03" w:rsidRPr="00DB3E03">
              <w:rPr>
                <w:rFonts w:hint="eastAsia"/>
              </w:rPr>
              <w:t xml:space="preserve"> higher implementation complexity</w:t>
            </w:r>
            <w:r w:rsidR="00DB3E03" w:rsidRPr="00DB3E03">
              <w:rPr>
                <w:rFonts w:eastAsia="SimSun" w:hint="eastAsia"/>
                <w:lang w:val="en-US" w:eastAsia="zh-CN"/>
              </w:rPr>
              <w:t>.</w:t>
            </w:r>
          </w:p>
        </w:tc>
        <w:tc>
          <w:tcPr>
            <w:tcW w:w="1758" w:type="dxa"/>
          </w:tcPr>
          <w:p w14:paraId="485E68C2" w14:textId="77777777" w:rsidR="00DB3E03" w:rsidRDefault="00DB3E03" w:rsidP="00850B83"/>
        </w:tc>
      </w:tr>
      <w:tr w:rsidR="00690AC0" w14:paraId="7D5711B1" w14:textId="77777777" w:rsidTr="00840D54">
        <w:tc>
          <w:tcPr>
            <w:tcW w:w="1661" w:type="dxa"/>
          </w:tcPr>
          <w:p w14:paraId="4E380520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Futurewei</w:t>
            </w:r>
            <w:proofErr w:type="spellEnd"/>
          </w:p>
        </w:tc>
        <w:tc>
          <w:tcPr>
            <w:tcW w:w="1450" w:type="dxa"/>
          </w:tcPr>
          <w:p w14:paraId="562975A4" w14:textId="77777777" w:rsidR="00690AC0" w:rsidRPr="00DB3E03" w:rsidRDefault="00690AC0" w:rsidP="00AD546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Do not support</w:t>
            </w:r>
          </w:p>
        </w:tc>
        <w:tc>
          <w:tcPr>
            <w:tcW w:w="4762" w:type="dxa"/>
          </w:tcPr>
          <w:p w14:paraId="0F92E654" w14:textId="77777777" w:rsidR="00690AC0" w:rsidRDefault="005E722A" w:rsidP="00DB3E03">
            <w:r>
              <w:t>No need. The current agreement (without the FFS) leaves it up to the UE implementation. That is enough</w:t>
            </w:r>
          </w:p>
        </w:tc>
        <w:tc>
          <w:tcPr>
            <w:tcW w:w="1758" w:type="dxa"/>
          </w:tcPr>
          <w:p w14:paraId="119ADE83" w14:textId="77777777" w:rsidR="00690AC0" w:rsidRDefault="00690AC0" w:rsidP="00850B83"/>
        </w:tc>
      </w:tr>
      <w:tr w:rsidR="00D34096" w14:paraId="2673CD7D" w14:textId="77777777" w:rsidTr="00840D54">
        <w:tc>
          <w:tcPr>
            <w:tcW w:w="1661" w:type="dxa"/>
          </w:tcPr>
          <w:p w14:paraId="104EA5CB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NTT DOCOMO</w:t>
            </w:r>
          </w:p>
        </w:tc>
        <w:tc>
          <w:tcPr>
            <w:tcW w:w="1450" w:type="dxa"/>
          </w:tcPr>
          <w:p w14:paraId="343B2534" w14:textId="77777777" w:rsidR="00D34096" w:rsidRPr="00D34096" w:rsidRDefault="00D34096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</w:t>
            </w:r>
            <w:r>
              <w:rPr>
                <w:rFonts w:eastAsia="MS Mincho" w:hint="eastAsia"/>
                <w:lang w:val="en-US" w:eastAsia="ja-JP"/>
              </w:rPr>
              <w:t xml:space="preserve">o </w:t>
            </w:r>
            <w:r>
              <w:rPr>
                <w:rFonts w:eastAsia="MS Mincho"/>
                <w:lang w:val="en-US" w:eastAsia="ja-JP"/>
              </w:rPr>
              <w:t>not support</w:t>
            </w:r>
          </w:p>
        </w:tc>
        <w:tc>
          <w:tcPr>
            <w:tcW w:w="4762" w:type="dxa"/>
          </w:tcPr>
          <w:p w14:paraId="5C0F082B" w14:textId="77777777" w:rsidR="00D34096" w:rsidRPr="00D34096" w:rsidRDefault="00D34096" w:rsidP="00D3409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</w:t>
            </w:r>
            <w:r>
              <w:rPr>
                <w:rFonts w:eastAsia="MS Mincho" w:hint="eastAsia"/>
                <w:lang w:eastAsia="ja-JP"/>
              </w:rPr>
              <w:t xml:space="preserve">o </w:t>
            </w:r>
            <w:r>
              <w:rPr>
                <w:rFonts w:eastAsia="MS Mincho"/>
                <w:lang w:eastAsia="ja-JP"/>
              </w:rPr>
              <w:t xml:space="preserve">need to mandate. Although Step 1 checking every slot before ‘m-T3’ is beneficial to reduce latency, not all UEs require such low latency. Leaving it up to UE implementation is </w:t>
            </w:r>
            <w:proofErr w:type="gramStart"/>
            <w:r>
              <w:rPr>
                <w:rFonts w:eastAsia="MS Mincho"/>
                <w:lang w:eastAsia="ja-JP"/>
              </w:rPr>
              <w:t>sufficient</w:t>
            </w:r>
            <w:proofErr w:type="gramEnd"/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58" w:type="dxa"/>
          </w:tcPr>
          <w:p w14:paraId="47B93003" w14:textId="77777777" w:rsidR="00D34096" w:rsidRDefault="00D34096" w:rsidP="00850B83"/>
        </w:tc>
      </w:tr>
      <w:tr w:rsidR="005E4905" w14:paraId="5F1CEC8B" w14:textId="77777777" w:rsidTr="00840D54">
        <w:tc>
          <w:tcPr>
            <w:tcW w:w="1661" w:type="dxa"/>
          </w:tcPr>
          <w:p w14:paraId="59319B08" w14:textId="37CE2A36" w:rsidR="005E4905" w:rsidRDefault="005E4905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Qualcomm</w:t>
            </w:r>
          </w:p>
        </w:tc>
        <w:tc>
          <w:tcPr>
            <w:tcW w:w="1450" w:type="dxa"/>
          </w:tcPr>
          <w:p w14:paraId="5F1566E8" w14:textId="566DC4C2" w:rsidR="005E4905" w:rsidRDefault="005E4905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Support</w:t>
            </w:r>
          </w:p>
        </w:tc>
        <w:tc>
          <w:tcPr>
            <w:tcW w:w="4762" w:type="dxa"/>
          </w:tcPr>
          <w:p w14:paraId="5319CCCA" w14:textId="6071EB9A" w:rsidR="005E4905" w:rsidRDefault="005E4905" w:rsidP="00D3409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We observed significant </w:t>
            </w:r>
            <w:r w:rsidR="006470F2">
              <w:rPr>
                <w:rFonts w:eastAsia="MS Mincho"/>
                <w:lang w:eastAsia="ja-JP"/>
              </w:rPr>
              <w:t xml:space="preserve">system </w:t>
            </w:r>
            <w:r>
              <w:rPr>
                <w:rFonts w:eastAsia="MS Mincho"/>
                <w:lang w:eastAsia="ja-JP"/>
              </w:rPr>
              <w:t>performance gain when re</w:t>
            </w:r>
            <w:r w:rsidR="00C243DE">
              <w:rPr>
                <w:rFonts w:eastAsia="MS Mincho"/>
                <w:lang w:eastAsia="ja-JP"/>
              </w:rPr>
              <w:t>-</w:t>
            </w:r>
            <w:r w:rsidR="007B1A1A">
              <w:rPr>
                <w:rFonts w:eastAsia="MS Mincho"/>
                <w:lang w:eastAsia="ja-JP"/>
              </w:rPr>
              <w:t>e</w:t>
            </w:r>
            <w:r>
              <w:rPr>
                <w:rFonts w:eastAsia="MS Mincho"/>
                <w:lang w:eastAsia="ja-JP"/>
              </w:rPr>
              <w:t>valuation is performed every slot</w:t>
            </w:r>
            <w:r w:rsidR="006470F2">
              <w:rPr>
                <w:rFonts w:eastAsia="MS Mincho"/>
                <w:lang w:eastAsia="ja-JP"/>
              </w:rPr>
              <w:t xml:space="preserve"> by all</w:t>
            </w:r>
            <w:r w:rsidR="00A2055A">
              <w:rPr>
                <w:rFonts w:eastAsia="MS Mincho"/>
                <w:lang w:eastAsia="ja-JP"/>
              </w:rPr>
              <w:t xml:space="preserve"> UEs</w:t>
            </w:r>
            <w:r>
              <w:rPr>
                <w:rFonts w:eastAsia="MS Mincho"/>
                <w:lang w:eastAsia="ja-JP"/>
              </w:rPr>
              <w:t>.</w:t>
            </w:r>
            <w:r w:rsidR="00C1747D">
              <w:rPr>
                <w:rFonts w:eastAsia="MS Mincho"/>
                <w:lang w:eastAsia="ja-JP"/>
              </w:rPr>
              <w:t xml:space="preserve"> The </w:t>
            </w:r>
            <w:r w:rsidR="00BE43CE">
              <w:rPr>
                <w:rFonts w:eastAsia="MS Mincho"/>
                <w:lang w:eastAsia="ja-JP"/>
              </w:rPr>
              <w:t xml:space="preserve">operation of checking if a resource is still in </w:t>
            </w:r>
            <w:r w:rsidR="008B7E63">
              <w:rPr>
                <w:rFonts w:eastAsia="MS Mincho"/>
                <w:lang w:eastAsia="ja-JP"/>
              </w:rPr>
              <w:t xml:space="preserve">the </w:t>
            </w:r>
            <w:r w:rsidR="00BE43CE">
              <w:rPr>
                <w:rFonts w:eastAsia="MS Mincho"/>
                <w:lang w:eastAsia="ja-JP"/>
              </w:rPr>
              <w:t>candidate set can also be shared</w:t>
            </w:r>
            <w:r w:rsidR="006470F2">
              <w:rPr>
                <w:rFonts w:eastAsia="MS Mincho"/>
                <w:lang w:eastAsia="ja-JP"/>
              </w:rPr>
              <w:t>/reused</w:t>
            </w:r>
            <w:r w:rsidR="00BE43CE">
              <w:rPr>
                <w:rFonts w:eastAsia="MS Mincho"/>
                <w:lang w:eastAsia="ja-JP"/>
              </w:rPr>
              <w:t xml:space="preserve"> with the pre-emption mechanism</w:t>
            </w:r>
            <w:r w:rsidR="004178A3">
              <w:rPr>
                <w:rFonts w:eastAsia="MS Mincho"/>
                <w:lang w:eastAsia="ja-JP"/>
              </w:rPr>
              <w:t xml:space="preserve"> </w:t>
            </w:r>
            <w:r w:rsidR="00BE43CE">
              <w:rPr>
                <w:rFonts w:eastAsia="MS Mincho"/>
                <w:lang w:eastAsia="ja-JP"/>
              </w:rPr>
              <w:t xml:space="preserve">to limit complexity. </w:t>
            </w:r>
          </w:p>
        </w:tc>
        <w:tc>
          <w:tcPr>
            <w:tcW w:w="1758" w:type="dxa"/>
          </w:tcPr>
          <w:p w14:paraId="1FD23A8D" w14:textId="77777777" w:rsidR="005E4905" w:rsidRDefault="005E4905" w:rsidP="00850B83"/>
        </w:tc>
      </w:tr>
      <w:tr w:rsidR="00567E4F" w14:paraId="1D909BBF" w14:textId="77777777" w:rsidTr="00840D54">
        <w:tc>
          <w:tcPr>
            <w:tcW w:w="1661" w:type="dxa"/>
          </w:tcPr>
          <w:p w14:paraId="7CD3C795" w14:textId="27191FC4" w:rsidR="00567E4F" w:rsidRDefault="00567E4F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Panasonic</w:t>
            </w:r>
          </w:p>
        </w:tc>
        <w:tc>
          <w:tcPr>
            <w:tcW w:w="1450" w:type="dxa"/>
          </w:tcPr>
          <w:p w14:paraId="639C8BEC" w14:textId="4BDF8314" w:rsidR="00567E4F" w:rsidRDefault="00567E4F" w:rsidP="00AD546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Do not support</w:t>
            </w:r>
          </w:p>
        </w:tc>
        <w:tc>
          <w:tcPr>
            <w:tcW w:w="4762" w:type="dxa"/>
          </w:tcPr>
          <w:p w14:paraId="07B0D30D" w14:textId="68E4B602" w:rsidR="00567E4F" w:rsidRDefault="007E75F2" w:rsidP="00D34096">
            <w:pPr>
              <w:rPr>
                <w:rFonts w:eastAsia="MS Mincho"/>
                <w:lang w:eastAsia="ja-JP"/>
              </w:rPr>
            </w:pPr>
            <w:r>
              <w:t>Up to UE implementation is enough</w:t>
            </w:r>
          </w:p>
        </w:tc>
        <w:tc>
          <w:tcPr>
            <w:tcW w:w="1758" w:type="dxa"/>
          </w:tcPr>
          <w:p w14:paraId="259D45EF" w14:textId="77777777" w:rsidR="00567E4F" w:rsidRDefault="00567E4F" w:rsidP="00850B83"/>
        </w:tc>
      </w:tr>
      <w:tr w:rsidR="00B96FD0" w14:paraId="70FDBFBF" w14:textId="77777777" w:rsidTr="00840D54">
        <w:tc>
          <w:tcPr>
            <w:tcW w:w="1661" w:type="dxa"/>
          </w:tcPr>
          <w:p w14:paraId="5ED05861" w14:textId="6CEB9618" w:rsidR="00B96FD0" w:rsidRDefault="00B96FD0" w:rsidP="00B96FD0">
            <w:pPr>
              <w:rPr>
                <w:rFonts w:eastAsia="MS Mincho"/>
                <w:lang w:val="en-US" w:eastAsia="ja-JP"/>
              </w:rPr>
            </w:pPr>
            <w:r>
              <w:rPr>
                <w:rFonts w:eastAsia="SimSun"/>
                <w:lang w:val="en-US" w:eastAsia="zh-CN"/>
              </w:rPr>
              <w:t>Apple</w:t>
            </w:r>
          </w:p>
        </w:tc>
        <w:tc>
          <w:tcPr>
            <w:tcW w:w="1450" w:type="dxa"/>
          </w:tcPr>
          <w:p w14:paraId="79DB6BA2" w14:textId="24EA1A39" w:rsidR="00B96FD0" w:rsidRDefault="00B96FD0" w:rsidP="00B96FD0">
            <w:pPr>
              <w:rPr>
                <w:rFonts w:eastAsia="MS Mincho"/>
                <w:lang w:val="en-US" w:eastAsia="ja-JP"/>
              </w:rPr>
            </w:pPr>
            <w:r>
              <w:rPr>
                <w:rFonts w:eastAsia="SimSun"/>
                <w:lang w:val="en-US" w:eastAsia="zh-CN"/>
              </w:rPr>
              <w:t>Do not support</w:t>
            </w:r>
          </w:p>
        </w:tc>
        <w:tc>
          <w:tcPr>
            <w:tcW w:w="4762" w:type="dxa"/>
          </w:tcPr>
          <w:p w14:paraId="71BD235B" w14:textId="43FCBEB8" w:rsidR="00B96FD0" w:rsidRDefault="00B96FD0" w:rsidP="00B96FD0">
            <w:r>
              <w:t xml:space="preserve">The evaluation at every slot will increase UE implementation complexity. </w:t>
            </w:r>
          </w:p>
        </w:tc>
        <w:tc>
          <w:tcPr>
            <w:tcW w:w="1758" w:type="dxa"/>
          </w:tcPr>
          <w:p w14:paraId="00023D7E" w14:textId="77777777" w:rsidR="00B96FD0" w:rsidRDefault="00B96FD0" w:rsidP="00B96FD0"/>
        </w:tc>
      </w:tr>
      <w:tr w:rsidR="00A22A9C" w14:paraId="70D1D3B6" w14:textId="77777777" w:rsidTr="00840D54">
        <w:tc>
          <w:tcPr>
            <w:tcW w:w="1661" w:type="dxa"/>
          </w:tcPr>
          <w:p w14:paraId="7A63113A" w14:textId="1AF2E3DD" w:rsidR="00A22A9C" w:rsidRDefault="00A22A9C" w:rsidP="00A22A9C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enovo&amp;MM</w:t>
            </w:r>
            <w:proofErr w:type="spellEnd"/>
          </w:p>
        </w:tc>
        <w:tc>
          <w:tcPr>
            <w:tcW w:w="1450" w:type="dxa"/>
          </w:tcPr>
          <w:p w14:paraId="4598D4FB" w14:textId="73A2F5D4" w:rsidR="00A22A9C" w:rsidRDefault="00A22A9C" w:rsidP="00A22A9C">
            <w:pPr>
              <w:rPr>
                <w:rFonts w:eastAsia="SimSun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Do not support</w:t>
            </w:r>
          </w:p>
        </w:tc>
        <w:tc>
          <w:tcPr>
            <w:tcW w:w="4762" w:type="dxa"/>
          </w:tcPr>
          <w:p w14:paraId="132F8537" w14:textId="03B50C2B" w:rsidR="00A22A9C" w:rsidRDefault="00A22A9C" w:rsidP="00A22A9C">
            <w:r>
              <w:rPr>
                <w:rFonts w:cs="Times"/>
              </w:rPr>
              <w:t>Multiple re-evaluations introduce much more complexity for UE operation.</w:t>
            </w:r>
            <w:r w:rsidRPr="00C031BE">
              <w:rPr>
                <w:rFonts w:cs="Times"/>
              </w:rPr>
              <w:t xml:space="preserve"> </w:t>
            </w:r>
            <w:r>
              <w:rPr>
                <w:rFonts w:cs="Times"/>
              </w:rPr>
              <w:t xml:space="preserve">On the other hand, one shot re-evaluation </w:t>
            </w:r>
            <w:proofErr w:type="gramStart"/>
            <w:r>
              <w:rPr>
                <w:rFonts w:cs="Times"/>
              </w:rPr>
              <w:t>at the moment</w:t>
            </w:r>
            <w:proofErr w:type="gramEnd"/>
            <w:r>
              <w:rPr>
                <w:rFonts w:cs="Times"/>
              </w:rPr>
              <w:t xml:space="preserve"> ‘m-T3’ has same effect as re-evaluating all before moments. Therefore, we do not support to mandate every slot re-evaluation.</w:t>
            </w:r>
          </w:p>
        </w:tc>
        <w:tc>
          <w:tcPr>
            <w:tcW w:w="1758" w:type="dxa"/>
          </w:tcPr>
          <w:p w14:paraId="21165544" w14:textId="77777777" w:rsidR="00A22A9C" w:rsidRDefault="00A22A9C" w:rsidP="00A22A9C"/>
        </w:tc>
      </w:tr>
      <w:tr w:rsidR="003C6BEB" w14:paraId="17A3D538" w14:textId="77777777" w:rsidTr="00840D54">
        <w:tc>
          <w:tcPr>
            <w:tcW w:w="1661" w:type="dxa"/>
          </w:tcPr>
          <w:p w14:paraId="424471CF" w14:textId="6B1B33D6" w:rsidR="003C6BEB" w:rsidRDefault="003C6BEB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450" w:type="dxa"/>
          </w:tcPr>
          <w:p w14:paraId="56CEFCD2" w14:textId="028A5D4F" w:rsidR="003C6BEB" w:rsidRDefault="003C6BEB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/>
                <w:lang w:val="en-US" w:eastAsia="ja-JP"/>
              </w:rPr>
              <w:t>D</w:t>
            </w:r>
            <w:r>
              <w:rPr>
                <w:rFonts w:eastAsia="MS Mincho" w:hint="eastAsia"/>
                <w:lang w:val="en-US" w:eastAsia="ja-JP"/>
              </w:rPr>
              <w:t xml:space="preserve">o </w:t>
            </w:r>
            <w:r>
              <w:rPr>
                <w:rFonts w:eastAsia="MS Mincho"/>
                <w:lang w:val="en-US" w:eastAsia="ja-JP"/>
              </w:rPr>
              <w:t>not support</w:t>
            </w:r>
          </w:p>
        </w:tc>
        <w:tc>
          <w:tcPr>
            <w:tcW w:w="4762" w:type="dxa"/>
          </w:tcPr>
          <w:p w14:paraId="5DC5F056" w14:textId="6497BC93" w:rsidR="003C6BEB" w:rsidRPr="003C6BEB" w:rsidRDefault="003C6BEB" w:rsidP="00A22A9C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Agree with ZTE</w:t>
            </w:r>
          </w:p>
        </w:tc>
        <w:tc>
          <w:tcPr>
            <w:tcW w:w="1758" w:type="dxa"/>
          </w:tcPr>
          <w:p w14:paraId="0DA1EA3D" w14:textId="77777777" w:rsidR="003C6BEB" w:rsidRDefault="003C6BEB" w:rsidP="00A22A9C"/>
        </w:tc>
      </w:tr>
      <w:tr w:rsidR="003C0370" w14:paraId="58977026" w14:textId="77777777" w:rsidTr="00840D54">
        <w:tc>
          <w:tcPr>
            <w:tcW w:w="1661" w:type="dxa"/>
          </w:tcPr>
          <w:p w14:paraId="62C5E6FF" w14:textId="44B64070" w:rsidR="003C0370" w:rsidRDefault="003C0370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MediaTek</w:t>
            </w:r>
          </w:p>
        </w:tc>
        <w:tc>
          <w:tcPr>
            <w:tcW w:w="1450" w:type="dxa"/>
          </w:tcPr>
          <w:p w14:paraId="5D3BA2F8" w14:textId="1ED2F257" w:rsidR="003C0370" w:rsidRDefault="003C0370" w:rsidP="00A22A9C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Do not support</w:t>
            </w:r>
          </w:p>
        </w:tc>
        <w:tc>
          <w:tcPr>
            <w:tcW w:w="4762" w:type="dxa"/>
          </w:tcPr>
          <w:p w14:paraId="53E7F83B" w14:textId="1DA7AB6E" w:rsidR="003C0370" w:rsidRDefault="003C0370" w:rsidP="00A22A9C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Should be left to UE implementation</w:t>
            </w:r>
          </w:p>
        </w:tc>
        <w:tc>
          <w:tcPr>
            <w:tcW w:w="1758" w:type="dxa"/>
          </w:tcPr>
          <w:p w14:paraId="052ADE1B" w14:textId="77777777" w:rsidR="003C0370" w:rsidRDefault="003C0370" w:rsidP="00A22A9C"/>
        </w:tc>
      </w:tr>
      <w:tr w:rsidR="00940FF4" w14:paraId="3C639F9C" w14:textId="77777777" w:rsidTr="00840D54">
        <w:tc>
          <w:tcPr>
            <w:tcW w:w="1661" w:type="dxa"/>
          </w:tcPr>
          <w:p w14:paraId="6A0FDB5B" w14:textId="70F26A08" w:rsidR="00940FF4" w:rsidRDefault="00940FF4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450" w:type="dxa"/>
          </w:tcPr>
          <w:p w14:paraId="7D5F20E0" w14:textId="05D37401" w:rsidR="00940FF4" w:rsidRDefault="00940FF4" w:rsidP="00A22A9C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Do not support</w:t>
            </w:r>
          </w:p>
        </w:tc>
        <w:tc>
          <w:tcPr>
            <w:tcW w:w="4762" w:type="dxa"/>
          </w:tcPr>
          <w:p w14:paraId="457D2404" w14:textId="4F9EEDFD" w:rsidR="00940FF4" w:rsidRDefault="00940FF4" w:rsidP="00A22A9C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Same view as Ericsson and ZTE</w:t>
            </w:r>
          </w:p>
        </w:tc>
        <w:tc>
          <w:tcPr>
            <w:tcW w:w="1758" w:type="dxa"/>
          </w:tcPr>
          <w:p w14:paraId="6CDB83FE" w14:textId="77777777" w:rsidR="00940FF4" w:rsidRDefault="00940FF4" w:rsidP="00A22A9C"/>
        </w:tc>
      </w:tr>
      <w:tr w:rsidR="009314AC" w14:paraId="20C1EA15" w14:textId="77777777" w:rsidTr="00840D54">
        <w:tc>
          <w:tcPr>
            <w:tcW w:w="1661" w:type="dxa"/>
          </w:tcPr>
          <w:p w14:paraId="2F762AC7" w14:textId="73E27698" w:rsidR="009314AC" w:rsidRPr="009314AC" w:rsidRDefault="009314AC" w:rsidP="00A22A9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450" w:type="dxa"/>
          </w:tcPr>
          <w:p w14:paraId="6353D375" w14:textId="533324ED" w:rsidR="009314AC" w:rsidRDefault="009314AC" w:rsidP="00A22A9C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Do not support</w:t>
            </w:r>
          </w:p>
        </w:tc>
        <w:tc>
          <w:tcPr>
            <w:tcW w:w="4762" w:type="dxa"/>
          </w:tcPr>
          <w:p w14:paraId="21E40E11" w14:textId="2746B86F" w:rsidR="009314AC" w:rsidRPr="009314AC" w:rsidRDefault="009314AC" w:rsidP="00A22A9C">
            <w:pPr>
              <w:rPr>
                <w:rFonts w:eastAsiaTheme="minorEastAsia" w:cs="Times"/>
                <w:lang w:eastAsia="zh-CN"/>
              </w:rPr>
            </w:pPr>
            <w:r w:rsidRPr="009314AC">
              <w:rPr>
                <w:rFonts w:eastAsiaTheme="minorEastAsia" w:cs="Times"/>
                <w:lang w:eastAsia="zh-CN"/>
              </w:rPr>
              <w:t>Every slot Step 1 checking before ‘m-T3’ should not be mandated for re-evaluation procedure since this requires increased UE processing burden.</w:t>
            </w:r>
          </w:p>
        </w:tc>
        <w:tc>
          <w:tcPr>
            <w:tcW w:w="1758" w:type="dxa"/>
          </w:tcPr>
          <w:p w14:paraId="44FC5E7E" w14:textId="77777777" w:rsidR="009314AC" w:rsidRDefault="009314AC" w:rsidP="00A22A9C"/>
        </w:tc>
      </w:tr>
      <w:tr w:rsidR="00CE6C61" w14:paraId="1CD0BF80" w14:textId="77777777" w:rsidTr="00840D54">
        <w:tc>
          <w:tcPr>
            <w:tcW w:w="1661" w:type="dxa"/>
          </w:tcPr>
          <w:p w14:paraId="7ECF4C60" w14:textId="733BC015" w:rsidR="00CE6C61" w:rsidRPr="00CE6C61" w:rsidRDefault="00CE6C61" w:rsidP="00A22A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450" w:type="dxa"/>
          </w:tcPr>
          <w:p w14:paraId="71B1F2C9" w14:textId="7EA47890" w:rsidR="00CE6C61" w:rsidRPr="00CE6C61" w:rsidRDefault="00CE6C61" w:rsidP="00A22A9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Do not support</w:t>
            </w:r>
          </w:p>
        </w:tc>
        <w:tc>
          <w:tcPr>
            <w:tcW w:w="4762" w:type="dxa"/>
          </w:tcPr>
          <w:p w14:paraId="52BC0939" w14:textId="3F20E0E0" w:rsidR="00CE6C61" w:rsidRPr="009314AC" w:rsidRDefault="00CE6C61" w:rsidP="00A22A9C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 xml:space="preserve">It can be up to UE implementation. </w:t>
            </w:r>
          </w:p>
        </w:tc>
        <w:tc>
          <w:tcPr>
            <w:tcW w:w="1758" w:type="dxa"/>
          </w:tcPr>
          <w:p w14:paraId="12BAA175" w14:textId="77777777" w:rsidR="00CE6C61" w:rsidRDefault="00CE6C61" w:rsidP="00A22A9C"/>
        </w:tc>
      </w:tr>
      <w:tr w:rsidR="00034C38" w14:paraId="60ADDD0A" w14:textId="77777777" w:rsidTr="00840D54">
        <w:tc>
          <w:tcPr>
            <w:tcW w:w="1661" w:type="dxa"/>
          </w:tcPr>
          <w:p w14:paraId="7A60D08C" w14:textId="7D1D1E1A" w:rsidR="00034C38" w:rsidRDefault="00034C38" w:rsidP="00034C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1450" w:type="dxa"/>
          </w:tcPr>
          <w:p w14:paraId="6F2D7F5F" w14:textId="6118B40B" w:rsidR="00034C38" w:rsidRDefault="00034C38" w:rsidP="00034C38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Do not support</w:t>
            </w:r>
          </w:p>
        </w:tc>
        <w:tc>
          <w:tcPr>
            <w:tcW w:w="4762" w:type="dxa"/>
          </w:tcPr>
          <w:p w14:paraId="3F7C4ABC" w14:textId="0BBFF9B8" w:rsidR="00034C38" w:rsidRDefault="00034C38" w:rsidP="00034C38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Agree with Ericsson's comment. </w:t>
            </w:r>
          </w:p>
        </w:tc>
        <w:tc>
          <w:tcPr>
            <w:tcW w:w="1758" w:type="dxa"/>
          </w:tcPr>
          <w:p w14:paraId="1E4BE571" w14:textId="77777777" w:rsidR="00034C38" w:rsidRDefault="00034C38" w:rsidP="00034C38"/>
        </w:tc>
      </w:tr>
      <w:tr w:rsidR="00BA64B1" w14:paraId="0F8B7DAF" w14:textId="77777777" w:rsidTr="00840D54">
        <w:tc>
          <w:tcPr>
            <w:tcW w:w="1661" w:type="dxa"/>
          </w:tcPr>
          <w:p w14:paraId="4525F685" w14:textId="77777777" w:rsidR="00BA64B1" w:rsidRDefault="00BA64B1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Bosch</w:t>
            </w:r>
          </w:p>
        </w:tc>
        <w:tc>
          <w:tcPr>
            <w:tcW w:w="1450" w:type="dxa"/>
          </w:tcPr>
          <w:p w14:paraId="5C6F391C" w14:textId="77777777" w:rsidR="00BA64B1" w:rsidRDefault="00BA64B1" w:rsidP="0095683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 w:hint="eastAsia"/>
                <w:lang w:val="en-US" w:eastAsia="zh-CN"/>
              </w:rPr>
              <w:t>upport</w:t>
            </w:r>
          </w:p>
        </w:tc>
        <w:tc>
          <w:tcPr>
            <w:tcW w:w="4762" w:type="dxa"/>
          </w:tcPr>
          <w:p w14:paraId="31EEDD7C" w14:textId="77777777" w:rsidR="00BA64B1" w:rsidRDefault="00BA64B1" w:rsidP="0095683D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For the sake of system performance enhancement, we agree with the FFS. We also agree with Qualcomm that part of the complexity can easily be shared with the </w:t>
            </w:r>
            <w:r>
              <w:rPr>
                <w:rFonts w:eastAsia="MS Mincho"/>
                <w:lang w:eastAsia="ja-JP"/>
              </w:rPr>
              <w:t>pre-emption</w:t>
            </w:r>
            <w:r>
              <w:rPr>
                <w:rFonts w:eastAsiaTheme="minorEastAsia" w:cs="Times"/>
                <w:lang w:eastAsia="zh-CN"/>
              </w:rPr>
              <w:t>.</w:t>
            </w:r>
          </w:p>
        </w:tc>
        <w:tc>
          <w:tcPr>
            <w:tcW w:w="1758" w:type="dxa"/>
          </w:tcPr>
          <w:p w14:paraId="33B3B09E" w14:textId="77777777" w:rsidR="00BA64B1" w:rsidRDefault="00BA64B1" w:rsidP="0095683D"/>
        </w:tc>
      </w:tr>
      <w:tr w:rsidR="000571D8" w14:paraId="7CF53CDE" w14:textId="77777777" w:rsidTr="00840D54">
        <w:tc>
          <w:tcPr>
            <w:tcW w:w="1661" w:type="dxa"/>
          </w:tcPr>
          <w:p w14:paraId="399228DC" w14:textId="7E90DE2A" w:rsidR="000571D8" w:rsidRDefault="000571D8" w:rsidP="0095683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TCL</w:t>
            </w:r>
          </w:p>
        </w:tc>
        <w:tc>
          <w:tcPr>
            <w:tcW w:w="1450" w:type="dxa"/>
          </w:tcPr>
          <w:p w14:paraId="37364B27" w14:textId="2F45333F" w:rsidR="000571D8" w:rsidRDefault="000571D8" w:rsidP="0095683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Do not support</w:t>
            </w:r>
          </w:p>
        </w:tc>
        <w:tc>
          <w:tcPr>
            <w:tcW w:w="4762" w:type="dxa"/>
          </w:tcPr>
          <w:p w14:paraId="38EDD8BB" w14:textId="30BEC00B" w:rsidR="000571D8" w:rsidRDefault="000571D8" w:rsidP="000571D8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This is a good feature for UEs but no need to be mandatory.</w:t>
            </w:r>
          </w:p>
        </w:tc>
        <w:tc>
          <w:tcPr>
            <w:tcW w:w="1758" w:type="dxa"/>
          </w:tcPr>
          <w:p w14:paraId="17A0554E" w14:textId="77777777" w:rsidR="000571D8" w:rsidRDefault="000571D8" w:rsidP="0095683D"/>
        </w:tc>
      </w:tr>
      <w:tr w:rsidR="00AF5BD8" w14:paraId="5CA60BA2" w14:textId="77777777" w:rsidTr="00840D54">
        <w:tc>
          <w:tcPr>
            <w:tcW w:w="1661" w:type="dxa"/>
          </w:tcPr>
          <w:p w14:paraId="451574F3" w14:textId="55B407BA" w:rsidR="00AF5BD8" w:rsidRPr="00AF5BD8" w:rsidRDefault="00AF5BD8" w:rsidP="00AF5BD8">
            <w:pPr>
              <w:rPr>
                <w:rFonts w:eastAsiaTheme="minorEastAsia"/>
                <w:lang w:eastAsia="zh-CN"/>
              </w:rPr>
            </w:pPr>
            <w:r w:rsidRPr="00AF5BD8">
              <w:rPr>
                <w:rFonts w:eastAsiaTheme="minorEastAsia"/>
                <w:lang w:eastAsia="zh-CN"/>
              </w:rPr>
              <w:t>Huawei/</w:t>
            </w:r>
            <w:proofErr w:type="spellStart"/>
            <w:r w:rsidRPr="00AF5BD8"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450" w:type="dxa"/>
          </w:tcPr>
          <w:p w14:paraId="63345921" w14:textId="76993C3D" w:rsidR="00AF5BD8" w:rsidRPr="00AF5BD8" w:rsidRDefault="00AF5BD8" w:rsidP="00AF5BD8">
            <w:pPr>
              <w:rPr>
                <w:rFonts w:eastAsiaTheme="minorEastAsia"/>
                <w:lang w:val="en-US" w:eastAsia="zh-CN"/>
              </w:rPr>
            </w:pPr>
            <w:r w:rsidRPr="00AF5BD8">
              <w:rPr>
                <w:rFonts w:eastAsiaTheme="minorEastAsia"/>
                <w:lang w:eastAsia="zh-CN"/>
              </w:rPr>
              <w:t>Support</w:t>
            </w:r>
          </w:p>
        </w:tc>
        <w:tc>
          <w:tcPr>
            <w:tcW w:w="4762" w:type="dxa"/>
          </w:tcPr>
          <w:p w14:paraId="6FA8EFE9" w14:textId="77777777" w:rsidR="00AF5BD8" w:rsidRPr="00AF5BD8" w:rsidRDefault="00AF5BD8" w:rsidP="00AF5BD8">
            <w:pPr>
              <w:rPr>
                <w:rFonts w:eastAsiaTheme="minorEastAsia" w:cs="Times"/>
                <w:lang w:eastAsia="zh-CN"/>
              </w:rPr>
            </w:pPr>
            <w:r w:rsidRPr="00AF5BD8">
              <w:rPr>
                <w:rFonts w:eastAsiaTheme="minorEastAsia"/>
                <w:lang w:eastAsia="zh-CN"/>
              </w:rPr>
              <w:t>It is beneficial that UE can detect collision earlier and perform re-selection earlier, leading to lower latency</w:t>
            </w:r>
            <w:r w:rsidRPr="00AF5BD8">
              <w:rPr>
                <w:rFonts w:eastAsiaTheme="minorEastAsia" w:hint="eastAsia"/>
                <w:lang w:eastAsia="zh-CN"/>
              </w:rPr>
              <w:t>.</w:t>
            </w:r>
          </w:p>
          <w:p w14:paraId="3F08B24F" w14:textId="77777777" w:rsidR="00AF5BD8" w:rsidRPr="00AF5BD8" w:rsidRDefault="00AF5BD8" w:rsidP="00AF5BD8">
            <w:pPr>
              <w:rPr>
                <w:rFonts w:eastAsiaTheme="minorEastAsia" w:cs="Times"/>
                <w:lang w:eastAsia="zh-CN"/>
              </w:rPr>
            </w:pPr>
          </w:p>
          <w:p w14:paraId="4BAD537F" w14:textId="77777777" w:rsidR="00AF5BD8" w:rsidRPr="00AF5BD8" w:rsidRDefault="00AF5BD8" w:rsidP="00AF5BD8">
            <w:pPr>
              <w:rPr>
                <w:rFonts w:eastAsiaTheme="minorEastAsia" w:cs="Times"/>
                <w:lang w:eastAsia="zh-CN"/>
              </w:rPr>
            </w:pPr>
            <w:r w:rsidRPr="00AF5BD8">
              <w:rPr>
                <w:rFonts w:eastAsiaTheme="minorEastAsia" w:cs="Times"/>
                <w:lang w:eastAsia="zh-CN"/>
              </w:rPr>
              <w:t xml:space="preserve">To address Docomo’s concern that “… </w:t>
            </w:r>
            <w:r w:rsidRPr="00AF5BD8">
              <w:rPr>
                <w:rFonts w:eastAsia="MS Mincho"/>
                <w:lang w:eastAsia="ja-JP"/>
              </w:rPr>
              <w:t xml:space="preserve">not all UEs require such low latency … </w:t>
            </w:r>
            <w:r w:rsidRPr="00AF5BD8">
              <w:rPr>
                <w:rFonts w:eastAsiaTheme="minorEastAsia" w:cs="Times"/>
                <w:lang w:eastAsia="zh-CN"/>
              </w:rPr>
              <w:t xml:space="preserve">”, we want to point out that </w:t>
            </w:r>
            <w:r w:rsidRPr="00AF5BD8">
              <w:rPr>
                <w:szCs w:val="20"/>
              </w:rPr>
              <w:t xml:space="preserve">earlier reselection not only means lower latency, but </w:t>
            </w:r>
            <w:r w:rsidRPr="00AF5BD8">
              <w:rPr>
                <w:szCs w:val="20"/>
              </w:rPr>
              <w:lastRenderedPageBreak/>
              <w:t>also means more retransmission chances can be guaranteed, which can ensure the successful delivery of the packet in a given PDB.</w:t>
            </w:r>
          </w:p>
          <w:p w14:paraId="5368FDF6" w14:textId="77777777" w:rsidR="00AF5BD8" w:rsidRPr="00AF5BD8" w:rsidRDefault="00AF5BD8" w:rsidP="00AF5BD8">
            <w:pPr>
              <w:rPr>
                <w:rFonts w:eastAsiaTheme="minorEastAsia" w:cs="Times"/>
                <w:lang w:eastAsia="zh-CN"/>
              </w:rPr>
            </w:pPr>
          </w:p>
          <w:p w14:paraId="6A4C326F" w14:textId="7DE3A380" w:rsidR="00AF5BD8" w:rsidRPr="00AF5BD8" w:rsidRDefault="00AF5BD8" w:rsidP="00AF5BD8">
            <w:pPr>
              <w:rPr>
                <w:rFonts w:eastAsiaTheme="minorEastAsia" w:cs="Times"/>
                <w:lang w:eastAsia="zh-CN"/>
              </w:rPr>
            </w:pPr>
            <w:r w:rsidRPr="00AF5BD8">
              <w:rPr>
                <w:rFonts w:eastAsiaTheme="minorEastAsia" w:cs="Times"/>
                <w:lang w:eastAsia="zh-CN"/>
              </w:rPr>
              <w:t xml:space="preserve">As for the complexity, since the UE anyway will </w:t>
            </w:r>
            <w:proofErr w:type="gramStart"/>
            <w:r w:rsidRPr="00AF5BD8">
              <w:rPr>
                <w:rFonts w:eastAsiaTheme="minorEastAsia" w:cs="Times"/>
                <w:lang w:eastAsia="zh-CN"/>
              </w:rPr>
              <w:t>performs</w:t>
            </w:r>
            <w:proofErr w:type="gramEnd"/>
            <w:r w:rsidRPr="00AF5BD8">
              <w:rPr>
                <w:rFonts w:eastAsiaTheme="minorEastAsia" w:cs="Times"/>
                <w:lang w:eastAsia="zh-CN"/>
              </w:rPr>
              <w:t xml:space="preserve"> pre-emption detection in every slot, we think the complexity overhead here is ignorable.</w:t>
            </w:r>
          </w:p>
        </w:tc>
        <w:tc>
          <w:tcPr>
            <w:tcW w:w="1758" w:type="dxa"/>
          </w:tcPr>
          <w:p w14:paraId="0837B84D" w14:textId="77777777" w:rsidR="00AF5BD8" w:rsidRDefault="00AF5BD8" w:rsidP="00AF5BD8"/>
        </w:tc>
      </w:tr>
      <w:tr w:rsidR="00840D54" w14:paraId="4AF57C9A" w14:textId="77777777" w:rsidTr="00840D54">
        <w:tc>
          <w:tcPr>
            <w:tcW w:w="1661" w:type="dxa"/>
          </w:tcPr>
          <w:p w14:paraId="3901C4CF" w14:textId="77777777" w:rsidR="00840D54" w:rsidRDefault="00840D54" w:rsidP="003F478C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450" w:type="dxa"/>
          </w:tcPr>
          <w:p w14:paraId="13E80DCC" w14:textId="77777777" w:rsidR="00840D54" w:rsidRDefault="00840D54" w:rsidP="003F478C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Do not support</w:t>
            </w:r>
          </w:p>
        </w:tc>
        <w:tc>
          <w:tcPr>
            <w:tcW w:w="4762" w:type="dxa"/>
          </w:tcPr>
          <w:p w14:paraId="4866015B" w14:textId="77777777" w:rsidR="00840D54" w:rsidRDefault="00840D54" w:rsidP="003F478C">
            <w:pPr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When/how often the UE trigger the resource re-evaluation should be up to UE implementation.</w:t>
            </w:r>
          </w:p>
        </w:tc>
        <w:tc>
          <w:tcPr>
            <w:tcW w:w="1758" w:type="dxa"/>
          </w:tcPr>
          <w:p w14:paraId="0C4EED62" w14:textId="77777777" w:rsidR="00840D54" w:rsidRDefault="00840D54" w:rsidP="003F478C"/>
        </w:tc>
      </w:tr>
      <w:tr w:rsidR="00EC6173" w14:paraId="2F518BA1" w14:textId="77777777" w:rsidTr="00840D54">
        <w:tc>
          <w:tcPr>
            <w:tcW w:w="1661" w:type="dxa"/>
          </w:tcPr>
          <w:p w14:paraId="75F644B4" w14:textId="1BE89006" w:rsidR="00EC6173" w:rsidRDefault="00EC6173" w:rsidP="00EC6173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Spreadtrum</w:t>
            </w:r>
            <w:proofErr w:type="spellEnd"/>
          </w:p>
        </w:tc>
        <w:tc>
          <w:tcPr>
            <w:tcW w:w="1450" w:type="dxa"/>
          </w:tcPr>
          <w:p w14:paraId="03B6A4D5" w14:textId="43E9EBFA" w:rsidR="00EC6173" w:rsidRDefault="00EC6173" w:rsidP="00EC6173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</w:t>
            </w:r>
            <w:r>
              <w:rPr>
                <w:rFonts w:eastAsia="MS Mincho" w:hint="eastAsia"/>
                <w:lang w:val="en-US" w:eastAsia="ja-JP"/>
              </w:rPr>
              <w:t xml:space="preserve">o </w:t>
            </w:r>
            <w:r>
              <w:rPr>
                <w:rFonts w:eastAsia="MS Mincho"/>
                <w:lang w:val="en-US" w:eastAsia="ja-JP"/>
              </w:rPr>
              <w:t>not support</w:t>
            </w:r>
          </w:p>
        </w:tc>
        <w:tc>
          <w:tcPr>
            <w:tcW w:w="4762" w:type="dxa"/>
          </w:tcPr>
          <w:p w14:paraId="10DE212D" w14:textId="000EBFB3" w:rsidR="00EC6173" w:rsidRDefault="00EC6173" w:rsidP="00EC617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need. </w:t>
            </w:r>
            <w:r>
              <w:rPr>
                <w:lang w:eastAsia="ja-JP"/>
              </w:rPr>
              <w:t xml:space="preserve">It is up to UE </w:t>
            </w:r>
            <w:r w:rsidRPr="00DB3E03">
              <w:rPr>
                <w:rFonts w:hint="eastAsia"/>
              </w:rPr>
              <w:t>implementation</w:t>
            </w:r>
            <w:r>
              <w:t>. C</w:t>
            </w:r>
            <w:r w:rsidRPr="005B6E63">
              <w:rPr>
                <w:lang w:eastAsia="ja-JP"/>
              </w:rPr>
              <w:t xml:space="preserve">hecking </w:t>
            </w:r>
            <w:r>
              <w:rPr>
                <w:lang w:eastAsia="ja-JP"/>
              </w:rPr>
              <w:t xml:space="preserve">every slot will increase </w:t>
            </w:r>
            <w:r w:rsidRPr="005B6E63">
              <w:rPr>
                <w:lang w:eastAsia="ja-JP"/>
              </w:rPr>
              <w:t>complexity</w:t>
            </w:r>
            <w:r>
              <w:rPr>
                <w:lang w:eastAsia="ja-JP"/>
              </w:rPr>
              <w:t xml:space="preserve">. </w:t>
            </w:r>
          </w:p>
        </w:tc>
        <w:tc>
          <w:tcPr>
            <w:tcW w:w="1758" w:type="dxa"/>
          </w:tcPr>
          <w:p w14:paraId="34AB6BC1" w14:textId="77777777" w:rsidR="00EC6173" w:rsidRDefault="00EC6173" w:rsidP="00EC6173"/>
        </w:tc>
      </w:tr>
      <w:tr w:rsidR="00E24739" w14:paraId="2077816F" w14:textId="77777777" w:rsidTr="00840D54">
        <w:tc>
          <w:tcPr>
            <w:tcW w:w="1661" w:type="dxa"/>
          </w:tcPr>
          <w:p w14:paraId="1D696DFC" w14:textId="0277FB99" w:rsidR="00E24739" w:rsidRPr="005974F5" w:rsidRDefault="00E24739" w:rsidP="00EC6173">
            <w:pPr>
              <w:rPr>
                <w:rFonts w:ascii="Calibri" w:eastAsia="Malgun Gothic" w:hAnsi="Calibri" w:cs="Calibri"/>
                <w:lang w:eastAsia="ko-KR"/>
              </w:rPr>
            </w:pPr>
            <w:r w:rsidRPr="005974F5">
              <w:rPr>
                <w:rFonts w:ascii="Calibri" w:eastAsia="Malgun Gothic" w:hAnsi="Calibri" w:cs="Calibri"/>
                <w:szCs w:val="20"/>
                <w:lang w:eastAsia="ko-KR"/>
              </w:rPr>
              <w:t xml:space="preserve">LG Electronics </w:t>
            </w:r>
          </w:p>
        </w:tc>
        <w:tc>
          <w:tcPr>
            <w:tcW w:w="1450" w:type="dxa"/>
          </w:tcPr>
          <w:p w14:paraId="70AD1DF5" w14:textId="4A4F109D" w:rsidR="00E24739" w:rsidRPr="005974F5" w:rsidRDefault="005974F5" w:rsidP="00EC6173">
            <w:pPr>
              <w:rPr>
                <w:rFonts w:ascii="Calibri" w:eastAsia="Malgun Gothic" w:hAnsi="Calibri" w:cs="Calibri"/>
                <w:lang w:val="en-US" w:eastAsia="ko-KR"/>
              </w:rPr>
            </w:pPr>
            <w:r w:rsidRPr="005974F5">
              <w:rPr>
                <w:rFonts w:ascii="Calibri" w:eastAsia="Malgun Gothic" w:hAnsi="Calibri" w:cs="Calibri"/>
                <w:lang w:val="en-US" w:eastAsia="ko-KR"/>
              </w:rPr>
              <w:t>Do</w:t>
            </w:r>
            <w:r>
              <w:rPr>
                <w:rFonts w:ascii="Calibri" w:eastAsia="Malgun Gothic" w:hAnsi="Calibri" w:cs="Calibri"/>
                <w:lang w:val="en-US" w:eastAsia="ko-KR"/>
              </w:rPr>
              <w:t xml:space="preserve"> not support</w:t>
            </w:r>
          </w:p>
        </w:tc>
        <w:tc>
          <w:tcPr>
            <w:tcW w:w="4762" w:type="dxa"/>
          </w:tcPr>
          <w:p w14:paraId="3C632FCC" w14:textId="596B33AB" w:rsidR="00E24739" w:rsidRPr="005974F5" w:rsidRDefault="005974F5" w:rsidP="00EC6173">
            <w:pPr>
              <w:rPr>
                <w:rFonts w:ascii="Calibri" w:eastAsia="Malgun Gothic" w:hAnsi="Calibri" w:cs="Calibri"/>
                <w:lang w:eastAsia="ko-KR"/>
              </w:rPr>
            </w:pPr>
            <w:r>
              <w:rPr>
                <w:rFonts w:ascii="Calibri" w:eastAsia="Malgun Gothic" w:hAnsi="Calibri" w:cs="Calibri"/>
                <w:lang w:eastAsia="ko-KR"/>
              </w:rPr>
              <w:t>It seems enough to leave it up to UE implementation.</w:t>
            </w:r>
          </w:p>
        </w:tc>
        <w:tc>
          <w:tcPr>
            <w:tcW w:w="1758" w:type="dxa"/>
          </w:tcPr>
          <w:p w14:paraId="442D7F40" w14:textId="77777777" w:rsidR="00E24739" w:rsidRDefault="00E24739" w:rsidP="00EC6173"/>
        </w:tc>
      </w:tr>
    </w:tbl>
    <w:p w14:paraId="439F0B8D" w14:textId="1DDC0602" w:rsidR="00BB7BD2" w:rsidRDefault="00BB7BD2" w:rsidP="000167F5"/>
    <w:p w14:paraId="1CDF438F" w14:textId="3C2F8DB5" w:rsidR="00EA49F4" w:rsidRDefault="00EA49F4" w:rsidP="000167F5"/>
    <w:p w14:paraId="075C1A8B" w14:textId="4056DF9A" w:rsidR="00EA49F4" w:rsidRDefault="00EA49F4" w:rsidP="000167F5">
      <w:r>
        <w:t>There is overwhelming majority to no support every slot re-evaluation (17 vs 4). It seems there is no chance to update the already agreed part that more frequen</w:t>
      </w:r>
      <w:r w:rsidR="009414CB">
        <w:t>t</w:t>
      </w:r>
      <w:r>
        <w:t xml:space="preserve"> re-evaluations are up to UE implementation. In the same time,</w:t>
      </w:r>
      <w:r w:rsidR="009414CB">
        <w:t xml:space="preserve"> there so some interest to “early in time” initial resource selection in </w:t>
      </w:r>
      <w:r w:rsidR="009414CB" w:rsidRPr="009414CB">
        <w:rPr>
          <w:bCs/>
        </w:rPr>
        <w:t>[100b-e-NR-5G_V2X_NRSL-Mode-2-0</w:t>
      </w:r>
      <w:r w:rsidR="009414CB">
        <w:rPr>
          <w:bCs/>
        </w:rPr>
        <w:t>3</w:t>
      </w:r>
      <w:r w:rsidR="009414CB" w:rsidRPr="009414CB">
        <w:rPr>
          <w:bCs/>
        </w:rPr>
        <w:t>]</w:t>
      </w:r>
      <w:r w:rsidR="009414CB">
        <w:t xml:space="preserve"> which can give similar or even better effect in performance.</w:t>
      </w:r>
    </w:p>
    <w:p w14:paraId="58DF8298" w14:textId="522ABBC1" w:rsidR="00EA49F4" w:rsidRDefault="00EA49F4" w:rsidP="000167F5"/>
    <w:p w14:paraId="4C71B5DA" w14:textId="744202C2" w:rsidR="009414CB" w:rsidRPr="009414CB" w:rsidRDefault="009414CB" w:rsidP="000167F5">
      <w:pPr>
        <w:rPr>
          <w:b/>
          <w:bCs/>
          <w:u w:val="single"/>
        </w:rPr>
      </w:pPr>
      <w:r w:rsidRPr="009414CB">
        <w:rPr>
          <w:b/>
          <w:bCs/>
          <w:u w:val="single"/>
        </w:rPr>
        <w:t>Conclusion 2</w:t>
      </w:r>
      <w:bookmarkStart w:id="8" w:name="_GoBack"/>
      <w:bookmarkEnd w:id="8"/>
    </w:p>
    <w:p w14:paraId="2370B035" w14:textId="0C369B94" w:rsidR="009414CB" w:rsidRDefault="009414CB" w:rsidP="009414CB">
      <w:pPr>
        <w:pStyle w:val="ListParagraph"/>
        <w:numPr>
          <w:ilvl w:val="0"/>
          <w:numId w:val="95"/>
        </w:numPr>
        <w:ind w:leftChars="0"/>
      </w:pPr>
      <w:r>
        <w:t>Do not mandate a UE perform Step 1 check for re-evaluation every slot</w:t>
      </w:r>
    </w:p>
    <w:p w14:paraId="4CC5C3A4" w14:textId="77777777" w:rsidR="009414CB" w:rsidRPr="00840D54" w:rsidRDefault="009414CB" w:rsidP="000167F5"/>
    <w:p w14:paraId="478B0394" w14:textId="77777777" w:rsidR="001A1933" w:rsidRDefault="00746444" w:rsidP="0000254F">
      <w:pPr>
        <w:pStyle w:val="3GPPH1"/>
      </w:pPr>
      <w:bookmarkStart w:id="9" w:name="_Ref37777332"/>
      <w:r>
        <w:t>S</w:t>
      </w:r>
      <w:r w:rsidR="001A086B">
        <w:t xml:space="preserve">ummary of proposals on the </w:t>
      </w:r>
      <w:bookmarkEnd w:id="9"/>
      <w:r>
        <w:t>relevant issues</w:t>
      </w:r>
    </w:p>
    <w:p w14:paraId="3B151910" w14:textId="77777777" w:rsidR="00C64357" w:rsidRDefault="00C64357" w:rsidP="00C64357">
      <w:r>
        <w:t>Finalization of re-evaluation and pre-emption requires closure of the following items, where some issues have contribution sources listed:</w:t>
      </w:r>
    </w:p>
    <w:p w14:paraId="336F3B8D" w14:textId="77777777" w:rsidR="00933301" w:rsidRDefault="00933301" w:rsidP="00264B4C">
      <w:pPr>
        <w:pStyle w:val="ListParagraph"/>
        <w:numPr>
          <w:ilvl w:val="0"/>
          <w:numId w:val="74"/>
        </w:numPr>
        <w:ind w:leftChars="0"/>
      </w:pPr>
      <w:r>
        <w:t>Ensure the timing restrictions or not</w:t>
      </w:r>
    </w:p>
    <w:p w14:paraId="4D4C67AA" w14:textId="77777777" w:rsidR="007E351D" w:rsidRDefault="007E351D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_Ref38267844 \r \h </w:instrText>
      </w:r>
      <w:r w:rsidR="004A6D88">
        <w:fldChar w:fldCharType="separate"/>
      </w:r>
      <w:r w:rsidR="00A561F8">
        <w:t>[7]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_Ref38267852 \r \h </w:instrText>
      </w:r>
      <w:r w:rsidR="004A6D88">
        <w:fldChar w:fldCharType="separate"/>
      </w:r>
      <w:r w:rsidR="00A561F8">
        <w:t>[16]</w:t>
      </w:r>
      <w:r w:rsidR="004A6D88">
        <w:fldChar w:fldCharType="end"/>
      </w:r>
    </w:p>
    <w:p w14:paraId="0731BDA0" w14:textId="77777777" w:rsidR="003E685A" w:rsidRDefault="003E685A" w:rsidP="00264B4C">
      <w:pPr>
        <w:pStyle w:val="ListParagraph"/>
        <w:numPr>
          <w:ilvl w:val="1"/>
          <w:numId w:val="74"/>
        </w:numPr>
        <w:ind w:leftChars="0"/>
      </w:pPr>
      <w:r>
        <w:t>Not</w:t>
      </w:r>
      <w:r w:rsidR="002C2C40">
        <w:t xml:space="preserve"> supported</w:t>
      </w:r>
      <w:r>
        <w:t xml:space="preserve">: </w:t>
      </w:r>
      <w:r w:rsidR="004A6D88">
        <w:fldChar w:fldCharType="begin"/>
      </w:r>
      <w:r w:rsidR="00A561F8">
        <w:instrText xml:space="preserve"> REF _Ref38267869 \r \h </w:instrText>
      </w:r>
      <w:r w:rsidR="004A6D88">
        <w:fldChar w:fldCharType="separate"/>
      </w:r>
      <w:r w:rsidR="00A561F8">
        <w:t>[11]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</w:p>
    <w:p w14:paraId="1A4466F0" w14:textId="77777777" w:rsidR="00933301" w:rsidRDefault="00D84E59" w:rsidP="00BB7BD2">
      <w:pPr>
        <w:pStyle w:val="ListParagraph"/>
        <w:ind w:leftChars="0" w:left="720"/>
      </w:pPr>
      <w:r>
        <w:t>C</w:t>
      </w:r>
      <w:r w:rsidR="00933301">
        <w:t>hange of pre-selected resources</w:t>
      </w:r>
    </w:p>
    <w:p w14:paraId="4D2DC76C" w14:textId="77777777" w:rsidR="0008332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4A6D88">
        <w:fldChar w:fldCharType="begin"/>
      </w:r>
      <w:r w:rsidR="00A561F8">
        <w:instrText xml:space="preserve"> REF _Ref38267893 \r \h </w:instrText>
      </w:r>
      <w:r w:rsidR="004A6D88">
        <w:fldChar w:fldCharType="separate"/>
      </w:r>
      <w:r w:rsidR="00A561F8">
        <w:t>[1]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_Ref38267906 \r \h </w:instrText>
      </w:r>
      <w:r w:rsidR="004A6D88">
        <w:fldChar w:fldCharType="separate"/>
      </w:r>
      <w:r w:rsidR="00A561F8">
        <w:t>[6]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_Ref38267844 \r \h </w:instrText>
      </w:r>
      <w:r w:rsidR="004A6D88">
        <w:fldChar w:fldCharType="separate"/>
      </w:r>
      <w:r w:rsidR="00A561F8">
        <w:t>[7]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_Ref38267920 \r \h </w:instrText>
      </w:r>
      <w:r w:rsidR="004A6D88">
        <w:fldChar w:fldCharType="separate"/>
      </w:r>
      <w:r w:rsidR="00A561F8">
        <w:t>[17]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_Ref38267927 \r \h </w:instrText>
      </w:r>
      <w:r w:rsidR="004A6D88">
        <w:fldChar w:fldCharType="separate"/>
      </w:r>
      <w:r w:rsidR="00A561F8">
        <w:t>[19]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_Ref38267935 \r \h </w:instrText>
      </w:r>
      <w:r w:rsidR="004A6D88">
        <w:fldChar w:fldCharType="separate"/>
      </w:r>
      <w:r w:rsidR="00A561F8">
        <w:t>[24]</w:t>
      </w:r>
      <w:r w:rsidR="004A6D88">
        <w:fldChar w:fldCharType="end"/>
      </w:r>
    </w:p>
    <w:p w14:paraId="704869F3" w14:textId="77777777" w:rsidR="00D84E5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Not supported: </w:t>
      </w:r>
      <w:r w:rsidR="004A6D88">
        <w:fldChar w:fldCharType="begin"/>
      </w:r>
      <w:r w:rsidR="00A561F8">
        <w:instrText xml:space="preserve"> REF _Ref38267949 \r \h </w:instrText>
      </w:r>
      <w:r w:rsidR="004A6D88">
        <w:fldChar w:fldCharType="separate"/>
      </w:r>
      <w:r w:rsidR="00A561F8">
        <w:t>[3]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</w:p>
    <w:p w14:paraId="251588D0" w14:textId="77777777" w:rsidR="0054310F" w:rsidRDefault="0054310F" w:rsidP="0054310F">
      <w:pPr>
        <w:pStyle w:val="ListParagraph"/>
        <w:numPr>
          <w:ilvl w:val="0"/>
          <w:numId w:val="74"/>
        </w:numPr>
        <w:ind w:leftChars="0"/>
      </w:pPr>
      <w:r>
        <w:t>Every slot re-evaluation</w:t>
      </w:r>
    </w:p>
    <w:p w14:paraId="462E5F04" w14:textId="77777777" w:rsidR="00A561F8" w:rsidRDefault="0054310F" w:rsidP="0054310F">
      <w:pPr>
        <w:pStyle w:val="ListParagraph"/>
        <w:numPr>
          <w:ilvl w:val="1"/>
          <w:numId w:val="74"/>
        </w:numPr>
        <w:ind w:leftChars="0"/>
      </w:pPr>
      <w:r>
        <w:t>Up to UE implementation:</w:t>
      </w:r>
      <w:r w:rsidR="00A561F8">
        <w:t xml:space="preserve"> </w:t>
      </w:r>
      <w:r w:rsidR="004A6D88">
        <w:fldChar w:fldCharType="begin"/>
      </w:r>
      <w:r w:rsidR="00A561F8">
        <w:instrText xml:space="preserve"> REF _Ref38267949 \r \h </w:instrText>
      </w:r>
      <w:r w:rsidR="004A6D88">
        <w:fldChar w:fldCharType="separate"/>
      </w:r>
      <w:r w:rsidR="00A561F8">
        <w:t>[3]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_Ref38267971 \r \h </w:instrText>
      </w:r>
      <w:r w:rsidR="004A6D88">
        <w:fldChar w:fldCharType="separate"/>
      </w:r>
      <w:r w:rsidR="00A561F8">
        <w:t>[4]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_Ref38267983 \r \h </w:instrText>
      </w:r>
      <w:r w:rsidR="004A6D88">
        <w:fldChar w:fldCharType="separate"/>
      </w:r>
      <w:r w:rsidR="00A561F8">
        <w:t>[8]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_Ref38267988 \r \h </w:instrText>
      </w:r>
      <w:r w:rsidR="004A6D88">
        <w:fldChar w:fldCharType="separate"/>
      </w:r>
      <w:r w:rsidR="00A561F8">
        <w:t>[9]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_Ref38267869 \r \h </w:instrText>
      </w:r>
      <w:r w:rsidR="004A6D88">
        <w:fldChar w:fldCharType="separate"/>
      </w:r>
      <w:r w:rsidR="00A561F8">
        <w:t>[11]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_Ref38267852 \r \h </w:instrText>
      </w:r>
      <w:r w:rsidR="004A6D88">
        <w:fldChar w:fldCharType="separate"/>
      </w:r>
      <w:r w:rsidR="00A561F8">
        <w:t>[16]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_Ref38267920 \r \h </w:instrText>
      </w:r>
      <w:r w:rsidR="004A6D88">
        <w:fldChar w:fldCharType="separate"/>
      </w:r>
      <w:r w:rsidR="00A561F8">
        <w:t>[17]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_Ref38267927 \r \h </w:instrText>
      </w:r>
      <w:r w:rsidR="004A6D88">
        <w:fldChar w:fldCharType="separate"/>
      </w:r>
      <w:r w:rsidR="00A561F8">
        <w:t>[19]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_Ref38268015 \r \h </w:instrText>
      </w:r>
      <w:r w:rsidR="004A6D88">
        <w:fldChar w:fldCharType="separate"/>
      </w:r>
      <w:r w:rsidR="00A561F8">
        <w:t>[21]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_Ref38267935 \r \h </w:instrText>
      </w:r>
      <w:r w:rsidR="004A6D88">
        <w:fldChar w:fldCharType="separate"/>
      </w:r>
      <w:r w:rsidR="00A561F8">
        <w:t>[24]</w:t>
      </w:r>
      <w:r w:rsidR="004A6D88">
        <w:fldChar w:fldCharType="end"/>
      </w:r>
    </w:p>
    <w:p w14:paraId="7BFFF2EB" w14:textId="77777777" w:rsidR="0054310F" w:rsidRDefault="0054310F" w:rsidP="0054310F">
      <w:pPr>
        <w:pStyle w:val="ListParagraph"/>
        <w:numPr>
          <w:ilvl w:val="1"/>
          <w:numId w:val="74"/>
        </w:numPr>
        <w:ind w:leftChars="0"/>
      </w:pPr>
      <w:r>
        <w:t xml:space="preserve">Mandatory: </w:t>
      </w:r>
      <w:r w:rsidR="004A6D88">
        <w:fldChar w:fldCharType="begin"/>
      </w:r>
      <w:r w:rsidR="00A561F8">
        <w:instrText xml:space="preserve"> REF _Ref38267893 \r \h </w:instrText>
      </w:r>
      <w:r w:rsidR="004A6D88">
        <w:fldChar w:fldCharType="separate"/>
      </w:r>
      <w:r w:rsidR="00A561F8">
        <w:t>[1]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_Ref38268058 \r \h </w:instrText>
      </w:r>
      <w:r w:rsidR="004A6D88">
        <w:fldChar w:fldCharType="separate"/>
      </w:r>
      <w:r w:rsidR="00A561F8">
        <w:t>[15]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_Ref38267660 \r \h </w:instrText>
      </w:r>
      <w:r w:rsidR="004A6D88">
        <w:fldChar w:fldCharType="separate"/>
      </w:r>
      <w:r w:rsidR="00A561F8">
        <w:t>[27]</w:t>
      </w:r>
      <w:r w:rsidR="004A6D88">
        <w:fldChar w:fldCharType="end"/>
      </w:r>
    </w:p>
    <w:p w14:paraId="251712BD" w14:textId="77777777" w:rsidR="0054310F" w:rsidRDefault="004A6D88" w:rsidP="0054310F">
      <w:pPr>
        <w:pStyle w:val="ListParagraph"/>
        <w:numPr>
          <w:ilvl w:val="2"/>
          <w:numId w:val="74"/>
        </w:numPr>
        <w:ind w:leftChars="0"/>
      </w:pPr>
      <w:r>
        <w:fldChar w:fldCharType="begin"/>
      </w:r>
      <w:r w:rsidR="00A561F8">
        <w:instrText xml:space="preserve"> REF _Ref38267652 \r \h </w:instrText>
      </w:r>
      <w:r>
        <w:fldChar w:fldCharType="separate"/>
      </w:r>
      <w:r w:rsidR="00A561F8">
        <w:t>[13]</w:t>
      </w:r>
      <w:r>
        <w:fldChar w:fldCharType="end"/>
      </w:r>
      <w:r w:rsidR="00A561F8">
        <w:t xml:space="preserve"> </w:t>
      </w:r>
      <w:r w:rsidR="0054310F">
        <w:t xml:space="preserve">and </w:t>
      </w:r>
      <w:r>
        <w:fldChar w:fldCharType="begin"/>
      </w:r>
      <w:r w:rsidR="00A561F8">
        <w:instrText xml:space="preserve"> REF _Ref38267660 \r \h </w:instrText>
      </w:r>
      <w:r>
        <w:fldChar w:fldCharType="separate"/>
      </w:r>
      <w:r w:rsidR="00A561F8">
        <w:t>[27]</w:t>
      </w:r>
      <w:r>
        <w:fldChar w:fldCharType="end"/>
      </w:r>
      <w:r w:rsidR="0054310F">
        <w:t xml:space="preserve"> show results in support if it</w:t>
      </w:r>
    </w:p>
    <w:p w14:paraId="0136AFC3" w14:textId="77777777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2A0169D0" w14:textId="77777777" w:rsidR="00000FB2" w:rsidRDefault="00000FB2" w:rsidP="00000FB2"/>
    <w:bookmarkStart w:id="10" w:name="_Ref38267893"/>
    <w:p w14:paraId="13451D38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"file:///C:\\Users\\wanshic\\OneDrive%20-%20Qualcomm\\Documents\\Standards\\3GPP%20Standards\\Meeting%20Documents\\TSGR1_100b\\Docs\\R1-2001552.zip" </w:instrText>
      </w:r>
      <w:r>
        <w:fldChar w:fldCharType="separate"/>
      </w:r>
      <w:r w:rsidR="00000FB2">
        <w:rPr>
          <w:rStyle w:val="Hyperlink"/>
        </w:rPr>
        <w:t>R1-2001552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sidelink resource allocation mode 2</w:t>
      </w:r>
      <w:r w:rsidR="00000FB2">
        <w:tab/>
        <w:t xml:space="preserve">Huawei, </w:t>
      </w:r>
      <w:proofErr w:type="spellStart"/>
      <w:r w:rsidR="00000FB2">
        <w:t>HiSilicon</w:t>
      </w:r>
      <w:bookmarkEnd w:id="10"/>
      <w:proofErr w:type="spellEnd"/>
    </w:p>
    <w:p w14:paraId="5D7EA55A" w14:textId="77777777" w:rsidR="00000FB2" w:rsidRDefault="00035063" w:rsidP="00000FB2">
      <w:pPr>
        <w:widowControl w:val="0"/>
        <w:numPr>
          <w:ilvl w:val="0"/>
          <w:numId w:val="24"/>
        </w:numPr>
        <w:autoSpaceDN w:val="0"/>
        <w:jc w:val="both"/>
      </w:pPr>
      <w:hyperlink r:id="rId12" w:history="1">
        <w:r w:rsidR="00000FB2">
          <w:rPr>
            <w:rStyle w:val="Hyperlink"/>
          </w:rPr>
          <w:t>R1-2001661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mode 2 resource allocation mechanism</w:t>
      </w:r>
      <w:r w:rsidR="00000FB2">
        <w:tab/>
        <w:t>vivo</w:t>
      </w:r>
    </w:p>
    <w:bookmarkStart w:id="11" w:name="_Ref38267949"/>
    <w:p w14:paraId="5E9A5223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"file:///C:\\Users\\wanshic\\OneDrive%20-%20Qualcomm\\Documents\\Standards\\3GPP%20Standards\\Meeting%20Documents\\TSGR1_100b\\Docs\\R1-2001749.zip" </w:instrText>
      </w:r>
      <w:r>
        <w:fldChar w:fldCharType="separate"/>
      </w:r>
      <w:r w:rsidR="00000FB2">
        <w:rPr>
          <w:rStyle w:val="Hyperlink"/>
        </w:rPr>
        <w:t>R1-2001749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remaining open issue for mode 2</w:t>
      </w:r>
      <w:r w:rsidR="00000FB2">
        <w:tab/>
        <w:t>OPPO</w:t>
      </w:r>
      <w:bookmarkEnd w:id="11"/>
    </w:p>
    <w:bookmarkStart w:id="12" w:name="_Ref38267971"/>
    <w:p w14:paraId="614DE22D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"file:///C:\\Users\\wanshic\\OneDrive%20-%20Qualcomm\\Documents\\Standards\\3GPP%20Standards\\Meeting%20Documents\\TSGR1_100b\\Docs\\R1-2001793.zip" </w:instrText>
      </w:r>
      <w:r>
        <w:fldChar w:fldCharType="separate"/>
      </w:r>
      <w:r w:rsidR="00000FB2">
        <w:rPr>
          <w:rStyle w:val="Hyperlink"/>
        </w:rPr>
        <w:t>R1-2001793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Sidelink Mode 2 Resource Allocation</w:t>
      </w:r>
      <w:r w:rsidR="00000FB2">
        <w:tab/>
        <w:t>Panasonic Corporation</w:t>
      </w:r>
      <w:bookmarkEnd w:id="12"/>
    </w:p>
    <w:bookmarkStart w:id="13" w:name="_Ref38267838"/>
    <w:p w14:paraId="03EAD3E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"file:///C:\\Users\\wanshic\\OneDrive%20-%20Qualcomm\\Documents\\Standards\\3GPP%20Standards\\Meeting%20Documents\\TSGR1_100b\\Docs\\R1-2001805.zip" </w:instrText>
      </w:r>
      <w:r>
        <w:fldChar w:fldCharType="separate"/>
      </w:r>
      <w:r w:rsidR="00000FB2">
        <w:rPr>
          <w:rStyle w:val="Hyperlink"/>
        </w:rPr>
        <w:t>R1-2001805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Resource allocation for sidelink - Mode 2</w:t>
      </w:r>
      <w:r w:rsidR="00000FB2">
        <w:tab/>
        <w:t>Nokia, Nokia Shanghai Bell</w:t>
      </w:r>
      <w:bookmarkEnd w:id="13"/>
    </w:p>
    <w:bookmarkStart w:id="14" w:name="_Ref38267906"/>
    <w:p w14:paraId="62D032E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"file:///C:\\Users\\wanshic\\OneDrive%20-%20Qualcomm\\Documents\\Standards\\3GPP%20Standards\\Meeting%20Documents\\TSGR1_100b\\Docs\\R1-2001877.zip" </w:instrText>
      </w:r>
      <w:r>
        <w:fldChar w:fldCharType="separate"/>
      </w:r>
      <w:r w:rsidR="00000FB2">
        <w:rPr>
          <w:rStyle w:val="Hyperlink"/>
        </w:rPr>
        <w:t>R1-2001877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on mode 2 resource allocation for NR V2X</w:t>
      </w:r>
      <w:r w:rsidR="00000FB2">
        <w:tab/>
        <w:t>Fujitsu</w:t>
      </w:r>
      <w:bookmarkEnd w:id="14"/>
    </w:p>
    <w:bookmarkStart w:id="15" w:name="_Ref38267844"/>
    <w:p w14:paraId="683E075C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"file:///C:\\Users\\wanshic\\OneDrive%20-%20Qualcomm\\Documents\\Standards\\3GPP%20Standards\\Meeting%20Documents\\TSGR1_100b\\Docs\\R1-2001886.zip" </w:instrText>
      </w:r>
      <w:r>
        <w:fldChar w:fldCharType="separate"/>
      </w:r>
      <w:r w:rsidR="00000FB2">
        <w:rPr>
          <w:rStyle w:val="Hyperlink"/>
        </w:rPr>
        <w:t>R1-2001886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resource allocation for Mode 2</w:t>
      </w:r>
      <w:r w:rsidR="00000FB2">
        <w:tab/>
        <w:t>LG Electronics</w:t>
      </w:r>
      <w:bookmarkEnd w:id="15"/>
    </w:p>
    <w:bookmarkStart w:id="16" w:name="_Ref38267983"/>
    <w:p w14:paraId="2EAD31C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"file:///C:\\Users\\wanshic\\OneDrive%20-%20Qualcomm\\Documents\\Standards\\3GPP%20Standards\\Meeting%20Documents\\TSGR1_100b\\Docs\\R1-2001896.zip" </w:instrText>
      </w:r>
      <w:r>
        <w:fldChar w:fldCharType="separate"/>
      </w:r>
      <w:r w:rsidR="00000FB2">
        <w:rPr>
          <w:rStyle w:val="Hyperlink"/>
        </w:rPr>
        <w:t>R1-2001896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of mode 2 operation on sidelink</w:t>
      </w:r>
      <w:r w:rsidR="00000FB2">
        <w:tab/>
        <w:t xml:space="preserve">ZTE, </w:t>
      </w:r>
      <w:proofErr w:type="spellStart"/>
      <w:r w:rsidR="00000FB2">
        <w:t>Sanechips</w:t>
      </w:r>
      <w:bookmarkEnd w:id="16"/>
      <w:proofErr w:type="spellEnd"/>
    </w:p>
    <w:bookmarkStart w:id="17" w:name="_Ref38267988"/>
    <w:p w14:paraId="455BABEF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"file:///C:\\Users\\wanshic\\OneDrive%20-%20Qualcomm\\Documents\\Standards\\3GPP%20Standards\\Meeting%20Documents\\TSGR1_100b\\Docs\\R1-2001907.zip" </w:instrText>
      </w:r>
      <w:r>
        <w:fldChar w:fldCharType="separate"/>
      </w:r>
      <w:r w:rsidR="00000FB2">
        <w:rPr>
          <w:rStyle w:val="Hyperlink"/>
        </w:rPr>
        <w:t>R1-2001907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Sidelink</w:t>
      </w:r>
      <w:r w:rsidR="00000FB2">
        <w:t xml:space="preserve"> mode-2 resource allocation</w:t>
      </w:r>
      <w:r w:rsidR="00000FB2">
        <w:tab/>
        <w:t>MediaTek Inc.</w:t>
      </w:r>
      <w:bookmarkEnd w:id="17"/>
    </w:p>
    <w:p w14:paraId="68DFC757" w14:textId="77777777" w:rsidR="00000FB2" w:rsidRDefault="00035063" w:rsidP="00000FB2">
      <w:pPr>
        <w:widowControl w:val="0"/>
        <w:numPr>
          <w:ilvl w:val="0"/>
          <w:numId w:val="24"/>
        </w:numPr>
        <w:autoSpaceDN w:val="0"/>
        <w:jc w:val="both"/>
      </w:pPr>
      <w:hyperlink r:id="rId13" w:history="1">
        <w:r w:rsidR="00000FB2">
          <w:rPr>
            <w:rStyle w:val="Hyperlink"/>
          </w:rPr>
          <w:t>R1-2001964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t xml:space="preserve"> allocation for NR sidelink Mode 2</w:t>
      </w:r>
      <w:r w:rsidR="00000FB2">
        <w:tab/>
        <w:t>TCL Communication Ltd.</w:t>
      </w:r>
    </w:p>
    <w:bookmarkStart w:id="18" w:name="_Ref38267869"/>
    <w:p w14:paraId="6BEF3470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"file:///C:\\Users\\wanshic\\OneDrive%20-%20Qualcomm\\Documents\\Standards\\3GPP%20Standards\\Meeting%20Documents\\TSGR1_100b\\Docs\\R1-2001969.zip" </w:instrText>
      </w:r>
      <w:r>
        <w:fldChar w:fldCharType="separate"/>
      </w:r>
      <w:r w:rsidR="00000FB2">
        <w:rPr>
          <w:rStyle w:val="Hyperlink"/>
        </w:rPr>
        <w:t>R1-2001969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resource allocation for NR sidelink Mode 2</w:t>
      </w:r>
      <w:r w:rsidR="00000FB2">
        <w:tab/>
        <w:t>Lenovo, Motorola Mobility</w:t>
      </w:r>
      <w:bookmarkEnd w:id="18"/>
    </w:p>
    <w:p w14:paraId="52BB92BD" w14:textId="77777777" w:rsidR="00000FB2" w:rsidRDefault="00035063" w:rsidP="00000FB2">
      <w:pPr>
        <w:widowControl w:val="0"/>
        <w:numPr>
          <w:ilvl w:val="0"/>
          <w:numId w:val="24"/>
        </w:numPr>
        <w:autoSpaceDN w:val="0"/>
        <w:jc w:val="both"/>
      </w:pPr>
      <w:hyperlink r:id="rId14" w:history="1">
        <w:r w:rsidR="00000FB2">
          <w:rPr>
            <w:rStyle w:val="Hyperlink"/>
          </w:rPr>
          <w:t>R1-2001978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in Resource Allocation for Mode 2 NR V2X</w:t>
      </w:r>
      <w:r w:rsidR="00000FB2">
        <w:tab/>
        <w:t>Fraunhofer HHI, Fraunhofer IIS</w:t>
      </w:r>
    </w:p>
    <w:bookmarkStart w:id="19" w:name="_Ref38267652"/>
    <w:p w14:paraId="00F945CA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"file:///C:\\Users\\wanshic\\OneDrive%20-%20Qualcomm\\Documents\\Standards\\3GPP%20Standards\\Meeting%20Documents\\TSGR1_100b\\Docs\\R1-2001994.zip" </w:instrText>
      </w:r>
      <w:r>
        <w:fldChar w:fldCharType="separate"/>
      </w:r>
      <w:r w:rsidR="00000FB2">
        <w:rPr>
          <w:rStyle w:val="Hyperlink"/>
        </w:rPr>
        <w:t>R1-2001994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Solutions</w:t>
      </w:r>
      <w:r w:rsidR="00000FB2">
        <w:t xml:space="preserve"> to remaining opens of resource allocation mode-2 for NR V2X sidelink design</w:t>
      </w:r>
      <w:r w:rsidR="00000FB2">
        <w:tab/>
        <w:t>Intel Corporation</w:t>
      </w:r>
      <w:bookmarkEnd w:id="19"/>
    </w:p>
    <w:p w14:paraId="75F703C9" w14:textId="77777777" w:rsidR="00000FB2" w:rsidRDefault="00035063" w:rsidP="00000FB2">
      <w:pPr>
        <w:widowControl w:val="0"/>
        <w:numPr>
          <w:ilvl w:val="0"/>
          <w:numId w:val="24"/>
        </w:numPr>
        <w:autoSpaceDN w:val="0"/>
        <w:jc w:val="both"/>
      </w:pPr>
      <w:hyperlink r:id="rId15" w:history="1">
        <w:r w:rsidR="00000FB2">
          <w:rPr>
            <w:rStyle w:val="Hyperlink"/>
          </w:rPr>
          <w:t>R1-2002041</w:t>
        </w:r>
      </w:hyperlink>
      <w:r w:rsidR="00000FB2">
        <w:tab/>
      </w:r>
      <w:proofErr w:type="spellStart"/>
      <w:r w:rsidR="00000FB2" w:rsidRPr="00000FB2">
        <w:rPr>
          <w:rFonts w:ascii="Times New Roman" w:eastAsia="SimSun" w:hAnsi="Times New Roman"/>
          <w:bCs/>
          <w:iCs/>
          <w:szCs w:val="20"/>
        </w:rPr>
        <w:t>Remianing</w:t>
      </w:r>
      <w:proofErr w:type="spellEnd"/>
      <w:r w:rsidR="00000FB2">
        <w:t xml:space="preserve"> details on mode-2 resource allocation</w:t>
      </w:r>
      <w:r w:rsidR="00000FB2">
        <w:tab/>
      </w:r>
      <w:proofErr w:type="spellStart"/>
      <w:r w:rsidR="00000FB2">
        <w:t>Futurewei</w:t>
      </w:r>
      <w:proofErr w:type="spellEnd"/>
    </w:p>
    <w:bookmarkStart w:id="20" w:name="_Ref38268058"/>
    <w:p w14:paraId="20593913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"file:///C:\\Users\\wanshic\\OneDrive%20-%20Qualcomm\\Documents\\Standards\\3GPP%20Standards\\Meeting%20Documents\\TSGR1_100b\\Docs\\R1-2002078.zip" </w:instrText>
      </w:r>
      <w:r>
        <w:fldChar w:fldCharType="separate"/>
      </w:r>
      <w:r w:rsidR="00000FB2">
        <w:rPr>
          <w:rStyle w:val="Hyperlink"/>
        </w:rPr>
        <w:t>R1-2002078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Mode 2 resource allocation in NR V2X</w:t>
      </w:r>
      <w:r w:rsidR="00000FB2">
        <w:tab/>
        <w:t>CATT</w:t>
      </w:r>
      <w:bookmarkEnd w:id="20"/>
    </w:p>
    <w:bookmarkStart w:id="21" w:name="_Ref38267852"/>
    <w:p w14:paraId="19EF4115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"file:///C:\\Users\\wanshic\\OneDrive%20-%20Qualcomm\\Documents\\Standards\\3GPP%20Standards\\Meeting%20Documents\\TSGR1_100b\\Docs\\R1-2002126.zip" </w:instrText>
      </w:r>
      <w:r>
        <w:fldChar w:fldCharType="separate"/>
      </w:r>
      <w:r w:rsidR="00000FB2">
        <w:rPr>
          <w:rStyle w:val="Hyperlink"/>
        </w:rPr>
        <w:t>R1-2002126</w:t>
      </w:r>
      <w:r>
        <w:fldChar w:fldCharType="end"/>
      </w:r>
      <w:r w:rsidR="00000FB2"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Mode</w:t>
      </w:r>
      <w:r w:rsidR="00000FB2">
        <w:t xml:space="preserve"> 2 for NR Sidelink</w:t>
      </w:r>
      <w:r w:rsidR="00000FB2">
        <w:tab/>
        <w:t>Samsung</w:t>
      </w:r>
      <w:bookmarkEnd w:id="21"/>
    </w:p>
    <w:bookmarkStart w:id="22" w:name="_Ref38267920"/>
    <w:p w14:paraId="0AA0786E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"file:///C:\\Users\\wanshic\\OneDrive%20-%20Qualcomm\\Documents\\Standards\\3GPP%20Standards\\Meeting%20Documents\\TSGR1_100b\\Docs\\R1-2002234.zip" </w:instrText>
      </w:r>
      <w:r>
        <w:fldChar w:fldCharType="separate"/>
      </w:r>
      <w:r w:rsidR="00000FB2">
        <w:rPr>
          <w:rStyle w:val="Hyperlink"/>
        </w:rPr>
        <w:t>R1-2002234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t xml:space="preserve"> allocation Mode 2 for NR SL</w:t>
      </w:r>
      <w:r w:rsidR="00000FB2">
        <w:tab/>
        <w:t>Ericsson</w:t>
      </w:r>
      <w:bookmarkEnd w:id="22"/>
    </w:p>
    <w:bookmarkStart w:id="23" w:name="_Ref38267882"/>
    <w:p w14:paraId="4938D779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"file:///C:\\Users\\wanshic\\OneDrive%20-%20Qualcomm\\Documents\\Standards\\3GPP%20Standards\\Meeting%20Documents\\TSGR1_100b\\Docs\\R1-2002267.zip" </w:instrText>
      </w:r>
      <w:r>
        <w:fldChar w:fldCharType="separate"/>
      </w:r>
      <w:r w:rsidR="00000FB2">
        <w:rPr>
          <w:rStyle w:val="Hyperlink"/>
        </w:rPr>
        <w:t>R1-2002267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in NR sidelink mode 2 resource allocation</w:t>
      </w:r>
      <w:r w:rsidR="00000FB2">
        <w:tab/>
      </w:r>
      <w:proofErr w:type="spellStart"/>
      <w:r w:rsidR="00000FB2">
        <w:t>Spreadtrum</w:t>
      </w:r>
      <w:proofErr w:type="spellEnd"/>
      <w:r w:rsidR="00000FB2">
        <w:t xml:space="preserve"> Communications</w:t>
      </w:r>
      <w:bookmarkEnd w:id="23"/>
    </w:p>
    <w:bookmarkStart w:id="24" w:name="_Ref38267927"/>
    <w:p w14:paraId="24AF09B0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"file:///C:\\Users\\wanshic\\OneDrive%20-%20Qualcomm\\Documents\\Standards\\3GPP%20Standards\\Meeting%20Documents\\TSGR1_100b\\Docs\\R1-2002301.zip" </w:instrText>
      </w:r>
      <w:r>
        <w:fldChar w:fldCharType="separate"/>
      </w:r>
      <w:r w:rsidR="00000FB2">
        <w:rPr>
          <w:rStyle w:val="Hyperlink"/>
        </w:rPr>
        <w:t>R1-2002301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NR Sidelink Mode 2 Resource Allocation</w:t>
      </w:r>
      <w:r w:rsidR="00000FB2">
        <w:tab/>
      </w:r>
      <w:proofErr w:type="spellStart"/>
      <w:r w:rsidR="00000FB2">
        <w:t>InterDigital</w:t>
      </w:r>
      <w:proofErr w:type="spellEnd"/>
      <w:r w:rsidR="00000FB2">
        <w:t>, Inc.</w:t>
      </w:r>
      <w:bookmarkEnd w:id="24"/>
    </w:p>
    <w:p w14:paraId="6A135869" w14:textId="77777777" w:rsidR="00000FB2" w:rsidRDefault="00035063" w:rsidP="00000FB2">
      <w:pPr>
        <w:widowControl w:val="0"/>
        <w:numPr>
          <w:ilvl w:val="0"/>
          <w:numId w:val="24"/>
        </w:numPr>
        <w:autoSpaceDN w:val="0"/>
        <w:jc w:val="both"/>
      </w:pPr>
      <w:hyperlink r:id="rId16" w:history="1">
        <w:r w:rsidR="00000FB2">
          <w:rPr>
            <w:rStyle w:val="Hyperlink"/>
          </w:rPr>
          <w:t>R1-2002325</w:t>
        </w:r>
      </w:hyperlink>
      <w:r w:rsidR="00000FB2"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Mode 2 Resource Allocation</w:t>
      </w:r>
      <w:r w:rsidR="00000FB2">
        <w:tab/>
        <w:t>Apple</w:t>
      </w:r>
    </w:p>
    <w:bookmarkStart w:id="25" w:name="_Ref38268015"/>
    <w:p w14:paraId="0333AC2F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"file:///C:\\Users\\wanshic\\OneDrive%20-%20Qualcomm\\Documents\\Standards\\3GPP%20Standards\\Meeting%20Documents\\TSGR1_100b\\Docs\\R1-2002362.zip" </w:instrText>
      </w:r>
      <w:r>
        <w:fldChar w:fldCharType="separate"/>
      </w:r>
      <w:r w:rsidR="00000FB2">
        <w:rPr>
          <w:rStyle w:val="Hyperlink"/>
        </w:rPr>
        <w:t>R1-2002362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Mode 2</w:t>
      </w:r>
      <w:r w:rsidR="00000FB2">
        <w:tab/>
        <w:t>NEC</w:t>
      </w:r>
      <w:bookmarkEnd w:id="25"/>
    </w:p>
    <w:p w14:paraId="70613A19" w14:textId="77777777" w:rsidR="00000FB2" w:rsidRDefault="00035063" w:rsidP="00000FB2">
      <w:pPr>
        <w:widowControl w:val="0"/>
        <w:numPr>
          <w:ilvl w:val="0"/>
          <w:numId w:val="24"/>
        </w:numPr>
        <w:autoSpaceDN w:val="0"/>
        <w:jc w:val="both"/>
      </w:pPr>
      <w:hyperlink r:id="rId17" w:history="1">
        <w:r w:rsidR="00000FB2">
          <w:rPr>
            <w:rStyle w:val="Hyperlink"/>
          </w:rPr>
          <w:t>R1-2002388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mode 2 for NR sidelink</w:t>
      </w:r>
      <w:r w:rsidR="00000FB2">
        <w:tab/>
        <w:t>Sharp</w:t>
      </w:r>
    </w:p>
    <w:p w14:paraId="5CFEC5AC" w14:textId="77777777" w:rsidR="00000FB2" w:rsidRDefault="00035063" w:rsidP="00000FB2">
      <w:pPr>
        <w:widowControl w:val="0"/>
        <w:numPr>
          <w:ilvl w:val="0"/>
          <w:numId w:val="24"/>
        </w:numPr>
        <w:autoSpaceDN w:val="0"/>
        <w:jc w:val="both"/>
      </w:pPr>
      <w:hyperlink r:id="rId18" w:history="1">
        <w:r w:rsidR="00000FB2">
          <w:rPr>
            <w:rStyle w:val="Hyperlink"/>
          </w:rPr>
          <w:t>R1-2002402</w:t>
        </w:r>
      </w:hyperlink>
      <w:r w:rsidR="00000FB2">
        <w:tab/>
        <w:t>On resource reservation in Mode 2 resource allocation</w:t>
      </w:r>
      <w:r w:rsidR="00000FB2">
        <w:tab/>
        <w:t>Xiaomi Communications</w:t>
      </w:r>
    </w:p>
    <w:bookmarkStart w:id="26" w:name="_Ref38267935"/>
    <w:p w14:paraId="34F23A51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"file:///C:\\Users\\wanshic\\OneDrive%20-%20Qualcomm\\Documents\\Standards\\3GPP%20Standards\\Meeting%20Documents\\TSGR1_100b\\Docs\\R1-2002439.zip" </w:instrText>
      </w:r>
      <w:r>
        <w:fldChar w:fldCharType="separate"/>
      </w:r>
      <w:r w:rsidR="00000FB2">
        <w:rPr>
          <w:rStyle w:val="Hyperlink"/>
        </w:rPr>
        <w:t>R1-2002439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mechanism mode 2</w:t>
      </w:r>
      <w:r w:rsidR="00000FB2">
        <w:tab/>
        <w:t>NTT DOCOMO, INC.</w:t>
      </w:r>
      <w:bookmarkEnd w:id="26"/>
    </w:p>
    <w:p w14:paraId="4BB3FF4E" w14:textId="77777777" w:rsidR="00000FB2" w:rsidRDefault="00035063" w:rsidP="00000FB2">
      <w:pPr>
        <w:widowControl w:val="0"/>
        <w:numPr>
          <w:ilvl w:val="0"/>
          <w:numId w:val="24"/>
        </w:numPr>
        <w:autoSpaceDN w:val="0"/>
        <w:jc w:val="both"/>
      </w:pPr>
      <w:hyperlink r:id="rId19" w:history="1">
        <w:r w:rsidR="00000FB2">
          <w:rPr>
            <w:rStyle w:val="Hyperlink"/>
          </w:rPr>
          <w:t>R1-2002487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000FB2">
        <w:t xml:space="preserve"> details on mode-2 resource allocation for NR V2X</w:t>
      </w:r>
      <w:r w:rsidR="00000FB2">
        <w:tab/>
        <w:t>ITL</w:t>
      </w:r>
    </w:p>
    <w:p w14:paraId="535630EC" w14:textId="77777777" w:rsidR="00000FB2" w:rsidRDefault="00035063" w:rsidP="00000FB2">
      <w:pPr>
        <w:widowControl w:val="0"/>
        <w:numPr>
          <w:ilvl w:val="0"/>
          <w:numId w:val="24"/>
        </w:numPr>
        <w:autoSpaceDN w:val="0"/>
        <w:jc w:val="both"/>
      </w:pPr>
      <w:hyperlink r:id="rId20" w:history="1">
        <w:r w:rsidR="00000FB2">
          <w:rPr>
            <w:rStyle w:val="Hyperlink"/>
          </w:rPr>
          <w:t>R1-2002489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 for Mode 2 resource allocation in NR V2X</w:t>
      </w:r>
      <w:r w:rsidR="00000FB2">
        <w:tab/>
      </w:r>
      <w:proofErr w:type="spellStart"/>
      <w:r w:rsidR="00000FB2">
        <w:t>ASUSTeK</w:t>
      </w:r>
      <w:proofErr w:type="spellEnd"/>
    </w:p>
    <w:bookmarkStart w:id="27" w:name="_Ref38267660"/>
    <w:p w14:paraId="2C9FA28E" w14:textId="77777777"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"file:///C:\\Users\\wanshic\\OneDrive%20-%20Qualcomm\\Documents\\Standards\\3GPP%20Standards\\Meeting%20Documents\\TSGR1_100b\\Docs\\R1-2002539.zip" </w:instrText>
      </w:r>
      <w:r>
        <w:fldChar w:fldCharType="separate"/>
      </w:r>
      <w:r w:rsidR="00000FB2">
        <w:rPr>
          <w:rStyle w:val="Hyperlink"/>
        </w:rPr>
        <w:t>R1-2002539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Sidelink</w:t>
      </w:r>
      <w:r w:rsidR="00000FB2">
        <w:t xml:space="preserve"> Resource Allocation Mechanism for NR V2X</w:t>
      </w:r>
      <w:r w:rsidR="00000FB2">
        <w:tab/>
        <w:t>Qualcomm Incorporated</w:t>
      </w:r>
      <w:bookmarkEnd w:id="27"/>
    </w:p>
    <w:p w14:paraId="032BECBE" w14:textId="77777777" w:rsidR="00000FB2" w:rsidRPr="00000FB2" w:rsidRDefault="00000FB2" w:rsidP="00000FB2"/>
    <w:sectPr w:rsidR="00000FB2" w:rsidRPr="00000FB2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F273D" w14:textId="77777777" w:rsidR="00035063" w:rsidRDefault="00035063">
      <w:r>
        <w:separator/>
      </w:r>
    </w:p>
  </w:endnote>
  <w:endnote w:type="continuationSeparator" w:id="0">
    <w:p w14:paraId="3BAF439B" w14:textId="77777777" w:rsidR="00035063" w:rsidRDefault="0003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02965" w14:textId="77777777" w:rsidR="00035063" w:rsidRDefault="00035063">
      <w:r>
        <w:separator/>
      </w:r>
    </w:p>
  </w:footnote>
  <w:footnote w:type="continuationSeparator" w:id="0">
    <w:p w14:paraId="3636165C" w14:textId="77777777" w:rsidR="00035063" w:rsidRDefault="0003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97DC0"/>
    <w:multiLevelType w:val="hybridMultilevel"/>
    <w:tmpl w:val="45DECBBC"/>
    <w:lvl w:ilvl="0" w:tplc="DCEE1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3E5D"/>
    <w:multiLevelType w:val="hybridMultilevel"/>
    <w:tmpl w:val="5B5EB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B26504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4705D"/>
    <w:multiLevelType w:val="hybridMultilevel"/>
    <w:tmpl w:val="C7E2C492"/>
    <w:lvl w:ilvl="0" w:tplc="04090005">
      <w:start w:val="1"/>
      <w:numFmt w:val="bullet"/>
      <w:lvlText w:val=""/>
      <w:lvlJc w:val="left"/>
      <w:pPr>
        <w:ind w:left="1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0" w:hanging="480"/>
      </w:pPr>
      <w:rPr>
        <w:rFonts w:ascii="Wingdings" w:hAnsi="Wingdings" w:hint="default"/>
      </w:rPr>
    </w:lvl>
  </w:abstractNum>
  <w:abstractNum w:abstractNumId="8" w15:restartNumberingAfterBreak="0">
    <w:nsid w:val="0A11592B"/>
    <w:multiLevelType w:val="hybridMultilevel"/>
    <w:tmpl w:val="2474BEAA"/>
    <w:lvl w:ilvl="0" w:tplc="4994380A">
      <w:start w:val="5"/>
      <w:numFmt w:val="bullet"/>
      <w:lvlText w:val="-"/>
      <w:lvlJc w:val="left"/>
      <w:pPr>
        <w:ind w:left="360" w:hanging="360"/>
      </w:pPr>
      <w:rPr>
        <w:rFonts w:ascii="Times" w:eastAsia="SimSun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B143987"/>
    <w:multiLevelType w:val="hybridMultilevel"/>
    <w:tmpl w:val="53D47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22E0A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E4082"/>
    <w:multiLevelType w:val="hybridMultilevel"/>
    <w:tmpl w:val="19227A0E"/>
    <w:lvl w:ilvl="0" w:tplc="35AC7AE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E2EC6"/>
    <w:multiLevelType w:val="hybridMultilevel"/>
    <w:tmpl w:val="2B66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317B8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61E00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02907"/>
    <w:multiLevelType w:val="hybridMultilevel"/>
    <w:tmpl w:val="ECA299A6"/>
    <w:lvl w:ilvl="0" w:tplc="010EE8F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96A3B"/>
    <w:multiLevelType w:val="hybridMultilevel"/>
    <w:tmpl w:val="2C3C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05B33"/>
    <w:multiLevelType w:val="hybridMultilevel"/>
    <w:tmpl w:val="3E767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BA29E3"/>
    <w:multiLevelType w:val="hybridMultilevel"/>
    <w:tmpl w:val="CB0A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5F5F0D"/>
    <w:multiLevelType w:val="hybridMultilevel"/>
    <w:tmpl w:val="A3300504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7E02754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C8A0DD8"/>
    <w:multiLevelType w:val="hybridMultilevel"/>
    <w:tmpl w:val="8C5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364739"/>
    <w:multiLevelType w:val="hybridMultilevel"/>
    <w:tmpl w:val="586A5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EA6388"/>
    <w:multiLevelType w:val="hybridMultilevel"/>
    <w:tmpl w:val="4BF4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6237AE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8D6948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93148D"/>
    <w:multiLevelType w:val="hybridMultilevel"/>
    <w:tmpl w:val="3BD834CA"/>
    <w:lvl w:ilvl="0" w:tplc="32A20062">
      <w:start w:val="10"/>
      <w:numFmt w:val="bullet"/>
      <w:lvlText w:val="─"/>
      <w:lvlJc w:val="left"/>
      <w:pPr>
        <w:ind w:left="1680" w:hanging="420"/>
      </w:pPr>
      <w:rPr>
        <w:rFonts w:ascii="Calibri" w:eastAsia="Malgun Gothic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D4DC6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AD6512"/>
    <w:multiLevelType w:val="hybridMultilevel"/>
    <w:tmpl w:val="53A8DA40"/>
    <w:lvl w:ilvl="0" w:tplc="EFFE7C04">
      <w:start w:val="1"/>
      <w:numFmt w:val="bullet"/>
      <w:lvlText w:val="•"/>
      <w:lvlJc w:val="left"/>
      <w:pPr>
        <w:ind w:left="800" w:hanging="400"/>
      </w:pPr>
      <w:rPr>
        <w:rFonts w:ascii="Batang" w:eastAsia="Batang" w:hAnsi="Batang" w:hint="eastAsia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11121BAA">
      <w:start w:val="1"/>
      <w:numFmt w:val="bullet"/>
      <w:lvlText w:val="-"/>
      <w:lvlJc w:val="left"/>
      <w:pPr>
        <w:ind w:left="1600" w:hanging="400"/>
      </w:pPr>
      <w:rPr>
        <w:rFonts w:ascii="Courier New" w:hAnsi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35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553574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D769BA"/>
    <w:multiLevelType w:val="hybridMultilevel"/>
    <w:tmpl w:val="B80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DC2E59"/>
    <w:multiLevelType w:val="hybridMultilevel"/>
    <w:tmpl w:val="A86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0F576D"/>
    <w:multiLevelType w:val="hybridMultilevel"/>
    <w:tmpl w:val="6EC8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316FF3"/>
    <w:multiLevelType w:val="hybridMultilevel"/>
    <w:tmpl w:val="14428C48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4F9607E"/>
    <w:multiLevelType w:val="hybridMultilevel"/>
    <w:tmpl w:val="FDAA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1341D9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993883"/>
    <w:multiLevelType w:val="hybridMultilevel"/>
    <w:tmpl w:val="18F8221A"/>
    <w:lvl w:ilvl="0" w:tplc="6060B10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3E32BE"/>
    <w:multiLevelType w:val="hybridMultilevel"/>
    <w:tmpl w:val="89560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791A2C"/>
    <w:multiLevelType w:val="hybridMultilevel"/>
    <w:tmpl w:val="A8AA08AA"/>
    <w:lvl w:ilvl="0" w:tplc="F43C309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267240D"/>
    <w:multiLevelType w:val="hybridMultilevel"/>
    <w:tmpl w:val="ACB070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44972ACF"/>
    <w:multiLevelType w:val="hybridMultilevel"/>
    <w:tmpl w:val="A4A2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A4171A"/>
    <w:multiLevelType w:val="hybridMultilevel"/>
    <w:tmpl w:val="B6DCA1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441474"/>
    <w:multiLevelType w:val="hybridMultilevel"/>
    <w:tmpl w:val="3842CD72"/>
    <w:lvl w:ilvl="0" w:tplc="6E9A909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A53BAD"/>
    <w:multiLevelType w:val="hybridMultilevel"/>
    <w:tmpl w:val="09D805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50092AA9"/>
    <w:multiLevelType w:val="hybridMultilevel"/>
    <w:tmpl w:val="D0C0F3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C2763B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0B61B8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63692F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8D81F0F"/>
    <w:multiLevelType w:val="hybridMultilevel"/>
    <w:tmpl w:val="5002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92B7E4B"/>
    <w:multiLevelType w:val="hybridMultilevel"/>
    <w:tmpl w:val="51B8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4E1617"/>
    <w:multiLevelType w:val="hybridMultilevel"/>
    <w:tmpl w:val="20D85944"/>
    <w:lvl w:ilvl="0" w:tplc="AE22B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CB5E00"/>
    <w:multiLevelType w:val="hybridMultilevel"/>
    <w:tmpl w:val="907A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0B6DC9"/>
    <w:multiLevelType w:val="hybridMultilevel"/>
    <w:tmpl w:val="FF24B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49625BE"/>
    <w:multiLevelType w:val="hybridMultilevel"/>
    <w:tmpl w:val="EB22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BF39A9"/>
    <w:multiLevelType w:val="hybridMultilevel"/>
    <w:tmpl w:val="9C9EF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985CED"/>
    <w:multiLevelType w:val="hybridMultilevel"/>
    <w:tmpl w:val="19AA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932FBB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F67D0A"/>
    <w:multiLevelType w:val="hybridMultilevel"/>
    <w:tmpl w:val="ADE846B4"/>
    <w:lvl w:ilvl="0" w:tplc="66F2E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4836A3"/>
    <w:multiLevelType w:val="hybridMultilevel"/>
    <w:tmpl w:val="833AE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6FA43A40"/>
    <w:multiLevelType w:val="hybridMultilevel"/>
    <w:tmpl w:val="F252D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AA742B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B92FB7"/>
    <w:multiLevelType w:val="hybridMultilevel"/>
    <w:tmpl w:val="7DC8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9A6949"/>
    <w:multiLevelType w:val="hybridMultilevel"/>
    <w:tmpl w:val="CED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3F03AF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7BE74A0"/>
    <w:multiLevelType w:val="hybridMultilevel"/>
    <w:tmpl w:val="FB4C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AC68B7"/>
    <w:multiLevelType w:val="hybridMultilevel"/>
    <w:tmpl w:val="2216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B539F3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DF589D"/>
    <w:multiLevelType w:val="hybridMultilevel"/>
    <w:tmpl w:val="835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87" w15:restartNumberingAfterBreak="0">
    <w:nsid w:val="7EF55E4E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4"/>
  </w:num>
  <w:num w:numId="3">
    <w:abstractNumId w:val="86"/>
  </w:num>
  <w:num w:numId="4">
    <w:abstractNumId w:val="84"/>
  </w:num>
  <w:num w:numId="5">
    <w:abstractNumId w:val="76"/>
  </w:num>
  <w:num w:numId="6">
    <w:abstractNumId w:val="48"/>
  </w:num>
  <w:num w:numId="7">
    <w:abstractNumId w:val="21"/>
  </w:num>
  <w:num w:numId="8">
    <w:abstractNumId w:val="88"/>
  </w:num>
  <w:num w:numId="9">
    <w:abstractNumId w:val="31"/>
  </w:num>
  <w:num w:numId="10">
    <w:abstractNumId w:val="77"/>
  </w:num>
  <w:num w:numId="11">
    <w:abstractNumId w:val="46"/>
  </w:num>
  <w:num w:numId="12">
    <w:abstractNumId w:val="5"/>
  </w:num>
  <w:num w:numId="13">
    <w:abstractNumId w:val="19"/>
  </w:num>
  <w:num w:numId="14">
    <w:abstractNumId w:val="85"/>
  </w:num>
  <w:num w:numId="15">
    <w:abstractNumId w:val="38"/>
  </w:num>
  <w:num w:numId="16">
    <w:abstractNumId w:val="78"/>
  </w:num>
  <w:num w:numId="17">
    <w:abstractNumId w:val="34"/>
  </w:num>
  <w:num w:numId="18">
    <w:abstractNumId w:val="68"/>
  </w:num>
  <w:num w:numId="19">
    <w:abstractNumId w:val="68"/>
  </w:num>
  <w:num w:numId="20">
    <w:abstractNumId w:val="68"/>
  </w:num>
  <w:num w:numId="21">
    <w:abstractNumId w:val="62"/>
  </w:num>
  <w:num w:numId="22">
    <w:abstractNumId w:val="16"/>
  </w:num>
  <w:num w:numId="23">
    <w:abstractNumId w:val="25"/>
  </w:num>
  <w:num w:numId="24">
    <w:abstractNumId w:val="20"/>
  </w:num>
  <w:num w:numId="25">
    <w:abstractNumId w:val="68"/>
  </w:num>
  <w:num w:numId="26">
    <w:abstractNumId w:val="61"/>
  </w:num>
  <w:num w:numId="27">
    <w:abstractNumId w:val="70"/>
  </w:num>
  <w:num w:numId="28">
    <w:abstractNumId w:val="37"/>
  </w:num>
  <w:num w:numId="29">
    <w:abstractNumId w:val="3"/>
  </w:num>
  <w:num w:numId="30">
    <w:abstractNumId w:val="39"/>
  </w:num>
  <w:num w:numId="31">
    <w:abstractNumId w:val="66"/>
  </w:num>
  <w:num w:numId="32">
    <w:abstractNumId w:val="15"/>
  </w:num>
  <w:num w:numId="33">
    <w:abstractNumId w:val="45"/>
  </w:num>
  <w:num w:numId="34">
    <w:abstractNumId w:val="47"/>
  </w:num>
  <w:num w:numId="35">
    <w:abstractNumId w:val="66"/>
  </w:num>
  <w:num w:numId="36">
    <w:abstractNumId w:val="29"/>
  </w:num>
  <w:num w:numId="37">
    <w:abstractNumId w:val="49"/>
  </w:num>
  <w:num w:numId="38">
    <w:abstractNumId w:val="68"/>
  </w:num>
  <w:num w:numId="39">
    <w:abstractNumId w:val="17"/>
  </w:num>
  <w:num w:numId="40">
    <w:abstractNumId w:val="69"/>
  </w:num>
  <w:num w:numId="41">
    <w:abstractNumId w:val="53"/>
  </w:num>
  <w:num w:numId="42">
    <w:abstractNumId w:val="33"/>
  </w:num>
  <w:num w:numId="43">
    <w:abstractNumId w:val="8"/>
  </w:num>
  <w:num w:numId="44">
    <w:abstractNumId w:val="7"/>
  </w:num>
  <w:num w:numId="45">
    <w:abstractNumId w:val="55"/>
  </w:num>
  <w:num w:numId="46">
    <w:abstractNumId w:val="60"/>
  </w:num>
  <w:num w:numId="47">
    <w:abstractNumId w:val="79"/>
  </w:num>
  <w:num w:numId="48">
    <w:abstractNumId w:val="63"/>
  </w:num>
  <w:num w:numId="49">
    <w:abstractNumId w:val="18"/>
  </w:num>
  <w:num w:numId="50">
    <w:abstractNumId w:val="64"/>
  </w:num>
  <w:num w:numId="51">
    <w:abstractNumId w:val="35"/>
  </w:num>
  <w:num w:numId="52">
    <w:abstractNumId w:val="50"/>
  </w:num>
  <w:num w:numId="53">
    <w:abstractNumId w:val="74"/>
  </w:num>
  <w:num w:numId="54">
    <w:abstractNumId w:val="9"/>
  </w:num>
  <w:num w:numId="55">
    <w:abstractNumId w:val="40"/>
  </w:num>
  <w:num w:numId="56">
    <w:abstractNumId w:val="22"/>
  </w:num>
  <w:num w:numId="57">
    <w:abstractNumId w:val="30"/>
  </w:num>
  <w:num w:numId="58">
    <w:abstractNumId w:val="24"/>
  </w:num>
  <w:num w:numId="59">
    <w:abstractNumId w:val="52"/>
  </w:num>
  <w:num w:numId="60">
    <w:abstractNumId w:val="73"/>
  </w:num>
  <w:num w:numId="61">
    <w:abstractNumId w:val="51"/>
  </w:num>
  <w:num w:numId="62">
    <w:abstractNumId w:val="11"/>
  </w:num>
  <w:num w:numId="63">
    <w:abstractNumId w:val="82"/>
  </w:num>
  <w:num w:numId="64">
    <w:abstractNumId w:val="42"/>
  </w:num>
  <w:num w:numId="65">
    <w:abstractNumId w:val="44"/>
  </w:num>
  <w:num w:numId="66">
    <w:abstractNumId w:val="57"/>
  </w:num>
  <w:num w:numId="67">
    <w:abstractNumId w:val="10"/>
  </w:num>
  <w:num w:numId="68">
    <w:abstractNumId w:val="36"/>
  </w:num>
  <w:num w:numId="69">
    <w:abstractNumId w:val="13"/>
  </w:num>
  <w:num w:numId="70">
    <w:abstractNumId w:val="56"/>
  </w:num>
  <w:num w:numId="71">
    <w:abstractNumId w:val="75"/>
  </w:num>
  <w:num w:numId="72">
    <w:abstractNumId w:val="67"/>
  </w:num>
  <w:num w:numId="73">
    <w:abstractNumId w:val="32"/>
  </w:num>
  <w:num w:numId="74">
    <w:abstractNumId w:val="71"/>
  </w:num>
  <w:num w:numId="75">
    <w:abstractNumId w:val="6"/>
  </w:num>
  <w:num w:numId="76">
    <w:abstractNumId w:val="27"/>
  </w:num>
  <w:num w:numId="77">
    <w:abstractNumId w:val="58"/>
  </w:num>
  <w:num w:numId="78">
    <w:abstractNumId w:val="59"/>
  </w:num>
  <w:num w:numId="79">
    <w:abstractNumId w:val="14"/>
  </w:num>
  <w:num w:numId="80">
    <w:abstractNumId w:val="28"/>
  </w:num>
  <w:num w:numId="81">
    <w:abstractNumId w:val="41"/>
  </w:num>
  <w:num w:numId="82">
    <w:abstractNumId w:val="2"/>
  </w:num>
  <w:num w:numId="83">
    <w:abstractNumId w:val="72"/>
  </w:num>
  <w:num w:numId="84">
    <w:abstractNumId w:val="65"/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"/>
  </w:num>
  <w:num w:numId="92">
    <w:abstractNumId w:val="12"/>
  </w:num>
  <w:num w:numId="93">
    <w:abstractNumId w:val="43"/>
  </w:num>
  <w:num w:numId="94">
    <w:abstractNumId w:val="8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0FB2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E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38"/>
    <w:rsid w:val="00034CB9"/>
    <w:rsid w:val="00034E4F"/>
    <w:rsid w:val="00035007"/>
    <w:rsid w:val="00035063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1D8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160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2D1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247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A63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788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68C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349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76A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DAD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8A5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8D8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5F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0F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27FBD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DFB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2DA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3E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4D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370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BEB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6B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67A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8A3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CE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03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D88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25B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39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4F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4F5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661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05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22A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17EF8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97C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0F2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5D3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AC0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487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1D0A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50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A1A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5F2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0D54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B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38A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109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B7E63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479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6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DC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4AC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0FF4"/>
    <w:rsid w:val="00941312"/>
    <w:rsid w:val="009413D2"/>
    <w:rsid w:val="00941418"/>
    <w:rsid w:val="0094141A"/>
    <w:rsid w:val="009414CB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18D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9D8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7F3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5A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A9C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1F8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554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3B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BD8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009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6ED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6FD0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736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4B1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21C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673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0F90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3CE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5FDA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47D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3DE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4FC7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C9C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D23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C61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848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ED8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09"/>
    <w:rsid w:val="00D33B28"/>
    <w:rsid w:val="00D33D67"/>
    <w:rsid w:val="00D33DED"/>
    <w:rsid w:val="00D34048"/>
    <w:rsid w:val="00D34078"/>
    <w:rsid w:val="00D34096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562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6F33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2C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03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6E9E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09D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864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39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E4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9F4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173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594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3DF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9C7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DBC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23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2B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EE84F"/>
  <w15:docId w15:val="{9718A85E-0FF4-4950-9546-B8FEA816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A6D88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A6D88"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A6D88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rsid w:val="004A6D88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4A6D88"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4A6D88"/>
    <w:pPr>
      <w:spacing w:after="120"/>
      <w:jc w:val="both"/>
    </w:pPr>
  </w:style>
  <w:style w:type="paragraph" w:customStyle="1" w:styleId="TdocHeader1">
    <w:name w:val="Tdoc_Header_1"/>
    <w:basedOn w:val="Header"/>
    <w:rsid w:val="004A6D88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4A6D8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4A6D88"/>
    <w:pPr>
      <w:jc w:val="both"/>
    </w:pPr>
    <w:rPr>
      <w:szCs w:val="20"/>
    </w:rPr>
  </w:style>
  <w:style w:type="paragraph" w:styleId="DocumentMap">
    <w:name w:val="Document Map"/>
    <w:basedOn w:val="Normal"/>
    <w:link w:val="DocumentMapChar"/>
    <w:semiHidden/>
    <w:rsid w:val="004A6D88"/>
    <w:pPr>
      <w:shd w:val="clear" w:color="auto" w:fill="000080"/>
    </w:pPr>
    <w:rPr>
      <w:rFonts w:ascii="Tahoma" w:hAnsi="Tahoma"/>
    </w:rPr>
  </w:style>
  <w:style w:type="paragraph" w:customStyle="1" w:styleId="TdocHeading2">
    <w:name w:val="Tdoc_Heading_2"/>
    <w:basedOn w:val="Normal"/>
    <w:rsid w:val="004A6D88"/>
  </w:style>
  <w:style w:type="character" w:styleId="Hyperlink">
    <w:name w:val="Hyperlink"/>
    <w:uiPriority w:val="99"/>
    <w:rsid w:val="004A6D88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A6D88"/>
    <w:rPr>
      <w:rFonts w:ascii="Tahoma" w:hAnsi="Tahoma"/>
      <w:sz w:val="16"/>
      <w:szCs w:val="16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4A6D88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7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wanshic\OneDrive%20-%20Qualcomm\Documents\Standards\3GPP%20Standards\Meeting%20Documents\TSGR1_100b\Docs\R1-2001964.zip" TargetMode="External"/><Relationship Id="rId18" Type="http://schemas.openxmlformats.org/officeDocument/2006/relationships/hyperlink" Target="file:///C:\Users\wanshic\OneDrive%20-%20Qualcomm\Documents\Standards\3GPP%20Standards\Meeting%20Documents\TSGR1_100b\Docs\R1-2002402.zip" TargetMode="Externa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C:\Users\wanshic\OneDrive%20-%20Qualcomm\Documents\Standards\3GPP%20Standards\Meeting%20Documents\TSGR1_100b\Docs\R1-2001661.zip" TargetMode="External"/><Relationship Id="rId17" Type="http://schemas.openxmlformats.org/officeDocument/2006/relationships/hyperlink" Target="file:///C:\Users\wanshic\OneDrive%20-%20Qualcomm\Documents\Standards\3GPP%20Standards\Meeting%20Documents\TSGR1_100b\Docs\R1-2002388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0b\Docs\R1-2002325.zip" TargetMode="External"/><Relationship Id="rId20" Type="http://schemas.openxmlformats.org/officeDocument/2006/relationships/hyperlink" Target="file:///C:\Users\wanshic\OneDrive%20-%20Qualcomm\Documents\Standards\3GPP%20Standards\Meeting%20Documents\TSGR1_100b\Docs\R1-2002489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wanshic\OneDrive%20-%20Qualcomm\Documents\Standards\3GPP%20Standards\Meeting%20Documents\TSGR1_100b\Docs\R1-2002041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wanshic\OneDrive%20-%20Qualcomm\Documents\Standards\3GPP%20Standards\Meeting%20Documents\TSGR1_100b\Docs\R1-2002487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C:\Users\wanshic\OneDrive%20-%20Qualcomm\Documents\Standards\3GPP%20Standards\Meeting%20Documents\TSGR1_100b\Docs\R1-2001978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A84C-0CB5-44BE-B1FE-0993AA64A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20683D-603D-428B-9B68-61A19FA54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2B425-553E-4A0F-942A-19AA8E3C9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8978E-2A68-4249-87CA-80EA076A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0</TotalTime>
  <Pages>7</Pages>
  <Words>3712</Words>
  <Characters>21159</Characters>
  <Application>Microsoft Office Word</Application>
  <DocSecurity>0</DocSecurity>
  <Lines>176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24822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2</cp:revision>
  <cp:lastPrinted>2013-05-13T15:37:00Z</cp:lastPrinted>
  <dcterms:created xsi:type="dcterms:W3CDTF">2020-04-22T06:59:00Z</dcterms:created>
  <dcterms:modified xsi:type="dcterms:W3CDTF">2020-04-22T06:59:00Z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507fff30-11c8-4c68-b9f8-55235b2d9288</vt:lpwstr>
  </property>
  <property fmtid="{D5CDD505-2E9C-101B-9397-08002B2CF9AE}" pid="3" name="CTP_TimeStamp">
    <vt:lpwstr>2020-04-20 14:05:19Z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0x0101004257954231A76C44B0D04C9AEE4292A8</vt:lpwstr>
  </property>
  <property fmtid="{D5CDD505-2E9C-101B-9397-08002B2CF9AE}" pid="8" name="NSCPROP_SA">
    <vt:lpwstr>D:\3GPPMeeting100b-e\Mode2\Mode2-1 - Re-evaluation - v11_MediaTek_OPPO.docx</vt:lpwstr>
  </property>
  <property fmtid="{D5CDD505-2E9C-101B-9397-08002B2CF9AE}" pid="9" name="CTPClassification">
    <vt:lpwstr>CTP_NT</vt:lpwstr>
  </property>
</Properties>
</file>