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F0" w:rsidRDefault="00DA3888">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[100b-e-NR-5G_V2X_NRSL-PHYstructure-02] </w:t>
      </w:r>
    </w:p>
    <w:p w:rsidR="004121F0" w:rsidRDefault="00DA3888">
      <w:pPr>
        <w:spacing w:line="276" w:lineRule="auto"/>
        <w:rPr>
          <w:rFonts w:ascii="Times New Roman" w:hAnsi="Times New Roman" w:cs="Times New Roman"/>
        </w:rPr>
      </w:pPr>
      <w:r>
        <w:rPr>
          <w:rFonts w:ascii="Times New Roman" w:hAnsi="Times New Roman" w:cs="Times New Roman"/>
          <w:sz w:val="24"/>
        </w:rPr>
        <w:t>Email discussion/approval on resource pool configuration - subchannel size and resource pool size</w:t>
      </w:r>
    </w:p>
    <w:p w:rsidR="004121F0" w:rsidRDefault="00DA3888">
      <w:pPr>
        <w:widowControl/>
        <w:spacing w:after="0" w:line="240" w:lineRule="auto"/>
        <w:jc w:val="left"/>
        <w:rPr>
          <w:rFonts w:ascii="Times" w:eastAsia="바탕" w:hAnsi="Times" w:cs="Times New Roman"/>
          <w:kern w:val="0"/>
          <w:szCs w:val="24"/>
          <w:highlight w:val="cyan"/>
          <w:lang w:val="en-GB" w:eastAsia="en-US"/>
        </w:rPr>
      </w:pPr>
      <w:r>
        <w:rPr>
          <w:rFonts w:ascii="Times" w:eastAsia="바탕" w:hAnsi="Times" w:cs="Times New Roman"/>
          <w:kern w:val="0"/>
          <w:szCs w:val="24"/>
          <w:highlight w:val="cyan"/>
          <w:lang w:val="en-GB" w:eastAsia="en-US"/>
        </w:rPr>
        <w:t>[100b-e-NR-5G_V2X_NRSL-PHYstructure-02] Email discussion/approval on resource pool configuration - subchannel size and resource pool size</w:t>
      </w:r>
    </w:p>
    <w:p w:rsidR="004121F0" w:rsidRDefault="00DA3888">
      <w:pPr>
        <w:widowControl/>
        <w:spacing w:after="0" w:line="240" w:lineRule="auto"/>
        <w:jc w:val="left"/>
        <w:rPr>
          <w:rFonts w:ascii="Times" w:eastAsia="바탕" w:hAnsi="Times" w:cs="Times New Roman"/>
          <w:kern w:val="0"/>
          <w:szCs w:val="24"/>
          <w:highlight w:val="cyan"/>
          <w:lang w:val="en-GB" w:eastAsia="en-US"/>
        </w:rPr>
      </w:pPr>
      <w:r>
        <w:rPr>
          <w:rFonts w:ascii="Times" w:eastAsia="바탕"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rsidR="004121F0" w:rsidRDefault="00DA3888">
      <w:pPr>
        <w:widowControl/>
        <w:spacing w:after="0" w:line="240" w:lineRule="auto"/>
        <w:jc w:val="left"/>
        <w:rPr>
          <w:rFonts w:ascii="Times" w:eastAsia="바탕" w:hAnsi="Times" w:cs="Times New Roman"/>
          <w:kern w:val="0"/>
          <w:szCs w:val="24"/>
          <w:lang w:val="en-GB" w:eastAsia="en-US"/>
        </w:rPr>
      </w:pPr>
      <w:r>
        <w:rPr>
          <w:rFonts w:ascii="Times" w:eastAsia="바탕" w:hAnsi="Times" w:cs="Times New Roman"/>
          <w:kern w:val="0"/>
          <w:szCs w:val="24"/>
          <w:highlight w:val="cyan"/>
          <w:lang w:val="en-GB" w:eastAsia="en-US"/>
        </w:rPr>
        <w:t> till 4/24, with potential TP till 4/29 – Jeongho (SS)</w:t>
      </w:r>
    </w:p>
    <w:p w:rsidR="004121F0" w:rsidRDefault="004121F0">
      <w:pPr>
        <w:spacing w:line="276" w:lineRule="auto"/>
        <w:rPr>
          <w:rFonts w:ascii="Times New Roman" w:hAnsi="Times New Roman" w:cs="Times New Roman"/>
        </w:rPr>
      </w:pPr>
    </w:p>
    <w:p w:rsidR="004121F0" w:rsidRDefault="00DA3888">
      <w:pPr>
        <w:spacing w:line="276" w:lineRule="auto"/>
        <w:rPr>
          <w:rFonts w:ascii="Times New Roman" w:hAnsi="Times New Roman" w:cs="Times New Roman"/>
        </w:rPr>
      </w:pPr>
      <w:r>
        <w:rPr>
          <w:rFonts w:ascii="Times New Roman" w:hAnsi="Times New Roman" w:cs="Times New Roman"/>
        </w:rPr>
        <w:t>This document has the following questions.</w:t>
      </w:r>
    </w:p>
    <w:p w:rsidR="004121F0" w:rsidRDefault="00DA3888">
      <w:pPr>
        <w:spacing w:line="276" w:lineRule="auto"/>
        <w:rPr>
          <w:rFonts w:ascii="Times New Roman" w:hAnsi="Times New Roman" w:cs="Times New Roman"/>
        </w:rPr>
      </w:pPr>
      <w:r>
        <w:rPr>
          <w:rFonts w:ascii="Times New Roman" w:hAnsi="Times New Roman" w:cs="Times New Roman"/>
        </w:rPr>
        <w:t>- A. Whether the number of PRBs configured for a resource pool should be integer multiple of sub-channel size?</w:t>
      </w:r>
    </w:p>
    <w:p w:rsidR="004121F0" w:rsidRDefault="00DA3888">
      <w:pPr>
        <w:spacing w:line="276" w:lineRule="auto"/>
        <w:rPr>
          <w:rFonts w:ascii="Times New Roman" w:hAnsi="Times New Roman" w:cs="Times New Roman"/>
        </w:rPr>
      </w:pPr>
      <w:r>
        <w:rPr>
          <w:rFonts w:ascii="Times New Roman" w:hAnsi="Times New Roman" w:cs="Times New Roman"/>
        </w:rPr>
        <w:t>- B. Whether/which new numbers is defined for a subchannel size?</w:t>
      </w:r>
    </w:p>
    <w:p w:rsidR="004121F0" w:rsidRDefault="004121F0">
      <w:pPr>
        <w:spacing w:line="276" w:lineRule="auto"/>
        <w:rPr>
          <w:rFonts w:ascii="Times New Roman" w:hAnsi="Times New Roman" w:cs="Times New Roman"/>
        </w:rPr>
      </w:pPr>
    </w:p>
    <w:p w:rsidR="004121F0" w:rsidRDefault="004121F0">
      <w:pPr>
        <w:spacing w:line="276" w:lineRule="auto"/>
        <w:rPr>
          <w:rFonts w:ascii="Times New Roman" w:hAnsi="Times New Roman" w:cs="Times New Roman"/>
        </w:rPr>
      </w:pPr>
    </w:p>
    <w:p w:rsidR="004121F0" w:rsidRDefault="00DA3888">
      <w:pPr>
        <w:pStyle w:val="1"/>
        <w:rPr>
          <w:rFonts w:ascii="Times New Roman" w:hAnsi="Times New Roman" w:cs="Times New Roman"/>
          <w:b/>
          <w:sz w:val="24"/>
          <w:u w:val="single"/>
        </w:rPr>
      </w:pPr>
      <w:r>
        <w:rPr>
          <w:rFonts w:ascii="Times New Roman" w:hAnsi="Times New Roman" w:cs="Times New Roman"/>
          <w:b/>
          <w:sz w:val="24"/>
          <w:u w:val="single"/>
        </w:rPr>
        <w:t>A. Whether the number of PRBs configured for a resource pool should be integer multiple of sub-channel size?</w:t>
      </w:r>
    </w:p>
    <w:p w:rsidR="004121F0" w:rsidRDefault="00DA3888">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A-1. All numbers of PRBs can be configured and a UE is not expected to use the last subchannel in Rel-16.</w:t>
      </w:r>
    </w:p>
    <w:p w:rsidR="004121F0" w:rsidRDefault="00DA3888">
      <w:pPr>
        <w:pStyle w:val="a8"/>
        <w:numPr>
          <w:ilvl w:val="1"/>
          <w:numId w:val="1"/>
        </w:numPr>
        <w:spacing w:line="276" w:lineRule="auto"/>
        <w:rPr>
          <w:rFonts w:ascii="Times New Roman" w:hAnsi="Times New Roman" w:cs="Times New Roman"/>
        </w:rPr>
      </w:pPr>
      <w:r>
        <w:rPr>
          <w:rFonts w:ascii="Times New Roman" w:hAnsi="Times New Roman" w:cs="Times New Roman"/>
        </w:rPr>
        <w:t>[vivo], [OPPO], [Sony], [MediaTek], [TCL], [Apple], [Panasonic], [Qualcomm]</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A-2. All number of PRBs can be configured and a different size is used for the last subchannel.</w:t>
      </w:r>
    </w:p>
    <w:p w:rsidR="004121F0" w:rsidRDefault="00DA3888">
      <w:pPr>
        <w:pStyle w:val="a8"/>
        <w:numPr>
          <w:ilvl w:val="1"/>
          <w:numId w:val="1"/>
        </w:numPr>
        <w:spacing w:line="276" w:lineRule="auto"/>
        <w:rPr>
          <w:rFonts w:ascii="Times New Roman" w:hAnsi="Times New Roman" w:cs="Times New Roman"/>
        </w:rPr>
      </w:pPr>
      <w:r>
        <w:rPr>
          <w:rFonts w:ascii="Times New Roman" w:hAnsi="Times New Roman" w:cs="Times New Roman"/>
        </w:rPr>
        <w:t>[LGE], [Intel], [NTT DCM](assume the same PRBs for TBS determination)</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A-3. Use only integer multiple of subchannel for the resource pool size.</w:t>
      </w:r>
    </w:p>
    <w:p w:rsidR="004121F0" w:rsidRDefault="00DA3888">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4121F0" w:rsidRDefault="00DA3888">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For the size of resource pool, numbers of PRBs can be configured and a UE is not expected to use the last subchannel in Rel-16.</w:t>
      </w:r>
    </w:p>
    <w:p w:rsidR="004121F0" w:rsidRDefault="00DA3888">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ab"/>
        <w:tblW w:w="8926" w:type="dxa"/>
        <w:tblLook w:val="04A0" w:firstRow="1" w:lastRow="0" w:firstColumn="1" w:lastColumn="0" w:noHBand="0" w:noVBand="1"/>
      </w:tblPr>
      <w:tblGrid>
        <w:gridCol w:w="1695"/>
        <w:gridCol w:w="7231"/>
      </w:tblGrid>
      <w:tr w:rsidR="004121F0" w:rsidTr="00565F45">
        <w:tc>
          <w:tcPr>
            <w:tcW w:w="1695"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rPr>
              <w:t>Views</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NTT DOCOMO</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We are supportive of Alt A-2 and Alt A-3, but Alt A-1 is unclear for us.</w:t>
            </w:r>
          </w:p>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We are aware that various configuration options can be used so that not all cases have lost PRBs. But, the assumption we make is that any company wishing to </w:t>
            </w:r>
            <w:r>
              <w:rPr>
                <w:rFonts w:ascii="Times New Roman" w:hAnsi="Times New Roman" w:cs="Times New Roman"/>
              </w:rPr>
              <w:lastRenderedPageBreak/>
              <w:t>include a configuration which would discard PRBs should have a way to explain how they will reclaim them for some other purpose, before proposal 1 can be considered.</w:t>
            </w:r>
          </w:p>
          <w:p w:rsidR="004121F0" w:rsidRDefault="004121F0">
            <w:pPr>
              <w:spacing w:after="0" w:line="276" w:lineRule="auto"/>
              <w:jc w:val="left"/>
              <w:rPr>
                <w:rFonts w:ascii="Times New Roman" w:hAnsi="Times New Roman" w:cs="Times New Roman"/>
              </w:rPr>
            </w:pPr>
          </w:p>
          <w:p w:rsidR="004121F0" w:rsidRDefault="00DA3888">
            <w:pPr>
              <w:spacing w:after="0" w:line="276" w:lineRule="auto"/>
              <w:jc w:val="left"/>
              <w:rPr>
                <w:rFonts w:ascii="Times New Roman" w:hAnsi="Times New Roman" w:cs="Times New Roman"/>
              </w:rPr>
            </w:pPr>
            <w:r>
              <w:rPr>
                <w:rFonts w:ascii="Times New Roman" w:hAnsi="Times New Roman" w:cs="Times New Roman"/>
              </w:rPr>
              <w:t>PS. The proposal as written does not seem to operate.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lastRenderedPageBreak/>
              <w:t>Futurewei</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rsidR="004121F0" w:rsidRDefault="004121F0">
            <w:pPr>
              <w:spacing w:after="0" w:line="276" w:lineRule="auto"/>
              <w:jc w:val="left"/>
              <w:rPr>
                <w:rFonts w:ascii="Times New Roman" w:hAnsi="Times New Roman" w:cs="Times New Roman"/>
              </w:rPr>
            </w:pPr>
          </w:p>
          <w:p w:rsidR="004121F0" w:rsidRDefault="00DA3888">
            <w:pPr>
              <w:spacing w:after="0" w:line="276" w:lineRule="auto"/>
              <w:jc w:val="left"/>
              <w:rPr>
                <w:rFonts w:ascii="Times New Roman" w:hAnsi="Times New Roman" w:cs="Times New Roman"/>
              </w:rPr>
            </w:pPr>
            <w:r>
              <w:rPr>
                <w:rFonts w:ascii="Times New Roman" w:hAnsi="Times New Roman" w:cs="Times New Roman"/>
              </w:rPr>
              <w:t>We suggest the following proposal:</w:t>
            </w:r>
          </w:p>
          <w:p w:rsidR="004121F0" w:rsidRDefault="00DA3888">
            <w:pPr>
              <w:spacing w:after="0" w:line="276" w:lineRule="auto"/>
              <w:jc w:val="left"/>
              <w:rPr>
                <w:rFonts w:ascii="Times New Roman" w:hAnsi="Times New Roman" w:cs="Times New Roman"/>
              </w:rPr>
            </w:pPr>
            <w:r>
              <w:rPr>
                <w:rFonts w:ascii="Times New Roman" w:hAnsi="Times New Roman" w:cs="Times New Roman"/>
                <w:i/>
                <w:sz w:val="22"/>
                <w:u w:val="single"/>
              </w:rPr>
              <w:t>Proposal 1. Arbitrary number of PRBs can be configured for the size of resource pool. UEs use all configured PRBs for communication, irrespective of sub-channel size configuration.</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We think Alt A-3 is sufficient here. If there is any problem, it can be resolved by a solution for issue B below.</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Our preference is Alt 3, the resource pool can be configured with suitable sub-channel size to lead no or small resource wastage. We can also accept alt 2 with the consideration of resource efficiency, in alt 2, </w:t>
            </w:r>
            <w:r>
              <w:rPr>
                <w:rFonts w:ascii="Times New Roman" w:hAnsi="Times New Roman" w:cs="Times New Roman"/>
                <w:szCs w:val="24"/>
                <w:lang w:val="en-GB"/>
              </w:rPr>
              <w:t>PSCCH can’t be transmitted on the last sub-channel.</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are supportive of that all numbers of PRBs can be configured and have a strong concern not to use remaining PRBs.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Currently, the NR sidelink is not a unique solution for V2X, and it competes with other techniques. In the future, it would be possible that the NR sidelink could be competed with brand new technique.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In this situation, it cannot be understood why companies allow some PRBs in a resource pool would not be used for the actual transmission despite of the inherent disadvantage in the spectral efficiency.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vivo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prefer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rsidR="004121F0" w:rsidRDefault="00DA3888">
            <w:pPr>
              <w:spacing w:after="0" w:line="276" w:lineRule="auto"/>
              <w:jc w:val="left"/>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support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to support more sub-channel sizes to mitigate the issue further.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lastRenderedPageBreak/>
              <w:t>Bosch</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Xiaomi</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FL proposal is agreeable.</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rPr>
              <w:t>We support Alt A-1. In future release, we can consider to deal with the last subchannel containing remaining PRBs.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Qualcomm</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We’re supportive of the FL proposal, but would like to update the wording to clarify that the last sub-channel here refers to the remaining PRBs only when the number of sub-channel is not a multiple of the sub-channel size. In which case, it would be clearer to phrase the proposal using the remining PRBs instead of last sub-channel to avoid confusion with the case when the number of PRBs in the pool is a multiple of the sub-channel size.</w:t>
            </w:r>
          </w:p>
          <w:p w:rsidR="004121F0" w:rsidRDefault="004121F0">
            <w:pPr>
              <w:spacing w:after="0" w:line="276" w:lineRule="auto"/>
              <w:jc w:val="left"/>
              <w:rPr>
                <w:rFonts w:ascii="Times New Roman" w:hAnsi="Times New Roman" w:cs="Times New Roman"/>
              </w:rPr>
            </w:pPr>
          </w:p>
          <w:p w:rsidR="004121F0" w:rsidRDefault="00DA3888">
            <w:pPr>
              <w:spacing w:after="0" w:line="276" w:lineRule="auto"/>
              <w:jc w:val="left"/>
              <w:rPr>
                <w:rFonts w:ascii="Times New Roman" w:hAnsi="Times New Roman" w:cs="Times New Roman"/>
              </w:rPr>
            </w:pPr>
            <w:r>
              <w:rPr>
                <w:rFonts w:ascii="Times New Roman" w:hAnsi="Times New Roman" w:cs="Times New Roman"/>
              </w:rPr>
              <w:t>This provides the ability for future releases to use those PRBs while using the same pool and being able to communicate with Rel-16 UEs (on the other sub-channels).</w:t>
            </w:r>
          </w:p>
          <w:p w:rsidR="004121F0" w:rsidRDefault="004121F0">
            <w:pPr>
              <w:spacing w:after="0" w:line="276" w:lineRule="auto"/>
              <w:jc w:val="left"/>
              <w:rPr>
                <w:rFonts w:ascii="Times New Roman" w:hAnsi="Times New Roman" w:cs="Times New Roman"/>
              </w:rPr>
            </w:pPr>
          </w:p>
          <w:p w:rsidR="004121F0" w:rsidRDefault="00DA3888">
            <w:pPr>
              <w:spacing w:after="0" w:line="276" w:lineRule="auto"/>
              <w:jc w:val="left"/>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 potentially other cases. It will also increase UE complexity because operations will be different between sub-channels.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InterDigital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Support the proposal</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rPr>
              <w:t>Apple</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are supportive with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The different sub-channel sizes in a resource pool complicates the UE sensing (SL measurement) and resource selection operation.</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To our understanding, the current proposal tries to capture Alt A-1. If so, we think the following modification is needed. </w:t>
            </w:r>
          </w:p>
          <w:p w:rsidR="004121F0" w:rsidRDefault="00DA3888">
            <w:pPr>
              <w:spacing w:after="0" w:line="276" w:lineRule="auto"/>
              <w:jc w:val="left"/>
              <w:rPr>
                <w:rFonts w:ascii="Times New Roman" w:hAnsi="Times New Roman" w:cs="Times New Roman"/>
              </w:rPr>
            </w:pPr>
            <w:r>
              <w:rPr>
                <w:rFonts w:ascii="Times New Roman" w:hAnsi="Times New Roman" w:cs="Times New Roman"/>
                <w:i/>
                <w:sz w:val="22"/>
                <w:u w:val="single"/>
              </w:rPr>
              <w:t xml:space="preserve">Proposal 1. For the size of resource pool, numbers of PRBs can be configured and a UE is not expected to use the last subchannel in Rel-16 </w:t>
            </w:r>
            <w:r>
              <w:rPr>
                <w:rFonts w:ascii="Times New Roman" w:hAnsi="Times New Roman" w:cs="Times New Roman"/>
                <w:b/>
                <w:bCs/>
                <w:i/>
                <w:color w:val="000000" w:themeColor="text1"/>
                <w:sz w:val="22"/>
                <w:u w:val="single"/>
              </w:rPr>
              <w:t>if the last subchannel has a different size.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Samsung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We are supportive of the FL proposal (Alt A-1). We did not have enough time to study impacts for supporting different subchannel size. We can further discuss/study utilizing this for spectrum efficiency in the future release.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ZTE, Sanechips</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Our preference is Alt A-3.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feel more than 1 resource pool with potentially different </w:t>
            </w:r>
            <w:r>
              <w:rPr>
                <w:rFonts w:ascii="Times New Roman" w:hAnsi="Times New Roman" w:cs="Times New Roman"/>
                <w:b/>
                <w:i/>
              </w:rPr>
              <w:t>startRB-Subchannel</w:t>
            </w:r>
            <w:r>
              <w:rPr>
                <w:rFonts w:ascii="Times New Roman" w:hAnsi="Times New Roman" w:cs="Times New Roman"/>
              </w:rPr>
              <w:t xml:space="preserve"> </w:t>
            </w:r>
            <w:r>
              <w:rPr>
                <w:rFonts w:ascii="Times New Roman" w:hAnsi="Times New Roman" w:cs="Times New Roman"/>
                <w:b/>
                <w:i/>
              </w:rPr>
              <w:t>subchannelsize</w:t>
            </w:r>
            <w:r>
              <w:rPr>
                <w:rFonts w:ascii="Times New Roman" w:hAnsi="Times New Roman" w:cs="Times New Roman"/>
              </w:rPr>
              <w:t xml:space="preserve"> could be configured within a band to avoid PRB waste. In this way, no specification efforts are needed.</w:t>
            </w:r>
          </w:p>
          <w:p w:rsidR="004121F0" w:rsidRDefault="004121F0">
            <w:pPr>
              <w:spacing w:after="0" w:line="276" w:lineRule="auto"/>
              <w:jc w:val="left"/>
              <w:rPr>
                <w:rFonts w:ascii="Times New Roman" w:eastAsia="DengXian" w:hAnsi="Times New Roman" w:cs="Times New Roman"/>
              </w:rPr>
            </w:pP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Yu Mincho" w:hAnsi="Times New Roman" w:cs="Times New Roman"/>
                <w:kern w:val="0"/>
                <w:lang w:eastAsia="ja-JP"/>
              </w:rPr>
              <w:t>We support proposal 1(Alt A-1) to finalize the standardization. We can agree Alt A-2 if additional number of PRBs per a subchannel in question B is alt B-1.</w:t>
            </w:r>
          </w:p>
        </w:tc>
      </w:tr>
      <w:tr w:rsidR="004121F0" w:rsidTr="00565F45">
        <w:tc>
          <w:tcPr>
            <w:tcW w:w="1695" w:type="dxa"/>
            <w:tcBorders>
              <w:top w:val="nil"/>
            </w:tcBorders>
            <w:shd w:val="clear" w:color="auto" w:fill="auto"/>
          </w:tcPr>
          <w:p w:rsidR="004121F0" w:rsidRDefault="00DA3888">
            <w:pPr>
              <w:spacing w:after="0" w:line="276" w:lineRule="auto"/>
              <w:jc w:val="left"/>
            </w:pPr>
            <w:r>
              <w:rPr>
                <w:rFonts w:ascii="Times New Roman" w:eastAsia="Yu Mincho" w:hAnsi="Times New Roman" w:cs="Times New Roman"/>
                <w:lang w:eastAsia="ja-JP"/>
              </w:rPr>
              <w:t>TCL</w:t>
            </w:r>
          </w:p>
        </w:tc>
        <w:tc>
          <w:tcPr>
            <w:tcW w:w="7231" w:type="dxa"/>
            <w:tcBorders>
              <w:top w:val="nil"/>
            </w:tcBorders>
            <w:shd w:val="clear" w:color="auto" w:fill="auto"/>
          </w:tcPr>
          <w:p w:rsidR="004121F0" w:rsidRDefault="00DA3888">
            <w:pPr>
              <w:spacing w:after="0" w:line="276" w:lineRule="auto"/>
              <w:jc w:val="left"/>
            </w:pPr>
            <w:r>
              <w:rPr>
                <w:rFonts w:ascii="Times New Roman" w:eastAsia="DengXian" w:hAnsi="Times New Roman" w:cs="Times New Roman"/>
              </w:rPr>
              <w:t xml:space="preserve">Agree. </w:t>
            </w:r>
          </w:p>
          <w:p w:rsidR="004121F0" w:rsidRDefault="00DA3888">
            <w:pPr>
              <w:spacing w:after="0" w:line="276" w:lineRule="auto"/>
              <w:jc w:val="left"/>
            </w:pPr>
            <w:r>
              <w:rPr>
                <w:rFonts w:ascii="Times New Roman" w:eastAsia="DengXian" w:hAnsi="Times New Roman" w:cs="Times New Roman"/>
              </w:rPr>
              <w:t xml:space="preserve">PRB wastage can be minimized by specifying appropriate sub-channel sizes if </w:t>
            </w:r>
            <w:r>
              <w:rPr>
                <w:rFonts w:ascii="Times New Roman" w:eastAsia="DengXian" w:hAnsi="Times New Roman" w:cs="Times New Roman"/>
              </w:rPr>
              <w:lastRenderedPageBreak/>
              <w:t>necessary.</w:t>
            </w:r>
          </w:p>
        </w:tc>
      </w:tr>
      <w:tr w:rsidR="00565F45" w:rsidTr="00565F45">
        <w:tc>
          <w:tcPr>
            <w:tcW w:w="1695" w:type="dxa"/>
            <w:hideMark/>
          </w:tcPr>
          <w:p w:rsidR="00565F45" w:rsidRDefault="00565F45">
            <w:pPr>
              <w:spacing w:after="0" w:line="276" w:lineRule="auto"/>
              <w:jc w:val="left"/>
              <w:rPr>
                <w:rFonts w:ascii="Times New Roman" w:hAnsi="Times New Roman" w:cs="Times New Roman"/>
              </w:rPr>
            </w:pPr>
            <w:r>
              <w:rPr>
                <w:rFonts w:ascii="Times New Roman" w:hAnsi="Times New Roman" w:cs="Times New Roman"/>
              </w:rPr>
              <w:lastRenderedPageBreak/>
              <w:t>MediaTek</w:t>
            </w:r>
          </w:p>
        </w:tc>
        <w:tc>
          <w:tcPr>
            <w:tcW w:w="7231" w:type="dxa"/>
            <w:hideMark/>
          </w:tcPr>
          <w:p w:rsidR="00565F45" w:rsidRDefault="00565F45">
            <w:pPr>
              <w:spacing w:after="0" w:line="276" w:lineRule="auto"/>
              <w:jc w:val="left"/>
              <w:rPr>
                <w:rFonts w:ascii="Times New Roman" w:hAnsi="Times New Roman" w:cs="Times New Roman"/>
              </w:rPr>
            </w:pPr>
            <w:r>
              <w:rPr>
                <w:rFonts w:ascii="Times New Roman" w:hAnsi="Times New Roman" w:cs="Times New Roman"/>
              </w:rPr>
              <w:t xml:space="preserve">Supportive of the proposal with some changes on the wording, i.e., </w:t>
            </w:r>
          </w:p>
          <w:p w:rsidR="00565F45" w:rsidRDefault="00565F45">
            <w:pPr>
              <w:spacing w:after="0" w:line="276" w:lineRule="auto"/>
              <w:jc w:val="left"/>
              <w:rPr>
                <w:rFonts w:ascii="Times New Roman" w:hAnsi="Times New Roman" w:cs="Times New Roman"/>
                <w:i/>
              </w:rPr>
            </w:pPr>
            <w:r>
              <w:rPr>
                <w:rFonts w:ascii="Times New Roman" w:hAnsi="Times New Roman" w:cs="Times New Roman"/>
                <w:i/>
              </w:rPr>
              <w:t xml:space="preserve">Proposal 1. For the size of resource pool, numbers of PRBs can be configured and a UE is not expected to use the last subchannel </w:t>
            </w:r>
            <w:r>
              <w:rPr>
                <w:rFonts w:ascii="Times New Roman" w:hAnsi="Times New Roman" w:cs="Times New Roman"/>
                <w:i/>
                <w:highlight w:val="yellow"/>
              </w:rPr>
              <w:t>with the RB number less than the sub-channel size</w:t>
            </w:r>
            <w:r>
              <w:rPr>
                <w:rFonts w:ascii="Times New Roman" w:hAnsi="Times New Roman" w:cs="Times New Roman"/>
                <w:i/>
              </w:rPr>
              <w:t xml:space="preserve"> in Rel-16.</w:t>
            </w:r>
          </w:p>
        </w:tc>
      </w:tr>
      <w:tr w:rsidR="00565F45" w:rsidTr="00565F45">
        <w:tc>
          <w:tcPr>
            <w:tcW w:w="1695" w:type="dxa"/>
          </w:tcPr>
          <w:p w:rsidR="00565F45" w:rsidRDefault="00565F45">
            <w:pPr>
              <w:spacing w:after="0" w:line="276" w:lineRule="auto"/>
              <w:jc w:val="left"/>
              <w:rPr>
                <w:rFonts w:ascii="Times New Roman" w:hAnsi="Times New Roman" w:cs="Times New Roman"/>
              </w:rPr>
            </w:pPr>
            <w:r>
              <w:rPr>
                <w:rFonts w:ascii="Times New Roman" w:hAnsi="Times New Roman" w:cs="Times New Roman"/>
              </w:rPr>
              <w:t>Nokia, NSB</w:t>
            </w:r>
          </w:p>
        </w:tc>
        <w:tc>
          <w:tcPr>
            <w:tcW w:w="7231" w:type="dxa"/>
          </w:tcPr>
          <w:p w:rsidR="00565F45" w:rsidRDefault="00565F45">
            <w:pPr>
              <w:spacing w:after="0" w:line="276" w:lineRule="auto"/>
              <w:jc w:val="left"/>
              <w:rPr>
                <w:rFonts w:ascii="Times New Roman" w:hAnsi="Times New Roman" w:cs="Times New Roman"/>
              </w:rPr>
            </w:pPr>
            <w:r>
              <w:rPr>
                <w:rFonts w:ascii="Times New Roman" w:hAnsi="Times New Roman" w:cs="Times New Roman"/>
              </w:rPr>
              <w:t>For A-1, if no additional UE behaviour is specified regarding the “remaining” RBs, then I don’t see any practical difference between A-1 and A-3:</w:t>
            </w:r>
          </w:p>
          <w:p w:rsidR="00565F45" w:rsidRDefault="00565F45">
            <w:pPr>
              <w:spacing w:after="0" w:line="276" w:lineRule="auto"/>
              <w:jc w:val="left"/>
              <w:rPr>
                <w:rFonts w:ascii="Times New Roman" w:hAnsi="Times New Roman" w:cs="Times New Roman"/>
              </w:rPr>
            </w:pPr>
            <w:r>
              <w:rPr>
                <w:rFonts w:ascii="Times New Roman" w:hAnsi="Times New Roman" w:cs="Times New Roman"/>
              </w:rPr>
              <w:t>Today, the resource pool is defined in the frequency domain by the parameters (</w:t>
            </w:r>
            <w:r w:rsidRPr="00565F45">
              <w:rPr>
                <w:rFonts w:ascii="Times New Roman" w:hAnsi="Times New Roman" w:cs="Times New Roman"/>
              </w:rPr>
              <w:t>sl-StartRB-Subchannel, sl-NumSubchannel, sl-SubchannelSize</w:t>
            </w:r>
            <w:r>
              <w:rPr>
                <w:rFonts w:ascii="Times New Roman" w:hAnsi="Times New Roman" w:cs="Times New Roman"/>
              </w:rPr>
              <w:t>). A-1 could be implemented by introducing a new parameter sl-EndRB which gives the last RB of the pool. Without any further specification of UE behaviour, a Rel-16 UE would simply ignore sl-EndRB. How then is that different from introducing sl-EndRB in a future release for use by UEs for that release?</w:t>
            </w:r>
          </w:p>
          <w:p w:rsidR="00565F45" w:rsidRDefault="00565F45">
            <w:pPr>
              <w:spacing w:after="0" w:line="276" w:lineRule="auto"/>
              <w:jc w:val="left"/>
              <w:rPr>
                <w:rFonts w:ascii="Times New Roman" w:hAnsi="Times New Roman" w:cs="Times New Roman"/>
              </w:rPr>
            </w:pPr>
            <w:r>
              <w:rPr>
                <w:rFonts w:ascii="Times New Roman" w:hAnsi="Times New Roman" w:cs="Times New Roman"/>
              </w:rPr>
              <w:t>Alt A-2 would require additional work, it seems a bit late for that.</w:t>
            </w:r>
          </w:p>
          <w:p w:rsidR="00565F45" w:rsidRDefault="00565F45">
            <w:pPr>
              <w:spacing w:after="0" w:line="276" w:lineRule="auto"/>
              <w:jc w:val="left"/>
              <w:rPr>
                <w:rFonts w:ascii="Times New Roman" w:hAnsi="Times New Roman" w:cs="Times New Roman"/>
              </w:rPr>
            </w:pPr>
            <w:r>
              <w:rPr>
                <w:rFonts w:ascii="Times New Roman" w:hAnsi="Times New Roman" w:cs="Times New Roman"/>
              </w:rPr>
              <w:t>Hence, unless someone explains in more detail how Alt A-1 is superior to A-3, we prefer A-3.</w:t>
            </w:r>
          </w:p>
        </w:tc>
      </w:tr>
    </w:tbl>
    <w:p w:rsidR="004121F0" w:rsidRDefault="004121F0">
      <w:pPr>
        <w:spacing w:line="276" w:lineRule="auto"/>
        <w:rPr>
          <w:rFonts w:ascii="Times New Roman" w:eastAsia="맑은 고딕" w:hAnsi="Times New Roman" w:cs="Times New Roman"/>
          <w:lang w:val="en-GB"/>
        </w:rPr>
      </w:pPr>
    </w:p>
    <w:p w:rsidR="004E6374" w:rsidRDefault="004E6374">
      <w:pPr>
        <w:spacing w:line="276" w:lineRule="auto"/>
        <w:rPr>
          <w:rFonts w:ascii="Times New Roman" w:eastAsia="맑은 고딕" w:hAnsi="Times New Roman" w:cs="Times New Roman"/>
          <w:lang w:val="en-GB"/>
        </w:rPr>
      </w:pPr>
    </w:p>
    <w:p w:rsidR="004E6374" w:rsidRDefault="004E6374" w:rsidP="004E6374">
      <w:pPr>
        <w:spacing w:line="276" w:lineRule="auto"/>
        <w:rPr>
          <w:rFonts w:ascii="Times New Roman" w:hAnsi="Times New Roman" w:cs="Times New Roman"/>
        </w:rPr>
      </w:pPr>
    </w:p>
    <w:p w:rsidR="004E6374" w:rsidRPr="00CE177D" w:rsidRDefault="004E6374" w:rsidP="004E6374">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p>
    <w:p w:rsidR="004E6374" w:rsidRPr="00CE177D" w:rsidRDefault="004E6374" w:rsidP="004E6374">
      <w:pPr>
        <w:pStyle w:val="a8"/>
        <w:numPr>
          <w:ilvl w:val="0"/>
          <w:numId w:val="4"/>
        </w:numPr>
        <w:spacing w:line="276" w:lineRule="auto"/>
        <w:rPr>
          <w:rFonts w:ascii="Times New Roman" w:hAnsi="Times New Roman" w:cs="Times New Roman"/>
        </w:rPr>
      </w:pPr>
      <w:r w:rsidRPr="00CE177D">
        <w:rPr>
          <w:rFonts w:ascii="Times New Roman" w:hAnsi="Times New Roman" w:cs="Times New Roman"/>
        </w:rPr>
        <w:t>The proposal based on Alt</w:t>
      </w:r>
      <w:r>
        <w:rPr>
          <w:rFonts w:ascii="Times New Roman" w:hAnsi="Times New Roman" w:cs="Times New Roman"/>
        </w:rPr>
        <w:t xml:space="preserve"> A</w:t>
      </w:r>
      <w:r w:rsidRPr="00CE177D">
        <w:rPr>
          <w:rFonts w:ascii="Times New Roman" w:hAnsi="Times New Roman" w:cs="Times New Roman"/>
        </w:rPr>
        <w:t>-</w:t>
      </w:r>
      <w:r>
        <w:rPr>
          <w:rFonts w:ascii="Times New Roman" w:hAnsi="Times New Roman" w:cs="Times New Roman"/>
        </w:rPr>
        <w:t>1</w:t>
      </w:r>
      <w:r w:rsidRPr="00CE177D">
        <w:rPr>
          <w:rFonts w:ascii="Times New Roman" w:hAnsi="Times New Roman" w:cs="Times New Roman"/>
        </w:rPr>
        <w:t xml:space="preserve"> is supported by </w:t>
      </w:r>
      <w:r w:rsidR="00DD4AB6">
        <w:rPr>
          <w:rFonts w:ascii="Times New Roman" w:hAnsi="Times New Roman" w:cs="Times New Roman"/>
        </w:rPr>
        <w:t>v</w:t>
      </w:r>
      <w:r w:rsidRPr="004E6374">
        <w:rPr>
          <w:rFonts w:ascii="Times New Roman" w:hAnsi="Times New Roman" w:cs="Times New Roman"/>
        </w:rPr>
        <w:t>ivo, Ericsson, OPPO, Bosch, Xiaomi, Spreadtrum, Qualcomm, InterDigital, Apple, Samsung, Panasonic, TCL. Nokia, NSB</w:t>
      </w:r>
      <w:r>
        <w:rPr>
          <w:rFonts w:ascii="Times New Roman" w:hAnsi="Times New Roman" w:cs="Times New Roman"/>
        </w:rPr>
        <w:t>, [LGE]</w:t>
      </w:r>
    </w:p>
    <w:p w:rsidR="004E6374" w:rsidRDefault="004E6374" w:rsidP="00F500E8">
      <w:pPr>
        <w:pStyle w:val="a8"/>
        <w:numPr>
          <w:ilvl w:val="0"/>
          <w:numId w:val="4"/>
        </w:numPr>
        <w:spacing w:line="276" w:lineRule="auto"/>
        <w:rPr>
          <w:rFonts w:ascii="Times New Roman" w:hAnsi="Times New Roman" w:cs="Times New Roman"/>
        </w:rPr>
      </w:pPr>
      <w:r>
        <w:rPr>
          <w:rFonts w:ascii="Times New Roman" w:hAnsi="Times New Roman" w:cs="Times New Roman"/>
        </w:rPr>
        <w:t>Alt A-</w:t>
      </w:r>
      <w:r w:rsidR="00F500E8">
        <w:rPr>
          <w:rFonts w:ascii="Times New Roman" w:hAnsi="Times New Roman" w:cs="Times New Roman"/>
        </w:rPr>
        <w:t>2</w:t>
      </w:r>
      <w:r w:rsidRPr="00CE177D">
        <w:rPr>
          <w:rFonts w:ascii="Times New Roman" w:hAnsi="Times New Roman" w:cs="Times New Roman"/>
        </w:rPr>
        <w:t xml:space="preserve"> is supported by </w:t>
      </w:r>
      <w:r w:rsidR="00F500E8" w:rsidRPr="00F500E8">
        <w:rPr>
          <w:rFonts w:ascii="Times New Roman" w:hAnsi="Times New Roman" w:cs="Times New Roman"/>
        </w:rPr>
        <w:t>NTT DCM, Intel</w:t>
      </w:r>
      <w:r w:rsidRPr="00CE177D">
        <w:rPr>
          <w:rFonts w:ascii="Times New Roman" w:hAnsi="Times New Roman" w:cs="Times New Roman"/>
        </w:rPr>
        <w:t>.</w:t>
      </w:r>
    </w:p>
    <w:p w:rsidR="004E6374" w:rsidRDefault="004E6374" w:rsidP="00F500E8">
      <w:pPr>
        <w:pStyle w:val="a8"/>
        <w:numPr>
          <w:ilvl w:val="0"/>
          <w:numId w:val="4"/>
        </w:numPr>
        <w:spacing w:line="276" w:lineRule="auto"/>
        <w:rPr>
          <w:rFonts w:ascii="Times New Roman" w:hAnsi="Times New Roman" w:cs="Times New Roman"/>
        </w:rPr>
      </w:pPr>
      <w:r>
        <w:rPr>
          <w:rFonts w:ascii="Times New Roman" w:hAnsi="Times New Roman" w:cs="Times New Roman"/>
        </w:rPr>
        <w:t xml:space="preserve">Alt A-3 is supported by </w:t>
      </w:r>
      <w:r w:rsidR="00F500E8" w:rsidRPr="00F500E8">
        <w:rPr>
          <w:rFonts w:ascii="Times New Roman" w:hAnsi="Times New Roman" w:cs="Times New Roman"/>
        </w:rPr>
        <w:t>Futurewei, Sha</w:t>
      </w:r>
      <w:r w:rsidR="00F500E8">
        <w:rPr>
          <w:rFonts w:ascii="Times New Roman" w:hAnsi="Times New Roman" w:cs="Times New Roman"/>
        </w:rPr>
        <w:t>rp, CATT, Bosch, ZTE, Sanechips.</w:t>
      </w:r>
    </w:p>
    <w:p w:rsidR="00F500E8" w:rsidRDefault="00F500E8" w:rsidP="00F500E8">
      <w:pPr>
        <w:pStyle w:val="a8"/>
        <w:numPr>
          <w:ilvl w:val="0"/>
          <w:numId w:val="4"/>
        </w:numPr>
        <w:spacing w:line="276" w:lineRule="auto"/>
        <w:rPr>
          <w:rFonts w:ascii="Times New Roman" w:hAnsi="Times New Roman" w:cs="Times New Roman"/>
        </w:rPr>
      </w:pPr>
      <w:r>
        <w:rPr>
          <w:rFonts w:ascii="Times New Roman" w:hAnsi="Times New Roman" w:cs="Times New Roman"/>
        </w:rPr>
        <w:t xml:space="preserve">Huawei, HiSilicon mentioned that the second topic should be concluded first. </w:t>
      </w:r>
    </w:p>
    <w:p w:rsidR="00F500E8" w:rsidRPr="00F500E8" w:rsidRDefault="00F500E8" w:rsidP="004E6374">
      <w:pPr>
        <w:spacing w:line="276" w:lineRule="auto"/>
        <w:rPr>
          <w:rFonts w:ascii="Times New Roman" w:eastAsia="맑은 고딕" w:hAnsi="Times New Roman" w:cs="Times New Roman" w:hint="eastAsia"/>
        </w:rPr>
      </w:pPr>
    </w:p>
    <w:p w:rsidR="004E6374" w:rsidRDefault="004E6374" w:rsidP="004E6374">
      <w:pPr>
        <w:spacing w:line="276" w:lineRule="auto"/>
        <w:rPr>
          <w:rFonts w:ascii="Times New Roman" w:hAnsi="Times New Roman" w:cs="Times New Roman"/>
        </w:rPr>
      </w:pPr>
      <w:r>
        <w:rPr>
          <w:rFonts w:ascii="Times New Roman" w:hAnsi="Times New Roman" w:cs="Times New Roman" w:hint="eastAsia"/>
        </w:rPr>
        <w:t xml:space="preserve">The majority view is to use </w:t>
      </w:r>
      <w:r w:rsidR="00DD4AB6">
        <w:rPr>
          <w:rFonts w:ascii="Times New Roman" w:hAnsi="Times New Roman" w:cs="Times New Roman"/>
        </w:rPr>
        <w:t>all PRB numbers for subchannel size and not to use the last subchannel if the size is smaller than others’ size</w:t>
      </w:r>
      <w:r>
        <w:rPr>
          <w:rFonts w:ascii="Times New Roman" w:hAnsi="Times New Roman" w:cs="Times New Roman" w:hint="eastAsia"/>
        </w:rPr>
        <w:t>.</w:t>
      </w:r>
      <w:r>
        <w:rPr>
          <w:rFonts w:ascii="Times New Roman" w:hAnsi="Times New Roman" w:cs="Times New Roman"/>
        </w:rPr>
        <w:t xml:space="preserve"> However, since this is not consensus yet, further discussion is expected, where the discussion will focus on whether there is a critical issue on the proposal.</w:t>
      </w:r>
    </w:p>
    <w:p w:rsidR="00DD4AB6" w:rsidRDefault="00DD4AB6" w:rsidP="004E6374">
      <w:pPr>
        <w:spacing w:line="276" w:lineRule="auto"/>
        <w:rPr>
          <w:rFonts w:ascii="Times New Roman" w:hAnsi="Times New Roman" w:cs="Times New Roman"/>
        </w:rPr>
      </w:pPr>
      <w:r>
        <w:rPr>
          <w:rFonts w:ascii="Times New Roman" w:hAnsi="Times New Roman" w:cs="Times New Roman"/>
        </w:rPr>
        <w:t>Also, this issue will be discussed together with Issue B.</w:t>
      </w:r>
    </w:p>
    <w:p w:rsidR="004E6374" w:rsidRDefault="004E6374" w:rsidP="004E6374">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w:t>
      </w:r>
      <w:r>
        <w:rPr>
          <w:rFonts w:ascii="Times New Roman" w:hAnsi="Times New Roman" w:cs="Times New Roman" w:hint="eastAsia"/>
        </w:rPr>
        <w:t xml:space="preserve">sed </w:t>
      </w:r>
      <w:r>
        <w:rPr>
          <w:rFonts w:ascii="Times New Roman" w:hAnsi="Times New Roman" w:cs="Times New Roman"/>
        </w:rPr>
        <w:t>on some comments, the proposal is rephrased.</w:t>
      </w:r>
    </w:p>
    <w:p w:rsidR="004E6374" w:rsidRDefault="004E6374" w:rsidP="004E6374">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Proposal 1 (NOT consensus yet)</w:t>
      </w:r>
    </w:p>
    <w:p w:rsidR="004E6374" w:rsidRPr="00DD4AB6" w:rsidRDefault="00DD4AB6" w:rsidP="00DB0256">
      <w:pPr>
        <w:pStyle w:val="a8"/>
        <w:numPr>
          <w:ilvl w:val="0"/>
          <w:numId w:val="4"/>
        </w:numPr>
        <w:spacing w:line="276" w:lineRule="auto"/>
        <w:rPr>
          <w:rFonts w:ascii="Times New Roman" w:eastAsia="맑은 고딕" w:hAnsi="Times New Roman" w:cs="Times New Roman" w:hint="eastAsia"/>
        </w:rPr>
      </w:pPr>
      <w:r w:rsidRPr="00DD4AB6">
        <w:rPr>
          <w:rFonts w:ascii="Times New Roman" w:hAnsi="Times New Roman" w:cs="Times New Roman"/>
          <w:sz w:val="22"/>
        </w:rPr>
        <w:t>Any</w:t>
      </w:r>
      <w:r w:rsidRPr="00DD4AB6">
        <w:rPr>
          <w:rFonts w:ascii="Times New Roman" w:hAnsi="Times New Roman" w:cs="Times New Roman"/>
          <w:sz w:val="22"/>
        </w:rPr>
        <w:t xml:space="preserve"> number of PRBs can be configured for the size of a resource pool and a UE is not expected to use the remaining PRBs only when the number of sub-channel is not a multiple of the sub-channel size in Rel-16.</w:t>
      </w:r>
    </w:p>
    <w:p w:rsidR="004121F0" w:rsidRDefault="004121F0">
      <w:pPr>
        <w:spacing w:line="276" w:lineRule="auto"/>
        <w:rPr>
          <w:rFonts w:ascii="Times New Roman" w:hAnsi="Times New Roman" w:cs="Times New Roman"/>
        </w:rPr>
      </w:pPr>
    </w:p>
    <w:p w:rsidR="004121F0" w:rsidRDefault="00DA3888">
      <w:pPr>
        <w:pStyle w:val="1"/>
        <w:rPr>
          <w:rFonts w:ascii="Times New Roman" w:hAnsi="Times New Roman" w:cs="Times New Roman"/>
          <w:b/>
          <w:sz w:val="24"/>
          <w:u w:val="single"/>
        </w:rPr>
      </w:pPr>
      <w:r>
        <w:rPr>
          <w:rFonts w:ascii="Times New Roman" w:hAnsi="Times New Roman" w:cs="Times New Roman"/>
          <w:b/>
          <w:sz w:val="24"/>
          <w:u w:val="single"/>
        </w:rPr>
        <w:t>B. Whether/which new numbers is defined for a subchannel size?</w:t>
      </w:r>
    </w:p>
    <w:p w:rsidR="004121F0" w:rsidRDefault="00DA3888">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B-1. Introduce 11, 12, 13, 17, 19, 27, 53 PRBs as new subchannel sizes</w:t>
      </w:r>
    </w:p>
    <w:p w:rsidR="004121F0" w:rsidRDefault="00DA3888">
      <w:pPr>
        <w:pStyle w:val="a8"/>
        <w:numPr>
          <w:ilvl w:val="1"/>
          <w:numId w:val="1"/>
        </w:numPr>
        <w:spacing w:line="276" w:lineRule="auto"/>
        <w:rPr>
          <w:rFonts w:ascii="Times New Roman" w:hAnsi="Times New Roman" w:cs="Times New Roman"/>
        </w:rPr>
      </w:pPr>
      <w:r>
        <w:rPr>
          <w:rFonts w:ascii="Times New Roman" w:hAnsi="Times New Roman" w:cs="Times New Roman"/>
        </w:rPr>
        <w:lastRenderedPageBreak/>
        <w:t>[Huawei, HiSilicon]</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B-2. Introduce 4,5,6 as new subchannel size</w:t>
      </w:r>
    </w:p>
    <w:p w:rsidR="004121F0" w:rsidRDefault="00DA3888">
      <w:pPr>
        <w:pStyle w:val="a8"/>
        <w:numPr>
          <w:ilvl w:val="1"/>
          <w:numId w:val="1"/>
        </w:numPr>
        <w:spacing w:line="276" w:lineRule="auto"/>
        <w:rPr>
          <w:rFonts w:ascii="Times New Roman" w:hAnsi="Times New Roman" w:cs="Times New Roman"/>
        </w:rPr>
      </w:pPr>
      <w:r>
        <w:rPr>
          <w:rFonts w:ascii="Times New Roman" w:hAnsi="Times New Roman" w:cs="Times New Roman"/>
          <w:strike/>
          <w:color w:val="FF0000"/>
        </w:rPr>
        <w:t>[LGE],</w:t>
      </w:r>
      <w:r>
        <w:rPr>
          <w:rFonts w:ascii="Times New Roman" w:hAnsi="Times New Roman" w:cs="Times New Roman"/>
          <w:color w:val="FF0000"/>
        </w:rPr>
        <w:t xml:space="preserve"> </w:t>
      </w:r>
      <w:r>
        <w:rPr>
          <w:rFonts w:ascii="Times New Roman" w:hAnsi="Times New Roman" w:cs="Times New Roman"/>
        </w:rPr>
        <w:t>[Ericsson], [Spreadtrum], [NEC]</w:t>
      </w:r>
    </w:p>
    <w:p w:rsidR="004121F0" w:rsidRDefault="00DA3888">
      <w:pPr>
        <w:pStyle w:val="a8"/>
        <w:numPr>
          <w:ilvl w:val="0"/>
          <w:numId w:val="1"/>
        </w:numPr>
        <w:spacing w:line="276" w:lineRule="auto"/>
        <w:rPr>
          <w:rFonts w:ascii="Times New Roman" w:hAnsi="Times New Roman" w:cs="Times New Roman"/>
        </w:rPr>
      </w:pPr>
      <w:r>
        <w:rPr>
          <w:rFonts w:ascii="Times New Roman" w:hAnsi="Times New Roman" w:cs="Times New Roman"/>
        </w:rPr>
        <w:t>Alt B-3. No need to define a new size for a subchannel.</w:t>
      </w:r>
    </w:p>
    <w:p w:rsidR="004121F0" w:rsidRDefault="00DA3888">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t>
      </w:r>
    </w:p>
    <w:tbl>
      <w:tblPr>
        <w:tblStyle w:val="ab"/>
        <w:tblW w:w="8926" w:type="dxa"/>
        <w:tblLook w:val="04A0" w:firstRow="1" w:lastRow="0" w:firstColumn="1" w:lastColumn="0" w:noHBand="0" w:noVBand="1"/>
      </w:tblPr>
      <w:tblGrid>
        <w:gridCol w:w="1695"/>
        <w:gridCol w:w="7231"/>
      </w:tblGrid>
      <w:tr w:rsidR="004121F0" w:rsidTr="00565F45">
        <w:tc>
          <w:tcPr>
            <w:tcW w:w="1695"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rPr>
              <w:t>Views</w:t>
            </w: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Alt B-3.</w:t>
            </w:r>
          </w:p>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We would like to support Alt B-2, while we are not sure whether decoding performance of PSCCH/2nd-stage SCI is sufficient. In addition, when sufficient PSCCH/2nd-stage SCI could lead to quite small number of REs for SL-SCH. If multiple sub-channels are used in typical case, the motivation of Alt B-2 will be lost.</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We are open to any reasonable solution: B-1, B-2, or something else. The purpose of our proposal was to show one simple (we hope) way that PRB loss can be avoided without impact on sensing procedures, UE complexity, etc.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Pr>
                <w:rFonts w:ascii="Times New Roman" w:hAnsi="Times New Roman" w:cs="Times New Roman"/>
                <w:vertAlign w:val="superscript"/>
              </w:rPr>
              <w:t>st</w:t>
            </w:r>
            <w:r>
              <w:rPr>
                <w:rFonts w:ascii="Times New Roman" w:hAnsi="Times New Roman" w:cs="Times New Roman"/>
              </w:rPr>
              <w:t xml:space="preserve"> and 2</w:t>
            </w:r>
            <w:r>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Fine with Alt B-1.</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We are open for this issue.</w:t>
            </w:r>
          </w:p>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Regarding to Alt 2, since the sub-channel size is reduced, in order to maintain the PSCCH reliability, it may be need to enlarge the PSCCH symbols.</w:t>
            </w:r>
            <w:r>
              <w:rPr>
                <w:rFonts w:ascii="Times" w:hAnsi="Times"/>
                <w:szCs w:val="24"/>
                <w:lang w:val="en-GB"/>
              </w:rPr>
              <w:t xml:space="preserve">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Since the current version of B-1 does not serves all the problematic cases, we still prefer A-2. </w:t>
            </w:r>
          </w:p>
          <w:p w:rsidR="004121F0" w:rsidRDefault="00DA3888">
            <w:pPr>
              <w:spacing w:after="0" w:line="276" w:lineRule="auto"/>
              <w:jc w:val="left"/>
              <w:rPr>
                <w:rFonts w:ascii="Times New Roman" w:hAnsi="Times New Roman" w:cs="Times New Roman"/>
              </w:rPr>
            </w:pPr>
            <w:r>
              <w:rPr>
                <w:rFonts w:ascii="Times New Roman" w:hAnsi="Times New Roman" w:cs="Times New Roman"/>
              </w:rPr>
              <w:t>In case of B-2, at this maintenance stage, it is not preferable to introduce new number of PSCCH PRB numbers.</w:t>
            </w:r>
          </w:p>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Note that B-2 is not our preference, so we remove our company name on B-2.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vivo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 xml:space="preserve">Both Alt B-1 and Alt B-2 are acceptable for us.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Bosch</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be useful to increase the granularity of the subchannel sizes. Hence, we support at least B-2.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DengXian" w:hAnsi="Times New Roman" w:cs="Times New Roman"/>
              </w:rPr>
              <w:t>Spreadtrum</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hAnsi="Times New Roman" w:cs="Times New Roman"/>
              </w:rPr>
              <w:t xml:space="preserve">We support Alt B-3. In future release, we can consider to introduce smaller subchannel size. </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lastRenderedPageBreak/>
              <w:t>Qualcomm</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0"/>
                <w:lang w:eastAsia="en-US"/>
              </w:rPr>
              <w:t>We disagree with Alt B-2 (sub-channel size &lt; 10 PRBs) at this point in the release. RAN1 would need to reconsider the PSCCH, SCI-2, slot structure, and potentially DMRS</w:t>
            </w:r>
            <w:r>
              <w:rPr>
                <w:rFonts w:ascii="Times New Roman" w:eastAsia="Times New Roman" w:hAnsi="Times New Roman" w:cs="Times New Roman"/>
                <w:kern w:val="0"/>
                <w:szCs w:val="21"/>
                <w:lang w:eastAsia="en-US"/>
              </w:rPr>
              <w:t xml:space="preserve"> design to accommodate it.</w:t>
            </w:r>
          </w:p>
          <w:p w:rsidR="004121F0" w:rsidRDefault="004121F0">
            <w:pPr>
              <w:widowControl/>
              <w:spacing w:after="0" w:line="240" w:lineRule="auto"/>
              <w:jc w:val="left"/>
              <w:rPr>
                <w:rFonts w:ascii="Times New Roman" w:eastAsia="Times New Roman" w:hAnsi="Times New Roman" w:cs="Times New Roman"/>
                <w:kern w:val="0"/>
                <w:szCs w:val="21"/>
                <w:lang w:eastAsia="en-US"/>
              </w:rPr>
            </w:pPr>
          </w:p>
          <w:p w:rsidR="004121F0" w:rsidRDefault="00DA3888">
            <w:pPr>
              <w:widowControl/>
              <w:spacing w:after="0" w:line="240" w:lineRule="auto"/>
              <w:jc w:val="left"/>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Introducing so many new sub-channel sizes as in Alt B-1 causes problems on the UE implementation side due to all the additional sub-channel sizes (and accompanying PSCCH sizes) that must be supported and tested. Similar to Futurewei’s view, if one of the subchannel sizes is expected to have significant benefits in deployment, we can focus on discussing that size.</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rPr>
              <w:t>InterDigital</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rPr>
              <w:t>Apple</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0"/>
                <w:lang w:eastAsia="en-US"/>
              </w:rPr>
            </w:pPr>
            <w:r>
              <w:rPr>
                <w:rFonts w:ascii="Times New Roman" w:hAnsi="Times New Roman" w:cs="Times New Roman"/>
              </w:rPr>
              <w:t>We are fine with Alt B-3. The introduction of sub-channel sizes smaller than 10 PRBs may reduce the PRB waste in Question A. But we need to ensure the PUCCH and 2</w:t>
            </w:r>
            <w:r>
              <w:rPr>
                <w:rFonts w:ascii="Times New Roman" w:hAnsi="Times New Roman" w:cs="Times New Roman"/>
                <w:vertAlign w:val="superscript"/>
              </w:rPr>
              <w:t>nd</w:t>
            </w:r>
            <w:r>
              <w:rPr>
                <w:rFonts w:ascii="Times New Roman" w:hAnsi="Times New Roman" w:cs="Times New Roman"/>
              </w:rPr>
              <w:t xml:space="preserve"> stage SCI decoding performance is not degraded, considering that PUCCH has up to 3 symbols.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Samsung</w:t>
            </w:r>
          </w:p>
        </w:tc>
        <w:tc>
          <w:tcPr>
            <w:tcW w:w="7231" w:type="dxa"/>
            <w:shd w:val="clear" w:color="auto" w:fill="auto"/>
          </w:tcPr>
          <w:p w:rsidR="004121F0" w:rsidRDefault="00DA3888">
            <w:pPr>
              <w:widowControl/>
              <w:spacing w:after="0" w:line="240" w:lineRule="auto"/>
              <w:jc w:val="left"/>
              <w:rPr>
                <w:rFonts w:ascii="Times New Roman" w:hAnsi="Times New Roman" w:cs="Times New Roman"/>
              </w:rPr>
            </w:pPr>
            <w:r>
              <w:rPr>
                <w:rFonts w:ascii="Times New Roman" w:hAnsi="Times New Roman" w:cs="Times New Roman"/>
              </w:rPr>
              <w:t>Our preference is Alt B-3 since we do not find strong motivation to introduce new numbers for subchannel size.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ZTE, Sanechips</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rPr>
              <w:t>Alt B-3.</w:t>
            </w: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7231" w:type="dxa"/>
            <w:shd w:val="clear" w:color="auto" w:fill="auto"/>
          </w:tcPr>
          <w:p w:rsidR="004121F0" w:rsidRDefault="00DA3888">
            <w:pPr>
              <w:widowControl/>
              <w:spacing w:after="0" w:line="240" w:lineRule="auto"/>
              <w:jc w:val="left"/>
              <w:rPr>
                <w:rFonts w:ascii="Times New Roman" w:hAnsi="Times New Roman" w:cs="Times New Roman"/>
              </w:rPr>
            </w:pPr>
            <w:r>
              <w:rPr>
                <w:rFonts w:ascii="Times New Roman" w:hAnsi="Times New Roman" w:cs="Times New Roman"/>
              </w:rPr>
              <w:t>Our first preference is Alt B-3. We have concerns on B-2 on the number of blind decoding of PSCCH and the larger number of symbols of PSCCH needs to be required to be considered for less than 10 PRBs subchannel size</w:t>
            </w:r>
          </w:p>
        </w:tc>
      </w:tr>
      <w:tr w:rsidR="004121F0" w:rsidTr="00565F45">
        <w:tc>
          <w:tcPr>
            <w:tcW w:w="1695" w:type="dxa"/>
            <w:tcBorders>
              <w:top w:val="nil"/>
            </w:tcBorders>
            <w:shd w:val="clear" w:color="auto" w:fill="auto"/>
          </w:tcPr>
          <w:p w:rsidR="004121F0" w:rsidRDefault="00DA3888">
            <w:pPr>
              <w:spacing w:after="0" w:line="276" w:lineRule="auto"/>
              <w:jc w:val="left"/>
            </w:pPr>
            <w:r>
              <w:rPr>
                <w:rFonts w:ascii="Times New Roman" w:eastAsia="DengXian" w:hAnsi="Times New Roman" w:cs="Times New Roman"/>
              </w:rPr>
              <w:t>TCL</w:t>
            </w:r>
          </w:p>
        </w:tc>
        <w:tc>
          <w:tcPr>
            <w:tcW w:w="7231" w:type="dxa"/>
            <w:tcBorders>
              <w:top w:val="nil"/>
            </w:tcBorders>
            <w:shd w:val="clear" w:color="auto" w:fill="auto"/>
          </w:tcPr>
          <w:p w:rsidR="004121F0" w:rsidRDefault="00DA3888">
            <w:pPr>
              <w:widowControl/>
              <w:spacing w:after="0" w:line="276" w:lineRule="auto"/>
              <w:jc w:val="left"/>
            </w:pPr>
            <w:r>
              <w:rPr>
                <w:rFonts w:ascii="Times New Roman" w:eastAsia="DengXian" w:hAnsi="Times New Roman" w:cs="Times New Roman"/>
              </w:rPr>
              <w:t>We support Alt B-3 but are also open to new sub-channel sizes if necessary for this release.</w:t>
            </w:r>
          </w:p>
        </w:tc>
      </w:tr>
      <w:tr w:rsidR="00565F45" w:rsidTr="00565F45">
        <w:tc>
          <w:tcPr>
            <w:tcW w:w="1695" w:type="dxa"/>
            <w:hideMark/>
          </w:tcPr>
          <w:p w:rsidR="00565F45" w:rsidRDefault="00565F45">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hideMark/>
          </w:tcPr>
          <w:p w:rsidR="00565F45" w:rsidRDefault="00565F45">
            <w:pPr>
              <w:widowControl/>
              <w:spacing w:after="0" w:line="240" w:lineRule="auto"/>
              <w:jc w:val="left"/>
              <w:rPr>
                <w:rFonts w:ascii="Times New Roman" w:hAnsi="Times New Roman" w:cs="Times New Roman"/>
              </w:rPr>
            </w:pPr>
            <w:r>
              <w:rPr>
                <w:rFonts w:ascii="Times New Roman" w:hAnsi="Times New Roman" w:cs="Times New Roman"/>
              </w:rPr>
              <w:t>Alt B-3. If the new sub-channel size is introduced as Alt B-2, the PSCCH transmission carrying 1</w:t>
            </w:r>
            <w:r>
              <w:rPr>
                <w:rFonts w:ascii="Times New Roman" w:hAnsi="Times New Roman" w:cs="Times New Roman"/>
                <w:vertAlign w:val="superscript"/>
              </w:rPr>
              <w:t>st</w:t>
            </w:r>
            <w:r>
              <w:rPr>
                <w:rFonts w:ascii="Times New Roman" w:hAnsi="Times New Roman" w:cs="Times New Roman"/>
              </w:rPr>
              <w:t xml:space="preserve"> SCI should not be allowed in such sub-channel due to at most 3 symbols.</w:t>
            </w:r>
          </w:p>
        </w:tc>
      </w:tr>
      <w:tr w:rsidR="00DA3888" w:rsidTr="00565F45">
        <w:tc>
          <w:tcPr>
            <w:tcW w:w="1695" w:type="dxa"/>
          </w:tcPr>
          <w:p w:rsidR="00DA3888" w:rsidRDefault="00DA3888">
            <w:pPr>
              <w:spacing w:after="0" w:line="276" w:lineRule="auto"/>
              <w:jc w:val="left"/>
              <w:rPr>
                <w:rFonts w:ascii="Times New Roman" w:hAnsi="Times New Roman" w:cs="Times New Roman"/>
              </w:rPr>
            </w:pPr>
            <w:r>
              <w:rPr>
                <w:rFonts w:ascii="Times New Roman" w:hAnsi="Times New Roman" w:cs="Times New Roman"/>
              </w:rPr>
              <w:t>Nokia, NSB</w:t>
            </w:r>
          </w:p>
        </w:tc>
        <w:tc>
          <w:tcPr>
            <w:tcW w:w="7231" w:type="dxa"/>
          </w:tcPr>
          <w:p w:rsidR="00DA3888" w:rsidRDefault="00DA3888">
            <w:pPr>
              <w:widowControl/>
              <w:spacing w:after="0" w:line="240" w:lineRule="auto"/>
              <w:jc w:val="left"/>
              <w:rPr>
                <w:rFonts w:ascii="Times New Roman" w:hAnsi="Times New Roman" w:cs="Times New Roman"/>
              </w:rPr>
            </w:pPr>
            <w:r>
              <w:rPr>
                <w:rFonts w:ascii="Times New Roman" w:hAnsi="Times New Roman" w:cs="Times New Roman"/>
              </w:rPr>
              <w:t xml:space="preserve">Agree with Futurewei. </w:t>
            </w:r>
          </w:p>
        </w:tc>
      </w:tr>
    </w:tbl>
    <w:p w:rsidR="004121F0" w:rsidRPr="00565F45" w:rsidRDefault="004121F0">
      <w:pPr>
        <w:spacing w:line="276" w:lineRule="auto"/>
        <w:rPr>
          <w:rFonts w:ascii="Times New Roman" w:hAnsi="Times New Roman" w:cs="Times New Roman"/>
          <w:lang w:val="en-GB"/>
        </w:rPr>
      </w:pPr>
    </w:p>
    <w:p w:rsidR="00DD4AB6" w:rsidRDefault="00DD4AB6" w:rsidP="00DD4AB6">
      <w:pPr>
        <w:spacing w:line="276" w:lineRule="auto"/>
        <w:rPr>
          <w:rFonts w:ascii="Times New Roman" w:eastAsia="맑은 고딕" w:hAnsi="Times New Roman" w:cs="Times New Roman"/>
          <w:lang w:val="en-GB"/>
        </w:rPr>
      </w:pPr>
    </w:p>
    <w:p w:rsidR="00DD4AB6" w:rsidRDefault="00DD4AB6" w:rsidP="00DD4AB6">
      <w:pPr>
        <w:spacing w:line="276" w:lineRule="auto"/>
        <w:rPr>
          <w:rFonts w:ascii="Times New Roman" w:hAnsi="Times New Roman" w:cs="Times New Roman"/>
        </w:rPr>
      </w:pPr>
    </w:p>
    <w:p w:rsidR="00DD4AB6" w:rsidRPr="00CE177D" w:rsidRDefault="00DD4AB6" w:rsidP="00DD4AB6">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p>
    <w:p w:rsidR="00DD4AB6" w:rsidRPr="00DD4AB6" w:rsidRDefault="00DD4AB6" w:rsidP="0035741A">
      <w:pPr>
        <w:pStyle w:val="a8"/>
        <w:numPr>
          <w:ilvl w:val="0"/>
          <w:numId w:val="4"/>
        </w:numPr>
        <w:spacing w:line="276" w:lineRule="auto"/>
        <w:rPr>
          <w:rFonts w:ascii="Times New Roman" w:hAnsi="Times New Roman" w:cs="Times New Roman"/>
        </w:rPr>
      </w:pPr>
      <w:r w:rsidRPr="00DD4AB6">
        <w:rPr>
          <w:rFonts w:ascii="Times New Roman" w:hAnsi="Times New Roman" w:cs="Times New Roman"/>
        </w:rPr>
        <w:t xml:space="preserve">The proposal based on Alt </w:t>
      </w:r>
      <w:r w:rsidRPr="00DD4AB6">
        <w:rPr>
          <w:rFonts w:ascii="Times New Roman" w:hAnsi="Times New Roman" w:cs="Times New Roman"/>
        </w:rPr>
        <w:t>B</w:t>
      </w:r>
      <w:r w:rsidRPr="00DD4AB6">
        <w:rPr>
          <w:rFonts w:ascii="Times New Roman" w:hAnsi="Times New Roman" w:cs="Times New Roman"/>
        </w:rPr>
        <w:t>-</w:t>
      </w:r>
      <w:r w:rsidRPr="00DD4AB6">
        <w:rPr>
          <w:rFonts w:ascii="Times New Roman" w:hAnsi="Times New Roman" w:cs="Times New Roman"/>
        </w:rPr>
        <w:t>3</w:t>
      </w:r>
      <w:r w:rsidRPr="00DD4AB6">
        <w:rPr>
          <w:rFonts w:ascii="Times New Roman" w:hAnsi="Times New Roman" w:cs="Times New Roman"/>
        </w:rPr>
        <w:t xml:space="preserve"> is supported by NTT DCM, Futurewei, Intel, vivo, Spreadtrum, Qualcomm, Apple, Samsung, ZTE, Sanechips, Panasonic</w:t>
      </w:r>
      <w:r w:rsidRPr="00DD4AB6">
        <w:rPr>
          <w:rFonts w:ascii="Times New Roman" w:hAnsi="Times New Roman" w:cs="Times New Roman"/>
        </w:rPr>
        <w:t xml:space="preserve">, </w:t>
      </w:r>
      <w:r w:rsidRPr="00DD4AB6">
        <w:rPr>
          <w:rFonts w:ascii="Times New Roman" w:hAnsi="Times New Roman" w:cs="Times New Roman"/>
        </w:rPr>
        <w:t>MediaTek, Nokia, NSB</w:t>
      </w:r>
    </w:p>
    <w:p w:rsidR="00DD4AB6" w:rsidRPr="00DD4AB6" w:rsidRDefault="00DD4AB6" w:rsidP="00DD4AB6">
      <w:pPr>
        <w:pStyle w:val="a8"/>
        <w:numPr>
          <w:ilvl w:val="0"/>
          <w:numId w:val="4"/>
        </w:numPr>
        <w:spacing w:line="276" w:lineRule="auto"/>
        <w:rPr>
          <w:rFonts w:ascii="Times New Roman" w:hAnsi="Times New Roman" w:cs="Times New Roman"/>
        </w:rPr>
      </w:pPr>
      <w:r>
        <w:rPr>
          <w:rFonts w:ascii="Times New Roman" w:hAnsi="Times New Roman" w:cs="Times New Roman"/>
        </w:rPr>
        <w:t xml:space="preserve">Alt </w:t>
      </w:r>
      <w:r w:rsidRPr="00DD4AB6">
        <w:rPr>
          <w:rFonts w:ascii="Times New Roman" w:hAnsi="Times New Roman" w:cs="Times New Roman"/>
        </w:rPr>
        <w:t>B-1</w:t>
      </w:r>
      <w:r>
        <w:rPr>
          <w:rFonts w:ascii="Times New Roman" w:hAnsi="Times New Roman" w:cs="Times New Roman"/>
        </w:rPr>
        <w:t xml:space="preserve"> is supported by</w:t>
      </w:r>
      <w:r w:rsidRPr="00DD4AB6">
        <w:rPr>
          <w:rFonts w:ascii="Times New Roman" w:hAnsi="Times New Roman" w:cs="Times New Roman"/>
        </w:rPr>
        <w:t xml:space="preserve"> Huawei, HiSilicon, Sharp, OPPO</w:t>
      </w:r>
    </w:p>
    <w:p w:rsidR="00DD4AB6" w:rsidRDefault="00DD4AB6" w:rsidP="00DD4AB6">
      <w:pPr>
        <w:pStyle w:val="a8"/>
        <w:numPr>
          <w:ilvl w:val="0"/>
          <w:numId w:val="4"/>
        </w:numPr>
        <w:spacing w:line="276" w:lineRule="auto"/>
        <w:rPr>
          <w:rFonts w:ascii="Times New Roman" w:hAnsi="Times New Roman" w:cs="Times New Roman"/>
        </w:rPr>
      </w:pPr>
      <w:r>
        <w:rPr>
          <w:rFonts w:ascii="Times New Roman" w:hAnsi="Times New Roman" w:cs="Times New Roman"/>
        </w:rPr>
        <w:t xml:space="preserve">Alt </w:t>
      </w:r>
      <w:r w:rsidRPr="00DD4AB6">
        <w:rPr>
          <w:rFonts w:ascii="Times New Roman" w:hAnsi="Times New Roman" w:cs="Times New Roman"/>
        </w:rPr>
        <w:t>B-2</w:t>
      </w:r>
      <w:r>
        <w:rPr>
          <w:rFonts w:ascii="Times New Roman" w:hAnsi="Times New Roman" w:cs="Times New Roman"/>
        </w:rPr>
        <w:t xml:space="preserve"> is supported by</w:t>
      </w:r>
      <w:r w:rsidRPr="00DD4AB6">
        <w:rPr>
          <w:rFonts w:ascii="Times New Roman" w:hAnsi="Times New Roman" w:cs="Times New Roman"/>
        </w:rPr>
        <w:t xml:space="preserve"> Huawei, HiSilicon, OPPO, InterDigital, Ericsson, Bosch</w:t>
      </w:r>
      <w:r>
        <w:rPr>
          <w:rFonts w:ascii="Times New Roman" w:hAnsi="Times New Roman" w:cs="Times New Roman"/>
        </w:rPr>
        <w:t>.</w:t>
      </w:r>
    </w:p>
    <w:p w:rsidR="00DD4AB6" w:rsidRDefault="00DD4AB6" w:rsidP="00DD4AB6">
      <w:pPr>
        <w:pStyle w:val="a8"/>
        <w:numPr>
          <w:ilvl w:val="0"/>
          <w:numId w:val="4"/>
        </w:numPr>
        <w:spacing w:line="276" w:lineRule="auto"/>
        <w:rPr>
          <w:rFonts w:ascii="Times New Roman" w:hAnsi="Times New Roman" w:cs="Times New Roman"/>
        </w:rPr>
      </w:pPr>
      <w:r>
        <w:rPr>
          <w:rFonts w:ascii="Times New Roman" w:hAnsi="Times New Roman" w:cs="Times New Roman"/>
        </w:rPr>
        <w:t>CATT and TCL are open for alternatives.</w:t>
      </w:r>
    </w:p>
    <w:p w:rsidR="00DD4AB6" w:rsidRPr="00DD4AB6" w:rsidRDefault="00DD4AB6" w:rsidP="00DD4AB6">
      <w:pPr>
        <w:spacing w:line="276" w:lineRule="auto"/>
        <w:rPr>
          <w:rFonts w:ascii="Times New Roman" w:eastAsia="맑은 고딕" w:hAnsi="Times New Roman" w:cs="Times New Roman" w:hint="eastAsia"/>
        </w:rPr>
      </w:pPr>
    </w:p>
    <w:p w:rsidR="00DD4AB6" w:rsidRDefault="00DD4AB6" w:rsidP="00DD4AB6">
      <w:pPr>
        <w:spacing w:line="276" w:lineRule="auto"/>
        <w:rPr>
          <w:rFonts w:ascii="Times New Roman" w:hAnsi="Times New Roman" w:cs="Times New Roman"/>
        </w:rPr>
      </w:pPr>
      <w:r>
        <w:rPr>
          <w:rFonts w:ascii="Times New Roman" w:hAnsi="Times New Roman" w:cs="Times New Roman" w:hint="eastAsia"/>
        </w:rPr>
        <w:t xml:space="preserve">The majority view is </w:t>
      </w:r>
      <w:r>
        <w:rPr>
          <w:rFonts w:ascii="Times New Roman" w:hAnsi="Times New Roman" w:cs="Times New Roman"/>
        </w:rPr>
        <w:t xml:space="preserve">not to </w:t>
      </w:r>
      <w:r w:rsidR="008951CC">
        <w:rPr>
          <w:rFonts w:ascii="Times New Roman" w:hAnsi="Times New Roman" w:cs="Times New Roman"/>
        </w:rPr>
        <w:t xml:space="preserve">define new subchannel size. But, there are quite concerns on the waste of resources in a resource pool, when combined with resource pool size discussed in Issue A. There are also concern on the smaller number of PRBs of sub-channel size. </w:t>
      </w:r>
    </w:p>
    <w:p w:rsidR="00DD4AB6" w:rsidRDefault="008951CC" w:rsidP="00DD4AB6">
      <w:pPr>
        <w:spacing w:line="276" w:lineRule="auto"/>
        <w:rPr>
          <w:rFonts w:ascii="Times New Roman" w:hAnsi="Times New Roman" w:cs="Times New Roman"/>
        </w:rPr>
      </w:pPr>
      <w:r>
        <w:rPr>
          <w:rFonts w:ascii="Times New Roman" w:hAnsi="Times New Roman" w:cs="Times New Roman"/>
        </w:rPr>
        <w:t xml:space="preserve">Therefore, </w:t>
      </w:r>
      <w:r w:rsidR="00DD4AB6">
        <w:rPr>
          <w:rFonts w:ascii="Times New Roman" w:hAnsi="Times New Roman" w:cs="Times New Roman"/>
        </w:rPr>
        <w:t xml:space="preserve">this issue will be discussed together with Issue </w:t>
      </w:r>
      <w:r>
        <w:rPr>
          <w:rFonts w:ascii="Times New Roman" w:hAnsi="Times New Roman" w:cs="Times New Roman"/>
        </w:rPr>
        <w:t>A</w:t>
      </w:r>
      <w:r w:rsidR="00DD4AB6">
        <w:rPr>
          <w:rFonts w:ascii="Times New Roman" w:hAnsi="Times New Roman" w:cs="Times New Roman"/>
        </w:rPr>
        <w:t>.</w:t>
      </w:r>
    </w:p>
    <w:p w:rsidR="00DD4AB6" w:rsidRDefault="00DD4AB6" w:rsidP="00DD4AB6">
      <w:pPr>
        <w:spacing w:line="276" w:lineRule="auto"/>
        <w:rPr>
          <w:rFonts w:ascii="Times New Roman" w:hAnsi="Times New Roman" w:cs="Times New Roman"/>
        </w:rPr>
      </w:pPr>
      <w:bookmarkStart w:id="0" w:name="_GoBack"/>
      <w:bookmarkEnd w:id="0"/>
      <w:r>
        <w:rPr>
          <w:rFonts w:ascii="Times New Roman" w:hAnsi="Times New Roman" w:cs="Times New Roman" w:hint="eastAsia"/>
        </w:rPr>
        <w:t>B</w:t>
      </w:r>
      <w:r>
        <w:rPr>
          <w:rFonts w:ascii="Times New Roman" w:hAnsi="Times New Roman" w:cs="Times New Roman"/>
        </w:rPr>
        <w:t>a</w:t>
      </w:r>
      <w:r>
        <w:rPr>
          <w:rFonts w:ascii="Times New Roman" w:hAnsi="Times New Roman" w:cs="Times New Roman" w:hint="eastAsia"/>
        </w:rPr>
        <w:t xml:space="preserve">sed </w:t>
      </w:r>
      <w:r>
        <w:rPr>
          <w:rFonts w:ascii="Times New Roman" w:hAnsi="Times New Roman" w:cs="Times New Roman"/>
        </w:rPr>
        <w:t>on some comments, the proposal is rephrased.</w:t>
      </w:r>
    </w:p>
    <w:p w:rsidR="00DD4AB6" w:rsidRDefault="00DD4AB6" w:rsidP="00DD4AB6">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 xml:space="preserve">Proposal </w:t>
      </w:r>
      <w:r>
        <w:rPr>
          <w:rFonts w:ascii="Times New Roman" w:hAnsi="Times New Roman" w:cs="Times New Roman"/>
          <w:i/>
          <w:sz w:val="22"/>
          <w:highlight w:val="yellow"/>
          <w:u w:val="single"/>
        </w:rPr>
        <w:t>2</w:t>
      </w:r>
      <w:r w:rsidRPr="001C7CD4">
        <w:rPr>
          <w:rFonts w:ascii="Times New Roman" w:hAnsi="Times New Roman" w:cs="Times New Roman"/>
          <w:i/>
          <w:sz w:val="22"/>
          <w:highlight w:val="yellow"/>
          <w:u w:val="single"/>
        </w:rPr>
        <w:t xml:space="preserve"> (NOT consensus yet)</w:t>
      </w:r>
    </w:p>
    <w:p w:rsidR="00DD4AB6" w:rsidRPr="00DD4AB6" w:rsidRDefault="008951CC" w:rsidP="00DD4AB6">
      <w:pPr>
        <w:pStyle w:val="a8"/>
        <w:numPr>
          <w:ilvl w:val="0"/>
          <w:numId w:val="4"/>
        </w:numPr>
        <w:spacing w:line="276" w:lineRule="auto"/>
        <w:rPr>
          <w:rFonts w:ascii="Times New Roman" w:eastAsia="맑은 고딕" w:hAnsi="Times New Roman" w:cs="Times New Roman" w:hint="eastAsia"/>
        </w:rPr>
      </w:pPr>
      <w:r>
        <w:rPr>
          <w:rFonts w:ascii="Times New Roman" w:hAnsi="Times New Roman" w:cs="Times New Roman"/>
          <w:sz w:val="22"/>
        </w:rPr>
        <w:t>A new sub-channel size is not defined.</w:t>
      </w:r>
    </w:p>
    <w:p w:rsidR="004121F0" w:rsidRPr="00DD4AB6" w:rsidRDefault="004121F0">
      <w:pPr>
        <w:spacing w:line="276" w:lineRule="auto"/>
      </w:pPr>
    </w:p>
    <w:sectPr w:rsidR="004121F0" w:rsidRPr="00DD4AB6">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4" w:rsidRDefault="00A01E94" w:rsidP="00DA3888">
      <w:pPr>
        <w:spacing w:after="0" w:line="240" w:lineRule="auto"/>
      </w:pPr>
      <w:r>
        <w:separator/>
      </w:r>
    </w:p>
  </w:endnote>
  <w:endnote w:type="continuationSeparator" w:id="0">
    <w:p w:rsidR="00A01E94" w:rsidRDefault="00A01E94" w:rsidP="00D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4" w:rsidRDefault="00A01E94" w:rsidP="00DA3888">
      <w:pPr>
        <w:spacing w:after="0" w:line="240" w:lineRule="auto"/>
      </w:pPr>
      <w:r>
        <w:separator/>
      </w:r>
    </w:p>
  </w:footnote>
  <w:footnote w:type="continuationSeparator" w:id="0">
    <w:p w:rsidR="00A01E94" w:rsidRDefault="00A01E94" w:rsidP="00D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66B"/>
    <w:multiLevelType w:val="hybridMultilevel"/>
    <w:tmpl w:val="3CFA92C6"/>
    <w:lvl w:ilvl="0" w:tplc="CD76DF6E">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079F06A4"/>
    <w:multiLevelType w:val="hybridMultilevel"/>
    <w:tmpl w:val="EB384B8E"/>
    <w:lvl w:ilvl="0" w:tplc="CD76DF6E">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4594280"/>
    <w:multiLevelType w:val="hybridMultilevel"/>
    <w:tmpl w:val="E38AC1FA"/>
    <w:lvl w:ilvl="0" w:tplc="CD76DF6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E9C783A"/>
    <w:multiLevelType w:val="multilevel"/>
    <w:tmpl w:val="159A23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C8E72DD"/>
    <w:multiLevelType w:val="multilevel"/>
    <w:tmpl w:val="9E4A1D54"/>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F0"/>
    <w:rsid w:val="004121F0"/>
    <w:rsid w:val="004E6374"/>
    <w:rsid w:val="00565F45"/>
    <w:rsid w:val="008951CC"/>
    <w:rsid w:val="00A01E94"/>
    <w:rsid w:val="00DA3888"/>
    <w:rsid w:val="00DD4AB6"/>
    <w:rsid w:val="00F500E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DA33D"/>
  <w15:docId w15:val="{5C948BD0-B5E1-42C3-935D-1006C5AF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91"/>
    <w:pPr>
      <w:widowControl w:val="0"/>
      <w:spacing w:after="160" w:line="259" w:lineRule="auto"/>
      <w:jc w:val="both"/>
    </w:pPr>
  </w:style>
  <w:style w:type="paragraph" w:styleId="1">
    <w:name w:val="heading 1"/>
    <w:basedOn w:val="a"/>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0"/>
    <w:uiPriority w:val="9"/>
    <w:qFormat/>
    <w:rsid w:val="00893E35"/>
    <w:rPr>
      <w:rFonts w:asciiTheme="majorHAnsi" w:eastAsiaTheme="majorEastAsia" w:hAnsiTheme="majorHAnsi" w:cstheme="majorBidi"/>
      <w:sz w:val="28"/>
      <w:szCs w:val="28"/>
    </w:rPr>
  </w:style>
  <w:style w:type="character" w:customStyle="1" w:styleId="a3">
    <w:name w:val="ヘッダー (文字)"/>
    <w:basedOn w:val="a0"/>
    <w:uiPriority w:val="99"/>
    <w:qFormat/>
    <w:rsid w:val="00DF18D0"/>
  </w:style>
  <w:style w:type="character" w:customStyle="1" w:styleId="a4">
    <w:name w:val="フッター (文字)"/>
    <w:basedOn w:val="a0"/>
    <w:uiPriority w:val="99"/>
    <w:qFormat/>
    <w:rsid w:val="00DF18D0"/>
  </w:style>
  <w:style w:type="character" w:customStyle="1" w:styleId="ListLabel1">
    <w:name w:val="ListLabel 1"/>
    <w:qFormat/>
    <w:rPr>
      <w:rFonts w:eastAsia="DengXian"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95131"/>
    <w:pPr>
      <w:ind w:left="800"/>
    </w:pPr>
  </w:style>
  <w:style w:type="paragraph" w:styleId="a9">
    <w:name w:val="header"/>
    <w:basedOn w:val="a"/>
    <w:uiPriority w:val="99"/>
    <w:unhideWhenUsed/>
    <w:rsid w:val="00DF18D0"/>
    <w:pPr>
      <w:tabs>
        <w:tab w:val="center" w:pos="4513"/>
        <w:tab w:val="right" w:pos="9026"/>
      </w:tabs>
      <w:snapToGrid w:val="0"/>
    </w:pPr>
  </w:style>
  <w:style w:type="paragraph" w:styleId="aa">
    <w:name w:val="footer"/>
    <w:basedOn w:val="a"/>
    <w:uiPriority w:val="99"/>
    <w:unhideWhenUsed/>
    <w:rsid w:val="00DF18D0"/>
    <w:pPr>
      <w:tabs>
        <w:tab w:val="center" w:pos="4513"/>
        <w:tab w:val="right" w:pos="9026"/>
      </w:tabs>
      <w:snapToGrid w:val="0"/>
    </w:pPr>
  </w:style>
  <w:style w:type="table" w:styleId="ab">
    <w:name w:val="Table Grid"/>
    <w:basedOn w:val="a1"/>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2592">
      <w:bodyDiv w:val="1"/>
      <w:marLeft w:val="0"/>
      <w:marRight w:val="0"/>
      <w:marTop w:val="0"/>
      <w:marBottom w:val="0"/>
      <w:divBdr>
        <w:top w:val="none" w:sz="0" w:space="0" w:color="auto"/>
        <w:left w:val="none" w:sz="0" w:space="0" w:color="auto"/>
        <w:bottom w:val="none" w:sz="0" w:space="0" w:color="auto"/>
        <w:right w:val="none" w:sz="0" w:space="0" w:color="auto"/>
      </w:divBdr>
    </w:div>
    <w:div w:id="1679574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3673D-42B5-49E1-81E6-A6EE2E7608ED}">
  <ds:schemaRefs>
    <ds:schemaRef ds:uri="http://schemas.microsoft.com/sharepoint/v3/contenttype/forms"/>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2374</Words>
  <Characters>13535</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Jeongho Yeo</cp:lastModifiedBy>
  <cp:revision>4</cp:revision>
  <dcterms:created xsi:type="dcterms:W3CDTF">2020-04-22T16:52:00Z</dcterms:created>
  <dcterms:modified xsi:type="dcterms:W3CDTF">2020-04-23T11:19:00Z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20:41:19Z</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0702958a-2bc8-43f8-ba97-82fab2cdc1e7</vt:lpwstr>
  </property>
</Properties>
</file>