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by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r w:rsidRPr="00D75125">
              <w:rPr>
                <w:b/>
                <w:bCs/>
                <w:lang w:val="en-US"/>
              </w:rPr>
              <w:t>Tdoc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BodyText"/>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BodyText"/>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BodyText"/>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BodyText"/>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BodyText"/>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BodyText"/>
              <w:spacing w:after="0"/>
              <w:jc w:val="left"/>
              <w:rPr>
                <w:sz w:val="20"/>
                <w:szCs w:val="20"/>
                <w:lang w:val="de-DE"/>
              </w:rPr>
            </w:pPr>
            <w:r>
              <w:rPr>
                <w:sz w:val="20"/>
                <w:szCs w:val="20"/>
                <w:lang w:val="de-DE"/>
              </w:rPr>
              <w:t>R1-2002321: P1,P2</w:t>
            </w:r>
          </w:p>
          <w:p w14:paraId="0C2F03A4" w14:textId="77777777" w:rsidR="00BB0843" w:rsidRDefault="00BB0843" w:rsidP="00B873F3">
            <w:pPr>
              <w:pStyle w:val="BodyText"/>
              <w:spacing w:after="0"/>
              <w:jc w:val="left"/>
              <w:rPr>
                <w:sz w:val="20"/>
                <w:szCs w:val="20"/>
                <w:lang w:val="de-DE"/>
              </w:rPr>
            </w:pPr>
            <w:r>
              <w:rPr>
                <w:sz w:val="20"/>
                <w:szCs w:val="20"/>
                <w:lang w:val="de-DE"/>
              </w:rPr>
              <w:t>R1-2002030: P1,P2</w:t>
            </w:r>
          </w:p>
          <w:p w14:paraId="02AB5C42" w14:textId="77777777" w:rsidR="00BB0843" w:rsidRDefault="00BB0843" w:rsidP="00B873F3">
            <w:pPr>
              <w:pStyle w:val="BodyText"/>
              <w:spacing w:after="0"/>
              <w:jc w:val="left"/>
              <w:rPr>
                <w:sz w:val="20"/>
                <w:szCs w:val="20"/>
                <w:lang w:val="de-DE"/>
              </w:rPr>
            </w:pPr>
            <w:r>
              <w:rPr>
                <w:sz w:val="20"/>
                <w:szCs w:val="20"/>
                <w:lang w:val="de-DE"/>
              </w:rPr>
              <w:t>R1-2001875: P1-P3</w:t>
            </w:r>
          </w:p>
          <w:p w14:paraId="02FF13DE" w14:textId="77777777" w:rsidR="00BB0843" w:rsidRDefault="00BB0843" w:rsidP="00B873F3">
            <w:pPr>
              <w:pStyle w:val="BodyText"/>
              <w:spacing w:after="0"/>
              <w:jc w:val="left"/>
              <w:rPr>
                <w:sz w:val="20"/>
                <w:szCs w:val="20"/>
                <w:lang w:val="de-DE"/>
              </w:rPr>
            </w:pPr>
            <w:r>
              <w:rPr>
                <w:sz w:val="20"/>
                <w:szCs w:val="20"/>
                <w:lang w:val="de-DE"/>
              </w:rPr>
              <w:t>R1-2001533: P1</w:t>
            </w:r>
          </w:p>
          <w:p w14:paraId="0EA9CE7F" w14:textId="77777777" w:rsidR="00BB0843" w:rsidRDefault="00BB0843" w:rsidP="00B873F3">
            <w:pPr>
              <w:pStyle w:val="BodyText"/>
              <w:spacing w:after="0"/>
              <w:jc w:val="left"/>
              <w:rPr>
                <w:sz w:val="20"/>
                <w:szCs w:val="20"/>
                <w:lang w:val="de-DE"/>
              </w:rPr>
            </w:pPr>
            <w:r>
              <w:rPr>
                <w:sz w:val="20"/>
                <w:szCs w:val="20"/>
                <w:lang w:val="de-DE"/>
              </w:rPr>
              <w:t>R1-2001934: P1-P4</w:t>
            </w:r>
          </w:p>
          <w:p w14:paraId="23639402" w14:textId="77777777" w:rsidR="00BB0843" w:rsidRDefault="00BB0843" w:rsidP="00B873F3">
            <w:pPr>
              <w:pStyle w:val="BodyText"/>
              <w:spacing w:after="0"/>
              <w:jc w:val="left"/>
              <w:rPr>
                <w:sz w:val="20"/>
                <w:szCs w:val="20"/>
                <w:lang w:val="de-DE"/>
              </w:rPr>
            </w:pPr>
            <w:r>
              <w:rPr>
                <w:sz w:val="20"/>
                <w:szCs w:val="20"/>
                <w:lang w:val="de-DE"/>
              </w:rPr>
              <w:t>R1-2001973: P2-P4</w:t>
            </w:r>
          </w:p>
          <w:p w14:paraId="3E31D395" w14:textId="77777777" w:rsidR="00BB0843" w:rsidRDefault="00BB0843" w:rsidP="00B873F3">
            <w:pPr>
              <w:pStyle w:val="BodyText"/>
              <w:spacing w:after="0"/>
              <w:jc w:val="left"/>
              <w:rPr>
                <w:sz w:val="20"/>
                <w:szCs w:val="20"/>
                <w:lang w:val="de-DE"/>
              </w:rPr>
            </w:pPr>
            <w:r>
              <w:rPr>
                <w:sz w:val="20"/>
                <w:szCs w:val="20"/>
                <w:lang w:val="de-DE"/>
              </w:rPr>
              <w:t>R1-2002433: P1</w:t>
            </w:r>
          </w:p>
          <w:p w14:paraId="188ECE01" w14:textId="77777777" w:rsidR="00BB0843" w:rsidRDefault="00BB0843" w:rsidP="00B873F3">
            <w:pPr>
              <w:pStyle w:val="BodyText"/>
              <w:spacing w:after="0"/>
              <w:jc w:val="left"/>
              <w:rPr>
                <w:sz w:val="20"/>
                <w:szCs w:val="20"/>
                <w:lang w:val="de-DE"/>
              </w:rPr>
            </w:pPr>
            <w:r>
              <w:rPr>
                <w:sz w:val="20"/>
                <w:szCs w:val="20"/>
                <w:lang w:val="de-DE"/>
              </w:rPr>
              <w:t>R1-2001758: P1</w:t>
            </w:r>
          </w:p>
          <w:p w14:paraId="3981ABCB" w14:textId="77777777" w:rsidR="00BB0843" w:rsidRDefault="00BB0843" w:rsidP="00B873F3">
            <w:pPr>
              <w:pStyle w:val="BodyText"/>
              <w:spacing w:after="0"/>
              <w:jc w:val="left"/>
              <w:rPr>
                <w:sz w:val="20"/>
                <w:szCs w:val="20"/>
                <w:lang w:val="de-DE"/>
              </w:rPr>
            </w:pPr>
            <w:r>
              <w:rPr>
                <w:sz w:val="20"/>
                <w:szCs w:val="20"/>
                <w:lang w:val="de-DE"/>
              </w:rPr>
              <w:t>R1-2002116: P1</w:t>
            </w:r>
          </w:p>
          <w:p w14:paraId="3EA863C3" w14:textId="77777777" w:rsidR="00BB0843" w:rsidRDefault="00BB0843" w:rsidP="00B873F3">
            <w:pPr>
              <w:pStyle w:val="BodyText"/>
              <w:spacing w:after="0"/>
              <w:jc w:val="left"/>
              <w:rPr>
                <w:sz w:val="20"/>
                <w:szCs w:val="20"/>
                <w:lang w:val="de-DE"/>
              </w:rPr>
            </w:pPr>
            <w:r>
              <w:rPr>
                <w:sz w:val="20"/>
                <w:szCs w:val="20"/>
                <w:lang w:val="de-DE"/>
              </w:rPr>
              <w:t>R1-2002382: P1-P3</w:t>
            </w:r>
          </w:p>
          <w:p w14:paraId="5D080196" w14:textId="77777777" w:rsidR="00BB0843" w:rsidRDefault="00BB0843" w:rsidP="00B873F3">
            <w:pPr>
              <w:pStyle w:val="BodyText"/>
              <w:spacing w:after="0"/>
              <w:jc w:val="left"/>
              <w:rPr>
                <w:sz w:val="20"/>
                <w:szCs w:val="20"/>
                <w:lang w:val="de-DE"/>
              </w:rPr>
            </w:pPr>
            <w:r>
              <w:rPr>
                <w:sz w:val="20"/>
                <w:szCs w:val="20"/>
                <w:lang w:val="de-DE"/>
              </w:rPr>
              <w:t>R1-2002276: P1-P2</w:t>
            </w:r>
          </w:p>
          <w:p w14:paraId="1731B7DA" w14:textId="77777777" w:rsidR="00BB0843" w:rsidRDefault="00BB0843" w:rsidP="00B873F3">
            <w:pPr>
              <w:pStyle w:val="BodyText"/>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BodyText"/>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BodyText"/>
              <w:spacing w:after="0"/>
              <w:rPr>
                <w:sz w:val="20"/>
                <w:szCs w:val="20"/>
                <w:lang w:val="de-DE"/>
              </w:rPr>
            </w:pPr>
          </w:p>
          <w:p w14:paraId="6090B8B0" w14:textId="77777777" w:rsidR="00BB0843" w:rsidRPr="006D0B13" w:rsidRDefault="00BB0843" w:rsidP="00B873F3">
            <w:pPr>
              <w:pStyle w:val="BodyText"/>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BodyText"/>
              <w:spacing w:after="0"/>
              <w:jc w:val="left"/>
              <w:rPr>
                <w:sz w:val="20"/>
                <w:szCs w:val="20"/>
                <w:lang w:val="de-DE"/>
              </w:rPr>
            </w:pPr>
            <w:r>
              <w:rPr>
                <w:sz w:val="20"/>
                <w:szCs w:val="20"/>
                <w:lang w:val="de-DE"/>
              </w:rPr>
              <w:t>R1-2002030: P6</w:t>
            </w:r>
          </w:p>
          <w:p w14:paraId="3DC5EC01" w14:textId="77777777" w:rsidR="00BB0843" w:rsidRDefault="00BB0843" w:rsidP="00B873F3">
            <w:pPr>
              <w:pStyle w:val="BodyText"/>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BodyText"/>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BodyText"/>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BodyText"/>
        <w:spacing w:after="0"/>
        <w:rPr>
          <w:u w:val="single"/>
        </w:rPr>
      </w:pPr>
    </w:p>
    <w:p w14:paraId="708DDB8D" w14:textId="77777777" w:rsidR="00BB0843" w:rsidRDefault="00BB0843" w:rsidP="00BB0843">
      <w:pPr>
        <w:pStyle w:val="BodyText"/>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BodyText"/>
        <w:numPr>
          <w:ilvl w:val="0"/>
          <w:numId w:val="29"/>
        </w:numPr>
        <w:spacing w:after="0"/>
      </w:pPr>
      <w:r>
        <w:rPr>
          <w:rFonts w:eastAsia="SimSun"/>
          <w:iCs/>
        </w:rPr>
        <w:t xml:space="preserve">Alt-2: PUSCH allocated to </w:t>
      </w:r>
      <w:r w:rsidRPr="00780C9E">
        <w:rPr>
          <w:rFonts w:eastAsia="SimSun"/>
          <w:iCs/>
        </w:rPr>
        <w:t>RB set 0 of</w:t>
      </w:r>
      <w:r>
        <w:rPr>
          <w:rFonts w:eastAsia="SimSun"/>
          <w:iCs/>
        </w:rPr>
        <w:t xml:space="preserve"> the active UL BWP</w:t>
      </w:r>
    </w:p>
    <w:p w14:paraId="045CAFA9" w14:textId="77777777" w:rsidR="00BB0843" w:rsidRPr="00946BD7" w:rsidRDefault="00BB0843" w:rsidP="00BB0843">
      <w:pPr>
        <w:pStyle w:val="BodyText"/>
        <w:numPr>
          <w:ilvl w:val="0"/>
          <w:numId w:val="29"/>
        </w:numPr>
        <w:spacing w:after="0"/>
      </w:pPr>
      <w:r>
        <w:rPr>
          <w:rFonts w:eastAsia="SimSun"/>
          <w:iCs/>
        </w:rPr>
        <w:t xml:space="preserve">Alt-3: PUSCH allocated </w:t>
      </w:r>
      <w:r w:rsidRPr="00780C9E">
        <w:rPr>
          <w:rFonts w:eastAsia="SimSun"/>
          <w:iCs/>
        </w:rPr>
        <w:t>to all RB sets of the</w:t>
      </w:r>
      <w:r>
        <w:rPr>
          <w:rFonts w:eastAsia="SimSun"/>
          <w:iCs/>
        </w:rPr>
        <w:t xml:space="preserve"> active UL BWP</w:t>
      </w:r>
    </w:p>
    <w:p w14:paraId="72CBA7E1" w14:textId="77777777" w:rsidR="00BB0843" w:rsidRPr="00946BD7" w:rsidRDefault="00BB0843" w:rsidP="00BB0843">
      <w:pPr>
        <w:pStyle w:val="BodyText"/>
        <w:numPr>
          <w:ilvl w:val="0"/>
          <w:numId w:val="29"/>
        </w:numPr>
        <w:spacing w:after="0"/>
      </w:pPr>
      <w:r>
        <w:rPr>
          <w:rFonts w:eastAsia="SimSun"/>
          <w:iCs/>
        </w:rPr>
        <w:t>Alt-4a/b: PUSCH allocated to RB set(s) according to the following logic:</w:t>
      </w:r>
    </w:p>
    <w:p w14:paraId="09F45981" w14:textId="77777777" w:rsidR="00BB0843" w:rsidRPr="00946BD7" w:rsidRDefault="00BB0843" w:rsidP="00BB0843">
      <w:pPr>
        <w:pStyle w:val="BodyText"/>
        <w:numPr>
          <w:ilvl w:val="1"/>
          <w:numId w:val="29"/>
        </w:numPr>
        <w:spacing w:after="0"/>
      </w:pPr>
      <w:r>
        <w:rPr>
          <w:rFonts w:eastAsia="SimSun"/>
          <w:iCs/>
        </w:rPr>
        <w:t xml:space="preserve">Alt-4a (ref: </w:t>
      </w:r>
      <w:r>
        <w:rPr>
          <w:rFonts w:eastAsia="SimSun"/>
          <w:iCs/>
        </w:rPr>
        <w:fldChar w:fldCharType="begin"/>
      </w:r>
      <w:r>
        <w:rPr>
          <w:rFonts w:eastAsia="SimSun"/>
          <w:iCs/>
        </w:rPr>
        <w:instrText xml:space="preserve"> REF _Ref37764864 \r \h </w:instrText>
      </w:r>
      <w:r>
        <w:rPr>
          <w:rFonts w:eastAsia="SimSun"/>
          <w:iCs/>
        </w:rPr>
      </w:r>
      <w:r>
        <w:rPr>
          <w:rFonts w:eastAsia="SimSun"/>
          <w:iCs/>
        </w:rPr>
        <w:fldChar w:fldCharType="separate"/>
      </w:r>
      <w:r>
        <w:rPr>
          <w:rFonts w:eastAsia="SimSun"/>
          <w:iCs/>
        </w:rPr>
        <w:t>[4]</w:t>
      </w:r>
      <w:r>
        <w:rPr>
          <w:rFonts w:eastAsia="SimSun"/>
          <w:iCs/>
        </w:rPr>
        <w:fldChar w:fldCharType="end"/>
      </w:r>
      <w:r>
        <w:rPr>
          <w:rFonts w:eastAsia="SimSun"/>
          <w:iCs/>
        </w:rPr>
        <w:t>):</w:t>
      </w:r>
    </w:p>
    <w:p w14:paraId="7E1A5997" w14:textId="77777777" w:rsidR="00BB0843" w:rsidRDefault="00BB0843" w:rsidP="00BB0843">
      <w:pPr>
        <w:pStyle w:val="BodyText"/>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BodyText"/>
        <w:numPr>
          <w:ilvl w:val="3"/>
          <w:numId w:val="29"/>
        </w:numPr>
        <w:spacing w:after="0"/>
      </w:pPr>
      <w:r w:rsidRPr="00780C9E">
        <w:t>RB set 0 of</w:t>
      </w:r>
      <w:r>
        <w:t xml:space="preserve"> the active UL BWP</w:t>
      </w:r>
    </w:p>
    <w:p w14:paraId="1C9962A7" w14:textId="77777777" w:rsidR="00BB0843" w:rsidRDefault="00BB0843" w:rsidP="00BB0843">
      <w:pPr>
        <w:pStyle w:val="BodyText"/>
        <w:numPr>
          <w:ilvl w:val="2"/>
          <w:numId w:val="29"/>
        </w:numPr>
        <w:spacing w:after="0"/>
      </w:pPr>
      <w:r>
        <w:lastRenderedPageBreak/>
        <w:t>Otherwise</w:t>
      </w:r>
    </w:p>
    <w:p w14:paraId="436A5C29" w14:textId="77777777" w:rsidR="00BB0843" w:rsidRPr="00946BD7" w:rsidRDefault="00BB0843" w:rsidP="00BB0843">
      <w:pPr>
        <w:pStyle w:val="BodyText"/>
        <w:numPr>
          <w:ilvl w:val="3"/>
          <w:numId w:val="29"/>
        </w:numPr>
        <w:spacing w:after="0"/>
      </w:pPr>
      <w:r>
        <w:t>RB set of the initial UL BWP</w:t>
      </w:r>
    </w:p>
    <w:p w14:paraId="625E7346" w14:textId="77777777" w:rsidR="00BB0843" w:rsidRPr="00C00572" w:rsidRDefault="00BB0843" w:rsidP="00BB0843">
      <w:pPr>
        <w:pStyle w:val="BodyText"/>
        <w:numPr>
          <w:ilvl w:val="1"/>
          <w:numId w:val="29"/>
        </w:numPr>
        <w:spacing w:after="0"/>
      </w:pPr>
      <w:r>
        <w:rPr>
          <w:rFonts w:eastAsia="SimSun"/>
          <w:iCs/>
        </w:rPr>
        <w:t xml:space="preserve">Alt-4b (ref: </w:t>
      </w:r>
      <w:r>
        <w:fldChar w:fldCharType="begin"/>
      </w:r>
      <w:r>
        <w:rPr>
          <w:rFonts w:eastAsia="SimSun"/>
          <w:iCs/>
        </w:rPr>
        <w:instrText xml:space="preserve"> REF _Ref37764833 \r \h </w:instrText>
      </w:r>
      <w:r>
        <w:fldChar w:fldCharType="separate"/>
      </w:r>
      <w:r>
        <w:rPr>
          <w:rFonts w:eastAsia="SimSun"/>
          <w:iCs/>
        </w:rPr>
        <w:t>[18]</w:t>
      </w:r>
      <w:r>
        <w:fldChar w:fldCharType="end"/>
      </w:r>
      <w:r w:rsidRPr="00E33EA1">
        <w:rPr>
          <w:rFonts w:eastAsia="SimSun"/>
          <w:iCs/>
        </w:rPr>
        <w:t>)</w:t>
      </w:r>
      <w:r>
        <w:rPr>
          <w:rFonts w:eastAsia="SimSun"/>
          <w:iCs/>
        </w:rPr>
        <w:t>:</w:t>
      </w:r>
    </w:p>
    <w:p w14:paraId="5C793139" w14:textId="77777777" w:rsidR="00BB0843" w:rsidRPr="00036255" w:rsidRDefault="00BB0843" w:rsidP="00BB0843">
      <w:pPr>
        <w:pStyle w:val="BodyText"/>
        <w:numPr>
          <w:ilvl w:val="2"/>
          <w:numId w:val="29"/>
        </w:numPr>
        <w:spacing w:after="0"/>
      </w:pPr>
      <w:r>
        <w:rPr>
          <w:rFonts w:eastAsia="SimSun"/>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BodyText"/>
        <w:numPr>
          <w:ilvl w:val="3"/>
          <w:numId w:val="29"/>
        </w:numPr>
        <w:spacing w:after="0"/>
      </w:pPr>
      <w:r>
        <w:rPr>
          <w:rFonts w:eastAsia="SimSun"/>
          <w:iCs/>
        </w:rPr>
        <w:t>the initial UL BWP</w:t>
      </w:r>
    </w:p>
    <w:p w14:paraId="4657E863" w14:textId="77777777" w:rsidR="00BB0843" w:rsidRPr="00036255" w:rsidRDefault="00BB0843" w:rsidP="00BB0843">
      <w:pPr>
        <w:pStyle w:val="BodyText"/>
        <w:numPr>
          <w:ilvl w:val="2"/>
          <w:numId w:val="29"/>
        </w:numPr>
        <w:spacing w:after="0"/>
      </w:pPr>
      <w:r>
        <w:rPr>
          <w:rFonts w:eastAsia="SimSun"/>
          <w:iCs/>
        </w:rPr>
        <w:t>Otherwise</w:t>
      </w:r>
    </w:p>
    <w:p w14:paraId="357AFE40" w14:textId="77777777" w:rsidR="00BB0843" w:rsidRDefault="00BB0843" w:rsidP="00BB0843">
      <w:pPr>
        <w:pStyle w:val="BodyText"/>
        <w:numPr>
          <w:ilvl w:val="3"/>
          <w:numId w:val="29"/>
        </w:numPr>
        <w:spacing w:after="0"/>
      </w:pPr>
      <w:r w:rsidRPr="00780C9E">
        <w:rPr>
          <w:rFonts w:eastAsia="SimSun"/>
          <w:iCs/>
        </w:rPr>
        <w:t>All RB sets of</w:t>
      </w:r>
      <w:r>
        <w:rPr>
          <w:rFonts w:eastAsia="SimSun"/>
          <w:iCs/>
        </w:rPr>
        <w:t xml:space="preserve"> the active UL BWP</w:t>
      </w:r>
    </w:p>
    <w:p w14:paraId="4A78A063" w14:textId="77777777" w:rsidR="00BB0843" w:rsidRDefault="00BB0843" w:rsidP="00BB0843">
      <w:pPr>
        <w:pStyle w:val="BodyText"/>
        <w:spacing w:after="0"/>
      </w:pPr>
    </w:p>
    <w:tbl>
      <w:tblPr>
        <w:tblStyle w:val="TableGrid"/>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r>
              <w:rPr>
                <w:rFonts w:ascii="Arial" w:hAnsi="Arial" w:cs="Arial"/>
                <w:sz w:val="20"/>
              </w:rPr>
              <w:t>Spreadtrum</w:t>
            </w:r>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ko-KR"/>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3732CA" w:rsidRPr="00F371E0" w:rsidRDefault="003732CA" w:rsidP="00F371E0">
                                  <w:pPr>
                                    <w:pStyle w:val="BodyText"/>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3732CA" w:rsidRPr="00F371E0" w:rsidRDefault="003732CA" w:rsidP="00F371E0">
                            <w:pPr>
                              <w:pStyle w:val="BodyText"/>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BodyText"/>
        <w:spacing w:after="0"/>
      </w:pPr>
    </w:p>
    <w:p w14:paraId="0DBB96B7" w14:textId="76044D1F" w:rsidR="00BB0843" w:rsidRDefault="00BB0843" w:rsidP="00BB0843">
      <w:pPr>
        <w:pStyle w:val="BodyText"/>
        <w:spacing w:after="0"/>
      </w:pPr>
    </w:p>
    <w:p w14:paraId="7091AD50" w14:textId="1570536F" w:rsidR="00BB0843" w:rsidRPr="006D0B13" w:rsidRDefault="00BB0843" w:rsidP="00BB0843">
      <w:pPr>
        <w:pStyle w:val="BodyText"/>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BodyText"/>
        <w:spacing w:after="0"/>
        <w:rPr>
          <w:u w:val="single"/>
        </w:rPr>
      </w:pPr>
    </w:p>
    <w:p w14:paraId="2AF53EE6" w14:textId="77777777" w:rsidR="00BB0843" w:rsidRDefault="00BB0843" w:rsidP="00BB0843">
      <w:pPr>
        <w:pStyle w:val="BodyText"/>
        <w:numPr>
          <w:ilvl w:val="0"/>
          <w:numId w:val="28"/>
        </w:numPr>
        <w:spacing w:after="0"/>
      </w:pPr>
      <w:r>
        <w:t>Alt-1: FDRA field of DCI 0_1 in a USS contains X bits only</w:t>
      </w:r>
    </w:p>
    <w:p w14:paraId="1D7AD2D3" w14:textId="77777777" w:rsidR="00BB0843" w:rsidRDefault="00BB0843" w:rsidP="00BB0843">
      <w:pPr>
        <w:pStyle w:val="BodyText"/>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BodyText"/>
        <w:numPr>
          <w:ilvl w:val="1"/>
          <w:numId w:val="28"/>
        </w:numPr>
        <w:spacing w:after="0"/>
      </w:pPr>
      <w:r>
        <w:t xml:space="preserve">Alt-1b: </w:t>
      </w:r>
      <w:r>
        <w:rPr>
          <w:rFonts w:eastAsia="SimSun"/>
          <w:iCs/>
        </w:rPr>
        <w:t xml:space="preserve">PUSCH allocated to </w:t>
      </w:r>
      <w:r w:rsidRPr="00780C9E">
        <w:rPr>
          <w:rFonts w:eastAsia="SimSun"/>
          <w:iCs/>
        </w:rPr>
        <w:t>RB set 0 of</w:t>
      </w:r>
      <w:r>
        <w:rPr>
          <w:rFonts w:eastAsia="SimSun"/>
          <w:iCs/>
        </w:rPr>
        <w:t xml:space="preserve"> the active UL BWP</w:t>
      </w:r>
    </w:p>
    <w:p w14:paraId="12E100D9" w14:textId="77777777" w:rsidR="00BB0843" w:rsidRDefault="00BB0843" w:rsidP="00BB0843">
      <w:pPr>
        <w:pStyle w:val="BodyText"/>
        <w:numPr>
          <w:ilvl w:val="0"/>
          <w:numId w:val="28"/>
        </w:numPr>
        <w:spacing w:after="0"/>
      </w:pPr>
      <w:r>
        <w:t>Alt-2: FDRA field of DCI 0_1 in a USS contains X + Y bits</w:t>
      </w:r>
    </w:p>
    <w:p w14:paraId="5CEA3C34" w14:textId="77777777" w:rsidR="00BB0843" w:rsidRDefault="00BB0843" w:rsidP="00BB0843">
      <w:pPr>
        <w:pStyle w:val="BodyText"/>
        <w:numPr>
          <w:ilvl w:val="1"/>
          <w:numId w:val="28"/>
        </w:numPr>
        <w:spacing w:after="0"/>
      </w:pPr>
      <w:r>
        <w:t>Alt-2a: Y is variable and given by size of active UL BWP</w:t>
      </w:r>
    </w:p>
    <w:p w14:paraId="211479A6" w14:textId="77777777" w:rsidR="00BB0843" w:rsidRDefault="00BB0843" w:rsidP="00BB0843">
      <w:pPr>
        <w:pStyle w:val="BodyText"/>
        <w:numPr>
          <w:ilvl w:val="1"/>
          <w:numId w:val="28"/>
        </w:numPr>
        <w:spacing w:after="0"/>
      </w:pPr>
      <w:r>
        <w:t>Alt-2b: Y is fixed at [4] bits</w:t>
      </w:r>
    </w:p>
    <w:p w14:paraId="298B9838" w14:textId="77777777" w:rsidR="00BB0843" w:rsidRDefault="00BB0843" w:rsidP="00BB0843">
      <w:pPr>
        <w:pStyle w:val="BodyText"/>
        <w:spacing w:after="0"/>
      </w:pPr>
    </w:p>
    <w:tbl>
      <w:tblPr>
        <w:tblStyle w:val="TableGrid"/>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ko-KR"/>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3732CA" w:rsidRPr="00F371E0" w:rsidRDefault="003732CA" w:rsidP="00F371E0">
                                  <w:pPr>
                                    <w:pStyle w:val="BodyText"/>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3732CA" w:rsidRPr="00F371E0" w:rsidRDefault="003732CA" w:rsidP="00F371E0">
                            <w:pPr>
                              <w:pStyle w:val="BodyText"/>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r>
              <w:rPr>
                <w:rFonts w:ascii="Arial" w:hAnsi="Arial" w:cs="Arial"/>
                <w:sz w:val="20"/>
              </w:rPr>
              <w:t>Spreadtrum</w:t>
            </w:r>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Heading1"/>
      </w:pPr>
      <w:r>
        <w:t>2</w:t>
      </w:r>
      <w:r>
        <w:tab/>
      </w:r>
      <w:r w:rsidR="00FF5F7C">
        <w:t>Discussion</w:t>
      </w:r>
    </w:p>
    <w:p w14:paraId="6B1B493F" w14:textId="027FED36" w:rsidR="00712886" w:rsidRDefault="00712886" w:rsidP="00712886">
      <w:pPr>
        <w:pStyle w:val="Heading2"/>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Heading3"/>
      </w:pPr>
      <w:r>
        <w:t>2.1.1</w:t>
      </w:r>
      <w:r>
        <w:tab/>
        <w:t>Issue #1-1: DCI 0_0 in a CSS</w:t>
      </w:r>
    </w:p>
    <w:p w14:paraId="0F3D3D86" w14:textId="30D5AC06" w:rsidR="00B873F3" w:rsidRDefault="00614CFB" w:rsidP="00614CFB">
      <w:pPr>
        <w:pStyle w:val="BodyText"/>
      </w:pPr>
      <w:r>
        <w:t xml:space="preserve">Judging by company responses </w:t>
      </w:r>
      <w:r w:rsidR="00B873F3">
        <w:t xml:space="preserve">in the preparation phase, there is </w:t>
      </w:r>
      <w:r w:rsidR="00955CD4">
        <w:t>clear majority</w:t>
      </w:r>
      <w:r w:rsidR="00B873F3">
        <w:t xml:space="preserve"> support for</w:t>
      </w:r>
      <w:r w:rsidR="00955CD4">
        <w:t xml:space="preserve"> either</w:t>
      </w:r>
      <w:r w:rsidR="00B873F3">
        <w:t xml:space="preserve"> Alt-1 and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BodyText"/>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BodyText"/>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BodyText"/>
        <w:numPr>
          <w:ilvl w:val="1"/>
          <w:numId w:val="33"/>
        </w:numPr>
        <w:spacing w:after="0"/>
        <w:rPr>
          <w:highlight w:val="yellow"/>
        </w:rPr>
      </w:pPr>
      <w:r w:rsidRPr="001363F6">
        <w:rPr>
          <w:rFonts w:eastAsia="SimSun"/>
          <w:b/>
          <w:bCs/>
          <w:iCs/>
          <w:highlight w:val="yellow"/>
        </w:rPr>
        <w:t>Alt-2</w:t>
      </w:r>
      <w:r w:rsidRPr="0056396B">
        <w:rPr>
          <w:rFonts w:eastAsia="SimSun"/>
          <w:iCs/>
          <w:highlight w:val="yellow"/>
        </w:rPr>
        <w:t>: PUSCH is allocated to RB set 0 of the active UL BWP</w:t>
      </w:r>
    </w:p>
    <w:p w14:paraId="3AB4D32D" w14:textId="564C5127" w:rsidR="00B873F3" w:rsidRDefault="00B873F3" w:rsidP="00614CFB">
      <w:pPr>
        <w:pStyle w:val="BodyText"/>
      </w:pPr>
    </w:p>
    <w:p w14:paraId="411360F5" w14:textId="460D1CDD" w:rsidR="00362B5F" w:rsidRDefault="00362B5F" w:rsidP="00614CFB">
      <w:pPr>
        <w:pStyle w:val="BodyText"/>
      </w:pPr>
      <w:r>
        <w:t>One technical aspect that has not been addressed in contributions is that Alt-2 effectively introduces “cross RB Set” scheduling (unless DCI 0_0 is also transmitted in RB Set 0). In other words, the gNB transmits DCI 0_0 in an arbitrary RB set, but the PUSCH transmission is always in RB Set 0. If LBT is successful at the gNB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BodyText"/>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BodyText"/>
      </w:pPr>
      <w:r>
        <w:t>Please provide your company view on the above two alternatives</w:t>
      </w:r>
      <w:r w:rsidR="00955CD4">
        <w:t>:</w:t>
      </w:r>
    </w:p>
    <w:tbl>
      <w:tblPr>
        <w:tblStyle w:val="TableGrid"/>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BodyText"/>
              <w:spacing w:after="0"/>
              <w:rPr>
                <w:b/>
                <w:sz w:val="20"/>
                <w:szCs w:val="20"/>
              </w:rPr>
            </w:pPr>
            <w:r>
              <w:rPr>
                <w:b/>
                <w:sz w:val="20"/>
                <w:szCs w:val="20"/>
              </w:rPr>
              <w:t>Company</w:t>
            </w:r>
          </w:p>
        </w:tc>
        <w:tc>
          <w:tcPr>
            <w:tcW w:w="7470" w:type="dxa"/>
          </w:tcPr>
          <w:p w14:paraId="076D875A" w14:textId="77777777" w:rsidR="00955CD4" w:rsidRDefault="00955CD4" w:rsidP="000304F4">
            <w:pPr>
              <w:pStyle w:val="BodyText"/>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0E7B0A2" w14:textId="77777777" w:rsidR="00955CD4" w:rsidRDefault="007B2FF0" w:rsidP="000304F4">
            <w:pPr>
              <w:pStyle w:val="BodyText"/>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p w14:paraId="4B09C152" w14:textId="77777777" w:rsidR="00302341" w:rsidRDefault="00302341" w:rsidP="000304F4">
            <w:pPr>
              <w:pStyle w:val="BodyText"/>
              <w:spacing w:after="0"/>
              <w:rPr>
                <w:rFonts w:eastAsia="Yu Mincho"/>
                <w:sz w:val="20"/>
                <w:szCs w:val="20"/>
                <w:lang w:eastAsia="ja-JP"/>
              </w:rPr>
            </w:pPr>
          </w:p>
          <w:p w14:paraId="50C5E80B" w14:textId="77777777" w:rsidR="00302341" w:rsidRDefault="00302341" w:rsidP="000304F4">
            <w:pPr>
              <w:pStyle w:val="BodyText"/>
              <w:spacing w:after="0"/>
              <w:rPr>
                <w:rFonts w:eastAsia="Yu Mincho"/>
                <w:i/>
                <w:iCs/>
                <w:sz w:val="20"/>
                <w:szCs w:val="20"/>
                <w:lang w:eastAsia="ja-JP"/>
              </w:rPr>
            </w:pPr>
            <w:r w:rsidRPr="00732D54">
              <w:rPr>
                <w:rFonts w:eastAsia="Yu Mincho"/>
                <w:i/>
                <w:iCs/>
                <w:sz w:val="20"/>
                <w:szCs w:val="20"/>
                <w:lang w:eastAsia="ja-JP"/>
              </w:rPr>
              <w:t>Moderator: Please see updated proposal below</w:t>
            </w:r>
          </w:p>
          <w:p w14:paraId="35833397" w14:textId="77777777" w:rsidR="00D97DB2" w:rsidRDefault="00D97DB2" w:rsidP="000304F4">
            <w:pPr>
              <w:pStyle w:val="BodyText"/>
              <w:spacing w:after="0"/>
              <w:rPr>
                <w:rFonts w:eastAsia="Yu Mincho"/>
                <w:i/>
                <w:iCs/>
                <w:sz w:val="20"/>
                <w:szCs w:val="20"/>
                <w:lang w:eastAsia="ja-JP"/>
              </w:rPr>
            </w:pPr>
          </w:p>
          <w:p w14:paraId="2F407766" w14:textId="6230CBD1" w:rsidR="00D97DB2" w:rsidRPr="00D97DB2" w:rsidRDefault="00D97DB2" w:rsidP="000304F4">
            <w:pPr>
              <w:pStyle w:val="BodyText"/>
              <w:spacing w:after="0"/>
              <w:rPr>
                <w:rFonts w:eastAsia="Yu Mincho"/>
                <w:i/>
                <w:iCs/>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D763C8">
              <w:rPr>
                <w:rFonts w:eastAsia="Yu Mincho"/>
                <w:i/>
                <w:iCs/>
                <w:sz w:val="20"/>
                <w:szCs w:val="20"/>
                <w:highlight w:val="yellow"/>
                <w:lang w:eastAsia="ja-JP"/>
              </w:rPr>
              <w:t xml:space="preserve">my concern may not </w:t>
            </w:r>
            <w:r w:rsidR="00C71DF1">
              <w:rPr>
                <w:rFonts w:eastAsia="Yu Mincho" w:hint="eastAsia"/>
                <w:i/>
                <w:iCs/>
                <w:sz w:val="20"/>
                <w:szCs w:val="20"/>
                <w:highlight w:val="yellow"/>
                <w:lang w:eastAsia="ja-JP"/>
              </w:rPr>
              <w:t>b</w:t>
            </w:r>
            <w:r w:rsidR="00C71DF1">
              <w:rPr>
                <w:rFonts w:eastAsia="Yu Mincho"/>
                <w:i/>
                <w:iCs/>
                <w:sz w:val="20"/>
                <w:szCs w:val="20"/>
                <w:highlight w:val="yellow"/>
                <w:lang w:eastAsia="ja-JP"/>
              </w:rPr>
              <w:t xml:space="preserve">e </w:t>
            </w:r>
            <w:r w:rsidR="00D763C8">
              <w:rPr>
                <w:rFonts w:eastAsia="Yu Mincho"/>
                <w:i/>
                <w:iCs/>
                <w:sz w:val="20"/>
                <w:szCs w:val="20"/>
                <w:highlight w:val="yellow"/>
                <w:lang w:eastAsia="ja-JP"/>
              </w:rPr>
              <w:t>fully cleared-up</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 Is it right?</w:t>
            </w:r>
          </w:p>
        </w:tc>
      </w:tr>
      <w:tr w:rsidR="00955CD4" w14:paraId="40212A6B" w14:textId="77777777" w:rsidTr="000304F4">
        <w:tc>
          <w:tcPr>
            <w:tcW w:w="1525" w:type="dxa"/>
          </w:tcPr>
          <w:p w14:paraId="1873B3D4" w14:textId="273A5C42" w:rsidR="00955CD4" w:rsidRPr="00322E58" w:rsidRDefault="00322E58" w:rsidP="000304F4">
            <w:pPr>
              <w:pStyle w:val="BodyText"/>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BodyText"/>
              <w:spacing w:after="0"/>
              <w:rPr>
                <w:sz w:val="20"/>
                <w:szCs w:val="20"/>
              </w:rPr>
            </w:pPr>
            <w:r w:rsidRPr="00322E58">
              <w:rPr>
                <w:sz w:val="20"/>
                <w:szCs w:val="20"/>
              </w:rPr>
              <w:t>Alt-1</w:t>
            </w:r>
          </w:p>
          <w:p w14:paraId="0CC85285" w14:textId="77777777" w:rsidR="00322E58" w:rsidRPr="00322E58" w:rsidRDefault="00322E58" w:rsidP="00322E58">
            <w:pPr>
              <w:pStyle w:val="BodyText"/>
              <w:spacing w:after="0"/>
              <w:rPr>
                <w:sz w:val="20"/>
                <w:szCs w:val="20"/>
              </w:rPr>
            </w:pPr>
            <w:r w:rsidRPr="00322E58">
              <w:rPr>
                <w:sz w:val="20"/>
                <w:szCs w:val="20"/>
              </w:rPr>
              <w:t>Also, regarding to this issue, the reference BWP to determine the size of X bit in FDRA field of DCI format 0_0 needs to be clarified as below.</w:t>
            </w:r>
          </w:p>
          <w:p w14:paraId="3BA69DFF" w14:textId="77777777" w:rsidR="00955CD4" w:rsidRDefault="00322E58" w:rsidP="00322E58">
            <w:pPr>
              <w:pStyle w:val="BodyText"/>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p w14:paraId="080B7DEC" w14:textId="77777777" w:rsidR="00302341" w:rsidRDefault="00302341" w:rsidP="00322E58">
            <w:pPr>
              <w:pStyle w:val="BodyText"/>
              <w:spacing w:after="0"/>
              <w:rPr>
                <w:sz w:val="20"/>
                <w:szCs w:val="20"/>
              </w:rPr>
            </w:pPr>
          </w:p>
          <w:p w14:paraId="29C68676" w14:textId="06D54147" w:rsidR="00815975" w:rsidRPr="00815975" w:rsidRDefault="00302341" w:rsidP="00815975">
            <w:pPr>
              <w:pStyle w:val="BodyText"/>
              <w:spacing w:after="0"/>
              <w:rPr>
                <w:rFonts w:eastAsiaTheme="minorEastAsia"/>
                <w:i/>
                <w:iCs/>
                <w:sz w:val="20"/>
                <w:szCs w:val="20"/>
              </w:rPr>
            </w:pPr>
            <w:r w:rsidRPr="00732D54">
              <w:rPr>
                <w:i/>
                <w:iCs/>
                <w:sz w:val="20"/>
                <w:szCs w:val="20"/>
              </w:rPr>
              <w:t xml:space="preserve">Moderator: The intention of the updated proposal below is that </w:t>
            </w:r>
            <w:r w:rsidR="00732D54" w:rsidRPr="00732D54">
              <w:rPr>
                <w:i/>
                <w:iCs/>
                <w:sz w:val="20"/>
                <w:szCs w:val="20"/>
              </w:rPr>
              <w:t>PUSCH is transmitted in the active UL BWP</w:t>
            </w:r>
            <w:r w:rsidR="00732D54">
              <w:rPr>
                <w:i/>
                <w:iCs/>
                <w:sz w:val="20"/>
                <w:szCs w:val="20"/>
              </w:rPr>
              <w:t xml:space="preserve">, </w:t>
            </w:r>
            <w:r w:rsidR="00732D54" w:rsidRPr="00732D54">
              <w:rPr>
                <w:i/>
                <w:iCs/>
                <w:sz w:val="20"/>
                <w:szCs w:val="20"/>
              </w:rPr>
              <w:t>hence the X = 5/6 if the SCS of the active UL BWP is 30/15 kHz SCS</w:t>
            </w:r>
            <w:r w:rsidR="00732D54">
              <w:rPr>
                <w:i/>
                <w:iCs/>
                <w:sz w:val="20"/>
                <w:szCs w:val="20"/>
              </w:rPr>
              <w:t>. It does not seem necessary to define a reference BWP.</w:t>
            </w:r>
          </w:p>
        </w:tc>
      </w:tr>
      <w:tr w:rsidR="00955CD4" w14:paraId="7FDC53E1" w14:textId="77777777" w:rsidTr="000304F4">
        <w:tc>
          <w:tcPr>
            <w:tcW w:w="1525" w:type="dxa"/>
          </w:tcPr>
          <w:p w14:paraId="536524A2" w14:textId="50A2DAE2" w:rsidR="00955CD4" w:rsidRPr="00D11A4A" w:rsidRDefault="00B11EDB" w:rsidP="000304F4">
            <w:pPr>
              <w:pStyle w:val="BodyText"/>
              <w:spacing w:after="0"/>
              <w:rPr>
                <w:sz w:val="20"/>
                <w:szCs w:val="20"/>
              </w:rPr>
            </w:pPr>
            <w:r>
              <w:rPr>
                <w:sz w:val="20"/>
                <w:szCs w:val="20"/>
              </w:rPr>
              <w:lastRenderedPageBreak/>
              <w:t>Lenovo, Motorola Mobility</w:t>
            </w:r>
          </w:p>
        </w:tc>
        <w:tc>
          <w:tcPr>
            <w:tcW w:w="7470" w:type="dxa"/>
          </w:tcPr>
          <w:p w14:paraId="6B458DBC" w14:textId="572A2119" w:rsidR="00955CD4" w:rsidRDefault="00BC37C8" w:rsidP="000304F4">
            <w:pPr>
              <w:pStyle w:val="BodyText"/>
              <w:spacing w:after="0"/>
              <w:rPr>
                <w:sz w:val="20"/>
                <w:szCs w:val="20"/>
              </w:rPr>
            </w:pPr>
            <w:r>
              <w:rPr>
                <w:sz w:val="20"/>
                <w:szCs w:val="20"/>
              </w:rPr>
              <w:t>We support Alt-2 since it is simpler than Alt-1.</w:t>
            </w:r>
          </w:p>
          <w:p w14:paraId="1CFC1F40" w14:textId="77777777" w:rsidR="00BC37C8" w:rsidRDefault="00BC37C8" w:rsidP="000304F4">
            <w:pPr>
              <w:pStyle w:val="BodyText"/>
              <w:spacing w:after="0"/>
              <w:rPr>
                <w:sz w:val="20"/>
                <w:szCs w:val="20"/>
              </w:rPr>
            </w:pPr>
          </w:p>
          <w:p w14:paraId="66CA4E04" w14:textId="77777777" w:rsidR="00BC37C8" w:rsidRDefault="00BC37C8" w:rsidP="000304F4">
            <w:pPr>
              <w:pStyle w:val="BodyText"/>
              <w:spacing w:after="0"/>
              <w:rPr>
                <w:sz w:val="20"/>
                <w:szCs w:val="20"/>
              </w:rPr>
            </w:pPr>
            <w:r>
              <w:rPr>
                <w:sz w:val="20"/>
                <w:szCs w:val="20"/>
              </w:rPr>
              <w:t>Comments to Alt-1: if the current active DL BWP has no any overlapping with current active UL BWP in frequency domain, how can it work?</w:t>
            </w:r>
          </w:p>
          <w:p w14:paraId="3276DD07" w14:textId="77777777" w:rsidR="00732D54" w:rsidRDefault="00732D54" w:rsidP="000304F4">
            <w:pPr>
              <w:pStyle w:val="BodyText"/>
              <w:spacing w:after="0"/>
              <w:rPr>
                <w:sz w:val="20"/>
                <w:szCs w:val="20"/>
              </w:rPr>
            </w:pPr>
          </w:p>
          <w:p w14:paraId="6A3B4BEB" w14:textId="4708B6E9" w:rsidR="00732D54" w:rsidRPr="00732D54" w:rsidRDefault="00732D54" w:rsidP="000304F4">
            <w:pPr>
              <w:pStyle w:val="BodyText"/>
              <w:spacing w:after="0"/>
              <w:rPr>
                <w:i/>
                <w:iCs/>
                <w:sz w:val="20"/>
                <w:szCs w:val="20"/>
              </w:rPr>
            </w:pPr>
            <w:r w:rsidRPr="00732D54">
              <w:rPr>
                <w:i/>
                <w:iCs/>
                <w:sz w:val="20"/>
                <w:szCs w:val="20"/>
              </w:rPr>
              <w:t>Moderator: Please see updated (merged) proposal below</w:t>
            </w:r>
          </w:p>
        </w:tc>
      </w:tr>
      <w:tr w:rsidR="00623609" w14:paraId="3A453676" w14:textId="77777777" w:rsidTr="000304F4">
        <w:tc>
          <w:tcPr>
            <w:tcW w:w="1525" w:type="dxa"/>
          </w:tcPr>
          <w:p w14:paraId="428AD2F4" w14:textId="7BF988B8" w:rsidR="00623609" w:rsidRPr="00D11A4A" w:rsidRDefault="00623609" w:rsidP="00623609">
            <w:pPr>
              <w:pStyle w:val="BodyText"/>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BodyText"/>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BodyText"/>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BodyText"/>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BodyText"/>
              <w:spacing w:after="0"/>
              <w:rPr>
                <w:rFonts w:eastAsia="Yu Mincho"/>
                <w:lang w:eastAsia="ja-JP"/>
              </w:rPr>
            </w:pPr>
            <w:r>
              <w:rPr>
                <w:rFonts w:eastAsia="Yu Mincho"/>
                <w:lang w:eastAsia="ja-JP"/>
              </w:rPr>
              <w:t>Huawei</w:t>
            </w:r>
          </w:p>
        </w:tc>
        <w:tc>
          <w:tcPr>
            <w:tcW w:w="7470" w:type="dxa"/>
          </w:tcPr>
          <w:p w14:paraId="0E931A12" w14:textId="77777777" w:rsidR="006560C2" w:rsidRDefault="000304F4" w:rsidP="00DE1577">
            <w:pPr>
              <w:pStyle w:val="BodyText"/>
              <w:spacing w:after="0"/>
              <w:rPr>
                <w:rFonts w:eastAsia="Yu Mincho"/>
                <w:lang w:eastAsia="ja-JP"/>
              </w:rPr>
            </w:pPr>
            <w:r>
              <w:rPr>
                <w:rFonts w:eastAsia="Yu Mincho"/>
                <w:lang w:eastAsia="ja-JP"/>
              </w:rPr>
              <w:t>Basically support Alt-1, which is benefit for UE to share the COT from gNB. But we have similar concern as Sharp, if no intra-cell guardband is configured, there is only one RB set.</w:t>
            </w:r>
            <w:r w:rsidR="00DE1577">
              <w:rPr>
                <w:rFonts w:eastAsia="Yu Mincho"/>
                <w:lang w:eastAsia="ja-JP"/>
              </w:rPr>
              <w:t xml:space="preserve"> Then “</w:t>
            </w:r>
            <w:r w:rsidR="00DE1577" w:rsidRPr="0056396B">
              <w:rPr>
                <w:highlight w:val="yellow"/>
              </w:rPr>
              <w:t>the RB set of the active UL BWP that intersects the RB set of the active DL BWP in which DCI 0_0 is received</w:t>
            </w:r>
            <w:r w:rsidR="00DE1577">
              <w:t>” is not clear</w:t>
            </w:r>
            <w:r>
              <w:rPr>
                <w:rFonts w:eastAsia="Yu Mincho"/>
                <w:lang w:eastAsia="ja-JP"/>
              </w:rPr>
              <w:t>. Our suggestion is waiting for the conclusion in wideband discussion.</w:t>
            </w:r>
          </w:p>
          <w:p w14:paraId="2ABA2048" w14:textId="77777777" w:rsidR="00732D54" w:rsidRDefault="00732D54" w:rsidP="00DE1577">
            <w:pPr>
              <w:pStyle w:val="BodyText"/>
              <w:spacing w:after="0"/>
              <w:rPr>
                <w:rFonts w:eastAsia="Yu Mincho"/>
                <w:lang w:eastAsia="ja-JP"/>
              </w:rPr>
            </w:pPr>
          </w:p>
          <w:p w14:paraId="6906CA5E" w14:textId="4C9BA638" w:rsidR="00732D54" w:rsidRPr="00732D54" w:rsidRDefault="00732D54" w:rsidP="00DE1577">
            <w:pPr>
              <w:pStyle w:val="BodyText"/>
              <w:spacing w:after="0"/>
              <w:rPr>
                <w:rFonts w:eastAsia="Yu Mincho"/>
                <w:i/>
                <w:iCs/>
                <w:lang w:eastAsia="ja-JP"/>
              </w:rPr>
            </w:pPr>
            <w:r w:rsidRPr="00732D54">
              <w:rPr>
                <w:rFonts w:eastAsia="Yu Mincho"/>
                <w:i/>
                <w:iCs/>
                <w:lang w:eastAsia="ja-JP"/>
              </w:rPr>
              <w:t>Moderator: We need to make progress, and cannot keep bouncing back and forth between these two agenda items</w:t>
            </w:r>
          </w:p>
        </w:tc>
      </w:tr>
      <w:tr w:rsidR="00A422F5" w14:paraId="0B6BA2A3" w14:textId="77777777" w:rsidTr="00A422F5">
        <w:tc>
          <w:tcPr>
            <w:tcW w:w="1525" w:type="dxa"/>
          </w:tcPr>
          <w:p w14:paraId="2D72D4F9" w14:textId="77777777" w:rsidR="00A422F5" w:rsidRDefault="00A422F5" w:rsidP="000B4E6F">
            <w:pPr>
              <w:pStyle w:val="BodyText"/>
              <w:spacing w:after="0"/>
              <w:rPr>
                <w:rFonts w:eastAsia="Yu Mincho"/>
                <w:lang w:eastAsia="ja-JP"/>
              </w:rPr>
            </w:pPr>
            <w:r>
              <w:rPr>
                <w:rFonts w:eastAsia="Yu Mincho"/>
                <w:lang w:eastAsia="ja-JP"/>
              </w:rPr>
              <w:t>Nokia, NSB</w:t>
            </w:r>
          </w:p>
        </w:tc>
        <w:tc>
          <w:tcPr>
            <w:tcW w:w="7470" w:type="dxa"/>
          </w:tcPr>
          <w:p w14:paraId="05691A3B" w14:textId="601FA05F" w:rsidR="00A422F5" w:rsidRDefault="00A422F5" w:rsidP="000B4E6F">
            <w:pPr>
              <w:pStyle w:val="BodyText"/>
              <w:spacing w:after="0"/>
              <w:rPr>
                <w:rFonts w:eastAsia="Yu Mincho"/>
                <w:lang w:eastAsia="ja-JP"/>
              </w:rPr>
            </w:pPr>
            <w:r>
              <w:rPr>
                <w:rFonts w:eastAsia="Yu Mincho"/>
                <w:lang w:eastAsia="ja-JP"/>
              </w:rPr>
              <w:t xml:space="preserve">Alt </w:t>
            </w:r>
            <w:r w:rsidR="00732D54">
              <w:rPr>
                <w:rFonts w:eastAsia="Yu Mincho"/>
                <w:lang w:eastAsia="ja-JP"/>
              </w:rPr>
              <w:t>–</w:t>
            </w:r>
          </w:p>
          <w:p w14:paraId="2AFBEE70" w14:textId="77777777" w:rsidR="00732D54" w:rsidRDefault="00732D54" w:rsidP="000B4E6F">
            <w:pPr>
              <w:pStyle w:val="BodyText"/>
              <w:spacing w:after="0"/>
              <w:rPr>
                <w:rFonts w:eastAsia="Yu Mincho"/>
                <w:lang w:eastAsia="ja-JP"/>
              </w:rPr>
            </w:pPr>
          </w:p>
          <w:p w14:paraId="29610E3A" w14:textId="629896AB" w:rsidR="00732D54" w:rsidRPr="00732D54" w:rsidRDefault="00732D54" w:rsidP="000B4E6F">
            <w:pPr>
              <w:pStyle w:val="BodyText"/>
              <w:spacing w:after="0"/>
              <w:rPr>
                <w:rFonts w:eastAsia="Yu Mincho"/>
                <w:i/>
                <w:iCs/>
                <w:lang w:eastAsia="ja-JP"/>
              </w:rPr>
            </w:pPr>
            <w:r w:rsidRPr="00732D54">
              <w:rPr>
                <w:rFonts w:eastAsia="Yu Mincho"/>
                <w:i/>
                <w:iCs/>
                <w:lang w:eastAsia="ja-JP"/>
              </w:rPr>
              <w:t>Moderator: I assume Nokia supports Alt-1</w:t>
            </w:r>
          </w:p>
        </w:tc>
      </w:tr>
      <w:tr w:rsidR="00204CF3" w14:paraId="5944330D" w14:textId="77777777" w:rsidTr="00A422F5">
        <w:tc>
          <w:tcPr>
            <w:tcW w:w="1525" w:type="dxa"/>
          </w:tcPr>
          <w:p w14:paraId="0A79821B" w14:textId="7936776E" w:rsidR="00204CF3" w:rsidRDefault="00715332" w:rsidP="00204CF3">
            <w:pPr>
              <w:pStyle w:val="BodyText"/>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BodyText"/>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BodyText"/>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a DL / UL BWP pair share the same center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BodyText"/>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BodyText"/>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BodyText"/>
              <w:numPr>
                <w:ilvl w:val="0"/>
                <w:numId w:val="34"/>
              </w:numPr>
              <w:spacing w:after="0"/>
              <w:rPr>
                <w:rFonts w:eastAsiaTheme="minorEastAsia"/>
              </w:rPr>
            </w:pPr>
            <w:r>
              <w:rPr>
                <w:rFonts w:eastAsia="Yu Mincho"/>
              </w:rPr>
              <w:t xml:space="preserve">If gNB fails LBT on DL RB sets overlapping with UL RB sets, e.g. </w:t>
            </w:r>
            <w:r>
              <w:rPr>
                <w:rFonts w:eastAsiaTheme="minorEastAsia"/>
              </w:rPr>
              <w:t xml:space="preserve">gNB fails LBT on both DL RB set 2 &amp;3 </w:t>
            </w:r>
            <w:r w:rsidR="00AF68CA">
              <w:rPr>
                <w:rFonts w:eastAsiaTheme="minorEastAsia"/>
              </w:rPr>
              <w:t xml:space="preserve">but succeeds LBT on DL RB set 1&amp;4 </w:t>
            </w:r>
            <w:r>
              <w:rPr>
                <w:rFonts w:eastAsiaTheme="minorEastAsia"/>
              </w:rPr>
              <w:t xml:space="preserve">in the figure 1 below, gNB can not schedule a PUSCH by DCI 0_0 in CSS? </w:t>
            </w:r>
          </w:p>
          <w:p w14:paraId="2351C5B9" w14:textId="74BB7ACD" w:rsidR="003067D6" w:rsidRPr="0067797E" w:rsidRDefault="003067D6" w:rsidP="0067797E">
            <w:pPr>
              <w:pStyle w:val="BodyText"/>
              <w:numPr>
                <w:ilvl w:val="0"/>
                <w:numId w:val="34"/>
              </w:numPr>
              <w:spacing w:after="0"/>
              <w:rPr>
                <w:rFonts w:eastAsiaTheme="minorEastAsia"/>
              </w:rPr>
            </w:pPr>
            <w:r>
              <w:rPr>
                <w:rFonts w:eastAsiaTheme="minorEastAsia"/>
              </w:rPr>
              <w:t xml:space="preserve">If the boundary of one DL RB set and one UL RB set is not well-aligned, e.g. due to different guardband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BodyText"/>
              <w:spacing w:after="0"/>
              <w:rPr>
                <w:rFonts w:eastAsia="Yu Mincho"/>
              </w:rPr>
            </w:pPr>
          </w:p>
          <w:p w14:paraId="48839BB1" w14:textId="2899FDB6" w:rsidR="003067D6" w:rsidRDefault="0067797E" w:rsidP="0067797E">
            <w:pPr>
              <w:pStyle w:val="BodyText"/>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95.35pt" o:ole="">
                  <v:imagedata r:id="rId12" o:title=""/>
                </v:shape>
                <o:OLEObject Type="Embed" ProgID="Visio.Drawing.15" ShapeID="_x0000_i1025" DrawAspect="Content" ObjectID="_1649666710" r:id="rId13"/>
              </w:object>
            </w:r>
          </w:p>
          <w:p w14:paraId="2D6D5356" w14:textId="77777777" w:rsidR="003067D6" w:rsidRDefault="003067D6" w:rsidP="00204CF3">
            <w:pPr>
              <w:pStyle w:val="BodyText"/>
              <w:spacing w:after="0"/>
              <w:rPr>
                <w:rFonts w:eastAsia="Yu Mincho"/>
              </w:rPr>
            </w:pPr>
          </w:p>
          <w:p w14:paraId="46B8F3CB" w14:textId="084E5C2E" w:rsidR="00732D54" w:rsidRPr="00732D54" w:rsidRDefault="00732D54" w:rsidP="00204CF3">
            <w:pPr>
              <w:pStyle w:val="BodyText"/>
              <w:spacing w:after="0"/>
              <w:rPr>
                <w:rFonts w:eastAsia="Yu Mincho"/>
                <w:i/>
                <w:iCs/>
              </w:rPr>
            </w:pPr>
            <w:r w:rsidRPr="00732D54">
              <w:rPr>
                <w:rFonts w:eastAsia="Yu Mincho"/>
                <w:i/>
                <w:iCs/>
              </w:rPr>
              <w:t>Moderator: Please see updated (merged) proposal below to address point (1), i.e., the case when the intersection is NULL. Regarding (2), for most configurations if there is an overlap of a DL and and UL RB set, there will be a full overlap, and any slight mismatch at the edges due to slightly misaligned guard bands should not change what is meant by the word “intersection.” If you can think of a better word that conveys the idea of “full or almost full overlap” I am open to suggestions.</w:t>
            </w:r>
          </w:p>
        </w:tc>
      </w:tr>
      <w:tr w:rsidR="00EF50C1" w14:paraId="322755A1" w14:textId="77777777" w:rsidTr="00A422F5">
        <w:tc>
          <w:tcPr>
            <w:tcW w:w="1525" w:type="dxa"/>
          </w:tcPr>
          <w:p w14:paraId="203F2FEE" w14:textId="5745D38B" w:rsidR="00EF50C1" w:rsidRDefault="00EF50C1" w:rsidP="00EF50C1">
            <w:pPr>
              <w:pStyle w:val="BodyText"/>
              <w:spacing w:after="0"/>
              <w:rPr>
                <w:rFonts w:eastAsia="Yu Mincho"/>
                <w:lang w:eastAsia="ja-JP"/>
              </w:rPr>
            </w:pPr>
            <w:r>
              <w:rPr>
                <w:rFonts w:eastAsia="Yu Mincho" w:hint="eastAsia"/>
              </w:rPr>
              <w:lastRenderedPageBreak/>
              <w:t>Fujits</w:t>
            </w:r>
            <w:r>
              <w:rPr>
                <w:rFonts w:eastAsia="Yu Mincho"/>
              </w:rPr>
              <w:t>u</w:t>
            </w:r>
          </w:p>
        </w:tc>
        <w:tc>
          <w:tcPr>
            <w:tcW w:w="7470" w:type="dxa"/>
          </w:tcPr>
          <w:p w14:paraId="331E72D0" w14:textId="35D0F1C0" w:rsidR="00EF50C1" w:rsidRDefault="00EF50C1" w:rsidP="00EF50C1">
            <w:pPr>
              <w:pStyle w:val="BodyText"/>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BodyText"/>
              <w:spacing w:after="0"/>
              <w:rPr>
                <w:rFonts w:eastAsia="Yu Mincho"/>
              </w:rPr>
            </w:pPr>
            <w:r>
              <w:rPr>
                <w:rFonts w:eastAsia="Yu Mincho"/>
              </w:rPr>
              <w:t>Qualcomm</w:t>
            </w:r>
          </w:p>
        </w:tc>
        <w:tc>
          <w:tcPr>
            <w:tcW w:w="7470" w:type="dxa"/>
          </w:tcPr>
          <w:p w14:paraId="5D1A15B5" w14:textId="77777777" w:rsidR="005E5781" w:rsidRDefault="005E5781" w:rsidP="00EF50C1">
            <w:pPr>
              <w:pStyle w:val="BodyText"/>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p w14:paraId="6D69AD16" w14:textId="77777777" w:rsidR="00732D54" w:rsidRDefault="00732D54" w:rsidP="00EF50C1">
            <w:pPr>
              <w:pStyle w:val="BodyText"/>
              <w:spacing w:after="0"/>
              <w:rPr>
                <w:rFonts w:eastAsia="Yu Mincho"/>
              </w:rPr>
            </w:pPr>
          </w:p>
          <w:p w14:paraId="1536ADE0" w14:textId="288930B5" w:rsidR="00732D54" w:rsidRPr="00732D54" w:rsidRDefault="00732D54" w:rsidP="00EF50C1">
            <w:pPr>
              <w:pStyle w:val="BodyText"/>
              <w:spacing w:after="0"/>
              <w:rPr>
                <w:rFonts w:eastAsia="Yu Mincho"/>
                <w:i/>
                <w:iCs/>
              </w:rPr>
            </w:pPr>
            <w:r w:rsidRPr="00732D54">
              <w:rPr>
                <w:rFonts w:eastAsia="Yu Mincho"/>
                <w:i/>
                <w:iCs/>
              </w:rPr>
              <w:t>Moderator: How does legacy CORESET with RB sets and guard bands work? It seems to me that legacy CORESET applies to the case of a carrier with no guard bands.</w:t>
            </w:r>
          </w:p>
        </w:tc>
      </w:tr>
      <w:tr w:rsidR="00BE3542" w14:paraId="33185917" w14:textId="77777777" w:rsidTr="00AC7E48">
        <w:trPr>
          <w:trHeight w:val="539"/>
        </w:trPr>
        <w:tc>
          <w:tcPr>
            <w:tcW w:w="1525" w:type="dxa"/>
          </w:tcPr>
          <w:p w14:paraId="0D2B9283" w14:textId="74C8482D" w:rsidR="00BE3542" w:rsidRDefault="00BE3542" w:rsidP="00EF50C1">
            <w:pPr>
              <w:pStyle w:val="BodyText"/>
              <w:spacing w:after="0"/>
              <w:rPr>
                <w:rFonts w:eastAsia="Yu Mincho"/>
              </w:rPr>
            </w:pPr>
            <w:r>
              <w:rPr>
                <w:rFonts w:eastAsia="Yu Mincho"/>
              </w:rPr>
              <w:t>Intel</w:t>
            </w:r>
          </w:p>
        </w:tc>
        <w:tc>
          <w:tcPr>
            <w:tcW w:w="7470" w:type="dxa"/>
          </w:tcPr>
          <w:p w14:paraId="5BA0638F" w14:textId="7A34EEDE" w:rsidR="00BE3542" w:rsidRDefault="00923717" w:rsidP="00EF50C1">
            <w:pPr>
              <w:pStyle w:val="BodyText"/>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gNB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BodyText"/>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BodyText"/>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BodyText"/>
              <w:spacing w:after="0"/>
              <w:rPr>
                <w:sz w:val="20"/>
                <w:szCs w:val="20"/>
              </w:rPr>
            </w:pPr>
          </w:p>
          <w:p w14:paraId="25CAE8D4" w14:textId="488B9F51" w:rsidR="008A435D" w:rsidRDefault="008A435D" w:rsidP="008A435D">
            <w:pPr>
              <w:pStyle w:val="BodyText"/>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Anyway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BodyText"/>
              <w:spacing w:after="0"/>
              <w:rPr>
                <w:sz w:val="20"/>
                <w:szCs w:val="20"/>
              </w:rPr>
            </w:pPr>
            <w:r w:rsidRPr="00077DBA">
              <w:rPr>
                <w:rFonts w:hint="eastAsia"/>
                <w:sz w:val="20"/>
                <w:szCs w:val="20"/>
              </w:rPr>
              <w:t>v</w:t>
            </w:r>
            <w:r w:rsidRPr="00077DBA">
              <w:rPr>
                <w:sz w:val="20"/>
                <w:szCs w:val="20"/>
              </w:rPr>
              <w:t>ivo</w:t>
            </w:r>
          </w:p>
        </w:tc>
        <w:tc>
          <w:tcPr>
            <w:tcW w:w="7470" w:type="dxa"/>
          </w:tcPr>
          <w:p w14:paraId="1CD8C4F8" w14:textId="77777777" w:rsidR="00077DBA" w:rsidRDefault="00077DBA" w:rsidP="008A435D">
            <w:pPr>
              <w:pStyle w:val="BodyText"/>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p w14:paraId="52606CC1" w14:textId="77777777" w:rsidR="00E00D55" w:rsidRDefault="00E00D55" w:rsidP="008A435D">
            <w:pPr>
              <w:pStyle w:val="BodyText"/>
              <w:spacing w:after="0"/>
              <w:rPr>
                <w:rFonts w:eastAsiaTheme="minorEastAsia"/>
                <w:sz w:val="20"/>
                <w:szCs w:val="20"/>
              </w:rPr>
            </w:pPr>
          </w:p>
          <w:p w14:paraId="1CFD4274" w14:textId="116855D5" w:rsidR="00E00D55" w:rsidRPr="00E00D55" w:rsidRDefault="00E00D55" w:rsidP="008A435D">
            <w:pPr>
              <w:pStyle w:val="BodyText"/>
              <w:spacing w:after="0"/>
              <w:rPr>
                <w:rFonts w:eastAsiaTheme="minorEastAsia"/>
                <w:sz w:val="20"/>
                <w:szCs w:val="20"/>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xml:space="preserve">] The </w:t>
            </w:r>
            <w:r>
              <w:rPr>
                <w:rFonts w:eastAsia="Yu Mincho"/>
                <w:i/>
                <w:iCs/>
                <w:sz w:val="20"/>
                <w:szCs w:val="20"/>
                <w:highlight w:val="yellow"/>
                <w:lang w:eastAsia="ja-JP"/>
              </w:rPr>
              <w:t xml:space="preserve">first bullet of </w:t>
            </w:r>
            <w:r w:rsidRPr="00D97DB2">
              <w:rPr>
                <w:rFonts w:eastAsia="Yu Mincho"/>
                <w:i/>
                <w:iCs/>
                <w:sz w:val="20"/>
                <w:szCs w:val="20"/>
                <w:highlight w:val="yellow"/>
                <w:lang w:eastAsia="ja-JP"/>
              </w:rPr>
              <w:t xml:space="preserve">moderator’s proposal is </w:t>
            </w:r>
            <w:r>
              <w:rPr>
                <w:rFonts w:eastAsia="Yu Mincho"/>
                <w:i/>
                <w:iCs/>
                <w:sz w:val="20"/>
                <w:szCs w:val="20"/>
                <w:highlight w:val="yellow"/>
                <w:lang w:eastAsia="ja-JP"/>
              </w:rPr>
              <w:t xml:space="preserve">ok for us considering the time budget, </w:t>
            </w:r>
            <w:r w:rsidRPr="00D97DB2">
              <w:rPr>
                <w:rFonts w:eastAsia="Yu Mincho"/>
                <w:i/>
                <w:iCs/>
                <w:sz w:val="20"/>
                <w:szCs w:val="20"/>
                <w:highlight w:val="yellow"/>
                <w:lang w:eastAsia="ja-JP"/>
              </w:rPr>
              <w:t xml:space="preserve">although </w:t>
            </w:r>
            <w:r>
              <w:rPr>
                <w:rFonts w:eastAsia="Yu Mincho"/>
                <w:i/>
                <w:iCs/>
                <w:sz w:val="20"/>
                <w:szCs w:val="20"/>
                <w:highlight w:val="yellow"/>
                <w:lang w:eastAsia="ja-JP"/>
              </w:rPr>
              <w:t xml:space="preserve">our concern may not </w:t>
            </w:r>
            <w:r>
              <w:rPr>
                <w:rFonts w:eastAsia="Yu Mincho" w:hint="eastAsia"/>
                <w:i/>
                <w:iCs/>
                <w:sz w:val="20"/>
                <w:szCs w:val="20"/>
                <w:highlight w:val="yellow"/>
                <w:lang w:eastAsia="ja-JP"/>
              </w:rPr>
              <w:t>b</w:t>
            </w:r>
            <w:r>
              <w:rPr>
                <w:rFonts w:eastAsia="Yu Mincho"/>
                <w:i/>
                <w:iCs/>
                <w:sz w:val="20"/>
                <w:szCs w:val="20"/>
                <w:highlight w:val="yellow"/>
                <w:lang w:eastAsia="ja-JP"/>
              </w:rPr>
              <w:t>e fully cleared-up</w:t>
            </w:r>
            <w:r w:rsidRPr="00D97DB2">
              <w:rPr>
                <w:rFonts w:eastAsia="Yu Mincho"/>
                <w:i/>
                <w:iCs/>
                <w:sz w:val="20"/>
                <w:szCs w:val="20"/>
                <w:highlight w:val="yellow"/>
                <w:lang w:eastAsia="ja-JP"/>
              </w:rPr>
              <w:t xml:space="preserve">. </w:t>
            </w:r>
            <w:r>
              <w:rPr>
                <w:rFonts w:eastAsia="Yu Mincho"/>
                <w:i/>
                <w:iCs/>
                <w:sz w:val="20"/>
                <w:szCs w:val="20"/>
                <w:highlight w:val="yellow"/>
                <w:lang w:eastAsia="ja-JP"/>
              </w:rPr>
              <w:t>For the</w:t>
            </w:r>
            <w:r w:rsidRPr="00D97DB2">
              <w:rPr>
                <w:rFonts w:eastAsia="Yu Mincho"/>
                <w:i/>
                <w:iCs/>
                <w:sz w:val="20"/>
                <w:szCs w:val="20"/>
                <w:highlight w:val="yellow"/>
                <w:lang w:eastAsia="ja-JP"/>
              </w:rPr>
              <w:t xml:space="preserve"> second bullet</w:t>
            </w:r>
            <w:r>
              <w:rPr>
                <w:rFonts w:eastAsia="Yu Mincho"/>
                <w:i/>
                <w:iCs/>
                <w:sz w:val="20"/>
                <w:szCs w:val="20"/>
                <w:highlight w:val="yellow"/>
                <w:lang w:eastAsia="ja-JP"/>
              </w:rPr>
              <w:t xml:space="preserve">, if we understand right, it </w:t>
            </w:r>
            <w:r w:rsidRPr="00D97DB2">
              <w:rPr>
                <w:rFonts w:eastAsia="Yu Mincho"/>
                <w:i/>
                <w:iCs/>
                <w:sz w:val="20"/>
                <w:szCs w:val="20"/>
                <w:highlight w:val="yellow"/>
                <w:lang w:eastAsia="ja-JP"/>
              </w:rPr>
              <w:t xml:space="preserve">is also </w:t>
            </w:r>
            <w:r>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w:t>
            </w:r>
            <w:r>
              <w:rPr>
                <w:rFonts w:eastAsia="Yu Mincho"/>
                <w:i/>
                <w:iCs/>
                <w:sz w:val="20"/>
                <w:szCs w:val="20"/>
                <w:highlight w:val="yellow"/>
                <w:lang w:eastAsia="ja-JP"/>
              </w:rPr>
              <w:t xml:space="preserve">. We think it should be discussed later till the related discussion for </w:t>
            </w:r>
            <w:r w:rsidRPr="002D4664">
              <w:rPr>
                <w:rFonts w:eastAsia="Yu Mincho"/>
                <w:i/>
                <w:iCs/>
                <w:sz w:val="20"/>
                <w:szCs w:val="20"/>
                <w:highlight w:val="yellow"/>
                <w:lang w:eastAsia="ja-JP"/>
              </w:rPr>
              <w:t xml:space="preserve">an UL carrier without intra-cell guard bands </w:t>
            </w:r>
            <w:r>
              <w:rPr>
                <w:rFonts w:eastAsia="Yu Mincho"/>
                <w:i/>
                <w:iCs/>
                <w:sz w:val="20"/>
                <w:szCs w:val="20"/>
                <w:highlight w:val="yellow"/>
                <w:lang w:eastAsia="ja-JP"/>
              </w:rPr>
              <w:t>under WB agenda has some outcomes.</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BodyText"/>
              <w:spacing w:after="0"/>
              <w:rPr>
                <w:sz w:val="20"/>
                <w:szCs w:val="20"/>
              </w:rPr>
            </w:pPr>
            <w:r w:rsidRPr="005B690A">
              <w:rPr>
                <w:rFonts w:hint="eastAsia"/>
                <w:sz w:val="20"/>
                <w:szCs w:val="20"/>
              </w:rPr>
              <w:t>Spreadtrum</w:t>
            </w:r>
          </w:p>
        </w:tc>
        <w:tc>
          <w:tcPr>
            <w:tcW w:w="7470" w:type="dxa"/>
          </w:tcPr>
          <w:p w14:paraId="42DCFB24" w14:textId="77777777" w:rsidR="005B690A" w:rsidRDefault="005B690A" w:rsidP="00C6494D">
            <w:pPr>
              <w:pStyle w:val="BodyText"/>
              <w:spacing w:after="0"/>
              <w:rPr>
                <w:rFonts w:eastAsiaTheme="minor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p w14:paraId="041A4BD0" w14:textId="77777777" w:rsidR="00E75826" w:rsidRDefault="00E75826" w:rsidP="00C6494D">
            <w:pPr>
              <w:pStyle w:val="BodyText"/>
              <w:spacing w:after="0"/>
              <w:rPr>
                <w:rFonts w:eastAsiaTheme="minorEastAsia"/>
              </w:rPr>
            </w:pPr>
          </w:p>
          <w:p w14:paraId="3ECDE6E4" w14:textId="6E4E5A74" w:rsidR="00E75826" w:rsidRPr="00E75826" w:rsidRDefault="00E75826" w:rsidP="00C6494D">
            <w:pPr>
              <w:pStyle w:val="BodyText"/>
              <w:spacing w:after="0"/>
              <w:rPr>
                <w:rFonts w:eastAsiaTheme="minorEastAsia"/>
                <w:i/>
                <w:iCs/>
              </w:rPr>
            </w:pPr>
            <w:r w:rsidRPr="00E75826">
              <w:rPr>
                <w:rFonts w:eastAsiaTheme="minorEastAsia"/>
                <w:i/>
                <w:iCs/>
              </w:rPr>
              <w:t>Moderator: Please see updated (merged) proposal below addressing this issue.</w:t>
            </w:r>
          </w:p>
        </w:tc>
      </w:tr>
    </w:tbl>
    <w:p w14:paraId="4CFAE129" w14:textId="137ED6DD" w:rsidR="00655441" w:rsidRDefault="00655441" w:rsidP="00614CFB">
      <w:pPr>
        <w:pStyle w:val="BodyText"/>
      </w:pPr>
    </w:p>
    <w:p w14:paraId="74344921" w14:textId="4EF0F818" w:rsidR="00242957" w:rsidRDefault="00302341" w:rsidP="00242957">
      <w:pPr>
        <w:pStyle w:val="Heading4"/>
      </w:pPr>
      <w:r>
        <w:t>2.1.1.1</w:t>
      </w:r>
      <w:r>
        <w:tab/>
      </w:r>
      <w:r w:rsidR="00242957">
        <w:t>Summary of Discussion on Issue #1-1</w:t>
      </w:r>
    </w:p>
    <w:p w14:paraId="0D6A968D" w14:textId="03BEC853" w:rsidR="00E75826" w:rsidRPr="00E75826" w:rsidRDefault="00E75826" w:rsidP="00E75826">
      <w:pPr>
        <w:pStyle w:val="BodyText"/>
      </w:pPr>
      <w:r>
        <w:t>The following is the summary of company positions on Alt-1 vs. Alt-2:</w:t>
      </w:r>
    </w:p>
    <w:p w14:paraId="16B9E30A" w14:textId="08C4B1B4" w:rsidR="00E75826" w:rsidRDefault="00242957" w:rsidP="00E75826">
      <w:pPr>
        <w:pStyle w:val="BodyText"/>
        <w:numPr>
          <w:ilvl w:val="0"/>
          <w:numId w:val="33"/>
        </w:numPr>
      </w:pPr>
      <w:r>
        <w:t>Alt-1 Supported by</w:t>
      </w:r>
      <w:r w:rsidR="00E75826">
        <w:t>:</w:t>
      </w:r>
    </w:p>
    <w:p w14:paraId="34748397" w14:textId="17D9B9CE" w:rsidR="00242957" w:rsidRDefault="00242957" w:rsidP="00E75826">
      <w:pPr>
        <w:pStyle w:val="BodyText"/>
        <w:numPr>
          <w:ilvl w:val="1"/>
          <w:numId w:val="33"/>
        </w:numPr>
      </w:pPr>
      <w:r>
        <w:t>LGE, DCM, ZTE, Huawei, Nokia, Panasonic, Fujitsu, Intel, Apple, Ericsson</w:t>
      </w:r>
    </w:p>
    <w:p w14:paraId="13AB5D7D" w14:textId="7CE20C25" w:rsidR="00E75826" w:rsidRDefault="00242957" w:rsidP="00E75826">
      <w:pPr>
        <w:pStyle w:val="BodyText"/>
        <w:numPr>
          <w:ilvl w:val="0"/>
          <w:numId w:val="33"/>
        </w:numPr>
      </w:pPr>
      <w:r>
        <w:lastRenderedPageBreak/>
        <w:t>Alt-2 Supported by</w:t>
      </w:r>
      <w:r w:rsidR="00E75826">
        <w:t>:</w:t>
      </w:r>
    </w:p>
    <w:p w14:paraId="74E8FC56" w14:textId="36C08B43" w:rsidR="00242957" w:rsidRDefault="00242957" w:rsidP="00E75826">
      <w:pPr>
        <w:pStyle w:val="BodyText"/>
        <w:numPr>
          <w:ilvl w:val="1"/>
          <w:numId w:val="33"/>
        </w:numPr>
      </w:pPr>
      <w:r>
        <w:t>Lenovo, OPPO, vivo, Spreadtrum</w:t>
      </w:r>
    </w:p>
    <w:p w14:paraId="29257032" w14:textId="20581A41" w:rsidR="00242957" w:rsidRDefault="00E75826" w:rsidP="00327ECA">
      <w:pPr>
        <w:pStyle w:val="BodyText"/>
      </w:pPr>
      <w:r>
        <w:t>Some of the</w:t>
      </w:r>
      <w:r w:rsidR="00327ECA">
        <w:t xml:space="preserve"> </w:t>
      </w:r>
      <w:r w:rsidR="002C0341">
        <w:t>concerns</w:t>
      </w:r>
      <w:r w:rsidR="00242957">
        <w:t xml:space="preserve"> </w:t>
      </w:r>
      <w:r>
        <w:t>that were raised in the discussion are</w:t>
      </w:r>
      <w:r w:rsidR="00242957">
        <w:t>:</w:t>
      </w:r>
    </w:p>
    <w:p w14:paraId="1C4DF8DF" w14:textId="77777777" w:rsidR="00242957" w:rsidRDefault="00242957" w:rsidP="00242957">
      <w:pPr>
        <w:pStyle w:val="BodyText"/>
        <w:numPr>
          <w:ilvl w:val="0"/>
          <w:numId w:val="33"/>
        </w:numPr>
        <w:ind w:left="1080"/>
      </w:pPr>
      <w:r>
        <w:t>For an UL BWP smaller than a DL BWP, the DL RB set in which the DCI 0_0 is received may not overlap with any RB set in the UL BWP</w:t>
      </w:r>
    </w:p>
    <w:p w14:paraId="253104BF" w14:textId="10EC9319" w:rsidR="00242957" w:rsidRDefault="00327ECA" w:rsidP="00242957">
      <w:pPr>
        <w:pStyle w:val="BodyText"/>
        <w:numPr>
          <w:ilvl w:val="0"/>
          <w:numId w:val="33"/>
        </w:numPr>
        <w:ind w:left="1080"/>
      </w:pPr>
      <w:r>
        <w:t>PUSCH allocation i</w:t>
      </w:r>
      <w:r w:rsidR="00242957">
        <w:t xml:space="preserve">f no guard bands are configured for </w:t>
      </w:r>
      <w:r w:rsidR="0096472B">
        <w:t>the UL carrier</w:t>
      </w:r>
    </w:p>
    <w:p w14:paraId="5EBDB8B8" w14:textId="4013598F" w:rsidR="00242957" w:rsidRDefault="00327ECA" w:rsidP="00242957">
      <w:pPr>
        <w:pStyle w:val="BodyText"/>
        <w:numPr>
          <w:ilvl w:val="0"/>
          <w:numId w:val="33"/>
        </w:numPr>
        <w:ind w:left="1080"/>
      </w:pPr>
      <w:r>
        <w:t>L</w:t>
      </w:r>
      <w:r w:rsidR="00242957">
        <w:t>egacy CORESET is used spanning multiple RB sets</w:t>
      </w:r>
    </w:p>
    <w:p w14:paraId="37A3E982" w14:textId="0949A661" w:rsidR="00661953" w:rsidRDefault="00302341" w:rsidP="00661953">
      <w:pPr>
        <w:pStyle w:val="BodyText"/>
      </w:pPr>
      <w:r>
        <w:t>The FL recommendation is to make a compromise proposal by merging Alt-1 and Alt-2 while trying to address some of the concerns raised by companies. While this may not satisfy all companies, a solution is needed otherwise the DCI 0_0 design is incomplete.</w:t>
      </w:r>
    </w:p>
    <w:p w14:paraId="5B715806" w14:textId="22F06923" w:rsidR="00302341" w:rsidRPr="00E75826" w:rsidRDefault="00302341" w:rsidP="002C0341">
      <w:pPr>
        <w:pStyle w:val="Proposal"/>
        <w:rPr>
          <w:highlight w:val="cyan"/>
        </w:rPr>
      </w:pPr>
      <w:bookmarkStart w:id="29" w:name="_Ref38698293"/>
      <w:r w:rsidRPr="00E75826">
        <w:rPr>
          <w:highlight w:val="cyan"/>
        </w:rPr>
        <w:t>Support the following:</w:t>
      </w:r>
      <w:bookmarkEnd w:id="29"/>
    </w:p>
    <w:p w14:paraId="65B052A2" w14:textId="11A0DCFA" w:rsidR="00661953" w:rsidRPr="00E75826" w:rsidRDefault="00302341" w:rsidP="00302341">
      <w:pPr>
        <w:pStyle w:val="BodyText"/>
        <w:numPr>
          <w:ilvl w:val="0"/>
          <w:numId w:val="38"/>
        </w:numPr>
        <w:rPr>
          <w:highlight w:val="cyan"/>
        </w:rPr>
      </w:pPr>
      <w:r w:rsidRPr="00E75826">
        <w:rPr>
          <w:highlight w:val="cyan"/>
        </w:rPr>
        <w:t xml:space="preserve">For PUSCH </w:t>
      </w:r>
      <w:r w:rsidR="00661953" w:rsidRPr="00E75826">
        <w:rPr>
          <w:highlight w:val="cyan"/>
        </w:rPr>
        <w:t xml:space="preserve">scheduled by DCI 0_0 received in a </w:t>
      </w:r>
      <w:r w:rsidR="00661953" w:rsidRPr="00E75826">
        <w:rPr>
          <w:highlight w:val="cyan"/>
          <w:u w:val="single"/>
        </w:rPr>
        <w:t>CSS</w:t>
      </w:r>
      <w:r w:rsidR="00661953" w:rsidRPr="00E75826">
        <w:rPr>
          <w:highlight w:val="cyan"/>
        </w:rPr>
        <w:t xml:space="preserve"> when UL resource allocation Type 2 is configured,</w:t>
      </w:r>
      <w:r w:rsidRPr="00E75826">
        <w:rPr>
          <w:highlight w:val="cyan"/>
        </w:rPr>
        <w:t xml:space="preserve"> PUSCH is allocated to the RB set of the active UL BWP that intersects the RB set of the active DL BWP in which DCI 0_0 is received. If there is no intersection, PUSCH is allocated to RB Set 0 of the active UL BWP.</w:t>
      </w:r>
    </w:p>
    <w:p w14:paraId="316DEA57" w14:textId="3FF2153C" w:rsidR="00C76247" w:rsidRPr="00E75826" w:rsidRDefault="00302341" w:rsidP="00302341">
      <w:pPr>
        <w:pStyle w:val="BodyText"/>
        <w:numPr>
          <w:ilvl w:val="0"/>
          <w:numId w:val="38"/>
        </w:numPr>
        <w:spacing w:after="0"/>
        <w:rPr>
          <w:highlight w:val="cyan"/>
        </w:rPr>
      </w:pPr>
      <w:r w:rsidRPr="00E75826">
        <w:rPr>
          <w:highlight w:val="cyan"/>
        </w:rPr>
        <w:t>If</w:t>
      </w:r>
      <w:r w:rsidR="00327ECA" w:rsidRPr="00E75826">
        <w:rPr>
          <w:highlight w:val="cyan"/>
        </w:rPr>
        <w:t xml:space="preserve"> the active </w:t>
      </w:r>
      <w:r w:rsidR="00E75826">
        <w:rPr>
          <w:highlight w:val="cyan"/>
        </w:rPr>
        <w:t xml:space="preserve">UL </w:t>
      </w:r>
      <w:r w:rsidR="00327ECA" w:rsidRPr="00E75826">
        <w:rPr>
          <w:highlight w:val="cyan"/>
        </w:rPr>
        <w:t xml:space="preserve">BWP corresponds to an UL carrier without intra-cell guard bands (single RB Set), PUSCH is allocated to all RBs of the indicated interlace(s) within the active </w:t>
      </w:r>
      <w:r w:rsidR="00E75826">
        <w:rPr>
          <w:highlight w:val="cyan"/>
        </w:rPr>
        <w:t xml:space="preserve">UL </w:t>
      </w:r>
      <w:r w:rsidR="00327ECA" w:rsidRPr="00E75826">
        <w:rPr>
          <w:highlight w:val="cyan"/>
        </w:rPr>
        <w:t>BWP</w:t>
      </w:r>
      <w:r w:rsidRPr="00E75826">
        <w:rPr>
          <w:highlight w:val="cyan"/>
        </w:rPr>
        <w:t>.</w:t>
      </w:r>
    </w:p>
    <w:p w14:paraId="337A97AA" w14:textId="79CFAB20" w:rsidR="00242957" w:rsidRDefault="00242957" w:rsidP="00242957"/>
    <w:tbl>
      <w:tblPr>
        <w:tblStyle w:val="TableGrid"/>
        <w:tblW w:w="0" w:type="auto"/>
        <w:tblLook w:val="04A0" w:firstRow="1" w:lastRow="0" w:firstColumn="1" w:lastColumn="0" w:noHBand="0" w:noVBand="1"/>
      </w:tblPr>
      <w:tblGrid>
        <w:gridCol w:w="1961"/>
        <w:gridCol w:w="7056"/>
      </w:tblGrid>
      <w:tr w:rsidR="00815975" w14:paraId="713C61C5" w14:textId="77777777" w:rsidTr="00203B8B">
        <w:tc>
          <w:tcPr>
            <w:tcW w:w="1975" w:type="dxa"/>
          </w:tcPr>
          <w:p w14:paraId="7D25808C" w14:textId="4593147E" w:rsidR="00203B8B" w:rsidRDefault="00203B8B" w:rsidP="00242957">
            <w:r>
              <w:t>Lenovo, Motorola Mobility</w:t>
            </w:r>
          </w:p>
        </w:tc>
        <w:tc>
          <w:tcPr>
            <w:tcW w:w="7042" w:type="dxa"/>
          </w:tcPr>
          <w:p w14:paraId="66337335" w14:textId="77777777" w:rsidR="00203B8B" w:rsidRDefault="00203B8B" w:rsidP="00242957">
            <w:r>
              <w:t>This compromised proposal is generally fine with us.</w:t>
            </w:r>
          </w:p>
          <w:p w14:paraId="0A3CE6EF" w14:textId="77777777" w:rsidR="00203B8B" w:rsidRDefault="00203B8B" w:rsidP="00242957">
            <w:r>
              <w:t>In addition, for the first bullet, one condition may be added, like “the active UL BWP contains more than one RB set”, since the second bullet covers the case of single RB set.</w:t>
            </w:r>
          </w:p>
          <w:p w14:paraId="22C16B41" w14:textId="57A73D89" w:rsidR="00203B8B" w:rsidRDefault="00203B8B" w:rsidP="00242957">
            <w:r>
              <w:t xml:space="preserve">Regarding the wording of “intersection”, does it imply the RB set where DCI format 0-0 is transmitted and the RB set for PUSCH transmission have same central frequency considering the both RB sets have 20MHz bandwidth?  </w:t>
            </w:r>
          </w:p>
        </w:tc>
      </w:tr>
      <w:tr w:rsidR="00815975" w14:paraId="43522CAE" w14:textId="77777777" w:rsidTr="00203B8B">
        <w:tc>
          <w:tcPr>
            <w:tcW w:w="1975" w:type="dxa"/>
          </w:tcPr>
          <w:p w14:paraId="4265623B" w14:textId="23DA2DE8" w:rsidR="00B132CF" w:rsidRPr="00B132CF" w:rsidRDefault="00B132CF" w:rsidP="00242957">
            <w:pPr>
              <w:rPr>
                <w:rFonts w:eastAsia="MS Gothic"/>
              </w:rPr>
            </w:pPr>
            <w:r>
              <w:rPr>
                <w:rFonts w:eastAsia="MS Gothic" w:hint="eastAsia"/>
              </w:rPr>
              <w:t>O</w:t>
            </w:r>
            <w:r>
              <w:rPr>
                <w:rFonts w:eastAsia="MS Gothic"/>
              </w:rPr>
              <w:t>PPO</w:t>
            </w:r>
          </w:p>
        </w:tc>
        <w:tc>
          <w:tcPr>
            <w:tcW w:w="7042" w:type="dxa"/>
          </w:tcPr>
          <w:p w14:paraId="46764C19" w14:textId="02D772DF" w:rsidR="00B132CF" w:rsidRPr="00B132CF" w:rsidRDefault="00B132CF" w:rsidP="00B132CF">
            <w:pPr>
              <w:rPr>
                <w:rFonts w:eastAsia="MS Gothic"/>
              </w:rPr>
            </w:pPr>
            <w:r>
              <w:rPr>
                <w:rFonts w:eastAsia="MS Gothic"/>
              </w:rPr>
              <w:t>we think Alt-2 is a simple solution and we don't see any problem with Alt-2. Could moderator point me to the issue of Alt-2, please?</w:t>
            </w:r>
          </w:p>
        </w:tc>
      </w:tr>
      <w:tr w:rsidR="00815975" w14:paraId="5DEA179E" w14:textId="77777777" w:rsidTr="00203B8B">
        <w:tc>
          <w:tcPr>
            <w:tcW w:w="1975" w:type="dxa"/>
          </w:tcPr>
          <w:p w14:paraId="4F27EE0E" w14:textId="62D69571" w:rsidR="00E42CDE" w:rsidRDefault="00E42CDE" w:rsidP="00242957">
            <w:pPr>
              <w:rPr>
                <w:rFonts w:eastAsia="MS Gothic"/>
              </w:rPr>
            </w:pPr>
            <w:r>
              <w:rPr>
                <w:rFonts w:eastAsia="MS Gothic"/>
              </w:rPr>
              <w:t>Qualcomm</w:t>
            </w:r>
          </w:p>
        </w:tc>
        <w:tc>
          <w:tcPr>
            <w:tcW w:w="7042" w:type="dxa"/>
          </w:tcPr>
          <w:p w14:paraId="49E47F07" w14:textId="1B306671" w:rsidR="00E42CDE" w:rsidRDefault="00E42CDE" w:rsidP="00B132CF">
            <w:pPr>
              <w:rPr>
                <w:rFonts w:eastAsia="MS Gothic"/>
              </w:rPr>
            </w:pPr>
            <w:r>
              <w:rPr>
                <w:rFonts w:eastAsia="MS Gothic"/>
              </w:rPr>
              <w:t>To address the Moderators question in our previous comments, we believe legacy CORESET still works and can be configured when there is guard band. You just need to configure multiple cluster coreset as in Rel.15. In that case, there is ambiguity if DCI 0_0 is mapped to more than one RB sets. A simple fix is to locate the RB set that contains the first REG of the detected DCI 0_0.</w:t>
            </w:r>
          </w:p>
        </w:tc>
      </w:tr>
      <w:tr w:rsidR="00815975" w14:paraId="1B426B01" w14:textId="77777777" w:rsidTr="00203B8B">
        <w:tc>
          <w:tcPr>
            <w:tcW w:w="1975" w:type="dxa"/>
          </w:tcPr>
          <w:p w14:paraId="0C1CF869" w14:textId="409C7A1F" w:rsidR="00815975" w:rsidRDefault="00815975" w:rsidP="00815975">
            <w:pPr>
              <w:rPr>
                <w:rFonts w:eastAsia="MS Gothic"/>
              </w:rPr>
            </w:pPr>
            <w:r w:rsidRPr="00815975">
              <w:rPr>
                <w:rFonts w:eastAsia="MS Gothic"/>
              </w:rPr>
              <w:t>LG Electronics</w:t>
            </w:r>
          </w:p>
        </w:tc>
        <w:tc>
          <w:tcPr>
            <w:tcW w:w="7042" w:type="dxa"/>
          </w:tcPr>
          <w:p w14:paraId="10E176F0" w14:textId="77777777" w:rsidR="00815975" w:rsidRPr="00815975" w:rsidRDefault="00815975" w:rsidP="00815975">
            <w:pPr>
              <w:rPr>
                <w:rFonts w:eastAsia="MS Gothic"/>
              </w:rPr>
            </w:pPr>
            <w:r w:rsidRPr="00815975">
              <w:rPr>
                <w:rFonts w:eastAsia="MS Gothic"/>
              </w:rPr>
              <w:t>On the updated proposals, we have several comments/concerns as below.</w:t>
            </w:r>
          </w:p>
          <w:p w14:paraId="736D5C5A" w14:textId="4CBA3DA8" w:rsidR="00815975" w:rsidRPr="00815975" w:rsidRDefault="00815975" w:rsidP="00815975">
            <w:pPr>
              <w:rPr>
                <w:rFonts w:eastAsia="MS Gothic"/>
              </w:rPr>
            </w:pPr>
            <w:r>
              <w:rPr>
                <w:rFonts w:eastAsia="MS Gothic"/>
              </w:rPr>
              <w:t xml:space="preserve">- </w:t>
            </w:r>
            <w:r w:rsidRPr="00815975">
              <w:rPr>
                <w:rFonts w:eastAsia="MS Gothic"/>
              </w:rPr>
              <w:t xml:space="preserve">First of all, for NR U-band, TDD frame structure of Rel-15 NR would be baseline, so it is uncertain whether the configuration of the UL BWP without overlapping with the DL BWP is possible. Therefore, it is necessary to check. </w:t>
            </w:r>
          </w:p>
          <w:p w14:paraId="457CD1E5" w14:textId="5E41E2E1" w:rsidR="00815975" w:rsidRPr="00815975" w:rsidRDefault="00815975" w:rsidP="00815975">
            <w:pPr>
              <w:rPr>
                <w:rFonts w:eastAsia="MS Gothic"/>
              </w:rPr>
            </w:pPr>
            <w:r w:rsidRPr="00815975">
              <w:rPr>
                <w:rFonts w:eastAsia="MS Gothic"/>
              </w:rPr>
              <w:t>-</w:t>
            </w:r>
            <w:r>
              <w:rPr>
                <w:rFonts w:eastAsia="MS Gothic"/>
              </w:rPr>
              <w:t xml:space="preserve"> </w:t>
            </w:r>
            <w:r w:rsidRPr="00815975">
              <w:rPr>
                <w:rFonts w:eastAsia="MS Gothic"/>
              </w:rPr>
              <w:t>Next, on the reference BWP to determine the FDRA field size (i.e., X bit) of DCI 0_0 in CSS, there was arguments in last meeting, but we don’t have explicit/clear agreement. Therefore, it is needed for clarification and common understanding.</w:t>
            </w:r>
          </w:p>
          <w:p w14:paraId="608D18EE" w14:textId="2A306708" w:rsidR="00815975" w:rsidRPr="00815975" w:rsidRDefault="00815975" w:rsidP="00815975">
            <w:pPr>
              <w:rPr>
                <w:rFonts w:eastAsia="MS Gothic"/>
              </w:rPr>
            </w:pPr>
            <w:r w:rsidRPr="00815975">
              <w:rPr>
                <w:rFonts w:eastAsia="MS Gothic"/>
              </w:rPr>
              <w:lastRenderedPageBreak/>
              <w:t>-</w:t>
            </w:r>
            <w:r>
              <w:rPr>
                <w:rFonts w:eastAsia="MS Gothic"/>
              </w:rPr>
              <w:t xml:space="preserve"> </w:t>
            </w:r>
            <w:r w:rsidRPr="00815975">
              <w:rPr>
                <w:rFonts w:eastAsia="MS Gothic"/>
              </w:rPr>
              <w:t>Finally, regarding to no guard-band issue, even in wideband agenda, there is no explicit agreement that the BWP configured with no guard-band is defined as single RB set. On top of that, according to the following agreement in RAN1#99, the RB set is defined to be corresponding to the LBT BW.</w:t>
            </w:r>
          </w:p>
          <w:p w14:paraId="20023B07" w14:textId="3779EA31" w:rsidR="00815975" w:rsidRPr="00815975" w:rsidRDefault="00815975" w:rsidP="00815975">
            <w:pPr>
              <w:rPr>
                <w:rFonts w:eastAsia="MS Gothic"/>
              </w:rPr>
            </w:pPr>
            <w:r w:rsidRPr="00815975">
              <w:rPr>
                <w:rFonts w:eastAsia="MS Gothic"/>
              </w:rPr>
              <w:t>-</w:t>
            </w:r>
            <w:r>
              <w:rPr>
                <w:rFonts w:eastAsia="MS Gothic"/>
              </w:rPr>
              <w:t xml:space="preserve"> </w:t>
            </w:r>
            <w:r w:rsidRPr="00815975">
              <w:rPr>
                <w:rFonts w:eastAsia="MS Gothic"/>
              </w:rPr>
              <w:t>Therefore, even if the UL BWP is configured with no guard band, it would be possible to operate with multiple RB sets based on a certain rule (for example, by assuming the guard band locations defined in RAN4 specification as RB set boundary, or divide the UL BWP equally).</w:t>
            </w:r>
          </w:p>
          <w:p w14:paraId="515CE5A8" w14:textId="77777777" w:rsidR="00815975" w:rsidRDefault="00815975" w:rsidP="00815975">
            <w:pPr>
              <w:rPr>
                <w:rFonts w:eastAsia="MS Gothic"/>
              </w:rPr>
            </w:pPr>
            <w:r w:rsidRPr="00815975">
              <w:rPr>
                <w:rFonts w:eastAsia="MS Gothic"/>
              </w:rPr>
              <w:t>-</w:t>
            </w:r>
            <w:r>
              <w:rPr>
                <w:rFonts w:eastAsia="MS Gothic"/>
              </w:rPr>
              <w:t xml:space="preserve"> </w:t>
            </w:r>
            <w:r w:rsidRPr="00815975">
              <w:rPr>
                <w:rFonts w:eastAsia="MS Gothic"/>
              </w:rPr>
              <w:t>If the UL BWP configured with no guard band but containing multiple LBT BWs, is defined as single RB set, the gNB will be enforced to allocate the entire RBs of BWP for any PUSCH transmission, and then, the granularity of MCS and TBS for PUSCH scheduling becomes coarse, and the UL resource utilization efficiency will be degraded.</w:t>
            </w:r>
          </w:p>
          <w:p w14:paraId="4E728AC4" w14:textId="590CCE04" w:rsidR="00815975" w:rsidRDefault="00815975" w:rsidP="00815975">
            <w:pPr>
              <w:rPr>
                <w:rFonts w:eastAsia="MS Gothic"/>
              </w:rPr>
            </w:pPr>
            <w:r w:rsidRPr="00815975">
              <w:rPr>
                <w:rFonts w:eastAsia="MS Gothic"/>
                <w:noProof/>
                <w:lang w:val="en-US" w:eastAsia="ko-KR"/>
              </w:rPr>
              <w:drawing>
                <wp:inline distT="0" distB="0" distL="0" distR="0" wp14:anchorId="32281928" wp14:editId="75B5C328">
                  <wp:extent cx="4339093" cy="2412000"/>
                  <wp:effectExtent l="0" t="0" r="4445" b="7620"/>
                  <wp:docPr id="6" name="그림 6" descr="C:\Users\admin\Documents\반디카메라\Cap 2020-04-24 02-51-33-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cuments\반디카메라\Cap 2020-04-24 02-51-33-83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9093" cy="2412000"/>
                          </a:xfrm>
                          <a:prstGeom prst="rect">
                            <a:avLst/>
                          </a:prstGeom>
                          <a:noFill/>
                          <a:ln>
                            <a:noFill/>
                          </a:ln>
                        </pic:spPr>
                      </pic:pic>
                    </a:graphicData>
                  </a:graphic>
                </wp:inline>
              </w:drawing>
            </w:r>
          </w:p>
        </w:tc>
      </w:tr>
    </w:tbl>
    <w:p w14:paraId="2EE4DCE4" w14:textId="366909B3" w:rsidR="00203B8B" w:rsidRDefault="00203B8B" w:rsidP="00242957"/>
    <w:p w14:paraId="39D01CD2" w14:textId="0D18BADC" w:rsidR="00E90368" w:rsidRDefault="00E90368" w:rsidP="00E90368">
      <w:pPr>
        <w:pStyle w:val="Heading4"/>
      </w:pPr>
      <w:r>
        <w:t>2.1.1.2</w:t>
      </w:r>
      <w:r>
        <w:tab/>
        <w:t>Further Summary of Discussion</w:t>
      </w:r>
    </w:p>
    <w:p w14:paraId="0661C49A" w14:textId="5AD9C553" w:rsidR="00E90368" w:rsidRDefault="00E90368" w:rsidP="00E90368">
      <w:pPr>
        <w:pStyle w:val="BodyText"/>
        <w:rPr>
          <w:lang w:val="en-US" w:eastAsia="en-US"/>
        </w:rPr>
      </w:pPr>
      <w:r>
        <w:t xml:space="preserve">Based on </w:t>
      </w:r>
      <w:r w:rsidR="00001A3F">
        <w:t>the above</w:t>
      </w:r>
      <w:r>
        <w:t xml:space="preserve"> feedback</w:t>
      </w:r>
      <w:r w:rsidR="00001A3F">
        <w:t xml:space="preserve"> and discussion on the reflector</w:t>
      </w:r>
      <w:r>
        <w:t xml:space="preserve">, we need further discussion on the case of an UL carrier without guardbands, as it affects the rule for how PUSCH should be allocated. Several companies suggested that we wait for further decisions in the wideband agenda item before making an agreement here which seems prudent. In the conclusion of the Wideband Operation (WB-01) email thread </w:t>
      </w:r>
      <w:r w:rsidR="00001A3F">
        <w:t>on 4/24</w:t>
      </w:r>
      <w:r>
        <w:t xml:space="preserve">, Seonwook will moderate a discussion on two different options for realizing a carrier without intra-cell guard bands during the early part of next week. Companies are encouraged to contribute to the discussion in WB-01 so hopefully that can be concluded. If so, this will help speed progress on PUCCH/PUSCH resource allocation in this agenda item. </w:t>
      </w:r>
    </w:p>
    <w:p w14:paraId="6FC00083" w14:textId="13E33CFC" w:rsidR="00E90368" w:rsidRDefault="00E90368" w:rsidP="00E90368">
      <w:pPr>
        <w:pStyle w:val="BodyText"/>
      </w:pPr>
      <w:r>
        <w:t xml:space="preserve">Since the first part of the </w:t>
      </w:r>
      <w:r w:rsidR="00001A3F">
        <w:fldChar w:fldCharType="begin"/>
      </w:r>
      <w:r w:rsidR="00001A3F">
        <w:instrText xml:space="preserve"> REF _Ref38698293 \r \h </w:instrText>
      </w:r>
      <w:r w:rsidR="00001A3F">
        <w:fldChar w:fldCharType="separate"/>
      </w:r>
      <w:r w:rsidR="00001A3F">
        <w:t>Proposal 2</w:t>
      </w:r>
      <w:r w:rsidR="00001A3F">
        <w:fldChar w:fldCharType="end"/>
      </w:r>
      <w:r>
        <w:t xml:space="preserve"> seems stable, it seems we can agree on that. For the 2</w:t>
      </w:r>
      <w:r>
        <w:rPr>
          <w:vertAlign w:val="superscript"/>
        </w:rPr>
        <w:t>nd</w:t>
      </w:r>
      <w:r>
        <w:t xml:space="preserve"> part of the proposal for an UL carrier without intra-cell guardbands, I have made that FFS.</w:t>
      </w:r>
    </w:p>
    <w:p w14:paraId="33E0A71D" w14:textId="77777777" w:rsidR="00E90368" w:rsidRDefault="00E90368" w:rsidP="00E90368">
      <w:pPr>
        <w:pStyle w:val="BodyText"/>
      </w:pPr>
    </w:p>
    <w:p w14:paraId="381ABFA9" w14:textId="77777777" w:rsidR="00001A3F" w:rsidRPr="00E75826" w:rsidRDefault="00001A3F" w:rsidP="00001A3F">
      <w:pPr>
        <w:pStyle w:val="Proposal"/>
        <w:rPr>
          <w:highlight w:val="cyan"/>
        </w:rPr>
      </w:pPr>
      <w:bookmarkStart w:id="30" w:name="_Ref38698385"/>
      <w:r w:rsidRPr="00E75826">
        <w:rPr>
          <w:highlight w:val="cyan"/>
        </w:rPr>
        <w:t>Support the following:</w:t>
      </w:r>
      <w:bookmarkEnd w:id="30"/>
    </w:p>
    <w:p w14:paraId="2BA8923E" w14:textId="77777777" w:rsidR="00E90368" w:rsidRDefault="00E90368" w:rsidP="00001A3F">
      <w:pPr>
        <w:pStyle w:val="BodyText"/>
        <w:numPr>
          <w:ilvl w:val="0"/>
          <w:numId w:val="43"/>
        </w:numPr>
        <w:rPr>
          <w:rFonts w:eastAsia="Times New Roman"/>
        </w:rPr>
      </w:pPr>
      <w:r>
        <w:rPr>
          <w:rFonts w:eastAsia="Times New Roman"/>
        </w:rPr>
        <w:t xml:space="preserve">For PUSCH scheduled by DCI 0_0 received in a CSS when UL resource allocation Type 2 is configured, PUSCH is allocated to the RB set of the active UL BWP that intersects the RB set of the active DL BWP in which DCI 0_0 is received. If there is no intersection, PUSCH is allocated to RB Set 0 of the active UL BWP. </w:t>
      </w:r>
    </w:p>
    <w:p w14:paraId="7CFF0EBD" w14:textId="77777777" w:rsidR="00E90368" w:rsidRDefault="00E90368" w:rsidP="00001A3F">
      <w:pPr>
        <w:pStyle w:val="BodyText"/>
        <w:numPr>
          <w:ilvl w:val="0"/>
          <w:numId w:val="43"/>
        </w:numPr>
        <w:rPr>
          <w:rFonts w:eastAsia="Times New Roman"/>
        </w:rPr>
      </w:pPr>
      <w:r>
        <w:rPr>
          <w:rFonts w:eastAsia="Times New Roman"/>
        </w:rPr>
        <w:lastRenderedPageBreak/>
        <w:t>FFS1: PUSCH allocation within the active UL BWP corresponding to an UL carrier without intra-cell guard bands</w:t>
      </w:r>
    </w:p>
    <w:p w14:paraId="5FE56E08" w14:textId="77777777" w:rsidR="00E90368" w:rsidRDefault="00E90368" w:rsidP="00001A3F">
      <w:pPr>
        <w:pStyle w:val="BodyText"/>
        <w:numPr>
          <w:ilvl w:val="0"/>
          <w:numId w:val="43"/>
        </w:numPr>
        <w:rPr>
          <w:rFonts w:eastAsia="Times New Roman"/>
        </w:rPr>
      </w:pPr>
      <w:r>
        <w:rPr>
          <w:rFonts w:eastAsia="Times New Roman"/>
        </w:rPr>
        <w:t xml:space="preserve">FFS2: Whether or not the first bullet is modified to “…the active DL BWP </w:t>
      </w:r>
      <w:r>
        <w:rPr>
          <w:rFonts w:eastAsia="Times New Roman"/>
          <w:u w:val="single"/>
        </w:rPr>
        <w:t>in which the first REG</w:t>
      </w:r>
      <w:r>
        <w:rPr>
          <w:rFonts w:eastAsia="Times New Roman"/>
        </w:rPr>
        <w:t xml:space="preserve"> of the received DCI 0_0 is </w:t>
      </w:r>
      <w:r>
        <w:rPr>
          <w:rFonts w:eastAsia="Times New Roman"/>
          <w:u w:val="single"/>
        </w:rPr>
        <w:t>located,</w:t>
      </w:r>
      <w:r>
        <w:rPr>
          <w:rFonts w:eastAsia="Times New Roman"/>
        </w:rPr>
        <w:t>” in order to facilitate a CORESET not confined to a single RB set.</w:t>
      </w:r>
    </w:p>
    <w:p w14:paraId="7FBB0F08" w14:textId="77777777" w:rsidR="00E90368" w:rsidRDefault="00E90368" w:rsidP="00E90368">
      <w:pPr>
        <w:pStyle w:val="BodyText"/>
        <w:rPr>
          <w:rFonts w:eastAsiaTheme="minorHAnsi"/>
        </w:rPr>
      </w:pPr>
    </w:p>
    <w:p w14:paraId="463C95D9" w14:textId="77777777" w:rsidR="00E90368" w:rsidRPr="00001A3F" w:rsidRDefault="00E90368" w:rsidP="00E90368">
      <w:pPr>
        <w:pStyle w:val="BodyText"/>
        <w:rPr>
          <w:rFonts w:eastAsia="Times New Roman"/>
          <w:b/>
          <w:bCs/>
          <w:highlight w:val="cyan"/>
          <w:lang w:eastAsia="en-US"/>
        </w:rPr>
      </w:pPr>
      <w:r w:rsidRPr="00001A3F">
        <w:rPr>
          <w:rFonts w:eastAsia="Times New Roman"/>
          <w:b/>
          <w:bCs/>
          <w:highlight w:val="cyan"/>
        </w:rPr>
        <w:t>FL Recommendation</w:t>
      </w:r>
    </w:p>
    <w:p w14:paraId="1D4D8E0F" w14:textId="712BAF00" w:rsidR="00E90368" w:rsidRDefault="00E90368" w:rsidP="00001A3F">
      <w:pPr>
        <w:pStyle w:val="BodyText"/>
        <w:numPr>
          <w:ilvl w:val="0"/>
          <w:numId w:val="44"/>
        </w:numPr>
        <w:rPr>
          <w:rFonts w:eastAsia="Times New Roman"/>
          <w:highlight w:val="cyan"/>
        </w:rPr>
      </w:pPr>
      <w:r>
        <w:rPr>
          <w:rFonts w:eastAsia="Times New Roman"/>
          <w:highlight w:val="cyan"/>
        </w:rPr>
        <w:t>Adopt</w:t>
      </w:r>
      <w:r w:rsidR="00001A3F">
        <w:rPr>
          <w:rFonts w:eastAsia="Times New Roman"/>
          <w:highlight w:val="cyan"/>
        </w:rPr>
        <w:t xml:space="preserve"> </w:t>
      </w:r>
      <w:r w:rsidR="00001A3F">
        <w:rPr>
          <w:rFonts w:eastAsia="Times New Roman"/>
          <w:highlight w:val="cyan"/>
        </w:rPr>
        <w:fldChar w:fldCharType="begin"/>
      </w:r>
      <w:r w:rsidR="00001A3F">
        <w:rPr>
          <w:rFonts w:eastAsia="Times New Roman"/>
          <w:highlight w:val="cyan"/>
        </w:rPr>
        <w:instrText xml:space="preserve"> REF _Ref38698385 \r \h </w:instrText>
      </w:r>
      <w:r w:rsidR="00001A3F">
        <w:rPr>
          <w:rFonts w:eastAsia="Times New Roman"/>
          <w:highlight w:val="cyan"/>
        </w:rPr>
      </w:r>
      <w:r w:rsidR="00001A3F">
        <w:rPr>
          <w:rFonts w:eastAsia="Times New Roman"/>
          <w:highlight w:val="cyan"/>
        </w:rPr>
        <w:fldChar w:fldCharType="separate"/>
      </w:r>
      <w:r w:rsidR="00001A3F">
        <w:rPr>
          <w:rFonts w:eastAsia="Times New Roman"/>
          <w:highlight w:val="cyan"/>
        </w:rPr>
        <w:t>Proposal 3</w:t>
      </w:r>
      <w:r w:rsidR="00001A3F">
        <w:rPr>
          <w:rFonts w:eastAsia="Times New Roman"/>
          <w:highlight w:val="cyan"/>
        </w:rPr>
        <w:fldChar w:fldCharType="end"/>
      </w:r>
    </w:p>
    <w:p w14:paraId="434FA253" w14:textId="77777777" w:rsidR="00E90368" w:rsidRDefault="00E90368" w:rsidP="00001A3F">
      <w:pPr>
        <w:pStyle w:val="BodyText"/>
        <w:numPr>
          <w:ilvl w:val="0"/>
          <w:numId w:val="44"/>
        </w:numPr>
        <w:rPr>
          <w:rFonts w:eastAsia="Times New Roman"/>
          <w:highlight w:val="cyan"/>
        </w:rPr>
      </w:pPr>
      <w:r>
        <w:rPr>
          <w:rFonts w:eastAsia="Times New Roman"/>
          <w:highlight w:val="cyan"/>
        </w:rPr>
        <w:t>FFS1 to be resolved based on discussion in WB-01 agenda item concluding early next week. Companies encouraged to provide their view in the WB-01 Email Thread.</w:t>
      </w:r>
    </w:p>
    <w:p w14:paraId="611331ED" w14:textId="77777777" w:rsidR="00E90368" w:rsidRDefault="00E90368" w:rsidP="00001A3F">
      <w:pPr>
        <w:pStyle w:val="BodyText"/>
        <w:numPr>
          <w:ilvl w:val="0"/>
          <w:numId w:val="44"/>
        </w:numPr>
        <w:rPr>
          <w:rFonts w:eastAsia="Times New Roman"/>
          <w:highlight w:val="cyan"/>
        </w:rPr>
      </w:pPr>
      <w:r>
        <w:rPr>
          <w:rFonts w:eastAsia="Times New Roman"/>
          <w:highlight w:val="cyan"/>
        </w:rPr>
        <w:t>FFS2 has had limited discussion between two companies, but I don’t feel it is stable or accepted by all yet. Suggest further discussion until 4/27. Companies are encouraged to provide views.</w:t>
      </w:r>
    </w:p>
    <w:p w14:paraId="386F40E4" w14:textId="77777777" w:rsidR="00E90368" w:rsidRDefault="00E90368" w:rsidP="00001A3F">
      <w:pPr>
        <w:pStyle w:val="BodyText"/>
        <w:numPr>
          <w:ilvl w:val="0"/>
          <w:numId w:val="44"/>
        </w:numPr>
        <w:rPr>
          <w:rFonts w:eastAsia="Times New Roman"/>
          <w:highlight w:val="cyan"/>
        </w:rPr>
      </w:pPr>
      <w:r>
        <w:rPr>
          <w:rFonts w:eastAsia="Times New Roman"/>
          <w:highlight w:val="cyan"/>
        </w:rPr>
        <w:t>FL to draft TP for endorsement by 4/29</w:t>
      </w:r>
    </w:p>
    <w:p w14:paraId="76A5EF8A" w14:textId="77777777" w:rsidR="00E90368" w:rsidRPr="00B132CF" w:rsidRDefault="00E90368" w:rsidP="00242957"/>
    <w:p w14:paraId="4B38C563" w14:textId="2A50281D" w:rsidR="00614CFB" w:rsidRDefault="00614CFB" w:rsidP="00614CFB">
      <w:pPr>
        <w:pStyle w:val="Heading3"/>
      </w:pPr>
      <w:r>
        <w:t>2.1.2</w:t>
      </w:r>
      <w:r>
        <w:tab/>
        <w:t>Issue #1-2: DCI 0_0 in a USS</w:t>
      </w:r>
    </w:p>
    <w:p w14:paraId="0070FFF5" w14:textId="1675F85E" w:rsidR="00955CD4" w:rsidRDefault="00655441" w:rsidP="00614CFB">
      <w:pPr>
        <w:pStyle w:val="BodyText"/>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BodyText"/>
        <w:numPr>
          <w:ilvl w:val="0"/>
          <w:numId w:val="33"/>
        </w:numPr>
        <w:rPr>
          <w:highlight w:val="yellow"/>
        </w:rPr>
      </w:pPr>
      <w:r w:rsidRPr="0056396B">
        <w:rPr>
          <w:highlight w:val="yellow"/>
        </w:rPr>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BodyText"/>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BodyText"/>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BodyText"/>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SimSun"/>
          <w:iCs/>
          <w:highlight w:val="yellow"/>
        </w:rPr>
        <w:t xml:space="preserve"> </w:t>
      </w:r>
    </w:p>
    <w:p w14:paraId="48138BCB" w14:textId="1B4B7E0C" w:rsidR="00955CD4" w:rsidRPr="001363F6" w:rsidRDefault="00955CD4" w:rsidP="00F371E0">
      <w:pPr>
        <w:pStyle w:val="BodyText"/>
        <w:numPr>
          <w:ilvl w:val="2"/>
          <w:numId w:val="33"/>
        </w:numPr>
        <w:spacing w:after="0"/>
        <w:rPr>
          <w:highlight w:val="yellow"/>
        </w:rPr>
      </w:pPr>
      <w:r w:rsidRPr="001363F6">
        <w:rPr>
          <w:rFonts w:eastAsia="SimSun"/>
          <w:iCs/>
          <w:highlight w:val="yellow"/>
        </w:rPr>
        <w:t xml:space="preserve">PUSCH </w:t>
      </w:r>
      <w:r w:rsidR="001363F6" w:rsidRPr="001363F6">
        <w:rPr>
          <w:rFonts w:eastAsia="SimSun"/>
          <w:iCs/>
          <w:highlight w:val="yellow"/>
        </w:rPr>
        <w:t xml:space="preserve">is </w:t>
      </w:r>
      <w:r w:rsidRPr="001363F6">
        <w:rPr>
          <w:rFonts w:eastAsia="SimSun"/>
          <w:iCs/>
          <w:highlight w:val="yellow"/>
        </w:rPr>
        <w:t>allocated to RB set 0 of the active UL BWP</w:t>
      </w:r>
    </w:p>
    <w:p w14:paraId="4F4A0D77" w14:textId="01E791BC" w:rsidR="00955CD4" w:rsidRPr="001363F6" w:rsidRDefault="00955CD4" w:rsidP="00955CD4">
      <w:pPr>
        <w:pStyle w:val="BodyText"/>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BodyText"/>
        <w:numPr>
          <w:ilvl w:val="2"/>
          <w:numId w:val="33"/>
        </w:numPr>
        <w:spacing w:after="0"/>
        <w:rPr>
          <w:highlight w:val="yellow"/>
        </w:rPr>
      </w:pPr>
      <w:r w:rsidRPr="001363F6">
        <w:rPr>
          <w:highlight w:val="yellow"/>
        </w:rPr>
        <w:t>Y is variable and determined by the size of the active UL BWP</w:t>
      </w:r>
    </w:p>
    <w:p w14:paraId="555D487F" w14:textId="076AFE95" w:rsidR="00955CD4" w:rsidRDefault="00955CD4" w:rsidP="00614CFB">
      <w:pPr>
        <w:pStyle w:val="BodyText"/>
      </w:pPr>
    </w:p>
    <w:p w14:paraId="1494D0ED" w14:textId="2EC17F2A" w:rsidR="001363F6" w:rsidRDefault="001363F6" w:rsidP="001363F6">
      <w:pPr>
        <w:pStyle w:val="BodyText"/>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BodyText"/>
      </w:pPr>
      <w:r>
        <w:t>Please provide your company view on the above three alternatives:</w:t>
      </w:r>
    </w:p>
    <w:tbl>
      <w:tblPr>
        <w:tblStyle w:val="TableGrid"/>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BodyText"/>
              <w:spacing w:after="0"/>
              <w:rPr>
                <w:b/>
                <w:sz w:val="20"/>
                <w:szCs w:val="20"/>
              </w:rPr>
            </w:pPr>
            <w:r>
              <w:rPr>
                <w:b/>
                <w:sz w:val="20"/>
                <w:szCs w:val="20"/>
              </w:rPr>
              <w:t>Company</w:t>
            </w:r>
          </w:p>
        </w:tc>
        <w:tc>
          <w:tcPr>
            <w:tcW w:w="7470" w:type="dxa"/>
          </w:tcPr>
          <w:p w14:paraId="2BABD315" w14:textId="77777777" w:rsidR="001363F6" w:rsidRDefault="001363F6" w:rsidP="000304F4">
            <w:pPr>
              <w:pStyle w:val="BodyText"/>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4FDF071" w14:textId="77777777" w:rsidR="001363F6" w:rsidRDefault="007B2FF0" w:rsidP="000304F4">
            <w:pPr>
              <w:pStyle w:val="BodyText"/>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p w14:paraId="13B2B1FD" w14:textId="77777777" w:rsidR="00D763C8" w:rsidRDefault="00D763C8" w:rsidP="000304F4">
            <w:pPr>
              <w:pStyle w:val="BodyText"/>
              <w:spacing w:after="0"/>
              <w:rPr>
                <w:rFonts w:eastAsia="Yu Mincho"/>
                <w:sz w:val="20"/>
                <w:szCs w:val="20"/>
                <w:lang w:eastAsia="ja-JP"/>
              </w:rPr>
            </w:pPr>
          </w:p>
          <w:p w14:paraId="7DCF982A" w14:textId="780AD9C2" w:rsidR="00D763C8" w:rsidRPr="007B2FF0" w:rsidRDefault="00D763C8" w:rsidP="000304F4">
            <w:pPr>
              <w:pStyle w:val="BodyText"/>
              <w:spacing w:after="0"/>
              <w:rPr>
                <w:rFonts w:eastAsia="Yu Mincho"/>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C71DF1">
              <w:rPr>
                <w:rFonts w:eastAsia="Yu Mincho"/>
                <w:i/>
                <w:iCs/>
                <w:sz w:val="20"/>
                <w:szCs w:val="20"/>
                <w:highlight w:val="yellow"/>
                <w:lang w:eastAsia="ja-JP"/>
              </w:rPr>
              <w:t xml:space="preserve">we see that </w:t>
            </w:r>
            <w:r>
              <w:rPr>
                <w:rFonts w:eastAsia="Yu Mincho"/>
                <w:i/>
                <w:iCs/>
                <w:sz w:val="20"/>
                <w:szCs w:val="20"/>
                <w:highlight w:val="yellow"/>
                <w:lang w:eastAsia="ja-JP"/>
              </w:rPr>
              <w:t>Alt.2 will have benefits over Alt.1</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 xml:space="preserve">or PUSCH scheduled by DCI 0_0 received in a </w:t>
            </w:r>
            <w:r>
              <w:rPr>
                <w:rFonts w:eastAsia="Yu Mincho"/>
                <w:i/>
                <w:iCs/>
                <w:sz w:val="20"/>
                <w:szCs w:val="20"/>
                <w:highlight w:val="yellow"/>
                <w:lang w:eastAsia="ja-JP"/>
              </w:rPr>
              <w:t>U</w:t>
            </w:r>
            <w:r w:rsidRPr="00D97DB2">
              <w:rPr>
                <w:rFonts w:eastAsia="Yu Mincho"/>
                <w:i/>
                <w:iCs/>
                <w:sz w:val="20"/>
                <w:szCs w:val="20"/>
                <w:highlight w:val="yellow"/>
                <w:lang w:eastAsia="ja-JP"/>
              </w:rPr>
              <w:t>SS when UL resource allocation Type 2 is configured. Is it right?</w:t>
            </w:r>
          </w:p>
        </w:tc>
      </w:tr>
      <w:tr w:rsidR="00AB5089" w14:paraId="05751580" w14:textId="77777777" w:rsidTr="000304F4">
        <w:tc>
          <w:tcPr>
            <w:tcW w:w="1525" w:type="dxa"/>
          </w:tcPr>
          <w:p w14:paraId="3F14D33C" w14:textId="27770A01" w:rsidR="00AB5089" w:rsidRPr="00D11A4A" w:rsidRDefault="00AB5089" w:rsidP="00AB5089">
            <w:pPr>
              <w:pStyle w:val="BodyText"/>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BodyText"/>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BodyText"/>
              <w:spacing w:after="0"/>
              <w:rPr>
                <w:sz w:val="20"/>
                <w:szCs w:val="20"/>
              </w:rPr>
            </w:pPr>
            <w:r w:rsidRPr="00322E58">
              <w:rPr>
                <w:sz w:val="20"/>
                <w:szCs w:val="20"/>
              </w:rPr>
              <w:lastRenderedPageBreak/>
              <w:t>Also, regarding to this issue, the reference BWP to determine the size of X bit in FDRA field of DCI format 0_0 needs to be clarified as below.</w:t>
            </w:r>
          </w:p>
          <w:p w14:paraId="1CF8878E" w14:textId="506CD607" w:rsidR="00AB5089" w:rsidRPr="00D11A4A" w:rsidRDefault="00AB5089" w:rsidP="00AB5089">
            <w:pPr>
              <w:pStyle w:val="BodyText"/>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BodyText"/>
              <w:spacing w:after="0"/>
              <w:rPr>
                <w:sz w:val="20"/>
                <w:szCs w:val="20"/>
              </w:rPr>
            </w:pPr>
            <w:r>
              <w:rPr>
                <w:sz w:val="20"/>
                <w:szCs w:val="20"/>
              </w:rPr>
              <w:lastRenderedPageBreak/>
              <w:t>Lenovo, Motorola Mobility</w:t>
            </w:r>
          </w:p>
        </w:tc>
        <w:tc>
          <w:tcPr>
            <w:tcW w:w="7470" w:type="dxa"/>
          </w:tcPr>
          <w:p w14:paraId="79D70B3C" w14:textId="657772A1" w:rsidR="00AB5089" w:rsidRDefault="00BC37C8" w:rsidP="00AB5089">
            <w:pPr>
              <w:pStyle w:val="BodyText"/>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BodyText"/>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BodyText"/>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BodyText"/>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BodyText"/>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BodyText"/>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BodyText"/>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BodyText"/>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BodyText"/>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BodyText"/>
              <w:spacing w:after="0"/>
              <w:rPr>
                <w:rFonts w:eastAsia="Yu Mincho"/>
                <w:lang w:eastAsia="ja-JP"/>
              </w:rPr>
            </w:pPr>
            <w:r>
              <w:rPr>
                <w:rFonts w:eastAsia="Yu Mincho"/>
                <w:lang w:eastAsia="ja-JP"/>
              </w:rPr>
              <w:t>Nokia, NSB</w:t>
            </w:r>
          </w:p>
        </w:tc>
        <w:tc>
          <w:tcPr>
            <w:tcW w:w="7470" w:type="dxa"/>
          </w:tcPr>
          <w:p w14:paraId="2E05F0BE" w14:textId="6783A8C5" w:rsidR="00A422F5" w:rsidRDefault="00A422F5" w:rsidP="006560C2">
            <w:pPr>
              <w:pStyle w:val="BodyText"/>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BodyText"/>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BodyText"/>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BodyText"/>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BodyText"/>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BodyText"/>
              <w:spacing w:after="0"/>
              <w:rPr>
                <w:rFonts w:eastAsiaTheme="minorEastAsia"/>
              </w:rPr>
            </w:pPr>
            <w:r>
              <w:rPr>
                <w:rFonts w:eastAsiaTheme="minorEastAsia"/>
              </w:rPr>
              <w:t xml:space="preserve">It is obvious that Alt-1 and Alt-2 in issue #1-1 suffers either scheduling restriction, e.g. PUSCH can not be scheduled if gNB fails LBT on DL RB sets overlapping with UL RB sets by Alt-1(something like either type-2 UL LBT or no PUSCH transmission at all), or lower transmission opportunity, e.g. PUSCH can not take advantage of type-2 UL LBT if gNB fails DL LBT on the DL RB set overlaps with UL RB set 0 by Alt-2. </w:t>
            </w:r>
          </w:p>
          <w:p w14:paraId="4F34247F" w14:textId="637AED36" w:rsidR="00AF68CA" w:rsidRDefault="00AF68CA" w:rsidP="00AF68CA">
            <w:pPr>
              <w:pStyle w:val="BodyText"/>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BodyText"/>
              <w:spacing w:after="0"/>
              <w:rPr>
                <w:rFonts w:eastAsiaTheme="minorEastAsia"/>
              </w:rPr>
            </w:pPr>
            <w:r>
              <w:rPr>
                <w:rFonts w:eastAsiaTheme="minorEastAsia" w:hint="eastAsia"/>
              </w:rPr>
              <w:t>A</w:t>
            </w:r>
            <w:r>
              <w:rPr>
                <w:rFonts w:eastAsiaTheme="minorEastAsia"/>
              </w:rPr>
              <w:t>nd it is noted that such flexibility for DCI 0_0 in USS is very important if gNB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BodyText"/>
              <w:spacing w:after="0"/>
              <w:rPr>
                <w:rFonts w:eastAsia="Yu Mincho"/>
              </w:rPr>
            </w:pPr>
            <w:r>
              <w:rPr>
                <w:rFonts w:eastAsia="Yu Mincho" w:hint="eastAsia"/>
              </w:rPr>
              <w:t>Fujits</w:t>
            </w:r>
            <w:r>
              <w:rPr>
                <w:rFonts w:eastAsia="Yu Mincho"/>
              </w:rPr>
              <w:t>u</w:t>
            </w:r>
          </w:p>
        </w:tc>
        <w:tc>
          <w:tcPr>
            <w:tcW w:w="7470" w:type="dxa"/>
          </w:tcPr>
          <w:p w14:paraId="34A12C81" w14:textId="637C8704" w:rsidR="00EF50C1" w:rsidRDefault="00EF50C1" w:rsidP="00EF50C1">
            <w:pPr>
              <w:pStyle w:val="BodyText"/>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BodyText"/>
              <w:spacing w:after="0"/>
              <w:rPr>
                <w:rFonts w:eastAsia="Yu Mincho"/>
              </w:rPr>
            </w:pPr>
            <w:r>
              <w:rPr>
                <w:rFonts w:eastAsia="Yu Mincho"/>
              </w:rPr>
              <w:t>Qualcomm</w:t>
            </w:r>
          </w:p>
        </w:tc>
        <w:tc>
          <w:tcPr>
            <w:tcW w:w="7470" w:type="dxa"/>
          </w:tcPr>
          <w:p w14:paraId="12AFA40A" w14:textId="16767F42" w:rsidR="005E5781" w:rsidRDefault="005E5781" w:rsidP="00EF50C1">
            <w:pPr>
              <w:pStyle w:val="BodyText"/>
              <w:spacing w:after="0"/>
              <w:rPr>
                <w:rFonts w:eastAsia="Yu Mincho"/>
              </w:rPr>
            </w:pPr>
            <w:r>
              <w:rPr>
                <w:rFonts w:eastAsia="Yu Mincho"/>
              </w:rPr>
              <w:t>Alt1-a is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BodyText"/>
              <w:spacing w:after="0"/>
              <w:rPr>
                <w:rFonts w:eastAsia="Yu Mincho"/>
              </w:rPr>
            </w:pPr>
            <w:r>
              <w:rPr>
                <w:rFonts w:eastAsia="Yu Mincho"/>
              </w:rPr>
              <w:t>Intel</w:t>
            </w:r>
          </w:p>
        </w:tc>
        <w:tc>
          <w:tcPr>
            <w:tcW w:w="7470" w:type="dxa"/>
          </w:tcPr>
          <w:p w14:paraId="03591570" w14:textId="2A00C622" w:rsidR="001B5E2E" w:rsidRDefault="0036638A" w:rsidP="00EF50C1">
            <w:pPr>
              <w:pStyle w:val="BodyText"/>
              <w:spacing w:after="0"/>
              <w:rPr>
                <w:rFonts w:eastAsia="Yu Mincho"/>
              </w:rPr>
            </w:pPr>
            <w:r>
              <w:rPr>
                <w:rFonts w:eastAsia="Yu Mincho"/>
                <w:lang w:eastAsia="ja-JP"/>
              </w:rPr>
              <w:t>Alt-1a to align with the CSS case and to make the operation simpler.</w:t>
            </w:r>
          </w:p>
        </w:tc>
      </w:tr>
      <w:tr w:rsidR="008A435D" w14:paraId="4B2C7E8F" w14:textId="77777777" w:rsidTr="00BA7C5A">
        <w:tc>
          <w:tcPr>
            <w:tcW w:w="1525" w:type="dxa"/>
          </w:tcPr>
          <w:p w14:paraId="317980AE" w14:textId="1D320B65" w:rsidR="008A435D" w:rsidRDefault="008A435D" w:rsidP="008A435D">
            <w:pPr>
              <w:pStyle w:val="BodyText"/>
              <w:spacing w:after="0"/>
              <w:rPr>
                <w:rFonts w:eastAsia="Yu Mincho"/>
              </w:rPr>
            </w:pPr>
            <w:r>
              <w:rPr>
                <w:rFonts w:hint="eastAsia"/>
                <w:sz w:val="20"/>
                <w:szCs w:val="20"/>
              </w:rPr>
              <w:t>OPPO</w:t>
            </w:r>
          </w:p>
        </w:tc>
        <w:tc>
          <w:tcPr>
            <w:tcW w:w="7470" w:type="dxa"/>
          </w:tcPr>
          <w:p w14:paraId="23EBECD9" w14:textId="77777777" w:rsidR="008A435D" w:rsidRPr="00524211" w:rsidRDefault="008A435D" w:rsidP="008A435D">
            <w:pPr>
              <w:pStyle w:val="BodyText"/>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BodyText"/>
              <w:spacing w:after="0"/>
              <w:rPr>
                <w:sz w:val="20"/>
                <w:szCs w:val="20"/>
              </w:rPr>
            </w:pPr>
            <w:r>
              <w:rPr>
                <w:sz w:val="20"/>
                <w:szCs w:val="20"/>
              </w:rPr>
              <w:t>For Alt-1a, the drawback has been stated in section 2.1.1.</w:t>
            </w:r>
          </w:p>
          <w:p w14:paraId="09A63497" w14:textId="77777777" w:rsidR="008A435D" w:rsidRDefault="008A435D" w:rsidP="008A435D">
            <w:pPr>
              <w:pStyle w:val="BodyText"/>
              <w:spacing w:after="0"/>
              <w:rPr>
                <w:sz w:val="20"/>
                <w:szCs w:val="20"/>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p w14:paraId="483C34E2" w14:textId="77777777" w:rsidR="0012279F" w:rsidRDefault="0012279F" w:rsidP="008A435D">
            <w:pPr>
              <w:pStyle w:val="BodyText"/>
              <w:spacing w:after="0"/>
              <w:rPr>
                <w:sz w:val="20"/>
                <w:szCs w:val="20"/>
              </w:rPr>
            </w:pPr>
          </w:p>
          <w:p w14:paraId="1DB553EF" w14:textId="67C10481" w:rsidR="0012279F" w:rsidRDefault="0012279F" w:rsidP="008A435D">
            <w:pPr>
              <w:pStyle w:val="BodyText"/>
              <w:spacing w:after="0"/>
              <w:rPr>
                <w:sz w:val="20"/>
                <w:szCs w:val="20"/>
              </w:rPr>
            </w:pPr>
            <w:r w:rsidRPr="00B532F2">
              <w:rPr>
                <w:sz w:val="20"/>
                <w:szCs w:val="20"/>
                <w:highlight w:val="yellow"/>
              </w:rPr>
              <w:t>[OPPO</w:t>
            </w:r>
            <w:r w:rsidR="00BA7C5A" w:rsidRPr="00B532F2">
              <w:rPr>
                <w:sz w:val="20"/>
                <w:szCs w:val="20"/>
                <w:highlight w:val="yellow"/>
              </w:rPr>
              <w:t>] updating</w:t>
            </w:r>
            <w:r w:rsidRPr="00B532F2">
              <w:rPr>
                <w:sz w:val="20"/>
                <w:szCs w:val="20"/>
                <w:highlight w:val="yellow"/>
              </w:rPr>
              <w:t xml:space="preserve"> our comments:</w:t>
            </w:r>
          </w:p>
          <w:p w14:paraId="5D5C6005" w14:textId="77777777" w:rsidR="00BA7C5A" w:rsidRDefault="0012279F" w:rsidP="0012279F">
            <w:pPr>
              <w:pStyle w:val="BodyText"/>
              <w:spacing w:after="0"/>
              <w:rPr>
                <w:sz w:val="20"/>
                <w:szCs w:val="20"/>
              </w:rPr>
            </w:pPr>
            <w:r>
              <w:rPr>
                <w:sz w:val="20"/>
                <w:szCs w:val="20"/>
              </w:rPr>
              <w:t xml:space="preserve">The claimed benefit from Alt-1 is that if the gNB managed to send DCI 0_0, the UE will have more chance to pass the LBT. </w:t>
            </w:r>
            <w:r w:rsidR="00BA7C5A">
              <w:rPr>
                <w:sz w:val="20"/>
                <w:szCs w:val="20"/>
              </w:rPr>
              <w:t xml:space="preserve">We suspect how much in practice the UE can benefit from this, but assuming this is true, Alt-2 can perfectly indicates the intended RB set as well, because Alt-2 has better flexibility. </w:t>
            </w:r>
          </w:p>
          <w:p w14:paraId="408631E2" w14:textId="2A4B586D" w:rsidR="00BA7C5A" w:rsidRDefault="00BA7C5A" w:rsidP="0012279F">
            <w:pPr>
              <w:pStyle w:val="BodyText"/>
              <w:spacing w:after="0"/>
              <w:rPr>
                <w:sz w:val="20"/>
                <w:szCs w:val="20"/>
              </w:rPr>
            </w:pPr>
            <w:r>
              <w:rPr>
                <w:sz w:val="20"/>
                <w:szCs w:val="20"/>
              </w:rPr>
              <w:t xml:space="preserve">Moreover, Alt-1 suffers scheduling restriction, because as also pointed by Samsung, if the gNB fails the LBT in RB set 1 and RB set 2, it cannot schedule the UE. However Alt-2 can! i.e. the network can schedule the UE in whichever RB set passed LBT. </w:t>
            </w:r>
            <w:r w:rsidR="00B532F2">
              <w:rPr>
                <w:sz w:val="20"/>
                <w:szCs w:val="20"/>
              </w:rPr>
              <w:t>Thus, the claimed advantage of Alt-1 is not an advantage w.r.t. Alt-2, but rather is a restriction.</w:t>
            </w:r>
            <w:r>
              <w:rPr>
                <w:sz w:val="20"/>
                <w:szCs w:val="20"/>
              </w:rPr>
              <w:t xml:space="preserve"> </w:t>
            </w:r>
          </w:p>
          <w:p w14:paraId="11B3D52B" w14:textId="77777777" w:rsidR="0012279F" w:rsidRDefault="00BA7C5A" w:rsidP="0012279F">
            <w:pPr>
              <w:pStyle w:val="BodyText"/>
              <w:spacing w:after="0"/>
              <w:rPr>
                <w:sz w:val="20"/>
                <w:szCs w:val="20"/>
              </w:rPr>
            </w:pPr>
            <w:r>
              <w:rPr>
                <w:noProof/>
                <w:lang w:val="en-US" w:eastAsia="ko-KR"/>
              </w:rPr>
              <w:lastRenderedPageBreak/>
              <w:drawing>
                <wp:inline distT="0" distB="0" distL="0" distR="0" wp14:anchorId="17B54581" wp14:editId="3A94CE6A">
                  <wp:extent cx="2131621" cy="1159785"/>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0477" cy="1170044"/>
                          </a:xfrm>
                          <a:prstGeom prst="rect">
                            <a:avLst/>
                          </a:prstGeom>
                        </pic:spPr>
                      </pic:pic>
                    </a:graphicData>
                  </a:graphic>
                </wp:inline>
              </w:drawing>
            </w:r>
            <w:r w:rsidR="0012279F">
              <w:rPr>
                <w:sz w:val="20"/>
                <w:szCs w:val="20"/>
              </w:rPr>
              <w:t xml:space="preserve"> </w:t>
            </w:r>
          </w:p>
          <w:p w14:paraId="2A9E1885" w14:textId="216AFCF6" w:rsidR="00BA7C5A" w:rsidRDefault="00BA7C5A" w:rsidP="0012279F">
            <w:pPr>
              <w:pStyle w:val="BodyText"/>
              <w:spacing w:after="0"/>
              <w:rPr>
                <w:sz w:val="20"/>
                <w:szCs w:val="20"/>
              </w:rPr>
            </w:pPr>
            <w:r>
              <w:rPr>
                <w:sz w:val="20"/>
                <w:szCs w:val="20"/>
              </w:rPr>
              <w:t xml:space="preserve">Moreover, </w:t>
            </w:r>
            <w:r w:rsidR="00B532F2">
              <w:rPr>
                <w:sz w:val="20"/>
                <w:szCs w:val="20"/>
              </w:rPr>
              <w:t>thanks to the fact that</w:t>
            </w:r>
            <w:r>
              <w:rPr>
                <w:sz w:val="20"/>
                <w:szCs w:val="20"/>
              </w:rPr>
              <w:t xml:space="preserve"> gNB receive</w:t>
            </w:r>
            <w:r w:rsidR="00B532F2">
              <w:rPr>
                <w:sz w:val="20"/>
                <w:szCs w:val="20"/>
              </w:rPr>
              <w:t>s</w:t>
            </w:r>
            <w:r>
              <w:rPr>
                <w:sz w:val="20"/>
                <w:szCs w:val="20"/>
              </w:rPr>
              <w:t xml:space="preserve"> the measurement reporting from UE during the time, the gNB might have </w:t>
            </w:r>
            <w:r w:rsidR="00B532F2">
              <w:rPr>
                <w:sz w:val="20"/>
                <w:szCs w:val="20"/>
              </w:rPr>
              <w:t>better</w:t>
            </w:r>
            <w:r>
              <w:rPr>
                <w:sz w:val="20"/>
                <w:szCs w:val="20"/>
              </w:rPr>
              <w:t xml:space="preserve"> idea on which </w:t>
            </w:r>
            <w:r w:rsidR="00B532F2">
              <w:rPr>
                <w:sz w:val="20"/>
                <w:szCs w:val="20"/>
              </w:rPr>
              <w:t>RB set is freer than the others. Using</w:t>
            </w:r>
            <w:r>
              <w:rPr>
                <w:sz w:val="20"/>
                <w:szCs w:val="20"/>
              </w:rPr>
              <w:t xml:space="preserve"> Alt-2, the gNB can schedule the UE in a freer RB set </w:t>
            </w:r>
            <w:r w:rsidR="00B532F2">
              <w:rPr>
                <w:sz w:val="20"/>
                <w:szCs w:val="20"/>
              </w:rPr>
              <w:t>to</w:t>
            </w:r>
            <w:r>
              <w:rPr>
                <w:sz w:val="20"/>
                <w:szCs w:val="20"/>
              </w:rPr>
              <w:t xml:space="preserve"> increase the UE’s LBT success probability. This is a real benefit </w:t>
            </w:r>
            <w:r w:rsidR="00B532F2">
              <w:rPr>
                <w:sz w:val="20"/>
                <w:szCs w:val="20"/>
              </w:rPr>
              <w:t>with</w:t>
            </w:r>
            <w:r>
              <w:rPr>
                <w:sz w:val="20"/>
                <w:szCs w:val="20"/>
              </w:rPr>
              <w:t xml:space="preserve"> Alt</w:t>
            </w:r>
            <w:r w:rsidR="00B532F2">
              <w:rPr>
                <w:sz w:val="20"/>
                <w:szCs w:val="20"/>
              </w:rPr>
              <w:t>-</w:t>
            </w:r>
            <w:r>
              <w:rPr>
                <w:sz w:val="20"/>
                <w:szCs w:val="20"/>
              </w:rPr>
              <w:t xml:space="preserve">2. </w:t>
            </w:r>
          </w:p>
          <w:p w14:paraId="767BC7BB" w14:textId="77777777" w:rsidR="00BA7C5A" w:rsidRDefault="00BA7C5A" w:rsidP="0012279F">
            <w:pPr>
              <w:pStyle w:val="BodyText"/>
              <w:spacing w:after="0"/>
              <w:rPr>
                <w:rFonts w:eastAsiaTheme="minorEastAsia"/>
                <w:sz w:val="20"/>
                <w:szCs w:val="20"/>
              </w:rPr>
            </w:pPr>
          </w:p>
          <w:p w14:paraId="057C384C" w14:textId="49178D9A" w:rsidR="00BA7C5A" w:rsidRDefault="00BA7C5A" w:rsidP="0012279F">
            <w:pPr>
              <w:pStyle w:val="BodyText"/>
              <w:spacing w:after="0"/>
              <w:rPr>
                <w:rFonts w:eastAsiaTheme="minorEastAsia"/>
                <w:sz w:val="20"/>
                <w:szCs w:val="20"/>
              </w:rPr>
            </w:pPr>
            <w:r>
              <w:rPr>
                <w:rFonts w:eastAsiaTheme="minorEastAsia"/>
                <w:sz w:val="20"/>
                <w:szCs w:val="20"/>
              </w:rPr>
              <w:t xml:space="preserve">Furthermore, the Alt-2 has the same DCI overhead as Alt-1, because the DCI 0_0 in USS has to padding to the same size as DCI 1_0 in USS. </w:t>
            </w:r>
          </w:p>
          <w:p w14:paraId="27A03B51" w14:textId="77777777" w:rsidR="00BA7C5A" w:rsidRDefault="00BA7C5A" w:rsidP="0012279F">
            <w:pPr>
              <w:pStyle w:val="BodyText"/>
              <w:spacing w:after="0"/>
              <w:rPr>
                <w:rFonts w:eastAsiaTheme="minorEastAsia"/>
                <w:sz w:val="20"/>
                <w:szCs w:val="20"/>
              </w:rPr>
            </w:pPr>
          </w:p>
          <w:p w14:paraId="49105B41" w14:textId="5BE6BEE1" w:rsidR="00BA7C5A" w:rsidRPr="00BA7C5A" w:rsidRDefault="00BA7C5A" w:rsidP="0012279F">
            <w:pPr>
              <w:pStyle w:val="BodyText"/>
              <w:spacing w:after="0"/>
              <w:rPr>
                <w:rFonts w:eastAsiaTheme="minorEastAsia"/>
                <w:sz w:val="20"/>
                <w:szCs w:val="20"/>
              </w:rPr>
            </w:pPr>
            <w:r>
              <w:rPr>
                <w:rFonts w:eastAsiaTheme="minorEastAsia"/>
                <w:sz w:val="20"/>
                <w:szCs w:val="20"/>
              </w:rPr>
              <w:t xml:space="preserve">In summary, compared with </w:t>
            </w:r>
            <w:r w:rsidR="00B532F2">
              <w:rPr>
                <w:rFonts w:eastAsiaTheme="minorEastAsia"/>
                <w:sz w:val="20"/>
                <w:szCs w:val="20"/>
              </w:rPr>
              <w:t xml:space="preserve">Alt-1, the Alt-2 has no drawback only advantages. More importantly, </w:t>
            </w:r>
            <w:r>
              <w:rPr>
                <w:rFonts w:eastAsiaTheme="minorEastAsia"/>
                <w:sz w:val="20"/>
                <w:szCs w:val="20"/>
              </w:rPr>
              <w:t xml:space="preserve">due to the good flexibility and no penalty, </w:t>
            </w:r>
            <w:r w:rsidRPr="00B532F2">
              <w:rPr>
                <w:rFonts w:eastAsiaTheme="minorEastAsia"/>
                <w:sz w:val="20"/>
                <w:szCs w:val="20"/>
                <w:u w:val="single"/>
              </w:rPr>
              <w:t>this design principle</w:t>
            </w:r>
            <w:r w:rsidR="00B532F2">
              <w:rPr>
                <w:rFonts w:eastAsiaTheme="minorEastAsia"/>
                <w:sz w:val="20"/>
                <w:szCs w:val="20"/>
                <w:u w:val="single"/>
              </w:rPr>
              <w:t xml:space="preserve"> was adopted in NR Rel.15 for reasons. </w:t>
            </w:r>
            <w:r>
              <w:rPr>
                <w:rFonts w:eastAsiaTheme="minorEastAsia"/>
                <w:sz w:val="20"/>
                <w:szCs w:val="20"/>
              </w:rPr>
              <w:t xml:space="preserve"> </w:t>
            </w:r>
          </w:p>
          <w:p w14:paraId="1D4A6C61" w14:textId="322E05B7" w:rsidR="00BA7C5A" w:rsidRDefault="00BA7C5A" w:rsidP="0012279F">
            <w:pPr>
              <w:pStyle w:val="BodyText"/>
              <w:spacing w:after="0"/>
              <w:rPr>
                <w:rFonts w:eastAsia="Yu Mincho"/>
                <w:lang w:eastAsia="ja-JP"/>
              </w:rPr>
            </w:pPr>
          </w:p>
        </w:tc>
      </w:tr>
      <w:tr w:rsidR="00077DBA" w14:paraId="60FFDBC0" w14:textId="77777777" w:rsidTr="000304F4">
        <w:tc>
          <w:tcPr>
            <w:tcW w:w="1525" w:type="dxa"/>
          </w:tcPr>
          <w:p w14:paraId="770A9D04" w14:textId="05AA3D95" w:rsidR="00077DBA" w:rsidRPr="00077DBA" w:rsidRDefault="00077DBA" w:rsidP="008A435D">
            <w:pPr>
              <w:pStyle w:val="BodyText"/>
              <w:spacing w:after="0"/>
              <w:rPr>
                <w:rFonts w:eastAsiaTheme="minorEastAsia"/>
              </w:rPr>
            </w:pPr>
            <w:r>
              <w:rPr>
                <w:rFonts w:eastAsiaTheme="minorEastAsia" w:hint="eastAsia"/>
              </w:rPr>
              <w:lastRenderedPageBreak/>
              <w:t>v</w:t>
            </w:r>
            <w:r>
              <w:rPr>
                <w:rFonts w:eastAsiaTheme="minorEastAsia"/>
              </w:rPr>
              <w:t>ivo</w:t>
            </w:r>
          </w:p>
        </w:tc>
        <w:tc>
          <w:tcPr>
            <w:tcW w:w="7470" w:type="dxa"/>
          </w:tcPr>
          <w:p w14:paraId="3A6B91EF" w14:textId="77777777" w:rsidR="00077DBA" w:rsidRPr="00524211" w:rsidRDefault="00077DBA" w:rsidP="00077DBA">
            <w:pPr>
              <w:pStyle w:val="BodyText"/>
              <w:spacing w:after="0"/>
              <w:rPr>
                <w:rFonts w:eastAsiaTheme="minorEastAsia"/>
                <w:sz w:val="20"/>
                <w:szCs w:val="20"/>
              </w:rPr>
            </w:pPr>
            <w:r>
              <w:rPr>
                <w:rFonts w:hint="eastAsia"/>
                <w:sz w:val="20"/>
                <w:szCs w:val="20"/>
              </w:rPr>
              <w:t>W</w:t>
            </w:r>
            <w:r>
              <w:rPr>
                <w:sz w:val="20"/>
                <w:szCs w:val="20"/>
              </w:rPr>
              <w:t>e support Alt-2</w:t>
            </w:r>
          </w:p>
          <w:p w14:paraId="0C54EA63" w14:textId="77777777" w:rsidR="00077DBA" w:rsidRDefault="00077DBA" w:rsidP="008A435D">
            <w:pPr>
              <w:pStyle w:val="BodyText"/>
              <w:spacing w:after="0"/>
              <w:rPr>
                <w:rFonts w:eastAsia="Yu Mincho"/>
                <w:sz w:val="20"/>
                <w:szCs w:val="20"/>
                <w:lang w:eastAsia="ja-JP"/>
              </w:rPr>
            </w:pPr>
            <w:r>
              <w:rPr>
                <w:rFonts w:eastAsia="Yu Mincho"/>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p w14:paraId="016EEDE1" w14:textId="77777777" w:rsidR="00E00D55" w:rsidRDefault="00E00D55" w:rsidP="008A435D">
            <w:pPr>
              <w:pStyle w:val="BodyText"/>
              <w:spacing w:after="0"/>
              <w:rPr>
                <w:rFonts w:eastAsiaTheme="minorEastAsia"/>
              </w:rPr>
            </w:pPr>
          </w:p>
          <w:p w14:paraId="6D368E59" w14:textId="4E0FDB79" w:rsidR="00E00D55" w:rsidRPr="00E00D55" w:rsidRDefault="00E00D55" w:rsidP="008A435D">
            <w:pPr>
              <w:pStyle w:val="BodyText"/>
              <w:spacing w:after="0"/>
              <w:rPr>
                <w:rFonts w:eastAsiaTheme="minorEastAsia"/>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The moderator’s proposal is</w:t>
            </w:r>
            <w:r>
              <w:rPr>
                <w:rFonts w:eastAsia="Yu Mincho"/>
                <w:i/>
                <w:iCs/>
                <w:sz w:val="20"/>
                <w:szCs w:val="20"/>
                <w:highlight w:val="yellow"/>
                <w:lang w:eastAsia="ja-JP"/>
              </w:rPr>
              <w:t xml:space="preserve"> not</w:t>
            </w:r>
            <w:r w:rsidRPr="00D97DB2">
              <w:rPr>
                <w:rFonts w:eastAsia="Yu Mincho"/>
                <w:i/>
                <w:iCs/>
                <w:sz w:val="20"/>
                <w:szCs w:val="20"/>
                <w:highlight w:val="yellow"/>
                <w:lang w:eastAsia="ja-JP"/>
              </w:rPr>
              <w:t xml:space="preserve"> </w:t>
            </w:r>
            <w:r w:rsidRPr="00CD3273">
              <w:rPr>
                <w:rFonts w:eastAsia="Yu Mincho"/>
                <w:i/>
                <w:iCs/>
                <w:sz w:val="20"/>
                <w:szCs w:val="20"/>
                <w:highlight w:val="yellow"/>
                <w:lang w:eastAsia="ja-JP"/>
              </w:rPr>
              <w:t>acceptable</w:t>
            </w:r>
            <w:r>
              <w:rPr>
                <w:rFonts w:eastAsia="Yu Mincho"/>
                <w:i/>
                <w:iCs/>
                <w:sz w:val="20"/>
                <w:szCs w:val="20"/>
                <w:highlight w:val="yellow"/>
                <w:lang w:eastAsia="ja-JP"/>
              </w:rPr>
              <w:t xml:space="preserve"> for us. Firstly, we don’t see the need to adopt unified solution with DCI 0_0 in CSS and USS. Even in Rel-15, there are different designs for DCI in USS and CSS, such as </w:t>
            </w:r>
            <w:r w:rsidRPr="008F4EFC">
              <w:rPr>
                <w:rFonts w:eastAsia="Yu Mincho" w:hint="eastAsia"/>
                <w:i/>
                <w:iCs/>
                <w:sz w:val="20"/>
                <w:szCs w:val="20"/>
                <w:highlight w:val="yellow"/>
                <w:lang w:eastAsia="ja-JP"/>
              </w:rPr>
              <w:t>determination</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of</w:t>
            </w:r>
            <w:r>
              <w:rPr>
                <w:rFonts w:eastAsia="Yu Mincho"/>
                <w:i/>
                <w:iCs/>
                <w:sz w:val="20"/>
                <w:szCs w:val="20"/>
                <w:highlight w:val="yellow"/>
                <w:lang w:eastAsia="ja-JP"/>
              </w:rPr>
              <w:t xml:space="preserve"> FDRA </w:t>
            </w:r>
            <w:r w:rsidRPr="008F4EFC">
              <w:rPr>
                <w:rFonts w:eastAsia="Yu Mincho" w:hint="eastAsia"/>
                <w:i/>
                <w:iCs/>
                <w:sz w:val="20"/>
                <w:szCs w:val="20"/>
                <w:highlight w:val="yellow"/>
                <w:lang w:eastAsia="ja-JP"/>
              </w:rPr>
              <w:t>field</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bit</w:t>
            </w:r>
            <w:r>
              <w:rPr>
                <w:rFonts w:eastAsia="Yu Mincho"/>
                <w:i/>
                <w:iCs/>
                <w:sz w:val="20"/>
                <w:szCs w:val="20"/>
                <w:highlight w:val="yellow"/>
                <w:lang w:eastAsia="ja-JP"/>
              </w:rPr>
              <w:t>-</w:t>
            </w:r>
            <w:r w:rsidRPr="008F4EFC">
              <w:rPr>
                <w:rFonts w:eastAsia="Yu Mincho" w:hint="eastAsia"/>
                <w:i/>
                <w:iCs/>
                <w:sz w:val="20"/>
                <w:szCs w:val="20"/>
                <w:highlight w:val="yellow"/>
                <w:lang w:eastAsia="ja-JP"/>
              </w:rPr>
              <w:t>width</w:t>
            </w:r>
            <w:r>
              <w:rPr>
                <w:rFonts w:eastAsia="Yu Mincho"/>
                <w:i/>
                <w:iCs/>
                <w:sz w:val="20"/>
                <w:szCs w:val="20"/>
                <w:highlight w:val="yellow"/>
                <w:lang w:eastAsia="ja-JP"/>
              </w:rPr>
              <w:t>, interpretations of FDRA field when there is no enough bits to indicate the whole resources in active UL BWP (PUSCH in active BWP scheduled by DCI 0</w:t>
            </w:r>
            <w:r w:rsidRPr="00217754">
              <w:rPr>
                <w:rFonts w:eastAsia="Yu Mincho"/>
                <w:i/>
                <w:iCs/>
                <w:sz w:val="20"/>
                <w:szCs w:val="20"/>
                <w:highlight w:val="yellow"/>
                <w:lang w:eastAsia="ja-JP"/>
              </w:rPr>
              <w:t>_0 in CSS</w:t>
            </w:r>
            <w:r>
              <w:rPr>
                <w:rFonts w:eastAsia="Yu Mincho"/>
                <w:i/>
                <w:iCs/>
                <w:sz w:val="20"/>
                <w:szCs w:val="20"/>
                <w:highlight w:val="yellow"/>
                <w:lang w:eastAsia="ja-JP"/>
              </w:rPr>
              <w:t xml:space="preserve"> vs. PUSCH in active BWP scheduled by DCI 0</w:t>
            </w:r>
            <w:r w:rsidRPr="00217754">
              <w:rPr>
                <w:rFonts w:eastAsia="Yu Mincho"/>
                <w:i/>
                <w:iCs/>
                <w:sz w:val="20"/>
                <w:szCs w:val="20"/>
                <w:highlight w:val="yellow"/>
                <w:lang w:eastAsia="ja-JP"/>
              </w:rPr>
              <w:t xml:space="preserve">_0 in </w:t>
            </w:r>
            <w:r>
              <w:rPr>
                <w:rFonts w:eastAsia="Yu Mincho"/>
                <w:i/>
                <w:iCs/>
                <w:sz w:val="20"/>
                <w:szCs w:val="20"/>
                <w:highlight w:val="yellow"/>
                <w:lang w:eastAsia="ja-JP"/>
              </w:rPr>
              <w:t xml:space="preserve">USS, but </w:t>
            </w:r>
            <w:r w:rsidRPr="00217754">
              <w:rPr>
                <w:rFonts w:eastAsia="Yu Mincho"/>
                <w:i/>
                <w:iCs/>
                <w:sz w:val="20"/>
                <w:szCs w:val="20"/>
                <w:highlight w:val="yellow"/>
                <w:lang w:eastAsia="ja-JP"/>
              </w:rPr>
              <w:t xml:space="preserve">FDRA is </w:t>
            </w:r>
            <w:r>
              <w:rPr>
                <w:rFonts w:eastAsia="Yu Mincho"/>
                <w:i/>
                <w:iCs/>
                <w:sz w:val="20"/>
                <w:szCs w:val="20"/>
                <w:highlight w:val="yellow"/>
                <w:lang w:eastAsia="ja-JP"/>
              </w:rPr>
              <w:t>determined based on initial BWP</w:t>
            </w:r>
            <w:r w:rsidRPr="00217754">
              <w:rPr>
                <w:rFonts w:eastAsia="Yu Mincho"/>
                <w:i/>
                <w:iCs/>
                <w:sz w:val="20"/>
                <w:szCs w:val="20"/>
                <w:highlight w:val="yellow"/>
                <w:lang w:eastAsia="ja-JP"/>
              </w:rPr>
              <w:t xml:space="preserve"> for DCI 0_0 in USS </w:t>
            </w:r>
            <w:r>
              <w:rPr>
                <w:rFonts w:eastAsia="Yu Mincho"/>
                <w:i/>
                <w:iCs/>
                <w:sz w:val="20"/>
                <w:szCs w:val="20"/>
                <w:highlight w:val="yellow"/>
                <w:lang w:eastAsia="ja-JP"/>
              </w:rPr>
              <w:t>due to</w:t>
            </w:r>
            <w:r w:rsidRPr="00217754">
              <w:rPr>
                <w:rFonts w:eastAsia="Yu Mincho"/>
                <w:i/>
                <w:iCs/>
                <w:sz w:val="20"/>
                <w:szCs w:val="20"/>
                <w:highlight w:val="yellow"/>
                <w:lang w:eastAsia="ja-JP"/>
              </w:rPr>
              <w:t xml:space="preserve"> DCI size alignment</w:t>
            </w:r>
            <w:r>
              <w:rPr>
                <w:rFonts w:eastAsia="Yu Mincho"/>
                <w:i/>
                <w:iCs/>
                <w:sz w:val="20"/>
                <w:szCs w:val="20"/>
                <w:highlight w:val="yellow"/>
                <w:lang w:eastAsia="ja-JP"/>
              </w:rPr>
              <w:t>). Secondly, A</w:t>
            </w:r>
            <w:r w:rsidRPr="008F4EFC">
              <w:rPr>
                <w:rFonts w:eastAsia="Yu Mincho"/>
                <w:i/>
                <w:iCs/>
                <w:sz w:val="20"/>
                <w:szCs w:val="20"/>
                <w:highlight w:val="yellow"/>
                <w:lang w:eastAsia="ja-JP"/>
              </w:rPr>
              <w:t xml:space="preserve">lt 2 </w:t>
            </w:r>
            <w:r>
              <w:rPr>
                <w:rFonts w:eastAsia="Yu Mincho"/>
                <w:i/>
                <w:iCs/>
                <w:sz w:val="20"/>
                <w:szCs w:val="20"/>
                <w:highlight w:val="yellow"/>
                <w:lang w:eastAsia="ja-JP"/>
              </w:rPr>
              <w:t>can be considered as a</w:t>
            </w:r>
            <w:r w:rsidRPr="008F4EFC">
              <w:rPr>
                <w:rFonts w:eastAsia="Yu Mincho"/>
                <w:i/>
                <w:iCs/>
                <w:sz w:val="20"/>
                <w:szCs w:val="20"/>
                <w:highlight w:val="yellow"/>
                <w:lang w:eastAsia="ja-JP"/>
              </w:rPr>
              <w:t xml:space="preserve"> unified solution for </w:t>
            </w:r>
            <w:r>
              <w:rPr>
                <w:rFonts w:eastAsia="Yu Mincho"/>
                <w:i/>
                <w:iCs/>
                <w:sz w:val="20"/>
                <w:szCs w:val="20"/>
                <w:highlight w:val="yellow"/>
                <w:lang w:eastAsia="ja-JP"/>
              </w:rPr>
              <w:t xml:space="preserve">different </w:t>
            </w:r>
            <w:r w:rsidRPr="008F4EFC">
              <w:rPr>
                <w:rFonts w:eastAsia="Yu Mincho"/>
                <w:i/>
                <w:iCs/>
                <w:sz w:val="20"/>
                <w:szCs w:val="20"/>
                <w:highlight w:val="yellow"/>
                <w:lang w:eastAsia="ja-JP"/>
              </w:rPr>
              <w:t>DCI</w:t>
            </w:r>
            <w:r>
              <w:rPr>
                <w:rFonts w:eastAsia="Yu Mincho"/>
                <w:i/>
                <w:iCs/>
                <w:sz w:val="20"/>
                <w:szCs w:val="20"/>
                <w:highlight w:val="yellow"/>
                <w:lang w:eastAsia="ja-JP"/>
              </w:rPr>
              <w:t xml:space="preserve"> formats</w:t>
            </w:r>
            <w:r w:rsidRPr="008F4EFC">
              <w:rPr>
                <w:rFonts w:eastAsia="Yu Mincho"/>
                <w:i/>
                <w:iCs/>
                <w:sz w:val="20"/>
                <w:szCs w:val="20"/>
                <w:highlight w:val="yellow"/>
                <w:lang w:eastAsia="ja-JP"/>
              </w:rPr>
              <w:t xml:space="preserve"> in USS, </w:t>
            </w:r>
            <w:r>
              <w:rPr>
                <w:rFonts w:eastAsia="Yu Mincho"/>
                <w:i/>
                <w:iCs/>
                <w:sz w:val="20"/>
                <w:szCs w:val="20"/>
                <w:highlight w:val="yellow"/>
                <w:lang w:eastAsia="ja-JP"/>
              </w:rPr>
              <w:t>i.e.,</w:t>
            </w:r>
            <w:r w:rsidRPr="008F4EFC">
              <w:rPr>
                <w:rFonts w:eastAsia="Yu Mincho"/>
                <w:i/>
                <w:iCs/>
                <w:sz w:val="20"/>
                <w:szCs w:val="20"/>
                <w:highlight w:val="yellow"/>
                <w:lang w:eastAsia="ja-JP"/>
              </w:rPr>
              <w:t xml:space="preserve"> DCI 0_0 in USS and DCI 0_1 in USS. T</w:t>
            </w:r>
            <w:r w:rsidRPr="008F4EFC">
              <w:rPr>
                <w:rFonts w:eastAsia="Yu Mincho" w:hint="eastAsia"/>
                <w:i/>
                <w:iCs/>
                <w:sz w:val="20"/>
                <w:szCs w:val="20"/>
                <w:highlight w:val="yellow"/>
                <w:lang w:eastAsia="ja-JP"/>
              </w:rPr>
              <w:t>hirdly,</w:t>
            </w:r>
            <w:r>
              <w:rPr>
                <w:rFonts w:eastAsia="Yu Mincho"/>
                <w:i/>
                <w:iCs/>
                <w:sz w:val="20"/>
                <w:szCs w:val="20"/>
                <w:highlight w:val="yellow"/>
                <w:lang w:eastAsia="ja-JP"/>
              </w:rPr>
              <w:t xml:space="preserve"> we don’t find any benefit of Alt 1 to adopt unified solution for DCI in CSS and USS. From technical perspective, Alt 2 is </w:t>
            </w:r>
            <w:r w:rsidR="00DB547A">
              <w:rPr>
                <w:rFonts w:eastAsia="Yu Mincho"/>
                <w:i/>
                <w:iCs/>
                <w:sz w:val="20"/>
                <w:szCs w:val="20"/>
                <w:highlight w:val="yellow"/>
                <w:lang w:eastAsia="ja-JP"/>
              </w:rPr>
              <w:t xml:space="preserve">a baseline of NR design and is </w:t>
            </w:r>
            <w:r>
              <w:rPr>
                <w:rFonts w:eastAsia="Yu Mincho"/>
                <w:i/>
                <w:iCs/>
                <w:sz w:val="20"/>
                <w:szCs w:val="20"/>
                <w:highlight w:val="yellow"/>
                <w:lang w:eastAsia="ja-JP"/>
              </w:rPr>
              <w:t>obviously better than Alt 1.</w:t>
            </w:r>
            <w:r w:rsidR="00DB547A">
              <w:rPr>
                <w:rFonts w:eastAsia="Yu Mincho"/>
                <w:i/>
                <w:iCs/>
                <w:sz w:val="20"/>
                <w:szCs w:val="20"/>
                <w:highlight w:val="yellow"/>
                <w:lang w:eastAsia="ja-JP"/>
              </w:rPr>
              <w:t xml:space="preserve"> </w:t>
            </w:r>
          </w:p>
        </w:tc>
      </w:tr>
      <w:tr w:rsidR="005B690A" w14:paraId="7B6746D5" w14:textId="77777777" w:rsidTr="000304F4">
        <w:tc>
          <w:tcPr>
            <w:tcW w:w="1525" w:type="dxa"/>
          </w:tcPr>
          <w:p w14:paraId="1099F734" w14:textId="00880CFC" w:rsidR="005B690A" w:rsidRPr="005B690A" w:rsidRDefault="005B690A" w:rsidP="008A435D">
            <w:pPr>
              <w:pStyle w:val="BodyText"/>
              <w:spacing w:after="0"/>
              <w:rPr>
                <w:rFonts w:eastAsiaTheme="minorEastAsia"/>
              </w:rPr>
            </w:pPr>
            <w:r>
              <w:rPr>
                <w:rFonts w:eastAsiaTheme="minorEastAsia" w:hint="eastAsia"/>
              </w:rPr>
              <w:t>S</w:t>
            </w:r>
            <w:r>
              <w:rPr>
                <w:rFonts w:eastAsiaTheme="minorEastAsia"/>
              </w:rPr>
              <w:t>preadtrum</w:t>
            </w:r>
          </w:p>
        </w:tc>
        <w:tc>
          <w:tcPr>
            <w:tcW w:w="7470" w:type="dxa"/>
          </w:tcPr>
          <w:p w14:paraId="7DAD461A" w14:textId="1B8C3FFB" w:rsidR="005B690A" w:rsidRPr="005B690A" w:rsidRDefault="005B690A" w:rsidP="00077DBA">
            <w:pPr>
              <w:pStyle w:val="BodyText"/>
              <w:spacing w:after="0"/>
              <w:rPr>
                <w:rFonts w:eastAsiaTheme="minorEastAsia"/>
              </w:rPr>
            </w:pPr>
            <w:r>
              <w:rPr>
                <w:rFonts w:eastAsiaTheme="minorEastAsia" w:hint="eastAsia"/>
              </w:rPr>
              <w:t>Alt-1b</w:t>
            </w:r>
            <w:r>
              <w:rPr>
                <w:rFonts w:eastAsiaTheme="minorEastAsia"/>
              </w:rPr>
              <w:t>. unified solution for USS and CSS is kept for Alt-1b</w:t>
            </w:r>
          </w:p>
        </w:tc>
      </w:tr>
      <w:bookmarkEnd w:id="14"/>
      <w:bookmarkEnd w:id="15"/>
    </w:tbl>
    <w:p w14:paraId="01DCAEE9" w14:textId="39227EB2" w:rsidR="00626E66" w:rsidRDefault="00626E66" w:rsidP="00626E66">
      <w:pPr>
        <w:pStyle w:val="BodyText"/>
      </w:pPr>
    </w:p>
    <w:p w14:paraId="7B634AA0" w14:textId="17587518" w:rsidR="00C303FC" w:rsidRDefault="00C303FC" w:rsidP="00C303FC">
      <w:pPr>
        <w:pStyle w:val="Heading4"/>
      </w:pPr>
      <w:r>
        <w:t>2.1.2.1</w:t>
      </w:r>
      <w:r>
        <w:tab/>
        <w:t>Summary of Discussion on Issue #1-2</w:t>
      </w:r>
    </w:p>
    <w:p w14:paraId="128BA960" w14:textId="77777777" w:rsidR="00626E66" w:rsidRPr="00E75826" w:rsidRDefault="00626E66" w:rsidP="00626E66">
      <w:pPr>
        <w:pStyle w:val="BodyText"/>
      </w:pPr>
      <w:r>
        <w:t>The following is the summary of company positions on Alt-1 vs. Alt-2:</w:t>
      </w:r>
    </w:p>
    <w:p w14:paraId="12ED77AF" w14:textId="36BE491C" w:rsidR="00626E66" w:rsidRDefault="00626E66" w:rsidP="00626E66">
      <w:pPr>
        <w:pStyle w:val="BodyText"/>
        <w:numPr>
          <w:ilvl w:val="0"/>
          <w:numId w:val="33"/>
        </w:numPr>
      </w:pPr>
      <w:r>
        <w:t>Alt-1a Supported by:</w:t>
      </w:r>
    </w:p>
    <w:p w14:paraId="3D0777B0" w14:textId="0E2A072F" w:rsidR="00626E66" w:rsidRDefault="00626E66" w:rsidP="00626E66">
      <w:pPr>
        <w:pStyle w:val="BodyText"/>
        <w:numPr>
          <w:ilvl w:val="1"/>
          <w:numId w:val="33"/>
        </w:numPr>
      </w:pPr>
      <w:r>
        <w:t xml:space="preserve">LGE, DCM, Nokia, Panasonic, Fujitsu, Qualcomm, Intel, Ericsson </w:t>
      </w:r>
    </w:p>
    <w:p w14:paraId="3B1523B4" w14:textId="1AEF28D7" w:rsidR="00626E66" w:rsidRDefault="00626E66" w:rsidP="00626E66">
      <w:pPr>
        <w:pStyle w:val="BodyText"/>
        <w:numPr>
          <w:ilvl w:val="0"/>
          <w:numId w:val="33"/>
        </w:numPr>
      </w:pPr>
      <w:r>
        <w:t>Alt-1b Supported by:</w:t>
      </w:r>
    </w:p>
    <w:p w14:paraId="63FE8842" w14:textId="7B34F8F7" w:rsidR="00626E66" w:rsidRDefault="00626E66" w:rsidP="00626E66">
      <w:pPr>
        <w:pStyle w:val="BodyText"/>
        <w:numPr>
          <w:ilvl w:val="1"/>
          <w:numId w:val="33"/>
        </w:numPr>
      </w:pPr>
      <w:r>
        <w:t xml:space="preserve">Lenovo, Qualcomm, Spreadtrum, </w:t>
      </w:r>
    </w:p>
    <w:p w14:paraId="350793E5" w14:textId="378CBF1B" w:rsidR="00626E66" w:rsidRDefault="00626E66" w:rsidP="00626E66">
      <w:pPr>
        <w:pStyle w:val="BodyText"/>
        <w:numPr>
          <w:ilvl w:val="0"/>
          <w:numId w:val="33"/>
        </w:numPr>
      </w:pPr>
      <w:r>
        <w:t>Alt-2 Supported by:</w:t>
      </w:r>
    </w:p>
    <w:p w14:paraId="2D8C3A7D" w14:textId="5CD29A34" w:rsidR="00626E66" w:rsidRDefault="00626E66" w:rsidP="00626E66">
      <w:pPr>
        <w:pStyle w:val="BodyText"/>
        <w:numPr>
          <w:ilvl w:val="1"/>
          <w:numId w:val="33"/>
        </w:numPr>
      </w:pPr>
      <w:r>
        <w:t>Sharp, ZTE, Huawei, Samsung, OPPO, vivo, Apple</w:t>
      </w:r>
    </w:p>
    <w:p w14:paraId="46CD5696" w14:textId="396EE1A8" w:rsidR="00626E66" w:rsidRDefault="00626E66" w:rsidP="00626E66">
      <w:pPr>
        <w:pStyle w:val="BodyText"/>
      </w:pPr>
      <w:r>
        <w:t>The main arguments in support of the alternatives are:</w:t>
      </w:r>
    </w:p>
    <w:p w14:paraId="6DD3B794" w14:textId="5ADEF532" w:rsidR="00626E66" w:rsidRDefault="00626E66" w:rsidP="00626E66">
      <w:pPr>
        <w:pStyle w:val="BodyText"/>
        <w:numPr>
          <w:ilvl w:val="0"/>
          <w:numId w:val="40"/>
        </w:numPr>
      </w:pPr>
      <w:r>
        <w:t>Alt-1a/b (X bits only):</w:t>
      </w:r>
    </w:p>
    <w:p w14:paraId="2799B140" w14:textId="1E621A6F" w:rsidR="00626E66" w:rsidRDefault="00626E66" w:rsidP="00626E66">
      <w:pPr>
        <w:pStyle w:val="BodyText"/>
        <w:numPr>
          <w:ilvl w:val="1"/>
          <w:numId w:val="40"/>
        </w:numPr>
      </w:pPr>
      <w:r>
        <w:t>Unified solution with DCI 0_0 in CSS</w:t>
      </w:r>
    </w:p>
    <w:p w14:paraId="53245F74" w14:textId="31065D3A" w:rsidR="00626E66" w:rsidRDefault="00626E66" w:rsidP="00626E66">
      <w:pPr>
        <w:pStyle w:val="BodyText"/>
        <w:numPr>
          <w:ilvl w:val="0"/>
          <w:numId w:val="40"/>
        </w:numPr>
      </w:pPr>
      <w:r>
        <w:lastRenderedPageBreak/>
        <w:t>Alt-2 (X + Y bits)</w:t>
      </w:r>
    </w:p>
    <w:p w14:paraId="33F056AE" w14:textId="68C92761" w:rsidR="00626E66" w:rsidRDefault="00626E66" w:rsidP="00626E66">
      <w:pPr>
        <w:pStyle w:val="BodyText"/>
        <w:numPr>
          <w:ilvl w:val="1"/>
          <w:numId w:val="40"/>
        </w:numPr>
      </w:pPr>
      <w:r>
        <w:t>Flexible scheduling</w:t>
      </w:r>
    </w:p>
    <w:p w14:paraId="07F8A3A9" w14:textId="77777777" w:rsidR="00C303FC" w:rsidRDefault="00C303FC" w:rsidP="00C303FC">
      <w:pPr>
        <w:pStyle w:val="BodyText"/>
      </w:pPr>
    </w:p>
    <w:p w14:paraId="0571C9B1" w14:textId="46808FCD" w:rsidR="00626E66" w:rsidRDefault="00626E66" w:rsidP="00626E66">
      <w:pPr>
        <w:pStyle w:val="BodyText"/>
      </w:pPr>
      <w:r>
        <w:t>The FL recommendation</w:t>
      </w:r>
      <w:r w:rsidR="00C303FC">
        <w:t xml:space="preserve"> is to merge Alt-1a and Alt-1b in the same way as for DCI 0_0 in a CSS, and due to the larger support for signalling only X bits instead of X + Y it is recommended to go with this merged proposal. Again, while this may not satisfy all companies, a solution is needed, otherwise the DCI 0_0 design is incomplete.</w:t>
      </w:r>
    </w:p>
    <w:p w14:paraId="77DE8B10" w14:textId="6945E301" w:rsidR="00626E66" w:rsidRPr="00E75826" w:rsidRDefault="00626E66" w:rsidP="00626E66">
      <w:pPr>
        <w:pStyle w:val="Proposal"/>
        <w:rPr>
          <w:highlight w:val="cyan"/>
        </w:rPr>
      </w:pPr>
      <w:r w:rsidRPr="00E75826">
        <w:rPr>
          <w:highlight w:val="cyan"/>
        </w:rPr>
        <w:t>Support the following</w:t>
      </w:r>
      <w:r w:rsidR="00C303FC">
        <w:rPr>
          <w:highlight w:val="cyan"/>
        </w:rPr>
        <w:t xml:space="preserve"> (identical proposal as for DCI 0_0 in CSS)</w:t>
      </w:r>
    </w:p>
    <w:p w14:paraId="2F89CD44" w14:textId="5A51A589" w:rsidR="00626E66" w:rsidRPr="00E75826" w:rsidRDefault="00626E66" w:rsidP="00626E66">
      <w:pPr>
        <w:pStyle w:val="BodyText"/>
        <w:numPr>
          <w:ilvl w:val="0"/>
          <w:numId w:val="38"/>
        </w:numPr>
        <w:rPr>
          <w:highlight w:val="cyan"/>
        </w:rPr>
      </w:pPr>
      <w:r w:rsidRPr="00E75826">
        <w:rPr>
          <w:highlight w:val="cyan"/>
        </w:rPr>
        <w:t xml:space="preserve">For PUSCH scheduled by DCI 0_0 received in a </w:t>
      </w:r>
      <w:r w:rsidR="00C303FC">
        <w:rPr>
          <w:highlight w:val="cyan"/>
          <w:u w:val="single"/>
        </w:rPr>
        <w:t>USS</w:t>
      </w:r>
      <w:r w:rsidRPr="00E75826">
        <w:rPr>
          <w:highlight w:val="cyan"/>
        </w:rPr>
        <w:t xml:space="preserve"> when UL resource allocation Type 2 is configured, PUSCH is allocated to the RB set of the active UL BWP that intersects the RB set of the active DL BWP in which DCI 0_0 is received. If there is no intersection, PUSCH is allocated to RB Set 0 of the active UL BWP.</w:t>
      </w:r>
    </w:p>
    <w:p w14:paraId="54946545" w14:textId="77777777" w:rsidR="00626E66" w:rsidRPr="00E75826" w:rsidRDefault="00626E66" w:rsidP="00626E66">
      <w:pPr>
        <w:pStyle w:val="BodyText"/>
        <w:numPr>
          <w:ilvl w:val="0"/>
          <w:numId w:val="38"/>
        </w:numPr>
        <w:spacing w:after="0"/>
        <w:rPr>
          <w:highlight w:val="cyan"/>
        </w:rPr>
      </w:pPr>
      <w:r w:rsidRPr="00E75826">
        <w:rPr>
          <w:highlight w:val="cyan"/>
        </w:rPr>
        <w:t xml:space="preserve">If the active </w:t>
      </w:r>
      <w:r>
        <w:rPr>
          <w:highlight w:val="cyan"/>
        </w:rPr>
        <w:t xml:space="preserve">UL </w:t>
      </w:r>
      <w:r w:rsidRPr="00E75826">
        <w:rPr>
          <w:highlight w:val="cyan"/>
        </w:rPr>
        <w:t xml:space="preserve">BWP corresponds to an UL carrier without intra-cell guard bands (single RB Set), PUSCH is allocated to all RBs of the indicated interlace(s) within the active </w:t>
      </w:r>
      <w:r>
        <w:rPr>
          <w:highlight w:val="cyan"/>
        </w:rPr>
        <w:t xml:space="preserve">UL </w:t>
      </w:r>
      <w:r w:rsidRPr="00E75826">
        <w:rPr>
          <w:highlight w:val="cyan"/>
        </w:rPr>
        <w:t>BWP.</w:t>
      </w:r>
    </w:p>
    <w:p w14:paraId="3F113784" w14:textId="52DCC306" w:rsidR="00626E66" w:rsidRDefault="00626E66" w:rsidP="00626E66">
      <w:pPr>
        <w:pStyle w:val="BodyText"/>
      </w:pPr>
    </w:p>
    <w:tbl>
      <w:tblPr>
        <w:tblStyle w:val="TableGrid"/>
        <w:tblW w:w="0" w:type="auto"/>
        <w:tblLook w:val="04A0" w:firstRow="1" w:lastRow="0" w:firstColumn="1" w:lastColumn="0" w:noHBand="0" w:noVBand="1"/>
      </w:tblPr>
      <w:tblGrid>
        <w:gridCol w:w="1975"/>
        <w:gridCol w:w="7042"/>
      </w:tblGrid>
      <w:tr w:rsidR="00203B8B" w14:paraId="6B565012" w14:textId="77777777" w:rsidTr="00B132CF">
        <w:tc>
          <w:tcPr>
            <w:tcW w:w="1975" w:type="dxa"/>
          </w:tcPr>
          <w:p w14:paraId="015CD20E" w14:textId="77777777" w:rsidR="00203B8B" w:rsidRDefault="00203B8B" w:rsidP="00B132CF">
            <w:r>
              <w:t>Lenovo, Motorola Mobility</w:t>
            </w:r>
          </w:p>
        </w:tc>
        <w:tc>
          <w:tcPr>
            <w:tcW w:w="7042" w:type="dxa"/>
          </w:tcPr>
          <w:p w14:paraId="60F30793" w14:textId="77777777" w:rsidR="00203B8B" w:rsidRDefault="00203B8B" w:rsidP="00B132CF">
            <w:r>
              <w:t>This compromised proposal is generally fine with us.</w:t>
            </w:r>
          </w:p>
          <w:p w14:paraId="66767DD9" w14:textId="77777777" w:rsidR="00203B8B" w:rsidRDefault="00203B8B" w:rsidP="00B132CF">
            <w:r>
              <w:t>In addition, for the first bullet, one condition may be added, like “the active UL BWP contains more than one RB set”, since the second bullet covers the case of single RB set.</w:t>
            </w:r>
          </w:p>
          <w:p w14:paraId="6AC6E544" w14:textId="77777777" w:rsidR="00203B8B" w:rsidRDefault="00203B8B" w:rsidP="00B132CF">
            <w:r>
              <w:t xml:space="preserve">Regarding the wording of “intersection”, does it imply the RB set where DCI format 0-0 is transmitted and the RB set for PUSCH transmission have same central frequency considering the both RB sets have 20MHz bandwidth?  </w:t>
            </w:r>
          </w:p>
        </w:tc>
      </w:tr>
      <w:tr w:rsidR="005E298D" w14:paraId="019ED5DB" w14:textId="77777777" w:rsidTr="00B132CF">
        <w:tc>
          <w:tcPr>
            <w:tcW w:w="1975" w:type="dxa"/>
          </w:tcPr>
          <w:p w14:paraId="617FB22E" w14:textId="457EDE64" w:rsidR="005E298D" w:rsidRPr="005E298D" w:rsidRDefault="005E298D" w:rsidP="00B132CF">
            <w:pPr>
              <w:rPr>
                <w:rFonts w:eastAsia="MS Gothic"/>
              </w:rPr>
            </w:pPr>
            <w:r>
              <w:rPr>
                <w:rFonts w:eastAsia="MS Gothic" w:hint="eastAsia"/>
              </w:rPr>
              <w:t>OPPO</w:t>
            </w:r>
          </w:p>
        </w:tc>
        <w:tc>
          <w:tcPr>
            <w:tcW w:w="7042" w:type="dxa"/>
          </w:tcPr>
          <w:p w14:paraId="72F32555" w14:textId="77777777" w:rsidR="005E298D" w:rsidRDefault="005E298D" w:rsidP="005E298D">
            <w:pPr>
              <w:rPr>
                <w:rFonts w:eastAsia="MS Gothic"/>
              </w:rPr>
            </w:pPr>
            <w:r>
              <w:rPr>
                <w:rFonts w:eastAsia="MS Gothic"/>
              </w:rPr>
              <w:t xml:space="preserve">There are 7 companies supporting Alt-2, however the proposed solution is Alt1a+Alt1b. </w:t>
            </w:r>
          </w:p>
          <w:p w14:paraId="523B86D6" w14:textId="77777777" w:rsidR="005E298D" w:rsidRDefault="005E298D" w:rsidP="005E298D">
            <w:pPr>
              <w:rPr>
                <w:rFonts w:eastAsia="MS Gothic"/>
              </w:rPr>
            </w:pPr>
            <w:r>
              <w:rPr>
                <w:rFonts w:eastAsia="MS Gothic"/>
              </w:rPr>
              <w:t xml:space="preserve">DCI 0_0 scheduling in USS is supposed to be flexible in NR R15, now we are designing R16 and the proposal intends to remove this flexibility. I don't see any technical issue with Alt-2, which follows the baseline of NR. </w:t>
            </w:r>
          </w:p>
          <w:p w14:paraId="50B0B24F" w14:textId="77777777" w:rsidR="00116F0A" w:rsidRDefault="00116F0A" w:rsidP="00116F0A">
            <w:pPr>
              <w:pStyle w:val="BodyText"/>
              <w:spacing w:after="0"/>
              <w:rPr>
                <w:sz w:val="20"/>
                <w:szCs w:val="20"/>
              </w:rPr>
            </w:pPr>
            <w:r w:rsidRPr="00B532F2">
              <w:rPr>
                <w:sz w:val="20"/>
                <w:szCs w:val="20"/>
                <w:highlight w:val="yellow"/>
              </w:rPr>
              <w:t>[OPPO] updating our comments:</w:t>
            </w:r>
          </w:p>
          <w:p w14:paraId="25B55020" w14:textId="77777777" w:rsidR="00116F0A" w:rsidRDefault="00116F0A" w:rsidP="00116F0A">
            <w:pPr>
              <w:pStyle w:val="BodyText"/>
              <w:spacing w:after="0"/>
              <w:rPr>
                <w:sz w:val="20"/>
                <w:szCs w:val="20"/>
              </w:rPr>
            </w:pPr>
            <w:r>
              <w:rPr>
                <w:sz w:val="20"/>
                <w:szCs w:val="20"/>
              </w:rPr>
              <w:t xml:space="preserve">The claimed benefit from Alt-1 is that if the gNB managed to send DCI 0_0, the UE will have more chance to pass the LBT. We suspect how much in practice the UE can benefit from this, but assuming this is true, Alt-2 can perfectly indicates the intended RB set as well, because Alt-2 has better flexibility. </w:t>
            </w:r>
          </w:p>
          <w:p w14:paraId="37CFA3C8" w14:textId="77777777" w:rsidR="00116F0A" w:rsidRDefault="00116F0A" w:rsidP="00116F0A">
            <w:pPr>
              <w:pStyle w:val="BodyText"/>
              <w:spacing w:after="0"/>
              <w:rPr>
                <w:sz w:val="20"/>
                <w:szCs w:val="20"/>
              </w:rPr>
            </w:pPr>
            <w:r>
              <w:rPr>
                <w:sz w:val="20"/>
                <w:szCs w:val="20"/>
              </w:rPr>
              <w:t xml:space="preserve">Moreover, Alt-1 suffers scheduling restriction, because as also pointed by Samsung, if the gNB fails the LBT in RB set 1 and RB set 2, it cannot schedule the UE. However Alt-2 can! i.e. the network can schedule the UE in whichever RB set passed LBT. Thus, the claimed advantage of Alt-1 is not an advantage w.r.t. Alt-2, but rather is a restriction. </w:t>
            </w:r>
          </w:p>
          <w:p w14:paraId="33CB066D" w14:textId="77777777" w:rsidR="00116F0A" w:rsidRDefault="00116F0A" w:rsidP="00116F0A">
            <w:pPr>
              <w:pStyle w:val="BodyText"/>
              <w:spacing w:after="0"/>
              <w:rPr>
                <w:sz w:val="20"/>
                <w:szCs w:val="20"/>
              </w:rPr>
            </w:pPr>
            <w:r>
              <w:rPr>
                <w:noProof/>
                <w:lang w:val="en-US" w:eastAsia="ko-KR"/>
              </w:rPr>
              <w:drawing>
                <wp:inline distT="0" distB="0" distL="0" distR="0" wp14:anchorId="1F065F51" wp14:editId="528373FA">
                  <wp:extent cx="2131621" cy="1159785"/>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0477" cy="1170044"/>
                          </a:xfrm>
                          <a:prstGeom prst="rect">
                            <a:avLst/>
                          </a:prstGeom>
                        </pic:spPr>
                      </pic:pic>
                    </a:graphicData>
                  </a:graphic>
                </wp:inline>
              </w:drawing>
            </w:r>
            <w:r>
              <w:rPr>
                <w:sz w:val="20"/>
                <w:szCs w:val="20"/>
              </w:rPr>
              <w:t xml:space="preserve"> </w:t>
            </w:r>
          </w:p>
          <w:p w14:paraId="0EC2441D" w14:textId="77777777" w:rsidR="00116F0A" w:rsidRDefault="00116F0A" w:rsidP="00116F0A">
            <w:pPr>
              <w:pStyle w:val="BodyText"/>
              <w:spacing w:after="0"/>
              <w:rPr>
                <w:sz w:val="20"/>
                <w:szCs w:val="20"/>
              </w:rPr>
            </w:pPr>
            <w:r>
              <w:rPr>
                <w:sz w:val="20"/>
                <w:szCs w:val="20"/>
              </w:rPr>
              <w:t xml:space="preserve">Moreover, thanks to the fact that gNB receives the measurement reporting from UE during the time, the gNB might have better idea on which RB set is </w:t>
            </w:r>
            <w:r>
              <w:rPr>
                <w:sz w:val="20"/>
                <w:szCs w:val="20"/>
              </w:rPr>
              <w:lastRenderedPageBreak/>
              <w:t xml:space="preserve">freer than the others. Using Alt-2, the gNB can schedule the UE in a freer RB set to increase the UE’s LBT success probability. This is a real benefit with Alt-2. </w:t>
            </w:r>
          </w:p>
          <w:p w14:paraId="4DBBCF12" w14:textId="77777777" w:rsidR="00116F0A" w:rsidRDefault="00116F0A" w:rsidP="00116F0A">
            <w:pPr>
              <w:pStyle w:val="BodyText"/>
              <w:spacing w:after="0"/>
              <w:rPr>
                <w:rFonts w:eastAsiaTheme="minorEastAsia"/>
                <w:sz w:val="20"/>
                <w:szCs w:val="20"/>
              </w:rPr>
            </w:pPr>
          </w:p>
          <w:p w14:paraId="3903CAC5" w14:textId="77777777" w:rsidR="00116F0A" w:rsidRDefault="00116F0A" w:rsidP="00116F0A">
            <w:pPr>
              <w:pStyle w:val="BodyText"/>
              <w:spacing w:after="0"/>
              <w:rPr>
                <w:rFonts w:eastAsiaTheme="minorEastAsia"/>
                <w:sz w:val="20"/>
                <w:szCs w:val="20"/>
              </w:rPr>
            </w:pPr>
            <w:r>
              <w:rPr>
                <w:rFonts w:eastAsiaTheme="minorEastAsia"/>
                <w:sz w:val="20"/>
                <w:szCs w:val="20"/>
              </w:rPr>
              <w:t xml:space="preserve">Furthermore, the Alt-2 has the same DCI overhead as Alt-1, because the DCI 0_0 in USS has to padding to the same size as DCI 1_0 in USS. </w:t>
            </w:r>
          </w:p>
          <w:p w14:paraId="6186AA40" w14:textId="77777777" w:rsidR="00116F0A" w:rsidRDefault="00116F0A" w:rsidP="00116F0A">
            <w:pPr>
              <w:pStyle w:val="BodyText"/>
              <w:spacing w:after="0"/>
              <w:rPr>
                <w:rFonts w:eastAsiaTheme="minorEastAsia"/>
                <w:sz w:val="20"/>
                <w:szCs w:val="20"/>
              </w:rPr>
            </w:pPr>
          </w:p>
          <w:p w14:paraId="7AE36B78" w14:textId="063E4C6B" w:rsidR="00116F0A" w:rsidRPr="00ED23BC" w:rsidRDefault="00116F0A" w:rsidP="00116F0A">
            <w:pPr>
              <w:rPr>
                <w:rFonts w:ascii="Arial" w:eastAsia="Arial Unicode MS" w:hAnsi="Arial" w:cs="Arial"/>
              </w:rPr>
            </w:pPr>
            <w:r w:rsidRPr="00ED23BC">
              <w:rPr>
                <w:rFonts w:ascii="Arial" w:eastAsia="Arial Unicode MS" w:hAnsi="Arial" w:cs="Arial"/>
                <w:sz w:val="20"/>
                <w:szCs w:val="20"/>
              </w:rPr>
              <w:t xml:space="preserve">In summary, compared with Alt-1, the Alt-2 has no drawback only advantages. More importantly, due to the good flexibility and no penalty, </w:t>
            </w:r>
            <w:r w:rsidRPr="00ED23BC">
              <w:rPr>
                <w:rFonts w:ascii="Arial" w:eastAsia="Arial Unicode MS" w:hAnsi="Arial" w:cs="Arial"/>
                <w:sz w:val="20"/>
                <w:szCs w:val="20"/>
                <w:u w:val="single"/>
              </w:rPr>
              <w:t xml:space="preserve">this design principle was adopted in NR Rel.15 for reasons. </w:t>
            </w:r>
            <w:r w:rsidRPr="00ED23BC">
              <w:rPr>
                <w:rFonts w:ascii="Arial" w:eastAsia="Arial Unicode MS" w:hAnsi="Arial" w:cs="Arial"/>
                <w:sz w:val="20"/>
                <w:szCs w:val="20"/>
              </w:rPr>
              <w:t xml:space="preserve"> </w:t>
            </w:r>
          </w:p>
        </w:tc>
      </w:tr>
      <w:tr w:rsidR="005C62C6" w14:paraId="688B746A" w14:textId="77777777" w:rsidTr="00B132CF">
        <w:tc>
          <w:tcPr>
            <w:tcW w:w="1975" w:type="dxa"/>
          </w:tcPr>
          <w:p w14:paraId="5693AF2C" w14:textId="48FDFE2B" w:rsidR="005C62C6" w:rsidRDefault="005C62C6" w:rsidP="00B132CF">
            <w:pPr>
              <w:rPr>
                <w:rFonts w:eastAsia="MS Gothic"/>
              </w:rPr>
            </w:pPr>
            <w:r>
              <w:rPr>
                <w:rFonts w:eastAsia="MS Gothic" w:hint="eastAsia"/>
              </w:rPr>
              <w:lastRenderedPageBreak/>
              <w:t>HUAWEI</w:t>
            </w:r>
          </w:p>
        </w:tc>
        <w:tc>
          <w:tcPr>
            <w:tcW w:w="7042" w:type="dxa"/>
          </w:tcPr>
          <w:p w14:paraId="7F5BB509" w14:textId="7639F0D6" w:rsidR="00EB2BCD" w:rsidRDefault="005C62C6" w:rsidP="005E298D">
            <w:pPr>
              <w:rPr>
                <w:rFonts w:eastAsia="MS Gothic"/>
              </w:rPr>
            </w:pPr>
            <w:r>
              <w:rPr>
                <w:rFonts w:eastAsia="MS Gothic"/>
              </w:rPr>
              <w:t>We found the main reason for supporting Alt-1 is adopting a unified solution for USS and CSS, howeve</w:t>
            </w:r>
            <w:r w:rsidR="00BE368E">
              <w:rPr>
                <w:rFonts w:eastAsia="MS Gothic"/>
              </w:rPr>
              <w:t>r, the motivation is not convincing</w:t>
            </w:r>
            <w:r w:rsidR="000E770F">
              <w:rPr>
                <w:rFonts w:eastAsia="MS Gothic"/>
              </w:rPr>
              <w:t>.</w:t>
            </w:r>
            <w:r>
              <w:rPr>
                <w:rFonts w:eastAsia="MS Gothic"/>
              </w:rPr>
              <w:t xml:space="preserve"> </w:t>
            </w:r>
            <w:r w:rsidR="000E770F">
              <w:rPr>
                <w:rFonts w:eastAsia="MS Gothic"/>
              </w:rPr>
              <w:t>E</w:t>
            </w:r>
            <w:r>
              <w:rPr>
                <w:rFonts w:eastAsia="MS Gothic"/>
              </w:rPr>
              <w:t>ven in NR, the design</w:t>
            </w:r>
            <w:r w:rsidR="00BE368E">
              <w:rPr>
                <w:rFonts w:eastAsia="MS Gothic"/>
              </w:rPr>
              <w:t>s</w:t>
            </w:r>
            <w:r>
              <w:rPr>
                <w:rFonts w:eastAsia="MS Gothic"/>
              </w:rPr>
              <w:t xml:space="preserve"> for DCI 0</w:t>
            </w:r>
            <w:r w:rsidR="00BE368E">
              <w:rPr>
                <w:rFonts w:eastAsia="MS Gothic"/>
              </w:rPr>
              <w:t>_0 in USS and CSS are different</w:t>
            </w:r>
            <w:r>
              <w:rPr>
                <w:rFonts w:eastAsia="MS Gothic"/>
              </w:rPr>
              <w:t>. Furthermore, we have clarified that in DCI size alignment procedure, the size of DCI 0_0 and DCI 1_0 in USS should be aligned by generating padding bits for the smaller one</w:t>
            </w:r>
            <w:r w:rsidR="000E770F">
              <w:rPr>
                <w:rFonts w:eastAsia="MS Gothic"/>
              </w:rPr>
              <w:t>.</w:t>
            </w:r>
            <w:r w:rsidR="00BE368E">
              <w:rPr>
                <w:rFonts w:eastAsia="MS Gothic"/>
              </w:rPr>
              <w:t xml:space="preserve"> </w:t>
            </w:r>
            <w:r w:rsidR="000E770F">
              <w:rPr>
                <w:rFonts w:eastAsia="MS Gothic"/>
              </w:rPr>
              <w:t>S</w:t>
            </w:r>
            <w:r w:rsidR="00BE368E">
              <w:rPr>
                <w:rFonts w:eastAsia="MS Gothic"/>
              </w:rPr>
              <w:t xml:space="preserve">aving the Y bits is meaningless, and will restrict the </w:t>
            </w:r>
            <w:r w:rsidR="00F8488C">
              <w:rPr>
                <w:rFonts w:eastAsia="MS Gothic"/>
              </w:rPr>
              <w:t>scheduling</w:t>
            </w:r>
            <w:r w:rsidR="00BE368E">
              <w:rPr>
                <w:rFonts w:eastAsia="MS Gothic"/>
              </w:rPr>
              <w:t xml:space="preserve">. </w:t>
            </w:r>
          </w:p>
          <w:p w14:paraId="7AB40E09" w14:textId="7C3D173F" w:rsidR="005C62C6" w:rsidRDefault="00EB2BCD" w:rsidP="005E298D">
            <w:pPr>
              <w:rPr>
                <w:rFonts w:eastAsia="MS Gothic"/>
              </w:rPr>
            </w:pPr>
            <w:r w:rsidRPr="00EB2BCD">
              <w:rPr>
                <w:rFonts w:eastAsia="MS Gothic"/>
              </w:rPr>
              <w:t>The proposal is not acceptable for us.</w:t>
            </w:r>
            <w:r w:rsidR="005C62C6" w:rsidRPr="00EB2BCD">
              <w:rPr>
                <w:rFonts w:eastAsia="MS Gothic"/>
              </w:rPr>
              <w:t xml:space="preserve"> </w:t>
            </w:r>
          </w:p>
        </w:tc>
      </w:tr>
      <w:tr w:rsidR="005D748F" w14:paraId="7DCF379D" w14:textId="77777777" w:rsidTr="00B132CF">
        <w:tc>
          <w:tcPr>
            <w:tcW w:w="1975" w:type="dxa"/>
          </w:tcPr>
          <w:p w14:paraId="241F1640" w14:textId="4E25205C" w:rsidR="005D748F" w:rsidRDefault="005D748F" w:rsidP="00B132CF">
            <w:pPr>
              <w:rPr>
                <w:rFonts w:eastAsia="MS Gothic"/>
              </w:rPr>
            </w:pPr>
            <w:r>
              <w:rPr>
                <w:rFonts w:eastAsia="MS Gothic" w:hint="eastAsia"/>
              </w:rPr>
              <w:t>Z</w:t>
            </w:r>
            <w:r>
              <w:rPr>
                <w:rFonts w:eastAsia="MS Gothic"/>
              </w:rPr>
              <w:t>TE</w:t>
            </w:r>
          </w:p>
        </w:tc>
        <w:tc>
          <w:tcPr>
            <w:tcW w:w="7042" w:type="dxa"/>
          </w:tcPr>
          <w:p w14:paraId="57A55C35" w14:textId="533B7487" w:rsidR="005D748F" w:rsidRDefault="005D748F" w:rsidP="005D748F">
            <w:pPr>
              <w:rPr>
                <w:rFonts w:eastAsia="MS Gothic"/>
              </w:rPr>
            </w:pPr>
            <w:r>
              <w:rPr>
                <w:rFonts w:eastAsia="MS Gothic" w:hint="eastAsia"/>
              </w:rPr>
              <w:t>Similar as OPPO</w:t>
            </w:r>
            <w:r w:rsidR="002E7CD0">
              <w:rPr>
                <w:rFonts w:eastAsia="MS Gothic"/>
              </w:rPr>
              <w:t>, vivo</w:t>
            </w:r>
            <w:r>
              <w:rPr>
                <w:rFonts w:eastAsia="MS Gothic" w:hint="eastAsia"/>
              </w:rPr>
              <w:t xml:space="preserve"> and HW, we do not see any reason why the design for CSS and USS should be the same.</w:t>
            </w:r>
            <w:r>
              <w:rPr>
                <w:rFonts w:eastAsia="MS Gothic"/>
              </w:rPr>
              <w:t xml:space="preserve"> Alt-2 has advantage in terms of flexibility and including the Y bits will not increase the DCI size.</w:t>
            </w:r>
          </w:p>
        </w:tc>
      </w:tr>
      <w:tr w:rsidR="00E42CDE" w14:paraId="501D4880" w14:textId="77777777" w:rsidTr="00B132CF">
        <w:tc>
          <w:tcPr>
            <w:tcW w:w="1975" w:type="dxa"/>
          </w:tcPr>
          <w:p w14:paraId="32B351D8" w14:textId="4D832F5D" w:rsidR="00E42CDE" w:rsidRDefault="00E42CDE" w:rsidP="00B132CF">
            <w:pPr>
              <w:rPr>
                <w:rFonts w:eastAsia="MS Gothic"/>
              </w:rPr>
            </w:pPr>
            <w:r>
              <w:rPr>
                <w:rFonts w:eastAsia="MS Gothic"/>
              </w:rPr>
              <w:t>Qualcomm</w:t>
            </w:r>
          </w:p>
        </w:tc>
        <w:tc>
          <w:tcPr>
            <w:tcW w:w="7042" w:type="dxa"/>
          </w:tcPr>
          <w:p w14:paraId="24579C8B" w14:textId="0818D6BB" w:rsidR="00E42CDE" w:rsidRDefault="00E42CDE" w:rsidP="005D748F">
            <w:pPr>
              <w:rPr>
                <w:rFonts w:eastAsia="MS Gothic"/>
              </w:rPr>
            </w:pPr>
            <w:r>
              <w:rPr>
                <w:rFonts w:eastAsia="MS Gothic"/>
              </w:rPr>
              <w:t>Prefer a common design between CSS and USS. Our proposed fix for CSS should apply here as well.</w:t>
            </w:r>
          </w:p>
        </w:tc>
      </w:tr>
    </w:tbl>
    <w:p w14:paraId="7A3293CB" w14:textId="77777777" w:rsidR="00203B8B" w:rsidRDefault="00203B8B" w:rsidP="00626E66">
      <w:pPr>
        <w:pStyle w:val="BodyText"/>
      </w:pPr>
    </w:p>
    <w:p w14:paraId="08C536F5" w14:textId="64C14FBA" w:rsidR="00E90368" w:rsidRDefault="00E90368">
      <w:pPr>
        <w:pStyle w:val="Heading4"/>
      </w:pPr>
      <w:r>
        <w:t>2.1.2.2</w:t>
      </w:r>
      <w:r>
        <w:tab/>
        <w:t>Further Summary of Discussion</w:t>
      </w:r>
    </w:p>
    <w:p w14:paraId="52D931E6" w14:textId="3C6C1EBC" w:rsidR="00001A3F" w:rsidRPr="00E90368" w:rsidRDefault="00E90368" w:rsidP="00E90368">
      <w:pPr>
        <w:pStyle w:val="BodyText"/>
        <w:rPr>
          <w:lang w:val="en-US"/>
        </w:rPr>
      </w:pPr>
      <w:r w:rsidRPr="00E90368">
        <w:rPr>
          <w:lang w:val="en-US"/>
        </w:rPr>
        <w:t>For the FDRA field of DCI 0_0 in a USS, there has been quite a lot of discussion, but no consensus. Proponents of Alt-2 have raised technical arguments regarding scheduling flexibility and similarity to Rel-15 principles. Proponents of Alt-1 prefer common PUSCH allocation scheme as for DCI 0_0 in a CSS. The FL has not seen companies prepared to compromise, and proponents of Alt-2 have indicated objection to Alt-1</w:t>
      </w:r>
    </w:p>
    <w:p w14:paraId="48273DCD" w14:textId="77777777" w:rsidR="00E90368" w:rsidRPr="00001A3F" w:rsidRDefault="00E90368" w:rsidP="00001A3F">
      <w:pPr>
        <w:pStyle w:val="BodyText"/>
        <w:numPr>
          <w:ilvl w:val="0"/>
          <w:numId w:val="45"/>
        </w:numPr>
        <w:rPr>
          <w:lang w:val="en-US"/>
        </w:rPr>
      </w:pPr>
      <w:r w:rsidRPr="00001A3F">
        <w:rPr>
          <w:lang w:val="en-US"/>
        </w:rPr>
        <w:t>Alt-1: FDRA field of DCI 0_0 includes X bits only. PUSCH allocation follows same rule as for DCI 0_0 in a CSS (Proposal 1-1)</w:t>
      </w:r>
    </w:p>
    <w:p w14:paraId="247AC13C" w14:textId="33B2B7A7" w:rsidR="00E90368" w:rsidRPr="00001A3F" w:rsidRDefault="00E90368" w:rsidP="00001A3F">
      <w:pPr>
        <w:pStyle w:val="BodyText"/>
        <w:numPr>
          <w:ilvl w:val="1"/>
          <w:numId w:val="45"/>
        </w:numPr>
        <w:rPr>
          <w:lang w:val="en-US"/>
        </w:rPr>
      </w:pPr>
      <w:r w:rsidRPr="00001A3F">
        <w:rPr>
          <w:lang w:val="en-US"/>
        </w:rPr>
        <w:t xml:space="preserve">Supported by: LTE, DCM, Nokia, Panasonic, Fujitsu, Intel, Ericsson, Lenovo, Spreadtrum, Qualcomm </w:t>
      </w:r>
    </w:p>
    <w:p w14:paraId="1453D385" w14:textId="77777777" w:rsidR="00E90368" w:rsidRPr="00001A3F" w:rsidRDefault="00E90368" w:rsidP="00001A3F">
      <w:pPr>
        <w:pStyle w:val="BodyText"/>
        <w:numPr>
          <w:ilvl w:val="0"/>
          <w:numId w:val="45"/>
        </w:numPr>
        <w:rPr>
          <w:lang w:val="en-US"/>
        </w:rPr>
      </w:pPr>
      <w:r w:rsidRPr="00001A3F">
        <w:rPr>
          <w:lang w:val="en-US"/>
        </w:rPr>
        <w:t>Alt-2: FDRA field of DCI 0_0 includes Y bits to indicate the allocated RB Set(s) for PUSCH</w:t>
      </w:r>
    </w:p>
    <w:p w14:paraId="6EE65C0C" w14:textId="6A3C580F" w:rsidR="00E90368" w:rsidRPr="00001A3F" w:rsidRDefault="00E90368" w:rsidP="00001A3F">
      <w:pPr>
        <w:pStyle w:val="BodyText"/>
        <w:numPr>
          <w:ilvl w:val="1"/>
          <w:numId w:val="45"/>
        </w:numPr>
        <w:rPr>
          <w:lang w:val="en-US"/>
        </w:rPr>
      </w:pPr>
      <w:r w:rsidRPr="00001A3F">
        <w:rPr>
          <w:lang w:val="en-US"/>
        </w:rPr>
        <w:t>Supported by: ZTE, Huawei, Samsung, OPPO, vivo, Apple, Sharp</w:t>
      </w:r>
    </w:p>
    <w:p w14:paraId="1666242F" w14:textId="77777777" w:rsidR="00E90368" w:rsidRPr="00E90368" w:rsidRDefault="00E90368" w:rsidP="00E90368">
      <w:pPr>
        <w:pStyle w:val="BodyText"/>
        <w:rPr>
          <w:color w:val="808000"/>
          <w:lang w:val="en-US"/>
        </w:rPr>
      </w:pPr>
    </w:p>
    <w:p w14:paraId="3C7BA38C" w14:textId="36951962" w:rsidR="00E90368" w:rsidRPr="00001A3F" w:rsidRDefault="00E90368" w:rsidP="00001A3F">
      <w:pPr>
        <w:pStyle w:val="BodyText"/>
        <w:rPr>
          <w:lang w:val="en-US"/>
        </w:rPr>
      </w:pPr>
      <w:r w:rsidRPr="00001A3F">
        <w:rPr>
          <w:b/>
          <w:bCs/>
          <w:highlight w:val="cyan"/>
          <w:lang w:val="en-US"/>
        </w:rPr>
        <w:t>FL Recommendation</w:t>
      </w:r>
      <w:r w:rsidRPr="00E90368">
        <w:rPr>
          <w:highlight w:val="cyan"/>
          <w:lang w:val="en-US"/>
        </w:rPr>
        <w:t>: Focus the remainder of this meeting to finalizing the DCI 0_0 design for a CSS. Come back next meeting and finish the design for USS. The decision next meeting should be based on the pros/cons of Alt-1 vs. Alt-2 in terms of technical merits and spec impact.</w:t>
      </w:r>
    </w:p>
    <w:p w14:paraId="671C7F70" w14:textId="77777777" w:rsidR="00E90368" w:rsidRPr="00E90368" w:rsidRDefault="00E90368" w:rsidP="00E90368"/>
    <w:p w14:paraId="5F676FE1" w14:textId="346E2DB8" w:rsidR="0047581A" w:rsidRDefault="0047581A">
      <w:pPr>
        <w:pStyle w:val="Heading2"/>
      </w:pPr>
      <w:r>
        <w:t>2.2</w:t>
      </w:r>
      <w:r>
        <w:tab/>
        <w:t>Issue #2: M</w:t>
      </w:r>
      <w:r w:rsidRPr="0047581A">
        <w:t xml:space="preserve">inimum </w:t>
      </w:r>
      <w:r w:rsidR="00943EA2">
        <w:t>N</w:t>
      </w:r>
      <w:r w:rsidRPr="0047581A">
        <w:t xml:space="preserve">umber of </w:t>
      </w:r>
      <w:r>
        <w:t>RBs</w:t>
      </w:r>
      <w:r w:rsidRPr="0047581A">
        <w:t xml:space="preserve"> </w:t>
      </w:r>
      <w:r w:rsidR="00943EA2">
        <w:t>W</w:t>
      </w:r>
      <w:r w:rsidRPr="0047581A">
        <w:t xml:space="preserve">ithin an </w:t>
      </w:r>
      <w:r w:rsidR="00943EA2">
        <w:t>I</w:t>
      </w:r>
      <w:r w:rsidRPr="0047581A">
        <w:t>nterlace</w:t>
      </w:r>
    </w:p>
    <w:p w14:paraId="3F81878B" w14:textId="77777777" w:rsidR="0047581A" w:rsidRPr="00886F89" w:rsidRDefault="0047581A" w:rsidP="0047581A">
      <w:pPr>
        <w:pStyle w:val="BodyText"/>
        <w:ind w:right="639"/>
      </w:pPr>
      <w:bookmarkStart w:id="31" w:name="_Hlk33448526"/>
      <w:r w:rsidRPr="00886F89">
        <w:rPr>
          <w:b/>
          <w:bCs/>
          <w:u w:val="single"/>
        </w:rPr>
        <w:t>Description</w:t>
      </w:r>
      <w:r w:rsidRPr="00886F89">
        <w:t>:</w:t>
      </w:r>
    </w:p>
    <w:p w14:paraId="25DCB1CB" w14:textId="417BA724" w:rsidR="00943EA2" w:rsidRDefault="00943EA2" w:rsidP="0047581A">
      <w:pPr>
        <w:pStyle w:val="BodyText"/>
        <w:ind w:right="639"/>
      </w:pPr>
      <w:r>
        <w:lastRenderedPageBreak/>
        <w:t>In RAN1 AH 1901, the following agreement was reached on interlace design for the case of 20 MHz carrier bandwidth which states that the number of RBs within an interlace is N = 10 or 11.</w:t>
      </w:r>
    </w:p>
    <w:p w14:paraId="1A3E17EC" w14:textId="77777777" w:rsidR="00943EA2" w:rsidRDefault="00943EA2" w:rsidP="0047581A">
      <w:pPr>
        <w:pStyle w:val="BodyText"/>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a.</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b.</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BodyText"/>
        <w:ind w:right="639"/>
      </w:pPr>
    </w:p>
    <w:p w14:paraId="10328132" w14:textId="1ACE66AD" w:rsidR="00943EA2" w:rsidRDefault="00943EA2" w:rsidP="0047581A">
      <w:pPr>
        <w:pStyle w:val="BodyText"/>
        <w:ind w:right="639"/>
      </w:pPr>
      <w:r>
        <w:t xml:space="preserve">In RAN1#98, the following agreement was reached on interlace design for the case of arbitrary bandwidths which </w:t>
      </w:r>
      <w:r w:rsidR="009833FC">
        <w:t>states</w:t>
      </w:r>
      <w:r>
        <w:t xml:space="preserve"> that the number of PRBs in an interlace N scales with the carrier bandwidth. The case of 10 MHz carrier bandwidth where N could potentially be less than 10 was left as FFS.</w:t>
      </w:r>
    </w:p>
    <w:p w14:paraId="3038402A" w14:textId="790267CB" w:rsidR="00943EA2" w:rsidRDefault="00943EA2" w:rsidP="0047581A">
      <w:pPr>
        <w:pStyle w:val="BodyText"/>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 xml:space="preserve">FFS: Whether or how an interlace design for PUSCH and/or PUCCH is supported on 10 MHz according to the revised WID objective </w:t>
      </w:r>
    </w:p>
    <w:p w14:paraId="6C54BD19" w14:textId="77777777" w:rsidR="00943EA2" w:rsidRDefault="00943EA2" w:rsidP="0047581A">
      <w:pPr>
        <w:pStyle w:val="BodyText"/>
        <w:ind w:right="639"/>
      </w:pPr>
    </w:p>
    <w:p w14:paraId="6739C878" w14:textId="2A1029AD" w:rsidR="0047581A" w:rsidRDefault="00943EA2" w:rsidP="0047581A">
      <w:pPr>
        <w:pStyle w:val="BodyText"/>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BodyText"/>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BodyText"/>
        <w:ind w:right="639"/>
      </w:pPr>
    </w:p>
    <w:p w14:paraId="78B51D4F" w14:textId="77777777" w:rsidR="0047581A" w:rsidRPr="00886F89" w:rsidRDefault="0047581A" w:rsidP="0047581A">
      <w:pPr>
        <w:pStyle w:val="BodyText"/>
        <w:ind w:right="639"/>
      </w:pPr>
      <w:r w:rsidRPr="00886F89">
        <w:rPr>
          <w:b/>
          <w:u w:val="single"/>
        </w:rPr>
        <w:t>Affected Specification(s)</w:t>
      </w:r>
      <w:r w:rsidRPr="00886F89">
        <w:t>:</w:t>
      </w:r>
    </w:p>
    <w:p w14:paraId="5732533D" w14:textId="46860583" w:rsidR="0047581A" w:rsidRDefault="0047581A" w:rsidP="0047581A">
      <w:pPr>
        <w:pStyle w:val="BodyText"/>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BodyText"/>
              <w:spacing w:after="0"/>
              <w:rPr>
                <w:b/>
                <w:sz w:val="20"/>
                <w:szCs w:val="20"/>
              </w:rPr>
            </w:pPr>
            <w:r>
              <w:rPr>
                <w:b/>
                <w:sz w:val="20"/>
                <w:szCs w:val="20"/>
              </w:rPr>
              <w:t>Company</w:t>
            </w:r>
          </w:p>
        </w:tc>
        <w:tc>
          <w:tcPr>
            <w:tcW w:w="7470" w:type="dxa"/>
          </w:tcPr>
          <w:p w14:paraId="73A6749F" w14:textId="77777777" w:rsidR="0047581A" w:rsidRDefault="0047581A" w:rsidP="00B873F3">
            <w:pPr>
              <w:pStyle w:val="BodyText"/>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BodyText"/>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BodyText"/>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BodyText"/>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BodyText"/>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BodyText"/>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BodyText"/>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BodyText"/>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BodyText"/>
              <w:spacing w:after="0"/>
              <w:rPr>
                <w:rFonts w:eastAsiaTheme="minorEastAsia"/>
              </w:rPr>
            </w:pPr>
            <w:r>
              <w:rPr>
                <w:rFonts w:eastAsiaTheme="minorEastAsia" w:hint="eastAsia"/>
              </w:rPr>
              <w:lastRenderedPageBreak/>
              <w:t>Z</w:t>
            </w:r>
            <w:r>
              <w:rPr>
                <w:rFonts w:eastAsiaTheme="minorEastAsia"/>
              </w:rPr>
              <w:t>TE</w:t>
            </w:r>
          </w:p>
        </w:tc>
        <w:tc>
          <w:tcPr>
            <w:tcW w:w="7470" w:type="dxa"/>
          </w:tcPr>
          <w:p w14:paraId="2B310972" w14:textId="4132ED5C" w:rsidR="00DD7A10" w:rsidRPr="00DD7A10" w:rsidRDefault="00F93D39" w:rsidP="00F93D39">
            <w:pPr>
              <w:pStyle w:val="BodyText"/>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BodyText"/>
              <w:spacing w:after="0"/>
            </w:pPr>
            <w:r>
              <w:t>Huawei</w:t>
            </w:r>
          </w:p>
        </w:tc>
        <w:tc>
          <w:tcPr>
            <w:tcW w:w="7470" w:type="dxa"/>
          </w:tcPr>
          <w:p w14:paraId="5CC996F7" w14:textId="17CDF240" w:rsidR="006560C2" w:rsidRDefault="006560C2" w:rsidP="00F93D39">
            <w:pPr>
              <w:pStyle w:val="BodyText"/>
              <w:spacing w:after="0"/>
            </w:pPr>
            <w:r>
              <w:t>Agree with the TP</w:t>
            </w:r>
          </w:p>
        </w:tc>
      </w:tr>
      <w:tr w:rsidR="00A422F5" w14:paraId="6FDA86D0" w14:textId="77777777" w:rsidTr="00A422F5">
        <w:tc>
          <w:tcPr>
            <w:tcW w:w="1525" w:type="dxa"/>
          </w:tcPr>
          <w:p w14:paraId="341A97F1" w14:textId="77777777" w:rsidR="00A422F5" w:rsidRDefault="00A422F5" w:rsidP="000B4E6F">
            <w:pPr>
              <w:pStyle w:val="BodyText"/>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0B4E6F">
            <w:pPr>
              <w:pStyle w:val="BodyText"/>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0B4E6F">
            <w:pPr>
              <w:pStyle w:val="BodyText"/>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0B4E6F">
            <w:pPr>
              <w:pStyle w:val="BodyText"/>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0B4E6F">
            <w:pPr>
              <w:pStyle w:val="BodyText"/>
              <w:spacing w:after="0"/>
              <w:rPr>
                <w:rFonts w:eastAsia="Yu Mincho"/>
              </w:rPr>
            </w:pPr>
            <w:r>
              <w:rPr>
                <w:rFonts w:eastAsia="Yu Mincho" w:hint="eastAsia"/>
              </w:rPr>
              <w:t>S</w:t>
            </w:r>
            <w:r>
              <w:rPr>
                <w:rFonts w:eastAsia="Yu Mincho"/>
              </w:rPr>
              <w:t>amsung</w:t>
            </w:r>
          </w:p>
        </w:tc>
        <w:tc>
          <w:tcPr>
            <w:tcW w:w="7470" w:type="dxa"/>
          </w:tcPr>
          <w:p w14:paraId="0C5A8DB2" w14:textId="4CBD3241" w:rsidR="009E7A0A" w:rsidRDefault="009E7A0A" w:rsidP="000B4E6F">
            <w:pPr>
              <w:pStyle w:val="BodyText"/>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BodyText"/>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BodyText"/>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BodyText"/>
              <w:spacing w:after="0"/>
              <w:rPr>
                <w:rFonts w:eastAsia="Yu Mincho"/>
              </w:rPr>
            </w:pPr>
            <w:r>
              <w:rPr>
                <w:rFonts w:eastAsia="Yu Mincho"/>
              </w:rPr>
              <w:t>Qualcomm</w:t>
            </w:r>
          </w:p>
        </w:tc>
        <w:tc>
          <w:tcPr>
            <w:tcW w:w="7470" w:type="dxa"/>
          </w:tcPr>
          <w:p w14:paraId="7D6BAC74" w14:textId="7CE8BF77" w:rsidR="005E5781" w:rsidRDefault="005E5781" w:rsidP="00EF50C1">
            <w:pPr>
              <w:pStyle w:val="BodyText"/>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BodyText"/>
              <w:spacing w:after="0"/>
              <w:rPr>
                <w:rFonts w:eastAsia="Yu Mincho"/>
              </w:rPr>
            </w:pPr>
            <w:r>
              <w:rPr>
                <w:rFonts w:eastAsia="Yu Mincho"/>
              </w:rPr>
              <w:t>Intel</w:t>
            </w:r>
          </w:p>
        </w:tc>
        <w:tc>
          <w:tcPr>
            <w:tcW w:w="7470" w:type="dxa"/>
          </w:tcPr>
          <w:p w14:paraId="482CB407" w14:textId="35E84804" w:rsidR="00CE600A" w:rsidRDefault="00CE600A" w:rsidP="00CE600A">
            <w:pPr>
              <w:pStyle w:val="BodyText"/>
              <w:spacing w:after="0"/>
              <w:rPr>
                <w:rFonts w:eastAsia="Yu Mincho"/>
              </w:rPr>
            </w:pPr>
            <w:r>
              <w:rPr>
                <w:rFonts w:eastAsia="Yu Mincho"/>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BodyText"/>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BodyText"/>
              <w:spacing w:after="0"/>
              <w:rPr>
                <w:rFonts w:eastAsia="Yu Mincho"/>
              </w:rPr>
            </w:pPr>
            <w:r>
              <w:rPr>
                <w:rFonts w:eastAsia="Yu Mincho"/>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BodyText"/>
              <w:spacing w:after="0"/>
              <w:rPr>
                <w:rFonts w:eastAsiaTheme="minorEastAsia"/>
              </w:rPr>
            </w:pPr>
            <w:r>
              <w:rPr>
                <w:rFonts w:eastAsiaTheme="minorEastAsia" w:hint="eastAsia"/>
              </w:rPr>
              <w:t>Spreadtrum</w:t>
            </w:r>
          </w:p>
        </w:tc>
        <w:tc>
          <w:tcPr>
            <w:tcW w:w="7470" w:type="dxa"/>
          </w:tcPr>
          <w:p w14:paraId="0EC2D84D" w14:textId="7848F47A" w:rsidR="005B690A" w:rsidRPr="005B690A" w:rsidRDefault="005B690A" w:rsidP="00CE600A">
            <w:pPr>
              <w:pStyle w:val="BodyText"/>
              <w:spacing w:after="0"/>
              <w:rPr>
                <w:rFonts w:eastAsiaTheme="minorEastAsia"/>
              </w:rPr>
            </w:pPr>
            <w:r>
              <w:rPr>
                <w:rFonts w:eastAsiaTheme="minorEastAsia" w:hint="eastAsia"/>
              </w:rPr>
              <w:t>Agree with the TP</w:t>
            </w:r>
          </w:p>
        </w:tc>
      </w:tr>
    </w:tbl>
    <w:p w14:paraId="5C94199C" w14:textId="1A1A3254" w:rsidR="0047581A" w:rsidRDefault="0047581A" w:rsidP="0047581A">
      <w:pPr>
        <w:pStyle w:val="BodyText"/>
        <w:ind w:right="639"/>
      </w:pPr>
    </w:p>
    <w:p w14:paraId="09349D06" w14:textId="77777777" w:rsidR="00C22188" w:rsidRDefault="00C22188" w:rsidP="00C22188">
      <w:pPr>
        <w:spacing w:after="0"/>
        <w:rPr>
          <w:rFonts w:eastAsia="Batang"/>
          <w:kern w:val="2"/>
          <w:u w:val="single"/>
        </w:rPr>
      </w:pPr>
      <w:r>
        <w:rPr>
          <w:kern w:val="2"/>
          <w:u w:val="single"/>
        </w:rPr>
        <w:t>Reason for changes</w:t>
      </w:r>
    </w:p>
    <w:p w14:paraId="42789206" w14:textId="77777777" w:rsidR="00C22188" w:rsidRDefault="00C22188" w:rsidP="00C22188">
      <w:pPr>
        <w:spacing w:after="0"/>
        <w:jc w:val="both"/>
      </w:pPr>
      <w:r>
        <w:t>To capture RAN1 agreements that number of interlaces in within BWP can not be less than 10</w:t>
      </w:r>
    </w:p>
    <w:p w14:paraId="2686B56A" w14:textId="77777777" w:rsidR="00C22188" w:rsidRDefault="00C22188" w:rsidP="00C22188">
      <w:pPr>
        <w:spacing w:after="0"/>
        <w:jc w:val="both"/>
      </w:pPr>
    </w:p>
    <w:p w14:paraId="18EA770E" w14:textId="77777777" w:rsidR="00C22188" w:rsidRDefault="00C22188" w:rsidP="00C22188">
      <w:pPr>
        <w:spacing w:after="0"/>
        <w:rPr>
          <w:kern w:val="2"/>
          <w:u w:val="single"/>
        </w:rPr>
      </w:pPr>
      <w:r>
        <w:rPr>
          <w:kern w:val="2"/>
          <w:u w:val="single"/>
        </w:rPr>
        <w:t>Summary of changes</w:t>
      </w:r>
    </w:p>
    <w:p w14:paraId="75E61BDD" w14:textId="77777777" w:rsidR="00C22188" w:rsidRPr="00535376" w:rsidRDefault="00C22188" w:rsidP="00C22188">
      <w:pPr>
        <w:spacing w:after="0"/>
        <w:jc w:val="both"/>
        <w:rPr>
          <w:kern w:val="2"/>
        </w:rPr>
      </w:pPr>
      <w:r>
        <w:rPr>
          <w:kern w:val="2"/>
        </w:rPr>
        <w:t>Include sentence that number of interlaces within a BWP can not be less than 10</w:t>
      </w:r>
    </w:p>
    <w:p w14:paraId="17C7EDF1" w14:textId="77777777" w:rsidR="00C22188" w:rsidRDefault="00C22188" w:rsidP="00C22188">
      <w:pPr>
        <w:spacing w:after="0"/>
        <w:jc w:val="both"/>
      </w:pPr>
    </w:p>
    <w:p w14:paraId="6BFFE561" w14:textId="77777777" w:rsidR="00C22188" w:rsidRDefault="00C22188" w:rsidP="00C22188">
      <w:pPr>
        <w:spacing w:after="0"/>
        <w:rPr>
          <w:kern w:val="2"/>
          <w:u w:val="single"/>
        </w:rPr>
      </w:pPr>
      <w:r>
        <w:rPr>
          <w:kern w:val="2"/>
          <w:u w:val="single"/>
        </w:rPr>
        <w:t>Specs/Sections impacted</w:t>
      </w:r>
    </w:p>
    <w:p w14:paraId="530FA83B" w14:textId="77777777" w:rsidR="00C22188" w:rsidRDefault="00C22188" w:rsidP="00C22188">
      <w:pPr>
        <w:spacing w:after="0"/>
        <w:jc w:val="both"/>
        <w:rPr>
          <w:lang w:eastAsia="ko-KR"/>
        </w:rPr>
      </w:pPr>
      <w:r>
        <w:rPr>
          <w:lang w:eastAsia="ko-KR"/>
        </w:rPr>
        <w:t>38.211 Section 4.4.4.6</w:t>
      </w:r>
    </w:p>
    <w:p w14:paraId="1AB5D227" w14:textId="77777777" w:rsidR="00C22188" w:rsidRDefault="00C22188" w:rsidP="00C22188">
      <w:pPr>
        <w:spacing w:after="0"/>
        <w:jc w:val="both"/>
        <w:rPr>
          <w:lang w:eastAsia="en-US"/>
        </w:rPr>
      </w:pPr>
    </w:p>
    <w:p w14:paraId="4C4BD92A" w14:textId="77777777" w:rsidR="00C22188" w:rsidRDefault="00C22188" w:rsidP="00C22188">
      <w:pPr>
        <w:spacing w:after="0"/>
        <w:rPr>
          <w:kern w:val="2"/>
          <w:u w:val="single"/>
        </w:rPr>
      </w:pPr>
      <w:r>
        <w:rPr>
          <w:kern w:val="2"/>
          <w:u w:val="single"/>
        </w:rPr>
        <w:t>Consequences if not approved</w:t>
      </w:r>
    </w:p>
    <w:p w14:paraId="14D7068A" w14:textId="77777777" w:rsidR="00C22188" w:rsidRDefault="00C22188" w:rsidP="00C22188">
      <w:pPr>
        <w:spacing w:after="0"/>
        <w:jc w:val="both"/>
        <w:rPr>
          <w:lang w:eastAsia="ko-KR"/>
        </w:rPr>
      </w:pPr>
      <w:r>
        <w:rPr>
          <w:lang w:eastAsia="ko-KR"/>
        </w:rPr>
        <w:t>Misalignment between gNB configuration and UE expectation</w:t>
      </w:r>
    </w:p>
    <w:p w14:paraId="7A09909C" w14:textId="77777777" w:rsidR="00C22188" w:rsidRPr="00886F89" w:rsidRDefault="00C22188" w:rsidP="0047581A">
      <w:pPr>
        <w:pStyle w:val="BodyText"/>
        <w:ind w:right="639"/>
      </w:pPr>
    </w:p>
    <w:p w14:paraId="38A768FD" w14:textId="65EF02FD" w:rsidR="0047581A" w:rsidRPr="00886F89" w:rsidRDefault="0047581A" w:rsidP="0047581A">
      <w:pPr>
        <w:pStyle w:val="BodyText"/>
        <w:ind w:right="27"/>
      </w:pPr>
      <w:bookmarkStart w:id="32" w:name="_Hlk32743955"/>
      <w:bookmarkStart w:id="33" w:name="_Hlk33457924"/>
      <w:bookmarkStart w:id="34"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2"/>
    <w:p w14:paraId="09737A4B" w14:textId="77777777" w:rsidR="0047581A" w:rsidRPr="00886F89" w:rsidRDefault="0047581A" w:rsidP="0047581A">
      <w:pPr>
        <w:pStyle w:val="BodyText"/>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blocks </w:t>
      </w:r>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3732CA"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r w:rsidRPr="009833FC">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an interlace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BodyText"/>
        <w:ind w:right="27"/>
      </w:pPr>
    </w:p>
    <w:p w14:paraId="35E3A61A" w14:textId="77777777" w:rsidR="0047581A" w:rsidRPr="00886F89" w:rsidRDefault="0047581A" w:rsidP="0047581A">
      <w:pPr>
        <w:pStyle w:val="BodyText"/>
        <w:ind w:right="27"/>
        <w:jc w:val="center"/>
        <w:rPr>
          <w:color w:val="FF0000"/>
        </w:rPr>
      </w:pPr>
      <w:r w:rsidRPr="00886F89">
        <w:rPr>
          <w:color w:val="FF0000"/>
        </w:rPr>
        <w:t>*** Unchanged text omitted ***</w:t>
      </w:r>
    </w:p>
    <w:p w14:paraId="7967F71A" w14:textId="77777777" w:rsidR="0047581A" w:rsidRPr="00886F89" w:rsidRDefault="0047581A" w:rsidP="0047581A">
      <w:pPr>
        <w:pStyle w:val="BodyText"/>
        <w:ind w:right="27"/>
      </w:pPr>
      <w:bookmarkStart w:id="35" w:name="_Hlk32743972"/>
      <w:r w:rsidRPr="00886F89">
        <w:rPr>
          <w:highlight w:val="yellow"/>
        </w:rPr>
        <w:t>------------------------------------------------------ End Text Proposal -------------------------------------------------------</w:t>
      </w:r>
    </w:p>
    <w:bookmarkEnd w:id="31"/>
    <w:bookmarkEnd w:id="33"/>
    <w:bookmarkEnd w:id="34"/>
    <w:bookmarkEnd w:id="35"/>
    <w:p w14:paraId="10587218" w14:textId="496A6558" w:rsidR="00C303FC" w:rsidRDefault="00C303FC" w:rsidP="00C303FC">
      <w:pPr>
        <w:pStyle w:val="Heading3"/>
      </w:pPr>
      <w:r>
        <w:t>2.2.1</w:t>
      </w:r>
      <w:r>
        <w:tab/>
        <w:t>Summary of Discussion on Issue #2</w:t>
      </w:r>
    </w:p>
    <w:p w14:paraId="1D280C87" w14:textId="5E8DF7D5" w:rsidR="0047581A" w:rsidRDefault="00C303FC" w:rsidP="00C303FC">
      <w:pPr>
        <w:pStyle w:val="BodyText"/>
      </w:pPr>
      <w:r>
        <w:t>There appears to be consensus to support TP#1. Therefore, the following is the FL recommendation</w:t>
      </w:r>
    </w:p>
    <w:p w14:paraId="2B9DC85D" w14:textId="4C5473FA" w:rsidR="00C303FC" w:rsidRPr="00C303FC" w:rsidRDefault="00C303FC" w:rsidP="00C303FC">
      <w:pPr>
        <w:pStyle w:val="Proposal"/>
        <w:rPr>
          <w:highlight w:val="cyan"/>
        </w:rPr>
      </w:pPr>
      <w:r w:rsidRPr="00C303FC">
        <w:rPr>
          <w:highlight w:val="cyan"/>
        </w:rPr>
        <w:t>Support TP#1 for 38.211 Section 4.4.4.6</w:t>
      </w:r>
    </w:p>
    <w:p w14:paraId="790325EA" w14:textId="77777777" w:rsidR="00C303FC" w:rsidRPr="0047581A" w:rsidRDefault="00C303FC" w:rsidP="0047581A"/>
    <w:p w14:paraId="44D4EA65" w14:textId="77777777" w:rsidR="00DF0863" w:rsidRDefault="00DF0863" w:rsidP="00DF0863">
      <w:pPr>
        <w:pStyle w:val="Heading1"/>
      </w:pPr>
      <w:r>
        <w:lastRenderedPageBreak/>
        <w:t>3</w:t>
      </w:r>
      <w:r>
        <w:tab/>
        <w:t>Conclusion After First Deadline</w:t>
      </w:r>
    </w:p>
    <w:p w14:paraId="37310307" w14:textId="55C6AB81" w:rsidR="00DF0863" w:rsidRDefault="00DF0863" w:rsidP="00DF0863">
      <w:pPr>
        <w:pStyle w:val="BodyText"/>
      </w:pPr>
      <w:r>
        <w:t>According to the Vice-Chairman’s guidance, the following was agreed after the first deadline:</w:t>
      </w:r>
    </w:p>
    <w:p w14:paraId="7842AC7A" w14:textId="77777777" w:rsidR="00DF0863" w:rsidRPr="00DF0863" w:rsidRDefault="00DF0863" w:rsidP="00DF0863">
      <w:pPr>
        <w:overflowPunct/>
        <w:autoSpaceDE/>
        <w:autoSpaceDN/>
        <w:adjustRightInd/>
        <w:spacing w:after="0" w:line="240" w:lineRule="auto"/>
        <w:textAlignment w:val="auto"/>
        <w:rPr>
          <w:rFonts w:ascii="Calibri" w:eastAsia="Batang" w:hAnsi="Calibri"/>
          <w:szCs w:val="22"/>
          <w:lang w:val="en-US" w:eastAsia="en-US"/>
        </w:rPr>
      </w:pPr>
      <w:r w:rsidRPr="00DF0863">
        <w:rPr>
          <w:rFonts w:ascii="Times" w:eastAsia="Batang" w:hAnsi="Times"/>
          <w:szCs w:val="24"/>
          <w:highlight w:val="green"/>
          <w:lang w:eastAsia="en-US"/>
        </w:rPr>
        <w:t>Agreement:</w:t>
      </w:r>
    </w:p>
    <w:p w14:paraId="30DFC01A" w14:textId="77777777" w:rsidR="00DF0863" w:rsidRPr="00DF0863" w:rsidRDefault="00DF0863" w:rsidP="00DF0863">
      <w:pPr>
        <w:numPr>
          <w:ilvl w:val="0"/>
          <w:numId w:val="46"/>
        </w:numPr>
        <w:overflowPunct/>
        <w:autoSpaceDE/>
        <w:autoSpaceDN/>
        <w:adjustRightInd/>
        <w:spacing w:after="0" w:line="240" w:lineRule="auto"/>
        <w:textAlignment w:val="auto"/>
        <w:rPr>
          <w:rFonts w:ascii="Times" w:eastAsia="Batang" w:hAnsi="Times"/>
          <w:szCs w:val="24"/>
          <w:lang w:eastAsia="x-none"/>
        </w:rPr>
      </w:pPr>
      <w:r w:rsidRPr="00DF0863">
        <w:rPr>
          <w:rFonts w:ascii="Times" w:eastAsia="Batang" w:hAnsi="Times"/>
          <w:szCs w:val="24"/>
          <w:lang w:eastAsia="x-none"/>
        </w:rPr>
        <w:t xml:space="preserve">For PUSCH scheduled by DCI 0_0 received in a CSS when UL resource allocation Type 2 is configured, PUSCH is allocated to the RB set of the active UL BWP that intersects the RB set of the active DL BWP in which DCI 0_0 is received. If there is no intersection, PUSCH is allocated to RB Set 0 of the active UL BWP. </w:t>
      </w:r>
    </w:p>
    <w:p w14:paraId="12D981FC" w14:textId="77777777" w:rsidR="00DF0863" w:rsidRPr="00DF0863" w:rsidRDefault="00DF0863" w:rsidP="00DF0863">
      <w:pPr>
        <w:numPr>
          <w:ilvl w:val="0"/>
          <w:numId w:val="46"/>
        </w:numPr>
        <w:overflowPunct/>
        <w:autoSpaceDE/>
        <w:autoSpaceDN/>
        <w:adjustRightInd/>
        <w:spacing w:after="0" w:line="240" w:lineRule="auto"/>
        <w:textAlignment w:val="auto"/>
        <w:rPr>
          <w:rFonts w:ascii="Times" w:eastAsia="Batang" w:hAnsi="Times"/>
          <w:szCs w:val="24"/>
          <w:lang w:eastAsia="x-none"/>
        </w:rPr>
      </w:pPr>
      <w:r w:rsidRPr="00DF0863">
        <w:rPr>
          <w:rFonts w:ascii="Times" w:eastAsia="Batang" w:hAnsi="Times"/>
          <w:szCs w:val="24"/>
          <w:lang w:eastAsia="x-none"/>
        </w:rPr>
        <w:t>FFS1: PUSCH allocation within the active UL BWP corresponding to an UL carrier without intra-cell guard bands</w:t>
      </w:r>
    </w:p>
    <w:p w14:paraId="3D5C6089" w14:textId="77777777" w:rsidR="00DF0863" w:rsidRPr="00DF0863" w:rsidRDefault="00DF0863" w:rsidP="00DF0863">
      <w:pPr>
        <w:numPr>
          <w:ilvl w:val="0"/>
          <w:numId w:val="46"/>
        </w:numPr>
        <w:overflowPunct/>
        <w:autoSpaceDE/>
        <w:autoSpaceDN/>
        <w:adjustRightInd/>
        <w:spacing w:after="0" w:line="240" w:lineRule="auto"/>
        <w:textAlignment w:val="auto"/>
        <w:rPr>
          <w:rFonts w:ascii="Times" w:eastAsia="Batang" w:hAnsi="Times"/>
          <w:szCs w:val="24"/>
          <w:lang w:eastAsia="x-none"/>
        </w:rPr>
      </w:pPr>
      <w:r w:rsidRPr="00DF0863">
        <w:rPr>
          <w:rFonts w:ascii="Times" w:eastAsia="Batang" w:hAnsi="Times"/>
          <w:szCs w:val="24"/>
          <w:lang w:eastAsia="x-none"/>
        </w:rPr>
        <w:t>FFS2: Whether or not the first bullet is modified to “…the active DL BWP in which the first REG of the received DCI 0_0 is located,” in order to facilitate a CORESET not confined to a single RB set.</w:t>
      </w:r>
    </w:p>
    <w:p w14:paraId="1BF04642" w14:textId="77777777" w:rsidR="00DF0863" w:rsidRPr="00DF0863" w:rsidRDefault="00DF0863" w:rsidP="00DF0863">
      <w:pPr>
        <w:overflowPunct/>
        <w:autoSpaceDE/>
        <w:autoSpaceDN/>
        <w:adjustRightInd/>
        <w:spacing w:after="0" w:line="240" w:lineRule="auto"/>
        <w:textAlignment w:val="auto"/>
        <w:rPr>
          <w:rFonts w:ascii="Times" w:eastAsia="Batang" w:hAnsi="Times"/>
          <w:szCs w:val="24"/>
          <w:lang w:eastAsia="en-US"/>
        </w:rPr>
      </w:pPr>
    </w:p>
    <w:p w14:paraId="6BC40753" w14:textId="77777777" w:rsidR="00DF0863" w:rsidRPr="00DF0863" w:rsidRDefault="00DF0863" w:rsidP="00DF0863">
      <w:pPr>
        <w:overflowPunct/>
        <w:autoSpaceDE/>
        <w:autoSpaceDN/>
        <w:adjustRightInd/>
        <w:spacing w:after="0" w:line="240" w:lineRule="auto"/>
        <w:textAlignment w:val="auto"/>
        <w:rPr>
          <w:rFonts w:ascii="Times" w:eastAsia="Batang" w:hAnsi="Times"/>
          <w:szCs w:val="24"/>
          <w:lang w:eastAsia="en-US"/>
        </w:rPr>
      </w:pPr>
      <w:r w:rsidRPr="00DF0863">
        <w:rPr>
          <w:rFonts w:ascii="Times" w:eastAsia="Batang" w:hAnsi="Times"/>
          <w:szCs w:val="24"/>
          <w:highlight w:val="yellow"/>
          <w:lang w:eastAsia="en-US"/>
        </w:rPr>
        <w:t>FFS points in agreement for DCI 0_0 in a CSS and corresponding TP for the entire agreement to be finalized by 4/29</w:t>
      </w:r>
    </w:p>
    <w:p w14:paraId="5A59E194" w14:textId="77777777" w:rsidR="00DF0863" w:rsidRPr="00DF0863" w:rsidRDefault="00DF0863" w:rsidP="00DF0863">
      <w:pPr>
        <w:overflowPunct/>
        <w:autoSpaceDE/>
        <w:autoSpaceDN/>
        <w:adjustRightInd/>
        <w:spacing w:after="0" w:line="240" w:lineRule="auto"/>
        <w:textAlignment w:val="auto"/>
        <w:rPr>
          <w:rFonts w:ascii="Times" w:eastAsia="Batang" w:hAnsi="Times"/>
          <w:szCs w:val="24"/>
          <w:lang w:eastAsia="en-US"/>
        </w:rPr>
      </w:pPr>
    </w:p>
    <w:p w14:paraId="452FD04B" w14:textId="77777777" w:rsidR="00DF0863" w:rsidRPr="00DF0863" w:rsidRDefault="00DF0863" w:rsidP="00DF0863">
      <w:pPr>
        <w:overflowPunct/>
        <w:autoSpaceDE/>
        <w:autoSpaceDN/>
        <w:adjustRightInd/>
        <w:spacing w:after="0" w:line="240" w:lineRule="auto"/>
        <w:textAlignment w:val="auto"/>
        <w:rPr>
          <w:rFonts w:ascii="Times" w:eastAsia="Batang" w:hAnsi="Times"/>
          <w:szCs w:val="24"/>
          <w:lang w:eastAsia="en-US"/>
        </w:rPr>
      </w:pPr>
      <w:r w:rsidRPr="00DF0863">
        <w:rPr>
          <w:rFonts w:ascii="Times" w:eastAsia="Batang" w:hAnsi="Times"/>
          <w:szCs w:val="24"/>
          <w:highlight w:val="green"/>
          <w:lang w:eastAsia="en-US"/>
        </w:rPr>
        <w:t>Agreement:</w:t>
      </w:r>
    </w:p>
    <w:p w14:paraId="5656ABCE" w14:textId="77777777" w:rsidR="00DF0863" w:rsidRPr="00DF0863" w:rsidRDefault="00DF0863" w:rsidP="00DF0863">
      <w:pPr>
        <w:overflowPunct/>
        <w:autoSpaceDE/>
        <w:autoSpaceDN/>
        <w:adjustRightInd/>
        <w:spacing w:after="0" w:line="240" w:lineRule="auto"/>
        <w:textAlignment w:val="auto"/>
        <w:rPr>
          <w:rFonts w:ascii="Times" w:eastAsia="Batang" w:hAnsi="Times"/>
          <w:szCs w:val="24"/>
          <w:lang w:eastAsia="en-US"/>
        </w:rPr>
      </w:pPr>
      <w:r w:rsidRPr="00DF0863">
        <w:rPr>
          <w:rFonts w:ascii="Times" w:eastAsia="Batang" w:hAnsi="Times"/>
          <w:szCs w:val="24"/>
          <w:lang w:eastAsia="en-US"/>
        </w:rPr>
        <w:t xml:space="preserve">Adopt TP#1 in Section 2.2 of </w:t>
      </w:r>
      <w:r w:rsidRPr="00DF0863">
        <w:rPr>
          <w:rFonts w:ascii="Times" w:eastAsia="Batang" w:hAnsi="Times"/>
          <w:szCs w:val="24"/>
          <w:highlight w:val="yellow"/>
          <w:lang w:eastAsia="en-US"/>
        </w:rPr>
        <w:t>[Draft R1-20xxxxx 100b-e-NR-unlic-NRU-ULSignalsChannels-01_v28 – Moderator]</w:t>
      </w:r>
      <w:r w:rsidRPr="00DF0863">
        <w:rPr>
          <w:rFonts w:ascii="Times" w:eastAsia="Batang" w:hAnsi="Times"/>
          <w:szCs w:val="24"/>
          <w:lang w:eastAsia="en-US"/>
        </w:rPr>
        <w:t xml:space="preserve"> for TS 38.211, Section 4.4.4.6</w:t>
      </w:r>
    </w:p>
    <w:p w14:paraId="5609E084" w14:textId="77777777" w:rsidR="00DF0863" w:rsidRPr="00DF0863" w:rsidRDefault="00DF0863" w:rsidP="00DF0863">
      <w:pPr>
        <w:overflowPunct/>
        <w:autoSpaceDE/>
        <w:autoSpaceDN/>
        <w:adjustRightInd/>
        <w:spacing w:after="0" w:line="240" w:lineRule="auto"/>
        <w:textAlignment w:val="auto"/>
        <w:rPr>
          <w:rFonts w:ascii="Times" w:eastAsia="Times New Roman" w:hAnsi="Times"/>
          <w:szCs w:val="24"/>
          <w:lang w:eastAsia="x-none"/>
        </w:rPr>
      </w:pPr>
    </w:p>
    <w:p w14:paraId="53F70A42" w14:textId="77777777" w:rsidR="00DF0863" w:rsidRPr="00DF0863" w:rsidRDefault="00DF0863" w:rsidP="00DF0863">
      <w:pPr>
        <w:overflowPunct/>
        <w:autoSpaceDE/>
        <w:autoSpaceDN/>
        <w:adjustRightInd/>
        <w:spacing w:after="0" w:line="240" w:lineRule="auto"/>
        <w:textAlignment w:val="auto"/>
        <w:rPr>
          <w:rFonts w:ascii="Times" w:eastAsia="Times New Roman" w:hAnsi="Times"/>
          <w:szCs w:val="24"/>
          <w:lang w:eastAsia="x-none"/>
        </w:rPr>
      </w:pPr>
      <w:r w:rsidRPr="00DF0863">
        <w:rPr>
          <w:rFonts w:ascii="Times" w:eastAsia="Times New Roman" w:hAnsi="Times"/>
          <w:szCs w:val="24"/>
          <w:highlight w:val="green"/>
          <w:lang w:eastAsia="x-none"/>
        </w:rPr>
        <w:t>Agreement:</w:t>
      </w:r>
    </w:p>
    <w:p w14:paraId="47516BCE" w14:textId="77777777" w:rsidR="00DF0863" w:rsidRPr="00DF0863" w:rsidRDefault="00DF0863" w:rsidP="00DF0863">
      <w:pPr>
        <w:numPr>
          <w:ilvl w:val="0"/>
          <w:numId w:val="47"/>
        </w:numPr>
        <w:overflowPunct/>
        <w:autoSpaceDE/>
        <w:autoSpaceDN/>
        <w:adjustRightInd/>
        <w:spacing w:after="0" w:line="240" w:lineRule="auto"/>
        <w:textAlignment w:val="auto"/>
        <w:rPr>
          <w:rFonts w:ascii="Times" w:eastAsia="Times New Roman" w:hAnsi="Times"/>
          <w:szCs w:val="24"/>
          <w:lang w:eastAsia="x-none"/>
        </w:rPr>
      </w:pPr>
      <w:r w:rsidRPr="00DF0863">
        <w:rPr>
          <w:rFonts w:ascii="Times" w:eastAsia="Batang" w:hAnsi="Times"/>
          <w:szCs w:val="24"/>
          <w:lang w:eastAsia="x-none"/>
        </w:rPr>
        <w:t>For PUSCH scheduled by DCI 0_0 received in a USS when UL resource allocation Type 2 is configured, PUSCH is allocated to the RB set(s) of the active UL bandwidth part indicated by the Y bits in the FDRA field of DCI 0_0.</w:t>
      </w:r>
    </w:p>
    <w:p w14:paraId="19A191E8" w14:textId="77777777" w:rsidR="00DF0863" w:rsidRPr="00DF0863" w:rsidRDefault="00DF0863" w:rsidP="00DF0863">
      <w:pPr>
        <w:overflowPunct/>
        <w:autoSpaceDE/>
        <w:autoSpaceDN/>
        <w:adjustRightInd/>
        <w:spacing w:after="0" w:line="240" w:lineRule="auto"/>
        <w:ind w:left="720"/>
        <w:textAlignment w:val="auto"/>
        <w:rPr>
          <w:rFonts w:ascii="Times" w:eastAsia="Times New Roman" w:hAnsi="Times"/>
          <w:szCs w:val="24"/>
          <w:lang w:eastAsia="x-none"/>
        </w:rPr>
      </w:pPr>
    </w:p>
    <w:p w14:paraId="3C120D80" w14:textId="29E15DDD" w:rsidR="00E9530C" w:rsidRDefault="00E9530C" w:rsidP="00E9530C">
      <w:pPr>
        <w:pStyle w:val="Heading2"/>
      </w:pPr>
      <w:r w:rsidRPr="003732CA">
        <w:rPr>
          <w:highlight w:val="yellow"/>
        </w:rPr>
        <w:t>3.1</w:t>
      </w:r>
      <w:r w:rsidR="00E122A4" w:rsidRPr="003732CA">
        <w:rPr>
          <w:highlight w:val="yellow"/>
        </w:rPr>
        <w:tab/>
        <w:t>TP #2</w:t>
      </w:r>
      <w:r w:rsidR="003732CA" w:rsidRPr="003732CA">
        <w:rPr>
          <w:highlight w:val="yellow"/>
        </w:rPr>
        <w:t>,3</w:t>
      </w:r>
    </w:p>
    <w:p w14:paraId="1C6BE6B9" w14:textId="77777777" w:rsidR="00E122A4" w:rsidRDefault="00E122A4" w:rsidP="00E122A4">
      <w:pPr>
        <w:spacing w:after="0"/>
        <w:rPr>
          <w:rFonts w:eastAsia="Batang"/>
          <w:kern w:val="2"/>
          <w:u w:val="single"/>
        </w:rPr>
      </w:pPr>
      <w:r>
        <w:rPr>
          <w:kern w:val="2"/>
          <w:u w:val="single"/>
        </w:rPr>
        <w:t>Reason for changes</w:t>
      </w:r>
    </w:p>
    <w:p w14:paraId="727F1461" w14:textId="4F653716" w:rsidR="00E122A4" w:rsidRDefault="00907C18" w:rsidP="00E122A4">
      <w:pPr>
        <w:spacing w:after="0"/>
        <w:jc w:val="both"/>
      </w:pPr>
      <w:r>
        <w:t>Capture the RAN1 agreement that DCI 0_0 in a UE-specific search space include Y bits to indicate the RB set allocation.</w:t>
      </w:r>
    </w:p>
    <w:p w14:paraId="78FF2E2A" w14:textId="10847024" w:rsidR="00907C18" w:rsidRDefault="00907C18" w:rsidP="00E122A4">
      <w:pPr>
        <w:spacing w:after="0"/>
        <w:jc w:val="both"/>
      </w:pPr>
      <w:r>
        <w:t>Capture the RAN1 agreement for the PUSCH allocation rule for DCI 0_0 in a common search space</w:t>
      </w:r>
    </w:p>
    <w:p w14:paraId="4EFD63C0" w14:textId="77777777" w:rsidR="00907C18" w:rsidRDefault="00907C18" w:rsidP="00E122A4">
      <w:pPr>
        <w:spacing w:after="0"/>
        <w:jc w:val="both"/>
      </w:pPr>
    </w:p>
    <w:p w14:paraId="103DD0E4" w14:textId="77777777" w:rsidR="00E122A4" w:rsidRDefault="00E122A4" w:rsidP="00E122A4">
      <w:pPr>
        <w:spacing w:after="0"/>
        <w:jc w:val="both"/>
      </w:pPr>
    </w:p>
    <w:p w14:paraId="2E8373DA" w14:textId="77777777" w:rsidR="00E122A4" w:rsidRDefault="00E122A4" w:rsidP="00E122A4">
      <w:pPr>
        <w:spacing w:after="0"/>
        <w:rPr>
          <w:kern w:val="2"/>
          <w:u w:val="single"/>
        </w:rPr>
      </w:pPr>
      <w:r>
        <w:rPr>
          <w:kern w:val="2"/>
          <w:u w:val="single"/>
        </w:rPr>
        <w:t>Summary of changes</w:t>
      </w:r>
    </w:p>
    <w:p w14:paraId="20BEAF3E" w14:textId="40898820" w:rsidR="00907C18" w:rsidRDefault="00907C18" w:rsidP="00E122A4">
      <w:pPr>
        <w:spacing w:after="0"/>
        <w:jc w:val="both"/>
      </w:pPr>
      <w:r>
        <w:t>Modify description of FDRA field in DCI 0_0 in 38.212 to capture RAN1 agreements</w:t>
      </w:r>
    </w:p>
    <w:p w14:paraId="2E58FFAA" w14:textId="31793C6B" w:rsidR="00E122A4" w:rsidRDefault="00907C18" w:rsidP="00E122A4">
      <w:pPr>
        <w:spacing w:after="0"/>
        <w:jc w:val="both"/>
      </w:pPr>
      <w:r>
        <w:t>Modify corresponding procedure text in 38.214 to capture RAN1 agreements</w:t>
      </w:r>
    </w:p>
    <w:p w14:paraId="16025A07" w14:textId="77777777" w:rsidR="00E122A4" w:rsidRDefault="00E122A4" w:rsidP="00E122A4">
      <w:pPr>
        <w:spacing w:after="0"/>
        <w:jc w:val="both"/>
      </w:pPr>
    </w:p>
    <w:p w14:paraId="73448220" w14:textId="77777777" w:rsidR="00E122A4" w:rsidRDefault="00E122A4" w:rsidP="00E122A4">
      <w:pPr>
        <w:spacing w:after="0"/>
        <w:rPr>
          <w:kern w:val="2"/>
          <w:u w:val="single"/>
        </w:rPr>
      </w:pPr>
      <w:r>
        <w:rPr>
          <w:kern w:val="2"/>
          <w:u w:val="single"/>
        </w:rPr>
        <w:t>Specs/Sections impacted</w:t>
      </w:r>
    </w:p>
    <w:p w14:paraId="441ABD31" w14:textId="300F187F" w:rsidR="00E122A4" w:rsidRDefault="0034020B" w:rsidP="00E122A4">
      <w:pPr>
        <w:spacing w:after="0"/>
        <w:jc w:val="both"/>
      </w:pPr>
      <w:r>
        <w:t>38.212 Section 7.3.1.1.1</w:t>
      </w:r>
    </w:p>
    <w:p w14:paraId="4E2B88D1" w14:textId="01466528" w:rsidR="0034020B" w:rsidRDefault="0034020B" w:rsidP="00E122A4">
      <w:pPr>
        <w:spacing w:after="0"/>
        <w:jc w:val="both"/>
      </w:pPr>
      <w:r>
        <w:t>38.214 Section 6.1.2.2.3</w:t>
      </w:r>
    </w:p>
    <w:p w14:paraId="269DB25E" w14:textId="77777777" w:rsidR="00E122A4" w:rsidRDefault="00E122A4" w:rsidP="00E122A4">
      <w:pPr>
        <w:spacing w:after="0"/>
        <w:jc w:val="both"/>
        <w:rPr>
          <w:lang w:eastAsia="en-US"/>
        </w:rPr>
      </w:pPr>
    </w:p>
    <w:p w14:paraId="0AD0992B" w14:textId="77777777" w:rsidR="00E122A4" w:rsidRDefault="00E122A4" w:rsidP="00E122A4">
      <w:pPr>
        <w:spacing w:after="0"/>
        <w:rPr>
          <w:kern w:val="2"/>
          <w:u w:val="single"/>
        </w:rPr>
      </w:pPr>
      <w:r>
        <w:rPr>
          <w:kern w:val="2"/>
          <w:u w:val="single"/>
        </w:rPr>
        <w:t>Consequences if not approved</w:t>
      </w:r>
    </w:p>
    <w:p w14:paraId="47DE3463" w14:textId="1A12A7CE" w:rsidR="00E122A4" w:rsidRDefault="00907C18" w:rsidP="00E122A4">
      <w:pPr>
        <w:spacing w:after="0"/>
        <w:jc w:val="both"/>
      </w:pPr>
      <w:r>
        <w:t>PUSCH cannot be scheduled by DCI 0_0</w:t>
      </w:r>
      <w:bookmarkStart w:id="36" w:name="_GoBack"/>
      <w:bookmarkEnd w:id="36"/>
    </w:p>
    <w:p w14:paraId="222CE403" w14:textId="77777777" w:rsidR="00E122A4" w:rsidRPr="00E122A4" w:rsidRDefault="00E122A4" w:rsidP="00E122A4"/>
    <w:p w14:paraId="257F2079" w14:textId="76F369B7" w:rsidR="00E9530C" w:rsidRPr="00886F89" w:rsidRDefault="00E9530C" w:rsidP="0034020B">
      <w:pPr>
        <w:pStyle w:val="BodyText"/>
        <w:ind w:right="27"/>
      </w:pPr>
      <w:r w:rsidRPr="00886F89">
        <w:rPr>
          <w:highlight w:val="yellow"/>
        </w:rPr>
        <w:t>---------------------</w:t>
      </w:r>
      <w:r w:rsidR="0034020B">
        <w:rPr>
          <w:highlight w:val="yellow"/>
        </w:rPr>
        <w:t>----</w:t>
      </w:r>
      <w:r w:rsidRPr="00886F89">
        <w:rPr>
          <w:highlight w:val="yellow"/>
        </w:rPr>
        <w:t>---</w:t>
      </w:r>
      <w:r w:rsidR="0034020B">
        <w:rPr>
          <w:highlight w:val="yellow"/>
        </w:rPr>
        <w:t>--</w:t>
      </w:r>
      <w:r w:rsidRPr="00886F89">
        <w:rPr>
          <w:highlight w:val="yellow"/>
        </w:rPr>
        <w:t>------ Text Proposal (TP#</w:t>
      </w:r>
      <w:r w:rsidR="00E122A4">
        <w:rPr>
          <w:highlight w:val="yellow"/>
        </w:rPr>
        <w:t>2</w:t>
      </w:r>
      <w:r w:rsidRPr="00886F89">
        <w:rPr>
          <w:highlight w:val="yellow"/>
        </w:rPr>
        <w:t>) for 38.</w:t>
      </w:r>
      <w:r w:rsidR="00E122A4">
        <w:rPr>
          <w:highlight w:val="yellow"/>
        </w:rPr>
        <w:t>212</w:t>
      </w:r>
      <w:r w:rsidRPr="00886F89">
        <w:rPr>
          <w:highlight w:val="yellow"/>
        </w:rPr>
        <w:t xml:space="preserve">, Section </w:t>
      </w:r>
      <w:r w:rsidR="00E122A4">
        <w:rPr>
          <w:highlight w:val="yellow"/>
        </w:rPr>
        <w:t>7.3.1.1.1</w:t>
      </w:r>
      <w:r w:rsidRPr="00886F89">
        <w:rPr>
          <w:highlight w:val="yellow"/>
        </w:rPr>
        <w:t xml:space="preserve"> ----------------</w:t>
      </w:r>
      <w:r w:rsidR="0034020B">
        <w:rPr>
          <w:highlight w:val="yellow"/>
        </w:rPr>
        <w:t>-----</w:t>
      </w:r>
      <w:r w:rsidRPr="00886F89">
        <w:rPr>
          <w:highlight w:val="yellow"/>
        </w:rPr>
        <w:t>---------</w:t>
      </w:r>
    </w:p>
    <w:p w14:paraId="190D756F" w14:textId="77777777" w:rsidR="00E9530C" w:rsidRPr="00886F89" w:rsidRDefault="00E9530C" w:rsidP="00E9530C">
      <w:pPr>
        <w:pStyle w:val="BodyText"/>
        <w:ind w:right="639"/>
        <w:jc w:val="center"/>
        <w:rPr>
          <w:color w:val="FF0000"/>
        </w:rPr>
      </w:pPr>
      <w:r w:rsidRPr="00886F89">
        <w:rPr>
          <w:color w:val="FF0000"/>
        </w:rPr>
        <w:t>*** Unchanged text omitted ***</w:t>
      </w:r>
    </w:p>
    <w:p w14:paraId="5F47AD31" w14:textId="77777777" w:rsidR="00E122A4" w:rsidRPr="003732CA" w:rsidRDefault="00E122A4" w:rsidP="003732CA">
      <w:pPr>
        <w:pStyle w:val="BodyText"/>
        <w:rPr>
          <w:sz w:val="22"/>
          <w:szCs w:val="22"/>
        </w:rPr>
      </w:pPr>
      <w:bookmarkStart w:id="37" w:name="_Toc19798775"/>
      <w:bookmarkStart w:id="38" w:name="_Toc26467246"/>
      <w:bookmarkStart w:id="39" w:name="_Toc29326607"/>
      <w:bookmarkStart w:id="40" w:name="_Toc29327757"/>
      <w:bookmarkStart w:id="41" w:name="_Toc36045947"/>
      <w:bookmarkStart w:id="42" w:name="_Toc36046207"/>
      <w:bookmarkStart w:id="43" w:name="_Toc36046353"/>
      <w:r w:rsidRPr="003732CA">
        <w:rPr>
          <w:rFonts w:hint="eastAsia"/>
          <w:sz w:val="22"/>
          <w:szCs w:val="22"/>
        </w:rPr>
        <w:t>7.3.1.1.1</w:t>
      </w:r>
      <w:r w:rsidRPr="003732CA">
        <w:rPr>
          <w:rFonts w:hint="eastAsia"/>
          <w:sz w:val="22"/>
          <w:szCs w:val="22"/>
        </w:rPr>
        <w:tab/>
        <w:t>Format 0_0</w:t>
      </w:r>
      <w:bookmarkEnd w:id="37"/>
      <w:bookmarkEnd w:id="38"/>
      <w:bookmarkEnd w:id="39"/>
      <w:bookmarkEnd w:id="40"/>
      <w:bookmarkEnd w:id="41"/>
      <w:bookmarkEnd w:id="42"/>
      <w:bookmarkEnd w:id="43"/>
    </w:p>
    <w:p w14:paraId="5BCC2982" w14:textId="77777777" w:rsidR="00E122A4" w:rsidRPr="00E122A4" w:rsidRDefault="00E122A4" w:rsidP="00E122A4">
      <w:pPr>
        <w:overflowPunct/>
        <w:autoSpaceDE/>
        <w:autoSpaceDN/>
        <w:adjustRightInd/>
        <w:spacing w:line="240" w:lineRule="auto"/>
        <w:textAlignment w:val="auto"/>
        <w:rPr>
          <w:rFonts w:eastAsia="SimSun"/>
          <w:lang w:eastAsia="zh-CN"/>
        </w:rPr>
      </w:pPr>
      <w:r w:rsidRPr="00E122A4">
        <w:rPr>
          <w:rFonts w:eastAsia="SimSun"/>
          <w:lang w:eastAsia="en-US"/>
        </w:rPr>
        <w:t>DCI format 0</w:t>
      </w:r>
      <w:r w:rsidRPr="00E122A4">
        <w:rPr>
          <w:rFonts w:eastAsia="SimSun" w:hint="eastAsia"/>
          <w:lang w:eastAsia="zh-CN"/>
        </w:rPr>
        <w:t>_0</w:t>
      </w:r>
      <w:r w:rsidRPr="00E122A4">
        <w:rPr>
          <w:rFonts w:eastAsia="SimSun"/>
          <w:lang w:eastAsia="en-US"/>
        </w:rPr>
        <w:t xml:space="preserve"> is used for the scheduling of PUSCH in one cell. </w:t>
      </w:r>
    </w:p>
    <w:p w14:paraId="426151F8" w14:textId="77777777" w:rsidR="00E122A4" w:rsidRPr="00E122A4" w:rsidRDefault="00E122A4" w:rsidP="00E122A4">
      <w:pPr>
        <w:overflowPunct/>
        <w:autoSpaceDE/>
        <w:autoSpaceDN/>
        <w:adjustRightInd/>
        <w:spacing w:line="240" w:lineRule="auto"/>
        <w:textAlignment w:val="auto"/>
        <w:rPr>
          <w:rFonts w:eastAsia="SimSun"/>
          <w:lang w:eastAsia="zh-CN"/>
        </w:rPr>
      </w:pPr>
      <w:r w:rsidRPr="00E122A4">
        <w:rPr>
          <w:rFonts w:eastAsia="SimSun"/>
          <w:lang w:eastAsia="en-US"/>
        </w:rPr>
        <w:t>The following information is transmitted by means of the DCI format 0</w:t>
      </w:r>
      <w:r w:rsidRPr="00E122A4">
        <w:rPr>
          <w:rFonts w:eastAsia="SimSun" w:hint="eastAsia"/>
          <w:lang w:eastAsia="zh-CN"/>
        </w:rPr>
        <w:t>_0 with CRC scrambled by C-RNTI or CS-RNTI or MCS-C-RNTI</w:t>
      </w:r>
      <w:r w:rsidRPr="00E122A4">
        <w:rPr>
          <w:rFonts w:eastAsia="SimSun"/>
          <w:lang w:eastAsia="en-US"/>
        </w:rPr>
        <w:t>:</w:t>
      </w:r>
    </w:p>
    <w:p w14:paraId="345EF4FF" w14:textId="4D9FEEB5" w:rsidR="00E9530C" w:rsidRPr="00E122A4" w:rsidRDefault="00E122A4" w:rsidP="00E122A4">
      <w:pPr>
        <w:pStyle w:val="BodyText"/>
        <w:ind w:right="639"/>
        <w:jc w:val="center"/>
        <w:rPr>
          <w:color w:val="FF0000"/>
        </w:rPr>
      </w:pPr>
      <w:r w:rsidRPr="00886F89">
        <w:rPr>
          <w:color w:val="FF0000"/>
        </w:rPr>
        <w:t>*** Unchanged text omitted ***</w:t>
      </w:r>
    </w:p>
    <w:p w14:paraId="3E5990D0" w14:textId="77777777" w:rsidR="00E122A4" w:rsidRPr="00E122A4" w:rsidRDefault="00E122A4" w:rsidP="00E122A4">
      <w:pPr>
        <w:overflowPunct/>
        <w:autoSpaceDE/>
        <w:autoSpaceDN/>
        <w:adjustRightInd/>
        <w:spacing w:line="240" w:lineRule="auto"/>
        <w:ind w:left="851" w:hanging="284"/>
        <w:textAlignment w:val="auto"/>
        <w:rPr>
          <w:rFonts w:eastAsia="SimSun"/>
          <w:lang w:eastAsia="en-US"/>
        </w:rPr>
      </w:pPr>
      <w:r w:rsidRPr="00E122A4">
        <w:rPr>
          <w:rFonts w:eastAsia="SimSun"/>
          <w:lang w:eastAsia="en-US"/>
        </w:rPr>
        <w:lastRenderedPageBreak/>
        <w:t>-</w:t>
      </w:r>
      <w:r w:rsidRPr="00E122A4">
        <w:rPr>
          <w:rFonts w:eastAsia="SimSun"/>
          <w:lang w:eastAsia="en-US"/>
        </w:rPr>
        <w:tab/>
        <w:t xml:space="preserve">if any of the higher layer parameters </w:t>
      </w:r>
      <w:r w:rsidRPr="00E122A4">
        <w:rPr>
          <w:rFonts w:eastAsia="SimSun"/>
          <w:i/>
          <w:lang w:eastAsia="en-US"/>
        </w:rPr>
        <w:t>useInterlacePUSCH-Common</w:t>
      </w:r>
      <w:r w:rsidRPr="00E122A4">
        <w:rPr>
          <w:rFonts w:eastAsia="SimSun"/>
          <w:lang w:eastAsia="en-US"/>
        </w:rPr>
        <w:t xml:space="preserve"> and </w:t>
      </w:r>
      <w:r w:rsidRPr="00E122A4">
        <w:rPr>
          <w:rFonts w:eastAsia="SimSun"/>
          <w:i/>
          <w:lang w:eastAsia="en-US"/>
        </w:rPr>
        <w:t>userInterlacePUSCH-Dedicated</w:t>
      </w:r>
      <w:r w:rsidRPr="00E122A4">
        <w:rPr>
          <w:rFonts w:eastAsia="SimSun"/>
          <w:lang w:eastAsia="en-US"/>
        </w:rPr>
        <w:t xml:space="preserve"> is configured </w:t>
      </w:r>
    </w:p>
    <w:p w14:paraId="0D154585" w14:textId="67CE0A16" w:rsidR="00E122A4" w:rsidRPr="00E122A4" w:rsidRDefault="00E122A4" w:rsidP="0034020B">
      <w:pPr>
        <w:ind w:left="1135" w:hanging="284"/>
        <w:rPr>
          <w:rFonts w:eastAsia="SimSun"/>
          <w:color w:val="FF0000"/>
          <w:u w:val="single"/>
          <w:lang w:eastAsia="en-US"/>
        </w:rPr>
      </w:pPr>
      <w:r w:rsidRPr="00E122A4">
        <w:rPr>
          <w:rFonts w:eastAsia="SimSun"/>
          <w:lang w:eastAsia="en-US"/>
        </w:rPr>
        <w:t>-</w:t>
      </w:r>
      <w:r w:rsidRPr="00E122A4">
        <w:rPr>
          <w:rFonts w:eastAsia="SimSun"/>
          <w:lang w:eastAsia="en-US"/>
        </w:rPr>
        <w:tab/>
      </w:r>
      <w:r w:rsidRPr="00E122A4">
        <w:rPr>
          <w:rFonts w:eastAsia="SimSun"/>
          <w:strike/>
          <w:color w:val="FF0000"/>
          <w:lang w:eastAsia="en-US"/>
        </w:rPr>
        <w:t>[5 or</w:t>
      </w:r>
      <w:r w:rsidRPr="00E122A4">
        <w:rPr>
          <w:rFonts w:eastAsia="SimSun"/>
          <w:color w:val="FF0000"/>
          <w:lang w:eastAsia="en-US"/>
        </w:rPr>
        <w:t xml:space="preserve"> </w:t>
      </w:r>
      <w:r w:rsidRPr="00E122A4">
        <w:rPr>
          <w:rFonts w:eastAsia="SimSun"/>
          <w:lang w:eastAsia="en-US"/>
        </w:rPr>
        <w:t>5+Y</w:t>
      </w:r>
      <w:r w:rsidRPr="00E122A4">
        <w:rPr>
          <w:rFonts w:eastAsia="SimSun"/>
          <w:strike/>
          <w:color w:val="FF0000"/>
          <w:lang w:eastAsia="en-US"/>
        </w:rPr>
        <w:t>]</w:t>
      </w:r>
      <w:r w:rsidRPr="00E122A4">
        <w:rPr>
          <w:rFonts w:eastAsia="SimSun"/>
          <w:lang w:eastAsia="en-US"/>
        </w:rPr>
        <w:t xml:space="preserve"> bits provide the frequency domain resource allocation according to Clause 6.1.2.2.3 of [6, TS 38.214] if the subcarrier spacing for the active UL bandwidth part is 30 kHz</w:t>
      </w:r>
      <w:r w:rsidR="0034020B">
        <w:rPr>
          <w:rFonts w:eastAsia="SimSun"/>
          <w:color w:val="FF0000"/>
          <w:lang w:eastAsia="en-US"/>
        </w:rPr>
        <w:t xml:space="preserve"> and the DCI format 0_0 is monitored in a UE-specific search space</w:t>
      </w:r>
      <w:r w:rsidR="0034020B">
        <w:rPr>
          <w:rFonts w:eastAsia="SimSun"/>
          <w:lang w:eastAsia="en-US"/>
        </w:rPr>
        <w:t>.</w:t>
      </w:r>
      <w:r w:rsidR="0034020B" w:rsidRPr="0034020B">
        <w:rPr>
          <w:rFonts w:eastAsia="SimSun"/>
          <w:color w:val="FF0000"/>
          <w:lang w:eastAsia="en-US"/>
        </w:rPr>
        <w:t xml:space="preserve"> </w:t>
      </w:r>
      <w:r w:rsidR="0034020B">
        <w:rPr>
          <w:rFonts w:eastAsia="SimSun"/>
          <w:color w:val="FF0000"/>
          <w:lang w:eastAsia="en-US"/>
        </w:rPr>
        <w:t>I</w:t>
      </w:r>
      <w:r w:rsidR="0034020B" w:rsidRPr="006460D2">
        <w:rPr>
          <w:rFonts w:eastAsia="SimSun"/>
          <w:color w:val="FF0000"/>
          <w:lang w:eastAsia="en-US"/>
        </w:rPr>
        <w:t>f the DCI 0_0 is monitored in a common search space</w:t>
      </w:r>
      <w:r w:rsidR="0034020B">
        <w:rPr>
          <w:rFonts w:eastAsia="SimSun"/>
          <w:color w:val="FF0000"/>
          <w:lang w:eastAsia="en-US"/>
        </w:rPr>
        <w:t xml:space="preserve"> Y = 0</w:t>
      </w:r>
      <w:r w:rsidR="0034020B" w:rsidRPr="006460D2">
        <w:rPr>
          <w:rFonts w:eastAsia="SimSun"/>
          <w:color w:val="FF0000"/>
          <w:lang w:eastAsia="en-US"/>
        </w:rPr>
        <w:t>.</w:t>
      </w:r>
    </w:p>
    <w:p w14:paraId="0418BD83" w14:textId="2387D654" w:rsidR="00E122A4" w:rsidRPr="00E122A4" w:rsidRDefault="00E122A4" w:rsidP="00E122A4">
      <w:pPr>
        <w:overflowPunct/>
        <w:autoSpaceDE/>
        <w:autoSpaceDN/>
        <w:adjustRightInd/>
        <w:spacing w:line="240" w:lineRule="auto"/>
        <w:ind w:left="1135" w:hanging="284"/>
        <w:textAlignment w:val="auto"/>
        <w:rPr>
          <w:rFonts w:eastAsia="SimSun"/>
          <w:lang w:eastAsia="en-US"/>
        </w:rPr>
      </w:pPr>
      <w:r w:rsidRPr="00E122A4">
        <w:rPr>
          <w:rFonts w:eastAsia="SimSun"/>
          <w:lang w:eastAsia="en-US"/>
        </w:rPr>
        <w:t>-</w:t>
      </w:r>
      <w:r w:rsidRPr="00E122A4">
        <w:rPr>
          <w:rFonts w:eastAsia="SimSun"/>
          <w:lang w:eastAsia="en-US"/>
        </w:rPr>
        <w:tab/>
      </w:r>
      <w:r w:rsidRPr="00E122A4">
        <w:rPr>
          <w:rFonts w:eastAsia="SimSun"/>
          <w:strike/>
          <w:color w:val="FF0000"/>
          <w:lang w:eastAsia="en-US"/>
        </w:rPr>
        <w:t>[6 or</w:t>
      </w:r>
      <w:r w:rsidRPr="00E122A4">
        <w:rPr>
          <w:rFonts w:eastAsia="SimSun"/>
          <w:color w:val="FF0000"/>
          <w:lang w:eastAsia="en-US"/>
        </w:rPr>
        <w:t xml:space="preserve"> </w:t>
      </w:r>
      <w:r w:rsidRPr="00E122A4">
        <w:rPr>
          <w:rFonts w:eastAsia="SimSun"/>
          <w:lang w:eastAsia="en-US"/>
        </w:rPr>
        <w:t>6+Y</w:t>
      </w:r>
      <w:r w:rsidRPr="00E122A4">
        <w:rPr>
          <w:rFonts w:eastAsia="SimSun"/>
          <w:strike/>
          <w:color w:val="FF0000"/>
          <w:lang w:eastAsia="en-US"/>
        </w:rPr>
        <w:t>]</w:t>
      </w:r>
      <w:r w:rsidRPr="00E122A4">
        <w:rPr>
          <w:rFonts w:eastAsia="SimSun"/>
          <w:lang w:eastAsia="en-US"/>
        </w:rPr>
        <w:t xml:space="preserve"> bits provide the frequency domain resource allocation according to Clause 6.1.2.2.3 of [6, TS 38.214] if the subcarrier spacing for the active UL bandwidth part is 15 kHz</w:t>
      </w:r>
      <w:r w:rsidR="0034020B" w:rsidRPr="0034020B">
        <w:rPr>
          <w:rFonts w:eastAsia="SimSun"/>
          <w:color w:val="FF0000"/>
          <w:lang w:eastAsia="en-US"/>
        </w:rPr>
        <w:t xml:space="preserve"> </w:t>
      </w:r>
      <w:r w:rsidR="0034020B">
        <w:rPr>
          <w:rFonts w:eastAsia="SimSun"/>
          <w:color w:val="FF0000"/>
          <w:lang w:eastAsia="en-US"/>
        </w:rPr>
        <w:t>and the DCI format 0_0 is monitored in a UE-specific search space.</w:t>
      </w:r>
      <w:r w:rsidR="0034020B" w:rsidRPr="0034020B">
        <w:rPr>
          <w:rFonts w:eastAsia="SimSun"/>
          <w:color w:val="FF0000"/>
          <w:lang w:eastAsia="en-US"/>
        </w:rPr>
        <w:t xml:space="preserve"> </w:t>
      </w:r>
      <w:r w:rsidR="0034020B">
        <w:rPr>
          <w:rFonts w:eastAsia="SimSun"/>
          <w:color w:val="FF0000"/>
          <w:lang w:eastAsia="en-US"/>
        </w:rPr>
        <w:t>I</w:t>
      </w:r>
      <w:r w:rsidR="0034020B" w:rsidRPr="006460D2">
        <w:rPr>
          <w:rFonts w:eastAsia="SimSun"/>
          <w:color w:val="FF0000"/>
          <w:lang w:eastAsia="en-US"/>
        </w:rPr>
        <w:t>f the DCI 0_0 is monitored in a common search space</w:t>
      </w:r>
      <w:r w:rsidR="0034020B">
        <w:rPr>
          <w:rFonts w:eastAsia="SimSun"/>
          <w:color w:val="FF0000"/>
          <w:lang w:eastAsia="en-US"/>
        </w:rPr>
        <w:t xml:space="preserve"> Y = 0</w:t>
      </w:r>
      <w:r w:rsidR="0034020B" w:rsidRPr="006460D2">
        <w:rPr>
          <w:rFonts w:eastAsia="SimSun"/>
          <w:color w:val="FF0000"/>
          <w:lang w:eastAsia="en-US"/>
        </w:rPr>
        <w:t>.</w:t>
      </w:r>
    </w:p>
    <w:p w14:paraId="39E9B407" w14:textId="77777777" w:rsidR="00E9530C" w:rsidRPr="00886F89" w:rsidRDefault="00E9530C" w:rsidP="00E9530C">
      <w:pPr>
        <w:pStyle w:val="BodyText"/>
        <w:ind w:right="639"/>
        <w:jc w:val="center"/>
        <w:rPr>
          <w:color w:val="FF0000"/>
        </w:rPr>
      </w:pPr>
      <w:r w:rsidRPr="00886F89">
        <w:rPr>
          <w:color w:val="FF0000"/>
        </w:rPr>
        <w:t>*** Unchanged text omitted ***</w:t>
      </w:r>
    </w:p>
    <w:p w14:paraId="41AE54AC" w14:textId="133AACCF" w:rsidR="00DF0863" w:rsidRDefault="00E9530C" w:rsidP="0034020B">
      <w:pPr>
        <w:pStyle w:val="BodyText"/>
        <w:ind w:right="27"/>
      </w:pPr>
      <w:r w:rsidRPr="00886F89">
        <w:rPr>
          <w:highlight w:val="yellow"/>
        </w:rPr>
        <w:t>----------------------------------------</w:t>
      </w:r>
      <w:r w:rsidR="0034020B">
        <w:rPr>
          <w:highlight w:val="yellow"/>
        </w:rPr>
        <w:t>----</w:t>
      </w:r>
      <w:r w:rsidRPr="00886F89">
        <w:rPr>
          <w:highlight w:val="yellow"/>
        </w:rPr>
        <w:t>---</w:t>
      </w:r>
      <w:r w:rsidR="00E122A4">
        <w:rPr>
          <w:highlight w:val="yellow"/>
        </w:rPr>
        <w:t>-</w:t>
      </w:r>
      <w:r w:rsidR="0034020B">
        <w:rPr>
          <w:highlight w:val="yellow"/>
        </w:rPr>
        <w:t>--</w:t>
      </w:r>
      <w:r w:rsidRPr="00886F89">
        <w:rPr>
          <w:highlight w:val="yellow"/>
        </w:rPr>
        <w:t>----- End Text Proposal ---</w:t>
      </w:r>
      <w:r w:rsidR="0034020B">
        <w:rPr>
          <w:highlight w:val="yellow"/>
        </w:rPr>
        <w:t>----</w:t>
      </w:r>
      <w:r w:rsidRPr="00886F89">
        <w:rPr>
          <w:highlight w:val="yellow"/>
        </w:rPr>
        <w:t>-----------------------------------------------</w:t>
      </w:r>
    </w:p>
    <w:p w14:paraId="75E3081A" w14:textId="77777777" w:rsidR="0034020B" w:rsidRDefault="0034020B" w:rsidP="0034020B">
      <w:pPr>
        <w:pStyle w:val="BodyText"/>
        <w:ind w:right="639"/>
        <w:rPr>
          <w:highlight w:val="yellow"/>
        </w:rPr>
      </w:pPr>
    </w:p>
    <w:p w14:paraId="20666D8B" w14:textId="0AF8EBE2" w:rsidR="0034020B" w:rsidRPr="00886F89" w:rsidRDefault="0034020B" w:rsidP="0034020B">
      <w:pPr>
        <w:pStyle w:val="BodyText"/>
        <w:ind w:right="27"/>
      </w:pPr>
      <w:r w:rsidRPr="00886F89">
        <w:rPr>
          <w:highlight w:val="yellow"/>
        </w:rPr>
        <w:t>----------------------------------- Text Proposal (TP</w:t>
      </w:r>
      <w:r>
        <w:rPr>
          <w:highlight w:val="yellow"/>
        </w:rPr>
        <w:t>#3</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p>
    <w:p w14:paraId="14853282" w14:textId="77777777" w:rsidR="0034020B" w:rsidRPr="00886F89" w:rsidRDefault="0034020B" w:rsidP="0034020B">
      <w:pPr>
        <w:pStyle w:val="BodyText"/>
        <w:ind w:right="639"/>
        <w:jc w:val="center"/>
        <w:rPr>
          <w:color w:val="FF0000"/>
        </w:rPr>
      </w:pPr>
      <w:r w:rsidRPr="00886F89">
        <w:rPr>
          <w:color w:val="FF0000"/>
        </w:rPr>
        <w:t>*** Unchanged text omitted ***</w:t>
      </w:r>
    </w:p>
    <w:p w14:paraId="70AE78FC" w14:textId="77777777" w:rsidR="0034020B" w:rsidRPr="003732CA" w:rsidRDefault="0034020B" w:rsidP="003732CA">
      <w:pPr>
        <w:pStyle w:val="BodyText"/>
        <w:rPr>
          <w:sz w:val="22"/>
          <w:szCs w:val="22"/>
          <w:lang w:val="en-US"/>
        </w:rPr>
      </w:pPr>
      <w:bookmarkStart w:id="44" w:name="_Toc29673209"/>
      <w:bookmarkStart w:id="45" w:name="_Toc29673350"/>
      <w:bookmarkStart w:id="46" w:name="_Toc29674343"/>
      <w:bookmarkStart w:id="47" w:name="_Toc36645573"/>
      <w:r w:rsidRPr="003732CA">
        <w:rPr>
          <w:sz w:val="22"/>
          <w:szCs w:val="22"/>
        </w:rPr>
        <w:t>6.1.2.2</w:t>
      </w:r>
      <w:r w:rsidRPr="003732CA">
        <w:rPr>
          <w:sz w:val="22"/>
          <w:szCs w:val="22"/>
          <w:lang w:val="en-US"/>
        </w:rPr>
        <w:t>.3</w:t>
      </w:r>
      <w:r w:rsidRPr="003732CA">
        <w:rPr>
          <w:sz w:val="22"/>
          <w:szCs w:val="22"/>
        </w:rPr>
        <w:tab/>
        <w:t xml:space="preserve">Uplink resource allocation type </w:t>
      </w:r>
      <w:r w:rsidRPr="003732CA">
        <w:rPr>
          <w:sz w:val="22"/>
          <w:szCs w:val="22"/>
          <w:lang w:val="en-US"/>
        </w:rPr>
        <w:t>2</w:t>
      </w:r>
      <w:bookmarkEnd w:id="44"/>
      <w:bookmarkEnd w:id="45"/>
      <w:bookmarkEnd w:id="46"/>
      <w:bookmarkEnd w:id="47"/>
    </w:p>
    <w:p w14:paraId="70643CCD" w14:textId="631EABFA" w:rsidR="0034020B" w:rsidRDefault="0034020B" w:rsidP="0034020B">
      <w:pPr>
        <w:overflowPunct/>
        <w:autoSpaceDE/>
        <w:autoSpaceDN/>
        <w:adjustRightInd/>
        <w:spacing w:line="240" w:lineRule="auto"/>
        <w:textAlignment w:val="auto"/>
        <w:rPr>
          <w:rFonts w:eastAsia="Times New Roman"/>
          <w:color w:val="FF0000"/>
        </w:rPr>
      </w:pPr>
      <w:r w:rsidRPr="0034020B">
        <w:rPr>
          <w:rFonts w:eastAsia="Times New Roman"/>
          <w:color w:val="000000"/>
          <w:lang w:eastAsia="en-US"/>
        </w:rPr>
        <w:t xml:space="preserve">In uplink resource allocation of type 2, the resource block assignment information defined in [5, TS 38.212] indicates to a UE a set of up to </w:t>
      </w:r>
      <w:r w:rsidRPr="0034020B">
        <w:rPr>
          <w:rFonts w:eastAsia="Times New Roman"/>
          <w:i/>
          <w:color w:val="000000"/>
          <w:lang w:eastAsia="en-US"/>
        </w:rPr>
        <w:t>M</w:t>
      </w:r>
      <w:r w:rsidRPr="0034020B">
        <w:rPr>
          <w:rFonts w:eastAsia="Times New Roman"/>
          <w:color w:val="000000"/>
          <w:lang w:eastAsia="en-US"/>
        </w:rPr>
        <w:t xml:space="preserve"> interlace indices</w:t>
      </w:r>
      <w:r w:rsidRPr="0034020B">
        <w:rPr>
          <w:rFonts w:eastAsia="Times New Roman"/>
          <w:lang w:eastAsia="en-US"/>
        </w:rPr>
        <w:t>,</w:t>
      </w:r>
      <w:r w:rsidRPr="0034020B">
        <w:rPr>
          <w:rFonts w:eastAsia="Times New Roman"/>
          <w:color w:val="FF0000"/>
          <w:lang w:eastAsia="en-US"/>
        </w:rPr>
        <w:t xml:space="preserve"> </w:t>
      </w:r>
      <w:r w:rsidRPr="0034020B">
        <w:rPr>
          <w:rFonts w:eastAsia="Times New Roman"/>
          <w:color w:val="000000"/>
          <w:lang w:eastAsia="en-US"/>
        </w:rPr>
        <w:t xml:space="preserve">and for </w:t>
      </w:r>
      <w:r w:rsidR="00E17B4F">
        <w:rPr>
          <w:rFonts w:eastAsia="Times New Roman"/>
          <w:color w:val="FF0000"/>
          <w:lang w:eastAsia="en-US"/>
        </w:rPr>
        <w:t xml:space="preserve">DCI 0_0 monitored in a UE-specific search space and </w:t>
      </w:r>
      <w:r w:rsidRPr="0034020B">
        <w:rPr>
          <w:rFonts w:eastAsia="Times New Roman"/>
          <w:color w:val="000000"/>
          <w:lang w:eastAsia="en-US"/>
        </w:rPr>
        <w:t>DCI 0_1</w:t>
      </w:r>
      <w:r w:rsidR="00E17B4F">
        <w:rPr>
          <w:rFonts w:eastAsia="Times New Roman"/>
          <w:color w:val="FF0000"/>
          <w:lang w:eastAsia="en-US"/>
        </w:rPr>
        <w:t>,</w:t>
      </w:r>
      <w:r w:rsidRPr="0034020B">
        <w:rPr>
          <w:rFonts w:eastAsia="Times New Roman"/>
          <w:color w:val="000000"/>
          <w:lang w:eastAsia="en-US"/>
        </w:rPr>
        <w:t xml:space="preserve">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m:t>
            </m:r>
          </m:sub>
          <m:sup>
            <m:r>
              <w:rPr>
                <w:rFonts w:ascii="Cambria Math" w:eastAsia="Times New Roman" w:hAnsi="Cambria Math"/>
                <w:color w:val="000000"/>
                <w:lang w:eastAsia="en-US"/>
              </w:rPr>
              <m:t>BWP</m:t>
            </m:r>
          </m:sup>
        </m:sSubSup>
      </m:oMath>
      <w:r w:rsidRPr="0034020B">
        <w:rPr>
          <w:rFonts w:eastAsia="Times New Roman"/>
          <w:color w:val="000000"/>
          <w:lang w:eastAsia="en-US"/>
        </w:rPr>
        <w:t xml:space="preserve"> contiguous RB sets, where </w:t>
      </w:r>
      <w:r w:rsidRPr="0034020B">
        <w:rPr>
          <w:rFonts w:eastAsia="Times New Roman"/>
          <w:i/>
          <w:color w:val="000000"/>
          <w:lang w:eastAsia="en-US"/>
        </w:rPr>
        <w:t>M</w:t>
      </w:r>
      <w:r w:rsidRPr="0034020B">
        <w:rPr>
          <w:rFonts w:eastAsia="Times New Roman"/>
          <w:color w:val="000000"/>
          <w:lang w:eastAsia="en-US"/>
        </w:rPr>
        <w:t xml:space="preserve"> and interlace indexing are defined in Clause 4.4.4.6 in [4, TS 38.211]. </w:t>
      </w:r>
      <w:r w:rsidR="00E17B4F">
        <w:rPr>
          <w:rFonts w:eastAsia="Times New Roman"/>
          <w:color w:val="FF0000"/>
          <w:lang w:eastAsia="en-US"/>
        </w:rPr>
        <w:t>F</w:t>
      </w:r>
      <w:r w:rsidR="00E17B4F" w:rsidRPr="0034020B">
        <w:rPr>
          <w:rFonts w:eastAsia="Times New Roman"/>
          <w:color w:val="FF0000"/>
          <w:lang w:eastAsia="en-US"/>
        </w:rPr>
        <w:t xml:space="preserve">or </w:t>
      </w:r>
      <w:r w:rsidR="00E17B4F">
        <w:rPr>
          <w:rFonts w:eastAsia="Times New Roman"/>
          <w:color w:val="FF0000"/>
          <w:lang w:eastAsia="en-US"/>
        </w:rPr>
        <w:t xml:space="preserve">DCI 0_0 monitored in a UE-specific search space and </w:t>
      </w:r>
      <w:r w:rsidR="00E17B4F" w:rsidRPr="0034020B">
        <w:rPr>
          <w:rFonts w:eastAsia="Times New Roman"/>
          <w:color w:val="000000"/>
          <w:lang w:eastAsia="en-US"/>
        </w:rPr>
        <w:t>DCI 0_1</w:t>
      </w:r>
      <w:r w:rsidR="00E17B4F">
        <w:rPr>
          <w:rFonts w:eastAsia="Times New Roman"/>
          <w:color w:val="FF0000"/>
          <w:lang w:eastAsia="en-US"/>
        </w:rPr>
        <w:t xml:space="preserve">, </w:t>
      </w:r>
      <w:r w:rsidRPr="0034020B">
        <w:rPr>
          <w:rFonts w:eastAsia="Times New Roman"/>
          <w:strike/>
          <w:color w:val="FF0000"/>
          <w:lang w:eastAsia="en-US"/>
        </w:rPr>
        <w:t>T</w:t>
      </w:r>
      <w:r w:rsidR="00E17B4F" w:rsidRPr="00E17B4F">
        <w:rPr>
          <w:rFonts w:eastAsia="Times New Roman"/>
          <w:color w:val="FF0000"/>
          <w:lang w:eastAsia="en-US"/>
        </w:rPr>
        <w:t>t</w:t>
      </w:r>
      <w:r w:rsidRPr="0034020B">
        <w:rPr>
          <w:rFonts w:eastAsia="Times New Roman"/>
          <w:color w:val="000000"/>
          <w:lang w:eastAsia="en-US"/>
        </w:rPr>
        <w:t xml:space="preserve">he UE shall determine the resource allocation in frequency domain as an intersection of the resource blocks of the indicated interlaces and the indicated set of RB sets and intra-cell guard bands defined in Clause 7 between the indicated RB sets, if any. </w:t>
      </w:r>
      <w:r w:rsidR="00E17B4F">
        <w:rPr>
          <w:rFonts w:eastAsia="Times New Roman"/>
          <w:color w:val="FF0000"/>
        </w:rPr>
        <w:t xml:space="preserve">For DCI 0_0 monitored in a common search space, the UE shall determine the </w:t>
      </w:r>
      <w:r w:rsidR="00E17B4F" w:rsidRPr="00BE77E6">
        <w:rPr>
          <w:rFonts w:eastAsia="Times New Roman"/>
          <w:color w:val="FF0000"/>
        </w:rPr>
        <w:t xml:space="preserve">resource allocation in </w:t>
      </w:r>
      <w:r w:rsidR="00E17B4F">
        <w:rPr>
          <w:rFonts w:eastAsia="Times New Roman"/>
          <w:color w:val="FF0000"/>
        </w:rPr>
        <w:t xml:space="preserve">the </w:t>
      </w:r>
      <w:r w:rsidR="00E17B4F" w:rsidRPr="00BE77E6">
        <w:rPr>
          <w:rFonts w:eastAsia="Times New Roman"/>
          <w:color w:val="FF0000"/>
        </w:rPr>
        <w:t>frequency domain as an intersection of the resource blocks of the indicated interlaces</w:t>
      </w:r>
      <w:r w:rsidR="00E17B4F">
        <w:rPr>
          <w:rFonts w:eastAsia="Times New Roman"/>
          <w:color w:val="FF0000"/>
        </w:rPr>
        <w:t xml:space="preserve"> and a single uplink RB set</w:t>
      </w:r>
      <w:r w:rsidR="003B5C4C">
        <w:rPr>
          <w:rFonts w:eastAsia="Times New Roman"/>
          <w:color w:val="FF0000"/>
        </w:rPr>
        <w:t xml:space="preserve"> of the active UL BWP</w:t>
      </w:r>
      <w:r w:rsidR="003732CA">
        <w:rPr>
          <w:rFonts w:eastAsia="Times New Roman"/>
          <w:color w:val="FF0000"/>
        </w:rPr>
        <w:t>. T</w:t>
      </w:r>
      <w:r w:rsidR="00E17B4F">
        <w:rPr>
          <w:rFonts w:eastAsia="Times New Roman"/>
          <w:color w:val="FF0000"/>
        </w:rPr>
        <w:t xml:space="preserve">he uplink RB set is the one that intersects with the downlink RB set </w:t>
      </w:r>
      <w:r w:rsidR="003B5C4C">
        <w:rPr>
          <w:rFonts w:eastAsia="Times New Roman"/>
          <w:color w:val="FF0000"/>
        </w:rPr>
        <w:t xml:space="preserve">of the active downlink BWP </w:t>
      </w:r>
      <w:r w:rsidR="00E17B4F">
        <w:rPr>
          <w:rFonts w:eastAsia="Times New Roman"/>
          <w:color w:val="FF0000"/>
        </w:rPr>
        <w:t xml:space="preserve">in which the UE detects the DCI 0_0. If there is no intersection, </w:t>
      </w:r>
      <w:r w:rsidR="003B5C4C">
        <w:rPr>
          <w:rFonts w:eastAsia="Times New Roman"/>
          <w:color w:val="FF0000"/>
        </w:rPr>
        <w:t xml:space="preserve">the </w:t>
      </w:r>
      <w:r w:rsidR="00E17B4F">
        <w:rPr>
          <w:rFonts w:eastAsia="Times New Roman"/>
          <w:color w:val="FF0000"/>
        </w:rPr>
        <w:t xml:space="preserve">uplink RB set </w:t>
      </w:r>
      <w:r w:rsidR="003B5C4C">
        <w:rPr>
          <w:rFonts w:eastAsia="Times New Roman"/>
          <w:color w:val="FF0000"/>
        </w:rPr>
        <w:t xml:space="preserve">is RB set </w:t>
      </w:r>
      <w:r w:rsidR="00E17B4F">
        <w:rPr>
          <w:rFonts w:eastAsia="Times New Roman"/>
          <w:color w:val="FF0000"/>
        </w:rPr>
        <w:t>0</w:t>
      </w:r>
      <w:r w:rsidR="003B5C4C">
        <w:rPr>
          <w:rFonts w:eastAsia="Times New Roman"/>
          <w:color w:val="FF0000"/>
        </w:rPr>
        <w:t xml:space="preserve"> in the active uplink BWP.</w:t>
      </w:r>
    </w:p>
    <w:p w14:paraId="507D7BFC" w14:textId="77777777" w:rsidR="0034020B" w:rsidRPr="0034020B" w:rsidRDefault="0034020B" w:rsidP="0034020B">
      <w:pPr>
        <w:overflowPunct/>
        <w:autoSpaceDE/>
        <w:autoSpaceDN/>
        <w:adjustRightInd/>
        <w:spacing w:line="240" w:lineRule="auto"/>
        <w:textAlignment w:val="auto"/>
        <w:rPr>
          <w:rFonts w:eastAsia="Times New Roman"/>
          <w:color w:val="000000"/>
          <w:lang w:eastAsia="en-US"/>
        </w:rPr>
      </w:pPr>
      <w:r w:rsidRPr="0034020B">
        <w:rPr>
          <w:rFonts w:eastAsia="Times New Roman"/>
          <w:color w:val="000000"/>
          <w:lang w:eastAsia="en-US"/>
        </w:rPr>
        <w:t xml:space="preserve">For µ=0, the X MSBs of the resource block assignment information indicates to a UE a set of allocated interlace indices </w:t>
      </w:r>
      <m:oMath>
        <m:r>
          <w:rPr>
            <w:rFonts w:ascii="Cambria Math" w:eastAsia="Times New Roman"/>
            <w:color w:val="000000"/>
            <w:lang w:eastAsia="en-GB"/>
          </w:rPr>
          <m:t>m</m:t>
        </m:r>
        <m:sSub>
          <m:sSubPr>
            <m:ctrlPr>
              <w:rPr>
                <w:rFonts w:ascii="Cambria Math" w:eastAsia="Times New Roman" w:hAnsi="Cambria Math"/>
                <w:i/>
                <w:color w:val="000000"/>
                <w:lang w:eastAsia="en-GB"/>
              </w:rPr>
            </m:ctrlPr>
          </m:sSubPr>
          <m:e/>
          <m:sub>
            <m:r>
              <m:rPr>
                <m:nor/>
              </m:rPr>
              <w:rPr>
                <w:rFonts w:ascii="Cambria Math" w:eastAsia="Times New Roman"/>
                <w:color w:val="000000"/>
                <w:lang w:eastAsia="en-GB"/>
              </w:rPr>
              <m:t>0</m:t>
            </m:r>
            <m:ctrlPr>
              <w:rPr>
                <w:rFonts w:ascii="Cambria Math" w:eastAsia="Times New Roman" w:hAnsi="Cambria Math"/>
                <w:color w:val="000000"/>
                <w:lang w:eastAsia="en-GB"/>
              </w:rPr>
            </m:ctrlPr>
          </m:sub>
        </m:sSub>
        <m:r>
          <w:rPr>
            <w:rFonts w:ascii="Cambria Math" w:eastAsia="Times New Roman"/>
            <w:color w:val="000000"/>
            <w:lang w:eastAsia="en-GB"/>
          </w:rPr>
          <m:t>+l</m:t>
        </m:r>
      </m:oMath>
      <w:r w:rsidRPr="0034020B">
        <w:rPr>
          <w:rFonts w:eastAsia="Times New Roman"/>
          <w:color w:val="000000"/>
          <w:lang w:eastAsia="en-GB"/>
        </w:rPr>
        <w:t>, where the indication</w:t>
      </w:r>
      <w:r w:rsidRPr="0034020B">
        <w:rPr>
          <w:rFonts w:eastAsia="Times New Roman"/>
          <w:color w:val="000000"/>
          <w:lang w:eastAsia="en-US"/>
        </w:rPr>
        <w:t xml:space="preserve"> consists of a resource indication value (</w:t>
      </w:r>
      <w:r w:rsidRPr="0034020B">
        <w:rPr>
          <w:rFonts w:eastAsia="Times New Roman"/>
          <w:i/>
          <w:color w:val="000000"/>
          <w:lang w:eastAsia="en-US"/>
        </w:rPr>
        <w:t>RIV</w:t>
      </w:r>
      <w:r w:rsidRPr="0034020B">
        <w:rPr>
          <w:rFonts w:eastAsia="Times New Roman"/>
          <w:color w:val="000000"/>
          <w:lang w:eastAsia="en-US"/>
        </w:rPr>
        <w:t xml:space="preserve">). For </w:t>
      </w:r>
      <m:oMath>
        <m:r>
          <w:rPr>
            <w:rFonts w:ascii="Cambria Math" w:eastAsia="Times New Roman"/>
            <w:color w:val="000000"/>
            <w:lang w:eastAsia="en-GB"/>
          </w:rPr>
          <m:t>0</m:t>
        </m:r>
        <m:r>
          <w:rPr>
            <w:rFonts w:ascii="Cambria Math" w:eastAsia="Times New Roman"/>
            <w:color w:val="000000"/>
            <w:lang w:eastAsia="en-GB"/>
          </w:rPr>
          <m:t>≤</m:t>
        </m:r>
        <m:r>
          <w:rPr>
            <w:rFonts w:ascii="Cambria Math" w:eastAsia="Times New Roman"/>
            <w:color w:val="000000"/>
            <w:lang w:eastAsia="en-GB"/>
          </w:rPr>
          <m:t>RIV&lt;M(M+1)/2</m:t>
        </m:r>
      </m:oMath>
      <w:r w:rsidRPr="0034020B">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⋯L</m:t>
        </m:r>
        <m:r>
          <w:rPr>
            <w:rFonts w:ascii="Cambria Math" w:eastAsia="Times New Roman"/>
            <w:color w:val="000000"/>
            <w:lang w:eastAsia="en-GB"/>
          </w:rPr>
          <m:t>-</m:t>
        </m:r>
        <m:r>
          <w:rPr>
            <w:rFonts w:ascii="Cambria Math" w:eastAsia="Times New Roman"/>
            <w:color w:val="000000"/>
            <w:lang w:eastAsia="en-GB"/>
          </w:rPr>
          <m:t>1</m:t>
        </m:r>
      </m:oMath>
      <w:r w:rsidRPr="0034020B">
        <w:rPr>
          <w:rFonts w:eastAsia="Times New Roman"/>
          <w:color w:val="000000"/>
          <w:lang w:eastAsia="en-US"/>
        </w:rPr>
        <w:t xml:space="preserve"> the resource indication value corresponds to the starting interlace index</w:t>
      </w:r>
      <w:r w:rsidRPr="0034020B">
        <w:rPr>
          <w:rFonts w:eastAsia="Times New Roman"/>
          <w:i/>
          <w:color w:val="000000"/>
          <w:lang w:eastAsia="en-US"/>
        </w:rPr>
        <w:t xml:space="preserve"> m</w:t>
      </w:r>
      <w:r w:rsidRPr="0034020B">
        <w:rPr>
          <w:rFonts w:eastAsia="Times New Roman"/>
          <w:i/>
          <w:color w:val="000000"/>
          <w:vertAlign w:val="subscript"/>
          <w:lang w:eastAsia="en-US"/>
        </w:rPr>
        <w:t>0</w:t>
      </w:r>
      <w:r w:rsidRPr="0034020B">
        <w:rPr>
          <w:rFonts w:eastAsia="Times New Roman"/>
          <w:color w:val="000000"/>
          <w:lang w:eastAsia="en-US"/>
        </w:rPr>
        <w:t xml:space="preserve"> and the number of contiguous interlace indices </w:t>
      </w:r>
      <w:r w:rsidRPr="0034020B">
        <w:rPr>
          <w:rFonts w:eastAsia="Times New Roman"/>
          <w:color w:val="000000"/>
          <w:position w:val="-4"/>
          <w:lang w:eastAsia="en-GB"/>
        </w:rPr>
        <w:object w:dxaOrig="195" w:dyaOrig="225" w14:anchorId="19765693">
          <v:shape id="_x0000_i1026" type="#_x0000_t75" style="width:7.1pt;height:14.2pt" o:ole="">
            <v:imagedata r:id="rId16" o:title=""/>
          </v:shape>
          <o:OLEObject Type="Embed" ProgID="Equation.3" ShapeID="_x0000_i1026" DrawAspect="Content" ObjectID="_1649666711" r:id="rId17"/>
        </w:object>
      </w:r>
      <w:r w:rsidRPr="0034020B">
        <w:rPr>
          <w:rFonts w:eastAsia="Times New Roman"/>
          <w:color w:val="000000"/>
          <w:lang w:eastAsia="en-US"/>
        </w:rPr>
        <w:t>(</w:t>
      </w:r>
      <w:r w:rsidRPr="0034020B">
        <w:rPr>
          <w:rFonts w:eastAsia="Times New Roman"/>
          <w:color w:val="000000"/>
          <w:position w:val="-4"/>
          <w:lang w:eastAsia="en-GB"/>
        </w:rPr>
        <w:object w:dxaOrig="465" w:dyaOrig="225" w14:anchorId="6BE41712">
          <v:shape id="_x0000_i1027" type="#_x0000_t75" style="width:21.8pt;height:14.2pt" o:ole="">
            <v:imagedata r:id="rId18" o:title=""/>
          </v:shape>
          <o:OLEObject Type="Embed" ProgID="Equation.3" ShapeID="_x0000_i1027" DrawAspect="Content" ObjectID="_1649666712" r:id="rId19"/>
        </w:object>
      </w:r>
      <w:r w:rsidRPr="0034020B">
        <w:rPr>
          <w:rFonts w:eastAsia="Times New Roman"/>
          <w:color w:val="000000"/>
          <w:lang w:eastAsia="en-US"/>
        </w:rPr>
        <w:t>). The resource indication value is defined by:</w:t>
      </w:r>
    </w:p>
    <w:p w14:paraId="790A4198" w14:textId="77777777" w:rsidR="0034020B" w:rsidRPr="0034020B" w:rsidRDefault="0034020B" w:rsidP="0034020B">
      <w:pPr>
        <w:overflowPunct/>
        <w:autoSpaceDE/>
        <w:autoSpaceDN/>
        <w:adjustRightInd/>
        <w:spacing w:line="240" w:lineRule="auto"/>
        <w:ind w:left="568" w:hanging="284"/>
        <w:textAlignment w:val="auto"/>
        <w:rPr>
          <w:rFonts w:eastAsia="Times New Roman"/>
          <w:lang w:val="x-none" w:eastAsia="en-US"/>
        </w:rPr>
      </w:pPr>
      <w:r w:rsidRPr="0034020B">
        <w:rPr>
          <w:rFonts w:eastAsia="Times New Roman"/>
          <w:lang w:val="x-none" w:eastAsia="en-US"/>
        </w:rPr>
        <w:t xml:space="preserve">if </w:t>
      </w:r>
      <m:oMath>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sSup>
          <m:sSupPr>
            <m:ctrlPr>
              <w:rPr>
                <w:rFonts w:ascii="Cambria Math" w:eastAsia="Times New Roman" w:hAnsi="Cambria Math"/>
                <w:lang w:val="x-none" w:eastAsia="en-GB"/>
              </w:rPr>
            </m:ctrlPr>
          </m:sSupPr>
          <m:e>
            <m:d>
              <m:dPr>
                <m:begChr m:val="⌊"/>
                <m:endChr m:val="⌋"/>
                <m:ctrlPr>
                  <w:rPr>
                    <w:rFonts w:ascii="Cambria Math" w:eastAsia="Times New Roman" w:hAnsi="Cambria Math"/>
                    <w:lang w:val="x-none" w:eastAsia="en-GB"/>
                  </w:rPr>
                </m:ctrlPr>
              </m:dPr>
              <m:e>
                <m:r>
                  <w:rPr>
                    <w:rFonts w:ascii="Cambria Math" w:eastAsia="Times New Roman" w:hAnsi="Cambria Math"/>
                    <w:lang w:val="x-none" w:eastAsia="en-GB"/>
                  </w:rPr>
                  <m:t>M</m:t>
                </m:r>
                <m:r>
                  <m:rPr>
                    <m:sty m:val="p"/>
                  </m:rPr>
                  <w:rPr>
                    <w:rFonts w:ascii="Cambria Math" w:eastAsia="Times New Roman" w:hAnsi="Cambria Math"/>
                    <w:lang w:val="x-none" w:eastAsia="en-GB"/>
                  </w:rPr>
                  <m:t>/2</m:t>
                </m:r>
              </m:e>
            </m:d>
          </m:e>
          <m:sup/>
        </m:sSup>
      </m:oMath>
      <w:r w:rsidRPr="0034020B">
        <w:rPr>
          <w:rFonts w:eastAsia="Times New Roman"/>
          <w:lang w:val="x-none" w:eastAsia="en-US"/>
        </w:rPr>
        <w:t xml:space="preserve"> then</w:t>
      </w:r>
    </w:p>
    <w:p w14:paraId="19835643" w14:textId="77777777" w:rsidR="0034020B" w:rsidRPr="0034020B" w:rsidRDefault="0034020B" w:rsidP="0034020B">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sSub>
            <m:sSubPr>
              <m:ctrlPr>
                <w:rPr>
                  <w:rFonts w:ascii="Cambria Math" w:eastAsia="Times New Roman" w:hAnsi="Cambria Math"/>
                  <w:lang w:val="x-none" w:eastAsia="en-GB"/>
                </w:rPr>
              </m:ctrlPr>
            </m:sSubPr>
            <m:e>
              <m:r>
                <w:rPr>
                  <w:rFonts w:ascii="Cambria Math" w:eastAsia="Times New Roman" w:hAnsi="Cambria Math"/>
                  <w:lang w:val="x-none" w:eastAsia="en-GB"/>
                </w:rPr>
                <m:t>L</m:t>
              </m:r>
            </m:e>
            <m:sub/>
          </m:sSub>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oMath>
      </m:oMathPara>
    </w:p>
    <w:p w14:paraId="5E910D7F" w14:textId="77777777" w:rsidR="0034020B" w:rsidRPr="0034020B" w:rsidRDefault="0034020B" w:rsidP="0034020B">
      <w:pPr>
        <w:overflowPunct/>
        <w:autoSpaceDE/>
        <w:autoSpaceDN/>
        <w:adjustRightInd/>
        <w:spacing w:line="240" w:lineRule="auto"/>
        <w:ind w:left="568" w:hanging="284"/>
        <w:textAlignment w:val="auto"/>
        <w:rPr>
          <w:rFonts w:eastAsia="Times New Roman"/>
          <w:lang w:val="x-none" w:eastAsia="en-US"/>
        </w:rPr>
      </w:pPr>
      <w:r w:rsidRPr="0034020B">
        <w:rPr>
          <w:rFonts w:eastAsia="Times New Roman"/>
          <w:lang w:val="x-none" w:eastAsia="en-US"/>
        </w:rPr>
        <w:t>else</w:t>
      </w:r>
    </w:p>
    <w:p w14:paraId="7DBFB413" w14:textId="77777777" w:rsidR="0034020B" w:rsidRPr="0034020B" w:rsidRDefault="0034020B" w:rsidP="0034020B">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r>
            <w:rPr>
              <w:rFonts w:ascii="Cambria Math" w:eastAsia="Times New Roman" w:hAnsi="Cambria Math"/>
              <w:lang w:val="x-none" w:eastAsia="en-GB"/>
            </w:rPr>
            <m:t>M</m:t>
          </m:r>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r>
            <m:rPr>
              <m:sty m:val="p"/>
            </m:rPr>
            <w:rPr>
              <w:rFonts w:ascii="Cambria Math" w:eastAsia="Times New Roman" w:hAnsi="Cambria Math"/>
              <w:lang w:val="x-none" w:eastAsia="en-GB"/>
            </w:rPr>
            <m:t>)</m:t>
          </m:r>
        </m:oMath>
      </m:oMathPara>
    </w:p>
    <w:p w14:paraId="3E6C2F2B" w14:textId="77777777" w:rsidR="0034020B" w:rsidRPr="0034020B" w:rsidRDefault="0034020B" w:rsidP="0034020B">
      <w:pPr>
        <w:overflowPunct/>
        <w:autoSpaceDE/>
        <w:autoSpaceDN/>
        <w:adjustRightInd/>
        <w:spacing w:line="240" w:lineRule="auto"/>
        <w:textAlignment w:val="auto"/>
        <w:rPr>
          <w:rFonts w:eastAsia="Times New Roman"/>
          <w:color w:val="000000"/>
          <w:lang w:eastAsia="en-US"/>
        </w:rPr>
      </w:pPr>
      <w:r w:rsidRPr="0034020B">
        <w:rPr>
          <w:rFonts w:eastAsia="Times New Roman"/>
          <w:color w:val="000000"/>
          <w:lang w:eastAsia="en-US"/>
        </w:rPr>
        <w:t xml:space="preserve">For </w:t>
      </w:r>
      <m:oMath>
        <m:r>
          <w:rPr>
            <w:rFonts w:ascii="Cambria Math" w:eastAsia="Times New Roman"/>
            <w:color w:val="000000"/>
            <w:lang w:eastAsia="en-GB"/>
          </w:rPr>
          <m:t>RIV</m:t>
        </m:r>
        <m:r>
          <w:rPr>
            <w:rFonts w:ascii="Cambria Math" w:eastAsia="Times New Roman"/>
            <w:color w:val="000000"/>
            <w:lang w:eastAsia="en-GB"/>
          </w:rPr>
          <m:t>≥</m:t>
        </m:r>
        <m:r>
          <w:rPr>
            <w:rFonts w:ascii="Cambria Math" w:eastAsia="Times New Roman"/>
            <w:color w:val="000000"/>
            <w:lang w:eastAsia="en-GB"/>
          </w:rPr>
          <m:t>M(M+1)/2</m:t>
        </m:r>
      </m:oMath>
      <w:r w:rsidRPr="0034020B">
        <w:rPr>
          <w:rFonts w:eastAsia="Times New Roman"/>
          <w:color w:val="000000"/>
          <w:lang w:eastAsia="en-US"/>
        </w:rPr>
        <w:t xml:space="preserve"> , the resource indication value corresponds to the starting interlace index </w:t>
      </w:r>
      <w:r w:rsidRPr="0034020B">
        <w:rPr>
          <w:rFonts w:eastAsia="Times New Roman"/>
          <w:i/>
          <w:color w:val="000000"/>
          <w:lang w:eastAsia="en-US"/>
        </w:rPr>
        <w:t>m</w:t>
      </w:r>
      <w:r w:rsidRPr="0034020B">
        <w:rPr>
          <w:rFonts w:eastAsia="Times New Roman"/>
          <w:i/>
          <w:color w:val="000000"/>
          <w:vertAlign w:val="subscript"/>
          <w:lang w:eastAsia="en-US"/>
        </w:rPr>
        <w:t>0</w:t>
      </w:r>
      <w:r w:rsidRPr="0034020B">
        <w:rPr>
          <w:rFonts w:eastAsia="Times New Roman"/>
          <w:color w:val="000000"/>
          <w:lang w:eastAsia="en-US"/>
        </w:rPr>
        <w:t xml:space="preserve"> and the set of values </w:t>
      </w:r>
      <w:r w:rsidRPr="0034020B">
        <w:rPr>
          <w:rFonts w:eastAsia="Times New Roman"/>
          <w:color w:val="000000"/>
          <w:position w:val="-6"/>
          <w:lang w:eastAsia="en-GB"/>
        </w:rPr>
        <w:object w:dxaOrig="135" w:dyaOrig="240" w14:anchorId="28560D4B">
          <v:shape id="_x0000_i1028" type="#_x0000_t75" style="width:7.1pt;height:14.2pt" o:ole="">
            <v:imagedata r:id="rId20" o:title=""/>
          </v:shape>
          <o:OLEObject Type="Embed" ProgID="Equation.3" ShapeID="_x0000_i1028" DrawAspect="Content" ObjectID="_1649666713" r:id="rId21"/>
        </w:object>
      </w:r>
      <w:r w:rsidRPr="0034020B">
        <w:rPr>
          <w:rFonts w:eastAsia="Times New Roman"/>
          <w:color w:val="000000"/>
          <w:lang w:eastAsia="en-US"/>
        </w:rPr>
        <w:t xml:space="preserve"> according to Table 6.1.2.2.3-1.</w:t>
      </w:r>
    </w:p>
    <w:p w14:paraId="575A5E9C" w14:textId="77777777" w:rsidR="0034020B" w:rsidRPr="0034020B" w:rsidRDefault="0034020B" w:rsidP="0034020B">
      <w:pPr>
        <w:keepNext/>
        <w:keepLines/>
        <w:overflowPunct/>
        <w:autoSpaceDE/>
        <w:autoSpaceDN/>
        <w:adjustRightInd/>
        <w:spacing w:before="60" w:line="240" w:lineRule="auto"/>
        <w:jc w:val="center"/>
        <w:textAlignment w:val="auto"/>
        <w:rPr>
          <w:rFonts w:ascii="Arial" w:eastAsia="Times New Roman" w:hAnsi="Arial"/>
          <w:b/>
          <w:color w:val="000000"/>
          <w:lang w:val="en-US" w:eastAsia="en-US"/>
        </w:rPr>
      </w:pPr>
      <w:r w:rsidRPr="0034020B">
        <w:rPr>
          <w:rFonts w:ascii="Arial" w:eastAsia="Times New Roman" w:hAnsi="Arial"/>
          <w:b/>
          <w:color w:val="000000"/>
          <w:lang w:val="x-none" w:eastAsia="en-US"/>
        </w:rPr>
        <w:lastRenderedPageBreak/>
        <w:t xml:space="preserve">Table 6.1.2.2.3-1: </w:t>
      </w:r>
      <w:r w:rsidRPr="0034020B">
        <w:rPr>
          <w:rFonts w:ascii="Arial" w:eastAsia="Times New Roman" w:hAnsi="Arial"/>
          <w:b/>
          <w:i/>
          <w:color w:val="000000"/>
          <w:lang w:val="x-none" w:eastAsia="en-US"/>
        </w:rPr>
        <w:t>m</w:t>
      </w:r>
      <w:r w:rsidRPr="0034020B">
        <w:rPr>
          <w:rFonts w:ascii="Arial" w:eastAsia="Times New Roman" w:hAnsi="Arial"/>
          <w:b/>
          <w:i/>
          <w:color w:val="000000"/>
          <w:vertAlign w:val="subscript"/>
          <w:lang w:val="x-none" w:eastAsia="en-US"/>
        </w:rPr>
        <w:t>0</w:t>
      </w:r>
      <w:r w:rsidRPr="0034020B">
        <w:rPr>
          <w:rFonts w:ascii="Arial" w:eastAsia="Times New Roman" w:hAnsi="Arial"/>
          <w:b/>
          <w:color w:val="000000"/>
          <w:lang w:val="x-none" w:eastAsia="en-US"/>
        </w:rPr>
        <w:t xml:space="preserve">  and </w:t>
      </w:r>
      <w:r w:rsidRPr="0034020B">
        <w:rPr>
          <w:rFonts w:ascii="Arial" w:eastAsia="Times New Roman" w:hAnsi="Arial"/>
          <w:b/>
          <w:color w:val="000000"/>
          <w:position w:val="-6"/>
          <w:lang w:val="x-none" w:eastAsia="en-GB"/>
        </w:rPr>
        <w:object w:dxaOrig="135" w:dyaOrig="240" w14:anchorId="0848C48D">
          <v:shape id="_x0000_i1029" type="#_x0000_t75" style="width:7.1pt;height:14.2pt" o:ole="">
            <v:imagedata r:id="rId20" o:title=""/>
          </v:shape>
          <o:OLEObject Type="Embed" ProgID="Equation.3" ShapeID="_x0000_i1029" DrawAspect="Content" ObjectID="_1649666714" r:id="rId22"/>
        </w:object>
      </w:r>
      <w:r w:rsidRPr="0034020B">
        <w:rPr>
          <w:rFonts w:ascii="Arial" w:eastAsia="Times New Roman" w:hAnsi="Arial"/>
          <w:b/>
          <w:color w:val="000000"/>
          <w:lang w:val="x-none" w:eastAsia="en-US"/>
        </w:rPr>
        <w:t xml:space="preserve"> for </w:t>
      </w:r>
      <m:oMath>
        <m:r>
          <m:rPr>
            <m:sty m:val="bi"/>
          </m:rPr>
          <w:rPr>
            <w:rFonts w:ascii="Cambria Math" w:eastAsia="Times New Roman" w:hAnsi="Arial"/>
            <w:color w:val="000000"/>
            <w:lang w:val="x-none" w:eastAsia="en-GB"/>
          </w:rPr>
          <m:t>RIV</m:t>
        </m:r>
        <m:r>
          <m:rPr>
            <m:sty m:val="bi"/>
          </m:rPr>
          <w:rPr>
            <w:rFonts w:ascii="Cambria Math" w:eastAsia="Times New Roman" w:hAnsi="Arial"/>
            <w:color w:val="000000"/>
            <w:lang w:val="x-none" w:eastAsia="en-GB"/>
          </w:rPr>
          <m:t>≥</m:t>
        </m:r>
        <m:r>
          <m:rPr>
            <m:sty m:val="bi"/>
          </m:rPr>
          <w:rPr>
            <w:rFonts w:ascii="Cambria Math" w:eastAsia="Times New Roman" w:hAnsi="Arial"/>
            <w:color w:val="000000"/>
            <w:lang w:val="x-none" w:eastAsia="en-GB"/>
          </w:rPr>
          <m:t>M(M+1)/2</m:t>
        </m:r>
      </m:oMath>
      <w:r w:rsidRPr="0034020B">
        <w:rPr>
          <w:rFonts w:ascii="Arial" w:eastAsia="Times New Roman" w:hAnsi="Arial"/>
          <w:b/>
          <w:color w:val="000000"/>
          <w:lang w:val="en-US" w:eastAsia="zh-CN"/>
        </w:rPr>
        <w:t>.</w:t>
      </w:r>
    </w:p>
    <w:tbl>
      <w:tblPr>
        <w:tblW w:w="0" w:type="auto"/>
        <w:jc w:val="center"/>
        <w:tblLook w:val="01E0" w:firstRow="1" w:lastRow="1" w:firstColumn="1" w:lastColumn="1" w:noHBand="0" w:noVBand="0"/>
      </w:tblPr>
      <w:tblGrid>
        <w:gridCol w:w="3386"/>
        <w:gridCol w:w="1112"/>
        <w:gridCol w:w="1996"/>
      </w:tblGrid>
      <w:tr w:rsidR="0034020B" w:rsidRPr="0034020B" w14:paraId="741E95C5" w14:textId="77777777" w:rsidTr="003732CA">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EC6648"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en-US"/>
              </w:rPr>
            </w:pPr>
            <m:oMathPara>
              <m:oMath>
                <m:r>
                  <m:rPr>
                    <m:sty m:val="bi"/>
                  </m:rPr>
                  <w:rPr>
                    <w:rFonts w:ascii="Cambria Math" w:eastAsia="Times New Roman" w:hAnsi="Arial"/>
                    <w:color w:val="000000"/>
                    <w:sz w:val="18"/>
                    <w:lang w:val="x-none" w:eastAsia="en-US"/>
                  </w:rPr>
                  <m:t>RIV</m:t>
                </m:r>
                <m:r>
                  <m:rPr>
                    <m:sty m:val="bi"/>
                  </m:rPr>
                  <w:rPr>
                    <w:rFonts w:ascii="Cambria Math" w:eastAsia="Times New Roman" w:hAnsi="Arial"/>
                    <w:color w:val="000000"/>
                    <w:sz w:val="18"/>
                    <w:lang w:val="x-none" w:eastAsia="en-US"/>
                  </w:rPr>
                  <m:t>-</m:t>
                </m:r>
                <m:r>
                  <m:rPr>
                    <m:sty m:val="bi"/>
                  </m:rPr>
                  <w:rPr>
                    <w:rFonts w:ascii="Cambria Math" w:eastAsia="Times New Roman" w:hAnsi="Arial"/>
                    <w:color w:val="000000"/>
                    <w:sz w:val="18"/>
                    <w:lang w:val="x-none" w:eastAsia="en-US"/>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1CA94E"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34020B">
              <w:rPr>
                <w:rFonts w:ascii="Arial" w:eastAsia="Times New Roman" w:hAnsi="Arial"/>
                <w:b/>
                <w:i/>
                <w:color w:val="000000"/>
                <w:sz w:val="18"/>
                <w:lang w:val="x-none" w:eastAsia="en-US"/>
              </w:rPr>
              <w:t>m</w:t>
            </w:r>
            <w:r w:rsidRPr="0034020B">
              <w:rPr>
                <w:rFonts w:ascii="Arial" w:eastAsia="Times New Roman" w:hAnsi="Arial"/>
                <w:b/>
                <w:i/>
                <w:color w:val="000000"/>
                <w:sz w:val="18"/>
                <w:vertAlign w:val="subscript"/>
                <w:lang w:val="x-none" w:eastAsia="en-US"/>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E97E450"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34020B">
              <w:rPr>
                <w:rFonts w:ascii="Arial" w:eastAsia="Times New Roman" w:hAnsi="Arial"/>
                <w:b/>
                <w:color w:val="000000"/>
                <w:position w:val="-6"/>
                <w:sz w:val="18"/>
                <w:lang w:val="x-none" w:eastAsia="en-US"/>
              </w:rPr>
              <w:object w:dxaOrig="135" w:dyaOrig="240" w14:anchorId="6AA90194">
                <v:shape id="_x0000_i1030" type="#_x0000_t75" style="width:7.1pt;height:14.2pt" o:ole="">
                  <v:imagedata r:id="rId20" o:title=""/>
                </v:shape>
                <o:OLEObject Type="Embed" ProgID="Equation.3" ShapeID="_x0000_i1030" DrawAspect="Content" ObjectID="_1649666715" r:id="rId23"/>
              </w:object>
            </w:r>
          </w:p>
        </w:tc>
      </w:tr>
      <w:tr w:rsidR="0034020B" w:rsidRPr="0034020B" w14:paraId="6F53883A" w14:textId="77777777" w:rsidTr="003732CA">
        <w:trPr>
          <w:jc w:val="center"/>
        </w:trPr>
        <w:tc>
          <w:tcPr>
            <w:tcW w:w="3386" w:type="dxa"/>
            <w:tcBorders>
              <w:top w:val="single" w:sz="4" w:space="0" w:color="auto"/>
              <w:left w:val="single" w:sz="4" w:space="0" w:color="auto"/>
              <w:bottom w:val="single" w:sz="4" w:space="0" w:color="auto"/>
              <w:right w:val="single" w:sz="4" w:space="0" w:color="auto"/>
            </w:tcBorders>
            <w:hideMark/>
          </w:tcPr>
          <w:p w14:paraId="5464960F"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w:t>
            </w:r>
          </w:p>
        </w:tc>
        <w:tc>
          <w:tcPr>
            <w:tcW w:w="1112" w:type="dxa"/>
            <w:tcBorders>
              <w:top w:val="single" w:sz="4" w:space="0" w:color="auto"/>
              <w:left w:val="single" w:sz="4" w:space="0" w:color="auto"/>
              <w:bottom w:val="single" w:sz="4" w:space="0" w:color="auto"/>
              <w:right w:val="single" w:sz="4" w:space="0" w:color="auto"/>
            </w:tcBorders>
            <w:hideMark/>
          </w:tcPr>
          <w:p w14:paraId="31DDA214"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E9FB0EF"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 5}</w:t>
            </w:r>
          </w:p>
        </w:tc>
      </w:tr>
      <w:tr w:rsidR="0034020B" w:rsidRPr="0034020B" w14:paraId="6283E495" w14:textId="77777777" w:rsidTr="003732CA">
        <w:trPr>
          <w:jc w:val="center"/>
        </w:trPr>
        <w:tc>
          <w:tcPr>
            <w:tcW w:w="3386" w:type="dxa"/>
            <w:tcBorders>
              <w:top w:val="single" w:sz="4" w:space="0" w:color="auto"/>
              <w:left w:val="single" w:sz="4" w:space="0" w:color="auto"/>
              <w:bottom w:val="single" w:sz="4" w:space="0" w:color="auto"/>
              <w:right w:val="single" w:sz="4" w:space="0" w:color="auto"/>
            </w:tcBorders>
            <w:hideMark/>
          </w:tcPr>
          <w:p w14:paraId="729E1D3E"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1</w:t>
            </w:r>
          </w:p>
        </w:tc>
        <w:tc>
          <w:tcPr>
            <w:tcW w:w="1112" w:type="dxa"/>
            <w:tcBorders>
              <w:top w:val="single" w:sz="4" w:space="0" w:color="auto"/>
              <w:left w:val="single" w:sz="4" w:space="0" w:color="auto"/>
              <w:bottom w:val="single" w:sz="4" w:space="0" w:color="auto"/>
              <w:right w:val="single" w:sz="4" w:space="0" w:color="auto"/>
            </w:tcBorders>
            <w:hideMark/>
          </w:tcPr>
          <w:p w14:paraId="36D4BD40"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A6CFF1E"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 1, 5, 6}</w:t>
            </w:r>
          </w:p>
        </w:tc>
      </w:tr>
      <w:tr w:rsidR="0034020B" w:rsidRPr="0034020B" w14:paraId="3659E9FB" w14:textId="77777777" w:rsidTr="003732CA">
        <w:trPr>
          <w:jc w:val="center"/>
        </w:trPr>
        <w:tc>
          <w:tcPr>
            <w:tcW w:w="3386" w:type="dxa"/>
            <w:tcBorders>
              <w:top w:val="single" w:sz="4" w:space="0" w:color="auto"/>
              <w:left w:val="single" w:sz="4" w:space="0" w:color="auto"/>
              <w:bottom w:val="single" w:sz="4" w:space="0" w:color="auto"/>
              <w:right w:val="single" w:sz="4" w:space="0" w:color="auto"/>
            </w:tcBorders>
            <w:hideMark/>
          </w:tcPr>
          <w:p w14:paraId="78E51B4A"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2</w:t>
            </w:r>
          </w:p>
        </w:tc>
        <w:tc>
          <w:tcPr>
            <w:tcW w:w="1112" w:type="dxa"/>
            <w:tcBorders>
              <w:top w:val="single" w:sz="4" w:space="0" w:color="auto"/>
              <w:left w:val="single" w:sz="4" w:space="0" w:color="auto"/>
              <w:bottom w:val="single" w:sz="4" w:space="0" w:color="auto"/>
              <w:right w:val="single" w:sz="4" w:space="0" w:color="auto"/>
            </w:tcBorders>
            <w:hideMark/>
          </w:tcPr>
          <w:p w14:paraId="0854ED0F"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3D16FFA3"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 5}</w:t>
            </w:r>
          </w:p>
        </w:tc>
      </w:tr>
      <w:tr w:rsidR="0034020B" w:rsidRPr="0034020B" w14:paraId="3F072EC2" w14:textId="77777777" w:rsidTr="003732CA">
        <w:trPr>
          <w:jc w:val="center"/>
        </w:trPr>
        <w:tc>
          <w:tcPr>
            <w:tcW w:w="3386" w:type="dxa"/>
            <w:tcBorders>
              <w:top w:val="single" w:sz="4" w:space="0" w:color="auto"/>
              <w:left w:val="single" w:sz="4" w:space="0" w:color="auto"/>
              <w:bottom w:val="single" w:sz="4" w:space="0" w:color="auto"/>
              <w:right w:val="single" w:sz="4" w:space="0" w:color="auto"/>
            </w:tcBorders>
            <w:hideMark/>
          </w:tcPr>
          <w:p w14:paraId="32720CE3"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3</w:t>
            </w:r>
          </w:p>
        </w:tc>
        <w:tc>
          <w:tcPr>
            <w:tcW w:w="1112" w:type="dxa"/>
            <w:tcBorders>
              <w:top w:val="single" w:sz="4" w:space="0" w:color="auto"/>
              <w:left w:val="single" w:sz="4" w:space="0" w:color="auto"/>
              <w:bottom w:val="single" w:sz="4" w:space="0" w:color="auto"/>
              <w:right w:val="single" w:sz="4" w:space="0" w:color="auto"/>
            </w:tcBorders>
            <w:hideMark/>
          </w:tcPr>
          <w:p w14:paraId="5C653DF9"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33076DAC"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 1, 2, 3, 5, 6, 7, 8}</w:t>
            </w:r>
          </w:p>
        </w:tc>
      </w:tr>
      <w:tr w:rsidR="0034020B" w:rsidRPr="0034020B" w14:paraId="7293E16E" w14:textId="77777777" w:rsidTr="003732CA">
        <w:trPr>
          <w:jc w:val="center"/>
        </w:trPr>
        <w:tc>
          <w:tcPr>
            <w:tcW w:w="3386" w:type="dxa"/>
            <w:tcBorders>
              <w:top w:val="single" w:sz="4" w:space="0" w:color="auto"/>
              <w:left w:val="single" w:sz="4" w:space="0" w:color="auto"/>
              <w:bottom w:val="single" w:sz="4" w:space="0" w:color="auto"/>
              <w:right w:val="single" w:sz="4" w:space="0" w:color="auto"/>
            </w:tcBorders>
            <w:hideMark/>
          </w:tcPr>
          <w:p w14:paraId="1199A910"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4</w:t>
            </w:r>
          </w:p>
        </w:tc>
        <w:tc>
          <w:tcPr>
            <w:tcW w:w="1112" w:type="dxa"/>
            <w:tcBorders>
              <w:top w:val="single" w:sz="4" w:space="0" w:color="auto"/>
              <w:left w:val="single" w:sz="4" w:space="0" w:color="auto"/>
              <w:bottom w:val="single" w:sz="4" w:space="0" w:color="auto"/>
              <w:right w:val="single" w:sz="4" w:space="0" w:color="auto"/>
            </w:tcBorders>
            <w:hideMark/>
          </w:tcPr>
          <w:p w14:paraId="4EF78375"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087B05A3"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 5}</w:t>
            </w:r>
          </w:p>
        </w:tc>
      </w:tr>
      <w:tr w:rsidR="0034020B" w:rsidRPr="0034020B" w14:paraId="27EAB206" w14:textId="77777777" w:rsidTr="003732CA">
        <w:trPr>
          <w:jc w:val="center"/>
        </w:trPr>
        <w:tc>
          <w:tcPr>
            <w:tcW w:w="3386" w:type="dxa"/>
            <w:tcBorders>
              <w:top w:val="single" w:sz="4" w:space="0" w:color="auto"/>
              <w:left w:val="single" w:sz="4" w:space="0" w:color="auto"/>
              <w:bottom w:val="single" w:sz="4" w:space="0" w:color="auto"/>
              <w:right w:val="single" w:sz="4" w:space="0" w:color="auto"/>
            </w:tcBorders>
            <w:hideMark/>
          </w:tcPr>
          <w:p w14:paraId="2E3C210A"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53CC3BA6"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5D191FED"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 1, 2, 5, 6, 7}</w:t>
            </w:r>
          </w:p>
        </w:tc>
      </w:tr>
      <w:tr w:rsidR="0034020B" w:rsidRPr="0034020B" w14:paraId="1AE4F2A4" w14:textId="77777777" w:rsidTr="003732CA">
        <w:trPr>
          <w:jc w:val="center"/>
        </w:trPr>
        <w:tc>
          <w:tcPr>
            <w:tcW w:w="3386" w:type="dxa"/>
            <w:tcBorders>
              <w:top w:val="single" w:sz="4" w:space="0" w:color="auto"/>
              <w:left w:val="single" w:sz="4" w:space="0" w:color="auto"/>
              <w:bottom w:val="single" w:sz="4" w:space="0" w:color="auto"/>
              <w:right w:val="single" w:sz="4" w:space="0" w:color="auto"/>
            </w:tcBorders>
            <w:hideMark/>
          </w:tcPr>
          <w:p w14:paraId="71BC4B5F"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6</w:t>
            </w:r>
          </w:p>
        </w:tc>
        <w:tc>
          <w:tcPr>
            <w:tcW w:w="1112" w:type="dxa"/>
            <w:tcBorders>
              <w:top w:val="single" w:sz="4" w:space="0" w:color="auto"/>
              <w:left w:val="single" w:sz="4" w:space="0" w:color="auto"/>
              <w:bottom w:val="single" w:sz="4" w:space="0" w:color="auto"/>
              <w:right w:val="single" w:sz="4" w:space="0" w:color="auto"/>
            </w:tcBorders>
            <w:hideMark/>
          </w:tcPr>
          <w:p w14:paraId="5FA46862"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3</w:t>
            </w:r>
          </w:p>
        </w:tc>
        <w:tc>
          <w:tcPr>
            <w:tcW w:w="1996" w:type="dxa"/>
            <w:tcBorders>
              <w:top w:val="single" w:sz="4" w:space="0" w:color="auto"/>
              <w:left w:val="single" w:sz="4" w:space="0" w:color="auto"/>
              <w:bottom w:val="single" w:sz="4" w:space="0" w:color="auto"/>
              <w:right w:val="single" w:sz="4" w:space="0" w:color="auto"/>
            </w:tcBorders>
            <w:hideMark/>
          </w:tcPr>
          <w:p w14:paraId="41454E98"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 5}</w:t>
            </w:r>
          </w:p>
        </w:tc>
      </w:tr>
      <w:tr w:rsidR="0034020B" w:rsidRPr="0034020B" w14:paraId="7EF7682B" w14:textId="77777777" w:rsidTr="003732CA">
        <w:trPr>
          <w:jc w:val="center"/>
        </w:trPr>
        <w:tc>
          <w:tcPr>
            <w:tcW w:w="3386" w:type="dxa"/>
            <w:tcBorders>
              <w:top w:val="single" w:sz="4" w:space="0" w:color="auto"/>
              <w:left w:val="single" w:sz="4" w:space="0" w:color="auto"/>
              <w:bottom w:val="single" w:sz="4" w:space="0" w:color="auto"/>
              <w:right w:val="single" w:sz="4" w:space="0" w:color="auto"/>
            </w:tcBorders>
            <w:hideMark/>
          </w:tcPr>
          <w:p w14:paraId="5C3D33C0"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32F7331A"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50704AEE" w14:textId="77777777" w:rsidR="0034020B" w:rsidRPr="0034020B" w:rsidRDefault="0034020B" w:rsidP="0034020B">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34020B">
              <w:rPr>
                <w:rFonts w:ascii="Arial" w:eastAsia="Times New Roman" w:hAnsi="Arial"/>
                <w:color w:val="000000"/>
                <w:sz w:val="18"/>
                <w:lang w:val="x-none" w:eastAsia="en-US"/>
              </w:rPr>
              <w:t>{0, 5}</w:t>
            </w:r>
          </w:p>
        </w:tc>
      </w:tr>
    </w:tbl>
    <w:p w14:paraId="74644669" w14:textId="77777777" w:rsidR="0034020B" w:rsidRPr="0034020B" w:rsidRDefault="0034020B" w:rsidP="0034020B">
      <w:pPr>
        <w:overflowPunct/>
        <w:autoSpaceDE/>
        <w:autoSpaceDN/>
        <w:adjustRightInd/>
        <w:spacing w:line="240" w:lineRule="auto"/>
        <w:textAlignment w:val="auto"/>
        <w:rPr>
          <w:rFonts w:eastAsia="Times New Roman"/>
          <w:color w:val="000000"/>
          <w:lang w:eastAsia="en-US"/>
        </w:rPr>
      </w:pPr>
    </w:p>
    <w:p w14:paraId="45EE0FAC" w14:textId="77777777" w:rsidR="0034020B" w:rsidRPr="0034020B" w:rsidRDefault="0034020B" w:rsidP="0034020B">
      <w:pPr>
        <w:overflowPunct/>
        <w:autoSpaceDE/>
        <w:autoSpaceDN/>
        <w:adjustRightInd/>
        <w:spacing w:line="240" w:lineRule="auto"/>
        <w:textAlignment w:val="auto"/>
        <w:rPr>
          <w:rFonts w:eastAsia="Times New Roman"/>
          <w:color w:val="000000"/>
          <w:lang w:eastAsia="en-US"/>
        </w:rPr>
      </w:pPr>
      <w:r w:rsidRPr="0034020B">
        <w:rPr>
          <w:rFonts w:eastAsia="Times New Roman"/>
          <w:color w:val="000000"/>
          <w:lang w:eastAsia="en-US"/>
        </w:rPr>
        <w:t xml:space="preserve">For µ=1, the X MSBs of the resource block assignment information comprise a bitmap indicating the interlaces that are allocated to the scheduled UE. The bitmap is of size </w:t>
      </w:r>
      <w:r w:rsidRPr="0034020B">
        <w:rPr>
          <w:rFonts w:eastAsia="Times New Roman"/>
          <w:i/>
          <w:color w:val="000000"/>
          <w:lang w:eastAsia="en-US"/>
        </w:rPr>
        <w:t>M</w:t>
      </w:r>
      <w:r w:rsidRPr="0034020B">
        <w:rPr>
          <w:rFonts w:eastAsia="Times New Roman"/>
          <w:color w:val="000000"/>
          <w:lang w:eastAsia="en-US"/>
        </w:rPr>
        <w:t xml:space="preserve"> bits with one bitmap bit per interlace such that each interlace is addressable, where </w:t>
      </w:r>
      <w:r w:rsidRPr="0034020B">
        <w:rPr>
          <w:rFonts w:eastAsia="Times New Roman"/>
          <w:i/>
          <w:color w:val="000000"/>
          <w:lang w:eastAsia="en-US"/>
        </w:rPr>
        <w:t>M</w:t>
      </w:r>
      <w:r w:rsidRPr="0034020B">
        <w:rPr>
          <w:rFonts w:eastAsia="Times New Roman"/>
          <w:color w:val="000000"/>
          <w:lang w:eastAsia="en-US"/>
        </w:rPr>
        <w:t xml:space="preserve"> and interlace indexing is defined in Clause 4.4.4.6 in [4, TS 38.211]. The order of interlace bitmap is such that interlace 0 to interlace </w:t>
      </w:r>
      <m:oMath>
        <m:r>
          <w:rPr>
            <w:rFonts w:ascii="Cambria Math" w:eastAsia="Times New Roman" w:hAnsi="Cambria Math"/>
            <w:color w:val="000000"/>
            <w:lang w:eastAsia="en-US"/>
          </w:rPr>
          <m:t>M</m:t>
        </m:r>
        <m:r>
          <w:rPr>
            <w:rFonts w:ascii="Cambria Math" w:eastAsia="Times New Roman"/>
            <w:color w:val="000000"/>
            <w:lang w:eastAsia="en-US"/>
          </w:rPr>
          <m:t>-</m:t>
        </m:r>
        <m:r>
          <w:rPr>
            <w:rFonts w:ascii="Cambria Math" w:eastAsia="Times New Roman"/>
            <w:color w:val="000000"/>
            <w:lang w:eastAsia="en-US"/>
          </w:rPr>
          <m:t>1</m:t>
        </m:r>
      </m:oMath>
      <w:r w:rsidRPr="0034020B">
        <w:rPr>
          <w:rFonts w:eastAsia="Times New Roman"/>
          <w:color w:val="000000"/>
          <w:lang w:eastAsia="en-US"/>
        </w:rPr>
        <w:t xml:space="preserve"> are mapped from MSB to LSB of the bitmap. An interlace is allocated to the UE if the corresponding bit value in the bitmap is 1; otherwise the interlace is not allocated to the UE.</w:t>
      </w:r>
    </w:p>
    <w:p w14:paraId="54EF63DE" w14:textId="112673A1" w:rsidR="0034020B" w:rsidRPr="0034020B" w:rsidRDefault="003B5C4C" w:rsidP="0034020B">
      <w:pPr>
        <w:overflowPunct/>
        <w:autoSpaceDE/>
        <w:autoSpaceDN/>
        <w:adjustRightInd/>
        <w:spacing w:line="240" w:lineRule="auto"/>
        <w:textAlignment w:val="auto"/>
        <w:rPr>
          <w:rFonts w:eastAsia="Times New Roman"/>
          <w:color w:val="000000"/>
          <w:lang w:eastAsia="en-US"/>
        </w:rPr>
      </w:pPr>
      <w:r>
        <w:rPr>
          <w:rFonts w:eastAsia="Times New Roman"/>
          <w:color w:val="FF0000"/>
          <w:lang w:eastAsia="en-US"/>
        </w:rPr>
        <w:t xml:space="preserve">For DCI 0_0 monitored in a UE-specific search space and </w:t>
      </w:r>
      <w:r w:rsidRPr="0034020B">
        <w:rPr>
          <w:rFonts w:eastAsia="Times New Roman"/>
          <w:color w:val="000000"/>
          <w:lang w:eastAsia="en-US"/>
        </w:rPr>
        <w:t>DCI 0_1</w:t>
      </w:r>
      <w:r>
        <w:rPr>
          <w:rFonts w:eastAsia="Times New Roman"/>
          <w:color w:val="000000"/>
          <w:lang w:eastAsia="en-US"/>
        </w:rPr>
        <w:t xml:space="preserve"> </w:t>
      </w:r>
      <w:r w:rsidRPr="003B5C4C">
        <w:rPr>
          <w:rFonts w:eastAsia="Times New Roman"/>
          <w:strike/>
          <w:color w:val="FF0000"/>
          <w:lang w:eastAsia="en-US"/>
        </w:rPr>
        <w:t>F</w:t>
      </w:r>
      <w:r w:rsidRPr="003B5C4C">
        <w:rPr>
          <w:rFonts w:eastAsia="Times New Roman"/>
          <w:color w:val="FF0000"/>
          <w:lang w:eastAsia="en-US"/>
        </w:rPr>
        <w:t>for</w:t>
      </w:r>
      <w:r>
        <w:rPr>
          <w:rFonts w:eastAsia="Times New Roman"/>
          <w:color w:val="000000"/>
          <w:lang w:eastAsia="en-US"/>
        </w:rPr>
        <w:t xml:space="preserve"> </w:t>
      </w:r>
      <w:r w:rsidR="0034020B" w:rsidRPr="0034020B">
        <w:rPr>
          <w:rFonts w:eastAsia="Times New Roman"/>
          <w:color w:val="000000"/>
          <w:lang w:eastAsia="en-US"/>
        </w:rPr>
        <w:t xml:space="preserve">both µ=0 and µ=1, the </w:t>
      </w:r>
      <m:oMath>
        <m:r>
          <w:rPr>
            <w:rFonts w:ascii="Cambria Math" w:eastAsia="Times New Roman" w:hAnsi="Cambria Math"/>
            <w:color w:val="000000"/>
            <w:lang w:eastAsia="en-US"/>
          </w:rPr>
          <m:t>Y=</m:t>
        </m:r>
        <m:d>
          <m:dPr>
            <m:begChr m:val="⌈"/>
            <m:endChr m:val="⌉"/>
            <m:ctrlPr>
              <w:rPr>
                <w:rFonts w:ascii="Cambria Math" w:eastAsia="Times New Roman" w:hAnsi="Cambria Math"/>
                <w:i/>
                <w:color w:val="000000"/>
                <w:sz w:val="24"/>
                <w:szCs w:val="24"/>
                <w:lang w:val="en-US" w:eastAsia="en-US"/>
              </w:rPr>
            </m:ctrlPr>
          </m:dPr>
          <m:e>
            <m:r>
              <w:rPr>
                <w:rFonts w:ascii="Cambria Math" w:eastAsia="Times New Roman" w:hAnsi="Cambria Math"/>
                <w:color w:val="000000"/>
                <w:lang w:val="en-US" w:eastAsia="en-US"/>
              </w:rPr>
              <m:t>log2</m:t>
            </m:r>
            <m:f>
              <m:fPr>
                <m:ctrlPr>
                  <w:rPr>
                    <w:rFonts w:ascii="Cambria Math" w:eastAsia="Times New Roman" w:hAnsi="Cambria Math"/>
                    <w:i/>
                    <w:color w:val="000000"/>
                    <w:sz w:val="24"/>
                    <w:szCs w:val="24"/>
                    <w:lang w:val="en-US" w:eastAsia="en-US"/>
                  </w:rPr>
                </m:ctrlPr>
              </m:fPr>
              <m:num>
                <m:sSubSup>
                  <m:sSubSupPr>
                    <m:ctrlPr>
                      <w:rPr>
                        <w:rFonts w:ascii="Cambria Math" w:eastAsia="Times New Roman" w:hAnsi="Cambria Math"/>
                        <w:i/>
                        <w:color w:val="000000"/>
                        <w:sz w:val="24"/>
                        <w:szCs w:val="24"/>
                        <w:lang w:val="en-US" w:eastAsia="en-US"/>
                      </w:rPr>
                    </m:ctrlPr>
                  </m:sSubSupPr>
                  <m:e>
                    <m:r>
                      <w:rPr>
                        <w:rFonts w:ascii="Cambria Math" w:eastAsia="Times New Roman" w:hAnsi="Cambria Math"/>
                        <w:color w:val="000000"/>
                        <w:lang w:val="en-US" w:eastAsia="en-US"/>
                      </w:rPr>
                      <m:t>N</m:t>
                    </m:r>
                  </m:e>
                  <m:sub>
                    <m:r>
                      <w:rPr>
                        <w:rFonts w:ascii="Cambria Math" w:eastAsia="Times New Roman" w:hAnsi="Cambria Math"/>
                        <w:color w:val="000000"/>
                        <w:lang w:val="en-US" w:eastAsia="en-US"/>
                      </w:rPr>
                      <m:t>RB-set</m:t>
                    </m:r>
                  </m:sub>
                  <m:sup>
                    <m:r>
                      <w:rPr>
                        <w:rFonts w:ascii="Cambria Math" w:eastAsia="Times New Roman" w:hAnsi="Cambria Math"/>
                        <w:color w:val="000000"/>
                        <w:lang w:val="en-US" w:eastAsia="en-US"/>
                      </w:rPr>
                      <m:t>BWP</m:t>
                    </m:r>
                  </m:sup>
                </m:sSubSup>
                <m:d>
                  <m:dPr>
                    <m:ctrlPr>
                      <w:rPr>
                        <w:rFonts w:ascii="Cambria Math" w:eastAsia="Times New Roman" w:hAnsi="Cambria Math"/>
                        <w:i/>
                        <w:color w:val="000000"/>
                        <w:sz w:val="24"/>
                        <w:szCs w:val="24"/>
                        <w:lang w:val="en-US" w:eastAsia="en-US"/>
                      </w:rPr>
                    </m:ctrlPr>
                  </m:dPr>
                  <m:e>
                    <m:sSubSup>
                      <m:sSubSupPr>
                        <m:ctrlPr>
                          <w:rPr>
                            <w:rFonts w:ascii="Cambria Math" w:eastAsia="Times New Roman" w:hAnsi="Cambria Math"/>
                            <w:i/>
                            <w:color w:val="000000"/>
                            <w:sz w:val="24"/>
                            <w:szCs w:val="24"/>
                            <w:lang w:val="en-US" w:eastAsia="en-US"/>
                          </w:rPr>
                        </m:ctrlPr>
                      </m:sSubSupPr>
                      <m:e>
                        <m:r>
                          <w:rPr>
                            <w:rFonts w:ascii="Cambria Math" w:eastAsia="Times New Roman" w:hAnsi="Cambria Math"/>
                            <w:color w:val="000000"/>
                            <w:lang w:val="en-US" w:eastAsia="en-US"/>
                          </w:rPr>
                          <m:t>N</m:t>
                        </m:r>
                      </m:e>
                      <m:sub>
                        <m:r>
                          <w:rPr>
                            <w:rFonts w:ascii="Cambria Math" w:eastAsia="Times New Roman" w:hAnsi="Cambria Math"/>
                            <w:color w:val="000000"/>
                            <w:lang w:val="en-US" w:eastAsia="en-US"/>
                          </w:rPr>
                          <m:t>RB-set</m:t>
                        </m:r>
                      </m:sub>
                      <m:sup>
                        <m:r>
                          <w:rPr>
                            <w:rFonts w:ascii="Cambria Math" w:eastAsia="Times New Roman" w:hAnsi="Cambria Math"/>
                            <w:color w:val="000000"/>
                            <w:lang w:val="en-US" w:eastAsia="en-US"/>
                          </w:rPr>
                          <m:t>BWP</m:t>
                        </m:r>
                      </m:sup>
                    </m:sSubSup>
                    <m:r>
                      <w:rPr>
                        <w:rFonts w:ascii="Cambria Math" w:eastAsia="Times New Roman" w:hAnsi="Cambria Math"/>
                        <w:color w:val="000000"/>
                        <w:lang w:val="en-US" w:eastAsia="en-US"/>
                      </w:rPr>
                      <m:t>+1</m:t>
                    </m:r>
                  </m:e>
                </m:d>
              </m:num>
              <m:den>
                <m:r>
                  <w:rPr>
                    <w:rFonts w:ascii="Cambria Math" w:eastAsia="Times New Roman" w:hAnsi="Cambria Math"/>
                    <w:color w:val="000000"/>
                    <w:lang w:val="en-US" w:eastAsia="en-US"/>
                  </w:rPr>
                  <m:t>2</m:t>
                </m:r>
              </m:den>
            </m:f>
          </m:e>
        </m:d>
        <m:r>
          <m:rPr>
            <m:sty m:val="p"/>
          </m:rPr>
          <w:rPr>
            <w:rFonts w:ascii="Cambria Math" w:eastAsia="Times New Roman" w:hAnsi="Cambria Math"/>
            <w:color w:val="000000"/>
            <w:lang w:eastAsia="en-US"/>
          </w:rPr>
          <m:t xml:space="preserve">LSBs of </m:t>
        </m:r>
      </m:oMath>
      <w:r w:rsidR="0034020B" w:rsidRPr="0034020B">
        <w:rPr>
          <w:rFonts w:eastAsia="Times New Roman"/>
          <w:color w:val="000000"/>
          <w:lang w:eastAsia="en-US"/>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0034020B" w:rsidRPr="0034020B">
        <w:rPr>
          <w:rFonts w:eastAsia="Times New Roman"/>
          <w:i/>
          <w:color w:val="000000"/>
          <w:lang w:eastAsia="en-US"/>
        </w:rPr>
        <w:t>RIV</w:t>
      </w:r>
      <w:r w:rsidR="0034020B" w:rsidRPr="0034020B">
        <w:rPr>
          <w:rFonts w:eastAsia="Times New Roman"/>
          <w:i/>
          <w:color w:val="000000"/>
          <w:vertAlign w:val="subscript"/>
          <w:lang w:eastAsia="en-US"/>
        </w:rPr>
        <w:t>RBset</w:t>
      </w:r>
      <w:r w:rsidR="0034020B" w:rsidRPr="0034020B">
        <w:rPr>
          <w:rFonts w:eastAsia="Times New Roman"/>
          <w:color w:val="000000"/>
          <w:lang w:eastAsia="en-US"/>
        </w:rPr>
        <w:t xml:space="preserve">). For </w:t>
      </w:r>
      <m:oMath>
        <m:r>
          <w:rPr>
            <w:rFonts w:ascii="Cambria Math" w:eastAsia="Times New Roman"/>
            <w:color w:val="000000"/>
            <w:lang w:eastAsia="en-GB"/>
          </w:rPr>
          <m:t>0</m:t>
        </m:r>
        <m:r>
          <w:rPr>
            <w:rFonts w:ascii="Cambria Math" w:eastAsia="Times New Roman"/>
            <w:color w:val="000000"/>
            <w:lang w:eastAsia="en-GB"/>
          </w:rPr>
          <m:t>≤</m:t>
        </m:r>
        <m:sSub>
          <m:sSubPr>
            <m:ctrlPr>
              <w:rPr>
                <w:rFonts w:ascii="Cambria Math" w:eastAsia="Times New Roman" w:hAnsi="Cambria Math"/>
                <w:i/>
                <w:color w:val="000000"/>
                <w:lang w:eastAsia="en-GB"/>
              </w:rPr>
            </m:ctrlPr>
          </m:sSubPr>
          <m:e>
            <m:r>
              <w:rPr>
                <w:rFonts w:ascii="Cambria Math" w:eastAsia="Times New Roman"/>
                <w:color w:val="000000"/>
                <w:lang w:eastAsia="en-GB"/>
              </w:rPr>
              <m:t>RIV</m:t>
            </m:r>
          </m:e>
          <m:sub>
            <m:r>
              <w:rPr>
                <w:rFonts w:ascii="Cambria Math" w:eastAsia="Times New Roman"/>
                <w:color w:val="000000"/>
                <w:lang w:eastAsia="en-GB"/>
              </w:rPr>
              <m:t>RBset</m:t>
            </m:r>
          </m:sub>
        </m:sSub>
        <m:r>
          <w:rPr>
            <w:rFonts w:ascii="Cambria Math" w:eastAsia="Times New Roman"/>
            <w:color w:val="000000"/>
            <w:lang w:eastAsia="en-GB"/>
          </w:rPr>
          <m:t>&lt;</m:t>
        </m:r>
        <m:sSubSup>
          <m:sSubSupPr>
            <m:ctrlPr>
              <w:rPr>
                <w:rFonts w:ascii="Cambria Math" w:eastAsia="Times New Roman" w:hAnsi="Cambria Math"/>
                <w:i/>
                <w:color w:val="000000"/>
                <w:lang w:val="en-US" w:eastAsia="en-US"/>
              </w:rPr>
            </m:ctrlPr>
          </m:sSubSupPr>
          <m:e>
            <m:r>
              <w:rPr>
                <w:rFonts w:ascii="Cambria Math" w:eastAsia="Times New Roman" w:hAnsi="Cambria Math"/>
                <w:color w:val="000000"/>
                <w:lang w:val="en-US" w:eastAsia="en-US"/>
              </w:rPr>
              <m:t>N</m:t>
            </m:r>
          </m:e>
          <m:sub>
            <m:r>
              <w:rPr>
                <w:rFonts w:ascii="Cambria Math" w:eastAsia="Times New Roman" w:hAnsi="Cambria Math"/>
                <w:color w:val="000000"/>
                <w:lang w:val="en-US" w:eastAsia="en-US"/>
              </w:rPr>
              <m:t>RB-set</m:t>
            </m:r>
          </m:sub>
          <m:sup>
            <m:r>
              <w:rPr>
                <w:rFonts w:ascii="Cambria Math" w:eastAsia="Times New Roman" w:hAnsi="Cambria Math"/>
                <w:color w:val="000000"/>
                <w:lang w:val="en-US" w:eastAsia="en-US"/>
              </w:rPr>
              <m:t>BWP</m:t>
            </m:r>
          </m:sup>
        </m:sSubSup>
        <m:r>
          <w:rPr>
            <w:rFonts w:ascii="Cambria Math" w:eastAsia="Times New Roman"/>
            <w:color w:val="000000"/>
            <w:lang w:eastAsia="en-GB"/>
          </w:rPr>
          <m:t>(</m:t>
        </m:r>
        <m:sSubSup>
          <m:sSubSupPr>
            <m:ctrlPr>
              <w:rPr>
                <w:rFonts w:ascii="Cambria Math" w:eastAsia="Times New Roman" w:hAnsi="Cambria Math"/>
                <w:i/>
                <w:color w:val="000000"/>
                <w:lang w:val="en-US" w:eastAsia="en-US"/>
              </w:rPr>
            </m:ctrlPr>
          </m:sSubSupPr>
          <m:e>
            <m:r>
              <w:rPr>
                <w:rFonts w:ascii="Cambria Math" w:eastAsia="Times New Roman" w:hAnsi="Cambria Math"/>
                <w:color w:val="000000"/>
                <w:lang w:val="en-US" w:eastAsia="en-US"/>
              </w:rPr>
              <m:t>N</m:t>
            </m:r>
          </m:e>
          <m:sub>
            <m:r>
              <w:rPr>
                <w:rFonts w:ascii="Cambria Math" w:eastAsia="Times New Roman" w:hAnsi="Cambria Math"/>
                <w:color w:val="000000"/>
                <w:lang w:val="en-US" w:eastAsia="en-US"/>
              </w:rPr>
              <m:t>RB-set</m:t>
            </m:r>
          </m:sub>
          <m:sup>
            <m:r>
              <w:rPr>
                <w:rFonts w:ascii="Cambria Math" w:eastAsia="Times New Roman" w:hAnsi="Cambria Math"/>
                <w:color w:val="000000"/>
                <w:lang w:val="en-US" w:eastAsia="en-US"/>
              </w:rPr>
              <m:t>BWP</m:t>
            </m:r>
          </m:sup>
        </m:sSubSup>
        <m:r>
          <w:rPr>
            <w:rFonts w:ascii="Cambria Math" w:eastAsia="Times New Roman"/>
            <w:color w:val="000000"/>
            <w:lang w:eastAsia="en-GB"/>
          </w:rPr>
          <m:t>+1)/2</m:t>
        </m:r>
      </m:oMath>
      <w:r w:rsidR="0034020B" w:rsidRPr="0034020B">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m:t>
        </m:r>
        <m:sSub>
          <m:sSubPr>
            <m:ctrlPr>
              <w:rPr>
                <w:rFonts w:ascii="Cambria Math" w:eastAsia="Times New Roman" w:hAnsi="Cambria Math"/>
                <w:i/>
                <w:color w:val="000000"/>
                <w:lang w:eastAsia="en-GB"/>
              </w:rPr>
            </m:ctrlPr>
          </m:sSubPr>
          <m:e>
            <m:r>
              <w:rPr>
                <w:rFonts w:ascii="Cambria Math" w:eastAsia="Times New Roman"/>
                <w:color w:val="000000"/>
                <w:lang w:eastAsia="en-GB"/>
              </w:rPr>
              <m:t>L</m:t>
            </m:r>
          </m:e>
          <m:sub>
            <m:r>
              <w:rPr>
                <w:rFonts w:ascii="Cambria Math" w:eastAsia="Times New Roman" w:hAnsi="Cambria Math"/>
                <w:color w:val="000000"/>
                <w:lang w:eastAsia="en-GB"/>
              </w:rPr>
              <m:t>RBset</m:t>
            </m:r>
          </m:sub>
        </m:sSub>
        <m:r>
          <w:rPr>
            <w:rFonts w:ascii="Cambria Math" w:eastAsia="Times New Roman"/>
            <w:color w:val="000000"/>
            <w:lang w:eastAsia="en-GB"/>
          </w:rPr>
          <m:t>-</m:t>
        </m:r>
        <m:r>
          <w:rPr>
            <w:rFonts w:ascii="Cambria Math" w:eastAsia="Times New Roman"/>
            <w:color w:val="000000"/>
            <w:lang w:eastAsia="en-GB"/>
          </w:rPr>
          <m:t>1</m:t>
        </m:r>
      </m:oMath>
      <w:r w:rsidR="0034020B" w:rsidRPr="0034020B">
        <w:rPr>
          <w:rFonts w:eastAsia="Times New Roman"/>
          <w:color w:val="000000"/>
          <w:lang w:eastAsia="en-US"/>
        </w:rPr>
        <w:t xml:space="preserve"> the resource indication value corresponds to the starting RB set (</w:t>
      </w:r>
      <m:oMath>
        <m:r>
          <w:rPr>
            <w:rFonts w:ascii="Cambria Math" w:eastAsia="Times New Roman"/>
            <w:color w:val="000000"/>
            <w:lang w:eastAsia="en-GB"/>
          </w:rPr>
          <m:t>R</m:t>
        </m:r>
        <m:sSub>
          <m:sSubPr>
            <m:ctrlPr>
              <w:rPr>
                <w:rFonts w:ascii="Cambria Math" w:eastAsia="Times New Roman" w:hAnsi="Cambria Math"/>
                <w:i/>
                <w:color w:val="000000"/>
                <w:lang w:eastAsia="en-GB"/>
              </w:rPr>
            </m:ctrlPr>
          </m:sSubPr>
          <m:e>
            <m:r>
              <w:rPr>
                <w:rFonts w:ascii="Cambria Math" w:eastAsia="Times New Roman"/>
                <w:color w:val="000000"/>
                <w:lang w:eastAsia="en-GB"/>
              </w:rPr>
              <m:t>Bset</m:t>
            </m:r>
          </m:e>
          <m:sub>
            <m:r>
              <m:rPr>
                <m:nor/>
              </m:rPr>
              <w:rPr>
                <w:rFonts w:ascii="Cambria Math" w:eastAsia="Times New Roman"/>
                <w:color w:val="000000"/>
                <w:lang w:eastAsia="en-GB"/>
              </w:rPr>
              <m:t>START</m:t>
            </m:r>
            <m:ctrlPr>
              <w:rPr>
                <w:rFonts w:ascii="Cambria Math" w:eastAsia="Times New Roman" w:hAnsi="Cambria Math"/>
                <w:color w:val="000000"/>
                <w:lang w:eastAsia="en-GB"/>
              </w:rPr>
            </m:ctrlPr>
          </m:sub>
        </m:sSub>
      </m:oMath>
      <w:r w:rsidR="0034020B" w:rsidRPr="0034020B">
        <w:rPr>
          <w:rFonts w:eastAsia="Times New Roman"/>
          <w:color w:val="000000"/>
          <w:lang w:eastAsia="en-US"/>
        </w:rPr>
        <w:t xml:space="preserve">) and the number of contiguous RB sets </w:t>
      </w:r>
      <m:oMath>
        <m:sSub>
          <m:sSubPr>
            <m:ctrlPr>
              <w:rPr>
                <w:rFonts w:ascii="Cambria Math" w:eastAsia="Times New Roman" w:hAnsi="Cambria Math"/>
                <w:i/>
                <w:color w:val="000000"/>
                <w:lang w:eastAsia="en-GB"/>
              </w:rPr>
            </m:ctrlPr>
          </m:sSubPr>
          <m:e>
            <m:r>
              <w:rPr>
                <w:rFonts w:ascii="Cambria Math" w:eastAsia="Times New Roman"/>
                <w:color w:val="000000"/>
                <w:lang w:eastAsia="en-GB"/>
              </w:rPr>
              <m:t>L</m:t>
            </m:r>
          </m:e>
          <m:sub>
            <m:r>
              <w:rPr>
                <w:rFonts w:ascii="Cambria Math" w:eastAsia="Times New Roman" w:hAnsi="Cambria Math"/>
                <w:color w:val="000000"/>
                <w:lang w:eastAsia="en-GB"/>
              </w:rPr>
              <m:t>RBset</m:t>
            </m:r>
          </m:sub>
        </m:sSub>
        <m:r>
          <w:rPr>
            <w:rFonts w:ascii="Cambria Math" w:eastAsia="Times New Roman" w:hAnsi="Cambria Math"/>
            <w:color w:val="000000"/>
            <w:lang w:eastAsia="en-GB"/>
          </w:rPr>
          <m:t xml:space="preserve"> (</m:t>
        </m:r>
        <m:sSub>
          <m:sSubPr>
            <m:ctrlPr>
              <w:rPr>
                <w:rFonts w:ascii="Cambria Math" w:eastAsia="Times New Roman" w:hAnsi="Cambria Math"/>
                <w:i/>
                <w:color w:val="000000"/>
                <w:lang w:eastAsia="en-GB"/>
              </w:rPr>
            </m:ctrlPr>
          </m:sSubPr>
          <m:e>
            <m:r>
              <w:rPr>
                <w:rFonts w:ascii="Cambria Math" w:eastAsia="Times New Roman"/>
                <w:color w:val="000000"/>
                <w:lang w:eastAsia="en-GB"/>
              </w:rPr>
              <m:t>L</m:t>
            </m:r>
          </m:e>
          <m:sub>
            <m:r>
              <w:rPr>
                <w:rFonts w:ascii="Cambria Math" w:eastAsia="Times New Roman" w:hAnsi="Cambria Math"/>
                <w:color w:val="000000"/>
                <w:lang w:eastAsia="en-GB"/>
              </w:rPr>
              <m:t>RBset</m:t>
            </m:r>
          </m:sub>
        </m:sSub>
        <m:r>
          <w:rPr>
            <w:rFonts w:ascii="Cambria Math" w:eastAsia="Times New Roman" w:hAnsi="Cambria Math"/>
            <w:color w:val="000000"/>
            <w:lang w:eastAsia="en-GB"/>
          </w:rPr>
          <m:t>≥1)</m:t>
        </m:r>
      </m:oMath>
      <w:r w:rsidR="0034020B" w:rsidRPr="0034020B">
        <w:rPr>
          <w:rFonts w:eastAsia="Times New Roman"/>
          <w:color w:val="000000"/>
          <w:lang w:eastAsia="en-US"/>
        </w:rPr>
        <w:t>. The resource indication value is defined by;</w:t>
      </w:r>
    </w:p>
    <w:p w14:paraId="7ED70FCA" w14:textId="77777777" w:rsidR="0034020B" w:rsidRPr="00886F89" w:rsidRDefault="0034020B" w:rsidP="0034020B">
      <w:pPr>
        <w:pStyle w:val="BodyText"/>
        <w:ind w:right="639"/>
        <w:jc w:val="center"/>
        <w:rPr>
          <w:color w:val="FF0000"/>
        </w:rPr>
      </w:pPr>
      <w:r w:rsidRPr="00886F89">
        <w:rPr>
          <w:color w:val="FF0000"/>
        </w:rPr>
        <w:t>*** Unchanged text omitted ***</w:t>
      </w:r>
    </w:p>
    <w:p w14:paraId="1B85B7EA" w14:textId="77777777" w:rsidR="0034020B" w:rsidRPr="00886F89" w:rsidRDefault="0034020B" w:rsidP="0034020B">
      <w:pPr>
        <w:pStyle w:val="BodyText"/>
        <w:ind w:right="27"/>
      </w:pPr>
      <w:r w:rsidRPr="00886F89">
        <w:rPr>
          <w:highlight w:val="yellow"/>
        </w:rPr>
        <w:t>------------------------------------------------------ End Text Proposal -------------------------------------------------------</w:t>
      </w:r>
    </w:p>
    <w:p w14:paraId="6EFCD0E5" w14:textId="2AB87954" w:rsidR="003B5C4C" w:rsidRDefault="003B5C4C" w:rsidP="0034020B">
      <w:pPr>
        <w:pStyle w:val="BodyText"/>
        <w:ind w:right="639"/>
      </w:pPr>
    </w:p>
    <w:p w14:paraId="02134763" w14:textId="5DB2B19E" w:rsidR="003732CA" w:rsidRDefault="003732CA" w:rsidP="0034020B">
      <w:pPr>
        <w:pStyle w:val="BodyText"/>
        <w:ind w:right="639"/>
      </w:pPr>
      <w:r>
        <w:t>Regarding FFS1, I believe the agreement that was made in Wideband Operation email thread #1 means that the PUSCH resource allocation works for a carrier configured both with and without intra-cell guard bands. Hence, there is no need to differentiate</w:t>
      </w:r>
      <w:r w:rsidR="006B5238">
        <w:t xml:space="preserve"> now</w:t>
      </w:r>
      <w:r>
        <w:t>. However, if further agreements on configuring a carrier without guardbands necessitate any changes, we can address those in the next meeting.</w:t>
      </w:r>
    </w:p>
    <w:p w14:paraId="52B4C3A8" w14:textId="644AA0B5" w:rsidR="000B3562" w:rsidRDefault="003732CA" w:rsidP="0034020B">
      <w:pPr>
        <w:pStyle w:val="BodyText"/>
        <w:ind w:right="639"/>
      </w:pPr>
      <w:r>
        <w:t>Regarding FFS2</w:t>
      </w:r>
      <w:r w:rsidR="005756D9">
        <w:t>, I have not captured it in the TPs yet. There has been some discussion between at least two companies, but I would like to hear additional views.</w:t>
      </w:r>
      <w:r w:rsidR="000B3562">
        <w:t xml:space="preserve"> If there is not consensus in this meeting, we can revisit the issue next meeting</w:t>
      </w:r>
      <w:r w:rsidR="00907C18">
        <w:t xml:space="preserve"> and develop TPs if needed.</w:t>
      </w:r>
    </w:p>
    <w:p w14:paraId="2209736D" w14:textId="2E92F05C" w:rsidR="005756D9" w:rsidRDefault="006B5238" w:rsidP="0034020B">
      <w:pPr>
        <w:pStyle w:val="BodyText"/>
        <w:ind w:right="639"/>
      </w:pPr>
      <w:r>
        <w:t>In Email Thread #2, LGE has provided an alternative PUSCH allocation rule for PUSCH scheduled by a RAR UL grant (Alt-3), and suggests that the same rule should apply to PUSCH scheduled by DCI 0_0 addressed to TC_RNTI. P</w:t>
      </w:r>
      <w:r>
        <w:t xml:space="preserve">lease see </w:t>
      </w:r>
      <w:r>
        <w:t xml:space="preserve">the </w:t>
      </w:r>
      <w:r>
        <w:t>FL summary for that email thread</w:t>
      </w:r>
      <w:r>
        <w:t xml:space="preserve"> for the rationale. In summary, the following is the proposed PUSCH allocation rule:</w:t>
      </w:r>
    </w:p>
    <w:p w14:paraId="79918ACC" w14:textId="2C2EF2F5" w:rsidR="008930E0" w:rsidRDefault="008930E0" w:rsidP="008930E0">
      <w:pPr>
        <w:pStyle w:val="BodyText"/>
      </w:pPr>
      <w:r w:rsidRPr="00DC0BE7">
        <w:rPr>
          <w:highlight w:val="yellow"/>
        </w:rPr>
        <w:t>LGE Proposal:</w:t>
      </w:r>
    </w:p>
    <w:p w14:paraId="78622576" w14:textId="306F6D07" w:rsidR="008930E0" w:rsidRDefault="008930E0" w:rsidP="008930E0">
      <w:pPr>
        <w:numPr>
          <w:ilvl w:val="0"/>
          <w:numId w:val="48"/>
        </w:numPr>
        <w:overflowPunct/>
        <w:autoSpaceDE/>
        <w:autoSpaceDN/>
        <w:adjustRightInd/>
        <w:spacing w:after="0" w:line="240" w:lineRule="auto"/>
        <w:textAlignment w:val="auto"/>
        <w:rPr>
          <w:rFonts w:ascii="Arial" w:eastAsia="Times New Roman" w:hAnsi="Arial" w:cs="Arial"/>
          <w:szCs w:val="24"/>
          <w:lang w:eastAsia="x-none"/>
        </w:rPr>
      </w:pPr>
      <w:r>
        <w:rPr>
          <w:rFonts w:ascii="Arial" w:eastAsia="Times New Roman" w:hAnsi="Arial" w:cs="Arial"/>
          <w:szCs w:val="24"/>
          <w:lang w:eastAsia="x-none"/>
        </w:rPr>
        <w:t>When</w:t>
      </w:r>
      <w:r w:rsidRPr="008930E0">
        <w:rPr>
          <w:rFonts w:ascii="Arial" w:eastAsia="Times New Roman" w:hAnsi="Arial" w:cs="Arial"/>
          <w:szCs w:val="24"/>
          <w:lang w:eastAsia="x-none"/>
        </w:rPr>
        <w:t xml:space="preserve"> </w:t>
      </w:r>
      <w:r w:rsidRPr="008930E0">
        <w:rPr>
          <w:rFonts w:ascii="Arial" w:eastAsia="Times New Roman" w:hAnsi="Arial" w:cs="Arial"/>
          <w:szCs w:val="24"/>
          <w:lang w:eastAsia="x-none"/>
        </w:rPr>
        <w:t>UL resource allocation Type 2 is configured</w:t>
      </w:r>
      <w:r>
        <w:rPr>
          <w:rFonts w:ascii="Arial" w:eastAsia="Times New Roman" w:hAnsi="Arial" w:cs="Arial"/>
          <w:szCs w:val="24"/>
          <w:lang w:eastAsia="x-none"/>
        </w:rPr>
        <w:t xml:space="preserve">, </w:t>
      </w:r>
      <w:r w:rsidRPr="008930E0">
        <w:rPr>
          <w:rFonts w:ascii="Arial" w:eastAsia="Times New Roman" w:hAnsi="Arial" w:cs="Arial"/>
          <w:szCs w:val="24"/>
          <w:lang w:eastAsia="x-none"/>
        </w:rPr>
        <w:t xml:space="preserve">PUSCH scheduled by DCI 0_0 </w:t>
      </w:r>
      <w:r>
        <w:rPr>
          <w:rFonts w:ascii="Arial" w:eastAsia="Times New Roman" w:hAnsi="Arial" w:cs="Arial"/>
          <w:szCs w:val="24"/>
          <w:lang w:eastAsia="x-none"/>
        </w:rPr>
        <w:t>with CRC scrambled by TC-RNTI is allocated as follows:</w:t>
      </w:r>
    </w:p>
    <w:p w14:paraId="4D9DB45C" w14:textId="77777777" w:rsidR="008930E0" w:rsidRPr="0037400F" w:rsidRDefault="008930E0" w:rsidP="008930E0">
      <w:pPr>
        <w:numPr>
          <w:ilvl w:val="1"/>
          <w:numId w:val="48"/>
        </w:numPr>
        <w:overflowPunct/>
        <w:autoSpaceDE/>
        <w:autoSpaceDN/>
        <w:adjustRightInd/>
        <w:spacing w:after="0" w:line="240" w:lineRule="auto"/>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5C36CEDB" w14:textId="185AE649" w:rsidR="008930E0" w:rsidRPr="008930E0" w:rsidRDefault="008930E0" w:rsidP="008930E0">
      <w:pPr>
        <w:numPr>
          <w:ilvl w:val="1"/>
          <w:numId w:val="48"/>
        </w:numPr>
        <w:overflowPunct/>
        <w:autoSpaceDE/>
        <w:autoSpaceDN/>
        <w:adjustRightInd/>
        <w:spacing w:after="0" w:line="240" w:lineRule="auto"/>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w:t>
      </w:r>
      <w:r>
        <w:rPr>
          <w:rFonts w:ascii="Arial" w:eastAsia="Times New Roman" w:hAnsi="Arial" w:cs="Arial"/>
          <w:szCs w:val="24"/>
          <w:lang w:eastAsia="x-none"/>
        </w:rPr>
        <w:t xml:space="preserve">0 </w:t>
      </w:r>
      <w:r w:rsidRPr="0037400F">
        <w:rPr>
          <w:rFonts w:ascii="Arial" w:eastAsia="Times New Roman" w:hAnsi="Arial" w:cs="Arial"/>
          <w:szCs w:val="24"/>
          <w:lang w:eastAsia="x-none"/>
        </w:rPr>
        <w:t>is received. If there is no intersection, PUSCH is allocated to RB Set 0 of the active UL BWP</w:t>
      </w:r>
    </w:p>
    <w:p w14:paraId="450D7185" w14:textId="70F80D91" w:rsidR="005756D9" w:rsidRDefault="005756D9" w:rsidP="0034020B">
      <w:pPr>
        <w:pStyle w:val="BodyText"/>
        <w:ind w:right="639"/>
      </w:pPr>
    </w:p>
    <w:p w14:paraId="29A0859C" w14:textId="3FDE3833" w:rsidR="008930E0" w:rsidRDefault="008930E0" w:rsidP="0034020B">
      <w:pPr>
        <w:pStyle w:val="BodyText"/>
        <w:ind w:right="639"/>
      </w:pPr>
      <w:r>
        <w:t>If this rule is adopted, then an update to TP#3 would be needed to handle the case of DCI 0_0 scrambled by TC-RNTI. I suggest that if we cannot achieve consensus on the this in this meeting</w:t>
      </w:r>
      <w:r w:rsidR="00907C18">
        <w:t xml:space="preserve"> </w:t>
      </w:r>
      <w:r w:rsidR="00907C18">
        <w:lastRenderedPageBreak/>
        <w:t xml:space="preserve">that we still adopt TP#2,3. This does not preclude </w:t>
      </w:r>
      <w:r>
        <w:t>further discus</w:t>
      </w:r>
      <w:r w:rsidR="00907C18">
        <w:t>sing this issue next meeting and develop TPs to handle any new agreement at that time.</w:t>
      </w:r>
    </w:p>
    <w:p w14:paraId="78F1ED93" w14:textId="1B7B606F" w:rsidR="003B5C4C" w:rsidRPr="00907C18" w:rsidRDefault="003B5C4C" w:rsidP="0034020B">
      <w:pPr>
        <w:pStyle w:val="BodyText"/>
        <w:ind w:right="639"/>
        <w:rPr>
          <w:b/>
          <w:bCs/>
        </w:rPr>
      </w:pPr>
      <w:r w:rsidRPr="00907C18">
        <w:rPr>
          <w:b/>
          <w:bCs/>
        </w:rPr>
        <w:t xml:space="preserve">Q1: </w:t>
      </w:r>
      <w:r w:rsidR="005756D9" w:rsidRPr="00907C18">
        <w:rPr>
          <w:b/>
          <w:bCs/>
        </w:rPr>
        <w:t>Do you agree with the above TPs</w:t>
      </w:r>
      <w:r w:rsidR="00907C18">
        <w:rPr>
          <w:b/>
          <w:bCs/>
        </w:rPr>
        <w:t>. If not, please provide suggestions on how to modify.</w:t>
      </w:r>
    </w:p>
    <w:p w14:paraId="31ACE65B" w14:textId="5FA9EE94" w:rsidR="005756D9" w:rsidRPr="00907C18" w:rsidRDefault="005756D9" w:rsidP="0034020B">
      <w:pPr>
        <w:pStyle w:val="BodyText"/>
        <w:ind w:right="639"/>
        <w:rPr>
          <w:b/>
          <w:bCs/>
        </w:rPr>
      </w:pPr>
      <w:r w:rsidRPr="00907C18">
        <w:rPr>
          <w:b/>
          <w:bCs/>
        </w:rPr>
        <w:t xml:space="preserve">Q2: </w:t>
      </w:r>
      <w:r w:rsidR="00907C18">
        <w:rPr>
          <w:b/>
          <w:bCs/>
        </w:rPr>
        <w:t>What is your view on FFS2</w:t>
      </w:r>
    </w:p>
    <w:p w14:paraId="4C8E1734" w14:textId="7B4B905A" w:rsidR="008930E0" w:rsidRPr="00907C18" w:rsidRDefault="008930E0" w:rsidP="0034020B">
      <w:pPr>
        <w:pStyle w:val="BodyText"/>
        <w:ind w:right="639"/>
        <w:rPr>
          <w:b/>
          <w:bCs/>
        </w:rPr>
      </w:pPr>
      <w:r w:rsidRPr="00907C18">
        <w:rPr>
          <w:b/>
          <w:bCs/>
        </w:rPr>
        <w:t xml:space="preserve">Q3: </w:t>
      </w:r>
      <w:r w:rsidR="00907C18">
        <w:rPr>
          <w:b/>
          <w:bCs/>
        </w:rPr>
        <w:t>What is your view</w:t>
      </w:r>
      <w:r w:rsidRPr="00907C18">
        <w:rPr>
          <w:b/>
          <w:bCs/>
        </w:rPr>
        <w:t xml:space="preserve"> on the LGE proposal for the case of DCI 0_0 addressed to TC-RNTI</w:t>
      </w:r>
    </w:p>
    <w:tbl>
      <w:tblPr>
        <w:tblStyle w:val="TableGrid"/>
        <w:tblW w:w="8995" w:type="dxa"/>
        <w:tblLayout w:type="fixed"/>
        <w:tblLook w:val="04A0" w:firstRow="1" w:lastRow="0" w:firstColumn="1" w:lastColumn="0" w:noHBand="0" w:noVBand="1"/>
      </w:tblPr>
      <w:tblGrid>
        <w:gridCol w:w="1525"/>
        <w:gridCol w:w="7470"/>
      </w:tblGrid>
      <w:tr w:rsidR="0034020B" w14:paraId="1527C251" w14:textId="77777777" w:rsidTr="003732CA">
        <w:tc>
          <w:tcPr>
            <w:tcW w:w="1525" w:type="dxa"/>
          </w:tcPr>
          <w:p w14:paraId="653E2886" w14:textId="77777777" w:rsidR="0034020B" w:rsidRDefault="0034020B" w:rsidP="003732CA">
            <w:pPr>
              <w:pStyle w:val="BodyText"/>
              <w:spacing w:after="0"/>
              <w:rPr>
                <w:b/>
                <w:sz w:val="20"/>
                <w:szCs w:val="20"/>
              </w:rPr>
            </w:pPr>
            <w:r>
              <w:rPr>
                <w:b/>
                <w:sz w:val="20"/>
                <w:szCs w:val="20"/>
              </w:rPr>
              <w:t>Company</w:t>
            </w:r>
          </w:p>
        </w:tc>
        <w:tc>
          <w:tcPr>
            <w:tcW w:w="7470" w:type="dxa"/>
          </w:tcPr>
          <w:p w14:paraId="1CA5868E" w14:textId="77777777" w:rsidR="0034020B" w:rsidRDefault="0034020B" w:rsidP="003732CA">
            <w:pPr>
              <w:pStyle w:val="BodyText"/>
              <w:spacing w:after="0"/>
              <w:rPr>
                <w:b/>
                <w:sz w:val="20"/>
                <w:szCs w:val="20"/>
              </w:rPr>
            </w:pPr>
            <w:r>
              <w:rPr>
                <w:b/>
                <w:sz w:val="20"/>
                <w:szCs w:val="20"/>
              </w:rPr>
              <w:t>View/Position</w:t>
            </w:r>
          </w:p>
        </w:tc>
      </w:tr>
      <w:tr w:rsidR="0034020B" w14:paraId="2BAD9D3F" w14:textId="77777777" w:rsidTr="003732CA">
        <w:tc>
          <w:tcPr>
            <w:tcW w:w="1525" w:type="dxa"/>
          </w:tcPr>
          <w:p w14:paraId="315650E7" w14:textId="77777777" w:rsidR="0034020B" w:rsidRPr="00D11A4A" w:rsidRDefault="0034020B" w:rsidP="003732CA">
            <w:pPr>
              <w:pStyle w:val="BodyText"/>
              <w:spacing w:after="0"/>
              <w:rPr>
                <w:sz w:val="20"/>
                <w:szCs w:val="20"/>
              </w:rPr>
            </w:pPr>
          </w:p>
        </w:tc>
        <w:tc>
          <w:tcPr>
            <w:tcW w:w="7470" w:type="dxa"/>
          </w:tcPr>
          <w:p w14:paraId="576A7F97" w14:textId="77777777" w:rsidR="0034020B" w:rsidRPr="00D11A4A" w:rsidRDefault="0034020B" w:rsidP="003732CA">
            <w:pPr>
              <w:pStyle w:val="BodyText"/>
              <w:spacing w:after="0"/>
              <w:rPr>
                <w:sz w:val="20"/>
                <w:szCs w:val="20"/>
              </w:rPr>
            </w:pPr>
          </w:p>
        </w:tc>
      </w:tr>
      <w:tr w:rsidR="0034020B" w14:paraId="11B07EDD" w14:textId="77777777" w:rsidTr="003732CA">
        <w:tc>
          <w:tcPr>
            <w:tcW w:w="1525" w:type="dxa"/>
          </w:tcPr>
          <w:p w14:paraId="3E76481D" w14:textId="77777777" w:rsidR="0034020B" w:rsidRPr="00D11A4A" w:rsidRDefault="0034020B" w:rsidP="003732CA">
            <w:pPr>
              <w:pStyle w:val="BodyText"/>
              <w:spacing w:after="0"/>
              <w:rPr>
                <w:sz w:val="20"/>
                <w:szCs w:val="20"/>
              </w:rPr>
            </w:pPr>
          </w:p>
        </w:tc>
        <w:tc>
          <w:tcPr>
            <w:tcW w:w="7470" w:type="dxa"/>
          </w:tcPr>
          <w:p w14:paraId="5AB94C49" w14:textId="77777777" w:rsidR="0034020B" w:rsidRPr="00D11A4A" w:rsidRDefault="0034020B" w:rsidP="003732CA">
            <w:pPr>
              <w:pStyle w:val="BodyText"/>
              <w:spacing w:after="0"/>
              <w:rPr>
                <w:sz w:val="20"/>
                <w:szCs w:val="20"/>
              </w:rPr>
            </w:pPr>
          </w:p>
        </w:tc>
      </w:tr>
      <w:tr w:rsidR="0034020B" w14:paraId="62E58DB3" w14:textId="77777777" w:rsidTr="003732CA">
        <w:tc>
          <w:tcPr>
            <w:tcW w:w="1525" w:type="dxa"/>
          </w:tcPr>
          <w:p w14:paraId="3AFF9ECE" w14:textId="77777777" w:rsidR="0034020B" w:rsidRPr="00D11A4A" w:rsidRDefault="0034020B" w:rsidP="003732CA">
            <w:pPr>
              <w:pStyle w:val="BodyText"/>
              <w:spacing w:after="0"/>
              <w:rPr>
                <w:sz w:val="20"/>
                <w:szCs w:val="20"/>
              </w:rPr>
            </w:pPr>
          </w:p>
        </w:tc>
        <w:tc>
          <w:tcPr>
            <w:tcW w:w="7470" w:type="dxa"/>
          </w:tcPr>
          <w:p w14:paraId="7B7C195A" w14:textId="77777777" w:rsidR="0034020B" w:rsidRPr="00D11A4A" w:rsidRDefault="0034020B" w:rsidP="003732CA">
            <w:pPr>
              <w:pStyle w:val="BodyText"/>
              <w:spacing w:after="0"/>
              <w:rPr>
                <w:sz w:val="20"/>
                <w:szCs w:val="20"/>
              </w:rPr>
            </w:pPr>
          </w:p>
        </w:tc>
      </w:tr>
      <w:tr w:rsidR="0034020B" w14:paraId="5CCBA3A0" w14:textId="77777777" w:rsidTr="003732CA">
        <w:tc>
          <w:tcPr>
            <w:tcW w:w="1525" w:type="dxa"/>
          </w:tcPr>
          <w:p w14:paraId="1B79FD8C" w14:textId="77777777" w:rsidR="0034020B" w:rsidRPr="00D11A4A" w:rsidRDefault="0034020B" w:rsidP="003732CA">
            <w:pPr>
              <w:pStyle w:val="BodyText"/>
              <w:spacing w:after="0"/>
              <w:rPr>
                <w:sz w:val="20"/>
                <w:szCs w:val="20"/>
              </w:rPr>
            </w:pPr>
          </w:p>
        </w:tc>
        <w:tc>
          <w:tcPr>
            <w:tcW w:w="7470" w:type="dxa"/>
          </w:tcPr>
          <w:p w14:paraId="32009E74" w14:textId="77777777" w:rsidR="0034020B" w:rsidRPr="00D11A4A" w:rsidRDefault="0034020B" w:rsidP="003732CA">
            <w:pPr>
              <w:pStyle w:val="BodyText"/>
              <w:spacing w:after="0"/>
              <w:rPr>
                <w:sz w:val="20"/>
                <w:szCs w:val="20"/>
              </w:rPr>
            </w:pPr>
          </w:p>
        </w:tc>
      </w:tr>
    </w:tbl>
    <w:p w14:paraId="23EDEB09" w14:textId="77777777" w:rsidR="00DF0863" w:rsidRDefault="00DF0863" w:rsidP="00DF0863">
      <w:pPr>
        <w:pStyle w:val="BodyText"/>
      </w:pPr>
    </w:p>
    <w:p w14:paraId="3A065FBE" w14:textId="77777777" w:rsidR="000916C2" w:rsidRDefault="00670370">
      <w:pPr>
        <w:pStyle w:val="Heading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48" w:name="_Ref33349442"/>
      <w:r>
        <w:t>R1-2001533</w:t>
      </w:r>
      <w:r>
        <w:tab/>
        <w:t>Maintainance on uplink signals and channels</w:t>
      </w:r>
      <w:r>
        <w:tab/>
        <w:t>Huawei, HiSilicon</w:t>
      </w:r>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49" w:name="_Ref37764864"/>
      <w:r>
        <w:t>R1-2001758</w:t>
      </w:r>
      <w:r>
        <w:tab/>
        <w:t>Discussion on the remaining issues of UL signals and channels</w:t>
      </w:r>
      <w:r>
        <w:tab/>
        <w:t>OPPO</w:t>
      </w:r>
      <w:bookmarkEnd w:id="49"/>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50" w:name="_Ref37764833"/>
      <w:r>
        <w:t>R1-2002382</w:t>
      </w:r>
      <w:r>
        <w:tab/>
        <w:t>Remaining issues on UL signals/channels for NR-U</w:t>
      </w:r>
      <w:r>
        <w:tab/>
        <w:t>Sharp</w:t>
      </w:r>
      <w:bookmarkEnd w:id="50"/>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51"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48"/>
      <w:bookmarkEnd w:id="51"/>
    </w:p>
    <w:sectPr w:rsidR="00B36454" w:rsidRPr="002410EE" w:rsidSect="004614CB">
      <w:headerReference w:type="even" r:id="rId24"/>
      <w:footerReference w:type="default" r:id="rId2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920D7" w14:textId="77777777" w:rsidR="003732CA" w:rsidRDefault="003732CA">
      <w:pPr>
        <w:spacing w:after="0" w:line="240" w:lineRule="auto"/>
      </w:pPr>
      <w:r>
        <w:separator/>
      </w:r>
    </w:p>
  </w:endnote>
  <w:endnote w:type="continuationSeparator" w:id="0">
    <w:p w14:paraId="48E6DF2C" w14:textId="77777777" w:rsidR="003732CA" w:rsidRDefault="0037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3732CA" w:rsidRDefault="003732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076F3" w14:textId="77777777" w:rsidR="003732CA" w:rsidRDefault="003732CA">
      <w:pPr>
        <w:spacing w:after="0" w:line="240" w:lineRule="auto"/>
      </w:pPr>
      <w:r>
        <w:separator/>
      </w:r>
    </w:p>
  </w:footnote>
  <w:footnote w:type="continuationSeparator" w:id="0">
    <w:p w14:paraId="7B554F69" w14:textId="77777777" w:rsidR="003732CA" w:rsidRDefault="00373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3732CA" w:rsidRDefault="003732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62"/>
    <w:multiLevelType w:val="hybridMultilevel"/>
    <w:tmpl w:val="919482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F25AB5"/>
    <w:multiLevelType w:val="hybridMultilevel"/>
    <w:tmpl w:val="5B62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75D0C"/>
    <w:multiLevelType w:val="hybridMultilevel"/>
    <w:tmpl w:val="8110A9F2"/>
    <w:lvl w:ilvl="0" w:tplc="7DF6C106">
      <w:start w:val="1"/>
      <w:numFmt w:val="decimal"/>
      <w:lvlText w:val="%1)"/>
      <w:lvlJc w:val="left"/>
      <w:pPr>
        <w:ind w:left="360" w:hanging="360"/>
      </w:pPr>
      <w:rPr>
        <w:rFonts w:eastAsia="Calibr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7270367"/>
    <w:multiLevelType w:val="hybridMultilevel"/>
    <w:tmpl w:val="8D7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3C9F52EE"/>
    <w:multiLevelType w:val="hybridMultilevel"/>
    <w:tmpl w:val="968E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E26FDA"/>
    <w:multiLevelType w:val="hybridMultilevel"/>
    <w:tmpl w:val="9488C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C244E"/>
    <w:multiLevelType w:val="hybridMultilevel"/>
    <w:tmpl w:val="0762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2A537D"/>
    <w:multiLevelType w:val="hybridMultilevel"/>
    <w:tmpl w:val="39AE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3605D"/>
    <w:multiLevelType w:val="hybridMultilevel"/>
    <w:tmpl w:val="2014FEC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000F86"/>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541F9"/>
    <w:multiLevelType w:val="hybridMultilevel"/>
    <w:tmpl w:val="688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15B7916"/>
    <w:multiLevelType w:val="hybridMultilevel"/>
    <w:tmpl w:val="3214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5366C51"/>
    <w:multiLevelType w:val="hybridMultilevel"/>
    <w:tmpl w:val="569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71701"/>
    <w:multiLevelType w:val="hybridMultilevel"/>
    <w:tmpl w:val="7AB4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3"/>
  </w:num>
  <w:num w:numId="3">
    <w:abstractNumId w:val="4"/>
  </w:num>
  <w:num w:numId="4">
    <w:abstractNumId w:val="9"/>
  </w:num>
  <w:num w:numId="5">
    <w:abstractNumId w:val="7"/>
  </w:num>
  <w:num w:numId="6">
    <w:abstractNumId w:val="30"/>
  </w:num>
  <w:num w:numId="7">
    <w:abstractNumId w:val="0"/>
  </w:num>
  <w:num w:numId="8">
    <w:abstractNumId w:val="40"/>
  </w:num>
  <w:num w:numId="9">
    <w:abstractNumId w:val="12"/>
  </w:num>
  <w:num w:numId="10">
    <w:abstractNumId w:val="23"/>
  </w:num>
  <w:num w:numId="11">
    <w:abstractNumId w:val="16"/>
  </w:num>
  <w:num w:numId="12">
    <w:abstractNumId w:val="25"/>
  </w:num>
  <w:num w:numId="13">
    <w:abstractNumId w:val="26"/>
  </w:num>
  <w:num w:numId="14">
    <w:abstractNumId w:val="45"/>
  </w:num>
  <w:num w:numId="15">
    <w:abstractNumId w:val="44"/>
  </w:num>
  <w:num w:numId="16">
    <w:abstractNumId w:val="31"/>
  </w:num>
  <w:num w:numId="17">
    <w:abstractNumId w:val="22"/>
  </w:num>
  <w:num w:numId="18">
    <w:abstractNumId w:val="38"/>
  </w:num>
  <w:num w:numId="19">
    <w:abstractNumId w:val="15"/>
  </w:num>
  <w:num w:numId="20">
    <w:abstractNumId w:val="39"/>
  </w:num>
  <w:num w:numId="21">
    <w:abstractNumId w:val="6"/>
  </w:num>
  <w:num w:numId="22">
    <w:abstractNumId w:val="2"/>
  </w:num>
  <w:num w:numId="23">
    <w:abstractNumId w:val="24"/>
  </w:num>
  <w:num w:numId="24">
    <w:abstractNumId w:val="43"/>
  </w:num>
  <w:num w:numId="25">
    <w:abstractNumId w:val="20"/>
  </w:num>
  <w:num w:numId="26">
    <w:abstractNumId w:val="23"/>
  </w:num>
  <w:num w:numId="27">
    <w:abstractNumId w:val="32"/>
  </w:num>
  <w:num w:numId="28">
    <w:abstractNumId w:val="11"/>
  </w:num>
  <w:num w:numId="29">
    <w:abstractNumId w:val="1"/>
  </w:num>
  <w:num w:numId="30">
    <w:abstractNumId w:val="33"/>
  </w:num>
  <w:num w:numId="31">
    <w:abstractNumId w:val="28"/>
  </w:num>
  <w:num w:numId="32">
    <w:abstractNumId w:val="10"/>
  </w:num>
  <w:num w:numId="33">
    <w:abstractNumId w:val="34"/>
  </w:num>
  <w:num w:numId="34">
    <w:abstractNumId w:val="18"/>
  </w:num>
  <w:num w:numId="35">
    <w:abstractNumId w:val="27"/>
  </w:num>
  <w:num w:numId="36">
    <w:abstractNumId w:val="14"/>
  </w:num>
  <w:num w:numId="37">
    <w:abstractNumId w:val="5"/>
  </w:num>
  <w:num w:numId="38">
    <w:abstractNumId w:val="29"/>
  </w:num>
  <w:num w:numId="39">
    <w:abstractNumId w:val="3"/>
  </w:num>
  <w:num w:numId="40">
    <w:abstractNumId w:val="35"/>
  </w:num>
  <w:num w:numId="41">
    <w:abstractNumId w:val="8"/>
  </w:num>
  <w:num w:numId="42">
    <w:abstractNumId w:val="29"/>
  </w:num>
  <w:num w:numId="43">
    <w:abstractNumId w:val="41"/>
  </w:num>
  <w:num w:numId="44">
    <w:abstractNumId w:val="21"/>
  </w:num>
  <w:num w:numId="45">
    <w:abstractNumId w:val="37"/>
  </w:num>
  <w:num w:numId="46">
    <w:abstractNumId w:val="42"/>
  </w:num>
  <w:num w:numId="47">
    <w:abstractNumId w:val="17"/>
  </w:num>
  <w:num w:numId="4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562"/>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20B"/>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2CA"/>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5C4C"/>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1544"/>
    <w:rsid w:val="00572505"/>
    <w:rsid w:val="005733E9"/>
    <w:rsid w:val="005756D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391B"/>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54C2"/>
    <w:rsid w:val="005D6445"/>
    <w:rsid w:val="005D655D"/>
    <w:rsid w:val="005D748F"/>
    <w:rsid w:val="005D7D88"/>
    <w:rsid w:val="005E2201"/>
    <w:rsid w:val="005E28C2"/>
    <w:rsid w:val="005E298D"/>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238"/>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0E0"/>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07C18"/>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188"/>
    <w:rsid w:val="00C22823"/>
    <w:rsid w:val="00C23F04"/>
    <w:rsid w:val="00C2532D"/>
    <w:rsid w:val="00C25C8F"/>
    <w:rsid w:val="00C26DD9"/>
    <w:rsid w:val="00C279B5"/>
    <w:rsid w:val="00C27B0E"/>
    <w:rsid w:val="00C27C45"/>
    <w:rsid w:val="00C30054"/>
    <w:rsid w:val="00C303FC"/>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863"/>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2A4"/>
    <w:rsid w:val="00E123E7"/>
    <w:rsid w:val="00E17AD8"/>
    <w:rsid w:val="00E17B4F"/>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30C"/>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730"/>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138de8-bc64-4b1c-a005-76b2c02333b2"/>
    <ds:schemaRef ds:uri="e17e6dd8-9a03-4f9a-8f4f-9708a8e58ee8"/>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442616-661C-4233-BE04-60AFCE9C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164</TotalTime>
  <Pages>18</Pages>
  <Words>7807</Words>
  <Characters>37660</Characters>
  <Application>Microsoft Office Word</Application>
  <DocSecurity>0</DocSecurity>
  <Lines>313</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8</cp:revision>
  <cp:lastPrinted>2008-01-30T21:09:00Z</cp:lastPrinted>
  <dcterms:created xsi:type="dcterms:W3CDTF">2020-04-23T20:40:00Z</dcterms:created>
  <dcterms:modified xsi:type="dcterms:W3CDTF">2020-04-29T18:58:00Z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