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0C3A" w:rsidRDefault="00803B9B">
      <w:pPr>
        <w:tabs>
          <w:tab w:val="center" w:pos="4536"/>
          <w:tab w:val="right" w:pos="8280"/>
          <w:tab w:val="right" w:pos="9639"/>
        </w:tabs>
        <w:ind w:right="2"/>
        <w:rPr>
          <w:rFonts w:ascii="Arial" w:hAnsi="Arial" w:cs="Arial"/>
          <w:b/>
          <w:bCs/>
          <w:sz w:val="28"/>
        </w:rPr>
      </w:pPr>
      <w:r>
        <w:rPr>
          <w:rFonts w:ascii="Arial" w:hAnsi="Arial" w:cs="Arial"/>
          <w:b/>
          <w:bCs/>
          <w:sz w:val="28"/>
        </w:rPr>
        <w:t>3GPP TSG RAN WG1 #</w:t>
      </w:r>
      <w:r>
        <w:rPr>
          <w:rFonts w:ascii="Arial" w:hAnsi="Arial" w:cs="Arial" w:hint="eastAsia"/>
          <w:b/>
          <w:bCs/>
          <w:sz w:val="28"/>
        </w:rPr>
        <w:t>100</w:t>
      </w:r>
      <w:r>
        <w:rPr>
          <w:rFonts w:ascii="Arial" w:hAnsi="Arial" w:cs="Arial"/>
          <w:b/>
          <w:bCs/>
          <w:sz w:val="28"/>
        </w:rPr>
        <w:t>bis</w:t>
      </w:r>
      <w:r>
        <w:rPr>
          <w:rFonts w:ascii="Arial" w:hAnsi="Arial" w:cs="Arial" w:hint="eastAsia"/>
          <w:b/>
          <w:bCs/>
          <w:sz w:val="28"/>
        </w:rPr>
        <w:t>-e</w:t>
      </w:r>
      <w:r>
        <w:rPr>
          <w:rFonts w:ascii="Arial" w:hAnsi="Arial" w:cs="Arial"/>
          <w:b/>
          <w:bCs/>
          <w:sz w:val="28"/>
        </w:rPr>
        <w:tab/>
      </w:r>
      <w:r>
        <w:rPr>
          <w:rFonts w:ascii="Arial" w:hAnsi="Arial" w:cs="Arial"/>
          <w:b/>
          <w:bCs/>
          <w:sz w:val="28"/>
        </w:rPr>
        <w:tab/>
      </w:r>
      <w:r>
        <w:rPr>
          <w:rFonts w:ascii="Arial" w:hAnsi="Arial" w:cs="Arial"/>
          <w:b/>
          <w:bCs/>
          <w:sz w:val="28"/>
        </w:rPr>
        <w:tab/>
        <w:t>R1-20xxxxx</w:t>
      </w:r>
    </w:p>
    <w:p w:rsidR="00A40C3A" w:rsidRDefault="00803B9B">
      <w:pPr>
        <w:pStyle w:val="Header"/>
        <w:ind w:left="1800" w:hanging="1800"/>
        <w:rPr>
          <w:rFonts w:cs="Arial"/>
          <w:bCs/>
          <w:sz w:val="28"/>
          <w:lang w:eastAsia="ja-JP"/>
        </w:rPr>
      </w:pPr>
      <w:r>
        <w:rPr>
          <w:rFonts w:cs="Arial"/>
          <w:bCs/>
          <w:sz w:val="28"/>
          <w:lang w:eastAsia="ja-JP"/>
        </w:rPr>
        <w:t>e-Meeting, April 20th – 30th, 2020</w:t>
      </w:r>
    </w:p>
    <w:p w:rsidR="00A40C3A" w:rsidRDefault="00A40C3A">
      <w:pPr>
        <w:pStyle w:val="Header"/>
        <w:ind w:left="1800" w:hanging="1800"/>
        <w:rPr>
          <w:rFonts w:eastAsia="MS Gothic"/>
          <w:sz w:val="24"/>
          <w:lang w:eastAsia="ja-JP"/>
        </w:rPr>
      </w:pPr>
    </w:p>
    <w:p w:rsidR="00A40C3A" w:rsidRDefault="00803B9B">
      <w:pPr>
        <w:pStyle w:val="Header"/>
        <w:ind w:left="1800" w:hanging="1800"/>
        <w:rPr>
          <w:rFonts w:eastAsia="MS Gothic"/>
          <w:sz w:val="24"/>
          <w:lang w:eastAsia="ja-JP"/>
        </w:rPr>
      </w:pPr>
      <w:r>
        <w:rPr>
          <w:rFonts w:eastAsia="MS Gothic"/>
          <w:sz w:val="24"/>
        </w:rPr>
        <w:t>Source:</w:t>
      </w:r>
      <w:r>
        <w:rPr>
          <w:rFonts w:eastAsia="MS Gothic"/>
          <w:sz w:val="24"/>
        </w:rPr>
        <w:tab/>
        <w:t xml:space="preserve">NTT </w:t>
      </w:r>
      <w:r>
        <w:rPr>
          <w:rFonts w:eastAsia="MS Gothic" w:hint="eastAsia"/>
          <w:sz w:val="24"/>
        </w:rPr>
        <w:t>DOCOMO</w:t>
      </w:r>
      <w:r>
        <w:rPr>
          <w:rFonts w:eastAsia="MS Gothic" w:hint="eastAsia"/>
          <w:sz w:val="24"/>
          <w:lang w:eastAsia="ja-JP"/>
        </w:rPr>
        <w:t>, INC.</w:t>
      </w:r>
    </w:p>
    <w:p w:rsidR="00A40C3A" w:rsidRDefault="00803B9B">
      <w:pPr>
        <w:pStyle w:val="Header"/>
        <w:ind w:left="1800" w:hanging="1800"/>
        <w:rPr>
          <w:sz w:val="24"/>
          <w:lang w:eastAsia="ja-JP"/>
        </w:rPr>
      </w:pPr>
      <w:r>
        <w:rPr>
          <w:sz w:val="24"/>
        </w:rPr>
        <w:t>Title:</w:t>
      </w:r>
      <w:r>
        <w:rPr>
          <w:sz w:val="24"/>
        </w:rPr>
        <w:tab/>
        <w:t>Summary on Email discussion [100b-e-NR-TEIs-01]</w:t>
      </w:r>
    </w:p>
    <w:p w:rsidR="00A40C3A" w:rsidRDefault="00803B9B">
      <w:pPr>
        <w:pStyle w:val="Header"/>
        <w:tabs>
          <w:tab w:val="left" w:pos="1800"/>
        </w:tabs>
        <w:ind w:left="1800" w:hanging="1800"/>
        <w:rPr>
          <w:sz w:val="24"/>
          <w:lang w:eastAsia="ja-JP"/>
        </w:rPr>
      </w:pPr>
      <w:r>
        <w:rPr>
          <w:sz w:val="24"/>
        </w:rPr>
        <w:t>Agenda Item:</w:t>
      </w:r>
      <w:bookmarkStart w:id="0" w:name="Source"/>
      <w:bookmarkEnd w:id="0"/>
      <w:r>
        <w:rPr>
          <w:sz w:val="24"/>
        </w:rPr>
        <w:tab/>
      </w:r>
      <w:r>
        <w:rPr>
          <w:rFonts w:hint="eastAsia"/>
          <w:sz w:val="24"/>
          <w:lang w:eastAsia="ja-JP"/>
        </w:rPr>
        <w:t>7</w:t>
      </w:r>
      <w:r>
        <w:rPr>
          <w:sz w:val="24"/>
          <w:lang w:eastAsia="ja-JP"/>
        </w:rPr>
        <w:t>.2</w:t>
      </w:r>
      <w:r>
        <w:rPr>
          <w:rFonts w:hint="eastAsia"/>
          <w:sz w:val="24"/>
          <w:lang w:eastAsia="ja-JP"/>
        </w:rPr>
        <w:t>.</w:t>
      </w:r>
      <w:r>
        <w:rPr>
          <w:sz w:val="24"/>
          <w:lang w:eastAsia="ja-JP"/>
        </w:rPr>
        <w:t>12</w:t>
      </w:r>
    </w:p>
    <w:p w:rsidR="00A40C3A" w:rsidRDefault="00803B9B">
      <w:pPr>
        <w:pBdr>
          <w:bottom w:val="single" w:sz="6" w:space="1" w:color="auto"/>
        </w:pBdr>
        <w:ind w:left="1800" w:hanging="1800"/>
        <w:rPr>
          <w:rFonts w:ascii="Arial" w:hAnsi="Arial"/>
          <w:b/>
        </w:rPr>
      </w:pPr>
      <w:r>
        <w:rPr>
          <w:rFonts w:ascii="Arial" w:hAnsi="Arial"/>
          <w:b/>
        </w:rPr>
        <w:t>Document for:</w:t>
      </w:r>
      <w:bookmarkStart w:id="1" w:name="DocumentFor"/>
      <w:bookmarkEnd w:id="1"/>
      <w:r>
        <w:rPr>
          <w:rFonts w:ascii="Arial" w:hAnsi="Arial"/>
          <w:b/>
        </w:rPr>
        <w:t xml:space="preserve"> </w:t>
      </w:r>
      <w:r>
        <w:rPr>
          <w:rFonts w:ascii="Arial" w:hAnsi="Arial"/>
          <w:b/>
        </w:rPr>
        <w:tab/>
        <w:t>Discussion and Decision</w:t>
      </w:r>
    </w:p>
    <w:p w:rsidR="00A40C3A" w:rsidRDefault="00803B9B">
      <w:pPr>
        <w:pStyle w:val="Heading1"/>
        <w:numPr>
          <w:ilvl w:val="0"/>
          <w:numId w:val="8"/>
        </w:numPr>
        <w:tabs>
          <w:tab w:val="left" w:pos="425"/>
        </w:tabs>
        <w:spacing w:before="180" w:after="120"/>
        <w:ind w:left="0" w:firstLine="0"/>
        <w:rPr>
          <w:rFonts w:eastAsia="MS Mincho"/>
          <w:b/>
          <w:bCs/>
        </w:rPr>
      </w:pPr>
      <w:r>
        <w:rPr>
          <w:rFonts w:eastAsia="MS Mincho" w:hint="eastAsia"/>
          <w:b/>
          <w:bCs/>
        </w:rPr>
        <w:t>Introduction</w:t>
      </w:r>
    </w:p>
    <w:p w:rsidR="00A40C3A" w:rsidRDefault="00803B9B">
      <w:pPr>
        <w:spacing w:afterLines="50" w:after="120"/>
        <w:jc w:val="both"/>
        <w:rPr>
          <w:rFonts w:ascii="Times New Roman" w:eastAsiaTheme="majorEastAsia" w:hAnsi="Times New Roman" w:cs="Times New Roman"/>
          <w:sz w:val="22"/>
          <w:szCs w:val="22"/>
        </w:rPr>
      </w:pPr>
      <w:r>
        <w:rPr>
          <w:rFonts w:ascii="Times New Roman" w:eastAsiaTheme="majorEastAsia" w:hAnsi="Times New Roman" w:cs="Times New Roman"/>
          <w:sz w:val="22"/>
          <w:szCs w:val="22"/>
        </w:rPr>
        <w:t xml:space="preserve">This contribution summarizes the NR Rel-16 TEI related and CLI/RIM related discussions and proposals in AI 7.2.12. </w:t>
      </w:r>
    </w:p>
    <w:p w:rsidR="00A40C3A" w:rsidRDefault="00A40C3A">
      <w:pPr>
        <w:spacing w:afterLines="50" w:after="120"/>
        <w:jc w:val="both"/>
        <w:rPr>
          <w:rFonts w:ascii="Times New Roman" w:eastAsiaTheme="majorEastAsia" w:hAnsi="Times New Roman" w:cs="Times New Roman"/>
          <w:sz w:val="22"/>
          <w:szCs w:val="22"/>
        </w:rPr>
      </w:pPr>
    </w:p>
    <w:p w:rsidR="00A40C3A" w:rsidRDefault="00803B9B">
      <w:pPr>
        <w:rPr>
          <w:rFonts w:ascii="Times New Roman" w:eastAsiaTheme="majorEastAsia" w:hAnsi="Times New Roman" w:cs="Times New Roman"/>
          <w:highlight w:val="cyan"/>
        </w:rPr>
      </w:pPr>
      <w:r>
        <w:rPr>
          <w:rFonts w:ascii="Times New Roman" w:eastAsiaTheme="majorEastAsia" w:hAnsi="Times New Roman" w:cs="Times New Roman"/>
          <w:highlight w:val="cyan"/>
        </w:rPr>
        <w:t xml:space="preserve">[100b-e-NR-TEIs-01]: Email discussion/approval of TPs on remaining issues for CLI measurement and reporting </w:t>
      </w:r>
    </w:p>
    <w:p w:rsidR="00A40C3A" w:rsidRDefault="00803B9B">
      <w:pPr>
        <w:numPr>
          <w:ilvl w:val="0"/>
          <w:numId w:val="9"/>
        </w:numPr>
        <w:rPr>
          <w:rFonts w:ascii="Times New Roman" w:eastAsiaTheme="majorEastAsia" w:hAnsi="Times New Roman" w:cs="Times New Roman"/>
          <w:highlight w:val="cyan"/>
        </w:rPr>
      </w:pPr>
      <w:r>
        <w:rPr>
          <w:rFonts w:ascii="Times New Roman" w:eastAsiaTheme="majorEastAsia" w:hAnsi="Times New Roman" w:cs="Times New Roman"/>
          <w:highlight w:val="cyan"/>
        </w:rPr>
        <w:t>Whether/how to capture agreed UE behavior on SRS-RSRP measurement in TS38.214</w:t>
      </w:r>
    </w:p>
    <w:p w:rsidR="00A40C3A" w:rsidRDefault="00803B9B">
      <w:pPr>
        <w:numPr>
          <w:ilvl w:val="1"/>
          <w:numId w:val="9"/>
        </w:numPr>
        <w:rPr>
          <w:rFonts w:ascii="Times New Roman" w:eastAsiaTheme="majorEastAsia" w:hAnsi="Times New Roman" w:cs="Times New Roman"/>
          <w:highlight w:val="cyan"/>
        </w:rPr>
      </w:pPr>
      <w:r>
        <w:rPr>
          <w:rFonts w:ascii="Times New Roman" w:eastAsiaTheme="majorEastAsia" w:hAnsi="Times New Roman" w:cs="Times New Roman"/>
          <w:highlight w:val="cyan"/>
        </w:rPr>
        <w:t xml:space="preserve">TPs in </w:t>
      </w:r>
      <w:hyperlink r:id="rId12" w:history="1">
        <w:r>
          <w:rPr>
            <w:rStyle w:val="Hyperlink"/>
            <w:rFonts w:ascii="Times New Roman" w:eastAsiaTheme="majorEastAsia" w:hAnsi="Times New Roman" w:cs="Times New Roman"/>
            <w:highlight w:val="cyan"/>
          </w:rPr>
          <w:t>R1-2001589</w:t>
        </w:r>
      </w:hyperlink>
      <w:r>
        <w:rPr>
          <w:rFonts w:ascii="Times New Roman" w:eastAsiaTheme="majorEastAsia" w:hAnsi="Times New Roman" w:cs="Times New Roman"/>
          <w:highlight w:val="cyan"/>
        </w:rPr>
        <w:t xml:space="preserve"> and </w:t>
      </w:r>
      <w:hyperlink r:id="rId13" w:history="1">
        <w:r>
          <w:rPr>
            <w:rStyle w:val="Hyperlink"/>
            <w:rFonts w:ascii="Times New Roman" w:eastAsiaTheme="majorEastAsia" w:hAnsi="Times New Roman" w:cs="Times New Roman"/>
            <w:highlight w:val="cyan"/>
          </w:rPr>
          <w:t>R1-2001957</w:t>
        </w:r>
      </w:hyperlink>
      <w:r>
        <w:rPr>
          <w:rFonts w:ascii="Times New Roman" w:eastAsiaTheme="majorEastAsia" w:hAnsi="Times New Roman" w:cs="Times New Roman"/>
          <w:highlight w:val="cyan"/>
        </w:rPr>
        <w:t xml:space="preserve"> are starting points for the discussion</w:t>
      </w:r>
    </w:p>
    <w:p w:rsidR="00A40C3A" w:rsidRDefault="00803B9B">
      <w:pPr>
        <w:numPr>
          <w:ilvl w:val="0"/>
          <w:numId w:val="9"/>
        </w:numPr>
        <w:rPr>
          <w:rFonts w:ascii="Times New Roman" w:eastAsiaTheme="majorEastAsia" w:hAnsi="Times New Roman" w:cs="Times New Roman"/>
          <w:highlight w:val="cyan"/>
        </w:rPr>
      </w:pPr>
      <w:r>
        <w:rPr>
          <w:rFonts w:ascii="Times New Roman" w:eastAsiaTheme="majorEastAsia" w:hAnsi="Times New Roman" w:cs="Times New Roman"/>
          <w:highlight w:val="cyan"/>
        </w:rPr>
        <w:t>Whether/how to capture agreed UE behavior on CLI-RSSI measurement in TS38.331</w:t>
      </w:r>
    </w:p>
    <w:p w:rsidR="00A40C3A" w:rsidRDefault="00803B9B">
      <w:pPr>
        <w:numPr>
          <w:ilvl w:val="1"/>
          <w:numId w:val="10"/>
        </w:numPr>
        <w:rPr>
          <w:rFonts w:ascii="Times New Roman" w:eastAsiaTheme="majorEastAsia" w:hAnsi="Times New Roman" w:cs="Times New Roman"/>
          <w:highlight w:val="cyan"/>
        </w:rPr>
      </w:pPr>
      <w:r>
        <w:rPr>
          <w:rFonts w:ascii="Times New Roman" w:eastAsiaTheme="majorEastAsia" w:hAnsi="Times New Roman" w:cs="Times New Roman"/>
          <w:highlight w:val="cyan"/>
        </w:rPr>
        <w:t xml:space="preserve">TP in </w:t>
      </w:r>
      <w:hyperlink r:id="rId14" w:history="1">
        <w:r>
          <w:rPr>
            <w:rStyle w:val="Hyperlink"/>
            <w:rFonts w:ascii="Times New Roman" w:eastAsiaTheme="majorEastAsia" w:hAnsi="Times New Roman" w:cs="Times New Roman"/>
            <w:highlight w:val="cyan"/>
          </w:rPr>
          <w:t>R1-2001957</w:t>
        </w:r>
      </w:hyperlink>
      <w:r>
        <w:rPr>
          <w:rFonts w:ascii="Times New Roman" w:eastAsiaTheme="majorEastAsia" w:hAnsi="Times New Roman" w:cs="Times New Roman"/>
          <w:highlight w:val="cyan"/>
        </w:rPr>
        <w:t xml:space="preserve"> is a starting point for the discussion</w:t>
      </w:r>
    </w:p>
    <w:p w:rsidR="00A40C3A" w:rsidRDefault="00803B9B">
      <w:pPr>
        <w:rPr>
          <w:rFonts w:ascii="Times New Roman" w:eastAsiaTheme="majorEastAsia" w:hAnsi="Times New Roman" w:cs="Times New Roman"/>
        </w:rPr>
      </w:pPr>
      <w:r>
        <w:rPr>
          <w:rFonts w:ascii="Times New Roman" w:eastAsiaTheme="majorEastAsia" w:hAnsi="Times New Roman" w:cs="Times New Roman"/>
          <w:highlight w:val="cyan"/>
        </w:rPr>
        <w:t>till 4/23, and if LS is necessary (for the 2</w:t>
      </w:r>
      <w:r>
        <w:rPr>
          <w:rFonts w:ascii="Times New Roman" w:eastAsiaTheme="majorEastAsia" w:hAnsi="Times New Roman" w:cs="Times New Roman"/>
          <w:highlight w:val="cyan"/>
          <w:vertAlign w:val="superscript"/>
        </w:rPr>
        <w:t>nd</w:t>
      </w:r>
      <w:r>
        <w:rPr>
          <w:rFonts w:ascii="Times New Roman" w:eastAsiaTheme="majorEastAsia" w:hAnsi="Times New Roman" w:cs="Times New Roman"/>
          <w:highlight w:val="cyan"/>
        </w:rPr>
        <w:t xml:space="preserve"> sub-bullet), LS approval till 4/28 (DCM, Hiroki)</w:t>
      </w:r>
    </w:p>
    <w:p w:rsidR="00A40C3A" w:rsidRDefault="00A40C3A">
      <w:pPr>
        <w:spacing w:afterLines="50" w:after="120"/>
        <w:jc w:val="both"/>
        <w:rPr>
          <w:sz w:val="22"/>
        </w:rPr>
      </w:pPr>
    </w:p>
    <w:p w:rsidR="00A40C3A" w:rsidRDefault="00A40C3A">
      <w:pPr>
        <w:spacing w:afterLines="50" w:after="120"/>
        <w:jc w:val="both"/>
        <w:rPr>
          <w:sz w:val="22"/>
        </w:rPr>
      </w:pPr>
    </w:p>
    <w:p w:rsidR="00A40C3A" w:rsidRDefault="00803B9B">
      <w:pPr>
        <w:pStyle w:val="Heading1"/>
        <w:numPr>
          <w:ilvl w:val="0"/>
          <w:numId w:val="8"/>
        </w:numPr>
        <w:spacing w:before="180" w:after="120"/>
        <w:rPr>
          <w:rFonts w:eastAsia="MS Mincho"/>
          <w:b/>
          <w:bCs/>
        </w:rPr>
      </w:pPr>
      <w:r>
        <w:rPr>
          <w:rFonts w:eastAsia="MS Mincho"/>
          <w:b/>
          <w:bCs/>
        </w:rPr>
        <w:t>Remaining issue for CLI measurement and reporting</w:t>
      </w:r>
    </w:p>
    <w:p w:rsidR="00A40C3A" w:rsidRDefault="00803B9B">
      <w:pPr>
        <w:spacing w:afterLines="50" w:after="120"/>
        <w:jc w:val="both"/>
        <w:rPr>
          <w:rFonts w:ascii="Times New Roman" w:hAnsi="Times New Roman" w:cs="Times New Roman"/>
          <w:sz w:val="22"/>
        </w:rPr>
      </w:pPr>
      <w:r>
        <w:rPr>
          <w:rFonts w:ascii="Times New Roman" w:hAnsi="Times New Roman" w:cs="Times New Roman"/>
          <w:sz w:val="22"/>
        </w:rPr>
        <w:t>In [1], the following remaining issue regarding CLI measurement and reporting is identified.</w:t>
      </w:r>
    </w:p>
    <w:p w:rsidR="00A40C3A" w:rsidRDefault="00803B9B">
      <w:pPr>
        <w:pStyle w:val="ListParagraph"/>
        <w:numPr>
          <w:ilvl w:val="0"/>
          <w:numId w:val="11"/>
        </w:numPr>
        <w:spacing w:afterLines="50" w:after="120"/>
        <w:ind w:leftChars="0"/>
        <w:jc w:val="both"/>
        <w:rPr>
          <w:rFonts w:ascii="Times New Roman" w:hAnsi="Times New Roman" w:cs="Times New Roman"/>
          <w:sz w:val="28"/>
          <w:szCs w:val="22"/>
        </w:rPr>
      </w:pPr>
      <w:r>
        <w:rPr>
          <w:rFonts w:ascii="Times New Roman" w:eastAsia="SimSun" w:hAnsi="Times New Roman" w:cs="Times New Roman"/>
          <w:bCs/>
          <w:sz w:val="22"/>
          <w:szCs w:val="22"/>
          <w:lang w:eastAsia="zh-CN"/>
        </w:rPr>
        <w:t>The RAN1#100-e agreement of UE measurement behavior corresponding to SRS-RSRP measurement resource configuration should be captured in 38.214.</w:t>
      </w:r>
    </w:p>
    <w:tbl>
      <w:tblPr>
        <w:tblStyle w:val="TableGrid"/>
        <w:tblW w:w="9962" w:type="dxa"/>
        <w:tblLayout w:type="fixed"/>
        <w:tblLook w:val="04A0" w:firstRow="1" w:lastRow="0" w:firstColumn="1" w:lastColumn="0" w:noHBand="0" w:noVBand="1"/>
      </w:tblPr>
      <w:tblGrid>
        <w:gridCol w:w="9962"/>
      </w:tblGrid>
      <w:tr w:rsidR="00A40C3A">
        <w:tc>
          <w:tcPr>
            <w:tcW w:w="9962" w:type="dxa"/>
          </w:tcPr>
          <w:p w:rsidR="00A40C3A" w:rsidRDefault="00803B9B">
            <w:pPr>
              <w:snapToGrid w:val="0"/>
              <w:spacing w:beforeLines="50" w:before="120" w:afterLines="50" w:after="120"/>
              <w:jc w:val="both"/>
              <w:rPr>
                <w:rFonts w:ascii="Times New Roman" w:eastAsia="SimSun" w:hAnsi="Times New Roman" w:cs="Times New Roman"/>
                <w:sz w:val="20"/>
                <w:lang w:eastAsia="zh-CN"/>
              </w:rPr>
            </w:pPr>
            <w:r>
              <w:rPr>
                <w:rFonts w:ascii="Times New Roman" w:eastAsia="SimSun" w:hAnsi="Times New Roman" w:cs="Times New Roman"/>
                <w:bCs/>
                <w:sz w:val="20"/>
                <w:lang w:eastAsia="zh-CN"/>
              </w:rPr>
              <w:t xml:space="preserve">In our opinion, the agreement of UE measurement </w:t>
            </w:r>
            <w:proofErr w:type="spellStart"/>
            <w:r>
              <w:rPr>
                <w:rFonts w:ascii="Times New Roman" w:eastAsia="SimSun" w:hAnsi="Times New Roman" w:cs="Times New Roman"/>
                <w:bCs/>
                <w:sz w:val="20"/>
                <w:lang w:eastAsia="zh-CN"/>
              </w:rPr>
              <w:t>behaviour</w:t>
            </w:r>
            <w:proofErr w:type="spellEnd"/>
            <w:r>
              <w:rPr>
                <w:rFonts w:ascii="Times New Roman" w:eastAsia="SimSun" w:hAnsi="Times New Roman" w:cs="Times New Roman"/>
                <w:bCs/>
                <w:sz w:val="20"/>
                <w:lang w:eastAsia="zh-CN"/>
              </w:rPr>
              <w:t xml:space="preserve"> corresponding to SRS-RSRP measurement resource configuration should also be captured in 38.214.  The following TP in TS 38.214 are proposed to capture the assumption on SRS-RSRP measurement.</w:t>
            </w:r>
          </w:p>
          <w:p w:rsidR="00A40C3A" w:rsidRDefault="00803B9B">
            <w:pPr>
              <w:snapToGrid w:val="0"/>
              <w:spacing w:beforeLines="50" w:before="120" w:afterLines="50" w:after="120"/>
              <w:jc w:val="both"/>
              <w:rPr>
                <w:rFonts w:ascii="Times New Roman" w:eastAsia="SimSun" w:hAnsi="Times New Roman" w:cs="Times New Roman"/>
                <w:b/>
                <w:sz w:val="20"/>
                <w:lang w:eastAsia="zh-CN"/>
              </w:rPr>
            </w:pPr>
            <w:r>
              <w:rPr>
                <w:rFonts w:ascii="Times New Roman" w:eastAsia="SimSun" w:hAnsi="Times New Roman" w:cs="Times New Roman"/>
                <w:b/>
                <w:sz w:val="20"/>
                <w:lang w:eastAsia="zh-CN"/>
              </w:rPr>
              <w:t>Proposal 1: Adopt the following text proposal.</w:t>
            </w:r>
          </w:p>
          <w:p w:rsidR="00A40C3A" w:rsidRDefault="00803B9B">
            <w:pPr>
              <w:snapToGrid w:val="0"/>
              <w:spacing w:beforeLines="50" w:before="120" w:afterLines="50" w:after="120"/>
              <w:jc w:val="both"/>
              <w:rPr>
                <w:rFonts w:ascii="Times New Roman" w:eastAsia="SimSun" w:hAnsi="Times New Roman" w:cs="Times New Roman"/>
                <w:color w:val="C00000"/>
                <w:sz w:val="20"/>
                <w:lang w:eastAsia="zh-CN"/>
              </w:rPr>
            </w:pPr>
            <w:r>
              <w:rPr>
                <w:rFonts w:ascii="Times New Roman" w:eastAsia="SimSun" w:hAnsi="Times New Roman" w:cs="Times New Roman"/>
                <w:color w:val="C00000"/>
                <w:sz w:val="20"/>
                <w:lang w:eastAsia="zh-CN"/>
              </w:rPr>
              <w:t xml:space="preserve">------------------------------------------- </w:t>
            </w:r>
            <w:r>
              <w:rPr>
                <w:rFonts w:ascii="Times New Roman" w:eastAsia="Times New Roman" w:hAnsi="Times New Roman" w:cs="Times New Roman"/>
                <w:color w:val="C00000"/>
                <w:sz w:val="20"/>
                <w:lang w:eastAsia="en-US"/>
              </w:rPr>
              <w:t>&lt; Start of text proposal for 38.21</w:t>
            </w:r>
            <w:r>
              <w:rPr>
                <w:rFonts w:ascii="Times New Roman" w:eastAsia="SimSun" w:hAnsi="Times New Roman" w:cs="Times New Roman"/>
                <w:color w:val="C00000"/>
                <w:sz w:val="20"/>
                <w:lang w:eastAsia="zh-CN"/>
              </w:rPr>
              <w:t>4</w:t>
            </w:r>
            <w:r>
              <w:rPr>
                <w:rFonts w:ascii="Times New Roman" w:eastAsia="Times New Roman" w:hAnsi="Times New Roman" w:cs="Times New Roman"/>
                <w:color w:val="C00000"/>
                <w:sz w:val="20"/>
                <w:lang w:eastAsia="en-US"/>
              </w:rPr>
              <w:t xml:space="preserve"> [1]&gt;</w:t>
            </w:r>
            <w:r>
              <w:rPr>
                <w:rFonts w:ascii="Times New Roman" w:eastAsia="SimSun" w:hAnsi="Times New Roman" w:cs="Times New Roman"/>
                <w:color w:val="C00000"/>
                <w:sz w:val="20"/>
                <w:lang w:eastAsia="zh-CN"/>
              </w:rPr>
              <w:t xml:space="preserve"> ----------------------------------------------</w:t>
            </w:r>
          </w:p>
          <w:p w:rsidR="00A40C3A" w:rsidRDefault="00803B9B">
            <w:pPr>
              <w:keepNext/>
              <w:keepLines/>
              <w:tabs>
                <w:tab w:val="left" w:pos="450"/>
                <w:tab w:val="left" w:pos="720"/>
              </w:tabs>
              <w:spacing w:before="120" w:line="259" w:lineRule="auto"/>
              <w:ind w:left="1418" w:hanging="1418"/>
              <w:outlineLvl w:val="3"/>
              <w:rPr>
                <w:rFonts w:ascii="Times New Roman" w:eastAsia="Times New Roman" w:hAnsi="Times New Roman" w:cs="Times New Roman"/>
                <w:iCs/>
                <w:color w:val="000000"/>
                <w:lang w:eastAsia="en-US"/>
              </w:rPr>
            </w:pPr>
            <w:bookmarkStart w:id="2" w:name="_Toc29674291"/>
            <w:bookmarkStart w:id="3" w:name="_Toc29673157"/>
            <w:bookmarkStart w:id="4" w:name="_Toc29673298"/>
            <w:r>
              <w:rPr>
                <w:rFonts w:ascii="Times New Roman" w:eastAsia="Times New Roman" w:hAnsi="Times New Roman" w:cs="Times New Roman"/>
                <w:iCs/>
                <w:color w:val="000000"/>
                <w:lang w:eastAsia="en-US"/>
              </w:rPr>
              <w:lastRenderedPageBreak/>
              <w:t>5.1.6.4</w:t>
            </w:r>
            <w:r>
              <w:rPr>
                <w:rFonts w:ascii="Times New Roman" w:eastAsia="Times New Roman" w:hAnsi="Times New Roman" w:cs="Times New Roman"/>
                <w:iCs/>
                <w:color w:val="000000"/>
                <w:lang w:eastAsia="en-US"/>
              </w:rPr>
              <w:tab/>
              <w:t>SRS reception procedure for CLI</w:t>
            </w:r>
            <w:bookmarkEnd w:id="2"/>
            <w:bookmarkEnd w:id="3"/>
            <w:bookmarkEnd w:id="4"/>
          </w:p>
          <w:p w:rsidR="00A40C3A" w:rsidRDefault="00803B9B">
            <w:pPr>
              <w:spacing w:line="259" w:lineRule="auto"/>
              <w:rPr>
                <w:rFonts w:ascii="Times New Roman" w:eastAsia="SimSun" w:hAnsi="Times New Roman" w:cs="Times New Roman"/>
                <w:sz w:val="20"/>
                <w:lang w:eastAsia="zh-CN"/>
              </w:rPr>
            </w:pPr>
            <w:r>
              <w:rPr>
                <w:rFonts w:ascii="Times New Roman" w:eastAsia="Times New Roman" w:hAnsi="Times New Roman" w:cs="Times New Roman"/>
                <w:sz w:val="20"/>
                <w:lang w:eastAsia="en-US"/>
              </w:rPr>
              <w:t xml:space="preserve">The SRS resources defined in Clause 6.4.1.4 of [4, TS 38.211] may be configured for SRS-RSRP measurement for CLI, as defined in Clause 5.1.19 of [7, TS 38.215]. The UE is not expected to measure SRS-RSRP with a subcarrier spacing other than the one configured for the active BWP confining the SRS resource. </w:t>
            </w:r>
            <w:r>
              <w:rPr>
                <w:rFonts w:ascii="Times New Roman" w:eastAsia="SimSun" w:hAnsi="Times New Roman" w:cs="Times New Roman"/>
                <w:color w:val="FF0000"/>
                <w:sz w:val="20"/>
                <w:lang w:eastAsia="zh-CN"/>
              </w:rPr>
              <w:t xml:space="preserve">The UE is not expected to measure SRS-RSRP using the SRS-RSRP measurement resource which is not fully confined within BW of DL active BWP. </w:t>
            </w:r>
            <w:r>
              <w:rPr>
                <w:rFonts w:ascii="Times New Roman" w:eastAsia="Times New Roman" w:hAnsi="Times New Roman" w:cs="Times New Roman"/>
                <w:sz w:val="20"/>
                <w:lang w:eastAsia="en-US"/>
              </w:rPr>
              <w:t>The UE is not expected to measure more than 32 SRS resources, and the UE is not expected to receive more than 8 SRS resources in a slot.</w:t>
            </w:r>
          </w:p>
          <w:p w:rsidR="00A40C3A" w:rsidRDefault="00803B9B">
            <w:pPr>
              <w:snapToGrid w:val="0"/>
              <w:spacing w:beforeLines="50" w:before="120" w:afterLines="50" w:after="120"/>
              <w:jc w:val="both"/>
              <w:rPr>
                <w:rFonts w:ascii="Times New Roman" w:eastAsia="SimSun" w:hAnsi="Times New Roman" w:cs="Times New Roman"/>
                <w:color w:val="C00000"/>
                <w:sz w:val="20"/>
                <w:lang w:eastAsia="zh-CN"/>
              </w:rPr>
            </w:pPr>
            <w:r>
              <w:rPr>
                <w:rFonts w:ascii="Times New Roman" w:eastAsia="SimSun" w:hAnsi="Times New Roman" w:cs="Times New Roman"/>
                <w:color w:val="C00000"/>
                <w:sz w:val="20"/>
                <w:lang w:eastAsia="zh-CN"/>
              </w:rPr>
              <w:t xml:space="preserve">-------------------------------------------------- </w:t>
            </w:r>
            <w:r>
              <w:rPr>
                <w:rFonts w:ascii="Times New Roman" w:eastAsia="Times New Roman" w:hAnsi="Times New Roman" w:cs="Times New Roman"/>
                <w:color w:val="C00000"/>
                <w:sz w:val="20"/>
                <w:lang w:eastAsia="en-US"/>
              </w:rPr>
              <w:t>&lt; End of text proposal&gt;</w:t>
            </w:r>
            <w:r>
              <w:rPr>
                <w:rFonts w:ascii="Times New Roman" w:eastAsia="SimSun" w:hAnsi="Times New Roman" w:cs="Times New Roman"/>
                <w:color w:val="C00000"/>
                <w:sz w:val="20"/>
                <w:lang w:eastAsia="zh-CN"/>
              </w:rPr>
              <w:t xml:space="preserve"> -----------------------------------------------------</w:t>
            </w:r>
          </w:p>
        </w:tc>
      </w:tr>
    </w:tbl>
    <w:p w:rsidR="00A40C3A" w:rsidRDefault="00A40C3A">
      <w:pPr>
        <w:spacing w:afterLines="50" w:after="120"/>
        <w:jc w:val="both"/>
        <w:rPr>
          <w:rFonts w:ascii="Times New Roman" w:hAnsi="Times New Roman" w:cs="Times New Roman"/>
          <w:sz w:val="22"/>
        </w:rPr>
      </w:pPr>
    </w:p>
    <w:p w:rsidR="00A40C3A" w:rsidRDefault="00803B9B">
      <w:pPr>
        <w:spacing w:afterLines="50" w:after="120"/>
        <w:jc w:val="both"/>
        <w:rPr>
          <w:rFonts w:ascii="Times New Roman" w:hAnsi="Times New Roman" w:cs="Times New Roman"/>
          <w:sz w:val="22"/>
        </w:rPr>
      </w:pPr>
      <w:r>
        <w:rPr>
          <w:rFonts w:ascii="Times New Roman" w:hAnsi="Times New Roman" w:cs="Times New Roman"/>
          <w:sz w:val="22"/>
        </w:rPr>
        <w:t>In [2], the following remaining issues regarding CLI measurement and reporting are identified.</w:t>
      </w:r>
    </w:p>
    <w:p w:rsidR="00A40C3A" w:rsidRDefault="00803B9B">
      <w:pPr>
        <w:pStyle w:val="ListParagraph"/>
        <w:numPr>
          <w:ilvl w:val="0"/>
          <w:numId w:val="11"/>
        </w:numPr>
        <w:spacing w:afterLines="50" w:after="120"/>
        <w:ind w:leftChars="0"/>
        <w:jc w:val="both"/>
        <w:rPr>
          <w:rFonts w:ascii="Times New Roman" w:hAnsi="Times New Roman" w:cs="Times New Roman"/>
          <w:sz w:val="28"/>
          <w:szCs w:val="22"/>
        </w:rPr>
      </w:pPr>
      <w:r>
        <w:rPr>
          <w:rFonts w:ascii="Times New Roman" w:eastAsia="SimSun" w:hAnsi="Times New Roman" w:cs="Times New Roman"/>
          <w:bCs/>
          <w:sz w:val="22"/>
          <w:szCs w:val="22"/>
          <w:lang w:eastAsia="zh-CN"/>
        </w:rPr>
        <w:t>The RAN1#100-e agreement of UE measurement behavior corresponding to CLI-RSSI measurement resource configuration should be captured in 38.331. RAN1 should send LS to RAN2 for updating the description of Reference-Subcarrier-Spacing for CLI-RSSI measurement.</w:t>
      </w:r>
    </w:p>
    <w:p w:rsidR="00A40C3A" w:rsidRDefault="00803B9B">
      <w:pPr>
        <w:pStyle w:val="ListParagraph"/>
        <w:numPr>
          <w:ilvl w:val="0"/>
          <w:numId w:val="11"/>
        </w:numPr>
        <w:spacing w:afterLines="50" w:after="120"/>
        <w:ind w:leftChars="0"/>
        <w:jc w:val="both"/>
        <w:rPr>
          <w:rFonts w:ascii="Times New Roman" w:hAnsi="Times New Roman" w:cs="Times New Roman"/>
          <w:sz w:val="28"/>
          <w:szCs w:val="22"/>
        </w:rPr>
      </w:pPr>
      <w:r>
        <w:rPr>
          <w:rFonts w:ascii="Times New Roman" w:eastAsia="SimSun" w:hAnsi="Times New Roman" w:cs="Times New Roman"/>
          <w:bCs/>
          <w:sz w:val="22"/>
          <w:szCs w:val="22"/>
          <w:lang w:eastAsia="zh-CN"/>
        </w:rPr>
        <w:t>The RAN1#100-e agreement of UE measurement behavior corresponding to SRS-RSRP measurement resource configuration should be captured in 38.214.</w:t>
      </w:r>
    </w:p>
    <w:tbl>
      <w:tblPr>
        <w:tblStyle w:val="TableGrid"/>
        <w:tblW w:w="9962" w:type="dxa"/>
        <w:tblLayout w:type="fixed"/>
        <w:tblLook w:val="04A0" w:firstRow="1" w:lastRow="0" w:firstColumn="1" w:lastColumn="0" w:noHBand="0" w:noVBand="1"/>
      </w:tblPr>
      <w:tblGrid>
        <w:gridCol w:w="9962"/>
      </w:tblGrid>
      <w:tr w:rsidR="00A40C3A">
        <w:tc>
          <w:tcPr>
            <w:tcW w:w="9962" w:type="dxa"/>
          </w:tcPr>
          <w:p w:rsidR="00A40C3A" w:rsidRDefault="00803B9B">
            <w:pPr>
              <w:jc w:val="both"/>
              <w:rPr>
                <w:rFonts w:ascii="Times New Roman" w:eastAsia="Malgun Gothic" w:hAnsi="Times New Roman" w:cs="Times New Roman"/>
                <w:sz w:val="22"/>
                <w:lang w:eastAsia="ko-KR"/>
              </w:rPr>
            </w:pPr>
            <w:r>
              <w:rPr>
                <w:rFonts w:ascii="Times New Roman" w:eastAsia="Malgun Gothic" w:hAnsi="Times New Roman" w:cs="Times New Roman"/>
                <w:sz w:val="22"/>
                <w:lang w:eastAsia="ko-KR"/>
              </w:rPr>
              <w:t>In addition, it seems necessity to capture UE behavior for CLI-RSSI measurement and SRS-RSRP measurement. UE assumption for CLI-RSSI measurement can be captured in the description of Reference-Subcarrier-Spacing for CLI-RSSI measurement resource in RRC parameter. Also, UE behavior for SRS-RSRP measurement can be reflected in TS38.214.</w:t>
            </w:r>
          </w:p>
          <w:p w:rsidR="00A40C3A" w:rsidRDefault="00803B9B">
            <w:pPr>
              <w:jc w:val="both"/>
              <w:rPr>
                <w:rFonts w:ascii="Times New Roman" w:eastAsia="DengXian" w:hAnsi="Times New Roman" w:cs="Times New Roman"/>
                <w:b/>
                <w:i/>
                <w:sz w:val="22"/>
                <w:szCs w:val="22"/>
                <w:lang w:eastAsia="ko-KR"/>
              </w:rPr>
            </w:pPr>
            <w:r>
              <w:rPr>
                <w:rFonts w:ascii="Times New Roman" w:eastAsia="DengXian" w:hAnsi="Times New Roman" w:cs="Times New Roman"/>
                <w:b/>
                <w:i/>
                <w:sz w:val="22"/>
                <w:szCs w:val="22"/>
                <w:lang w:eastAsia="ko-KR"/>
              </w:rPr>
              <w:t xml:space="preserve">Proposal 1: </w:t>
            </w:r>
          </w:p>
          <w:p w:rsidR="00A40C3A" w:rsidRDefault="00803B9B">
            <w:pPr>
              <w:numPr>
                <w:ilvl w:val="0"/>
                <w:numId w:val="12"/>
              </w:numPr>
              <w:spacing w:before="60" w:line="360" w:lineRule="atLeast"/>
              <w:jc w:val="both"/>
              <w:rPr>
                <w:rFonts w:ascii="Times New Roman" w:eastAsia="Malgun Gothic" w:hAnsi="Times New Roman" w:cs="Times New Roman"/>
                <w:sz w:val="22"/>
                <w:lang w:eastAsia="ko-KR"/>
              </w:rPr>
            </w:pPr>
            <w:r>
              <w:rPr>
                <w:rFonts w:ascii="Times New Roman" w:eastAsia="Malgun Gothic" w:hAnsi="Times New Roman" w:cs="Times New Roman"/>
                <w:sz w:val="22"/>
                <w:lang w:eastAsia="ko-KR"/>
              </w:rPr>
              <w:t>Capture UE behavior for CLI-RSSI measurement in the description of RRC parameter (i.e., Reference-Subcarrier-Spacing for CLI-RSSI measurement resource) in TS38.331. Send LS to RAN2 for updating the description of Reference-Subcarrier-Spacing for CLI-RSSI measurement.</w:t>
            </w:r>
          </w:p>
          <w:tbl>
            <w:tblPr>
              <w:tblW w:w="9634" w:type="dxa"/>
              <w:tblLayout w:type="fixed"/>
              <w:tblCellMar>
                <w:left w:w="99" w:type="dxa"/>
                <w:right w:w="99" w:type="dxa"/>
              </w:tblCellMar>
              <w:tblLook w:val="04A0" w:firstRow="1" w:lastRow="0" w:firstColumn="1" w:lastColumn="0" w:noHBand="0" w:noVBand="1"/>
            </w:tblPr>
            <w:tblGrid>
              <w:gridCol w:w="3540"/>
              <w:gridCol w:w="6094"/>
            </w:tblGrid>
            <w:tr w:rsidR="00A40C3A">
              <w:trPr>
                <w:trHeight w:val="630"/>
              </w:trPr>
              <w:tc>
                <w:tcPr>
                  <w:tcW w:w="3540" w:type="dxa"/>
                  <w:tcBorders>
                    <w:top w:val="single" w:sz="4" w:space="0" w:color="auto"/>
                    <w:left w:val="single" w:sz="4" w:space="0" w:color="auto"/>
                    <w:bottom w:val="single" w:sz="4" w:space="0" w:color="auto"/>
                    <w:right w:val="single" w:sz="4" w:space="0" w:color="auto"/>
                  </w:tcBorders>
                  <w:shd w:val="clear" w:color="000000" w:fill="00B0F0"/>
                  <w:vAlign w:val="center"/>
                </w:tcPr>
                <w:p w:rsidR="00A40C3A" w:rsidRDefault="00803B9B">
                  <w:pPr>
                    <w:jc w:val="center"/>
                    <w:rPr>
                      <w:rFonts w:ascii="Times New Roman" w:eastAsia="Gulim" w:hAnsi="Times New Roman" w:cs="Times New Roman"/>
                      <w:b/>
                      <w:bCs/>
                      <w:sz w:val="16"/>
                      <w:szCs w:val="16"/>
                      <w:lang w:eastAsia="ko-KR"/>
                    </w:rPr>
                  </w:pPr>
                  <w:r>
                    <w:rPr>
                      <w:rFonts w:ascii="Times New Roman" w:eastAsia="Gulim" w:hAnsi="Times New Roman" w:cs="Times New Roman"/>
                      <w:b/>
                      <w:bCs/>
                      <w:sz w:val="16"/>
                      <w:szCs w:val="16"/>
                      <w:lang w:eastAsia="ko-KR"/>
                    </w:rPr>
                    <w:t>Parameter name in text</w:t>
                  </w:r>
                </w:p>
              </w:tc>
              <w:tc>
                <w:tcPr>
                  <w:tcW w:w="6094" w:type="dxa"/>
                  <w:tcBorders>
                    <w:top w:val="single" w:sz="4" w:space="0" w:color="auto"/>
                    <w:left w:val="nil"/>
                    <w:bottom w:val="single" w:sz="4" w:space="0" w:color="auto"/>
                    <w:right w:val="single" w:sz="4" w:space="0" w:color="auto"/>
                  </w:tcBorders>
                  <w:shd w:val="clear" w:color="000000" w:fill="00B0F0"/>
                  <w:vAlign w:val="center"/>
                </w:tcPr>
                <w:p w:rsidR="00A40C3A" w:rsidRDefault="00803B9B">
                  <w:pPr>
                    <w:rPr>
                      <w:rFonts w:ascii="Times New Roman" w:eastAsia="Gulim" w:hAnsi="Times New Roman" w:cs="Times New Roman"/>
                      <w:b/>
                      <w:bCs/>
                      <w:sz w:val="16"/>
                      <w:szCs w:val="16"/>
                      <w:lang w:eastAsia="ko-KR"/>
                    </w:rPr>
                  </w:pPr>
                  <w:r>
                    <w:rPr>
                      <w:rFonts w:ascii="Times New Roman" w:eastAsia="Gulim" w:hAnsi="Times New Roman" w:cs="Times New Roman"/>
                      <w:b/>
                      <w:bCs/>
                      <w:sz w:val="16"/>
                      <w:szCs w:val="16"/>
                      <w:lang w:eastAsia="ko-KR"/>
                    </w:rPr>
                    <w:t>Description</w:t>
                  </w:r>
                </w:p>
              </w:tc>
            </w:tr>
            <w:tr w:rsidR="00A40C3A">
              <w:trPr>
                <w:trHeight w:val="400"/>
              </w:trPr>
              <w:tc>
                <w:tcPr>
                  <w:tcW w:w="3540" w:type="dxa"/>
                  <w:tcBorders>
                    <w:top w:val="nil"/>
                    <w:left w:val="single" w:sz="4" w:space="0" w:color="auto"/>
                    <w:bottom w:val="single" w:sz="4" w:space="0" w:color="auto"/>
                    <w:right w:val="single" w:sz="4" w:space="0" w:color="auto"/>
                  </w:tcBorders>
                  <w:shd w:val="clear" w:color="auto" w:fill="auto"/>
                  <w:vAlign w:val="center"/>
                </w:tcPr>
                <w:p w:rsidR="00A40C3A" w:rsidRDefault="00803B9B">
                  <w:pPr>
                    <w:jc w:val="center"/>
                    <w:rPr>
                      <w:rFonts w:ascii="Times New Roman" w:eastAsia="Gulim" w:hAnsi="Times New Roman" w:cs="Times New Roman"/>
                      <w:sz w:val="16"/>
                      <w:szCs w:val="16"/>
                      <w:lang w:eastAsia="ko-KR"/>
                    </w:rPr>
                  </w:pPr>
                  <w:r>
                    <w:rPr>
                      <w:rFonts w:ascii="Times New Roman" w:eastAsia="Gulim" w:hAnsi="Times New Roman" w:cs="Times New Roman"/>
                      <w:sz w:val="16"/>
                      <w:szCs w:val="16"/>
                      <w:lang w:eastAsia="ko-KR"/>
                    </w:rPr>
                    <w:t>Reference-Subcarrier-Spacing</w:t>
                  </w:r>
                </w:p>
              </w:tc>
              <w:tc>
                <w:tcPr>
                  <w:tcW w:w="6094" w:type="dxa"/>
                  <w:tcBorders>
                    <w:top w:val="nil"/>
                    <w:left w:val="nil"/>
                    <w:bottom w:val="single" w:sz="4" w:space="0" w:color="auto"/>
                    <w:right w:val="single" w:sz="4" w:space="0" w:color="auto"/>
                  </w:tcBorders>
                  <w:shd w:val="clear" w:color="auto" w:fill="auto"/>
                  <w:noWrap/>
                  <w:vAlign w:val="center"/>
                </w:tcPr>
                <w:p w:rsidR="00A40C3A" w:rsidRDefault="00803B9B">
                  <w:pPr>
                    <w:rPr>
                      <w:ins w:id="5" w:author="만든 이" w:date="1901-01-01T00:00:00Z"/>
                      <w:rFonts w:ascii="Times New Roman" w:eastAsia="Gulim" w:hAnsi="Times New Roman" w:cs="Times New Roman"/>
                      <w:sz w:val="16"/>
                      <w:szCs w:val="16"/>
                      <w:lang w:eastAsia="ko-KR"/>
                    </w:rPr>
                  </w:pPr>
                  <w:r>
                    <w:rPr>
                      <w:rFonts w:ascii="Times New Roman" w:eastAsia="Gulim" w:hAnsi="Times New Roman" w:cs="Times New Roman"/>
                      <w:sz w:val="16"/>
                      <w:szCs w:val="16"/>
                      <w:lang w:eastAsia="ko-KR"/>
                    </w:rPr>
                    <w:t>Reference subcarrier spacing for CLI-RSSI measurement</w:t>
                  </w:r>
                </w:p>
                <w:p w:rsidR="00A40C3A" w:rsidRDefault="00803B9B">
                  <w:pPr>
                    <w:rPr>
                      <w:rFonts w:ascii="Times New Roman" w:eastAsia="Gulim" w:hAnsi="Times New Roman" w:cs="Times New Roman"/>
                      <w:sz w:val="16"/>
                      <w:szCs w:val="16"/>
                      <w:lang w:eastAsia="ko-KR"/>
                    </w:rPr>
                  </w:pPr>
                  <w:ins w:id="6" w:author="만든 이">
                    <w:r>
                      <w:rPr>
                        <w:rFonts w:ascii="Times New Roman" w:eastAsia="Gulim" w:hAnsi="Times New Roman" w:cs="Times New Roman"/>
                        <w:sz w:val="16"/>
                        <w:szCs w:val="16"/>
                        <w:lang w:eastAsia="ko-KR"/>
                      </w:rPr>
                      <w:t>UE performs CLI-RSSI measurement with the SCS of the active bandwidth part within the configured CLI-RSSI resource in the active BWP regardless of the reference SCS of the measurement resource.</w:t>
                    </w:r>
                  </w:ins>
                </w:p>
              </w:tc>
            </w:tr>
          </w:tbl>
          <w:p w:rsidR="00A40C3A" w:rsidRDefault="00A40C3A">
            <w:pPr>
              <w:spacing w:before="60" w:line="360" w:lineRule="atLeast"/>
              <w:jc w:val="both"/>
              <w:rPr>
                <w:rFonts w:ascii="Times New Roman" w:eastAsia="Malgun Gothic" w:hAnsi="Times New Roman" w:cs="Times New Roman"/>
                <w:sz w:val="22"/>
                <w:lang w:eastAsia="ko-KR"/>
              </w:rPr>
            </w:pPr>
          </w:p>
          <w:p w:rsidR="00A40C3A" w:rsidRDefault="00803B9B">
            <w:pPr>
              <w:rPr>
                <w:rFonts w:ascii="Times New Roman" w:eastAsia="Malgun Gothic" w:hAnsi="Times New Roman" w:cs="Times New Roman"/>
                <w:sz w:val="22"/>
                <w:lang w:eastAsia="en-US"/>
              </w:rPr>
            </w:pPr>
            <w:r>
              <w:rPr>
                <w:rFonts w:ascii="Times New Roman" w:eastAsia="DengXian" w:hAnsi="Times New Roman" w:cs="Times New Roman"/>
                <w:b/>
                <w:i/>
                <w:sz w:val="22"/>
                <w:szCs w:val="22"/>
                <w:lang w:eastAsia="ko-KR"/>
              </w:rPr>
              <w:t>Proposal 2:</w:t>
            </w:r>
          </w:p>
          <w:p w:rsidR="00A40C3A" w:rsidRDefault="00803B9B">
            <w:pPr>
              <w:numPr>
                <w:ilvl w:val="0"/>
                <w:numId w:val="12"/>
              </w:numPr>
              <w:spacing w:before="60" w:line="360" w:lineRule="atLeast"/>
              <w:jc w:val="both"/>
              <w:rPr>
                <w:rFonts w:ascii="Times New Roman" w:eastAsia="Malgun Gothic" w:hAnsi="Times New Roman" w:cs="Times New Roman"/>
                <w:sz w:val="22"/>
                <w:lang w:eastAsia="ko-KR"/>
              </w:rPr>
            </w:pPr>
            <w:r>
              <w:rPr>
                <w:rFonts w:ascii="Times New Roman" w:eastAsia="Malgun Gothic" w:hAnsi="Times New Roman" w:cs="Times New Roman"/>
                <w:sz w:val="22"/>
                <w:lang w:eastAsia="ko-KR"/>
              </w:rPr>
              <w:t>Capture UE behavior for SRS-RSRP measurement in TS38.214</w:t>
            </w:r>
          </w:p>
          <w:p w:rsidR="00A40C3A" w:rsidRDefault="00803B9B">
            <w:pPr>
              <w:spacing w:before="60" w:line="360" w:lineRule="atLeast"/>
              <w:jc w:val="both"/>
              <w:rPr>
                <w:rFonts w:ascii="Times New Roman" w:eastAsia="Malgun Gothic" w:hAnsi="Times New Roman" w:cs="Times New Roman"/>
                <w:sz w:val="22"/>
                <w:lang w:eastAsia="ko-KR"/>
              </w:rPr>
            </w:pPr>
            <w:r>
              <w:rPr>
                <w:rFonts w:ascii="Times New Roman" w:eastAsia="MS Mincho" w:hAnsi="Times New Roman" w:cs="Times New Roman"/>
                <w:sz w:val="20"/>
                <w:lang w:eastAsia="en-US"/>
              </w:rPr>
              <w:t>============ Start of Text Proposal for TS38.214 [3] ==================</w:t>
            </w:r>
          </w:p>
          <w:p w:rsidR="00A40C3A" w:rsidRPr="00A30F5D" w:rsidRDefault="00803B9B">
            <w:pPr>
              <w:keepNext/>
              <w:jc w:val="both"/>
              <w:outlineLvl w:val="3"/>
              <w:rPr>
                <w:rFonts w:ascii="Times New Roman" w:eastAsia="Gulim" w:hAnsi="Times New Roman" w:cs="Times New Roman"/>
                <w:b/>
                <w:bCs/>
                <w:color w:val="000000"/>
                <w:sz w:val="20"/>
                <w:lang w:eastAsia="en-US"/>
              </w:rPr>
            </w:pPr>
            <w:bookmarkStart w:id="7" w:name="_Toc36645521"/>
            <w:r>
              <w:rPr>
                <w:rFonts w:ascii="Times New Roman" w:eastAsia="MS Mincho" w:hAnsi="Times New Roman" w:cs="Times New Roman"/>
                <w:b/>
                <w:bCs/>
                <w:color w:val="000000"/>
                <w:sz w:val="20"/>
                <w:lang w:eastAsia="en-US"/>
              </w:rPr>
              <w:t>5.1.6.4</w:t>
            </w:r>
            <w:r>
              <w:rPr>
                <w:rFonts w:ascii="Times New Roman" w:eastAsia="MS Mincho" w:hAnsi="Times New Roman" w:cs="Times New Roman"/>
                <w:b/>
                <w:bCs/>
                <w:color w:val="000000"/>
                <w:sz w:val="20"/>
                <w:lang w:eastAsia="en-US"/>
              </w:rPr>
              <w:tab/>
              <w:t>SRS reception procedure for CLI</w:t>
            </w:r>
            <w:bookmarkEnd w:id="7"/>
          </w:p>
          <w:p w:rsidR="00A40C3A" w:rsidRDefault="00803B9B">
            <w:pPr>
              <w:jc w:val="both"/>
              <w:rPr>
                <w:rFonts w:ascii="Times New Roman" w:eastAsia="MS Mincho" w:hAnsi="Times New Roman" w:cs="Times New Roman"/>
                <w:sz w:val="20"/>
                <w:lang w:eastAsia="en-US"/>
              </w:rPr>
            </w:pPr>
            <w:r>
              <w:rPr>
                <w:rFonts w:ascii="Times New Roman" w:eastAsia="MS Mincho" w:hAnsi="Times New Roman" w:cs="Times New Roman"/>
                <w:sz w:val="20"/>
                <w:lang w:eastAsia="en-US"/>
              </w:rPr>
              <w:t xml:space="preserve">The SRS resources defined in Clause 6.4.1.4 of [4, TS 38.211] may be configured for SRS-RSRP measurement for CLI, as defined in Clause 5.1.19 of [7, TS 38.215]. The UE is not expected to measure SRS-RSRP with a subcarrier spacing other than the one configured for the active BWP confining the SRS resource. The UE is not expected to measure more </w:t>
            </w:r>
            <w:r>
              <w:rPr>
                <w:rFonts w:ascii="Times New Roman" w:eastAsia="MS Mincho" w:hAnsi="Times New Roman" w:cs="Times New Roman"/>
                <w:sz w:val="20"/>
                <w:lang w:eastAsia="en-US"/>
              </w:rPr>
              <w:lastRenderedPageBreak/>
              <w:t xml:space="preserve">than 32 SRS resources, and the UE is not expected to receive more than 8 SRS resources in a slot. </w:t>
            </w:r>
            <w:ins w:id="8" w:author="만든 이">
              <w:r>
                <w:rPr>
                  <w:rFonts w:ascii="Times New Roman" w:eastAsia="MS Mincho" w:hAnsi="Times New Roman" w:cs="Times New Roman"/>
                  <w:sz w:val="20"/>
                  <w:lang w:eastAsia="en-US"/>
                </w:rPr>
                <w:t>When SRS-RSRP measurement resource is fully confined within BW of DL active BWP, UE operates SRS-RSRP measurement using the SRS-RSRP measurement resource. Otherwise the UE does not operate SRS-RSRP measurement using the SRS-RSRP measurement resource.</w:t>
              </w:r>
            </w:ins>
          </w:p>
          <w:p w:rsidR="00A40C3A" w:rsidRDefault="00803B9B">
            <w:pPr>
              <w:spacing w:before="60" w:line="360" w:lineRule="atLeast"/>
              <w:jc w:val="both"/>
              <w:rPr>
                <w:rFonts w:ascii="Times New Roman" w:eastAsia="Malgun Gothic" w:hAnsi="Times New Roman" w:cs="Times New Roman"/>
                <w:sz w:val="20"/>
                <w:lang w:eastAsia="ko-KR"/>
              </w:rPr>
            </w:pPr>
            <w:r>
              <w:rPr>
                <w:rFonts w:ascii="Times New Roman" w:eastAsia="MS Mincho" w:hAnsi="Times New Roman" w:cs="Times New Roman"/>
                <w:sz w:val="20"/>
                <w:lang w:eastAsia="en-US"/>
              </w:rPr>
              <w:t>============ End of Text Proposal for TS38.214 ==================</w:t>
            </w:r>
          </w:p>
        </w:tc>
      </w:tr>
    </w:tbl>
    <w:p w:rsidR="00A40C3A" w:rsidRDefault="00A40C3A">
      <w:pPr>
        <w:spacing w:afterLines="50" w:after="120"/>
        <w:jc w:val="both"/>
        <w:rPr>
          <w:rFonts w:ascii="Times New Roman" w:hAnsi="Times New Roman" w:cs="Times New Roman"/>
          <w:sz w:val="22"/>
        </w:rPr>
      </w:pPr>
    </w:p>
    <w:p w:rsidR="00A40C3A" w:rsidRDefault="00803B9B">
      <w:pPr>
        <w:spacing w:afterLines="50" w:after="120"/>
        <w:jc w:val="both"/>
        <w:rPr>
          <w:rFonts w:ascii="Times New Roman" w:hAnsi="Times New Roman" w:cs="Times New Roman"/>
          <w:sz w:val="22"/>
        </w:rPr>
      </w:pPr>
      <w:r>
        <w:rPr>
          <w:rFonts w:ascii="Times New Roman" w:hAnsi="Times New Roman" w:cs="Times New Roman"/>
          <w:sz w:val="22"/>
        </w:rPr>
        <w:t>Based on above, following remaining issues for CLI measurement and reporting should be discussed in RAN1#100bis-e meeting.</w:t>
      </w:r>
    </w:p>
    <w:p w:rsidR="00A40C3A" w:rsidRDefault="00803B9B">
      <w:pPr>
        <w:pStyle w:val="ListParagraph"/>
        <w:numPr>
          <w:ilvl w:val="0"/>
          <w:numId w:val="13"/>
        </w:numPr>
        <w:spacing w:afterLines="50" w:after="120"/>
        <w:ind w:leftChars="0"/>
        <w:jc w:val="both"/>
        <w:rPr>
          <w:rFonts w:ascii="Times New Roman" w:hAnsi="Times New Roman" w:cs="Times New Roman"/>
          <w:sz w:val="22"/>
        </w:rPr>
      </w:pPr>
      <w:r>
        <w:rPr>
          <w:rFonts w:ascii="Times New Roman" w:hAnsi="Times New Roman" w:cs="Times New Roman"/>
          <w:sz w:val="22"/>
        </w:rPr>
        <w:t xml:space="preserve">Whether/how to capture agreed UE </w:t>
      </w:r>
      <w:proofErr w:type="spellStart"/>
      <w:r>
        <w:rPr>
          <w:rFonts w:ascii="Times New Roman" w:hAnsi="Times New Roman" w:cs="Times New Roman"/>
          <w:sz w:val="22"/>
        </w:rPr>
        <w:t>behaviour</w:t>
      </w:r>
      <w:proofErr w:type="spellEnd"/>
      <w:r>
        <w:rPr>
          <w:rFonts w:ascii="Times New Roman" w:hAnsi="Times New Roman" w:cs="Times New Roman"/>
          <w:sz w:val="22"/>
        </w:rPr>
        <w:t xml:space="preserve"> on SRS-RSRP measurement in TS38.214</w:t>
      </w:r>
    </w:p>
    <w:p w:rsidR="00A40C3A" w:rsidRDefault="00803B9B">
      <w:pPr>
        <w:pStyle w:val="ListParagraph"/>
        <w:numPr>
          <w:ilvl w:val="0"/>
          <w:numId w:val="13"/>
        </w:numPr>
        <w:spacing w:afterLines="50" w:after="120"/>
        <w:ind w:leftChars="0"/>
        <w:jc w:val="both"/>
        <w:rPr>
          <w:rFonts w:ascii="Times New Roman" w:hAnsi="Times New Roman" w:cs="Times New Roman"/>
          <w:sz w:val="22"/>
        </w:rPr>
      </w:pPr>
      <w:r>
        <w:rPr>
          <w:rFonts w:ascii="Times New Roman" w:hAnsi="Times New Roman" w:cs="Times New Roman"/>
          <w:sz w:val="22"/>
        </w:rPr>
        <w:t xml:space="preserve">Whether/how to capture agreed UE </w:t>
      </w:r>
      <w:proofErr w:type="spellStart"/>
      <w:r>
        <w:rPr>
          <w:rFonts w:ascii="Times New Roman" w:hAnsi="Times New Roman" w:cs="Times New Roman"/>
          <w:sz w:val="22"/>
        </w:rPr>
        <w:t>behaviour</w:t>
      </w:r>
      <w:proofErr w:type="spellEnd"/>
      <w:r>
        <w:rPr>
          <w:rFonts w:ascii="Times New Roman" w:hAnsi="Times New Roman" w:cs="Times New Roman"/>
          <w:sz w:val="22"/>
        </w:rPr>
        <w:t xml:space="preserve"> on CLI-RSSI measurement in TS38.331</w:t>
      </w:r>
    </w:p>
    <w:p w:rsidR="00A40C3A" w:rsidRDefault="00A40C3A">
      <w:pPr>
        <w:spacing w:afterLines="50" w:after="120"/>
        <w:jc w:val="both"/>
        <w:rPr>
          <w:sz w:val="22"/>
        </w:rPr>
      </w:pPr>
    </w:p>
    <w:p w:rsidR="00A40C3A" w:rsidRDefault="00A40C3A">
      <w:pPr>
        <w:spacing w:afterLines="50" w:after="120"/>
        <w:jc w:val="both"/>
        <w:rPr>
          <w:sz w:val="22"/>
        </w:rPr>
      </w:pPr>
    </w:p>
    <w:p w:rsidR="00A40C3A" w:rsidRDefault="00803B9B">
      <w:pPr>
        <w:pStyle w:val="Heading2"/>
        <w:rPr>
          <w:sz w:val="22"/>
        </w:rPr>
      </w:pPr>
      <w:r>
        <w:rPr>
          <w:sz w:val="22"/>
        </w:rPr>
        <w:t>2.1</w:t>
      </w:r>
      <w:r>
        <w:rPr>
          <w:sz w:val="22"/>
        </w:rPr>
        <w:tab/>
        <w:t>Discussion 1</w:t>
      </w:r>
    </w:p>
    <w:p w:rsidR="00A40C3A" w:rsidRDefault="00803B9B">
      <w:pPr>
        <w:spacing w:afterLines="50" w:after="120"/>
        <w:jc w:val="both"/>
        <w:rPr>
          <w:rFonts w:ascii="Times New Roman" w:hAnsi="Times New Roman" w:cs="Times New Roman"/>
          <w:b/>
          <w:bCs/>
          <w:sz w:val="22"/>
        </w:rPr>
      </w:pPr>
      <w:r>
        <w:rPr>
          <w:rFonts w:ascii="Times New Roman" w:hAnsi="Times New Roman" w:cs="Times New Roman"/>
          <w:b/>
          <w:bCs/>
          <w:sz w:val="22"/>
        </w:rPr>
        <w:t>Companies are encouraged to provide views if there is a concern or comment on the following proposals.</w:t>
      </w:r>
    </w:p>
    <w:p w:rsidR="00A40C3A" w:rsidRDefault="00803B9B">
      <w:pPr>
        <w:spacing w:afterLines="50" w:after="120"/>
        <w:jc w:val="both"/>
        <w:rPr>
          <w:rFonts w:ascii="Times New Roman" w:hAnsi="Times New Roman" w:cs="Times New Roman"/>
          <w:b/>
          <w:bCs/>
          <w:sz w:val="22"/>
        </w:rPr>
      </w:pPr>
      <w:r>
        <w:rPr>
          <w:rFonts w:ascii="Times New Roman" w:hAnsi="Times New Roman" w:cs="Times New Roman"/>
          <w:b/>
          <w:bCs/>
          <w:sz w:val="22"/>
        </w:rPr>
        <w:t>Proposal: Capture UE behavior for SRS-RSRP measurement in TS38.214</w:t>
      </w:r>
    </w:p>
    <w:p w:rsidR="00A40C3A" w:rsidRDefault="00803B9B">
      <w:pPr>
        <w:spacing w:afterLines="50" w:after="120"/>
        <w:jc w:val="both"/>
        <w:rPr>
          <w:rFonts w:ascii="Times New Roman" w:hAnsi="Times New Roman" w:cs="Times New Roman"/>
          <w:b/>
          <w:bCs/>
          <w:sz w:val="22"/>
        </w:rPr>
      </w:pPr>
      <w:r>
        <w:rPr>
          <w:rFonts w:ascii="Times New Roman" w:hAnsi="Times New Roman" w:cs="Times New Roman" w:hint="eastAsia"/>
          <w:b/>
          <w:bCs/>
          <w:sz w:val="22"/>
        </w:rPr>
        <w:t>A</w:t>
      </w:r>
      <w:r>
        <w:rPr>
          <w:rFonts w:ascii="Times New Roman" w:hAnsi="Times New Roman" w:cs="Times New Roman"/>
          <w:b/>
          <w:bCs/>
          <w:sz w:val="22"/>
        </w:rPr>
        <w:t>lt.1: TP in [1]</w:t>
      </w:r>
    </w:p>
    <w:tbl>
      <w:tblPr>
        <w:tblStyle w:val="TableGrid"/>
        <w:tblW w:w="9962" w:type="dxa"/>
        <w:tblLayout w:type="fixed"/>
        <w:tblLook w:val="04A0" w:firstRow="1" w:lastRow="0" w:firstColumn="1" w:lastColumn="0" w:noHBand="0" w:noVBand="1"/>
      </w:tblPr>
      <w:tblGrid>
        <w:gridCol w:w="9962"/>
      </w:tblGrid>
      <w:tr w:rsidR="00A40C3A">
        <w:tc>
          <w:tcPr>
            <w:tcW w:w="9962" w:type="dxa"/>
          </w:tcPr>
          <w:p w:rsidR="00A40C3A" w:rsidRDefault="00803B9B">
            <w:pPr>
              <w:snapToGrid w:val="0"/>
              <w:spacing w:beforeLines="50" w:before="120" w:afterLines="50" w:after="120"/>
              <w:jc w:val="both"/>
              <w:rPr>
                <w:rFonts w:ascii="Times New Roman" w:eastAsia="SimSun" w:hAnsi="Times New Roman" w:cs="Times New Roman"/>
                <w:color w:val="C00000"/>
                <w:sz w:val="20"/>
                <w:lang w:eastAsia="zh-CN"/>
              </w:rPr>
            </w:pPr>
            <w:r>
              <w:rPr>
                <w:rFonts w:ascii="Times New Roman" w:eastAsia="SimSun" w:hAnsi="Times New Roman" w:cs="Times New Roman"/>
                <w:color w:val="C00000"/>
                <w:sz w:val="20"/>
                <w:lang w:eastAsia="zh-CN"/>
              </w:rPr>
              <w:t xml:space="preserve">------------------------------------------- </w:t>
            </w:r>
            <w:r>
              <w:rPr>
                <w:rFonts w:ascii="Times New Roman" w:eastAsia="Times New Roman" w:hAnsi="Times New Roman" w:cs="Times New Roman"/>
                <w:color w:val="C00000"/>
                <w:sz w:val="20"/>
                <w:lang w:eastAsia="en-US"/>
              </w:rPr>
              <w:t>&lt; Start of text proposal for 38.21</w:t>
            </w:r>
            <w:r>
              <w:rPr>
                <w:rFonts w:ascii="Times New Roman" w:eastAsia="SimSun" w:hAnsi="Times New Roman" w:cs="Times New Roman"/>
                <w:color w:val="C00000"/>
                <w:sz w:val="20"/>
                <w:lang w:eastAsia="zh-CN"/>
              </w:rPr>
              <w:t>4</w:t>
            </w:r>
            <w:r>
              <w:rPr>
                <w:rFonts w:ascii="Times New Roman" w:eastAsia="Times New Roman" w:hAnsi="Times New Roman" w:cs="Times New Roman"/>
                <w:color w:val="C00000"/>
                <w:sz w:val="20"/>
                <w:lang w:eastAsia="en-US"/>
              </w:rPr>
              <w:t xml:space="preserve"> [1]&gt;</w:t>
            </w:r>
            <w:r>
              <w:rPr>
                <w:rFonts w:ascii="Times New Roman" w:eastAsia="SimSun" w:hAnsi="Times New Roman" w:cs="Times New Roman"/>
                <w:color w:val="C00000"/>
                <w:sz w:val="20"/>
                <w:lang w:eastAsia="zh-CN"/>
              </w:rPr>
              <w:t xml:space="preserve"> ----------------------------------------------</w:t>
            </w:r>
          </w:p>
          <w:p w:rsidR="00A40C3A" w:rsidRDefault="00803B9B">
            <w:pPr>
              <w:keepNext/>
              <w:keepLines/>
              <w:tabs>
                <w:tab w:val="left" w:pos="450"/>
                <w:tab w:val="left" w:pos="720"/>
              </w:tabs>
              <w:spacing w:before="120" w:line="259" w:lineRule="auto"/>
              <w:ind w:left="1418" w:hanging="1418"/>
              <w:outlineLvl w:val="3"/>
              <w:rPr>
                <w:rFonts w:ascii="Times New Roman" w:eastAsia="Times New Roman" w:hAnsi="Times New Roman" w:cs="Times New Roman"/>
                <w:iCs/>
                <w:color w:val="000000"/>
                <w:lang w:eastAsia="en-US"/>
              </w:rPr>
            </w:pPr>
            <w:r>
              <w:rPr>
                <w:rFonts w:ascii="Times New Roman" w:eastAsia="Times New Roman" w:hAnsi="Times New Roman" w:cs="Times New Roman"/>
                <w:iCs/>
                <w:color w:val="000000"/>
                <w:lang w:eastAsia="en-US"/>
              </w:rPr>
              <w:t>5.1.6.4</w:t>
            </w:r>
            <w:r>
              <w:rPr>
                <w:rFonts w:ascii="Times New Roman" w:eastAsia="Times New Roman" w:hAnsi="Times New Roman" w:cs="Times New Roman"/>
                <w:iCs/>
                <w:color w:val="000000"/>
                <w:lang w:eastAsia="en-US"/>
              </w:rPr>
              <w:tab/>
              <w:t>SRS reception procedure for CLI</w:t>
            </w:r>
          </w:p>
          <w:p w:rsidR="00A40C3A" w:rsidRDefault="00803B9B">
            <w:pPr>
              <w:spacing w:line="259" w:lineRule="auto"/>
              <w:rPr>
                <w:rFonts w:ascii="Times New Roman" w:eastAsia="SimSun" w:hAnsi="Times New Roman" w:cs="Times New Roman"/>
                <w:sz w:val="20"/>
                <w:lang w:eastAsia="zh-CN"/>
              </w:rPr>
            </w:pPr>
            <w:r>
              <w:rPr>
                <w:rFonts w:ascii="Times New Roman" w:eastAsia="Times New Roman" w:hAnsi="Times New Roman" w:cs="Times New Roman"/>
                <w:sz w:val="20"/>
                <w:lang w:eastAsia="en-US"/>
              </w:rPr>
              <w:t xml:space="preserve">The SRS resources defined in Clause 6.4.1.4 of [4, TS 38.211] may be configured for SRS-RSRP measurement for CLI, as defined in Clause 5.1.19 of [7, TS 38.215]. The UE is not expected to measure SRS-RSRP with a subcarrier spacing other than the one configured for the active BWP confining the SRS resource. </w:t>
            </w:r>
            <w:r>
              <w:rPr>
                <w:rFonts w:ascii="Times New Roman" w:eastAsia="SimSun" w:hAnsi="Times New Roman" w:cs="Times New Roman"/>
                <w:color w:val="FF0000"/>
                <w:sz w:val="20"/>
                <w:lang w:eastAsia="zh-CN"/>
              </w:rPr>
              <w:t xml:space="preserve">The UE is not expected to measure SRS-RSRP using the SRS-RSRP measurement resource which is not fully confined within BW of DL active BWP. </w:t>
            </w:r>
            <w:r>
              <w:rPr>
                <w:rFonts w:ascii="Times New Roman" w:eastAsia="Times New Roman" w:hAnsi="Times New Roman" w:cs="Times New Roman"/>
                <w:sz w:val="20"/>
                <w:lang w:eastAsia="en-US"/>
              </w:rPr>
              <w:t>The UE is not expected to measure more than 32 SRS resources, and the UE is not expected to receive more than 8 SRS resources in a slot.</w:t>
            </w:r>
          </w:p>
          <w:p w:rsidR="00A40C3A" w:rsidRDefault="00803B9B">
            <w:pPr>
              <w:spacing w:afterLines="50" w:after="120"/>
              <w:jc w:val="both"/>
              <w:rPr>
                <w:b/>
                <w:bCs/>
                <w:sz w:val="22"/>
              </w:rPr>
            </w:pPr>
            <w:r>
              <w:rPr>
                <w:rFonts w:ascii="Times New Roman" w:eastAsia="SimSun" w:hAnsi="Times New Roman" w:cs="Times New Roman"/>
                <w:color w:val="C00000"/>
                <w:sz w:val="20"/>
                <w:lang w:eastAsia="zh-CN"/>
              </w:rPr>
              <w:t xml:space="preserve">-------------------------------------------------- </w:t>
            </w:r>
            <w:r>
              <w:rPr>
                <w:rFonts w:ascii="Times New Roman" w:eastAsia="Times New Roman" w:hAnsi="Times New Roman" w:cs="Times New Roman"/>
                <w:color w:val="C00000"/>
                <w:sz w:val="20"/>
                <w:lang w:eastAsia="en-US"/>
              </w:rPr>
              <w:t>&lt; End of text proposal&gt;</w:t>
            </w:r>
            <w:r>
              <w:rPr>
                <w:rFonts w:ascii="Times New Roman" w:eastAsia="SimSun" w:hAnsi="Times New Roman" w:cs="Times New Roman"/>
                <w:color w:val="C00000"/>
                <w:sz w:val="20"/>
                <w:lang w:eastAsia="zh-CN"/>
              </w:rPr>
              <w:t xml:space="preserve"> -----------------------------------------------------</w:t>
            </w:r>
          </w:p>
        </w:tc>
      </w:tr>
    </w:tbl>
    <w:p w:rsidR="00A40C3A" w:rsidRDefault="00803B9B">
      <w:pPr>
        <w:spacing w:afterLines="50" w:after="120"/>
        <w:jc w:val="both"/>
        <w:rPr>
          <w:rFonts w:ascii="Times New Roman" w:hAnsi="Times New Roman" w:cs="Times New Roman"/>
          <w:b/>
          <w:bCs/>
          <w:sz w:val="22"/>
        </w:rPr>
      </w:pPr>
      <w:r>
        <w:rPr>
          <w:rFonts w:ascii="Times New Roman" w:hAnsi="Times New Roman" w:cs="Times New Roman"/>
          <w:b/>
          <w:bCs/>
          <w:sz w:val="22"/>
        </w:rPr>
        <w:t>Alt.2: TP in [2]</w:t>
      </w:r>
    </w:p>
    <w:tbl>
      <w:tblPr>
        <w:tblStyle w:val="TableGrid"/>
        <w:tblW w:w="9962" w:type="dxa"/>
        <w:tblLayout w:type="fixed"/>
        <w:tblLook w:val="04A0" w:firstRow="1" w:lastRow="0" w:firstColumn="1" w:lastColumn="0" w:noHBand="0" w:noVBand="1"/>
      </w:tblPr>
      <w:tblGrid>
        <w:gridCol w:w="9962"/>
      </w:tblGrid>
      <w:tr w:rsidR="00A40C3A">
        <w:tc>
          <w:tcPr>
            <w:tcW w:w="9962" w:type="dxa"/>
          </w:tcPr>
          <w:p w:rsidR="00A40C3A" w:rsidRDefault="00803B9B">
            <w:pPr>
              <w:spacing w:before="60" w:line="360" w:lineRule="atLeast"/>
              <w:jc w:val="both"/>
              <w:rPr>
                <w:rFonts w:ascii="Times New Roman" w:eastAsia="Malgun Gothic" w:hAnsi="Times New Roman" w:cs="Times New Roman"/>
                <w:sz w:val="22"/>
                <w:lang w:eastAsia="ko-KR"/>
              </w:rPr>
            </w:pPr>
            <w:r>
              <w:rPr>
                <w:rFonts w:ascii="Times New Roman" w:eastAsia="MS Mincho" w:hAnsi="Times New Roman" w:cs="Times New Roman"/>
                <w:sz w:val="20"/>
                <w:lang w:eastAsia="en-US"/>
              </w:rPr>
              <w:t>============ Start of Text Proposal for TS38.214 [3] ==================</w:t>
            </w:r>
          </w:p>
          <w:p w:rsidR="00A40C3A" w:rsidRPr="00A30F5D" w:rsidRDefault="00803B9B">
            <w:pPr>
              <w:keepNext/>
              <w:jc w:val="both"/>
              <w:outlineLvl w:val="3"/>
              <w:rPr>
                <w:rFonts w:ascii="Times New Roman" w:eastAsia="Gulim" w:hAnsi="Times New Roman" w:cs="Times New Roman"/>
                <w:b/>
                <w:bCs/>
                <w:color w:val="000000"/>
                <w:sz w:val="20"/>
                <w:lang w:eastAsia="en-US"/>
              </w:rPr>
            </w:pPr>
            <w:r>
              <w:rPr>
                <w:rFonts w:ascii="Times New Roman" w:eastAsia="MS Mincho" w:hAnsi="Times New Roman" w:cs="Times New Roman"/>
                <w:b/>
                <w:bCs/>
                <w:color w:val="000000"/>
                <w:sz w:val="20"/>
                <w:lang w:eastAsia="en-US"/>
              </w:rPr>
              <w:t>5.1.6.4</w:t>
            </w:r>
            <w:r>
              <w:rPr>
                <w:rFonts w:ascii="Times New Roman" w:eastAsia="MS Mincho" w:hAnsi="Times New Roman" w:cs="Times New Roman"/>
                <w:b/>
                <w:bCs/>
                <w:color w:val="000000"/>
                <w:sz w:val="20"/>
                <w:lang w:eastAsia="en-US"/>
              </w:rPr>
              <w:tab/>
              <w:t>SRS reception procedure for CLI</w:t>
            </w:r>
          </w:p>
          <w:p w:rsidR="00A40C3A" w:rsidRDefault="00803B9B">
            <w:pPr>
              <w:jc w:val="both"/>
              <w:rPr>
                <w:rFonts w:ascii="Times New Roman" w:eastAsia="MS Mincho" w:hAnsi="Times New Roman" w:cs="Times New Roman"/>
                <w:sz w:val="20"/>
                <w:lang w:eastAsia="en-US"/>
              </w:rPr>
            </w:pPr>
            <w:r>
              <w:rPr>
                <w:rFonts w:ascii="Times New Roman" w:eastAsia="MS Mincho" w:hAnsi="Times New Roman" w:cs="Times New Roman"/>
                <w:sz w:val="20"/>
                <w:lang w:eastAsia="en-US"/>
              </w:rPr>
              <w:t xml:space="preserve">The SRS resources defined in Clause 6.4.1.4 of [4, TS 38.211] may be configured for SRS-RSRP measurement for CLI, as defined in Clause 5.1.19 of [7, TS 38.215]. The UE is not expected to measure SRS-RSRP with a subcarrier spacing other than the one configured for the active BWP confining the SRS resource. The UE is not expected to measure more than 32 SRS resources, and the UE is not expected to receive more than 8 SRS resources in a slot. </w:t>
            </w:r>
            <w:ins w:id="9" w:author="만든 이">
              <w:r>
                <w:rPr>
                  <w:rFonts w:ascii="Times New Roman" w:eastAsia="MS Mincho" w:hAnsi="Times New Roman" w:cs="Times New Roman"/>
                  <w:sz w:val="20"/>
                  <w:lang w:eastAsia="en-US"/>
                </w:rPr>
                <w:t>When SRS-RSRP measurement resource is fully confined within BW of DL active BWP, UE operates SRS-RSRP measurement using the SRS-RSRP measurement resource. Otherwise the UE does not operate SRS-RSRP measurement using the SRS-RSRP measurement resource.</w:t>
              </w:r>
            </w:ins>
          </w:p>
          <w:p w:rsidR="00A40C3A" w:rsidRDefault="00803B9B">
            <w:pPr>
              <w:spacing w:afterLines="50" w:after="120"/>
              <w:jc w:val="both"/>
              <w:rPr>
                <w:b/>
                <w:bCs/>
                <w:sz w:val="22"/>
              </w:rPr>
            </w:pPr>
            <w:r>
              <w:rPr>
                <w:rFonts w:ascii="Times New Roman" w:eastAsia="MS Mincho" w:hAnsi="Times New Roman" w:cs="Times New Roman"/>
                <w:sz w:val="20"/>
                <w:lang w:eastAsia="en-US"/>
              </w:rPr>
              <w:t>============ End of Text Proposal for TS38.214 ==================</w:t>
            </w:r>
          </w:p>
        </w:tc>
      </w:tr>
    </w:tbl>
    <w:p w:rsidR="00A40C3A" w:rsidRDefault="00A40C3A">
      <w:pPr>
        <w:spacing w:afterLines="50" w:after="120"/>
        <w:jc w:val="both"/>
        <w:rPr>
          <w:b/>
          <w:bCs/>
          <w:sz w:val="22"/>
        </w:rPr>
      </w:pPr>
    </w:p>
    <w:tbl>
      <w:tblPr>
        <w:tblStyle w:val="TableGrid"/>
        <w:tblW w:w="9962" w:type="dxa"/>
        <w:tblLayout w:type="fixed"/>
        <w:tblLook w:val="04A0" w:firstRow="1" w:lastRow="0" w:firstColumn="1" w:lastColumn="0" w:noHBand="0" w:noVBand="1"/>
      </w:tblPr>
      <w:tblGrid>
        <w:gridCol w:w="1980"/>
        <w:gridCol w:w="7982"/>
      </w:tblGrid>
      <w:tr w:rsidR="00A40C3A">
        <w:tc>
          <w:tcPr>
            <w:tcW w:w="1980" w:type="dxa"/>
            <w:shd w:val="clear" w:color="auto" w:fill="F2F2F2" w:themeFill="background1" w:themeFillShade="F2"/>
          </w:tcPr>
          <w:p w:rsidR="00A40C3A" w:rsidRDefault="00803B9B">
            <w:pPr>
              <w:spacing w:afterLines="50" w:after="120"/>
              <w:jc w:val="both"/>
              <w:rPr>
                <w:rFonts w:ascii="Times New Roman" w:hAnsi="Times New Roman" w:cs="Times New Roman"/>
                <w:sz w:val="22"/>
              </w:rPr>
            </w:pPr>
            <w:r>
              <w:rPr>
                <w:rFonts w:ascii="Times New Roman" w:hAnsi="Times New Roman" w:cs="Times New Roman"/>
                <w:sz w:val="22"/>
              </w:rPr>
              <w:t>Company</w:t>
            </w:r>
          </w:p>
        </w:tc>
        <w:tc>
          <w:tcPr>
            <w:tcW w:w="7982" w:type="dxa"/>
            <w:shd w:val="clear" w:color="auto" w:fill="F2F2F2" w:themeFill="background1" w:themeFillShade="F2"/>
          </w:tcPr>
          <w:p w:rsidR="00A40C3A" w:rsidRDefault="00803B9B">
            <w:pPr>
              <w:spacing w:afterLines="50" w:after="120"/>
              <w:jc w:val="both"/>
              <w:rPr>
                <w:rFonts w:ascii="Times New Roman" w:hAnsi="Times New Roman" w:cs="Times New Roman"/>
                <w:sz w:val="22"/>
              </w:rPr>
            </w:pPr>
            <w:r>
              <w:rPr>
                <w:rFonts w:ascii="Times New Roman" w:hAnsi="Times New Roman" w:cs="Times New Roman"/>
                <w:sz w:val="22"/>
              </w:rPr>
              <w:t>Comment</w:t>
            </w:r>
          </w:p>
        </w:tc>
      </w:tr>
      <w:tr w:rsidR="00A40C3A">
        <w:tc>
          <w:tcPr>
            <w:tcW w:w="1980" w:type="dxa"/>
          </w:tcPr>
          <w:p w:rsidR="00A40C3A" w:rsidRDefault="00803B9B">
            <w:pPr>
              <w:spacing w:after="0"/>
              <w:jc w:val="both"/>
              <w:rPr>
                <w:rFonts w:ascii="Times New Roman" w:eastAsiaTheme="minorEastAsia" w:hAnsi="Times New Roman" w:cs="Times New Roman"/>
                <w:sz w:val="22"/>
                <w:lang w:eastAsia="ko-KR"/>
              </w:rPr>
            </w:pPr>
            <w:r>
              <w:rPr>
                <w:rFonts w:ascii="Times New Roman" w:eastAsia="BatangChe" w:hAnsi="Times New Roman" w:cs="Times New Roman"/>
                <w:sz w:val="22"/>
                <w:lang w:eastAsia="ko-KR"/>
              </w:rPr>
              <w:t>LG Electronics</w:t>
            </w:r>
          </w:p>
        </w:tc>
        <w:tc>
          <w:tcPr>
            <w:tcW w:w="7982" w:type="dxa"/>
          </w:tcPr>
          <w:p w:rsidR="00A40C3A" w:rsidRDefault="00803B9B">
            <w:pPr>
              <w:spacing w:after="0"/>
              <w:rPr>
                <w:rFonts w:ascii="Times New Roman" w:eastAsia="Malgun Gothic" w:hAnsi="Times New Roman" w:cs="Times New Roman"/>
                <w:color w:val="000000"/>
                <w:lang w:eastAsia="ko-KR"/>
              </w:rPr>
            </w:pPr>
            <w:r>
              <w:rPr>
                <w:rFonts w:ascii="Times New Roman" w:eastAsia="Malgun Gothic" w:hAnsi="Times New Roman" w:cs="Times New Roman"/>
                <w:color w:val="000000"/>
                <w:lang w:eastAsia="ko-KR"/>
              </w:rPr>
              <w:t>We are fine with proposal.</w:t>
            </w:r>
          </w:p>
          <w:p w:rsidR="00A40C3A" w:rsidRDefault="00803B9B">
            <w:pPr>
              <w:spacing w:after="0"/>
              <w:rPr>
                <w:rFonts w:ascii="Times New Roman" w:eastAsia="Malgun Gothic" w:hAnsi="Times New Roman" w:cs="Times New Roman"/>
                <w:color w:val="000000"/>
                <w:lang w:eastAsia="ko-KR"/>
              </w:rPr>
            </w:pPr>
            <w:r>
              <w:rPr>
                <w:rFonts w:ascii="Times New Roman" w:eastAsia="Malgun Gothic" w:hAnsi="Times New Roman" w:cs="Times New Roman"/>
                <w:color w:val="000000"/>
                <w:lang w:eastAsia="ko-KR"/>
              </w:rPr>
              <w:t>Also, both Alt.1 and Alt.2 are fine.</w:t>
            </w:r>
          </w:p>
        </w:tc>
      </w:tr>
      <w:tr w:rsidR="00A40C3A">
        <w:tc>
          <w:tcPr>
            <w:tcW w:w="1980" w:type="dxa"/>
          </w:tcPr>
          <w:p w:rsidR="00A40C3A" w:rsidRDefault="00803B9B">
            <w:pPr>
              <w:spacing w:after="0"/>
              <w:jc w:val="both"/>
              <w:rPr>
                <w:rFonts w:ascii="Times New Roman" w:eastAsia="SimSun" w:hAnsi="Times New Roman" w:cs="Times New Roman"/>
                <w:sz w:val="22"/>
                <w:lang w:eastAsia="zh-CN"/>
              </w:rPr>
            </w:pPr>
            <w:r>
              <w:rPr>
                <w:rFonts w:ascii="Times New Roman" w:eastAsia="SimSun" w:hAnsi="Times New Roman" w:cs="Times New Roman" w:hint="eastAsia"/>
                <w:sz w:val="22"/>
                <w:lang w:eastAsia="zh-CN"/>
              </w:rPr>
              <w:t>OPPO</w:t>
            </w:r>
          </w:p>
        </w:tc>
        <w:tc>
          <w:tcPr>
            <w:tcW w:w="7982" w:type="dxa"/>
          </w:tcPr>
          <w:p w:rsidR="00A40C3A" w:rsidRDefault="00803B9B">
            <w:pPr>
              <w:spacing w:after="0"/>
              <w:rPr>
                <w:rFonts w:ascii="Times New Roman" w:eastAsia="SimSun" w:hAnsi="Times New Roman" w:cs="Times New Roman"/>
                <w:iCs/>
                <w:lang w:eastAsia="zh-CN"/>
              </w:rPr>
            </w:pPr>
            <w:r>
              <w:rPr>
                <w:rFonts w:ascii="Times New Roman" w:eastAsia="SimSun" w:hAnsi="Times New Roman" w:cs="Times New Roman" w:hint="eastAsia"/>
                <w:iCs/>
                <w:lang w:eastAsia="zh-CN"/>
              </w:rPr>
              <w:t xml:space="preserve">Both proposal are </w:t>
            </w:r>
            <w:r>
              <w:rPr>
                <w:rFonts w:ascii="Times New Roman" w:eastAsia="SimSun" w:hAnsi="Times New Roman" w:cs="Times New Roman"/>
                <w:iCs/>
                <w:lang w:eastAsia="zh-CN"/>
              </w:rPr>
              <w:t>ok</w:t>
            </w:r>
            <w:r>
              <w:rPr>
                <w:rFonts w:ascii="Times New Roman" w:eastAsia="SimSun" w:hAnsi="Times New Roman" w:cs="Times New Roman" w:hint="eastAsia"/>
                <w:iCs/>
                <w:lang w:eastAsia="zh-CN"/>
              </w:rPr>
              <w:t xml:space="preserve">. </w:t>
            </w:r>
            <w:r>
              <w:rPr>
                <w:rFonts w:ascii="Times New Roman" w:eastAsia="SimSun" w:hAnsi="Times New Roman" w:cs="Times New Roman"/>
                <w:iCs/>
                <w:lang w:eastAsia="zh-CN"/>
              </w:rPr>
              <w:t>We slightly prefer Alt.1</w:t>
            </w:r>
          </w:p>
        </w:tc>
      </w:tr>
      <w:tr w:rsidR="00A40C3A">
        <w:tc>
          <w:tcPr>
            <w:tcW w:w="1980" w:type="dxa"/>
          </w:tcPr>
          <w:p w:rsidR="00A40C3A" w:rsidRDefault="00803B9B">
            <w:pPr>
              <w:spacing w:after="0"/>
              <w:jc w:val="both"/>
              <w:rPr>
                <w:rFonts w:ascii="Times New Roman" w:eastAsia="SimSun" w:hAnsi="Times New Roman" w:cs="Times New Roman"/>
                <w:sz w:val="22"/>
                <w:lang w:eastAsia="zh-CN"/>
              </w:rPr>
            </w:pPr>
            <w:r>
              <w:rPr>
                <w:rFonts w:ascii="Times New Roman" w:hAnsi="Times New Roman" w:cs="Times New Roman"/>
                <w:sz w:val="22"/>
              </w:rPr>
              <w:t>Qualcomm</w:t>
            </w:r>
          </w:p>
        </w:tc>
        <w:tc>
          <w:tcPr>
            <w:tcW w:w="7982" w:type="dxa"/>
          </w:tcPr>
          <w:p w:rsidR="00A40C3A" w:rsidRDefault="00803B9B">
            <w:pPr>
              <w:spacing w:after="0"/>
              <w:jc w:val="both"/>
              <w:rPr>
                <w:rFonts w:ascii="Times New Roman" w:hAnsi="Times New Roman" w:cs="Times New Roman"/>
                <w:sz w:val="22"/>
              </w:rPr>
            </w:pPr>
            <w:r>
              <w:rPr>
                <w:rFonts w:ascii="Times New Roman" w:hAnsi="Times New Roman" w:cs="Times New Roman"/>
                <w:color w:val="000000"/>
              </w:rPr>
              <w:t>Both Alts are correct. Alt. 1 seems a little more concise for specification.</w:t>
            </w:r>
          </w:p>
        </w:tc>
      </w:tr>
      <w:tr w:rsidR="00A40C3A">
        <w:trPr>
          <w:trHeight w:val="70"/>
        </w:trPr>
        <w:tc>
          <w:tcPr>
            <w:tcW w:w="1980" w:type="dxa"/>
          </w:tcPr>
          <w:p w:rsidR="00A40C3A" w:rsidRDefault="00803B9B">
            <w:pPr>
              <w:spacing w:after="0"/>
              <w:jc w:val="both"/>
              <w:rPr>
                <w:rFonts w:ascii="Times New Roman" w:eastAsia="Malgun Gothic" w:hAnsi="Times New Roman" w:cs="Times New Roman"/>
                <w:sz w:val="22"/>
                <w:lang w:eastAsia="ko-KR"/>
              </w:rPr>
            </w:pPr>
            <w:r>
              <w:rPr>
                <w:rFonts w:ascii="Times New Roman" w:eastAsia="Malgun Gothic" w:hAnsi="Times New Roman" w:cs="Times New Roman" w:hint="eastAsia"/>
                <w:sz w:val="22"/>
                <w:lang w:eastAsia="ko-KR"/>
              </w:rPr>
              <w:t>Samsung</w:t>
            </w:r>
          </w:p>
        </w:tc>
        <w:tc>
          <w:tcPr>
            <w:tcW w:w="7982" w:type="dxa"/>
          </w:tcPr>
          <w:p w:rsidR="00A40C3A" w:rsidRDefault="00803B9B">
            <w:pPr>
              <w:spacing w:after="0"/>
              <w:rPr>
                <w:rFonts w:ascii="Times New Roman" w:hAnsi="Times New Roman" w:cs="Times New Roman"/>
              </w:rPr>
            </w:pPr>
            <w:r>
              <w:rPr>
                <w:rFonts w:ascii="Times New Roman" w:eastAsia="Malgun Gothic" w:hAnsi="Times New Roman" w:cs="Times New Roman" w:hint="eastAsia"/>
                <w:color w:val="000000"/>
                <w:sz w:val="22"/>
                <w:szCs w:val="22"/>
                <w:lang w:eastAsia="ko-KR"/>
              </w:rPr>
              <w:t xml:space="preserve">OK with capturing </w:t>
            </w:r>
            <w:r>
              <w:rPr>
                <w:rFonts w:ascii="Times New Roman" w:eastAsia="Malgun Gothic" w:hAnsi="Times New Roman" w:cs="Times New Roman"/>
                <w:color w:val="000000"/>
                <w:sz w:val="22"/>
                <w:szCs w:val="22"/>
                <w:lang w:eastAsia="ko-KR"/>
              </w:rPr>
              <w:t>UE behavior for SRS-RSRP measurement in TS38.214. Fine with either Alt.</w:t>
            </w:r>
          </w:p>
        </w:tc>
      </w:tr>
      <w:tr w:rsidR="00A40C3A">
        <w:trPr>
          <w:trHeight w:val="70"/>
        </w:trPr>
        <w:tc>
          <w:tcPr>
            <w:tcW w:w="1980" w:type="dxa"/>
          </w:tcPr>
          <w:p w:rsidR="00A40C3A" w:rsidRDefault="00803B9B">
            <w:pPr>
              <w:spacing w:after="0"/>
              <w:jc w:val="both"/>
              <w:rPr>
                <w:rFonts w:ascii="Times New Roman" w:eastAsia="SimSun" w:hAnsi="Times New Roman" w:cs="Times New Roman"/>
                <w:sz w:val="22"/>
                <w:lang w:eastAsia="zh-CN"/>
              </w:rPr>
            </w:pPr>
            <w:r>
              <w:rPr>
                <w:rFonts w:ascii="Times New Roman" w:eastAsia="SimSun" w:hAnsi="Times New Roman" w:cs="Times New Roman" w:hint="eastAsia"/>
                <w:sz w:val="22"/>
                <w:lang w:eastAsia="zh-CN"/>
              </w:rPr>
              <w:t>ZTE</w:t>
            </w:r>
          </w:p>
        </w:tc>
        <w:tc>
          <w:tcPr>
            <w:tcW w:w="7982" w:type="dxa"/>
          </w:tcPr>
          <w:p w:rsidR="00A40C3A" w:rsidRDefault="00803B9B">
            <w:pPr>
              <w:spacing w:after="0"/>
              <w:rPr>
                <w:rFonts w:ascii="Times New Roman" w:eastAsia="SimSun" w:hAnsi="Times New Roman" w:cs="Times New Roman"/>
                <w:color w:val="000000"/>
                <w:sz w:val="22"/>
                <w:szCs w:val="22"/>
                <w:lang w:eastAsia="zh-CN"/>
              </w:rPr>
            </w:pPr>
            <w:r>
              <w:rPr>
                <w:rFonts w:ascii="Times New Roman" w:eastAsia="SimSun" w:hAnsi="Times New Roman" w:cs="Times New Roman" w:hint="eastAsia"/>
                <w:color w:val="000000"/>
                <w:sz w:val="22"/>
                <w:szCs w:val="22"/>
                <w:lang w:eastAsia="zh-CN"/>
              </w:rPr>
              <w:t>Both ALTs are okay. ALT.1 is slightly preferred.</w:t>
            </w:r>
          </w:p>
        </w:tc>
      </w:tr>
      <w:tr w:rsidR="00D728C0">
        <w:trPr>
          <w:trHeight w:val="70"/>
        </w:trPr>
        <w:tc>
          <w:tcPr>
            <w:tcW w:w="1980" w:type="dxa"/>
          </w:tcPr>
          <w:p w:rsidR="00D728C0" w:rsidRDefault="00D728C0">
            <w:pPr>
              <w:spacing w:after="0"/>
              <w:jc w:val="both"/>
              <w:rPr>
                <w:rFonts w:ascii="Times New Roman" w:eastAsia="SimSun" w:hAnsi="Times New Roman" w:cs="Times New Roman"/>
                <w:sz w:val="22"/>
                <w:lang w:eastAsia="zh-CN"/>
              </w:rPr>
            </w:pPr>
            <w:r>
              <w:rPr>
                <w:rFonts w:ascii="Times New Roman" w:eastAsia="SimSun" w:hAnsi="Times New Roman" w:cs="Times New Roman" w:hint="eastAsia"/>
                <w:sz w:val="22"/>
                <w:lang w:eastAsia="zh-CN"/>
              </w:rPr>
              <w:t>CATT</w:t>
            </w:r>
          </w:p>
        </w:tc>
        <w:tc>
          <w:tcPr>
            <w:tcW w:w="7982" w:type="dxa"/>
          </w:tcPr>
          <w:p w:rsidR="00D728C0" w:rsidRDefault="00D728C0">
            <w:pPr>
              <w:spacing w:after="0"/>
              <w:rPr>
                <w:rFonts w:ascii="Times New Roman" w:eastAsia="SimSun" w:hAnsi="Times New Roman" w:cs="Times New Roman"/>
                <w:color w:val="000000"/>
                <w:sz w:val="22"/>
                <w:szCs w:val="22"/>
                <w:lang w:eastAsia="zh-CN"/>
              </w:rPr>
            </w:pPr>
            <w:r>
              <w:rPr>
                <w:rFonts w:ascii="Times New Roman" w:eastAsia="SimSun" w:hAnsi="Times New Roman" w:cs="Times New Roman" w:hint="eastAsia"/>
                <w:color w:val="000000"/>
                <w:sz w:val="22"/>
                <w:szCs w:val="22"/>
                <w:lang w:eastAsia="zh-CN"/>
              </w:rPr>
              <w:t xml:space="preserve">Alt.1 is preferred. </w:t>
            </w:r>
          </w:p>
        </w:tc>
      </w:tr>
      <w:tr w:rsidR="00004EC2">
        <w:trPr>
          <w:trHeight w:val="70"/>
        </w:trPr>
        <w:tc>
          <w:tcPr>
            <w:tcW w:w="1980" w:type="dxa"/>
          </w:tcPr>
          <w:p w:rsidR="00004EC2" w:rsidRDefault="00004EC2">
            <w:pPr>
              <w:spacing w:after="0"/>
              <w:jc w:val="both"/>
              <w:rPr>
                <w:rFonts w:ascii="Times New Roman" w:eastAsia="SimSun" w:hAnsi="Times New Roman" w:cs="Times New Roman" w:hint="eastAsia"/>
                <w:sz w:val="22"/>
                <w:lang w:eastAsia="zh-CN"/>
              </w:rPr>
            </w:pPr>
            <w:r>
              <w:rPr>
                <w:rFonts w:ascii="Times New Roman" w:eastAsia="SimSun" w:hAnsi="Times New Roman" w:cs="Times New Roman"/>
                <w:sz w:val="22"/>
                <w:lang w:eastAsia="zh-CN"/>
              </w:rPr>
              <w:t>Ericsson</w:t>
            </w:r>
          </w:p>
        </w:tc>
        <w:tc>
          <w:tcPr>
            <w:tcW w:w="7982" w:type="dxa"/>
          </w:tcPr>
          <w:p w:rsidR="00004EC2" w:rsidRDefault="00004EC2">
            <w:pPr>
              <w:spacing w:after="0"/>
              <w:rPr>
                <w:rFonts w:ascii="Times New Roman" w:eastAsia="SimSun" w:hAnsi="Times New Roman" w:cs="Times New Roman" w:hint="eastAsia"/>
                <w:color w:val="000000"/>
                <w:sz w:val="22"/>
                <w:szCs w:val="22"/>
                <w:lang w:eastAsia="zh-CN"/>
              </w:rPr>
            </w:pPr>
            <w:r>
              <w:rPr>
                <w:rFonts w:ascii="Times New Roman" w:eastAsia="SimSun" w:hAnsi="Times New Roman" w:cs="Times New Roman"/>
                <w:color w:val="000000"/>
                <w:sz w:val="22"/>
                <w:szCs w:val="22"/>
                <w:lang w:eastAsia="zh-CN"/>
              </w:rPr>
              <w:t>Both TP are fine.</w:t>
            </w:r>
          </w:p>
        </w:tc>
      </w:tr>
    </w:tbl>
    <w:p w:rsidR="00A40C3A" w:rsidRDefault="00A40C3A">
      <w:pPr>
        <w:spacing w:afterLines="50" w:after="120"/>
        <w:jc w:val="both"/>
        <w:rPr>
          <w:sz w:val="22"/>
        </w:rPr>
      </w:pPr>
    </w:p>
    <w:p w:rsidR="00A40C3A" w:rsidRDefault="00A40C3A">
      <w:pPr>
        <w:spacing w:afterLines="50" w:after="120"/>
        <w:jc w:val="both"/>
        <w:rPr>
          <w:sz w:val="22"/>
        </w:rPr>
      </w:pPr>
    </w:p>
    <w:p w:rsidR="00A40C3A" w:rsidRDefault="00803B9B">
      <w:pPr>
        <w:pStyle w:val="Heading2"/>
        <w:rPr>
          <w:sz w:val="22"/>
        </w:rPr>
      </w:pPr>
      <w:r>
        <w:rPr>
          <w:sz w:val="22"/>
        </w:rPr>
        <w:t>2.2</w:t>
      </w:r>
      <w:r>
        <w:rPr>
          <w:sz w:val="22"/>
        </w:rPr>
        <w:tab/>
        <w:t>Discussion 2</w:t>
      </w:r>
    </w:p>
    <w:p w:rsidR="00A40C3A" w:rsidRDefault="00803B9B">
      <w:pPr>
        <w:spacing w:afterLines="50" w:after="120"/>
        <w:jc w:val="both"/>
        <w:rPr>
          <w:rFonts w:ascii="Times New Roman" w:hAnsi="Times New Roman" w:cs="Times New Roman"/>
          <w:b/>
          <w:bCs/>
          <w:sz w:val="22"/>
        </w:rPr>
      </w:pPr>
      <w:r>
        <w:rPr>
          <w:rFonts w:ascii="Times New Roman" w:hAnsi="Times New Roman" w:cs="Times New Roman"/>
          <w:b/>
          <w:bCs/>
          <w:sz w:val="22"/>
        </w:rPr>
        <w:t>Companies are encouraged to provide views if there is a concern or comment on the following proposals.</w:t>
      </w:r>
    </w:p>
    <w:p w:rsidR="00A40C3A" w:rsidRDefault="00803B9B">
      <w:pPr>
        <w:spacing w:afterLines="50" w:after="120"/>
        <w:jc w:val="both"/>
        <w:rPr>
          <w:rFonts w:ascii="Times New Roman" w:hAnsi="Times New Roman" w:cs="Times New Roman"/>
          <w:b/>
          <w:bCs/>
          <w:sz w:val="22"/>
        </w:rPr>
      </w:pPr>
      <w:r>
        <w:rPr>
          <w:rFonts w:ascii="Times New Roman" w:hAnsi="Times New Roman" w:cs="Times New Roman"/>
          <w:b/>
          <w:bCs/>
          <w:sz w:val="22"/>
        </w:rPr>
        <w:t>Proposal: Capture UE behavior for CLI-RSSI measurement in the description of RRC parameter (i.e., Reference-Subcarrier-Spacing for CLI-RSSI measurement resource) in TS38.331. Send LS to RAN2 for updating the description of Reference-Subcarrier-Spacing for CLI-RSSI measurement.</w:t>
      </w:r>
    </w:p>
    <w:p w:rsidR="00A40C3A" w:rsidRDefault="00A40C3A">
      <w:pPr>
        <w:spacing w:before="60" w:line="360" w:lineRule="atLeast"/>
        <w:jc w:val="both"/>
        <w:rPr>
          <w:rFonts w:ascii="Times New Roman" w:eastAsia="Malgun Gothic" w:hAnsi="Times New Roman" w:cs="Times New Roman"/>
          <w:sz w:val="22"/>
          <w:lang w:eastAsia="ko-KR"/>
        </w:rPr>
      </w:pPr>
    </w:p>
    <w:tbl>
      <w:tblPr>
        <w:tblW w:w="9634" w:type="dxa"/>
        <w:tblLayout w:type="fixed"/>
        <w:tblCellMar>
          <w:left w:w="99" w:type="dxa"/>
          <w:right w:w="99" w:type="dxa"/>
        </w:tblCellMar>
        <w:tblLook w:val="04A0" w:firstRow="1" w:lastRow="0" w:firstColumn="1" w:lastColumn="0" w:noHBand="0" w:noVBand="1"/>
      </w:tblPr>
      <w:tblGrid>
        <w:gridCol w:w="3540"/>
        <w:gridCol w:w="6094"/>
      </w:tblGrid>
      <w:tr w:rsidR="00A40C3A">
        <w:trPr>
          <w:trHeight w:val="630"/>
        </w:trPr>
        <w:tc>
          <w:tcPr>
            <w:tcW w:w="3540" w:type="dxa"/>
            <w:tcBorders>
              <w:top w:val="single" w:sz="4" w:space="0" w:color="auto"/>
              <w:left w:val="single" w:sz="4" w:space="0" w:color="auto"/>
              <w:bottom w:val="single" w:sz="4" w:space="0" w:color="auto"/>
              <w:right w:val="single" w:sz="4" w:space="0" w:color="auto"/>
            </w:tcBorders>
            <w:shd w:val="clear" w:color="000000" w:fill="00B0F0"/>
            <w:vAlign w:val="center"/>
          </w:tcPr>
          <w:p w:rsidR="00A40C3A" w:rsidRDefault="00803B9B">
            <w:pPr>
              <w:jc w:val="center"/>
              <w:rPr>
                <w:rFonts w:ascii="Times New Roman" w:eastAsia="Gulim" w:hAnsi="Times New Roman" w:cs="Times New Roman"/>
                <w:b/>
                <w:bCs/>
                <w:sz w:val="16"/>
                <w:szCs w:val="16"/>
                <w:lang w:eastAsia="ko-KR"/>
              </w:rPr>
            </w:pPr>
            <w:r>
              <w:rPr>
                <w:rFonts w:ascii="Times New Roman" w:eastAsia="Gulim" w:hAnsi="Times New Roman" w:cs="Times New Roman"/>
                <w:b/>
                <w:bCs/>
                <w:sz w:val="16"/>
                <w:szCs w:val="16"/>
                <w:lang w:eastAsia="ko-KR"/>
              </w:rPr>
              <w:t>Parameter name in text</w:t>
            </w:r>
          </w:p>
        </w:tc>
        <w:tc>
          <w:tcPr>
            <w:tcW w:w="6094" w:type="dxa"/>
            <w:tcBorders>
              <w:top w:val="single" w:sz="4" w:space="0" w:color="auto"/>
              <w:left w:val="nil"/>
              <w:bottom w:val="single" w:sz="4" w:space="0" w:color="auto"/>
              <w:right w:val="single" w:sz="4" w:space="0" w:color="auto"/>
            </w:tcBorders>
            <w:shd w:val="clear" w:color="000000" w:fill="00B0F0"/>
            <w:vAlign w:val="center"/>
          </w:tcPr>
          <w:p w:rsidR="00A40C3A" w:rsidRDefault="00803B9B">
            <w:pPr>
              <w:rPr>
                <w:rFonts w:ascii="Times New Roman" w:eastAsia="Gulim" w:hAnsi="Times New Roman" w:cs="Times New Roman"/>
                <w:b/>
                <w:bCs/>
                <w:sz w:val="16"/>
                <w:szCs w:val="16"/>
                <w:lang w:eastAsia="ko-KR"/>
              </w:rPr>
            </w:pPr>
            <w:r>
              <w:rPr>
                <w:rFonts w:ascii="Times New Roman" w:eastAsia="Gulim" w:hAnsi="Times New Roman" w:cs="Times New Roman"/>
                <w:b/>
                <w:bCs/>
                <w:sz w:val="16"/>
                <w:szCs w:val="16"/>
                <w:lang w:eastAsia="ko-KR"/>
              </w:rPr>
              <w:t>Description</w:t>
            </w:r>
          </w:p>
        </w:tc>
      </w:tr>
      <w:tr w:rsidR="00A40C3A">
        <w:trPr>
          <w:trHeight w:val="400"/>
        </w:trPr>
        <w:tc>
          <w:tcPr>
            <w:tcW w:w="3540" w:type="dxa"/>
            <w:tcBorders>
              <w:top w:val="nil"/>
              <w:left w:val="single" w:sz="4" w:space="0" w:color="auto"/>
              <w:bottom w:val="single" w:sz="4" w:space="0" w:color="auto"/>
              <w:right w:val="single" w:sz="4" w:space="0" w:color="auto"/>
            </w:tcBorders>
            <w:shd w:val="clear" w:color="auto" w:fill="auto"/>
            <w:vAlign w:val="center"/>
          </w:tcPr>
          <w:p w:rsidR="00A40C3A" w:rsidRDefault="00803B9B">
            <w:pPr>
              <w:jc w:val="center"/>
              <w:rPr>
                <w:rFonts w:ascii="Times New Roman" w:eastAsia="Gulim" w:hAnsi="Times New Roman" w:cs="Times New Roman"/>
                <w:sz w:val="16"/>
                <w:szCs w:val="16"/>
                <w:lang w:eastAsia="ko-KR"/>
              </w:rPr>
            </w:pPr>
            <w:r>
              <w:rPr>
                <w:rFonts w:ascii="Times New Roman" w:eastAsia="Gulim" w:hAnsi="Times New Roman" w:cs="Times New Roman"/>
                <w:sz w:val="16"/>
                <w:szCs w:val="16"/>
                <w:lang w:eastAsia="ko-KR"/>
              </w:rPr>
              <w:t>Reference-Subcarrier-Spacing</w:t>
            </w:r>
          </w:p>
        </w:tc>
        <w:tc>
          <w:tcPr>
            <w:tcW w:w="6094" w:type="dxa"/>
            <w:tcBorders>
              <w:top w:val="nil"/>
              <w:left w:val="nil"/>
              <w:bottom w:val="single" w:sz="4" w:space="0" w:color="auto"/>
              <w:right w:val="single" w:sz="4" w:space="0" w:color="auto"/>
            </w:tcBorders>
            <w:shd w:val="clear" w:color="auto" w:fill="auto"/>
            <w:noWrap/>
            <w:vAlign w:val="center"/>
          </w:tcPr>
          <w:p w:rsidR="00A40C3A" w:rsidRDefault="00803B9B">
            <w:pPr>
              <w:rPr>
                <w:ins w:id="10" w:author="만든 이" w:date="1901-01-01T00:00:00Z"/>
                <w:rFonts w:ascii="Times New Roman" w:eastAsia="Gulim" w:hAnsi="Times New Roman" w:cs="Times New Roman"/>
                <w:sz w:val="16"/>
                <w:szCs w:val="16"/>
                <w:lang w:eastAsia="ko-KR"/>
              </w:rPr>
            </w:pPr>
            <w:r>
              <w:rPr>
                <w:rFonts w:ascii="Times New Roman" w:eastAsia="Gulim" w:hAnsi="Times New Roman" w:cs="Times New Roman"/>
                <w:sz w:val="16"/>
                <w:szCs w:val="16"/>
                <w:lang w:eastAsia="ko-KR"/>
              </w:rPr>
              <w:t>Reference subcarrier spacing for CLI-RSSI measurement</w:t>
            </w:r>
          </w:p>
          <w:p w:rsidR="00A40C3A" w:rsidRDefault="00803B9B">
            <w:pPr>
              <w:rPr>
                <w:rFonts w:ascii="Times New Roman" w:eastAsia="Gulim" w:hAnsi="Times New Roman" w:cs="Times New Roman"/>
                <w:sz w:val="16"/>
                <w:szCs w:val="16"/>
                <w:lang w:eastAsia="ko-KR"/>
              </w:rPr>
            </w:pPr>
            <w:ins w:id="11" w:author="만든 이">
              <w:r>
                <w:rPr>
                  <w:rFonts w:ascii="Times New Roman" w:eastAsia="Gulim" w:hAnsi="Times New Roman" w:cs="Times New Roman"/>
                  <w:sz w:val="16"/>
                  <w:szCs w:val="16"/>
                  <w:lang w:eastAsia="ko-KR"/>
                </w:rPr>
                <w:t>UE performs CLI-RSSI measurement with the SCS of the active bandwidth part within the configured CLI-RSSI resource in the active BWP regardless of the reference SCS of the measurement resource.</w:t>
              </w:r>
            </w:ins>
          </w:p>
        </w:tc>
      </w:tr>
    </w:tbl>
    <w:p w:rsidR="00A40C3A" w:rsidRDefault="00A40C3A">
      <w:pPr>
        <w:spacing w:afterLines="50" w:after="120"/>
        <w:jc w:val="both"/>
        <w:rPr>
          <w:sz w:val="22"/>
        </w:rPr>
      </w:pPr>
    </w:p>
    <w:tbl>
      <w:tblPr>
        <w:tblStyle w:val="TableGrid"/>
        <w:tblW w:w="9962" w:type="dxa"/>
        <w:tblLayout w:type="fixed"/>
        <w:tblLook w:val="04A0" w:firstRow="1" w:lastRow="0" w:firstColumn="1" w:lastColumn="0" w:noHBand="0" w:noVBand="1"/>
      </w:tblPr>
      <w:tblGrid>
        <w:gridCol w:w="1980"/>
        <w:gridCol w:w="7982"/>
      </w:tblGrid>
      <w:tr w:rsidR="00A40C3A">
        <w:tc>
          <w:tcPr>
            <w:tcW w:w="1980" w:type="dxa"/>
            <w:shd w:val="clear" w:color="auto" w:fill="F2F2F2" w:themeFill="background1" w:themeFillShade="F2"/>
          </w:tcPr>
          <w:p w:rsidR="00A40C3A" w:rsidRDefault="00803B9B">
            <w:pPr>
              <w:spacing w:afterLines="50" w:after="120"/>
              <w:jc w:val="both"/>
              <w:rPr>
                <w:rFonts w:ascii="Times New Roman" w:hAnsi="Times New Roman" w:cs="Times New Roman"/>
                <w:sz w:val="22"/>
              </w:rPr>
            </w:pPr>
            <w:r>
              <w:rPr>
                <w:rFonts w:ascii="Times New Roman" w:hAnsi="Times New Roman" w:cs="Times New Roman"/>
                <w:sz w:val="22"/>
              </w:rPr>
              <w:t>Company</w:t>
            </w:r>
          </w:p>
        </w:tc>
        <w:tc>
          <w:tcPr>
            <w:tcW w:w="7982" w:type="dxa"/>
            <w:shd w:val="clear" w:color="auto" w:fill="F2F2F2" w:themeFill="background1" w:themeFillShade="F2"/>
          </w:tcPr>
          <w:p w:rsidR="00A40C3A" w:rsidRDefault="00803B9B">
            <w:pPr>
              <w:spacing w:afterLines="50" w:after="120"/>
              <w:jc w:val="both"/>
              <w:rPr>
                <w:rFonts w:ascii="Times New Roman" w:hAnsi="Times New Roman" w:cs="Times New Roman"/>
                <w:sz w:val="22"/>
              </w:rPr>
            </w:pPr>
            <w:r>
              <w:rPr>
                <w:rFonts w:ascii="Times New Roman" w:hAnsi="Times New Roman" w:cs="Times New Roman"/>
                <w:sz w:val="22"/>
              </w:rPr>
              <w:t>Comment</w:t>
            </w:r>
          </w:p>
        </w:tc>
      </w:tr>
      <w:tr w:rsidR="00A40C3A">
        <w:tc>
          <w:tcPr>
            <w:tcW w:w="1980" w:type="dxa"/>
          </w:tcPr>
          <w:p w:rsidR="00A40C3A" w:rsidRDefault="00803B9B">
            <w:pPr>
              <w:spacing w:after="0"/>
              <w:jc w:val="both"/>
              <w:rPr>
                <w:rFonts w:ascii="Times New Roman" w:hAnsi="Times New Roman" w:cs="Times New Roman"/>
                <w:sz w:val="22"/>
              </w:rPr>
            </w:pPr>
            <w:r>
              <w:rPr>
                <w:rFonts w:ascii="Times New Roman" w:eastAsia="BatangChe" w:hAnsi="Times New Roman" w:cs="Times New Roman"/>
                <w:sz w:val="22"/>
                <w:lang w:eastAsia="ko-KR"/>
              </w:rPr>
              <w:t>LG Electronics</w:t>
            </w:r>
          </w:p>
        </w:tc>
        <w:tc>
          <w:tcPr>
            <w:tcW w:w="7982" w:type="dxa"/>
          </w:tcPr>
          <w:p w:rsidR="00A40C3A" w:rsidRDefault="00803B9B">
            <w:pPr>
              <w:spacing w:after="0"/>
              <w:rPr>
                <w:rFonts w:ascii="Times New Roman" w:eastAsia="Malgun Gothic" w:hAnsi="Times New Roman" w:cs="Times New Roman"/>
                <w:color w:val="000000"/>
                <w:lang w:eastAsia="ko-KR"/>
              </w:rPr>
            </w:pPr>
            <w:r>
              <w:rPr>
                <w:rFonts w:ascii="Times New Roman" w:eastAsia="Malgun Gothic" w:hAnsi="Times New Roman" w:cs="Times New Roman"/>
                <w:color w:val="000000"/>
                <w:lang w:eastAsia="ko-KR"/>
              </w:rPr>
              <w:t>Fine with proposal.</w:t>
            </w:r>
          </w:p>
        </w:tc>
      </w:tr>
      <w:tr w:rsidR="00A40C3A">
        <w:tc>
          <w:tcPr>
            <w:tcW w:w="1980" w:type="dxa"/>
          </w:tcPr>
          <w:p w:rsidR="00A40C3A" w:rsidRDefault="00803B9B">
            <w:pPr>
              <w:spacing w:after="0"/>
              <w:jc w:val="both"/>
              <w:rPr>
                <w:rFonts w:ascii="Times New Roman" w:eastAsia="SimSun" w:hAnsi="Times New Roman" w:cs="Times New Roman"/>
                <w:sz w:val="22"/>
                <w:lang w:eastAsia="zh-CN"/>
              </w:rPr>
            </w:pPr>
            <w:r>
              <w:rPr>
                <w:rFonts w:ascii="Times New Roman" w:eastAsia="SimSun" w:hAnsi="Times New Roman" w:cs="Times New Roman" w:hint="eastAsia"/>
                <w:sz w:val="22"/>
                <w:lang w:eastAsia="zh-CN"/>
              </w:rPr>
              <w:t>OPPO</w:t>
            </w:r>
          </w:p>
        </w:tc>
        <w:tc>
          <w:tcPr>
            <w:tcW w:w="7982" w:type="dxa"/>
          </w:tcPr>
          <w:p w:rsidR="00A40C3A" w:rsidRDefault="00803B9B">
            <w:pPr>
              <w:spacing w:after="0"/>
              <w:rPr>
                <w:rFonts w:ascii="Times New Roman" w:eastAsia="SimSun" w:hAnsi="Times New Roman" w:cs="Times New Roman"/>
                <w:iCs/>
                <w:lang w:eastAsia="zh-CN"/>
              </w:rPr>
            </w:pPr>
            <w:r>
              <w:rPr>
                <w:rFonts w:ascii="Times New Roman" w:eastAsia="SimSun" w:hAnsi="Times New Roman" w:cs="Times New Roman"/>
                <w:iCs/>
                <w:lang w:eastAsia="zh-CN"/>
              </w:rPr>
              <w:t xml:space="preserve">We are open to the proposal.  Probably, one more efficient way is to submit RAN2 </w:t>
            </w:r>
            <w:proofErr w:type="spellStart"/>
            <w:r>
              <w:rPr>
                <w:rFonts w:ascii="Times New Roman" w:eastAsia="SimSun" w:hAnsi="Times New Roman" w:cs="Times New Roman"/>
                <w:iCs/>
                <w:lang w:eastAsia="zh-CN"/>
              </w:rPr>
              <w:t>tdoc</w:t>
            </w:r>
            <w:proofErr w:type="spellEnd"/>
            <w:r>
              <w:rPr>
                <w:rFonts w:ascii="Times New Roman" w:eastAsia="SimSun" w:hAnsi="Times New Roman" w:cs="Times New Roman"/>
                <w:iCs/>
                <w:lang w:eastAsia="zh-CN"/>
              </w:rPr>
              <w:t xml:space="preserve"> to update TS 38.331.</w:t>
            </w:r>
          </w:p>
        </w:tc>
      </w:tr>
      <w:tr w:rsidR="00A40C3A">
        <w:tc>
          <w:tcPr>
            <w:tcW w:w="1980" w:type="dxa"/>
          </w:tcPr>
          <w:p w:rsidR="00A40C3A" w:rsidRDefault="00803B9B">
            <w:pPr>
              <w:spacing w:after="0"/>
              <w:jc w:val="both"/>
              <w:rPr>
                <w:rFonts w:ascii="Times New Roman" w:eastAsia="SimSun" w:hAnsi="Times New Roman" w:cs="Times New Roman"/>
                <w:sz w:val="22"/>
                <w:lang w:eastAsia="zh-CN"/>
              </w:rPr>
            </w:pPr>
            <w:r>
              <w:rPr>
                <w:rFonts w:ascii="Times New Roman" w:hAnsi="Times New Roman" w:cs="Times New Roman"/>
                <w:sz w:val="22"/>
              </w:rPr>
              <w:t>Qualcomm</w:t>
            </w:r>
          </w:p>
        </w:tc>
        <w:tc>
          <w:tcPr>
            <w:tcW w:w="7982" w:type="dxa"/>
          </w:tcPr>
          <w:p w:rsidR="00A40C3A" w:rsidRDefault="00803B9B">
            <w:pPr>
              <w:spacing w:after="0"/>
              <w:rPr>
                <w:rFonts w:ascii="Times New Roman" w:hAnsi="Times New Roman" w:cs="Times New Roman"/>
                <w:color w:val="000000"/>
              </w:rPr>
            </w:pPr>
            <w:r>
              <w:rPr>
                <w:rFonts w:ascii="Times New Roman" w:hAnsi="Times New Roman" w:cs="Times New Roman"/>
                <w:color w:val="000000"/>
              </w:rPr>
              <w:t>Agree that it is better to include the additional description in TS 38.331.</w:t>
            </w:r>
          </w:p>
          <w:p w:rsidR="00A40C3A" w:rsidRDefault="00803B9B">
            <w:pPr>
              <w:spacing w:after="0"/>
              <w:rPr>
                <w:rFonts w:ascii="Times New Roman" w:hAnsi="Times New Roman" w:cs="Times New Roman"/>
                <w:sz w:val="22"/>
              </w:rPr>
            </w:pPr>
            <w:r>
              <w:rPr>
                <w:rFonts w:ascii="Times New Roman" w:hAnsi="Times New Roman" w:cs="Times New Roman"/>
                <w:color w:val="000000"/>
              </w:rPr>
              <w:t xml:space="preserve">This description was </w:t>
            </w:r>
            <w:proofErr w:type="spellStart"/>
            <w:r>
              <w:rPr>
                <w:rFonts w:ascii="Times New Roman" w:hAnsi="Times New Roman" w:cs="Times New Roman"/>
                <w:color w:val="000000"/>
              </w:rPr>
              <w:t>CC’ed</w:t>
            </w:r>
            <w:proofErr w:type="spellEnd"/>
            <w:r>
              <w:rPr>
                <w:rFonts w:ascii="Times New Roman" w:hAnsi="Times New Roman" w:cs="Times New Roman"/>
                <w:color w:val="000000"/>
              </w:rPr>
              <w:t xml:space="preserve"> to RAN2 in R1-2001320. As a result, RAN2 should be aware of it.</w:t>
            </w:r>
          </w:p>
        </w:tc>
      </w:tr>
      <w:tr w:rsidR="00A40C3A">
        <w:trPr>
          <w:trHeight w:val="70"/>
        </w:trPr>
        <w:tc>
          <w:tcPr>
            <w:tcW w:w="1980" w:type="dxa"/>
          </w:tcPr>
          <w:p w:rsidR="00A40C3A" w:rsidRDefault="00803B9B">
            <w:pPr>
              <w:spacing w:after="0"/>
              <w:jc w:val="both"/>
              <w:rPr>
                <w:rFonts w:ascii="Times New Roman" w:eastAsia="Malgun Gothic" w:hAnsi="Times New Roman" w:cs="Times New Roman"/>
                <w:sz w:val="22"/>
                <w:lang w:eastAsia="ko-KR"/>
              </w:rPr>
            </w:pPr>
            <w:r>
              <w:rPr>
                <w:rFonts w:ascii="Times New Roman" w:eastAsia="Malgun Gothic" w:hAnsi="Times New Roman" w:cs="Times New Roman" w:hint="eastAsia"/>
                <w:sz w:val="22"/>
                <w:lang w:eastAsia="ko-KR"/>
              </w:rPr>
              <w:t>Samsung</w:t>
            </w:r>
          </w:p>
        </w:tc>
        <w:tc>
          <w:tcPr>
            <w:tcW w:w="7982" w:type="dxa"/>
          </w:tcPr>
          <w:p w:rsidR="00A40C3A" w:rsidRDefault="00803B9B">
            <w:pPr>
              <w:spacing w:after="0"/>
              <w:rPr>
                <w:rFonts w:ascii="Times New Roman" w:hAnsi="Times New Roman" w:cs="Times New Roman"/>
              </w:rPr>
            </w:pPr>
            <w:r>
              <w:rPr>
                <w:rFonts w:ascii="Times New Roman" w:eastAsia="Malgun Gothic" w:hAnsi="Times New Roman" w:cs="Times New Roman" w:hint="eastAsia"/>
                <w:color w:val="000000"/>
                <w:sz w:val="22"/>
                <w:szCs w:val="22"/>
                <w:lang w:eastAsia="ko-KR"/>
              </w:rPr>
              <w:t xml:space="preserve">OK with capturing </w:t>
            </w:r>
            <w:r>
              <w:rPr>
                <w:rFonts w:ascii="Times New Roman" w:eastAsia="Malgun Gothic" w:hAnsi="Times New Roman" w:cs="Times New Roman"/>
                <w:color w:val="000000"/>
                <w:sz w:val="22"/>
                <w:szCs w:val="22"/>
                <w:lang w:eastAsia="ko-KR"/>
              </w:rPr>
              <w:t xml:space="preserve">UE behavior for </w:t>
            </w:r>
            <w:r>
              <w:rPr>
                <w:rFonts w:ascii="Times New Roman" w:eastAsia="Malgun Gothic" w:hAnsi="Times New Roman" w:cs="Times New Roman" w:hint="eastAsia"/>
                <w:color w:val="000000"/>
                <w:sz w:val="22"/>
                <w:szCs w:val="22"/>
                <w:lang w:eastAsia="ko-KR"/>
              </w:rPr>
              <w:t xml:space="preserve">CLI-RSSI </w:t>
            </w:r>
            <w:r>
              <w:rPr>
                <w:rFonts w:ascii="Times New Roman" w:eastAsia="Malgun Gothic" w:hAnsi="Times New Roman" w:cs="Times New Roman"/>
                <w:color w:val="000000"/>
                <w:sz w:val="22"/>
                <w:szCs w:val="22"/>
                <w:lang w:eastAsia="ko-KR"/>
              </w:rPr>
              <w:t>measurement in TS 36.331 and also sending the LS to RAN2.</w:t>
            </w:r>
          </w:p>
        </w:tc>
      </w:tr>
      <w:tr w:rsidR="00A40C3A">
        <w:trPr>
          <w:trHeight w:val="70"/>
        </w:trPr>
        <w:tc>
          <w:tcPr>
            <w:tcW w:w="1980" w:type="dxa"/>
          </w:tcPr>
          <w:p w:rsidR="00A40C3A" w:rsidRDefault="00803B9B">
            <w:pPr>
              <w:spacing w:after="0"/>
              <w:jc w:val="both"/>
              <w:rPr>
                <w:rFonts w:ascii="Times New Roman" w:eastAsia="SimSun" w:hAnsi="Times New Roman" w:cs="Times New Roman"/>
                <w:sz w:val="22"/>
                <w:lang w:eastAsia="zh-CN"/>
              </w:rPr>
            </w:pPr>
            <w:r>
              <w:rPr>
                <w:rFonts w:ascii="Times New Roman" w:eastAsia="SimSun" w:hAnsi="Times New Roman" w:cs="Times New Roman" w:hint="eastAsia"/>
                <w:sz w:val="22"/>
                <w:lang w:eastAsia="zh-CN"/>
              </w:rPr>
              <w:t>ZTE</w:t>
            </w:r>
          </w:p>
        </w:tc>
        <w:tc>
          <w:tcPr>
            <w:tcW w:w="7982" w:type="dxa"/>
          </w:tcPr>
          <w:p w:rsidR="00A40C3A" w:rsidRDefault="00803B9B">
            <w:pPr>
              <w:spacing w:after="0"/>
              <w:rPr>
                <w:rFonts w:ascii="Times New Roman" w:eastAsia="SimSun" w:hAnsi="Times New Roman" w:cs="Times New Roman"/>
                <w:color w:val="000000"/>
                <w:sz w:val="22"/>
                <w:szCs w:val="22"/>
                <w:lang w:eastAsia="zh-CN"/>
              </w:rPr>
            </w:pPr>
            <w:r>
              <w:rPr>
                <w:rFonts w:ascii="Times New Roman" w:eastAsia="SimSun" w:hAnsi="Times New Roman" w:cs="Times New Roman" w:hint="eastAsia"/>
                <w:color w:val="000000"/>
                <w:sz w:val="22"/>
                <w:szCs w:val="22"/>
                <w:lang w:eastAsia="zh-CN"/>
              </w:rPr>
              <w:t>Okay with proposal.</w:t>
            </w:r>
          </w:p>
        </w:tc>
      </w:tr>
      <w:tr w:rsidR="00D728C0">
        <w:trPr>
          <w:trHeight w:val="70"/>
        </w:trPr>
        <w:tc>
          <w:tcPr>
            <w:tcW w:w="1980" w:type="dxa"/>
          </w:tcPr>
          <w:p w:rsidR="00D728C0" w:rsidRDefault="00D728C0">
            <w:pPr>
              <w:spacing w:after="0"/>
              <w:jc w:val="both"/>
              <w:rPr>
                <w:rFonts w:ascii="Times New Roman" w:eastAsia="SimSun" w:hAnsi="Times New Roman" w:cs="Times New Roman"/>
                <w:sz w:val="22"/>
                <w:lang w:eastAsia="zh-CN"/>
              </w:rPr>
            </w:pPr>
            <w:r>
              <w:rPr>
                <w:rFonts w:ascii="Times New Roman" w:eastAsia="SimSun" w:hAnsi="Times New Roman" w:cs="Times New Roman" w:hint="eastAsia"/>
                <w:sz w:val="22"/>
                <w:lang w:eastAsia="zh-CN"/>
              </w:rPr>
              <w:t>CATT</w:t>
            </w:r>
          </w:p>
        </w:tc>
        <w:tc>
          <w:tcPr>
            <w:tcW w:w="7982" w:type="dxa"/>
          </w:tcPr>
          <w:p w:rsidR="00D728C0" w:rsidRDefault="00D728C0">
            <w:pPr>
              <w:spacing w:after="0"/>
              <w:rPr>
                <w:rFonts w:ascii="Times New Roman" w:eastAsia="SimSun" w:hAnsi="Times New Roman" w:cs="Times New Roman"/>
                <w:color w:val="000000"/>
                <w:sz w:val="22"/>
                <w:szCs w:val="22"/>
                <w:lang w:eastAsia="zh-CN"/>
              </w:rPr>
            </w:pPr>
            <w:r>
              <w:rPr>
                <w:rFonts w:ascii="Times New Roman" w:eastAsia="SimSun" w:hAnsi="Times New Roman" w:cs="Times New Roman" w:hint="eastAsia"/>
                <w:color w:val="000000"/>
                <w:sz w:val="22"/>
                <w:szCs w:val="22"/>
                <w:lang w:eastAsia="zh-CN"/>
              </w:rPr>
              <w:t>Fine with the proposal.</w:t>
            </w:r>
          </w:p>
        </w:tc>
      </w:tr>
      <w:tr w:rsidR="00576EEE">
        <w:trPr>
          <w:trHeight w:val="70"/>
        </w:trPr>
        <w:tc>
          <w:tcPr>
            <w:tcW w:w="1980" w:type="dxa"/>
          </w:tcPr>
          <w:p w:rsidR="00576EEE" w:rsidRDefault="00576EEE">
            <w:pPr>
              <w:spacing w:after="0"/>
              <w:jc w:val="both"/>
              <w:rPr>
                <w:rFonts w:ascii="Times New Roman" w:eastAsia="SimSun" w:hAnsi="Times New Roman" w:cs="Times New Roman" w:hint="eastAsia"/>
                <w:sz w:val="22"/>
                <w:lang w:eastAsia="zh-CN"/>
              </w:rPr>
            </w:pPr>
            <w:r>
              <w:rPr>
                <w:rFonts w:ascii="Times New Roman" w:eastAsia="SimSun" w:hAnsi="Times New Roman" w:cs="Times New Roman"/>
                <w:sz w:val="22"/>
                <w:lang w:eastAsia="zh-CN"/>
              </w:rPr>
              <w:t>Ericsson</w:t>
            </w:r>
          </w:p>
        </w:tc>
        <w:tc>
          <w:tcPr>
            <w:tcW w:w="7982" w:type="dxa"/>
          </w:tcPr>
          <w:p w:rsidR="00576EEE" w:rsidRDefault="00576EEE">
            <w:pPr>
              <w:spacing w:after="0"/>
              <w:rPr>
                <w:rFonts w:ascii="Times New Roman" w:eastAsia="SimSun" w:hAnsi="Times New Roman" w:cs="Times New Roman" w:hint="eastAsia"/>
                <w:color w:val="000000"/>
                <w:sz w:val="22"/>
                <w:szCs w:val="22"/>
                <w:lang w:eastAsia="zh-CN"/>
              </w:rPr>
            </w:pPr>
            <w:r>
              <w:rPr>
                <w:rFonts w:ascii="Times New Roman" w:eastAsia="SimSun" w:hAnsi="Times New Roman" w:cs="Times New Roman"/>
                <w:color w:val="000000"/>
                <w:sz w:val="22"/>
                <w:szCs w:val="22"/>
                <w:lang w:eastAsia="zh-CN"/>
              </w:rPr>
              <w:t>Fine with the proposal.</w:t>
            </w:r>
            <w:bookmarkStart w:id="12" w:name="_GoBack"/>
            <w:bookmarkEnd w:id="12"/>
          </w:p>
        </w:tc>
      </w:tr>
    </w:tbl>
    <w:p w:rsidR="00A40C3A" w:rsidRDefault="00A40C3A">
      <w:pPr>
        <w:spacing w:afterLines="50" w:after="120"/>
        <w:jc w:val="both"/>
        <w:rPr>
          <w:sz w:val="22"/>
        </w:rPr>
      </w:pPr>
    </w:p>
    <w:p w:rsidR="00A40C3A" w:rsidRDefault="00A40C3A">
      <w:pPr>
        <w:spacing w:afterLines="50" w:after="120"/>
        <w:jc w:val="both"/>
        <w:rPr>
          <w:sz w:val="22"/>
        </w:rPr>
      </w:pPr>
    </w:p>
    <w:p w:rsidR="00A40C3A" w:rsidRDefault="00803B9B">
      <w:pPr>
        <w:pStyle w:val="Heading1"/>
        <w:spacing w:before="180" w:after="120"/>
        <w:rPr>
          <w:rFonts w:eastAsia="MS Mincho"/>
          <w:b/>
          <w:bCs/>
        </w:rPr>
      </w:pPr>
      <w:r>
        <w:rPr>
          <w:rFonts w:eastAsia="MS Mincho"/>
          <w:b/>
          <w:bCs/>
        </w:rPr>
        <w:t>References</w:t>
      </w:r>
    </w:p>
    <w:p w:rsidR="00A40C3A" w:rsidRDefault="00803B9B">
      <w:pPr>
        <w:spacing w:afterLines="50" w:after="120"/>
        <w:jc w:val="both"/>
        <w:rPr>
          <w:rFonts w:ascii="Times New Roman" w:eastAsia="MS Mincho" w:hAnsi="Times New Roman" w:cs="Times New Roman"/>
          <w:sz w:val="22"/>
        </w:rPr>
      </w:pPr>
      <w:r>
        <w:rPr>
          <w:rFonts w:ascii="Times New Roman" w:eastAsia="MS Mincho" w:hAnsi="Times New Roman" w:cs="Times New Roman"/>
          <w:sz w:val="22"/>
        </w:rPr>
        <w:t>[1]</w:t>
      </w:r>
      <w:r>
        <w:rPr>
          <w:rFonts w:ascii="Times New Roman" w:eastAsia="MS Mincho" w:hAnsi="Times New Roman" w:cs="Times New Roman"/>
          <w:sz w:val="22"/>
        </w:rPr>
        <w:tab/>
        <w:t>R1-2001589</w:t>
      </w:r>
      <w:r>
        <w:rPr>
          <w:rFonts w:ascii="Times New Roman" w:eastAsia="MS Mincho" w:hAnsi="Times New Roman" w:cs="Times New Roman"/>
          <w:sz w:val="22"/>
        </w:rPr>
        <w:tab/>
        <w:t>Discussion on CLI and TBS ambiguity</w:t>
      </w:r>
      <w:r>
        <w:rPr>
          <w:rFonts w:ascii="Times New Roman" w:eastAsia="MS Mincho" w:hAnsi="Times New Roman" w:cs="Times New Roman"/>
          <w:sz w:val="22"/>
        </w:rPr>
        <w:tab/>
        <w:t>ZTE</w:t>
      </w:r>
    </w:p>
    <w:p w:rsidR="00A40C3A" w:rsidRDefault="00803B9B">
      <w:pPr>
        <w:spacing w:afterLines="50" w:after="120"/>
        <w:jc w:val="both"/>
        <w:rPr>
          <w:rFonts w:ascii="Times New Roman" w:eastAsia="MS Mincho" w:hAnsi="Times New Roman" w:cs="Times New Roman"/>
          <w:sz w:val="22"/>
        </w:rPr>
      </w:pPr>
      <w:r>
        <w:rPr>
          <w:rFonts w:ascii="Times New Roman" w:eastAsia="MS Mincho" w:hAnsi="Times New Roman" w:cs="Times New Roman"/>
          <w:sz w:val="22"/>
        </w:rPr>
        <w:t>[2]</w:t>
      </w:r>
      <w:r>
        <w:rPr>
          <w:rFonts w:ascii="Times New Roman" w:eastAsia="MS Mincho" w:hAnsi="Times New Roman" w:cs="Times New Roman"/>
          <w:sz w:val="22"/>
        </w:rPr>
        <w:tab/>
        <w:t>R1-2001957</w:t>
      </w:r>
      <w:r>
        <w:rPr>
          <w:rFonts w:ascii="Times New Roman" w:eastAsia="MS Mincho" w:hAnsi="Times New Roman" w:cs="Times New Roman"/>
          <w:sz w:val="22"/>
        </w:rPr>
        <w:tab/>
        <w:t>Remaining details of CLI measurement and reporting at a UE</w:t>
      </w:r>
      <w:r>
        <w:rPr>
          <w:rFonts w:ascii="Times New Roman" w:eastAsia="MS Mincho" w:hAnsi="Times New Roman" w:cs="Times New Roman"/>
          <w:sz w:val="22"/>
        </w:rPr>
        <w:tab/>
        <w:t>LG Electronics</w:t>
      </w:r>
    </w:p>
    <w:p w:rsidR="00A40C3A" w:rsidRDefault="00803B9B">
      <w:pPr>
        <w:spacing w:afterLines="50" w:after="120"/>
        <w:jc w:val="both"/>
        <w:rPr>
          <w:rFonts w:ascii="Times New Roman" w:eastAsia="MS Mincho" w:hAnsi="Times New Roman" w:cs="Times New Roman"/>
          <w:sz w:val="22"/>
        </w:rPr>
      </w:pPr>
      <w:r>
        <w:rPr>
          <w:rFonts w:ascii="Times New Roman" w:eastAsia="MS Mincho" w:hAnsi="Times New Roman" w:cs="Times New Roman"/>
          <w:sz w:val="22"/>
        </w:rPr>
        <w:t>[3]</w:t>
      </w:r>
      <w:r>
        <w:rPr>
          <w:rFonts w:ascii="Times New Roman" w:eastAsia="MS Mincho" w:hAnsi="Times New Roman" w:cs="Times New Roman"/>
          <w:sz w:val="22"/>
        </w:rPr>
        <w:tab/>
        <w:t>R1-2002027</w:t>
      </w:r>
      <w:r>
        <w:rPr>
          <w:rFonts w:ascii="Times New Roman" w:eastAsia="MS Mincho" w:hAnsi="Times New Roman" w:cs="Times New Roman"/>
          <w:sz w:val="22"/>
        </w:rPr>
        <w:tab/>
        <w:t>Maintenance of aperiodic CSI-RS triggering with beam switching timing of 224 and 336</w:t>
      </w:r>
      <w:r>
        <w:rPr>
          <w:rFonts w:ascii="Times New Roman" w:eastAsia="MS Mincho" w:hAnsi="Times New Roman" w:cs="Times New Roman"/>
          <w:sz w:val="22"/>
        </w:rPr>
        <w:tab/>
        <w:t>Intel Corporation</w:t>
      </w:r>
    </w:p>
    <w:p w:rsidR="00A40C3A" w:rsidRDefault="00803B9B">
      <w:pPr>
        <w:spacing w:afterLines="50" w:after="120"/>
        <w:jc w:val="both"/>
        <w:rPr>
          <w:rFonts w:ascii="Times New Roman" w:eastAsia="MS Mincho" w:hAnsi="Times New Roman" w:cs="Times New Roman"/>
          <w:sz w:val="22"/>
        </w:rPr>
      </w:pPr>
      <w:r>
        <w:rPr>
          <w:rFonts w:ascii="Times New Roman" w:eastAsia="MS Mincho" w:hAnsi="Times New Roman" w:cs="Times New Roman"/>
          <w:sz w:val="22"/>
        </w:rPr>
        <w:t>[4]</w:t>
      </w:r>
      <w:r>
        <w:rPr>
          <w:rFonts w:ascii="Times New Roman" w:eastAsia="MS Mincho" w:hAnsi="Times New Roman" w:cs="Times New Roman"/>
          <w:sz w:val="22"/>
        </w:rPr>
        <w:tab/>
        <w:t>R1-2002074</w:t>
      </w:r>
      <w:r>
        <w:rPr>
          <w:rFonts w:ascii="Times New Roman" w:eastAsia="MS Mincho" w:hAnsi="Times New Roman" w:cs="Times New Roman"/>
          <w:sz w:val="22"/>
        </w:rPr>
        <w:tab/>
        <w:t>Remaining issues of half-duplex operation in CA</w:t>
      </w:r>
      <w:r>
        <w:rPr>
          <w:rFonts w:ascii="Times New Roman" w:eastAsia="MS Mincho" w:hAnsi="Times New Roman" w:cs="Times New Roman"/>
          <w:sz w:val="22"/>
        </w:rPr>
        <w:tab/>
        <w:t>CATT</w:t>
      </w:r>
    </w:p>
    <w:p w:rsidR="00A40C3A" w:rsidRDefault="00803B9B">
      <w:pPr>
        <w:spacing w:afterLines="50" w:after="120"/>
        <w:jc w:val="both"/>
        <w:rPr>
          <w:rFonts w:ascii="Times New Roman" w:eastAsia="MS Mincho" w:hAnsi="Times New Roman" w:cs="Times New Roman"/>
          <w:sz w:val="22"/>
        </w:rPr>
      </w:pPr>
      <w:r>
        <w:rPr>
          <w:rFonts w:ascii="Times New Roman" w:eastAsia="MS Mincho" w:hAnsi="Times New Roman" w:cs="Times New Roman"/>
          <w:sz w:val="22"/>
        </w:rPr>
        <w:t>[5]</w:t>
      </w:r>
      <w:r>
        <w:rPr>
          <w:rFonts w:ascii="Times New Roman" w:eastAsia="MS Mincho" w:hAnsi="Times New Roman" w:cs="Times New Roman"/>
          <w:sz w:val="22"/>
        </w:rPr>
        <w:tab/>
        <w:t>R1-2002170</w:t>
      </w:r>
      <w:r>
        <w:rPr>
          <w:rFonts w:ascii="Times New Roman" w:eastAsia="MS Mincho" w:hAnsi="Times New Roman" w:cs="Times New Roman"/>
          <w:sz w:val="22"/>
        </w:rPr>
        <w:tab/>
        <w:t>On TRS muting for NR coexistence with a narrow band system</w:t>
      </w:r>
      <w:r>
        <w:rPr>
          <w:rFonts w:ascii="Times New Roman" w:eastAsia="MS Mincho" w:hAnsi="Times New Roman" w:cs="Times New Roman"/>
          <w:sz w:val="22"/>
        </w:rPr>
        <w:tab/>
        <w:t>MediaTek Inc.</w:t>
      </w:r>
    </w:p>
    <w:p w:rsidR="00A40C3A" w:rsidRDefault="00803B9B">
      <w:pPr>
        <w:spacing w:afterLines="50" w:after="120"/>
        <w:jc w:val="both"/>
        <w:rPr>
          <w:rFonts w:ascii="Times New Roman" w:eastAsia="MS Mincho" w:hAnsi="Times New Roman" w:cs="Times New Roman"/>
          <w:sz w:val="22"/>
        </w:rPr>
      </w:pPr>
      <w:r>
        <w:rPr>
          <w:rFonts w:ascii="Times New Roman" w:eastAsia="MS Mincho" w:hAnsi="Times New Roman" w:cs="Times New Roman"/>
          <w:sz w:val="22"/>
        </w:rPr>
        <w:t>[6]</w:t>
      </w:r>
      <w:r>
        <w:rPr>
          <w:rFonts w:ascii="Times New Roman" w:eastAsia="MS Mincho" w:hAnsi="Times New Roman" w:cs="Times New Roman"/>
          <w:sz w:val="22"/>
        </w:rPr>
        <w:tab/>
        <w:t>R1-2002229</w:t>
      </w:r>
      <w:r>
        <w:rPr>
          <w:rFonts w:ascii="Times New Roman" w:eastAsia="MS Mincho" w:hAnsi="Times New Roman" w:cs="Times New Roman"/>
          <w:sz w:val="22"/>
        </w:rPr>
        <w:tab/>
        <w:t>On remaining NR TEI issues</w:t>
      </w:r>
      <w:r>
        <w:rPr>
          <w:rFonts w:ascii="Times New Roman" w:eastAsia="MS Mincho" w:hAnsi="Times New Roman" w:cs="Times New Roman"/>
          <w:sz w:val="22"/>
        </w:rPr>
        <w:tab/>
        <w:t>Nokia, Nokia Shanghai Bell</w:t>
      </w:r>
    </w:p>
    <w:p w:rsidR="00A40C3A" w:rsidRDefault="00803B9B">
      <w:pPr>
        <w:spacing w:afterLines="50" w:after="120"/>
        <w:jc w:val="both"/>
        <w:rPr>
          <w:rFonts w:ascii="Times New Roman" w:eastAsia="MS Mincho" w:hAnsi="Times New Roman" w:cs="Times New Roman"/>
          <w:sz w:val="22"/>
        </w:rPr>
      </w:pPr>
      <w:r>
        <w:rPr>
          <w:rFonts w:ascii="Times New Roman" w:eastAsia="MS Mincho" w:hAnsi="Times New Roman" w:cs="Times New Roman"/>
          <w:sz w:val="22"/>
        </w:rPr>
        <w:t>[7]</w:t>
      </w:r>
      <w:r>
        <w:rPr>
          <w:rFonts w:ascii="Times New Roman" w:eastAsia="MS Mincho" w:hAnsi="Times New Roman" w:cs="Times New Roman"/>
          <w:sz w:val="22"/>
        </w:rPr>
        <w:tab/>
        <w:t>R1-2002282</w:t>
      </w:r>
      <w:r>
        <w:rPr>
          <w:rFonts w:ascii="Times New Roman" w:eastAsia="MS Mincho" w:hAnsi="Times New Roman" w:cs="Times New Roman"/>
          <w:sz w:val="22"/>
        </w:rPr>
        <w:tab/>
        <w:t>Remaining issues for Rel-16 maintenance and TEI</w:t>
      </w:r>
      <w:r>
        <w:rPr>
          <w:rFonts w:ascii="Times New Roman" w:eastAsia="MS Mincho" w:hAnsi="Times New Roman" w:cs="Times New Roman"/>
          <w:sz w:val="22"/>
        </w:rPr>
        <w:tab/>
        <w:t>Ericsson</w:t>
      </w:r>
    </w:p>
    <w:p w:rsidR="00A40C3A" w:rsidRDefault="00803B9B">
      <w:pPr>
        <w:spacing w:afterLines="50" w:after="120"/>
        <w:jc w:val="both"/>
        <w:rPr>
          <w:rFonts w:ascii="Times New Roman" w:eastAsia="MS Mincho" w:hAnsi="Times New Roman" w:cs="Times New Roman"/>
          <w:sz w:val="22"/>
        </w:rPr>
      </w:pPr>
      <w:r>
        <w:rPr>
          <w:rFonts w:ascii="Times New Roman" w:eastAsia="MS Mincho" w:hAnsi="Times New Roman" w:cs="Times New Roman"/>
          <w:sz w:val="22"/>
        </w:rPr>
        <w:t>[8]</w:t>
      </w:r>
      <w:r>
        <w:rPr>
          <w:rFonts w:ascii="Times New Roman" w:eastAsia="MS Mincho" w:hAnsi="Times New Roman" w:cs="Times New Roman"/>
          <w:sz w:val="22"/>
        </w:rPr>
        <w:tab/>
        <w:t>R1-2002355</w:t>
      </w:r>
      <w:r>
        <w:rPr>
          <w:rFonts w:ascii="Times New Roman" w:eastAsia="MS Mincho" w:hAnsi="Times New Roman" w:cs="Times New Roman"/>
          <w:sz w:val="22"/>
        </w:rPr>
        <w:tab/>
        <w:t>Considerations on HARQ/CSI enhancements</w:t>
      </w:r>
      <w:r>
        <w:rPr>
          <w:rFonts w:ascii="Times New Roman" w:eastAsia="MS Mincho" w:hAnsi="Times New Roman" w:cs="Times New Roman"/>
          <w:sz w:val="22"/>
        </w:rPr>
        <w:tab/>
        <w:t>Apple</w:t>
      </w:r>
    </w:p>
    <w:p w:rsidR="00A40C3A" w:rsidRDefault="00803B9B">
      <w:pPr>
        <w:spacing w:afterLines="50" w:after="120"/>
        <w:jc w:val="both"/>
        <w:rPr>
          <w:rFonts w:ascii="Times New Roman" w:eastAsia="MS Mincho" w:hAnsi="Times New Roman" w:cs="Times New Roman"/>
          <w:sz w:val="22"/>
        </w:rPr>
      </w:pPr>
      <w:r>
        <w:rPr>
          <w:rFonts w:ascii="Times New Roman" w:eastAsia="MS Mincho" w:hAnsi="Times New Roman" w:cs="Times New Roman"/>
          <w:sz w:val="22"/>
        </w:rPr>
        <w:t>[9]</w:t>
      </w:r>
      <w:r>
        <w:rPr>
          <w:rFonts w:ascii="Times New Roman" w:eastAsia="MS Mincho" w:hAnsi="Times New Roman" w:cs="Times New Roman"/>
          <w:sz w:val="22"/>
        </w:rPr>
        <w:tab/>
        <w:t>R1-2002679</w:t>
      </w:r>
      <w:r>
        <w:rPr>
          <w:rFonts w:ascii="Times New Roman" w:eastAsia="MS Mincho" w:hAnsi="Times New Roman" w:cs="Times New Roman"/>
          <w:sz w:val="22"/>
        </w:rPr>
        <w:tab/>
        <w:t>Discussion on conditions of rate matching pattern overlapping with PDSCH DMRS symbols</w:t>
      </w:r>
      <w:r>
        <w:rPr>
          <w:rFonts w:ascii="Times New Roman" w:eastAsia="MS Mincho" w:hAnsi="Times New Roman" w:cs="Times New Roman"/>
          <w:sz w:val="22"/>
        </w:rPr>
        <w:tab/>
        <w:t xml:space="preserve">Huawei, </w:t>
      </w:r>
      <w:proofErr w:type="spellStart"/>
      <w:r>
        <w:rPr>
          <w:rFonts w:ascii="Times New Roman" w:eastAsia="MS Mincho" w:hAnsi="Times New Roman" w:cs="Times New Roman"/>
          <w:sz w:val="22"/>
        </w:rPr>
        <w:t>HiSilicon</w:t>
      </w:r>
      <w:proofErr w:type="spellEnd"/>
    </w:p>
    <w:p w:rsidR="00A40C3A" w:rsidRDefault="00803B9B">
      <w:pPr>
        <w:spacing w:afterLines="50" w:after="120"/>
        <w:jc w:val="both"/>
        <w:rPr>
          <w:rFonts w:ascii="Times New Roman" w:eastAsia="MS Mincho" w:hAnsi="Times New Roman" w:cs="Times New Roman"/>
          <w:sz w:val="22"/>
        </w:rPr>
      </w:pPr>
      <w:r>
        <w:rPr>
          <w:rFonts w:ascii="Times New Roman" w:eastAsia="MS Mincho" w:hAnsi="Times New Roman" w:cs="Times New Roman"/>
          <w:sz w:val="22"/>
        </w:rPr>
        <w:t>[10]</w:t>
      </w:r>
      <w:r>
        <w:rPr>
          <w:rFonts w:ascii="Times New Roman" w:eastAsia="MS Mincho" w:hAnsi="Times New Roman" w:cs="Times New Roman"/>
          <w:sz w:val="22"/>
        </w:rPr>
        <w:tab/>
        <w:t>R1-2001724</w:t>
      </w:r>
      <w:r>
        <w:rPr>
          <w:rFonts w:ascii="Times New Roman" w:eastAsia="MS Mincho" w:hAnsi="Times New Roman" w:cs="Times New Roman"/>
          <w:sz w:val="22"/>
        </w:rPr>
        <w:tab/>
        <w:t>Discussion on UE TEI feature 14-7</w:t>
      </w:r>
      <w:r>
        <w:rPr>
          <w:rFonts w:ascii="Times New Roman" w:eastAsia="MS Mincho" w:hAnsi="Times New Roman" w:cs="Times New Roman"/>
          <w:sz w:val="22"/>
        </w:rPr>
        <w:tab/>
        <w:t>vivo</w:t>
      </w:r>
    </w:p>
    <w:p w:rsidR="00A40C3A" w:rsidRDefault="00803B9B">
      <w:pPr>
        <w:spacing w:afterLines="50" w:after="120"/>
        <w:jc w:val="both"/>
        <w:rPr>
          <w:rFonts w:ascii="Times New Roman" w:eastAsia="MS Mincho" w:hAnsi="Times New Roman" w:cs="Times New Roman"/>
          <w:sz w:val="22"/>
        </w:rPr>
      </w:pPr>
      <w:r>
        <w:rPr>
          <w:rFonts w:ascii="Times New Roman" w:eastAsia="MS Mincho" w:hAnsi="Times New Roman" w:cs="Times New Roman"/>
          <w:sz w:val="22"/>
        </w:rPr>
        <w:t>[11]</w:t>
      </w:r>
      <w:r>
        <w:rPr>
          <w:rFonts w:ascii="Times New Roman" w:eastAsia="MS Mincho" w:hAnsi="Times New Roman" w:cs="Times New Roman"/>
          <w:sz w:val="22"/>
        </w:rPr>
        <w:tab/>
        <w:t>R1-2001834</w:t>
      </w:r>
      <w:r>
        <w:rPr>
          <w:rFonts w:ascii="Times New Roman" w:eastAsia="MS Mincho" w:hAnsi="Times New Roman" w:cs="Times New Roman"/>
          <w:sz w:val="22"/>
        </w:rPr>
        <w:tab/>
        <w:t>Views on Rel-16 UE features for NR TEIs</w:t>
      </w:r>
      <w:r>
        <w:rPr>
          <w:rFonts w:ascii="Times New Roman" w:eastAsia="MS Mincho" w:hAnsi="Times New Roman" w:cs="Times New Roman"/>
          <w:sz w:val="22"/>
        </w:rPr>
        <w:tab/>
        <w:t>MediaTek Inc.</w:t>
      </w:r>
    </w:p>
    <w:p w:rsidR="00A40C3A" w:rsidRDefault="00803B9B">
      <w:pPr>
        <w:spacing w:afterLines="50" w:after="120"/>
        <w:jc w:val="both"/>
        <w:rPr>
          <w:rFonts w:ascii="Times New Roman" w:eastAsia="MS Mincho" w:hAnsi="Times New Roman" w:cs="Times New Roman"/>
          <w:sz w:val="22"/>
        </w:rPr>
      </w:pPr>
      <w:r>
        <w:rPr>
          <w:rFonts w:ascii="Times New Roman" w:eastAsia="MS Mincho" w:hAnsi="Times New Roman" w:cs="Times New Roman"/>
          <w:sz w:val="22"/>
        </w:rPr>
        <w:t>[12]</w:t>
      </w:r>
      <w:r>
        <w:rPr>
          <w:rFonts w:ascii="Times New Roman" w:eastAsia="MS Mincho" w:hAnsi="Times New Roman" w:cs="Times New Roman"/>
          <w:sz w:val="22"/>
        </w:rPr>
        <w:tab/>
        <w:t>R1-2002025</w:t>
      </w:r>
      <w:r>
        <w:rPr>
          <w:rFonts w:ascii="Times New Roman" w:eastAsia="MS Mincho" w:hAnsi="Times New Roman" w:cs="Times New Roman"/>
          <w:sz w:val="22"/>
        </w:rPr>
        <w:tab/>
        <w:t>UE features for NR TEI</w:t>
      </w:r>
      <w:r>
        <w:rPr>
          <w:rFonts w:ascii="Times New Roman" w:eastAsia="MS Mincho" w:hAnsi="Times New Roman" w:cs="Times New Roman"/>
          <w:sz w:val="22"/>
        </w:rPr>
        <w:tab/>
        <w:t>Intel Corporation</w:t>
      </w:r>
    </w:p>
    <w:p w:rsidR="00A40C3A" w:rsidRDefault="00803B9B">
      <w:pPr>
        <w:spacing w:afterLines="50" w:after="120"/>
        <w:jc w:val="both"/>
        <w:rPr>
          <w:rFonts w:ascii="Times New Roman" w:eastAsia="MS Mincho" w:hAnsi="Times New Roman" w:cs="Times New Roman"/>
          <w:sz w:val="22"/>
        </w:rPr>
      </w:pPr>
      <w:r>
        <w:rPr>
          <w:rFonts w:ascii="Times New Roman" w:eastAsia="MS Mincho" w:hAnsi="Times New Roman" w:cs="Times New Roman"/>
          <w:sz w:val="22"/>
        </w:rPr>
        <w:t>[13]</w:t>
      </w:r>
      <w:r>
        <w:rPr>
          <w:rFonts w:ascii="Times New Roman" w:eastAsia="MS Mincho" w:hAnsi="Times New Roman" w:cs="Times New Roman"/>
          <w:sz w:val="22"/>
        </w:rPr>
        <w:tab/>
        <w:t>R1-2002280</w:t>
      </w:r>
      <w:r>
        <w:rPr>
          <w:rFonts w:ascii="Times New Roman" w:eastAsia="MS Mincho" w:hAnsi="Times New Roman" w:cs="Times New Roman"/>
          <w:sz w:val="22"/>
        </w:rPr>
        <w:tab/>
        <w:t>UE features for TEIs</w:t>
      </w:r>
      <w:r>
        <w:rPr>
          <w:rFonts w:ascii="Times New Roman" w:eastAsia="MS Mincho" w:hAnsi="Times New Roman" w:cs="Times New Roman"/>
          <w:sz w:val="22"/>
        </w:rPr>
        <w:tab/>
        <w:t>Ericsson</w:t>
      </w:r>
    </w:p>
    <w:p w:rsidR="00A40C3A" w:rsidRDefault="00803B9B">
      <w:pPr>
        <w:spacing w:afterLines="50" w:after="120"/>
        <w:jc w:val="both"/>
        <w:rPr>
          <w:rFonts w:ascii="Times New Roman" w:eastAsia="MS Mincho" w:hAnsi="Times New Roman" w:cs="Times New Roman"/>
          <w:sz w:val="22"/>
        </w:rPr>
      </w:pPr>
      <w:r>
        <w:rPr>
          <w:rFonts w:ascii="Times New Roman" w:eastAsia="MS Mincho" w:hAnsi="Times New Roman" w:cs="Times New Roman"/>
          <w:sz w:val="22"/>
        </w:rPr>
        <w:t>[14]</w:t>
      </w:r>
      <w:r>
        <w:rPr>
          <w:rFonts w:ascii="Times New Roman" w:eastAsia="MS Mincho" w:hAnsi="Times New Roman" w:cs="Times New Roman"/>
          <w:sz w:val="22"/>
        </w:rPr>
        <w:tab/>
        <w:t>R1-2002597</w:t>
      </w:r>
      <w:r>
        <w:rPr>
          <w:rFonts w:ascii="Times New Roman" w:eastAsia="MS Mincho" w:hAnsi="Times New Roman" w:cs="Times New Roman"/>
          <w:sz w:val="22"/>
        </w:rPr>
        <w:tab/>
        <w:t>Rel-16 UE features for TEIs</w:t>
      </w:r>
      <w:r>
        <w:rPr>
          <w:rFonts w:ascii="Times New Roman" w:eastAsia="MS Mincho" w:hAnsi="Times New Roman" w:cs="Times New Roman"/>
          <w:sz w:val="22"/>
        </w:rPr>
        <w:tab/>
        <w:t xml:space="preserve">Huawei, </w:t>
      </w:r>
      <w:proofErr w:type="spellStart"/>
      <w:r>
        <w:rPr>
          <w:rFonts w:ascii="Times New Roman" w:eastAsia="MS Mincho" w:hAnsi="Times New Roman" w:cs="Times New Roman"/>
          <w:sz w:val="22"/>
        </w:rPr>
        <w:t>HiSilicon</w:t>
      </w:r>
      <w:proofErr w:type="spellEnd"/>
    </w:p>
    <w:sectPr w:rsidR="00A40C3A">
      <w:footerReference w:type="default" r:id="rId15"/>
      <w:pgSz w:w="12240" w:h="15840"/>
      <w:pgMar w:top="851" w:right="1134" w:bottom="567"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3981" w:rsidRDefault="00213981">
      <w:pPr>
        <w:spacing w:after="0" w:line="240" w:lineRule="auto"/>
      </w:pPr>
      <w:r>
        <w:separator/>
      </w:r>
    </w:p>
  </w:endnote>
  <w:endnote w:type="continuationSeparator" w:id="0">
    <w:p w:rsidR="00213981" w:rsidRDefault="002139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BatangChe">
    <w:charset w:val="81"/>
    <w:family w:val="roman"/>
    <w:pitch w:val="default"/>
    <w:sig w:usb0="B00002AF" w:usb1="69D77CFB" w:usb2="00000030" w:usb3="00000000" w:csb0="4008009F" w:csb1="DFD7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0C3A" w:rsidRDefault="00803B9B">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D728C0">
      <w:rPr>
        <w:rStyle w:val="PageNumber"/>
        <w:rFonts w:eastAsia="MS Gothic"/>
        <w:noProof/>
      </w:rPr>
      <w:t>1</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D728C0">
      <w:rPr>
        <w:rStyle w:val="PageNumber"/>
        <w:rFonts w:eastAsia="MS Gothic"/>
        <w:noProof/>
      </w:rPr>
      <w:t>5</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3981" w:rsidRDefault="00213981">
      <w:pPr>
        <w:spacing w:after="0" w:line="240" w:lineRule="auto"/>
      </w:pPr>
      <w:r>
        <w:separator/>
      </w:r>
    </w:p>
  </w:footnote>
  <w:footnote w:type="continuationSeparator" w:id="0">
    <w:p w:rsidR="00213981" w:rsidRDefault="002139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656B5"/>
    <w:multiLevelType w:val="multilevel"/>
    <w:tmpl w:val="087656B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4EC1761F"/>
    <w:multiLevelType w:val="multilevel"/>
    <w:tmpl w:val="4EC1761F"/>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7866643"/>
    <w:multiLevelType w:val="multilevel"/>
    <w:tmpl w:val="57866643"/>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 w15:restartNumberingAfterBreak="0">
    <w:nsid w:val="58015A3F"/>
    <w:multiLevelType w:val="multilevel"/>
    <w:tmpl w:val="58015A3F"/>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9"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0"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7C5F0D2F"/>
    <w:multiLevelType w:val="multilevel"/>
    <w:tmpl w:val="7C5F0D2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7E402601"/>
    <w:multiLevelType w:val="multilevel"/>
    <w:tmpl w:val="7E40260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
  </w:num>
  <w:num w:numId="2">
    <w:abstractNumId w:val="3"/>
  </w:num>
  <w:num w:numId="3">
    <w:abstractNumId w:val="9"/>
  </w:num>
  <w:num w:numId="4">
    <w:abstractNumId w:val="10"/>
  </w:num>
  <w:num w:numId="5">
    <w:abstractNumId w:val="2"/>
  </w:num>
  <w:num w:numId="6">
    <w:abstractNumId w:val="4"/>
  </w:num>
  <w:num w:numId="7">
    <w:abstractNumId w:val="6"/>
  </w:num>
  <w:num w:numId="8">
    <w:abstractNumId w:val="8"/>
  </w:num>
  <w:num w:numId="9">
    <w:abstractNumId w:val="5"/>
  </w:num>
  <w:num w:numId="10">
    <w:abstractNumId w:val="12"/>
  </w:num>
  <w:num w:numId="11">
    <w:abstractNumId w:val="11"/>
  </w:num>
  <w:num w:numId="12">
    <w:abstractNumId w:val="7"/>
  </w:num>
  <w:num w:numId="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만든 이">
    <w15:presenceInfo w15:providerId="None" w15:userId="만든 이"/>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6917"/>
    <w:rsid w:val="00000156"/>
    <w:rsid w:val="00000204"/>
    <w:rsid w:val="0000022B"/>
    <w:rsid w:val="000004A4"/>
    <w:rsid w:val="00000594"/>
    <w:rsid w:val="00000924"/>
    <w:rsid w:val="00000D49"/>
    <w:rsid w:val="000010AD"/>
    <w:rsid w:val="000014F0"/>
    <w:rsid w:val="00001633"/>
    <w:rsid w:val="00001837"/>
    <w:rsid w:val="00001A81"/>
    <w:rsid w:val="00001BCB"/>
    <w:rsid w:val="00001BF1"/>
    <w:rsid w:val="00001F2B"/>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C7C"/>
    <w:rsid w:val="00004DDA"/>
    <w:rsid w:val="00004EC2"/>
    <w:rsid w:val="0000530F"/>
    <w:rsid w:val="00005493"/>
    <w:rsid w:val="00005B74"/>
    <w:rsid w:val="00005C60"/>
    <w:rsid w:val="0000600D"/>
    <w:rsid w:val="00006248"/>
    <w:rsid w:val="00006D37"/>
    <w:rsid w:val="00007533"/>
    <w:rsid w:val="000075B2"/>
    <w:rsid w:val="00007AD6"/>
    <w:rsid w:val="00007C49"/>
    <w:rsid w:val="00007CF6"/>
    <w:rsid w:val="00007F20"/>
    <w:rsid w:val="0001012D"/>
    <w:rsid w:val="00010241"/>
    <w:rsid w:val="0001050B"/>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E28"/>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13DD"/>
    <w:rsid w:val="00021545"/>
    <w:rsid w:val="0002167E"/>
    <w:rsid w:val="000216F1"/>
    <w:rsid w:val="000218BF"/>
    <w:rsid w:val="00021954"/>
    <w:rsid w:val="000219CD"/>
    <w:rsid w:val="00021AF7"/>
    <w:rsid w:val="00021B5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86C"/>
    <w:rsid w:val="00030115"/>
    <w:rsid w:val="0003016F"/>
    <w:rsid w:val="0003024D"/>
    <w:rsid w:val="00031738"/>
    <w:rsid w:val="000319C0"/>
    <w:rsid w:val="00031A40"/>
    <w:rsid w:val="00031A54"/>
    <w:rsid w:val="00031B8A"/>
    <w:rsid w:val="000320ED"/>
    <w:rsid w:val="0003235C"/>
    <w:rsid w:val="00032415"/>
    <w:rsid w:val="00032505"/>
    <w:rsid w:val="00032526"/>
    <w:rsid w:val="00032CE3"/>
    <w:rsid w:val="00032E59"/>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4A0"/>
    <w:rsid w:val="00035722"/>
    <w:rsid w:val="00035725"/>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3B6"/>
    <w:rsid w:val="000414D2"/>
    <w:rsid w:val="00041699"/>
    <w:rsid w:val="00041715"/>
    <w:rsid w:val="00041AF7"/>
    <w:rsid w:val="00041CFA"/>
    <w:rsid w:val="0004242B"/>
    <w:rsid w:val="000426F6"/>
    <w:rsid w:val="00043982"/>
    <w:rsid w:val="00043CE6"/>
    <w:rsid w:val="00043E91"/>
    <w:rsid w:val="0004403F"/>
    <w:rsid w:val="000440A2"/>
    <w:rsid w:val="000445C0"/>
    <w:rsid w:val="00044B96"/>
    <w:rsid w:val="00044F75"/>
    <w:rsid w:val="000452B5"/>
    <w:rsid w:val="00045994"/>
    <w:rsid w:val="00045E79"/>
    <w:rsid w:val="0004620F"/>
    <w:rsid w:val="00046576"/>
    <w:rsid w:val="00046BD6"/>
    <w:rsid w:val="00046C36"/>
    <w:rsid w:val="000473AF"/>
    <w:rsid w:val="000474F1"/>
    <w:rsid w:val="00047C54"/>
    <w:rsid w:val="00047E01"/>
    <w:rsid w:val="00047EB1"/>
    <w:rsid w:val="000501EB"/>
    <w:rsid w:val="000503D2"/>
    <w:rsid w:val="000507A0"/>
    <w:rsid w:val="000507E8"/>
    <w:rsid w:val="00050BAA"/>
    <w:rsid w:val="000510D4"/>
    <w:rsid w:val="00051485"/>
    <w:rsid w:val="000514EA"/>
    <w:rsid w:val="00051FC2"/>
    <w:rsid w:val="00052465"/>
    <w:rsid w:val="00052786"/>
    <w:rsid w:val="00052BE7"/>
    <w:rsid w:val="00052F1A"/>
    <w:rsid w:val="00052F3F"/>
    <w:rsid w:val="00053095"/>
    <w:rsid w:val="0005380A"/>
    <w:rsid w:val="00053994"/>
    <w:rsid w:val="00053E6A"/>
    <w:rsid w:val="00053EBD"/>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523"/>
    <w:rsid w:val="00060D60"/>
    <w:rsid w:val="00060F19"/>
    <w:rsid w:val="0006106B"/>
    <w:rsid w:val="00061140"/>
    <w:rsid w:val="000614A4"/>
    <w:rsid w:val="000616EA"/>
    <w:rsid w:val="00061B4B"/>
    <w:rsid w:val="00062E39"/>
    <w:rsid w:val="00062E9D"/>
    <w:rsid w:val="00063776"/>
    <w:rsid w:val="00063798"/>
    <w:rsid w:val="00063813"/>
    <w:rsid w:val="00063997"/>
    <w:rsid w:val="00063DEC"/>
    <w:rsid w:val="000644A1"/>
    <w:rsid w:val="00065E11"/>
    <w:rsid w:val="0006602B"/>
    <w:rsid w:val="000666D5"/>
    <w:rsid w:val="00066C0C"/>
    <w:rsid w:val="00066EA6"/>
    <w:rsid w:val="00066FD7"/>
    <w:rsid w:val="000678FA"/>
    <w:rsid w:val="00067AD3"/>
    <w:rsid w:val="00067B66"/>
    <w:rsid w:val="00067C0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87"/>
    <w:rsid w:val="00075DC0"/>
    <w:rsid w:val="0007603A"/>
    <w:rsid w:val="000761E9"/>
    <w:rsid w:val="0007674F"/>
    <w:rsid w:val="00076B47"/>
    <w:rsid w:val="000779A9"/>
    <w:rsid w:val="00077FFC"/>
    <w:rsid w:val="000808D4"/>
    <w:rsid w:val="00080B57"/>
    <w:rsid w:val="00080DDF"/>
    <w:rsid w:val="00080EC6"/>
    <w:rsid w:val="00081531"/>
    <w:rsid w:val="00081532"/>
    <w:rsid w:val="00081697"/>
    <w:rsid w:val="00081C3F"/>
    <w:rsid w:val="00081C52"/>
    <w:rsid w:val="00081FAB"/>
    <w:rsid w:val="0008201A"/>
    <w:rsid w:val="00082A22"/>
    <w:rsid w:val="00082C00"/>
    <w:rsid w:val="00082E51"/>
    <w:rsid w:val="00083306"/>
    <w:rsid w:val="00083382"/>
    <w:rsid w:val="000834F3"/>
    <w:rsid w:val="0008390F"/>
    <w:rsid w:val="00083DE3"/>
    <w:rsid w:val="000840C3"/>
    <w:rsid w:val="00084132"/>
    <w:rsid w:val="000842BC"/>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65A"/>
    <w:rsid w:val="000908A2"/>
    <w:rsid w:val="00090984"/>
    <w:rsid w:val="00091419"/>
    <w:rsid w:val="000917B6"/>
    <w:rsid w:val="000918A3"/>
    <w:rsid w:val="00091A61"/>
    <w:rsid w:val="000921FC"/>
    <w:rsid w:val="00092268"/>
    <w:rsid w:val="000926A3"/>
    <w:rsid w:val="00092A88"/>
    <w:rsid w:val="00092BB9"/>
    <w:rsid w:val="00092BE4"/>
    <w:rsid w:val="00092D77"/>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E0F"/>
    <w:rsid w:val="000A0315"/>
    <w:rsid w:val="000A033B"/>
    <w:rsid w:val="000A053B"/>
    <w:rsid w:val="000A07F6"/>
    <w:rsid w:val="000A0907"/>
    <w:rsid w:val="000A0C1E"/>
    <w:rsid w:val="000A0C59"/>
    <w:rsid w:val="000A0D90"/>
    <w:rsid w:val="000A0F1E"/>
    <w:rsid w:val="000A0F58"/>
    <w:rsid w:val="000A101B"/>
    <w:rsid w:val="000A104D"/>
    <w:rsid w:val="000A15CA"/>
    <w:rsid w:val="000A19C4"/>
    <w:rsid w:val="000A1B73"/>
    <w:rsid w:val="000A1F07"/>
    <w:rsid w:val="000A1FAE"/>
    <w:rsid w:val="000A22AF"/>
    <w:rsid w:val="000A2306"/>
    <w:rsid w:val="000A2543"/>
    <w:rsid w:val="000A2919"/>
    <w:rsid w:val="000A29E9"/>
    <w:rsid w:val="000A2C89"/>
    <w:rsid w:val="000A2E32"/>
    <w:rsid w:val="000A2E47"/>
    <w:rsid w:val="000A35A9"/>
    <w:rsid w:val="000A3672"/>
    <w:rsid w:val="000A3D1D"/>
    <w:rsid w:val="000A3E50"/>
    <w:rsid w:val="000A4CEC"/>
    <w:rsid w:val="000A4F30"/>
    <w:rsid w:val="000A51B5"/>
    <w:rsid w:val="000A5826"/>
    <w:rsid w:val="000A5863"/>
    <w:rsid w:val="000A5BFD"/>
    <w:rsid w:val="000A6088"/>
    <w:rsid w:val="000A62D0"/>
    <w:rsid w:val="000A638D"/>
    <w:rsid w:val="000A6406"/>
    <w:rsid w:val="000A7054"/>
    <w:rsid w:val="000A73B9"/>
    <w:rsid w:val="000A74DA"/>
    <w:rsid w:val="000A7564"/>
    <w:rsid w:val="000A76FF"/>
    <w:rsid w:val="000A7920"/>
    <w:rsid w:val="000A7CC2"/>
    <w:rsid w:val="000A7CF2"/>
    <w:rsid w:val="000B03F9"/>
    <w:rsid w:val="000B09C2"/>
    <w:rsid w:val="000B0DB3"/>
    <w:rsid w:val="000B1207"/>
    <w:rsid w:val="000B1298"/>
    <w:rsid w:val="000B16EB"/>
    <w:rsid w:val="000B1BDB"/>
    <w:rsid w:val="000B244F"/>
    <w:rsid w:val="000B2B16"/>
    <w:rsid w:val="000B35F4"/>
    <w:rsid w:val="000B390A"/>
    <w:rsid w:val="000B4059"/>
    <w:rsid w:val="000B442C"/>
    <w:rsid w:val="000B46A2"/>
    <w:rsid w:val="000B49F2"/>
    <w:rsid w:val="000B4E07"/>
    <w:rsid w:val="000B4F74"/>
    <w:rsid w:val="000B5176"/>
    <w:rsid w:val="000B5311"/>
    <w:rsid w:val="000B540E"/>
    <w:rsid w:val="000B5623"/>
    <w:rsid w:val="000B57BE"/>
    <w:rsid w:val="000B5AF9"/>
    <w:rsid w:val="000B5BA0"/>
    <w:rsid w:val="000B5F24"/>
    <w:rsid w:val="000B6737"/>
    <w:rsid w:val="000B7169"/>
    <w:rsid w:val="000C0010"/>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46C"/>
    <w:rsid w:val="000D243E"/>
    <w:rsid w:val="000D26B1"/>
    <w:rsid w:val="000D2BBB"/>
    <w:rsid w:val="000D333F"/>
    <w:rsid w:val="000D3567"/>
    <w:rsid w:val="000D3C4A"/>
    <w:rsid w:val="000D3C58"/>
    <w:rsid w:val="000D3EF0"/>
    <w:rsid w:val="000D478A"/>
    <w:rsid w:val="000D4832"/>
    <w:rsid w:val="000D4A2D"/>
    <w:rsid w:val="000D4D5C"/>
    <w:rsid w:val="000D4E5A"/>
    <w:rsid w:val="000D4F19"/>
    <w:rsid w:val="000D4F4F"/>
    <w:rsid w:val="000D54AA"/>
    <w:rsid w:val="000D56DA"/>
    <w:rsid w:val="000D571C"/>
    <w:rsid w:val="000D5734"/>
    <w:rsid w:val="000D5A23"/>
    <w:rsid w:val="000D5DC4"/>
    <w:rsid w:val="000D5FB0"/>
    <w:rsid w:val="000D6004"/>
    <w:rsid w:val="000D6509"/>
    <w:rsid w:val="000D6548"/>
    <w:rsid w:val="000D6B81"/>
    <w:rsid w:val="000D6FD8"/>
    <w:rsid w:val="000D7545"/>
    <w:rsid w:val="000D7D6C"/>
    <w:rsid w:val="000D7E41"/>
    <w:rsid w:val="000E0145"/>
    <w:rsid w:val="000E0529"/>
    <w:rsid w:val="000E056E"/>
    <w:rsid w:val="000E070C"/>
    <w:rsid w:val="000E0751"/>
    <w:rsid w:val="000E1120"/>
    <w:rsid w:val="000E115A"/>
    <w:rsid w:val="000E1353"/>
    <w:rsid w:val="000E1B84"/>
    <w:rsid w:val="000E207F"/>
    <w:rsid w:val="000E2243"/>
    <w:rsid w:val="000E2496"/>
    <w:rsid w:val="000E263F"/>
    <w:rsid w:val="000E269D"/>
    <w:rsid w:val="000E2A62"/>
    <w:rsid w:val="000E2F84"/>
    <w:rsid w:val="000E31E6"/>
    <w:rsid w:val="000E36C4"/>
    <w:rsid w:val="000E3C68"/>
    <w:rsid w:val="000E3F97"/>
    <w:rsid w:val="000E416E"/>
    <w:rsid w:val="000E44C6"/>
    <w:rsid w:val="000E4D0A"/>
    <w:rsid w:val="000E502E"/>
    <w:rsid w:val="000E50BF"/>
    <w:rsid w:val="000E50FE"/>
    <w:rsid w:val="000E58B4"/>
    <w:rsid w:val="000E598D"/>
    <w:rsid w:val="000E5AA1"/>
    <w:rsid w:val="000E5C52"/>
    <w:rsid w:val="000E61DA"/>
    <w:rsid w:val="000E620A"/>
    <w:rsid w:val="000E6571"/>
    <w:rsid w:val="000E6653"/>
    <w:rsid w:val="000E67A9"/>
    <w:rsid w:val="000E7583"/>
    <w:rsid w:val="000E7E72"/>
    <w:rsid w:val="000F0059"/>
    <w:rsid w:val="000F0114"/>
    <w:rsid w:val="000F01EC"/>
    <w:rsid w:val="000F026A"/>
    <w:rsid w:val="000F02BC"/>
    <w:rsid w:val="000F04D8"/>
    <w:rsid w:val="000F095C"/>
    <w:rsid w:val="000F0B03"/>
    <w:rsid w:val="000F143A"/>
    <w:rsid w:val="000F1962"/>
    <w:rsid w:val="000F1C51"/>
    <w:rsid w:val="000F256C"/>
    <w:rsid w:val="000F27F8"/>
    <w:rsid w:val="000F2C7F"/>
    <w:rsid w:val="000F2C9D"/>
    <w:rsid w:val="000F336B"/>
    <w:rsid w:val="000F34F4"/>
    <w:rsid w:val="000F3A57"/>
    <w:rsid w:val="000F3E62"/>
    <w:rsid w:val="000F3F41"/>
    <w:rsid w:val="000F4501"/>
    <w:rsid w:val="000F45A0"/>
    <w:rsid w:val="000F45FF"/>
    <w:rsid w:val="000F470C"/>
    <w:rsid w:val="000F4A86"/>
    <w:rsid w:val="000F4D77"/>
    <w:rsid w:val="000F4EFA"/>
    <w:rsid w:val="000F59B6"/>
    <w:rsid w:val="000F5D45"/>
    <w:rsid w:val="000F61A9"/>
    <w:rsid w:val="000F63BD"/>
    <w:rsid w:val="000F649A"/>
    <w:rsid w:val="000F64C4"/>
    <w:rsid w:val="000F6598"/>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5BC6"/>
    <w:rsid w:val="00105E3E"/>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91"/>
    <w:rsid w:val="001113E5"/>
    <w:rsid w:val="00111506"/>
    <w:rsid w:val="00111727"/>
    <w:rsid w:val="00111A25"/>
    <w:rsid w:val="00111B38"/>
    <w:rsid w:val="00111B99"/>
    <w:rsid w:val="001120E4"/>
    <w:rsid w:val="00112138"/>
    <w:rsid w:val="0011220C"/>
    <w:rsid w:val="001122B9"/>
    <w:rsid w:val="00112926"/>
    <w:rsid w:val="00112BD9"/>
    <w:rsid w:val="00112D91"/>
    <w:rsid w:val="00113B73"/>
    <w:rsid w:val="00113CA5"/>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2527"/>
    <w:rsid w:val="00122B79"/>
    <w:rsid w:val="00123015"/>
    <w:rsid w:val="00123120"/>
    <w:rsid w:val="00123696"/>
    <w:rsid w:val="00123871"/>
    <w:rsid w:val="00123A36"/>
    <w:rsid w:val="00123AFF"/>
    <w:rsid w:val="00123CBC"/>
    <w:rsid w:val="0012405B"/>
    <w:rsid w:val="0012464F"/>
    <w:rsid w:val="0012467C"/>
    <w:rsid w:val="001246B6"/>
    <w:rsid w:val="00124B11"/>
    <w:rsid w:val="00124EAA"/>
    <w:rsid w:val="0012532F"/>
    <w:rsid w:val="00125AC9"/>
    <w:rsid w:val="00125C65"/>
    <w:rsid w:val="001261AD"/>
    <w:rsid w:val="001264B5"/>
    <w:rsid w:val="001265FF"/>
    <w:rsid w:val="00126643"/>
    <w:rsid w:val="00126811"/>
    <w:rsid w:val="0012721B"/>
    <w:rsid w:val="0012727B"/>
    <w:rsid w:val="00127FE2"/>
    <w:rsid w:val="00130249"/>
    <w:rsid w:val="001302E3"/>
    <w:rsid w:val="00130595"/>
    <w:rsid w:val="00130934"/>
    <w:rsid w:val="00130EDC"/>
    <w:rsid w:val="001312E6"/>
    <w:rsid w:val="00131429"/>
    <w:rsid w:val="001315E4"/>
    <w:rsid w:val="00131838"/>
    <w:rsid w:val="00131A24"/>
    <w:rsid w:val="00131CF0"/>
    <w:rsid w:val="00131D22"/>
    <w:rsid w:val="00131D85"/>
    <w:rsid w:val="00131E7E"/>
    <w:rsid w:val="001321E2"/>
    <w:rsid w:val="001321FF"/>
    <w:rsid w:val="00132904"/>
    <w:rsid w:val="00132A41"/>
    <w:rsid w:val="00132B84"/>
    <w:rsid w:val="00132BB5"/>
    <w:rsid w:val="00132C75"/>
    <w:rsid w:val="001331DC"/>
    <w:rsid w:val="0013345D"/>
    <w:rsid w:val="00133565"/>
    <w:rsid w:val="001338CD"/>
    <w:rsid w:val="00133F70"/>
    <w:rsid w:val="0013496C"/>
    <w:rsid w:val="00134EA5"/>
    <w:rsid w:val="001353C2"/>
    <w:rsid w:val="001359E4"/>
    <w:rsid w:val="00135B02"/>
    <w:rsid w:val="00135E98"/>
    <w:rsid w:val="00135F39"/>
    <w:rsid w:val="00136322"/>
    <w:rsid w:val="00136378"/>
    <w:rsid w:val="00136640"/>
    <w:rsid w:val="00136A69"/>
    <w:rsid w:val="00137628"/>
    <w:rsid w:val="00137BDD"/>
    <w:rsid w:val="00137C1A"/>
    <w:rsid w:val="00137E66"/>
    <w:rsid w:val="0014009D"/>
    <w:rsid w:val="00140CF9"/>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9F"/>
    <w:rsid w:val="001545B1"/>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ACD"/>
    <w:rsid w:val="00164088"/>
    <w:rsid w:val="001640AD"/>
    <w:rsid w:val="00164234"/>
    <w:rsid w:val="0016444E"/>
    <w:rsid w:val="00164694"/>
    <w:rsid w:val="001649E6"/>
    <w:rsid w:val="00164D62"/>
    <w:rsid w:val="00164F75"/>
    <w:rsid w:val="00165322"/>
    <w:rsid w:val="0016574B"/>
    <w:rsid w:val="00165B66"/>
    <w:rsid w:val="00165DE5"/>
    <w:rsid w:val="00165DE9"/>
    <w:rsid w:val="0016601B"/>
    <w:rsid w:val="0016613B"/>
    <w:rsid w:val="00166205"/>
    <w:rsid w:val="001663E3"/>
    <w:rsid w:val="00166726"/>
    <w:rsid w:val="00166924"/>
    <w:rsid w:val="00166A44"/>
    <w:rsid w:val="00166B1C"/>
    <w:rsid w:val="00166E72"/>
    <w:rsid w:val="001674B3"/>
    <w:rsid w:val="00167622"/>
    <w:rsid w:val="00167655"/>
    <w:rsid w:val="00167E1E"/>
    <w:rsid w:val="00167E4F"/>
    <w:rsid w:val="00167F8D"/>
    <w:rsid w:val="00167FD8"/>
    <w:rsid w:val="00170076"/>
    <w:rsid w:val="00170154"/>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42B"/>
    <w:rsid w:val="00175625"/>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80048"/>
    <w:rsid w:val="0018042B"/>
    <w:rsid w:val="0018052D"/>
    <w:rsid w:val="00180729"/>
    <w:rsid w:val="00180BAA"/>
    <w:rsid w:val="00180C7A"/>
    <w:rsid w:val="00180CE0"/>
    <w:rsid w:val="001816C2"/>
    <w:rsid w:val="001817E4"/>
    <w:rsid w:val="00181AD8"/>
    <w:rsid w:val="00181C50"/>
    <w:rsid w:val="00181EBF"/>
    <w:rsid w:val="00181F80"/>
    <w:rsid w:val="00182096"/>
    <w:rsid w:val="001823CF"/>
    <w:rsid w:val="0018281E"/>
    <w:rsid w:val="0018284C"/>
    <w:rsid w:val="001829B9"/>
    <w:rsid w:val="001829F1"/>
    <w:rsid w:val="00182B6D"/>
    <w:rsid w:val="00182DA6"/>
    <w:rsid w:val="00182EF0"/>
    <w:rsid w:val="00183771"/>
    <w:rsid w:val="00183975"/>
    <w:rsid w:val="00183CEA"/>
    <w:rsid w:val="001840F4"/>
    <w:rsid w:val="00184115"/>
    <w:rsid w:val="0018422E"/>
    <w:rsid w:val="00184388"/>
    <w:rsid w:val="00184392"/>
    <w:rsid w:val="00184D76"/>
    <w:rsid w:val="00184F6E"/>
    <w:rsid w:val="00185178"/>
    <w:rsid w:val="00185456"/>
    <w:rsid w:val="00185605"/>
    <w:rsid w:val="00185769"/>
    <w:rsid w:val="00185D80"/>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569"/>
    <w:rsid w:val="00191698"/>
    <w:rsid w:val="00191B34"/>
    <w:rsid w:val="00191E78"/>
    <w:rsid w:val="00191EFF"/>
    <w:rsid w:val="0019222C"/>
    <w:rsid w:val="001923ED"/>
    <w:rsid w:val="001925DC"/>
    <w:rsid w:val="001925F1"/>
    <w:rsid w:val="00192661"/>
    <w:rsid w:val="00192681"/>
    <w:rsid w:val="0019276B"/>
    <w:rsid w:val="0019277B"/>
    <w:rsid w:val="00192850"/>
    <w:rsid w:val="00192CDE"/>
    <w:rsid w:val="001935CB"/>
    <w:rsid w:val="00193690"/>
    <w:rsid w:val="00193A2B"/>
    <w:rsid w:val="00193B72"/>
    <w:rsid w:val="00193DA9"/>
    <w:rsid w:val="00193F6F"/>
    <w:rsid w:val="0019489E"/>
    <w:rsid w:val="00194F9B"/>
    <w:rsid w:val="00195253"/>
    <w:rsid w:val="0019533E"/>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204D"/>
    <w:rsid w:val="001A2590"/>
    <w:rsid w:val="001A2879"/>
    <w:rsid w:val="001A2C68"/>
    <w:rsid w:val="001A2DE5"/>
    <w:rsid w:val="001A2EE5"/>
    <w:rsid w:val="001A2F38"/>
    <w:rsid w:val="001A311E"/>
    <w:rsid w:val="001A36E3"/>
    <w:rsid w:val="001A3AC1"/>
    <w:rsid w:val="001A3C40"/>
    <w:rsid w:val="001A3D54"/>
    <w:rsid w:val="001A3E2A"/>
    <w:rsid w:val="001A3ED6"/>
    <w:rsid w:val="001A4018"/>
    <w:rsid w:val="001A40D9"/>
    <w:rsid w:val="001A41CB"/>
    <w:rsid w:val="001A4980"/>
    <w:rsid w:val="001A4B90"/>
    <w:rsid w:val="001A50A5"/>
    <w:rsid w:val="001A50B3"/>
    <w:rsid w:val="001A546D"/>
    <w:rsid w:val="001A5D69"/>
    <w:rsid w:val="001A5E21"/>
    <w:rsid w:val="001A5E44"/>
    <w:rsid w:val="001A606C"/>
    <w:rsid w:val="001A62CC"/>
    <w:rsid w:val="001A63D9"/>
    <w:rsid w:val="001A6424"/>
    <w:rsid w:val="001A6469"/>
    <w:rsid w:val="001A65A8"/>
    <w:rsid w:val="001A72C0"/>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607"/>
    <w:rsid w:val="001C16FD"/>
    <w:rsid w:val="001C1A08"/>
    <w:rsid w:val="001C1BC1"/>
    <w:rsid w:val="001C1FE0"/>
    <w:rsid w:val="001C2ADC"/>
    <w:rsid w:val="001C2D37"/>
    <w:rsid w:val="001C30BE"/>
    <w:rsid w:val="001C3870"/>
    <w:rsid w:val="001C3AAE"/>
    <w:rsid w:val="001C3CFB"/>
    <w:rsid w:val="001C4195"/>
    <w:rsid w:val="001C4835"/>
    <w:rsid w:val="001C48FB"/>
    <w:rsid w:val="001C49E4"/>
    <w:rsid w:val="001C524F"/>
    <w:rsid w:val="001C5504"/>
    <w:rsid w:val="001C558B"/>
    <w:rsid w:val="001C5930"/>
    <w:rsid w:val="001C5AAF"/>
    <w:rsid w:val="001C5CB6"/>
    <w:rsid w:val="001C5CC8"/>
    <w:rsid w:val="001C5DD2"/>
    <w:rsid w:val="001C5F7B"/>
    <w:rsid w:val="001C5F83"/>
    <w:rsid w:val="001C6139"/>
    <w:rsid w:val="001C63C7"/>
    <w:rsid w:val="001C654B"/>
    <w:rsid w:val="001C68C7"/>
    <w:rsid w:val="001C6F5A"/>
    <w:rsid w:val="001C780C"/>
    <w:rsid w:val="001D02E1"/>
    <w:rsid w:val="001D056A"/>
    <w:rsid w:val="001D0734"/>
    <w:rsid w:val="001D0EDF"/>
    <w:rsid w:val="001D135C"/>
    <w:rsid w:val="001D15F2"/>
    <w:rsid w:val="001D1A10"/>
    <w:rsid w:val="001D1B2D"/>
    <w:rsid w:val="001D1B4D"/>
    <w:rsid w:val="001D1D55"/>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150"/>
    <w:rsid w:val="001D5267"/>
    <w:rsid w:val="001D5950"/>
    <w:rsid w:val="001D59AA"/>
    <w:rsid w:val="001D5A30"/>
    <w:rsid w:val="001D5EB7"/>
    <w:rsid w:val="001D62CE"/>
    <w:rsid w:val="001D6746"/>
    <w:rsid w:val="001D68B0"/>
    <w:rsid w:val="001D6C27"/>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40F0"/>
    <w:rsid w:val="001E421A"/>
    <w:rsid w:val="001E4282"/>
    <w:rsid w:val="001E42AC"/>
    <w:rsid w:val="001E42B3"/>
    <w:rsid w:val="001E42D7"/>
    <w:rsid w:val="001E4340"/>
    <w:rsid w:val="001E4B78"/>
    <w:rsid w:val="001E4F1B"/>
    <w:rsid w:val="001E4F6D"/>
    <w:rsid w:val="001E505D"/>
    <w:rsid w:val="001E590C"/>
    <w:rsid w:val="001E5912"/>
    <w:rsid w:val="001E628A"/>
    <w:rsid w:val="001E6726"/>
    <w:rsid w:val="001E6BB3"/>
    <w:rsid w:val="001E6E8E"/>
    <w:rsid w:val="001E6FC3"/>
    <w:rsid w:val="001E71B9"/>
    <w:rsid w:val="001E763D"/>
    <w:rsid w:val="001E7814"/>
    <w:rsid w:val="001E78AD"/>
    <w:rsid w:val="001E79F0"/>
    <w:rsid w:val="001E7A22"/>
    <w:rsid w:val="001E7D41"/>
    <w:rsid w:val="001E7F81"/>
    <w:rsid w:val="001E7F94"/>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D7A"/>
    <w:rsid w:val="001F2F17"/>
    <w:rsid w:val="001F316B"/>
    <w:rsid w:val="001F330C"/>
    <w:rsid w:val="001F3C1C"/>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A2"/>
    <w:rsid w:val="0020144E"/>
    <w:rsid w:val="0020165E"/>
    <w:rsid w:val="002018A6"/>
    <w:rsid w:val="00202090"/>
    <w:rsid w:val="002021E0"/>
    <w:rsid w:val="00202BAD"/>
    <w:rsid w:val="00202E63"/>
    <w:rsid w:val="0020348B"/>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10246"/>
    <w:rsid w:val="0021080C"/>
    <w:rsid w:val="00210B76"/>
    <w:rsid w:val="00211918"/>
    <w:rsid w:val="00211FE3"/>
    <w:rsid w:val="002122BB"/>
    <w:rsid w:val="00212447"/>
    <w:rsid w:val="00212557"/>
    <w:rsid w:val="00212805"/>
    <w:rsid w:val="00213981"/>
    <w:rsid w:val="00214338"/>
    <w:rsid w:val="0021460B"/>
    <w:rsid w:val="00214F2E"/>
    <w:rsid w:val="00215106"/>
    <w:rsid w:val="002154CD"/>
    <w:rsid w:val="002155C0"/>
    <w:rsid w:val="00215626"/>
    <w:rsid w:val="00215643"/>
    <w:rsid w:val="0021564B"/>
    <w:rsid w:val="00215945"/>
    <w:rsid w:val="00215A03"/>
    <w:rsid w:val="0021624E"/>
    <w:rsid w:val="0021680A"/>
    <w:rsid w:val="0021681A"/>
    <w:rsid w:val="00216A57"/>
    <w:rsid w:val="002170E2"/>
    <w:rsid w:val="002175FE"/>
    <w:rsid w:val="00217B9A"/>
    <w:rsid w:val="00217D09"/>
    <w:rsid w:val="00217E0D"/>
    <w:rsid w:val="00217FC2"/>
    <w:rsid w:val="002205AD"/>
    <w:rsid w:val="00221135"/>
    <w:rsid w:val="0022207C"/>
    <w:rsid w:val="00222A2D"/>
    <w:rsid w:val="002235E8"/>
    <w:rsid w:val="00224402"/>
    <w:rsid w:val="002247B1"/>
    <w:rsid w:val="00224907"/>
    <w:rsid w:val="00224F5E"/>
    <w:rsid w:val="002256B6"/>
    <w:rsid w:val="002266E7"/>
    <w:rsid w:val="0022678C"/>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A97"/>
    <w:rsid w:val="00234D14"/>
    <w:rsid w:val="00235012"/>
    <w:rsid w:val="002351D3"/>
    <w:rsid w:val="002355BC"/>
    <w:rsid w:val="00235EA3"/>
    <w:rsid w:val="00236316"/>
    <w:rsid w:val="00236608"/>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92"/>
    <w:rsid w:val="002455B8"/>
    <w:rsid w:val="00245C48"/>
    <w:rsid w:val="00245FAF"/>
    <w:rsid w:val="0024629E"/>
    <w:rsid w:val="00246630"/>
    <w:rsid w:val="002467B8"/>
    <w:rsid w:val="00246BC3"/>
    <w:rsid w:val="00246E7C"/>
    <w:rsid w:val="00247478"/>
    <w:rsid w:val="00247712"/>
    <w:rsid w:val="00247BE8"/>
    <w:rsid w:val="00247D0B"/>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6B4"/>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58"/>
    <w:rsid w:val="00257645"/>
    <w:rsid w:val="002576FB"/>
    <w:rsid w:val="00257D86"/>
    <w:rsid w:val="00260195"/>
    <w:rsid w:val="002602CE"/>
    <w:rsid w:val="002603EF"/>
    <w:rsid w:val="0026061B"/>
    <w:rsid w:val="002606B3"/>
    <w:rsid w:val="002609EE"/>
    <w:rsid w:val="00260D10"/>
    <w:rsid w:val="00261073"/>
    <w:rsid w:val="00261AED"/>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122"/>
    <w:rsid w:val="002667ED"/>
    <w:rsid w:val="00266D6A"/>
    <w:rsid w:val="00266F8C"/>
    <w:rsid w:val="0026731D"/>
    <w:rsid w:val="00267450"/>
    <w:rsid w:val="002678B9"/>
    <w:rsid w:val="00267ECD"/>
    <w:rsid w:val="0027082D"/>
    <w:rsid w:val="00270C17"/>
    <w:rsid w:val="00270CF0"/>
    <w:rsid w:val="00270F7B"/>
    <w:rsid w:val="00271113"/>
    <w:rsid w:val="0027138E"/>
    <w:rsid w:val="002717D9"/>
    <w:rsid w:val="002718B4"/>
    <w:rsid w:val="00271A7D"/>
    <w:rsid w:val="00271B16"/>
    <w:rsid w:val="00272D84"/>
    <w:rsid w:val="00273264"/>
    <w:rsid w:val="002732FF"/>
    <w:rsid w:val="00273760"/>
    <w:rsid w:val="0027393A"/>
    <w:rsid w:val="00273D82"/>
    <w:rsid w:val="00273E27"/>
    <w:rsid w:val="00274185"/>
    <w:rsid w:val="002742AE"/>
    <w:rsid w:val="002742B7"/>
    <w:rsid w:val="00274505"/>
    <w:rsid w:val="00274639"/>
    <w:rsid w:val="00274746"/>
    <w:rsid w:val="002749EA"/>
    <w:rsid w:val="00274F6C"/>
    <w:rsid w:val="00274F9C"/>
    <w:rsid w:val="00275533"/>
    <w:rsid w:val="00275D61"/>
    <w:rsid w:val="00276028"/>
    <w:rsid w:val="002760D3"/>
    <w:rsid w:val="002766F3"/>
    <w:rsid w:val="002769DB"/>
    <w:rsid w:val="002769FD"/>
    <w:rsid w:val="00276C59"/>
    <w:rsid w:val="00276E60"/>
    <w:rsid w:val="002775FC"/>
    <w:rsid w:val="00277862"/>
    <w:rsid w:val="00280600"/>
    <w:rsid w:val="002808E2"/>
    <w:rsid w:val="002808E6"/>
    <w:rsid w:val="002809EC"/>
    <w:rsid w:val="002811D4"/>
    <w:rsid w:val="0028122E"/>
    <w:rsid w:val="00281FDC"/>
    <w:rsid w:val="002822E8"/>
    <w:rsid w:val="00282519"/>
    <w:rsid w:val="00282932"/>
    <w:rsid w:val="00282AEB"/>
    <w:rsid w:val="002831C2"/>
    <w:rsid w:val="0028330C"/>
    <w:rsid w:val="00283873"/>
    <w:rsid w:val="002838B2"/>
    <w:rsid w:val="00283CE9"/>
    <w:rsid w:val="00284134"/>
    <w:rsid w:val="002842A5"/>
    <w:rsid w:val="002842D2"/>
    <w:rsid w:val="00284378"/>
    <w:rsid w:val="00284580"/>
    <w:rsid w:val="002845F9"/>
    <w:rsid w:val="00284744"/>
    <w:rsid w:val="0028490C"/>
    <w:rsid w:val="002852DF"/>
    <w:rsid w:val="00285A72"/>
    <w:rsid w:val="00285C5B"/>
    <w:rsid w:val="00285C5E"/>
    <w:rsid w:val="00286450"/>
    <w:rsid w:val="0028682C"/>
    <w:rsid w:val="00286A2C"/>
    <w:rsid w:val="00286AB3"/>
    <w:rsid w:val="0028726C"/>
    <w:rsid w:val="00287CA4"/>
    <w:rsid w:val="00287EFB"/>
    <w:rsid w:val="0029095B"/>
    <w:rsid w:val="002911B9"/>
    <w:rsid w:val="0029154E"/>
    <w:rsid w:val="00291551"/>
    <w:rsid w:val="00291632"/>
    <w:rsid w:val="00291740"/>
    <w:rsid w:val="002919BF"/>
    <w:rsid w:val="002919C2"/>
    <w:rsid w:val="00291B85"/>
    <w:rsid w:val="002921E1"/>
    <w:rsid w:val="00292728"/>
    <w:rsid w:val="0029318A"/>
    <w:rsid w:val="00293700"/>
    <w:rsid w:val="00293863"/>
    <w:rsid w:val="002939B6"/>
    <w:rsid w:val="00293E3F"/>
    <w:rsid w:val="00293F93"/>
    <w:rsid w:val="00294080"/>
    <w:rsid w:val="002940A5"/>
    <w:rsid w:val="00294758"/>
    <w:rsid w:val="00294987"/>
    <w:rsid w:val="00294A11"/>
    <w:rsid w:val="00294BC6"/>
    <w:rsid w:val="0029524E"/>
    <w:rsid w:val="00295402"/>
    <w:rsid w:val="002955C6"/>
    <w:rsid w:val="00295694"/>
    <w:rsid w:val="00295C66"/>
    <w:rsid w:val="00295E9E"/>
    <w:rsid w:val="002963B5"/>
    <w:rsid w:val="002964D0"/>
    <w:rsid w:val="002968C3"/>
    <w:rsid w:val="00296AA3"/>
    <w:rsid w:val="00296C83"/>
    <w:rsid w:val="00297214"/>
    <w:rsid w:val="00297333"/>
    <w:rsid w:val="0029746C"/>
    <w:rsid w:val="00297954"/>
    <w:rsid w:val="00297DD0"/>
    <w:rsid w:val="002A0193"/>
    <w:rsid w:val="002A037C"/>
    <w:rsid w:val="002A0F03"/>
    <w:rsid w:val="002A1A23"/>
    <w:rsid w:val="002A1C9F"/>
    <w:rsid w:val="002A1E4B"/>
    <w:rsid w:val="002A225A"/>
    <w:rsid w:val="002A25B1"/>
    <w:rsid w:val="002A268B"/>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3B"/>
    <w:rsid w:val="002A5B74"/>
    <w:rsid w:val="002A5BC9"/>
    <w:rsid w:val="002A5CA0"/>
    <w:rsid w:val="002A6291"/>
    <w:rsid w:val="002A62E3"/>
    <w:rsid w:val="002A71AA"/>
    <w:rsid w:val="002A76FC"/>
    <w:rsid w:val="002A793F"/>
    <w:rsid w:val="002A7FA3"/>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61D"/>
    <w:rsid w:val="002B6B5F"/>
    <w:rsid w:val="002B6D4C"/>
    <w:rsid w:val="002B705B"/>
    <w:rsid w:val="002B70BE"/>
    <w:rsid w:val="002B7268"/>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D78"/>
    <w:rsid w:val="002C30D2"/>
    <w:rsid w:val="002C3476"/>
    <w:rsid w:val="002C35CD"/>
    <w:rsid w:val="002C3DFB"/>
    <w:rsid w:val="002C3ED4"/>
    <w:rsid w:val="002C3F47"/>
    <w:rsid w:val="002C40D4"/>
    <w:rsid w:val="002C4186"/>
    <w:rsid w:val="002C4188"/>
    <w:rsid w:val="002C43A7"/>
    <w:rsid w:val="002C4703"/>
    <w:rsid w:val="002C4B70"/>
    <w:rsid w:val="002C4BFC"/>
    <w:rsid w:val="002C52E2"/>
    <w:rsid w:val="002C530F"/>
    <w:rsid w:val="002C5590"/>
    <w:rsid w:val="002C570C"/>
    <w:rsid w:val="002C579F"/>
    <w:rsid w:val="002C6703"/>
    <w:rsid w:val="002C67E8"/>
    <w:rsid w:val="002C6836"/>
    <w:rsid w:val="002C6D00"/>
    <w:rsid w:val="002C7530"/>
    <w:rsid w:val="002C79F2"/>
    <w:rsid w:val="002D083A"/>
    <w:rsid w:val="002D0A71"/>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46C"/>
    <w:rsid w:val="002D4F96"/>
    <w:rsid w:val="002D54B4"/>
    <w:rsid w:val="002D5CC2"/>
    <w:rsid w:val="002D5D01"/>
    <w:rsid w:val="002D61F0"/>
    <w:rsid w:val="002D6725"/>
    <w:rsid w:val="002D6A2F"/>
    <w:rsid w:val="002D6BCB"/>
    <w:rsid w:val="002D6D72"/>
    <w:rsid w:val="002D6E3B"/>
    <w:rsid w:val="002D6E76"/>
    <w:rsid w:val="002D70C7"/>
    <w:rsid w:val="002D7290"/>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6A0"/>
    <w:rsid w:val="002E7A2A"/>
    <w:rsid w:val="002F0253"/>
    <w:rsid w:val="002F0AF6"/>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AB3"/>
    <w:rsid w:val="002F4F8C"/>
    <w:rsid w:val="002F591D"/>
    <w:rsid w:val="002F6001"/>
    <w:rsid w:val="002F6351"/>
    <w:rsid w:val="002F63DA"/>
    <w:rsid w:val="002F65D7"/>
    <w:rsid w:val="002F6B38"/>
    <w:rsid w:val="002F6EE2"/>
    <w:rsid w:val="002F7955"/>
    <w:rsid w:val="003004D5"/>
    <w:rsid w:val="00300993"/>
    <w:rsid w:val="00300A3C"/>
    <w:rsid w:val="00300AB2"/>
    <w:rsid w:val="00300D1B"/>
    <w:rsid w:val="003011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292"/>
    <w:rsid w:val="003072BE"/>
    <w:rsid w:val="003073D5"/>
    <w:rsid w:val="003075B3"/>
    <w:rsid w:val="0030782D"/>
    <w:rsid w:val="00307BCE"/>
    <w:rsid w:val="003103BD"/>
    <w:rsid w:val="00310CB5"/>
    <w:rsid w:val="0031179F"/>
    <w:rsid w:val="00312093"/>
    <w:rsid w:val="0031215B"/>
    <w:rsid w:val="003122E5"/>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C64"/>
    <w:rsid w:val="00315CBB"/>
    <w:rsid w:val="00315E4B"/>
    <w:rsid w:val="00315E54"/>
    <w:rsid w:val="00315E8C"/>
    <w:rsid w:val="00315F80"/>
    <w:rsid w:val="0031615A"/>
    <w:rsid w:val="0031621A"/>
    <w:rsid w:val="00316448"/>
    <w:rsid w:val="00317174"/>
    <w:rsid w:val="003172BB"/>
    <w:rsid w:val="003174D8"/>
    <w:rsid w:val="0031777C"/>
    <w:rsid w:val="00317865"/>
    <w:rsid w:val="003178CA"/>
    <w:rsid w:val="00317A1C"/>
    <w:rsid w:val="00317FB1"/>
    <w:rsid w:val="00320925"/>
    <w:rsid w:val="00320A48"/>
    <w:rsid w:val="00320C55"/>
    <w:rsid w:val="00321046"/>
    <w:rsid w:val="003217BE"/>
    <w:rsid w:val="003218DA"/>
    <w:rsid w:val="00321949"/>
    <w:rsid w:val="00321A13"/>
    <w:rsid w:val="003220A7"/>
    <w:rsid w:val="003230EE"/>
    <w:rsid w:val="003231A8"/>
    <w:rsid w:val="003235FD"/>
    <w:rsid w:val="003238CA"/>
    <w:rsid w:val="00323A47"/>
    <w:rsid w:val="00323AAF"/>
    <w:rsid w:val="00323BDD"/>
    <w:rsid w:val="00323C81"/>
    <w:rsid w:val="0032412C"/>
    <w:rsid w:val="0032419D"/>
    <w:rsid w:val="003242C7"/>
    <w:rsid w:val="0032448C"/>
    <w:rsid w:val="003246E1"/>
    <w:rsid w:val="003249A0"/>
    <w:rsid w:val="003249BB"/>
    <w:rsid w:val="00324A92"/>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30377"/>
    <w:rsid w:val="00330749"/>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41DD"/>
    <w:rsid w:val="003343F5"/>
    <w:rsid w:val="003347FB"/>
    <w:rsid w:val="003349EA"/>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120D"/>
    <w:rsid w:val="00341864"/>
    <w:rsid w:val="00341A13"/>
    <w:rsid w:val="00341A4F"/>
    <w:rsid w:val="00341F38"/>
    <w:rsid w:val="00341F3E"/>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4F47"/>
    <w:rsid w:val="0034508D"/>
    <w:rsid w:val="003454F0"/>
    <w:rsid w:val="003455E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9D9"/>
    <w:rsid w:val="00350C22"/>
    <w:rsid w:val="00350CE0"/>
    <w:rsid w:val="00350E5E"/>
    <w:rsid w:val="003517C5"/>
    <w:rsid w:val="003518D6"/>
    <w:rsid w:val="00351FD6"/>
    <w:rsid w:val="003520E9"/>
    <w:rsid w:val="00352714"/>
    <w:rsid w:val="0035277E"/>
    <w:rsid w:val="00352BB0"/>
    <w:rsid w:val="00352BB1"/>
    <w:rsid w:val="00353053"/>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57FC6"/>
    <w:rsid w:val="0036029B"/>
    <w:rsid w:val="00360C5C"/>
    <w:rsid w:val="0036115F"/>
    <w:rsid w:val="003616B8"/>
    <w:rsid w:val="00361AFF"/>
    <w:rsid w:val="00361B1E"/>
    <w:rsid w:val="00361B26"/>
    <w:rsid w:val="00361E5F"/>
    <w:rsid w:val="00362A68"/>
    <w:rsid w:val="00362D1E"/>
    <w:rsid w:val="003633C9"/>
    <w:rsid w:val="003634AC"/>
    <w:rsid w:val="00363503"/>
    <w:rsid w:val="0036440B"/>
    <w:rsid w:val="00364414"/>
    <w:rsid w:val="003646FE"/>
    <w:rsid w:val="0036482F"/>
    <w:rsid w:val="00364890"/>
    <w:rsid w:val="00364C92"/>
    <w:rsid w:val="0036506C"/>
    <w:rsid w:val="003654B4"/>
    <w:rsid w:val="003656ED"/>
    <w:rsid w:val="00365829"/>
    <w:rsid w:val="00365CAB"/>
    <w:rsid w:val="00365F8A"/>
    <w:rsid w:val="0036642F"/>
    <w:rsid w:val="003666A0"/>
    <w:rsid w:val="003667C4"/>
    <w:rsid w:val="00366A7B"/>
    <w:rsid w:val="00367495"/>
    <w:rsid w:val="00367715"/>
    <w:rsid w:val="0036772A"/>
    <w:rsid w:val="00367A35"/>
    <w:rsid w:val="00367AE1"/>
    <w:rsid w:val="0037012B"/>
    <w:rsid w:val="00370215"/>
    <w:rsid w:val="0037037C"/>
    <w:rsid w:val="0037081F"/>
    <w:rsid w:val="003708F8"/>
    <w:rsid w:val="00370EC2"/>
    <w:rsid w:val="0037114B"/>
    <w:rsid w:val="0037151A"/>
    <w:rsid w:val="00371561"/>
    <w:rsid w:val="00371998"/>
    <w:rsid w:val="00371D3A"/>
    <w:rsid w:val="00371FFA"/>
    <w:rsid w:val="0037216D"/>
    <w:rsid w:val="0037232D"/>
    <w:rsid w:val="00372461"/>
    <w:rsid w:val="00372505"/>
    <w:rsid w:val="003726B8"/>
    <w:rsid w:val="0037274C"/>
    <w:rsid w:val="00372BEA"/>
    <w:rsid w:val="00372F12"/>
    <w:rsid w:val="00372FB2"/>
    <w:rsid w:val="00373170"/>
    <w:rsid w:val="0037322E"/>
    <w:rsid w:val="00373B32"/>
    <w:rsid w:val="00373E7F"/>
    <w:rsid w:val="003745DC"/>
    <w:rsid w:val="003745E4"/>
    <w:rsid w:val="003746A1"/>
    <w:rsid w:val="00374A8B"/>
    <w:rsid w:val="00374DB6"/>
    <w:rsid w:val="00374F49"/>
    <w:rsid w:val="003755A6"/>
    <w:rsid w:val="00375707"/>
    <w:rsid w:val="00375872"/>
    <w:rsid w:val="003760DD"/>
    <w:rsid w:val="00376123"/>
    <w:rsid w:val="0037676D"/>
    <w:rsid w:val="00376A26"/>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D2F"/>
    <w:rsid w:val="00381F11"/>
    <w:rsid w:val="00382089"/>
    <w:rsid w:val="003821CF"/>
    <w:rsid w:val="00382404"/>
    <w:rsid w:val="0038351B"/>
    <w:rsid w:val="003836A9"/>
    <w:rsid w:val="00383723"/>
    <w:rsid w:val="00383A46"/>
    <w:rsid w:val="00383CD6"/>
    <w:rsid w:val="00383E36"/>
    <w:rsid w:val="0038465F"/>
    <w:rsid w:val="00384846"/>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FB5"/>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FDE"/>
    <w:rsid w:val="003A7FC8"/>
    <w:rsid w:val="003B013B"/>
    <w:rsid w:val="003B024F"/>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F85"/>
    <w:rsid w:val="003C301F"/>
    <w:rsid w:val="003C314B"/>
    <w:rsid w:val="003C3388"/>
    <w:rsid w:val="003C3975"/>
    <w:rsid w:val="003C42F9"/>
    <w:rsid w:val="003C43A9"/>
    <w:rsid w:val="003C446D"/>
    <w:rsid w:val="003C46E2"/>
    <w:rsid w:val="003C4A75"/>
    <w:rsid w:val="003C4B7B"/>
    <w:rsid w:val="003C4D35"/>
    <w:rsid w:val="003C4E4F"/>
    <w:rsid w:val="003C4F71"/>
    <w:rsid w:val="003C4FCB"/>
    <w:rsid w:val="003C520B"/>
    <w:rsid w:val="003C5339"/>
    <w:rsid w:val="003C5C8A"/>
    <w:rsid w:val="003C5F0A"/>
    <w:rsid w:val="003C6261"/>
    <w:rsid w:val="003C66D0"/>
    <w:rsid w:val="003C7088"/>
    <w:rsid w:val="003C72A6"/>
    <w:rsid w:val="003C73CD"/>
    <w:rsid w:val="003C7B58"/>
    <w:rsid w:val="003C7C90"/>
    <w:rsid w:val="003D015C"/>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93C"/>
    <w:rsid w:val="003D2E3C"/>
    <w:rsid w:val="003D300F"/>
    <w:rsid w:val="003D352C"/>
    <w:rsid w:val="003D3782"/>
    <w:rsid w:val="003D3A43"/>
    <w:rsid w:val="003D3AE8"/>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B58"/>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922"/>
    <w:rsid w:val="003F5BB3"/>
    <w:rsid w:val="003F5D1D"/>
    <w:rsid w:val="003F6365"/>
    <w:rsid w:val="003F64A2"/>
    <w:rsid w:val="003F6745"/>
    <w:rsid w:val="003F71AB"/>
    <w:rsid w:val="003F72E0"/>
    <w:rsid w:val="003F7789"/>
    <w:rsid w:val="003F7995"/>
    <w:rsid w:val="003F7C29"/>
    <w:rsid w:val="003F7DDF"/>
    <w:rsid w:val="00400603"/>
    <w:rsid w:val="00400EC3"/>
    <w:rsid w:val="0040168F"/>
    <w:rsid w:val="00401701"/>
    <w:rsid w:val="004017EE"/>
    <w:rsid w:val="004019AA"/>
    <w:rsid w:val="004020C5"/>
    <w:rsid w:val="0040244D"/>
    <w:rsid w:val="004028A9"/>
    <w:rsid w:val="00402D0F"/>
    <w:rsid w:val="00402FE7"/>
    <w:rsid w:val="004030CE"/>
    <w:rsid w:val="0040324D"/>
    <w:rsid w:val="004038E9"/>
    <w:rsid w:val="00403AFD"/>
    <w:rsid w:val="00403DDF"/>
    <w:rsid w:val="00404250"/>
    <w:rsid w:val="004047FF"/>
    <w:rsid w:val="00404C2C"/>
    <w:rsid w:val="0040549D"/>
    <w:rsid w:val="0040578C"/>
    <w:rsid w:val="004059B7"/>
    <w:rsid w:val="00405C7F"/>
    <w:rsid w:val="00406179"/>
    <w:rsid w:val="004062E1"/>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7F3"/>
    <w:rsid w:val="00412853"/>
    <w:rsid w:val="00412B61"/>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2F9"/>
    <w:rsid w:val="004243F4"/>
    <w:rsid w:val="004244A5"/>
    <w:rsid w:val="004249EC"/>
    <w:rsid w:val="00424B01"/>
    <w:rsid w:val="00424B74"/>
    <w:rsid w:val="00424BB9"/>
    <w:rsid w:val="00425000"/>
    <w:rsid w:val="00425044"/>
    <w:rsid w:val="0042546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CF7"/>
    <w:rsid w:val="00430D21"/>
    <w:rsid w:val="00431129"/>
    <w:rsid w:val="0043153F"/>
    <w:rsid w:val="00431689"/>
    <w:rsid w:val="004316B7"/>
    <w:rsid w:val="00431798"/>
    <w:rsid w:val="0043183E"/>
    <w:rsid w:val="00431FC5"/>
    <w:rsid w:val="00432455"/>
    <w:rsid w:val="004327A4"/>
    <w:rsid w:val="0043284D"/>
    <w:rsid w:val="00432971"/>
    <w:rsid w:val="00432AD7"/>
    <w:rsid w:val="00432BE2"/>
    <w:rsid w:val="00433129"/>
    <w:rsid w:val="00433990"/>
    <w:rsid w:val="00433A22"/>
    <w:rsid w:val="004340CC"/>
    <w:rsid w:val="004340F5"/>
    <w:rsid w:val="004343FF"/>
    <w:rsid w:val="004345CF"/>
    <w:rsid w:val="00434782"/>
    <w:rsid w:val="004347E4"/>
    <w:rsid w:val="004349A0"/>
    <w:rsid w:val="004349EB"/>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74"/>
    <w:rsid w:val="00441D9E"/>
    <w:rsid w:val="0044247F"/>
    <w:rsid w:val="00442518"/>
    <w:rsid w:val="004428C7"/>
    <w:rsid w:val="00442AAE"/>
    <w:rsid w:val="00442E0F"/>
    <w:rsid w:val="00443096"/>
    <w:rsid w:val="0044313B"/>
    <w:rsid w:val="00443356"/>
    <w:rsid w:val="00443B32"/>
    <w:rsid w:val="00443CD6"/>
    <w:rsid w:val="00443E3B"/>
    <w:rsid w:val="0044406B"/>
    <w:rsid w:val="0044450B"/>
    <w:rsid w:val="00444823"/>
    <w:rsid w:val="00444AE3"/>
    <w:rsid w:val="0044567A"/>
    <w:rsid w:val="004456A4"/>
    <w:rsid w:val="00445846"/>
    <w:rsid w:val="0044651C"/>
    <w:rsid w:val="00446545"/>
    <w:rsid w:val="0044684B"/>
    <w:rsid w:val="004468E9"/>
    <w:rsid w:val="00446C70"/>
    <w:rsid w:val="004471A7"/>
    <w:rsid w:val="004474E5"/>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7CB"/>
    <w:rsid w:val="004537F5"/>
    <w:rsid w:val="00453A72"/>
    <w:rsid w:val="00453C0B"/>
    <w:rsid w:val="004542D3"/>
    <w:rsid w:val="00454431"/>
    <w:rsid w:val="004544FD"/>
    <w:rsid w:val="004548D6"/>
    <w:rsid w:val="00454A22"/>
    <w:rsid w:val="00454C71"/>
    <w:rsid w:val="00454D42"/>
    <w:rsid w:val="0045577B"/>
    <w:rsid w:val="004558F4"/>
    <w:rsid w:val="004559B7"/>
    <w:rsid w:val="00455D96"/>
    <w:rsid w:val="00455FC1"/>
    <w:rsid w:val="00456853"/>
    <w:rsid w:val="00456BA3"/>
    <w:rsid w:val="00456BD2"/>
    <w:rsid w:val="00456C32"/>
    <w:rsid w:val="004571C0"/>
    <w:rsid w:val="0045766D"/>
    <w:rsid w:val="00457699"/>
    <w:rsid w:val="00460556"/>
    <w:rsid w:val="00460997"/>
    <w:rsid w:val="00460B11"/>
    <w:rsid w:val="00460B43"/>
    <w:rsid w:val="00460EBB"/>
    <w:rsid w:val="004611C8"/>
    <w:rsid w:val="0046178E"/>
    <w:rsid w:val="00461970"/>
    <w:rsid w:val="004619EC"/>
    <w:rsid w:val="00461CF4"/>
    <w:rsid w:val="00461EA3"/>
    <w:rsid w:val="00461FD2"/>
    <w:rsid w:val="00462BDA"/>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1055"/>
    <w:rsid w:val="00471779"/>
    <w:rsid w:val="00471BCF"/>
    <w:rsid w:val="00471F99"/>
    <w:rsid w:val="00472327"/>
    <w:rsid w:val="00472E74"/>
    <w:rsid w:val="004730D0"/>
    <w:rsid w:val="00473370"/>
    <w:rsid w:val="00473891"/>
    <w:rsid w:val="004738C5"/>
    <w:rsid w:val="00473A08"/>
    <w:rsid w:val="00474406"/>
    <w:rsid w:val="0047440B"/>
    <w:rsid w:val="00474694"/>
    <w:rsid w:val="00474979"/>
    <w:rsid w:val="0047497F"/>
    <w:rsid w:val="00475023"/>
    <w:rsid w:val="0047546B"/>
    <w:rsid w:val="00475735"/>
    <w:rsid w:val="004760BF"/>
    <w:rsid w:val="0047639E"/>
    <w:rsid w:val="0047674E"/>
    <w:rsid w:val="004776C5"/>
    <w:rsid w:val="004777BE"/>
    <w:rsid w:val="00477FDC"/>
    <w:rsid w:val="00480506"/>
    <w:rsid w:val="00480650"/>
    <w:rsid w:val="00480726"/>
    <w:rsid w:val="00480795"/>
    <w:rsid w:val="00480953"/>
    <w:rsid w:val="00480A00"/>
    <w:rsid w:val="00480B23"/>
    <w:rsid w:val="00481562"/>
    <w:rsid w:val="00481A5E"/>
    <w:rsid w:val="00481D24"/>
    <w:rsid w:val="004826C7"/>
    <w:rsid w:val="004833B7"/>
    <w:rsid w:val="00483466"/>
    <w:rsid w:val="004834B6"/>
    <w:rsid w:val="00483533"/>
    <w:rsid w:val="00483D8E"/>
    <w:rsid w:val="00484102"/>
    <w:rsid w:val="0048430D"/>
    <w:rsid w:val="0048448B"/>
    <w:rsid w:val="00484B74"/>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F48"/>
    <w:rsid w:val="00487254"/>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2C94"/>
    <w:rsid w:val="004933D4"/>
    <w:rsid w:val="004934C5"/>
    <w:rsid w:val="00493688"/>
    <w:rsid w:val="00493726"/>
    <w:rsid w:val="00493C92"/>
    <w:rsid w:val="00494025"/>
    <w:rsid w:val="004942BE"/>
    <w:rsid w:val="0049469F"/>
    <w:rsid w:val="0049473A"/>
    <w:rsid w:val="00494804"/>
    <w:rsid w:val="00494C2B"/>
    <w:rsid w:val="00494C2F"/>
    <w:rsid w:val="00494E3E"/>
    <w:rsid w:val="004950CF"/>
    <w:rsid w:val="004950F6"/>
    <w:rsid w:val="00495841"/>
    <w:rsid w:val="00495874"/>
    <w:rsid w:val="00495ADE"/>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640"/>
    <w:rsid w:val="004A67C9"/>
    <w:rsid w:val="004A6999"/>
    <w:rsid w:val="004A6C02"/>
    <w:rsid w:val="004A741F"/>
    <w:rsid w:val="004A74F2"/>
    <w:rsid w:val="004A7695"/>
    <w:rsid w:val="004A76FF"/>
    <w:rsid w:val="004A792D"/>
    <w:rsid w:val="004A7C63"/>
    <w:rsid w:val="004A7C9F"/>
    <w:rsid w:val="004B017C"/>
    <w:rsid w:val="004B0294"/>
    <w:rsid w:val="004B067B"/>
    <w:rsid w:val="004B082D"/>
    <w:rsid w:val="004B100A"/>
    <w:rsid w:val="004B1F99"/>
    <w:rsid w:val="004B2418"/>
    <w:rsid w:val="004B253C"/>
    <w:rsid w:val="004B26B2"/>
    <w:rsid w:val="004B28FD"/>
    <w:rsid w:val="004B29BB"/>
    <w:rsid w:val="004B2D97"/>
    <w:rsid w:val="004B34C3"/>
    <w:rsid w:val="004B37F3"/>
    <w:rsid w:val="004B38B8"/>
    <w:rsid w:val="004B3CC7"/>
    <w:rsid w:val="004B3E9E"/>
    <w:rsid w:val="004B42E0"/>
    <w:rsid w:val="004B4307"/>
    <w:rsid w:val="004B49C1"/>
    <w:rsid w:val="004B4D37"/>
    <w:rsid w:val="004B4D4D"/>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F6"/>
    <w:rsid w:val="004C0E17"/>
    <w:rsid w:val="004C119F"/>
    <w:rsid w:val="004C129A"/>
    <w:rsid w:val="004C1495"/>
    <w:rsid w:val="004C14FC"/>
    <w:rsid w:val="004C1B07"/>
    <w:rsid w:val="004C1E30"/>
    <w:rsid w:val="004C1F24"/>
    <w:rsid w:val="004C21A4"/>
    <w:rsid w:val="004C26FB"/>
    <w:rsid w:val="004C2D0A"/>
    <w:rsid w:val="004C35E3"/>
    <w:rsid w:val="004C386B"/>
    <w:rsid w:val="004C391B"/>
    <w:rsid w:val="004C3D75"/>
    <w:rsid w:val="004C3D98"/>
    <w:rsid w:val="004C3DDE"/>
    <w:rsid w:val="004C4247"/>
    <w:rsid w:val="004C4286"/>
    <w:rsid w:val="004C460F"/>
    <w:rsid w:val="004C493C"/>
    <w:rsid w:val="004C4FDC"/>
    <w:rsid w:val="004C5056"/>
    <w:rsid w:val="004C52DD"/>
    <w:rsid w:val="004C5DE4"/>
    <w:rsid w:val="004C620E"/>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488"/>
    <w:rsid w:val="004D46F3"/>
    <w:rsid w:val="004D47F9"/>
    <w:rsid w:val="004D4BD9"/>
    <w:rsid w:val="004D4EB2"/>
    <w:rsid w:val="004D5131"/>
    <w:rsid w:val="004D527C"/>
    <w:rsid w:val="004D54D2"/>
    <w:rsid w:val="004D5509"/>
    <w:rsid w:val="004D5B95"/>
    <w:rsid w:val="004D5BB7"/>
    <w:rsid w:val="004D6194"/>
    <w:rsid w:val="004D6354"/>
    <w:rsid w:val="004D655C"/>
    <w:rsid w:val="004D6594"/>
    <w:rsid w:val="004D6B24"/>
    <w:rsid w:val="004D6B44"/>
    <w:rsid w:val="004D6D73"/>
    <w:rsid w:val="004D6EF1"/>
    <w:rsid w:val="004D706E"/>
    <w:rsid w:val="004D7A19"/>
    <w:rsid w:val="004D7B4A"/>
    <w:rsid w:val="004D7C36"/>
    <w:rsid w:val="004E0414"/>
    <w:rsid w:val="004E0888"/>
    <w:rsid w:val="004E0A0A"/>
    <w:rsid w:val="004E0BA1"/>
    <w:rsid w:val="004E1A3E"/>
    <w:rsid w:val="004E215B"/>
    <w:rsid w:val="004E2381"/>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50B5"/>
    <w:rsid w:val="004F5291"/>
    <w:rsid w:val="004F53CF"/>
    <w:rsid w:val="004F5484"/>
    <w:rsid w:val="004F5CEC"/>
    <w:rsid w:val="004F5EDE"/>
    <w:rsid w:val="004F6BCE"/>
    <w:rsid w:val="004F707C"/>
    <w:rsid w:val="004F7086"/>
    <w:rsid w:val="004F74D4"/>
    <w:rsid w:val="004F7810"/>
    <w:rsid w:val="004F7C8D"/>
    <w:rsid w:val="004F7F65"/>
    <w:rsid w:val="00500961"/>
    <w:rsid w:val="00500EB0"/>
    <w:rsid w:val="00500F4A"/>
    <w:rsid w:val="00501A05"/>
    <w:rsid w:val="00502369"/>
    <w:rsid w:val="00502CB0"/>
    <w:rsid w:val="00502CE4"/>
    <w:rsid w:val="0050306B"/>
    <w:rsid w:val="0050323F"/>
    <w:rsid w:val="00503593"/>
    <w:rsid w:val="00503775"/>
    <w:rsid w:val="00503849"/>
    <w:rsid w:val="005039A8"/>
    <w:rsid w:val="00503E22"/>
    <w:rsid w:val="00504023"/>
    <w:rsid w:val="00504151"/>
    <w:rsid w:val="00504258"/>
    <w:rsid w:val="00504682"/>
    <w:rsid w:val="00504815"/>
    <w:rsid w:val="00504B4E"/>
    <w:rsid w:val="00504E35"/>
    <w:rsid w:val="00505280"/>
    <w:rsid w:val="00505553"/>
    <w:rsid w:val="005056A0"/>
    <w:rsid w:val="00505A58"/>
    <w:rsid w:val="00505B6B"/>
    <w:rsid w:val="0050618E"/>
    <w:rsid w:val="00506395"/>
    <w:rsid w:val="005066A6"/>
    <w:rsid w:val="005066F8"/>
    <w:rsid w:val="0050672D"/>
    <w:rsid w:val="00506913"/>
    <w:rsid w:val="0050698C"/>
    <w:rsid w:val="00506B61"/>
    <w:rsid w:val="00506C22"/>
    <w:rsid w:val="00506F05"/>
    <w:rsid w:val="00506F57"/>
    <w:rsid w:val="005071A0"/>
    <w:rsid w:val="0050782B"/>
    <w:rsid w:val="0050789B"/>
    <w:rsid w:val="00507CC5"/>
    <w:rsid w:val="00507DDA"/>
    <w:rsid w:val="005101BE"/>
    <w:rsid w:val="005103F4"/>
    <w:rsid w:val="00511411"/>
    <w:rsid w:val="0051181D"/>
    <w:rsid w:val="00511B5E"/>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6077"/>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104A"/>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C12"/>
    <w:rsid w:val="00526FCF"/>
    <w:rsid w:val="00527079"/>
    <w:rsid w:val="00527194"/>
    <w:rsid w:val="005272A2"/>
    <w:rsid w:val="005272BA"/>
    <w:rsid w:val="00527B3D"/>
    <w:rsid w:val="00527C11"/>
    <w:rsid w:val="00527F83"/>
    <w:rsid w:val="00527FC2"/>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3195"/>
    <w:rsid w:val="005334CD"/>
    <w:rsid w:val="00533587"/>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F0A"/>
    <w:rsid w:val="00542434"/>
    <w:rsid w:val="0054292B"/>
    <w:rsid w:val="00542949"/>
    <w:rsid w:val="00542FEA"/>
    <w:rsid w:val="00543370"/>
    <w:rsid w:val="00543578"/>
    <w:rsid w:val="00543970"/>
    <w:rsid w:val="00543DCA"/>
    <w:rsid w:val="00543EF0"/>
    <w:rsid w:val="00544130"/>
    <w:rsid w:val="005442DD"/>
    <w:rsid w:val="0054506E"/>
    <w:rsid w:val="005450D6"/>
    <w:rsid w:val="005450FD"/>
    <w:rsid w:val="0054521F"/>
    <w:rsid w:val="00545653"/>
    <w:rsid w:val="005458C5"/>
    <w:rsid w:val="005459B5"/>
    <w:rsid w:val="00546163"/>
    <w:rsid w:val="00546256"/>
    <w:rsid w:val="00546346"/>
    <w:rsid w:val="005465FB"/>
    <w:rsid w:val="00546968"/>
    <w:rsid w:val="00546E2C"/>
    <w:rsid w:val="00546E6B"/>
    <w:rsid w:val="005470CE"/>
    <w:rsid w:val="005471B1"/>
    <w:rsid w:val="00547902"/>
    <w:rsid w:val="00547B7E"/>
    <w:rsid w:val="00547BD0"/>
    <w:rsid w:val="00547C76"/>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45"/>
    <w:rsid w:val="0055497B"/>
    <w:rsid w:val="00554E90"/>
    <w:rsid w:val="00555088"/>
    <w:rsid w:val="00555219"/>
    <w:rsid w:val="00555237"/>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AF"/>
    <w:rsid w:val="005603C3"/>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6B8"/>
    <w:rsid w:val="00573C20"/>
    <w:rsid w:val="00573DA3"/>
    <w:rsid w:val="00574306"/>
    <w:rsid w:val="005748C5"/>
    <w:rsid w:val="005748D0"/>
    <w:rsid w:val="00574B0F"/>
    <w:rsid w:val="005755D5"/>
    <w:rsid w:val="00576015"/>
    <w:rsid w:val="00576258"/>
    <w:rsid w:val="00576278"/>
    <w:rsid w:val="00576539"/>
    <w:rsid w:val="0057656A"/>
    <w:rsid w:val="005769AF"/>
    <w:rsid w:val="00576AB1"/>
    <w:rsid w:val="00576E4B"/>
    <w:rsid w:val="00576EEE"/>
    <w:rsid w:val="00577F17"/>
    <w:rsid w:val="005805A6"/>
    <w:rsid w:val="00580674"/>
    <w:rsid w:val="0058067A"/>
    <w:rsid w:val="00580B9C"/>
    <w:rsid w:val="00581440"/>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B37"/>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EA4"/>
    <w:rsid w:val="00596038"/>
    <w:rsid w:val="00596D90"/>
    <w:rsid w:val="00596EF7"/>
    <w:rsid w:val="00596F6B"/>
    <w:rsid w:val="00596FB3"/>
    <w:rsid w:val="00597142"/>
    <w:rsid w:val="0059794C"/>
    <w:rsid w:val="00597C16"/>
    <w:rsid w:val="005A0448"/>
    <w:rsid w:val="005A044F"/>
    <w:rsid w:val="005A05C1"/>
    <w:rsid w:val="005A0A90"/>
    <w:rsid w:val="005A0C92"/>
    <w:rsid w:val="005A0F70"/>
    <w:rsid w:val="005A18E2"/>
    <w:rsid w:val="005A1AB5"/>
    <w:rsid w:val="005A1B04"/>
    <w:rsid w:val="005A1CFF"/>
    <w:rsid w:val="005A1EB2"/>
    <w:rsid w:val="005A1ECE"/>
    <w:rsid w:val="005A2099"/>
    <w:rsid w:val="005A241E"/>
    <w:rsid w:val="005A279D"/>
    <w:rsid w:val="005A2830"/>
    <w:rsid w:val="005A28A7"/>
    <w:rsid w:val="005A33C2"/>
    <w:rsid w:val="005A3A4B"/>
    <w:rsid w:val="005A3AE9"/>
    <w:rsid w:val="005A3B90"/>
    <w:rsid w:val="005A3D7A"/>
    <w:rsid w:val="005A3E9E"/>
    <w:rsid w:val="005A4992"/>
    <w:rsid w:val="005A4B91"/>
    <w:rsid w:val="005A542D"/>
    <w:rsid w:val="005A55C5"/>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E2D"/>
    <w:rsid w:val="005A7E6B"/>
    <w:rsid w:val="005A7E8F"/>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3C2"/>
    <w:rsid w:val="005B3734"/>
    <w:rsid w:val="005B3ADD"/>
    <w:rsid w:val="005B3CD6"/>
    <w:rsid w:val="005B456F"/>
    <w:rsid w:val="005B487F"/>
    <w:rsid w:val="005B5288"/>
    <w:rsid w:val="005B5354"/>
    <w:rsid w:val="005B5879"/>
    <w:rsid w:val="005B5BAC"/>
    <w:rsid w:val="005B6107"/>
    <w:rsid w:val="005B69BE"/>
    <w:rsid w:val="005B6CB2"/>
    <w:rsid w:val="005B6CF7"/>
    <w:rsid w:val="005B7BAA"/>
    <w:rsid w:val="005B7C8F"/>
    <w:rsid w:val="005C042F"/>
    <w:rsid w:val="005C0439"/>
    <w:rsid w:val="005C0A8F"/>
    <w:rsid w:val="005C0E50"/>
    <w:rsid w:val="005C1475"/>
    <w:rsid w:val="005C1ADE"/>
    <w:rsid w:val="005C1D11"/>
    <w:rsid w:val="005C20FF"/>
    <w:rsid w:val="005C2193"/>
    <w:rsid w:val="005C21FB"/>
    <w:rsid w:val="005C29BD"/>
    <w:rsid w:val="005C2ABD"/>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76"/>
    <w:rsid w:val="005C7DEB"/>
    <w:rsid w:val="005C7E14"/>
    <w:rsid w:val="005D0152"/>
    <w:rsid w:val="005D02BD"/>
    <w:rsid w:val="005D0411"/>
    <w:rsid w:val="005D1597"/>
    <w:rsid w:val="005D1638"/>
    <w:rsid w:val="005D17A3"/>
    <w:rsid w:val="005D1D42"/>
    <w:rsid w:val="005D1EE5"/>
    <w:rsid w:val="005D2283"/>
    <w:rsid w:val="005D271D"/>
    <w:rsid w:val="005D279C"/>
    <w:rsid w:val="005D2AD6"/>
    <w:rsid w:val="005D2EE2"/>
    <w:rsid w:val="005D318D"/>
    <w:rsid w:val="005D352F"/>
    <w:rsid w:val="005D39CD"/>
    <w:rsid w:val="005D3AF3"/>
    <w:rsid w:val="005D3E43"/>
    <w:rsid w:val="005D40C9"/>
    <w:rsid w:val="005D4D5A"/>
    <w:rsid w:val="005D4E53"/>
    <w:rsid w:val="005D55AC"/>
    <w:rsid w:val="005D55CB"/>
    <w:rsid w:val="005D5892"/>
    <w:rsid w:val="005D5C74"/>
    <w:rsid w:val="005D5FF5"/>
    <w:rsid w:val="005D6A0A"/>
    <w:rsid w:val="005D6A37"/>
    <w:rsid w:val="005D6B61"/>
    <w:rsid w:val="005D7606"/>
    <w:rsid w:val="005D7CC2"/>
    <w:rsid w:val="005E08FF"/>
    <w:rsid w:val="005E09B0"/>
    <w:rsid w:val="005E0B50"/>
    <w:rsid w:val="005E0F80"/>
    <w:rsid w:val="005E111A"/>
    <w:rsid w:val="005E117B"/>
    <w:rsid w:val="005E16FF"/>
    <w:rsid w:val="005E1D1F"/>
    <w:rsid w:val="005E1DA9"/>
    <w:rsid w:val="005E2517"/>
    <w:rsid w:val="005E2685"/>
    <w:rsid w:val="005E299F"/>
    <w:rsid w:val="005E2A24"/>
    <w:rsid w:val="005E2D1D"/>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49E"/>
    <w:rsid w:val="005E7655"/>
    <w:rsid w:val="005E7A52"/>
    <w:rsid w:val="005E7B0A"/>
    <w:rsid w:val="005E7FDD"/>
    <w:rsid w:val="005F041D"/>
    <w:rsid w:val="005F07DA"/>
    <w:rsid w:val="005F0F5F"/>
    <w:rsid w:val="005F12E5"/>
    <w:rsid w:val="005F13DA"/>
    <w:rsid w:val="005F1A0E"/>
    <w:rsid w:val="005F1E27"/>
    <w:rsid w:val="005F2063"/>
    <w:rsid w:val="005F2206"/>
    <w:rsid w:val="005F24D5"/>
    <w:rsid w:val="005F275F"/>
    <w:rsid w:val="005F293D"/>
    <w:rsid w:val="005F2942"/>
    <w:rsid w:val="005F2E08"/>
    <w:rsid w:val="005F3806"/>
    <w:rsid w:val="005F3AF1"/>
    <w:rsid w:val="005F3BB8"/>
    <w:rsid w:val="005F3D64"/>
    <w:rsid w:val="005F3D68"/>
    <w:rsid w:val="005F3F72"/>
    <w:rsid w:val="005F4071"/>
    <w:rsid w:val="005F41BE"/>
    <w:rsid w:val="005F427D"/>
    <w:rsid w:val="005F46D9"/>
    <w:rsid w:val="005F4864"/>
    <w:rsid w:val="005F4D25"/>
    <w:rsid w:val="005F4F35"/>
    <w:rsid w:val="005F5032"/>
    <w:rsid w:val="005F50F6"/>
    <w:rsid w:val="005F51CB"/>
    <w:rsid w:val="005F54C3"/>
    <w:rsid w:val="005F609B"/>
    <w:rsid w:val="005F61D8"/>
    <w:rsid w:val="005F6793"/>
    <w:rsid w:val="005F687D"/>
    <w:rsid w:val="005F6DC6"/>
    <w:rsid w:val="005F790E"/>
    <w:rsid w:val="005F7BDA"/>
    <w:rsid w:val="005F7D32"/>
    <w:rsid w:val="005F7FF2"/>
    <w:rsid w:val="006001DB"/>
    <w:rsid w:val="00600A19"/>
    <w:rsid w:val="00600F2B"/>
    <w:rsid w:val="0060144A"/>
    <w:rsid w:val="00601546"/>
    <w:rsid w:val="00601605"/>
    <w:rsid w:val="00601998"/>
    <w:rsid w:val="00601B56"/>
    <w:rsid w:val="00601D29"/>
    <w:rsid w:val="006022DD"/>
    <w:rsid w:val="006024D6"/>
    <w:rsid w:val="0060264F"/>
    <w:rsid w:val="006028B3"/>
    <w:rsid w:val="00602A7A"/>
    <w:rsid w:val="00602AAD"/>
    <w:rsid w:val="00602AC2"/>
    <w:rsid w:val="00602AC6"/>
    <w:rsid w:val="00602DD5"/>
    <w:rsid w:val="00603632"/>
    <w:rsid w:val="006036EF"/>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7067"/>
    <w:rsid w:val="0060709D"/>
    <w:rsid w:val="006073F6"/>
    <w:rsid w:val="006074C7"/>
    <w:rsid w:val="00607B57"/>
    <w:rsid w:val="00607C44"/>
    <w:rsid w:val="00607E4C"/>
    <w:rsid w:val="0061045A"/>
    <w:rsid w:val="0061088A"/>
    <w:rsid w:val="00610CFD"/>
    <w:rsid w:val="00610E8C"/>
    <w:rsid w:val="00610EFC"/>
    <w:rsid w:val="00611071"/>
    <w:rsid w:val="0061151D"/>
    <w:rsid w:val="00612172"/>
    <w:rsid w:val="0061226D"/>
    <w:rsid w:val="006125C4"/>
    <w:rsid w:val="0061270A"/>
    <w:rsid w:val="00612B58"/>
    <w:rsid w:val="00612D40"/>
    <w:rsid w:val="006134DA"/>
    <w:rsid w:val="0061359A"/>
    <w:rsid w:val="0061372F"/>
    <w:rsid w:val="0061385E"/>
    <w:rsid w:val="006138C4"/>
    <w:rsid w:val="006139A4"/>
    <w:rsid w:val="006139E1"/>
    <w:rsid w:val="00613A4D"/>
    <w:rsid w:val="00613A94"/>
    <w:rsid w:val="006141A7"/>
    <w:rsid w:val="00614385"/>
    <w:rsid w:val="006146AF"/>
    <w:rsid w:val="00614770"/>
    <w:rsid w:val="00614F5D"/>
    <w:rsid w:val="006152EE"/>
    <w:rsid w:val="006155A5"/>
    <w:rsid w:val="006159BB"/>
    <w:rsid w:val="00615D9A"/>
    <w:rsid w:val="006164DC"/>
    <w:rsid w:val="006166A9"/>
    <w:rsid w:val="006167C7"/>
    <w:rsid w:val="006167D4"/>
    <w:rsid w:val="006168FF"/>
    <w:rsid w:val="00616D58"/>
    <w:rsid w:val="00616D5E"/>
    <w:rsid w:val="006172F0"/>
    <w:rsid w:val="00617961"/>
    <w:rsid w:val="00617E17"/>
    <w:rsid w:val="00617F16"/>
    <w:rsid w:val="006201AF"/>
    <w:rsid w:val="0062055B"/>
    <w:rsid w:val="0062071D"/>
    <w:rsid w:val="00620FAC"/>
    <w:rsid w:val="00621040"/>
    <w:rsid w:val="006214C6"/>
    <w:rsid w:val="0062189F"/>
    <w:rsid w:val="00621B6F"/>
    <w:rsid w:val="00621BEE"/>
    <w:rsid w:val="00621C6F"/>
    <w:rsid w:val="00622244"/>
    <w:rsid w:val="006223A6"/>
    <w:rsid w:val="0062263C"/>
    <w:rsid w:val="00622823"/>
    <w:rsid w:val="0062302D"/>
    <w:rsid w:val="006230FA"/>
    <w:rsid w:val="00623186"/>
    <w:rsid w:val="006233F1"/>
    <w:rsid w:val="00623E8F"/>
    <w:rsid w:val="00624129"/>
    <w:rsid w:val="0062432F"/>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D2B"/>
    <w:rsid w:val="00630DDC"/>
    <w:rsid w:val="00630EE9"/>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6FB"/>
    <w:rsid w:val="00634866"/>
    <w:rsid w:val="0063497C"/>
    <w:rsid w:val="006349B5"/>
    <w:rsid w:val="00634B26"/>
    <w:rsid w:val="00634D3D"/>
    <w:rsid w:val="00634F15"/>
    <w:rsid w:val="00635B79"/>
    <w:rsid w:val="00636464"/>
    <w:rsid w:val="0063666B"/>
    <w:rsid w:val="00636A27"/>
    <w:rsid w:val="006372B6"/>
    <w:rsid w:val="00637669"/>
    <w:rsid w:val="006377C8"/>
    <w:rsid w:val="00637EBC"/>
    <w:rsid w:val="00640054"/>
    <w:rsid w:val="00640AF2"/>
    <w:rsid w:val="00640BCB"/>
    <w:rsid w:val="00640CDA"/>
    <w:rsid w:val="0064111F"/>
    <w:rsid w:val="00641865"/>
    <w:rsid w:val="0064195D"/>
    <w:rsid w:val="00641A1E"/>
    <w:rsid w:val="0064233B"/>
    <w:rsid w:val="0064276D"/>
    <w:rsid w:val="006428AF"/>
    <w:rsid w:val="0064297A"/>
    <w:rsid w:val="00642996"/>
    <w:rsid w:val="006429CC"/>
    <w:rsid w:val="006439BD"/>
    <w:rsid w:val="00643A89"/>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16D9"/>
    <w:rsid w:val="00651827"/>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D8"/>
    <w:rsid w:val="00654121"/>
    <w:rsid w:val="00654588"/>
    <w:rsid w:val="006547CC"/>
    <w:rsid w:val="00654A5C"/>
    <w:rsid w:val="00654DB5"/>
    <w:rsid w:val="00654E59"/>
    <w:rsid w:val="00654E7E"/>
    <w:rsid w:val="006551BD"/>
    <w:rsid w:val="00655521"/>
    <w:rsid w:val="00655621"/>
    <w:rsid w:val="00655645"/>
    <w:rsid w:val="00656031"/>
    <w:rsid w:val="006560AB"/>
    <w:rsid w:val="006562A8"/>
    <w:rsid w:val="006562CB"/>
    <w:rsid w:val="0065769A"/>
    <w:rsid w:val="00657BC5"/>
    <w:rsid w:val="00660112"/>
    <w:rsid w:val="0066020C"/>
    <w:rsid w:val="00660937"/>
    <w:rsid w:val="00660CC6"/>
    <w:rsid w:val="00660F16"/>
    <w:rsid w:val="00661283"/>
    <w:rsid w:val="00661925"/>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488"/>
    <w:rsid w:val="00666785"/>
    <w:rsid w:val="00666DB2"/>
    <w:rsid w:val="00666DF1"/>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82"/>
    <w:rsid w:val="00671105"/>
    <w:rsid w:val="00671168"/>
    <w:rsid w:val="006714CF"/>
    <w:rsid w:val="006719D5"/>
    <w:rsid w:val="00671F24"/>
    <w:rsid w:val="00671FA6"/>
    <w:rsid w:val="006720A0"/>
    <w:rsid w:val="0067262E"/>
    <w:rsid w:val="00672D73"/>
    <w:rsid w:val="006733AE"/>
    <w:rsid w:val="0067342E"/>
    <w:rsid w:val="00673554"/>
    <w:rsid w:val="006735DE"/>
    <w:rsid w:val="00673CF5"/>
    <w:rsid w:val="006740A5"/>
    <w:rsid w:val="006740EF"/>
    <w:rsid w:val="00674686"/>
    <w:rsid w:val="00674BA8"/>
    <w:rsid w:val="00674F3B"/>
    <w:rsid w:val="00675064"/>
    <w:rsid w:val="0067525E"/>
    <w:rsid w:val="006753C3"/>
    <w:rsid w:val="006754F5"/>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424"/>
    <w:rsid w:val="0068399C"/>
    <w:rsid w:val="0068415F"/>
    <w:rsid w:val="0068436F"/>
    <w:rsid w:val="00684491"/>
    <w:rsid w:val="00684586"/>
    <w:rsid w:val="00684CE2"/>
    <w:rsid w:val="00685534"/>
    <w:rsid w:val="00685A1B"/>
    <w:rsid w:val="00685D24"/>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E84"/>
    <w:rsid w:val="00694F8B"/>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A52"/>
    <w:rsid w:val="006A0AC7"/>
    <w:rsid w:val="006A0BD5"/>
    <w:rsid w:val="006A0E29"/>
    <w:rsid w:val="006A0E9D"/>
    <w:rsid w:val="006A0F2E"/>
    <w:rsid w:val="006A11EF"/>
    <w:rsid w:val="006A12AB"/>
    <w:rsid w:val="006A153B"/>
    <w:rsid w:val="006A1952"/>
    <w:rsid w:val="006A1DB4"/>
    <w:rsid w:val="006A1E3D"/>
    <w:rsid w:val="006A2056"/>
    <w:rsid w:val="006A2079"/>
    <w:rsid w:val="006A21B0"/>
    <w:rsid w:val="006A27DB"/>
    <w:rsid w:val="006A3162"/>
    <w:rsid w:val="006A3733"/>
    <w:rsid w:val="006A3862"/>
    <w:rsid w:val="006A3A5B"/>
    <w:rsid w:val="006A3A6A"/>
    <w:rsid w:val="006A3C12"/>
    <w:rsid w:val="006A3DC4"/>
    <w:rsid w:val="006A4013"/>
    <w:rsid w:val="006A4338"/>
    <w:rsid w:val="006A480F"/>
    <w:rsid w:val="006A4872"/>
    <w:rsid w:val="006A4B24"/>
    <w:rsid w:val="006A5216"/>
    <w:rsid w:val="006A56FF"/>
    <w:rsid w:val="006A5B12"/>
    <w:rsid w:val="006A6296"/>
    <w:rsid w:val="006A62F1"/>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CCB"/>
    <w:rsid w:val="006B3460"/>
    <w:rsid w:val="006B3683"/>
    <w:rsid w:val="006B4128"/>
    <w:rsid w:val="006B414A"/>
    <w:rsid w:val="006B42FB"/>
    <w:rsid w:val="006B4B28"/>
    <w:rsid w:val="006B5194"/>
    <w:rsid w:val="006B555E"/>
    <w:rsid w:val="006B5AAD"/>
    <w:rsid w:val="006B5B12"/>
    <w:rsid w:val="006B5FCF"/>
    <w:rsid w:val="006B62D6"/>
    <w:rsid w:val="006B6438"/>
    <w:rsid w:val="006B64DB"/>
    <w:rsid w:val="006B6634"/>
    <w:rsid w:val="006B6911"/>
    <w:rsid w:val="006B6CFE"/>
    <w:rsid w:val="006B6D45"/>
    <w:rsid w:val="006B7AAD"/>
    <w:rsid w:val="006C00E1"/>
    <w:rsid w:val="006C02A7"/>
    <w:rsid w:val="006C0346"/>
    <w:rsid w:val="006C062F"/>
    <w:rsid w:val="006C063F"/>
    <w:rsid w:val="006C064B"/>
    <w:rsid w:val="006C0A14"/>
    <w:rsid w:val="006C15B5"/>
    <w:rsid w:val="006C1A33"/>
    <w:rsid w:val="006C20B6"/>
    <w:rsid w:val="006C215D"/>
    <w:rsid w:val="006C2420"/>
    <w:rsid w:val="006C26D8"/>
    <w:rsid w:val="006C317E"/>
    <w:rsid w:val="006C372D"/>
    <w:rsid w:val="006C421A"/>
    <w:rsid w:val="006C4458"/>
    <w:rsid w:val="006C4CEB"/>
    <w:rsid w:val="006C4E85"/>
    <w:rsid w:val="006C581D"/>
    <w:rsid w:val="006C605A"/>
    <w:rsid w:val="006C61AB"/>
    <w:rsid w:val="006C65B9"/>
    <w:rsid w:val="006C6A3B"/>
    <w:rsid w:val="006C6A7B"/>
    <w:rsid w:val="006C7011"/>
    <w:rsid w:val="006C76B3"/>
    <w:rsid w:val="006C79BF"/>
    <w:rsid w:val="006D02B9"/>
    <w:rsid w:val="006D0477"/>
    <w:rsid w:val="006D055F"/>
    <w:rsid w:val="006D0D24"/>
    <w:rsid w:val="006D11C0"/>
    <w:rsid w:val="006D133D"/>
    <w:rsid w:val="006D1375"/>
    <w:rsid w:val="006D13E5"/>
    <w:rsid w:val="006D148D"/>
    <w:rsid w:val="006D161F"/>
    <w:rsid w:val="006D17EB"/>
    <w:rsid w:val="006D189D"/>
    <w:rsid w:val="006D1DA0"/>
    <w:rsid w:val="006D1E4E"/>
    <w:rsid w:val="006D213B"/>
    <w:rsid w:val="006D252B"/>
    <w:rsid w:val="006D2C19"/>
    <w:rsid w:val="006D3AD0"/>
    <w:rsid w:val="006D3C6D"/>
    <w:rsid w:val="006D3F03"/>
    <w:rsid w:val="006D3FCB"/>
    <w:rsid w:val="006D40C8"/>
    <w:rsid w:val="006D434B"/>
    <w:rsid w:val="006D461B"/>
    <w:rsid w:val="006D48B9"/>
    <w:rsid w:val="006D4CA5"/>
    <w:rsid w:val="006D4D18"/>
    <w:rsid w:val="006D5547"/>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C24"/>
    <w:rsid w:val="006E1E7D"/>
    <w:rsid w:val="006E20C1"/>
    <w:rsid w:val="006E22B4"/>
    <w:rsid w:val="006E275A"/>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F12"/>
    <w:rsid w:val="006E52E8"/>
    <w:rsid w:val="006E551F"/>
    <w:rsid w:val="006E6188"/>
    <w:rsid w:val="006E61F3"/>
    <w:rsid w:val="006E66F2"/>
    <w:rsid w:val="006E73CF"/>
    <w:rsid w:val="006E75B7"/>
    <w:rsid w:val="006E7826"/>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3F"/>
    <w:rsid w:val="006F33E4"/>
    <w:rsid w:val="006F347B"/>
    <w:rsid w:val="006F3515"/>
    <w:rsid w:val="006F37FC"/>
    <w:rsid w:val="006F390C"/>
    <w:rsid w:val="006F4519"/>
    <w:rsid w:val="006F4803"/>
    <w:rsid w:val="006F483B"/>
    <w:rsid w:val="006F4B24"/>
    <w:rsid w:val="006F57B4"/>
    <w:rsid w:val="006F5963"/>
    <w:rsid w:val="006F66AF"/>
    <w:rsid w:val="006F70D3"/>
    <w:rsid w:val="006F71FF"/>
    <w:rsid w:val="007001A8"/>
    <w:rsid w:val="007002FD"/>
    <w:rsid w:val="007003EA"/>
    <w:rsid w:val="00700404"/>
    <w:rsid w:val="00700B12"/>
    <w:rsid w:val="00700CBF"/>
    <w:rsid w:val="007010E8"/>
    <w:rsid w:val="0070169F"/>
    <w:rsid w:val="00701A75"/>
    <w:rsid w:val="00701BA9"/>
    <w:rsid w:val="00701C40"/>
    <w:rsid w:val="00701EB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6AC6"/>
    <w:rsid w:val="00707583"/>
    <w:rsid w:val="007078A2"/>
    <w:rsid w:val="0070793C"/>
    <w:rsid w:val="00707A88"/>
    <w:rsid w:val="00707D6D"/>
    <w:rsid w:val="0071045B"/>
    <w:rsid w:val="00710559"/>
    <w:rsid w:val="00710562"/>
    <w:rsid w:val="007105C8"/>
    <w:rsid w:val="00710691"/>
    <w:rsid w:val="00710A7E"/>
    <w:rsid w:val="007111B8"/>
    <w:rsid w:val="0071154A"/>
    <w:rsid w:val="00711859"/>
    <w:rsid w:val="007122F9"/>
    <w:rsid w:val="0071230B"/>
    <w:rsid w:val="007123E7"/>
    <w:rsid w:val="007126BA"/>
    <w:rsid w:val="00712C47"/>
    <w:rsid w:val="00712CEC"/>
    <w:rsid w:val="00712F37"/>
    <w:rsid w:val="007135CA"/>
    <w:rsid w:val="00713767"/>
    <w:rsid w:val="00713D53"/>
    <w:rsid w:val="00713DA7"/>
    <w:rsid w:val="00713E3C"/>
    <w:rsid w:val="00713EBC"/>
    <w:rsid w:val="00713ECC"/>
    <w:rsid w:val="007143AF"/>
    <w:rsid w:val="0071529B"/>
    <w:rsid w:val="0071531E"/>
    <w:rsid w:val="0071559A"/>
    <w:rsid w:val="00715620"/>
    <w:rsid w:val="0071574E"/>
    <w:rsid w:val="0071581D"/>
    <w:rsid w:val="0071583F"/>
    <w:rsid w:val="00715AC1"/>
    <w:rsid w:val="0071637E"/>
    <w:rsid w:val="0071672E"/>
    <w:rsid w:val="007169B9"/>
    <w:rsid w:val="007169C9"/>
    <w:rsid w:val="00716E35"/>
    <w:rsid w:val="007170A9"/>
    <w:rsid w:val="007171CF"/>
    <w:rsid w:val="0071775A"/>
    <w:rsid w:val="0071792B"/>
    <w:rsid w:val="00717A7F"/>
    <w:rsid w:val="00717E58"/>
    <w:rsid w:val="00717E63"/>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AA5"/>
    <w:rsid w:val="00731B34"/>
    <w:rsid w:val="00732545"/>
    <w:rsid w:val="00733219"/>
    <w:rsid w:val="007334A3"/>
    <w:rsid w:val="007334C5"/>
    <w:rsid w:val="00733A14"/>
    <w:rsid w:val="00733FAF"/>
    <w:rsid w:val="00734A5A"/>
    <w:rsid w:val="00734B26"/>
    <w:rsid w:val="00734D12"/>
    <w:rsid w:val="0073516F"/>
    <w:rsid w:val="007352C7"/>
    <w:rsid w:val="007353C9"/>
    <w:rsid w:val="00735E69"/>
    <w:rsid w:val="00736727"/>
    <w:rsid w:val="00736871"/>
    <w:rsid w:val="00736ACF"/>
    <w:rsid w:val="00736B55"/>
    <w:rsid w:val="00736DB7"/>
    <w:rsid w:val="00736F31"/>
    <w:rsid w:val="00736F51"/>
    <w:rsid w:val="0073708D"/>
    <w:rsid w:val="007371F3"/>
    <w:rsid w:val="007372BB"/>
    <w:rsid w:val="00737341"/>
    <w:rsid w:val="0073776A"/>
    <w:rsid w:val="00737940"/>
    <w:rsid w:val="00737D45"/>
    <w:rsid w:val="00737EA9"/>
    <w:rsid w:val="00740178"/>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BA6"/>
    <w:rsid w:val="00744D6C"/>
    <w:rsid w:val="0074517A"/>
    <w:rsid w:val="00745314"/>
    <w:rsid w:val="007455DC"/>
    <w:rsid w:val="00745763"/>
    <w:rsid w:val="007457A1"/>
    <w:rsid w:val="007457A4"/>
    <w:rsid w:val="00746214"/>
    <w:rsid w:val="00746470"/>
    <w:rsid w:val="007466F1"/>
    <w:rsid w:val="007469C7"/>
    <w:rsid w:val="00746A93"/>
    <w:rsid w:val="00746A9C"/>
    <w:rsid w:val="00746EE5"/>
    <w:rsid w:val="00746FFB"/>
    <w:rsid w:val="00747067"/>
    <w:rsid w:val="00747309"/>
    <w:rsid w:val="007473CF"/>
    <w:rsid w:val="00747EE9"/>
    <w:rsid w:val="007508E1"/>
    <w:rsid w:val="0075093C"/>
    <w:rsid w:val="00750A49"/>
    <w:rsid w:val="00750AC5"/>
    <w:rsid w:val="00750E7B"/>
    <w:rsid w:val="007513F2"/>
    <w:rsid w:val="00751481"/>
    <w:rsid w:val="00751ACF"/>
    <w:rsid w:val="00751BF6"/>
    <w:rsid w:val="0075239A"/>
    <w:rsid w:val="007529C9"/>
    <w:rsid w:val="00753312"/>
    <w:rsid w:val="00753562"/>
    <w:rsid w:val="0075391C"/>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A5C"/>
    <w:rsid w:val="00761FA3"/>
    <w:rsid w:val="00762044"/>
    <w:rsid w:val="007623F5"/>
    <w:rsid w:val="00762538"/>
    <w:rsid w:val="00762B25"/>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62"/>
    <w:rsid w:val="0076698B"/>
    <w:rsid w:val="0076699B"/>
    <w:rsid w:val="00766A8A"/>
    <w:rsid w:val="00766D4A"/>
    <w:rsid w:val="007674A7"/>
    <w:rsid w:val="007675FD"/>
    <w:rsid w:val="00767ABA"/>
    <w:rsid w:val="00767D13"/>
    <w:rsid w:val="0077007E"/>
    <w:rsid w:val="00770125"/>
    <w:rsid w:val="0077037E"/>
    <w:rsid w:val="00770625"/>
    <w:rsid w:val="0077071D"/>
    <w:rsid w:val="00770FD4"/>
    <w:rsid w:val="00771003"/>
    <w:rsid w:val="007712E7"/>
    <w:rsid w:val="007717C7"/>
    <w:rsid w:val="00771861"/>
    <w:rsid w:val="00771B41"/>
    <w:rsid w:val="00771CBB"/>
    <w:rsid w:val="00771FEB"/>
    <w:rsid w:val="0077278F"/>
    <w:rsid w:val="00772963"/>
    <w:rsid w:val="00772A16"/>
    <w:rsid w:val="00772ADF"/>
    <w:rsid w:val="00772FFD"/>
    <w:rsid w:val="00773053"/>
    <w:rsid w:val="007730D8"/>
    <w:rsid w:val="00773366"/>
    <w:rsid w:val="00773385"/>
    <w:rsid w:val="007735EB"/>
    <w:rsid w:val="007736F6"/>
    <w:rsid w:val="0077377F"/>
    <w:rsid w:val="007738B5"/>
    <w:rsid w:val="007748CB"/>
    <w:rsid w:val="007748E4"/>
    <w:rsid w:val="00774AB4"/>
    <w:rsid w:val="007752F6"/>
    <w:rsid w:val="007755C6"/>
    <w:rsid w:val="00775838"/>
    <w:rsid w:val="00776981"/>
    <w:rsid w:val="007769CC"/>
    <w:rsid w:val="007774CF"/>
    <w:rsid w:val="007776B9"/>
    <w:rsid w:val="00777A0F"/>
    <w:rsid w:val="00777D3E"/>
    <w:rsid w:val="00777D82"/>
    <w:rsid w:val="00780445"/>
    <w:rsid w:val="007804E7"/>
    <w:rsid w:val="00780B79"/>
    <w:rsid w:val="00780BAF"/>
    <w:rsid w:val="00781631"/>
    <w:rsid w:val="00781840"/>
    <w:rsid w:val="00781ADE"/>
    <w:rsid w:val="0078225A"/>
    <w:rsid w:val="00782812"/>
    <w:rsid w:val="00782C62"/>
    <w:rsid w:val="00782D8D"/>
    <w:rsid w:val="00782F94"/>
    <w:rsid w:val="007835B1"/>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FA"/>
    <w:rsid w:val="0079580F"/>
    <w:rsid w:val="00795B8A"/>
    <w:rsid w:val="007964BC"/>
    <w:rsid w:val="00796A0F"/>
    <w:rsid w:val="0079728E"/>
    <w:rsid w:val="0079771F"/>
    <w:rsid w:val="0079782C"/>
    <w:rsid w:val="00797BBC"/>
    <w:rsid w:val="007A0661"/>
    <w:rsid w:val="007A086D"/>
    <w:rsid w:val="007A0AA3"/>
    <w:rsid w:val="007A0B1E"/>
    <w:rsid w:val="007A0D05"/>
    <w:rsid w:val="007A1193"/>
    <w:rsid w:val="007A11E8"/>
    <w:rsid w:val="007A2A53"/>
    <w:rsid w:val="007A2AD2"/>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46B"/>
    <w:rsid w:val="007B061C"/>
    <w:rsid w:val="007B094D"/>
    <w:rsid w:val="007B16BD"/>
    <w:rsid w:val="007B1865"/>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42F9"/>
    <w:rsid w:val="007B4965"/>
    <w:rsid w:val="007B4F25"/>
    <w:rsid w:val="007B4F65"/>
    <w:rsid w:val="007B4F7F"/>
    <w:rsid w:val="007B5073"/>
    <w:rsid w:val="007B5403"/>
    <w:rsid w:val="007B5437"/>
    <w:rsid w:val="007B5E4C"/>
    <w:rsid w:val="007B6583"/>
    <w:rsid w:val="007B6B9A"/>
    <w:rsid w:val="007B7102"/>
    <w:rsid w:val="007C019D"/>
    <w:rsid w:val="007C045C"/>
    <w:rsid w:val="007C0619"/>
    <w:rsid w:val="007C0976"/>
    <w:rsid w:val="007C0C5A"/>
    <w:rsid w:val="007C0C60"/>
    <w:rsid w:val="007C1209"/>
    <w:rsid w:val="007C1299"/>
    <w:rsid w:val="007C14FB"/>
    <w:rsid w:val="007C1905"/>
    <w:rsid w:val="007C1974"/>
    <w:rsid w:val="007C1F01"/>
    <w:rsid w:val="007C21BE"/>
    <w:rsid w:val="007C23C5"/>
    <w:rsid w:val="007C2465"/>
    <w:rsid w:val="007C26B1"/>
    <w:rsid w:val="007C26F4"/>
    <w:rsid w:val="007C26F5"/>
    <w:rsid w:val="007C2D40"/>
    <w:rsid w:val="007C2D6F"/>
    <w:rsid w:val="007C2E30"/>
    <w:rsid w:val="007C2ED4"/>
    <w:rsid w:val="007C2FA3"/>
    <w:rsid w:val="007C2FEA"/>
    <w:rsid w:val="007C3134"/>
    <w:rsid w:val="007C3300"/>
    <w:rsid w:val="007C3396"/>
    <w:rsid w:val="007C3494"/>
    <w:rsid w:val="007C3F4C"/>
    <w:rsid w:val="007C4053"/>
    <w:rsid w:val="007C4201"/>
    <w:rsid w:val="007C4E84"/>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B0B"/>
    <w:rsid w:val="007E21A0"/>
    <w:rsid w:val="007E24DF"/>
    <w:rsid w:val="007E27C2"/>
    <w:rsid w:val="007E29BE"/>
    <w:rsid w:val="007E29D6"/>
    <w:rsid w:val="007E2F31"/>
    <w:rsid w:val="007E3A27"/>
    <w:rsid w:val="007E3A62"/>
    <w:rsid w:val="007E3C06"/>
    <w:rsid w:val="007E3DBB"/>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3FC"/>
    <w:rsid w:val="007E755B"/>
    <w:rsid w:val="007E7583"/>
    <w:rsid w:val="007E7873"/>
    <w:rsid w:val="007E7C52"/>
    <w:rsid w:val="007F0A99"/>
    <w:rsid w:val="007F105C"/>
    <w:rsid w:val="007F11C0"/>
    <w:rsid w:val="007F11F6"/>
    <w:rsid w:val="007F15C8"/>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49B"/>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155"/>
    <w:rsid w:val="0080127C"/>
    <w:rsid w:val="00801562"/>
    <w:rsid w:val="00801727"/>
    <w:rsid w:val="0080177D"/>
    <w:rsid w:val="00801856"/>
    <w:rsid w:val="0080199B"/>
    <w:rsid w:val="00801EA0"/>
    <w:rsid w:val="00801EEF"/>
    <w:rsid w:val="00801F61"/>
    <w:rsid w:val="008023E4"/>
    <w:rsid w:val="008039C0"/>
    <w:rsid w:val="00803B9B"/>
    <w:rsid w:val="008048DF"/>
    <w:rsid w:val="00804A63"/>
    <w:rsid w:val="00804B9E"/>
    <w:rsid w:val="00804DCC"/>
    <w:rsid w:val="00804E53"/>
    <w:rsid w:val="008052A1"/>
    <w:rsid w:val="00805661"/>
    <w:rsid w:val="00805700"/>
    <w:rsid w:val="0080671D"/>
    <w:rsid w:val="00806B5C"/>
    <w:rsid w:val="00806F31"/>
    <w:rsid w:val="0080715F"/>
    <w:rsid w:val="00807172"/>
    <w:rsid w:val="008074AB"/>
    <w:rsid w:val="00807709"/>
    <w:rsid w:val="00807BB5"/>
    <w:rsid w:val="00807DEB"/>
    <w:rsid w:val="0081021A"/>
    <w:rsid w:val="00810309"/>
    <w:rsid w:val="008104AE"/>
    <w:rsid w:val="008106A6"/>
    <w:rsid w:val="008108C4"/>
    <w:rsid w:val="008108C6"/>
    <w:rsid w:val="00810931"/>
    <w:rsid w:val="00810BEA"/>
    <w:rsid w:val="00811196"/>
    <w:rsid w:val="00811268"/>
    <w:rsid w:val="00811550"/>
    <w:rsid w:val="00811B6D"/>
    <w:rsid w:val="008120B9"/>
    <w:rsid w:val="00812208"/>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D5F"/>
    <w:rsid w:val="00816082"/>
    <w:rsid w:val="0081618D"/>
    <w:rsid w:val="008162F5"/>
    <w:rsid w:val="00816310"/>
    <w:rsid w:val="008163F4"/>
    <w:rsid w:val="0081657B"/>
    <w:rsid w:val="00816848"/>
    <w:rsid w:val="00816852"/>
    <w:rsid w:val="008168B3"/>
    <w:rsid w:val="00816BCA"/>
    <w:rsid w:val="00816D7A"/>
    <w:rsid w:val="00816FB5"/>
    <w:rsid w:val="00817745"/>
    <w:rsid w:val="00817910"/>
    <w:rsid w:val="008179B6"/>
    <w:rsid w:val="00817EB9"/>
    <w:rsid w:val="00817FCE"/>
    <w:rsid w:val="00820315"/>
    <w:rsid w:val="00820B6D"/>
    <w:rsid w:val="00820D12"/>
    <w:rsid w:val="00820FD7"/>
    <w:rsid w:val="0082100A"/>
    <w:rsid w:val="008212E4"/>
    <w:rsid w:val="00822051"/>
    <w:rsid w:val="008222BE"/>
    <w:rsid w:val="00822772"/>
    <w:rsid w:val="008227E2"/>
    <w:rsid w:val="00822995"/>
    <w:rsid w:val="00822EE9"/>
    <w:rsid w:val="0082303F"/>
    <w:rsid w:val="00823965"/>
    <w:rsid w:val="00823FBC"/>
    <w:rsid w:val="008243CE"/>
    <w:rsid w:val="008244BF"/>
    <w:rsid w:val="00824547"/>
    <w:rsid w:val="00824EB2"/>
    <w:rsid w:val="00824F86"/>
    <w:rsid w:val="00825428"/>
    <w:rsid w:val="0082548D"/>
    <w:rsid w:val="00825E57"/>
    <w:rsid w:val="00826163"/>
    <w:rsid w:val="00826222"/>
    <w:rsid w:val="00826562"/>
    <w:rsid w:val="00826BAC"/>
    <w:rsid w:val="008271D4"/>
    <w:rsid w:val="008272BE"/>
    <w:rsid w:val="00827493"/>
    <w:rsid w:val="008275B3"/>
    <w:rsid w:val="008278AC"/>
    <w:rsid w:val="00827A15"/>
    <w:rsid w:val="00827B4F"/>
    <w:rsid w:val="00827FE7"/>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184"/>
    <w:rsid w:val="008351F7"/>
    <w:rsid w:val="0083525B"/>
    <w:rsid w:val="00835607"/>
    <w:rsid w:val="008359B6"/>
    <w:rsid w:val="00835D7B"/>
    <w:rsid w:val="0083606C"/>
    <w:rsid w:val="0083649B"/>
    <w:rsid w:val="008365FF"/>
    <w:rsid w:val="008366F8"/>
    <w:rsid w:val="008369A1"/>
    <w:rsid w:val="00836C92"/>
    <w:rsid w:val="00836FC7"/>
    <w:rsid w:val="008377C8"/>
    <w:rsid w:val="00837956"/>
    <w:rsid w:val="00837B78"/>
    <w:rsid w:val="00840208"/>
    <w:rsid w:val="00840696"/>
    <w:rsid w:val="0084089A"/>
    <w:rsid w:val="00840D2E"/>
    <w:rsid w:val="00840E65"/>
    <w:rsid w:val="00840EE8"/>
    <w:rsid w:val="00841011"/>
    <w:rsid w:val="00841343"/>
    <w:rsid w:val="00841462"/>
    <w:rsid w:val="00841737"/>
    <w:rsid w:val="00841AFD"/>
    <w:rsid w:val="00841B7C"/>
    <w:rsid w:val="00841B9D"/>
    <w:rsid w:val="00841F62"/>
    <w:rsid w:val="00842278"/>
    <w:rsid w:val="0084233F"/>
    <w:rsid w:val="00843097"/>
    <w:rsid w:val="008433BB"/>
    <w:rsid w:val="00843888"/>
    <w:rsid w:val="00843938"/>
    <w:rsid w:val="00843959"/>
    <w:rsid w:val="0084420C"/>
    <w:rsid w:val="0084466C"/>
    <w:rsid w:val="00844C6D"/>
    <w:rsid w:val="00845031"/>
    <w:rsid w:val="00845502"/>
    <w:rsid w:val="0084562C"/>
    <w:rsid w:val="00845D6E"/>
    <w:rsid w:val="00845F29"/>
    <w:rsid w:val="00846045"/>
    <w:rsid w:val="00846242"/>
    <w:rsid w:val="00846A1E"/>
    <w:rsid w:val="00846B59"/>
    <w:rsid w:val="00847067"/>
    <w:rsid w:val="008470F2"/>
    <w:rsid w:val="0084751E"/>
    <w:rsid w:val="00847883"/>
    <w:rsid w:val="008479D6"/>
    <w:rsid w:val="00847DC6"/>
    <w:rsid w:val="00847F36"/>
    <w:rsid w:val="008503A5"/>
    <w:rsid w:val="008505F1"/>
    <w:rsid w:val="00850757"/>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680"/>
    <w:rsid w:val="00855886"/>
    <w:rsid w:val="008558FF"/>
    <w:rsid w:val="00855BCF"/>
    <w:rsid w:val="008561B3"/>
    <w:rsid w:val="008569A6"/>
    <w:rsid w:val="00856AC0"/>
    <w:rsid w:val="00856F3D"/>
    <w:rsid w:val="0085718D"/>
    <w:rsid w:val="00857A47"/>
    <w:rsid w:val="00857AD7"/>
    <w:rsid w:val="00857B5A"/>
    <w:rsid w:val="00857F0B"/>
    <w:rsid w:val="008607A2"/>
    <w:rsid w:val="00860A65"/>
    <w:rsid w:val="00860A68"/>
    <w:rsid w:val="00860B0F"/>
    <w:rsid w:val="00860C24"/>
    <w:rsid w:val="00860ED6"/>
    <w:rsid w:val="00861050"/>
    <w:rsid w:val="0086178A"/>
    <w:rsid w:val="00861A9B"/>
    <w:rsid w:val="00861DC9"/>
    <w:rsid w:val="0086236F"/>
    <w:rsid w:val="00862D31"/>
    <w:rsid w:val="00862F75"/>
    <w:rsid w:val="00863752"/>
    <w:rsid w:val="00863949"/>
    <w:rsid w:val="00863D05"/>
    <w:rsid w:val="00863EB2"/>
    <w:rsid w:val="0086401E"/>
    <w:rsid w:val="00864043"/>
    <w:rsid w:val="008641BD"/>
    <w:rsid w:val="0086665A"/>
    <w:rsid w:val="008667F8"/>
    <w:rsid w:val="0086693C"/>
    <w:rsid w:val="00866D5F"/>
    <w:rsid w:val="00866E26"/>
    <w:rsid w:val="0086780A"/>
    <w:rsid w:val="00867941"/>
    <w:rsid w:val="00867E56"/>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DCF"/>
    <w:rsid w:val="00874FD8"/>
    <w:rsid w:val="00875408"/>
    <w:rsid w:val="00875798"/>
    <w:rsid w:val="008759B8"/>
    <w:rsid w:val="00875B3B"/>
    <w:rsid w:val="00875ED7"/>
    <w:rsid w:val="00876295"/>
    <w:rsid w:val="00876808"/>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98"/>
    <w:rsid w:val="0088249A"/>
    <w:rsid w:val="00882C58"/>
    <w:rsid w:val="008832F4"/>
    <w:rsid w:val="00883643"/>
    <w:rsid w:val="00883AE7"/>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5E3"/>
    <w:rsid w:val="008958CB"/>
    <w:rsid w:val="00895BF0"/>
    <w:rsid w:val="00895E19"/>
    <w:rsid w:val="008962DC"/>
    <w:rsid w:val="00896452"/>
    <w:rsid w:val="0089663F"/>
    <w:rsid w:val="00896BB7"/>
    <w:rsid w:val="00896F59"/>
    <w:rsid w:val="00896F72"/>
    <w:rsid w:val="00897024"/>
    <w:rsid w:val="0089784A"/>
    <w:rsid w:val="00897B19"/>
    <w:rsid w:val="00897D88"/>
    <w:rsid w:val="008A0270"/>
    <w:rsid w:val="008A0456"/>
    <w:rsid w:val="008A046C"/>
    <w:rsid w:val="008A05B6"/>
    <w:rsid w:val="008A06A7"/>
    <w:rsid w:val="008A0F80"/>
    <w:rsid w:val="008A1431"/>
    <w:rsid w:val="008A1692"/>
    <w:rsid w:val="008A19AC"/>
    <w:rsid w:val="008A1C4F"/>
    <w:rsid w:val="008A1D38"/>
    <w:rsid w:val="008A1ED3"/>
    <w:rsid w:val="008A2153"/>
    <w:rsid w:val="008A21B4"/>
    <w:rsid w:val="008A223E"/>
    <w:rsid w:val="008A24AA"/>
    <w:rsid w:val="008A26EA"/>
    <w:rsid w:val="008A3125"/>
    <w:rsid w:val="008A31D2"/>
    <w:rsid w:val="008A34D9"/>
    <w:rsid w:val="008A3590"/>
    <w:rsid w:val="008A3A03"/>
    <w:rsid w:val="008A3B91"/>
    <w:rsid w:val="008A4A93"/>
    <w:rsid w:val="008A4B78"/>
    <w:rsid w:val="008A4B7E"/>
    <w:rsid w:val="008A4E03"/>
    <w:rsid w:val="008A562C"/>
    <w:rsid w:val="008A571C"/>
    <w:rsid w:val="008A5956"/>
    <w:rsid w:val="008A5E34"/>
    <w:rsid w:val="008A6717"/>
    <w:rsid w:val="008A6B8C"/>
    <w:rsid w:val="008A7059"/>
    <w:rsid w:val="008A71CE"/>
    <w:rsid w:val="008A74FD"/>
    <w:rsid w:val="008A79E0"/>
    <w:rsid w:val="008A7F30"/>
    <w:rsid w:val="008B0F5E"/>
    <w:rsid w:val="008B10E5"/>
    <w:rsid w:val="008B10FC"/>
    <w:rsid w:val="008B11FB"/>
    <w:rsid w:val="008B1241"/>
    <w:rsid w:val="008B1359"/>
    <w:rsid w:val="008B16A2"/>
    <w:rsid w:val="008B1758"/>
    <w:rsid w:val="008B1799"/>
    <w:rsid w:val="008B1B9C"/>
    <w:rsid w:val="008B1F4E"/>
    <w:rsid w:val="008B1FCB"/>
    <w:rsid w:val="008B2341"/>
    <w:rsid w:val="008B2EC8"/>
    <w:rsid w:val="008B2F2D"/>
    <w:rsid w:val="008B304A"/>
    <w:rsid w:val="008B3765"/>
    <w:rsid w:val="008B3C1C"/>
    <w:rsid w:val="008B3EFF"/>
    <w:rsid w:val="008B412E"/>
    <w:rsid w:val="008B4227"/>
    <w:rsid w:val="008B4987"/>
    <w:rsid w:val="008B49F4"/>
    <w:rsid w:val="008B4C55"/>
    <w:rsid w:val="008B4D3E"/>
    <w:rsid w:val="008B4D69"/>
    <w:rsid w:val="008B4D9D"/>
    <w:rsid w:val="008B538E"/>
    <w:rsid w:val="008B5701"/>
    <w:rsid w:val="008B5961"/>
    <w:rsid w:val="008B5BB8"/>
    <w:rsid w:val="008B5CC6"/>
    <w:rsid w:val="008B5DE1"/>
    <w:rsid w:val="008B6087"/>
    <w:rsid w:val="008B62BE"/>
    <w:rsid w:val="008B63FE"/>
    <w:rsid w:val="008B66BF"/>
    <w:rsid w:val="008B6C52"/>
    <w:rsid w:val="008B7085"/>
    <w:rsid w:val="008B7102"/>
    <w:rsid w:val="008B7309"/>
    <w:rsid w:val="008B747D"/>
    <w:rsid w:val="008B768D"/>
    <w:rsid w:val="008B7C8A"/>
    <w:rsid w:val="008C03BD"/>
    <w:rsid w:val="008C055D"/>
    <w:rsid w:val="008C064F"/>
    <w:rsid w:val="008C0D77"/>
    <w:rsid w:val="008C0ECB"/>
    <w:rsid w:val="008C10F2"/>
    <w:rsid w:val="008C1A01"/>
    <w:rsid w:val="008C1A29"/>
    <w:rsid w:val="008C1DDE"/>
    <w:rsid w:val="008C1E46"/>
    <w:rsid w:val="008C1E5D"/>
    <w:rsid w:val="008C2BDC"/>
    <w:rsid w:val="008C2DDD"/>
    <w:rsid w:val="008C3289"/>
    <w:rsid w:val="008C3350"/>
    <w:rsid w:val="008C35FE"/>
    <w:rsid w:val="008C36C1"/>
    <w:rsid w:val="008C3A7D"/>
    <w:rsid w:val="008C3CBE"/>
    <w:rsid w:val="008C4076"/>
    <w:rsid w:val="008C43D0"/>
    <w:rsid w:val="008C466C"/>
    <w:rsid w:val="008C4D55"/>
    <w:rsid w:val="008C4F6B"/>
    <w:rsid w:val="008C591D"/>
    <w:rsid w:val="008C603C"/>
    <w:rsid w:val="008C648F"/>
    <w:rsid w:val="008C69F0"/>
    <w:rsid w:val="008C6BBC"/>
    <w:rsid w:val="008C6DC1"/>
    <w:rsid w:val="008C7991"/>
    <w:rsid w:val="008C7B0F"/>
    <w:rsid w:val="008D00D2"/>
    <w:rsid w:val="008D014E"/>
    <w:rsid w:val="008D035E"/>
    <w:rsid w:val="008D0423"/>
    <w:rsid w:val="008D0488"/>
    <w:rsid w:val="008D0CF0"/>
    <w:rsid w:val="008D14F8"/>
    <w:rsid w:val="008D1885"/>
    <w:rsid w:val="008D1BFB"/>
    <w:rsid w:val="008D1F09"/>
    <w:rsid w:val="008D24A5"/>
    <w:rsid w:val="008D2EF9"/>
    <w:rsid w:val="008D31AA"/>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917"/>
    <w:rsid w:val="008E0DB1"/>
    <w:rsid w:val="008E10FE"/>
    <w:rsid w:val="008E1552"/>
    <w:rsid w:val="008E2262"/>
    <w:rsid w:val="008E25DF"/>
    <w:rsid w:val="008E263A"/>
    <w:rsid w:val="008E26C8"/>
    <w:rsid w:val="008E2D15"/>
    <w:rsid w:val="008E2E40"/>
    <w:rsid w:val="008E3023"/>
    <w:rsid w:val="008E35DC"/>
    <w:rsid w:val="008E396B"/>
    <w:rsid w:val="008E3A6B"/>
    <w:rsid w:val="008E3AB4"/>
    <w:rsid w:val="008E4060"/>
    <w:rsid w:val="008E4266"/>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07D"/>
    <w:rsid w:val="008E7169"/>
    <w:rsid w:val="008E7408"/>
    <w:rsid w:val="008E7512"/>
    <w:rsid w:val="008E771A"/>
    <w:rsid w:val="008E784A"/>
    <w:rsid w:val="008F0023"/>
    <w:rsid w:val="008F063A"/>
    <w:rsid w:val="008F0A82"/>
    <w:rsid w:val="008F0D6B"/>
    <w:rsid w:val="008F0F9C"/>
    <w:rsid w:val="008F10AA"/>
    <w:rsid w:val="008F1196"/>
    <w:rsid w:val="008F12DB"/>
    <w:rsid w:val="008F13EE"/>
    <w:rsid w:val="008F14E7"/>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6C8B"/>
    <w:rsid w:val="008F722F"/>
    <w:rsid w:val="008F764B"/>
    <w:rsid w:val="00900472"/>
    <w:rsid w:val="009008D0"/>
    <w:rsid w:val="0090091A"/>
    <w:rsid w:val="009009DE"/>
    <w:rsid w:val="00900C98"/>
    <w:rsid w:val="00900DAE"/>
    <w:rsid w:val="00900EE2"/>
    <w:rsid w:val="00901B73"/>
    <w:rsid w:val="00901C00"/>
    <w:rsid w:val="00901C14"/>
    <w:rsid w:val="00901C75"/>
    <w:rsid w:val="00902582"/>
    <w:rsid w:val="00902C1C"/>
    <w:rsid w:val="00902C5C"/>
    <w:rsid w:val="00902E40"/>
    <w:rsid w:val="00903320"/>
    <w:rsid w:val="0090338D"/>
    <w:rsid w:val="009034FE"/>
    <w:rsid w:val="009039C7"/>
    <w:rsid w:val="009041B6"/>
    <w:rsid w:val="0090421C"/>
    <w:rsid w:val="0090470D"/>
    <w:rsid w:val="00904AFA"/>
    <w:rsid w:val="00904EBD"/>
    <w:rsid w:val="009054A9"/>
    <w:rsid w:val="009056FB"/>
    <w:rsid w:val="009058D2"/>
    <w:rsid w:val="00906411"/>
    <w:rsid w:val="00906C00"/>
    <w:rsid w:val="00906CB1"/>
    <w:rsid w:val="00906DF6"/>
    <w:rsid w:val="0090730C"/>
    <w:rsid w:val="00907520"/>
    <w:rsid w:val="0090763E"/>
    <w:rsid w:val="00907725"/>
    <w:rsid w:val="00907819"/>
    <w:rsid w:val="00907F82"/>
    <w:rsid w:val="00907FA6"/>
    <w:rsid w:val="00910494"/>
    <w:rsid w:val="00910AD8"/>
    <w:rsid w:val="00911712"/>
    <w:rsid w:val="009118F1"/>
    <w:rsid w:val="00911B7A"/>
    <w:rsid w:val="0091230A"/>
    <w:rsid w:val="00912314"/>
    <w:rsid w:val="00912498"/>
    <w:rsid w:val="00912604"/>
    <w:rsid w:val="00912E8D"/>
    <w:rsid w:val="0091306D"/>
    <w:rsid w:val="009135C6"/>
    <w:rsid w:val="00913759"/>
    <w:rsid w:val="00913B4C"/>
    <w:rsid w:val="00913D29"/>
    <w:rsid w:val="00913DF3"/>
    <w:rsid w:val="00914199"/>
    <w:rsid w:val="009142BA"/>
    <w:rsid w:val="0091452D"/>
    <w:rsid w:val="0091464F"/>
    <w:rsid w:val="00914B67"/>
    <w:rsid w:val="00915411"/>
    <w:rsid w:val="00915513"/>
    <w:rsid w:val="00915637"/>
    <w:rsid w:val="00915B22"/>
    <w:rsid w:val="00915FB9"/>
    <w:rsid w:val="00915FF0"/>
    <w:rsid w:val="00916139"/>
    <w:rsid w:val="00916449"/>
    <w:rsid w:val="009164D3"/>
    <w:rsid w:val="00916596"/>
    <w:rsid w:val="00916BD8"/>
    <w:rsid w:val="00916EF2"/>
    <w:rsid w:val="00917658"/>
    <w:rsid w:val="009178C8"/>
    <w:rsid w:val="00917B83"/>
    <w:rsid w:val="009202B7"/>
    <w:rsid w:val="00920527"/>
    <w:rsid w:val="009205B2"/>
    <w:rsid w:val="0092086E"/>
    <w:rsid w:val="0092126F"/>
    <w:rsid w:val="009214FF"/>
    <w:rsid w:val="00921856"/>
    <w:rsid w:val="00921D3C"/>
    <w:rsid w:val="0092200C"/>
    <w:rsid w:val="009220B7"/>
    <w:rsid w:val="0092261D"/>
    <w:rsid w:val="009226A4"/>
    <w:rsid w:val="009226B3"/>
    <w:rsid w:val="009229B1"/>
    <w:rsid w:val="00922F12"/>
    <w:rsid w:val="0092324F"/>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173B"/>
    <w:rsid w:val="00932047"/>
    <w:rsid w:val="0093204B"/>
    <w:rsid w:val="00932182"/>
    <w:rsid w:val="0093234A"/>
    <w:rsid w:val="0093235F"/>
    <w:rsid w:val="0093256F"/>
    <w:rsid w:val="00932B39"/>
    <w:rsid w:val="00933173"/>
    <w:rsid w:val="00933306"/>
    <w:rsid w:val="009334A5"/>
    <w:rsid w:val="00933A0B"/>
    <w:rsid w:val="00933F34"/>
    <w:rsid w:val="009341A5"/>
    <w:rsid w:val="009341B2"/>
    <w:rsid w:val="00934277"/>
    <w:rsid w:val="00934345"/>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92"/>
    <w:rsid w:val="00936D01"/>
    <w:rsid w:val="00937079"/>
    <w:rsid w:val="0093734F"/>
    <w:rsid w:val="00937371"/>
    <w:rsid w:val="009375A2"/>
    <w:rsid w:val="00937716"/>
    <w:rsid w:val="00937A78"/>
    <w:rsid w:val="009403BD"/>
    <w:rsid w:val="009403C4"/>
    <w:rsid w:val="009406B9"/>
    <w:rsid w:val="00940CA3"/>
    <w:rsid w:val="00940D71"/>
    <w:rsid w:val="00940DC6"/>
    <w:rsid w:val="009411A4"/>
    <w:rsid w:val="00941687"/>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109"/>
    <w:rsid w:val="009560A8"/>
    <w:rsid w:val="00956266"/>
    <w:rsid w:val="00956689"/>
    <w:rsid w:val="00956F10"/>
    <w:rsid w:val="00957263"/>
    <w:rsid w:val="009574AE"/>
    <w:rsid w:val="009575BA"/>
    <w:rsid w:val="0095793E"/>
    <w:rsid w:val="00960248"/>
    <w:rsid w:val="00960991"/>
    <w:rsid w:val="00960AC5"/>
    <w:rsid w:val="00960B06"/>
    <w:rsid w:val="00960D7B"/>
    <w:rsid w:val="00960DCC"/>
    <w:rsid w:val="0096182F"/>
    <w:rsid w:val="00962656"/>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930"/>
    <w:rsid w:val="00965FED"/>
    <w:rsid w:val="00965FFC"/>
    <w:rsid w:val="009662CF"/>
    <w:rsid w:val="009666B3"/>
    <w:rsid w:val="00966B1C"/>
    <w:rsid w:val="009671DE"/>
    <w:rsid w:val="009673CD"/>
    <w:rsid w:val="009676F3"/>
    <w:rsid w:val="00967C5E"/>
    <w:rsid w:val="00967CAE"/>
    <w:rsid w:val="009709B0"/>
    <w:rsid w:val="009715C2"/>
    <w:rsid w:val="009717AA"/>
    <w:rsid w:val="00971C6E"/>
    <w:rsid w:val="00972A19"/>
    <w:rsid w:val="009732AD"/>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803B5"/>
    <w:rsid w:val="00980834"/>
    <w:rsid w:val="009809E7"/>
    <w:rsid w:val="00980EF2"/>
    <w:rsid w:val="009814E3"/>
    <w:rsid w:val="00981B2B"/>
    <w:rsid w:val="00981BEC"/>
    <w:rsid w:val="00981DFA"/>
    <w:rsid w:val="00984052"/>
    <w:rsid w:val="009846AF"/>
    <w:rsid w:val="0098487E"/>
    <w:rsid w:val="00984AED"/>
    <w:rsid w:val="00984C3F"/>
    <w:rsid w:val="00984E6C"/>
    <w:rsid w:val="00984F91"/>
    <w:rsid w:val="00985174"/>
    <w:rsid w:val="0098535F"/>
    <w:rsid w:val="009856A4"/>
    <w:rsid w:val="0098571A"/>
    <w:rsid w:val="00985C29"/>
    <w:rsid w:val="00985E97"/>
    <w:rsid w:val="009863DE"/>
    <w:rsid w:val="00986551"/>
    <w:rsid w:val="0098658A"/>
    <w:rsid w:val="0098681E"/>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577"/>
    <w:rsid w:val="00991695"/>
    <w:rsid w:val="00991837"/>
    <w:rsid w:val="0099183F"/>
    <w:rsid w:val="00991BA0"/>
    <w:rsid w:val="00991DD9"/>
    <w:rsid w:val="0099224C"/>
    <w:rsid w:val="00992377"/>
    <w:rsid w:val="0099261B"/>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70E0"/>
    <w:rsid w:val="009974CA"/>
    <w:rsid w:val="009975F2"/>
    <w:rsid w:val="00997746"/>
    <w:rsid w:val="009A01D5"/>
    <w:rsid w:val="009A07CA"/>
    <w:rsid w:val="009A0C18"/>
    <w:rsid w:val="009A138F"/>
    <w:rsid w:val="009A14EB"/>
    <w:rsid w:val="009A16BB"/>
    <w:rsid w:val="009A18AB"/>
    <w:rsid w:val="009A1A62"/>
    <w:rsid w:val="009A1C65"/>
    <w:rsid w:val="009A1CB4"/>
    <w:rsid w:val="009A244B"/>
    <w:rsid w:val="009A24C3"/>
    <w:rsid w:val="009A260A"/>
    <w:rsid w:val="009A26BF"/>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4664"/>
    <w:rsid w:val="009B47FB"/>
    <w:rsid w:val="009B4A20"/>
    <w:rsid w:val="009B4D6D"/>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DDB"/>
    <w:rsid w:val="009C3E2A"/>
    <w:rsid w:val="009C40CB"/>
    <w:rsid w:val="009C4194"/>
    <w:rsid w:val="009C425D"/>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2F08"/>
    <w:rsid w:val="009D3FC1"/>
    <w:rsid w:val="009D40FB"/>
    <w:rsid w:val="009D4670"/>
    <w:rsid w:val="009D504E"/>
    <w:rsid w:val="009D5318"/>
    <w:rsid w:val="009D5380"/>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E015A"/>
    <w:rsid w:val="009E0232"/>
    <w:rsid w:val="009E09C9"/>
    <w:rsid w:val="009E0E4D"/>
    <w:rsid w:val="009E1528"/>
    <w:rsid w:val="009E191D"/>
    <w:rsid w:val="009E19B0"/>
    <w:rsid w:val="009E19B3"/>
    <w:rsid w:val="009E1B70"/>
    <w:rsid w:val="009E1E77"/>
    <w:rsid w:val="009E22EA"/>
    <w:rsid w:val="009E2673"/>
    <w:rsid w:val="009E2765"/>
    <w:rsid w:val="009E2795"/>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B4"/>
    <w:rsid w:val="009E6E98"/>
    <w:rsid w:val="009E6E9B"/>
    <w:rsid w:val="009E7007"/>
    <w:rsid w:val="009E7468"/>
    <w:rsid w:val="009E7506"/>
    <w:rsid w:val="009E75EC"/>
    <w:rsid w:val="009E792E"/>
    <w:rsid w:val="009E7F1B"/>
    <w:rsid w:val="009F062A"/>
    <w:rsid w:val="009F0BDB"/>
    <w:rsid w:val="009F1250"/>
    <w:rsid w:val="009F152B"/>
    <w:rsid w:val="009F1726"/>
    <w:rsid w:val="009F1990"/>
    <w:rsid w:val="009F1D93"/>
    <w:rsid w:val="009F1F63"/>
    <w:rsid w:val="009F22E4"/>
    <w:rsid w:val="009F232D"/>
    <w:rsid w:val="009F23CF"/>
    <w:rsid w:val="009F29F3"/>
    <w:rsid w:val="009F401A"/>
    <w:rsid w:val="009F42B7"/>
    <w:rsid w:val="009F44C9"/>
    <w:rsid w:val="009F4AA3"/>
    <w:rsid w:val="009F4D33"/>
    <w:rsid w:val="009F4EE6"/>
    <w:rsid w:val="009F4F97"/>
    <w:rsid w:val="009F532C"/>
    <w:rsid w:val="009F55FC"/>
    <w:rsid w:val="009F5B7F"/>
    <w:rsid w:val="009F62D5"/>
    <w:rsid w:val="009F6343"/>
    <w:rsid w:val="009F66FC"/>
    <w:rsid w:val="009F6B30"/>
    <w:rsid w:val="009F6CA4"/>
    <w:rsid w:val="009F75FD"/>
    <w:rsid w:val="009F77F0"/>
    <w:rsid w:val="009F7D5A"/>
    <w:rsid w:val="009F7E78"/>
    <w:rsid w:val="00A00361"/>
    <w:rsid w:val="00A0051B"/>
    <w:rsid w:val="00A00830"/>
    <w:rsid w:val="00A00929"/>
    <w:rsid w:val="00A00D6C"/>
    <w:rsid w:val="00A0105D"/>
    <w:rsid w:val="00A01954"/>
    <w:rsid w:val="00A01A07"/>
    <w:rsid w:val="00A01AE4"/>
    <w:rsid w:val="00A01CA6"/>
    <w:rsid w:val="00A020BD"/>
    <w:rsid w:val="00A0257B"/>
    <w:rsid w:val="00A0289C"/>
    <w:rsid w:val="00A02C60"/>
    <w:rsid w:val="00A02D45"/>
    <w:rsid w:val="00A0300D"/>
    <w:rsid w:val="00A0357D"/>
    <w:rsid w:val="00A0414F"/>
    <w:rsid w:val="00A04926"/>
    <w:rsid w:val="00A05087"/>
    <w:rsid w:val="00A05237"/>
    <w:rsid w:val="00A0550C"/>
    <w:rsid w:val="00A05578"/>
    <w:rsid w:val="00A056C1"/>
    <w:rsid w:val="00A065B4"/>
    <w:rsid w:val="00A06AC6"/>
    <w:rsid w:val="00A06C77"/>
    <w:rsid w:val="00A06D7E"/>
    <w:rsid w:val="00A06E60"/>
    <w:rsid w:val="00A06FE9"/>
    <w:rsid w:val="00A073ED"/>
    <w:rsid w:val="00A073FE"/>
    <w:rsid w:val="00A07515"/>
    <w:rsid w:val="00A0794E"/>
    <w:rsid w:val="00A07EA0"/>
    <w:rsid w:val="00A106B9"/>
    <w:rsid w:val="00A10A86"/>
    <w:rsid w:val="00A113BD"/>
    <w:rsid w:val="00A114DD"/>
    <w:rsid w:val="00A11C07"/>
    <w:rsid w:val="00A11C12"/>
    <w:rsid w:val="00A11C76"/>
    <w:rsid w:val="00A11DAD"/>
    <w:rsid w:val="00A12305"/>
    <w:rsid w:val="00A1265D"/>
    <w:rsid w:val="00A126F1"/>
    <w:rsid w:val="00A128E7"/>
    <w:rsid w:val="00A12A26"/>
    <w:rsid w:val="00A12D86"/>
    <w:rsid w:val="00A12D95"/>
    <w:rsid w:val="00A133A6"/>
    <w:rsid w:val="00A136D7"/>
    <w:rsid w:val="00A137D0"/>
    <w:rsid w:val="00A13924"/>
    <w:rsid w:val="00A14348"/>
    <w:rsid w:val="00A143FB"/>
    <w:rsid w:val="00A1462B"/>
    <w:rsid w:val="00A15026"/>
    <w:rsid w:val="00A150EC"/>
    <w:rsid w:val="00A15749"/>
    <w:rsid w:val="00A15DEB"/>
    <w:rsid w:val="00A1615F"/>
    <w:rsid w:val="00A16A71"/>
    <w:rsid w:val="00A16AE4"/>
    <w:rsid w:val="00A16C26"/>
    <w:rsid w:val="00A16EBA"/>
    <w:rsid w:val="00A174E6"/>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22AF"/>
    <w:rsid w:val="00A22448"/>
    <w:rsid w:val="00A23059"/>
    <w:rsid w:val="00A231E5"/>
    <w:rsid w:val="00A231F8"/>
    <w:rsid w:val="00A234B5"/>
    <w:rsid w:val="00A2399A"/>
    <w:rsid w:val="00A23FC9"/>
    <w:rsid w:val="00A24462"/>
    <w:rsid w:val="00A249EA"/>
    <w:rsid w:val="00A24A0A"/>
    <w:rsid w:val="00A24AAC"/>
    <w:rsid w:val="00A24BF9"/>
    <w:rsid w:val="00A24FB1"/>
    <w:rsid w:val="00A25024"/>
    <w:rsid w:val="00A251D5"/>
    <w:rsid w:val="00A2533F"/>
    <w:rsid w:val="00A25C26"/>
    <w:rsid w:val="00A2601A"/>
    <w:rsid w:val="00A261CE"/>
    <w:rsid w:val="00A262F2"/>
    <w:rsid w:val="00A2648E"/>
    <w:rsid w:val="00A265E1"/>
    <w:rsid w:val="00A26718"/>
    <w:rsid w:val="00A26846"/>
    <w:rsid w:val="00A26892"/>
    <w:rsid w:val="00A268DA"/>
    <w:rsid w:val="00A26F1D"/>
    <w:rsid w:val="00A276B7"/>
    <w:rsid w:val="00A276E4"/>
    <w:rsid w:val="00A27763"/>
    <w:rsid w:val="00A27D1C"/>
    <w:rsid w:val="00A302BB"/>
    <w:rsid w:val="00A3031E"/>
    <w:rsid w:val="00A30358"/>
    <w:rsid w:val="00A308B6"/>
    <w:rsid w:val="00A30B36"/>
    <w:rsid w:val="00A30E9A"/>
    <w:rsid w:val="00A30F5D"/>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63E"/>
    <w:rsid w:val="00A35647"/>
    <w:rsid w:val="00A35EBF"/>
    <w:rsid w:val="00A3607A"/>
    <w:rsid w:val="00A3625B"/>
    <w:rsid w:val="00A378CB"/>
    <w:rsid w:val="00A37BE0"/>
    <w:rsid w:val="00A37C27"/>
    <w:rsid w:val="00A40022"/>
    <w:rsid w:val="00A400DB"/>
    <w:rsid w:val="00A40132"/>
    <w:rsid w:val="00A40166"/>
    <w:rsid w:val="00A40187"/>
    <w:rsid w:val="00A4023C"/>
    <w:rsid w:val="00A40286"/>
    <w:rsid w:val="00A40371"/>
    <w:rsid w:val="00A40C3A"/>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96F"/>
    <w:rsid w:val="00A45C0A"/>
    <w:rsid w:val="00A467D4"/>
    <w:rsid w:val="00A469CF"/>
    <w:rsid w:val="00A471AF"/>
    <w:rsid w:val="00A4796C"/>
    <w:rsid w:val="00A47A2F"/>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AA0"/>
    <w:rsid w:val="00A62EB4"/>
    <w:rsid w:val="00A6304A"/>
    <w:rsid w:val="00A63C59"/>
    <w:rsid w:val="00A63CA0"/>
    <w:rsid w:val="00A63EA9"/>
    <w:rsid w:val="00A6443A"/>
    <w:rsid w:val="00A649D9"/>
    <w:rsid w:val="00A64F1A"/>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D65"/>
    <w:rsid w:val="00A72DBF"/>
    <w:rsid w:val="00A73023"/>
    <w:rsid w:val="00A733F2"/>
    <w:rsid w:val="00A737D1"/>
    <w:rsid w:val="00A73981"/>
    <w:rsid w:val="00A73AE0"/>
    <w:rsid w:val="00A73C61"/>
    <w:rsid w:val="00A73D05"/>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04D"/>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A01"/>
    <w:rsid w:val="00A82F56"/>
    <w:rsid w:val="00A833D8"/>
    <w:rsid w:val="00A8383D"/>
    <w:rsid w:val="00A83E4A"/>
    <w:rsid w:val="00A84BED"/>
    <w:rsid w:val="00A85131"/>
    <w:rsid w:val="00A864FD"/>
    <w:rsid w:val="00A8651E"/>
    <w:rsid w:val="00A86AA2"/>
    <w:rsid w:val="00A86AF1"/>
    <w:rsid w:val="00A870AA"/>
    <w:rsid w:val="00A870D8"/>
    <w:rsid w:val="00A871D7"/>
    <w:rsid w:val="00A8723B"/>
    <w:rsid w:val="00A87307"/>
    <w:rsid w:val="00A87C84"/>
    <w:rsid w:val="00A903BA"/>
    <w:rsid w:val="00A903CB"/>
    <w:rsid w:val="00A90432"/>
    <w:rsid w:val="00A90444"/>
    <w:rsid w:val="00A90BA5"/>
    <w:rsid w:val="00A91A2B"/>
    <w:rsid w:val="00A91B5B"/>
    <w:rsid w:val="00A91D01"/>
    <w:rsid w:val="00A91DA2"/>
    <w:rsid w:val="00A91E4E"/>
    <w:rsid w:val="00A92856"/>
    <w:rsid w:val="00A92C96"/>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218"/>
    <w:rsid w:val="00A97565"/>
    <w:rsid w:val="00A97821"/>
    <w:rsid w:val="00A97AAF"/>
    <w:rsid w:val="00AA02A7"/>
    <w:rsid w:val="00AA0305"/>
    <w:rsid w:val="00AA03E5"/>
    <w:rsid w:val="00AA07EC"/>
    <w:rsid w:val="00AA08D9"/>
    <w:rsid w:val="00AA0DF2"/>
    <w:rsid w:val="00AA1315"/>
    <w:rsid w:val="00AA18C0"/>
    <w:rsid w:val="00AA1C83"/>
    <w:rsid w:val="00AA1DF8"/>
    <w:rsid w:val="00AA2114"/>
    <w:rsid w:val="00AA2317"/>
    <w:rsid w:val="00AA2AB2"/>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E1E"/>
    <w:rsid w:val="00AA7124"/>
    <w:rsid w:val="00AA726F"/>
    <w:rsid w:val="00AA74D6"/>
    <w:rsid w:val="00AA75A6"/>
    <w:rsid w:val="00AA7D37"/>
    <w:rsid w:val="00AA7DFF"/>
    <w:rsid w:val="00AA7E33"/>
    <w:rsid w:val="00AB00B8"/>
    <w:rsid w:val="00AB0B65"/>
    <w:rsid w:val="00AB0E94"/>
    <w:rsid w:val="00AB142A"/>
    <w:rsid w:val="00AB1A44"/>
    <w:rsid w:val="00AB1BAC"/>
    <w:rsid w:val="00AB2119"/>
    <w:rsid w:val="00AB26A6"/>
    <w:rsid w:val="00AB2F38"/>
    <w:rsid w:val="00AB2FE7"/>
    <w:rsid w:val="00AB304F"/>
    <w:rsid w:val="00AB3709"/>
    <w:rsid w:val="00AB38DF"/>
    <w:rsid w:val="00AB3A84"/>
    <w:rsid w:val="00AB44C3"/>
    <w:rsid w:val="00AB45BF"/>
    <w:rsid w:val="00AB4ED6"/>
    <w:rsid w:val="00AB5157"/>
    <w:rsid w:val="00AB536D"/>
    <w:rsid w:val="00AB542E"/>
    <w:rsid w:val="00AB5794"/>
    <w:rsid w:val="00AB5E67"/>
    <w:rsid w:val="00AB63E9"/>
    <w:rsid w:val="00AB6B48"/>
    <w:rsid w:val="00AB6BF1"/>
    <w:rsid w:val="00AB6C80"/>
    <w:rsid w:val="00AB6F76"/>
    <w:rsid w:val="00AB7697"/>
    <w:rsid w:val="00AB77A7"/>
    <w:rsid w:val="00AB78E4"/>
    <w:rsid w:val="00AB7A90"/>
    <w:rsid w:val="00AB7AF7"/>
    <w:rsid w:val="00AC0033"/>
    <w:rsid w:val="00AC0AD6"/>
    <w:rsid w:val="00AC0B92"/>
    <w:rsid w:val="00AC12FE"/>
    <w:rsid w:val="00AC1406"/>
    <w:rsid w:val="00AC1ABF"/>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96B"/>
    <w:rsid w:val="00AD3CD7"/>
    <w:rsid w:val="00AD439D"/>
    <w:rsid w:val="00AD4899"/>
    <w:rsid w:val="00AD4CF8"/>
    <w:rsid w:val="00AD4FC0"/>
    <w:rsid w:val="00AD51B8"/>
    <w:rsid w:val="00AD571D"/>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F92"/>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09D"/>
    <w:rsid w:val="00AF3639"/>
    <w:rsid w:val="00AF36C7"/>
    <w:rsid w:val="00AF3BDB"/>
    <w:rsid w:val="00AF3CF3"/>
    <w:rsid w:val="00AF40C9"/>
    <w:rsid w:val="00AF44B9"/>
    <w:rsid w:val="00AF469D"/>
    <w:rsid w:val="00AF4712"/>
    <w:rsid w:val="00AF47ED"/>
    <w:rsid w:val="00AF4B69"/>
    <w:rsid w:val="00AF5159"/>
    <w:rsid w:val="00AF546E"/>
    <w:rsid w:val="00AF5549"/>
    <w:rsid w:val="00AF5941"/>
    <w:rsid w:val="00AF5D0B"/>
    <w:rsid w:val="00AF5E6B"/>
    <w:rsid w:val="00AF5F3E"/>
    <w:rsid w:val="00AF7251"/>
    <w:rsid w:val="00AF73DC"/>
    <w:rsid w:val="00AF795C"/>
    <w:rsid w:val="00AF7C6C"/>
    <w:rsid w:val="00AF7CB7"/>
    <w:rsid w:val="00AF7D19"/>
    <w:rsid w:val="00AF7FD4"/>
    <w:rsid w:val="00B00A2F"/>
    <w:rsid w:val="00B017FB"/>
    <w:rsid w:val="00B01854"/>
    <w:rsid w:val="00B01DCB"/>
    <w:rsid w:val="00B023A9"/>
    <w:rsid w:val="00B02655"/>
    <w:rsid w:val="00B0270D"/>
    <w:rsid w:val="00B02CF5"/>
    <w:rsid w:val="00B02DA1"/>
    <w:rsid w:val="00B03303"/>
    <w:rsid w:val="00B0404F"/>
    <w:rsid w:val="00B04350"/>
    <w:rsid w:val="00B04440"/>
    <w:rsid w:val="00B04507"/>
    <w:rsid w:val="00B04B1A"/>
    <w:rsid w:val="00B04C1E"/>
    <w:rsid w:val="00B04E55"/>
    <w:rsid w:val="00B04FC2"/>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636"/>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701D"/>
    <w:rsid w:val="00B1715A"/>
    <w:rsid w:val="00B17446"/>
    <w:rsid w:val="00B17711"/>
    <w:rsid w:val="00B17939"/>
    <w:rsid w:val="00B17EF8"/>
    <w:rsid w:val="00B20142"/>
    <w:rsid w:val="00B20475"/>
    <w:rsid w:val="00B20541"/>
    <w:rsid w:val="00B20575"/>
    <w:rsid w:val="00B20AD4"/>
    <w:rsid w:val="00B21200"/>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6B5"/>
    <w:rsid w:val="00B2399E"/>
    <w:rsid w:val="00B23C44"/>
    <w:rsid w:val="00B23D23"/>
    <w:rsid w:val="00B241BD"/>
    <w:rsid w:val="00B246AD"/>
    <w:rsid w:val="00B24735"/>
    <w:rsid w:val="00B24BE6"/>
    <w:rsid w:val="00B24D88"/>
    <w:rsid w:val="00B24DC1"/>
    <w:rsid w:val="00B25226"/>
    <w:rsid w:val="00B2569C"/>
    <w:rsid w:val="00B258F9"/>
    <w:rsid w:val="00B261FE"/>
    <w:rsid w:val="00B264E1"/>
    <w:rsid w:val="00B276AD"/>
    <w:rsid w:val="00B276C8"/>
    <w:rsid w:val="00B2771B"/>
    <w:rsid w:val="00B277F6"/>
    <w:rsid w:val="00B27B7C"/>
    <w:rsid w:val="00B27D4B"/>
    <w:rsid w:val="00B27D57"/>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57A"/>
    <w:rsid w:val="00B33791"/>
    <w:rsid w:val="00B338FE"/>
    <w:rsid w:val="00B33BB6"/>
    <w:rsid w:val="00B33BCB"/>
    <w:rsid w:val="00B3404C"/>
    <w:rsid w:val="00B34449"/>
    <w:rsid w:val="00B345FE"/>
    <w:rsid w:val="00B34826"/>
    <w:rsid w:val="00B3483A"/>
    <w:rsid w:val="00B34B4C"/>
    <w:rsid w:val="00B35275"/>
    <w:rsid w:val="00B35498"/>
    <w:rsid w:val="00B358FD"/>
    <w:rsid w:val="00B35C69"/>
    <w:rsid w:val="00B362AF"/>
    <w:rsid w:val="00B362BB"/>
    <w:rsid w:val="00B36586"/>
    <w:rsid w:val="00B372E7"/>
    <w:rsid w:val="00B3758C"/>
    <w:rsid w:val="00B377FF"/>
    <w:rsid w:val="00B37878"/>
    <w:rsid w:val="00B379C7"/>
    <w:rsid w:val="00B379CE"/>
    <w:rsid w:val="00B37CC1"/>
    <w:rsid w:val="00B37E64"/>
    <w:rsid w:val="00B40A5C"/>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ABF"/>
    <w:rsid w:val="00B45BED"/>
    <w:rsid w:val="00B45D25"/>
    <w:rsid w:val="00B45E03"/>
    <w:rsid w:val="00B45FDB"/>
    <w:rsid w:val="00B4684B"/>
    <w:rsid w:val="00B475DF"/>
    <w:rsid w:val="00B47A72"/>
    <w:rsid w:val="00B47B07"/>
    <w:rsid w:val="00B47D2C"/>
    <w:rsid w:val="00B47E27"/>
    <w:rsid w:val="00B47FF9"/>
    <w:rsid w:val="00B5029F"/>
    <w:rsid w:val="00B50595"/>
    <w:rsid w:val="00B5070E"/>
    <w:rsid w:val="00B5087E"/>
    <w:rsid w:val="00B50894"/>
    <w:rsid w:val="00B5127E"/>
    <w:rsid w:val="00B519D1"/>
    <w:rsid w:val="00B51DAD"/>
    <w:rsid w:val="00B51E7A"/>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DD5"/>
    <w:rsid w:val="00B56E6B"/>
    <w:rsid w:val="00B56FC9"/>
    <w:rsid w:val="00B57085"/>
    <w:rsid w:val="00B57087"/>
    <w:rsid w:val="00B57ACF"/>
    <w:rsid w:val="00B60424"/>
    <w:rsid w:val="00B606E5"/>
    <w:rsid w:val="00B6084E"/>
    <w:rsid w:val="00B60894"/>
    <w:rsid w:val="00B60BEE"/>
    <w:rsid w:val="00B60F5B"/>
    <w:rsid w:val="00B61086"/>
    <w:rsid w:val="00B61417"/>
    <w:rsid w:val="00B619F7"/>
    <w:rsid w:val="00B61DD7"/>
    <w:rsid w:val="00B61DDC"/>
    <w:rsid w:val="00B62B72"/>
    <w:rsid w:val="00B63529"/>
    <w:rsid w:val="00B63E0F"/>
    <w:rsid w:val="00B6447C"/>
    <w:rsid w:val="00B64971"/>
    <w:rsid w:val="00B64B5E"/>
    <w:rsid w:val="00B6538D"/>
    <w:rsid w:val="00B6539F"/>
    <w:rsid w:val="00B65605"/>
    <w:rsid w:val="00B65B63"/>
    <w:rsid w:val="00B65D1D"/>
    <w:rsid w:val="00B65D84"/>
    <w:rsid w:val="00B65DCF"/>
    <w:rsid w:val="00B65DFB"/>
    <w:rsid w:val="00B664A4"/>
    <w:rsid w:val="00B66861"/>
    <w:rsid w:val="00B66BE7"/>
    <w:rsid w:val="00B66D92"/>
    <w:rsid w:val="00B677AD"/>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A5F"/>
    <w:rsid w:val="00B75806"/>
    <w:rsid w:val="00B76BF1"/>
    <w:rsid w:val="00B76DD1"/>
    <w:rsid w:val="00B76E3B"/>
    <w:rsid w:val="00B77725"/>
    <w:rsid w:val="00B77881"/>
    <w:rsid w:val="00B77916"/>
    <w:rsid w:val="00B801AB"/>
    <w:rsid w:val="00B804AE"/>
    <w:rsid w:val="00B8054A"/>
    <w:rsid w:val="00B80772"/>
    <w:rsid w:val="00B80992"/>
    <w:rsid w:val="00B80BB5"/>
    <w:rsid w:val="00B80BDF"/>
    <w:rsid w:val="00B810AA"/>
    <w:rsid w:val="00B814D8"/>
    <w:rsid w:val="00B814F9"/>
    <w:rsid w:val="00B816A7"/>
    <w:rsid w:val="00B81C67"/>
    <w:rsid w:val="00B81EE4"/>
    <w:rsid w:val="00B8241C"/>
    <w:rsid w:val="00B826C4"/>
    <w:rsid w:val="00B8290A"/>
    <w:rsid w:val="00B8297A"/>
    <w:rsid w:val="00B82983"/>
    <w:rsid w:val="00B82CF4"/>
    <w:rsid w:val="00B83247"/>
    <w:rsid w:val="00B83445"/>
    <w:rsid w:val="00B83536"/>
    <w:rsid w:val="00B841BD"/>
    <w:rsid w:val="00B84287"/>
    <w:rsid w:val="00B84308"/>
    <w:rsid w:val="00B845C8"/>
    <w:rsid w:val="00B84727"/>
    <w:rsid w:val="00B84A60"/>
    <w:rsid w:val="00B84A69"/>
    <w:rsid w:val="00B84EAC"/>
    <w:rsid w:val="00B850AD"/>
    <w:rsid w:val="00B858D4"/>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375"/>
    <w:rsid w:val="00B91594"/>
    <w:rsid w:val="00B91DE8"/>
    <w:rsid w:val="00B9202C"/>
    <w:rsid w:val="00B92207"/>
    <w:rsid w:val="00B92322"/>
    <w:rsid w:val="00B92506"/>
    <w:rsid w:val="00B927E9"/>
    <w:rsid w:val="00B932B8"/>
    <w:rsid w:val="00B93661"/>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FE"/>
    <w:rsid w:val="00BA0904"/>
    <w:rsid w:val="00BA0B4E"/>
    <w:rsid w:val="00BA0EE8"/>
    <w:rsid w:val="00BA1513"/>
    <w:rsid w:val="00BA1828"/>
    <w:rsid w:val="00BA1ACB"/>
    <w:rsid w:val="00BA23DE"/>
    <w:rsid w:val="00BA24BA"/>
    <w:rsid w:val="00BA316D"/>
    <w:rsid w:val="00BA31E4"/>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E2"/>
    <w:rsid w:val="00BA67C2"/>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CE7"/>
    <w:rsid w:val="00BB74BA"/>
    <w:rsid w:val="00BB74ED"/>
    <w:rsid w:val="00BB7720"/>
    <w:rsid w:val="00BB7733"/>
    <w:rsid w:val="00BB7919"/>
    <w:rsid w:val="00BB7A4A"/>
    <w:rsid w:val="00BB7AE3"/>
    <w:rsid w:val="00BB7AE6"/>
    <w:rsid w:val="00BB7F1D"/>
    <w:rsid w:val="00BC008F"/>
    <w:rsid w:val="00BC1780"/>
    <w:rsid w:val="00BC194E"/>
    <w:rsid w:val="00BC20C3"/>
    <w:rsid w:val="00BC21DD"/>
    <w:rsid w:val="00BC292B"/>
    <w:rsid w:val="00BC30B7"/>
    <w:rsid w:val="00BC30BA"/>
    <w:rsid w:val="00BC3587"/>
    <w:rsid w:val="00BC370F"/>
    <w:rsid w:val="00BC39E8"/>
    <w:rsid w:val="00BC41A0"/>
    <w:rsid w:val="00BC4424"/>
    <w:rsid w:val="00BC495A"/>
    <w:rsid w:val="00BC5416"/>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867"/>
    <w:rsid w:val="00BD092F"/>
    <w:rsid w:val="00BD0B22"/>
    <w:rsid w:val="00BD0CB4"/>
    <w:rsid w:val="00BD0E12"/>
    <w:rsid w:val="00BD1236"/>
    <w:rsid w:val="00BD1B48"/>
    <w:rsid w:val="00BD1C84"/>
    <w:rsid w:val="00BD22E9"/>
    <w:rsid w:val="00BD24C4"/>
    <w:rsid w:val="00BD2677"/>
    <w:rsid w:val="00BD2B57"/>
    <w:rsid w:val="00BD3133"/>
    <w:rsid w:val="00BD31BD"/>
    <w:rsid w:val="00BD3537"/>
    <w:rsid w:val="00BD39EA"/>
    <w:rsid w:val="00BD3A94"/>
    <w:rsid w:val="00BD401D"/>
    <w:rsid w:val="00BD5042"/>
    <w:rsid w:val="00BD5C52"/>
    <w:rsid w:val="00BD5D36"/>
    <w:rsid w:val="00BD5FAB"/>
    <w:rsid w:val="00BD62C4"/>
    <w:rsid w:val="00BD62C8"/>
    <w:rsid w:val="00BD64F5"/>
    <w:rsid w:val="00BD727E"/>
    <w:rsid w:val="00BD7466"/>
    <w:rsid w:val="00BD7BE5"/>
    <w:rsid w:val="00BE04FF"/>
    <w:rsid w:val="00BE0582"/>
    <w:rsid w:val="00BE06FF"/>
    <w:rsid w:val="00BE0C08"/>
    <w:rsid w:val="00BE0CC9"/>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4B8"/>
    <w:rsid w:val="00BE3F78"/>
    <w:rsid w:val="00BE3F9A"/>
    <w:rsid w:val="00BE3FE9"/>
    <w:rsid w:val="00BE4296"/>
    <w:rsid w:val="00BE42DA"/>
    <w:rsid w:val="00BE4715"/>
    <w:rsid w:val="00BE47BF"/>
    <w:rsid w:val="00BE4ACD"/>
    <w:rsid w:val="00BE4B30"/>
    <w:rsid w:val="00BE4EBA"/>
    <w:rsid w:val="00BE5224"/>
    <w:rsid w:val="00BE5413"/>
    <w:rsid w:val="00BE57AC"/>
    <w:rsid w:val="00BE58AC"/>
    <w:rsid w:val="00BE5B85"/>
    <w:rsid w:val="00BE5D11"/>
    <w:rsid w:val="00BE5ECB"/>
    <w:rsid w:val="00BE5F77"/>
    <w:rsid w:val="00BE6590"/>
    <w:rsid w:val="00BE66D0"/>
    <w:rsid w:val="00BE6757"/>
    <w:rsid w:val="00BE6B96"/>
    <w:rsid w:val="00BE6DE8"/>
    <w:rsid w:val="00BE7073"/>
    <w:rsid w:val="00BE70CE"/>
    <w:rsid w:val="00BE7166"/>
    <w:rsid w:val="00BE756E"/>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6C0"/>
    <w:rsid w:val="00BF41D0"/>
    <w:rsid w:val="00BF485A"/>
    <w:rsid w:val="00BF4AC4"/>
    <w:rsid w:val="00BF4CF0"/>
    <w:rsid w:val="00BF4D05"/>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3C"/>
    <w:rsid w:val="00C00453"/>
    <w:rsid w:val="00C007D5"/>
    <w:rsid w:val="00C0087D"/>
    <w:rsid w:val="00C00B43"/>
    <w:rsid w:val="00C00C73"/>
    <w:rsid w:val="00C00C91"/>
    <w:rsid w:val="00C014A8"/>
    <w:rsid w:val="00C014BE"/>
    <w:rsid w:val="00C01D7A"/>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3EB"/>
    <w:rsid w:val="00C058A3"/>
    <w:rsid w:val="00C05D6C"/>
    <w:rsid w:val="00C066E3"/>
    <w:rsid w:val="00C069C6"/>
    <w:rsid w:val="00C06C8B"/>
    <w:rsid w:val="00C06E26"/>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7"/>
    <w:rsid w:val="00C115BD"/>
    <w:rsid w:val="00C115D8"/>
    <w:rsid w:val="00C11630"/>
    <w:rsid w:val="00C11785"/>
    <w:rsid w:val="00C11C97"/>
    <w:rsid w:val="00C11E25"/>
    <w:rsid w:val="00C12821"/>
    <w:rsid w:val="00C128E6"/>
    <w:rsid w:val="00C12999"/>
    <w:rsid w:val="00C12EEC"/>
    <w:rsid w:val="00C13131"/>
    <w:rsid w:val="00C13680"/>
    <w:rsid w:val="00C13751"/>
    <w:rsid w:val="00C13843"/>
    <w:rsid w:val="00C13938"/>
    <w:rsid w:val="00C1395C"/>
    <w:rsid w:val="00C13A0A"/>
    <w:rsid w:val="00C13B42"/>
    <w:rsid w:val="00C13CD0"/>
    <w:rsid w:val="00C14881"/>
    <w:rsid w:val="00C14FF4"/>
    <w:rsid w:val="00C152B4"/>
    <w:rsid w:val="00C1531C"/>
    <w:rsid w:val="00C154BB"/>
    <w:rsid w:val="00C15762"/>
    <w:rsid w:val="00C15B81"/>
    <w:rsid w:val="00C16553"/>
    <w:rsid w:val="00C16570"/>
    <w:rsid w:val="00C16623"/>
    <w:rsid w:val="00C1686F"/>
    <w:rsid w:val="00C16CB9"/>
    <w:rsid w:val="00C16D72"/>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400D"/>
    <w:rsid w:val="00C3425F"/>
    <w:rsid w:val="00C342A5"/>
    <w:rsid w:val="00C344D8"/>
    <w:rsid w:val="00C34658"/>
    <w:rsid w:val="00C348ED"/>
    <w:rsid w:val="00C349C5"/>
    <w:rsid w:val="00C34CE7"/>
    <w:rsid w:val="00C34EC9"/>
    <w:rsid w:val="00C34FDC"/>
    <w:rsid w:val="00C35414"/>
    <w:rsid w:val="00C357B8"/>
    <w:rsid w:val="00C357D0"/>
    <w:rsid w:val="00C36191"/>
    <w:rsid w:val="00C36B94"/>
    <w:rsid w:val="00C36EAB"/>
    <w:rsid w:val="00C3705B"/>
    <w:rsid w:val="00C37191"/>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84D"/>
    <w:rsid w:val="00C4690C"/>
    <w:rsid w:val="00C46EE0"/>
    <w:rsid w:val="00C4745D"/>
    <w:rsid w:val="00C4746A"/>
    <w:rsid w:val="00C47C00"/>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DE0"/>
    <w:rsid w:val="00C54F5F"/>
    <w:rsid w:val="00C5554C"/>
    <w:rsid w:val="00C55685"/>
    <w:rsid w:val="00C5568E"/>
    <w:rsid w:val="00C556A8"/>
    <w:rsid w:val="00C556C5"/>
    <w:rsid w:val="00C55AB9"/>
    <w:rsid w:val="00C55CBE"/>
    <w:rsid w:val="00C56881"/>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2031"/>
    <w:rsid w:val="00C6219D"/>
    <w:rsid w:val="00C626B3"/>
    <w:rsid w:val="00C62810"/>
    <w:rsid w:val="00C62B15"/>
    <w:rsid w:val="00C63101"/>
    <w:rsid w:val="00C63CE2"/>
    <w:rsid w:val="00C64287"/>
    <w:rsid w:val="00C6454B"/>
    <w:rsid w:val="00C64D81"/>
    <w:rsid w:val="00C64F3C"/>
    <w:rsid w:val="00C652C2"/>
    <w:rsid w:val="00C65533"/>
    <w:rsid w:val="00C65AA3"/>
    <w:rsid w:val="00C66525"/>
    <w:rsid w:val="00C66738"/>
    <w:rsid w:val="00C66B54"/>
    <w:rsid w:val="00C6704E"/>
    <w:rsid w:val="00C6789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384"/>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2B4"/>
    <w:rsid w:val="00C875B2"/>
    <w:rsid w:val="00C87857"/>
    <w:rsid w:val="00C87ADB"/>
    <w:rsid w:val="00C9072F"/>
    <w:rsid w:val="00C90A7C"/>
    <w:rsid w:val="00C90B09"/>
    <w:rsid w:val="00C90E60"/>
    <w:rsid w:val="00C90F6A"/>
    <w:rsid w:val="00C91253"/>
    <w:rsid w:val="00C91958"/>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208"/>
    <w:rsid w:val="00C973B5"/>
    <w:rsid w:val="00C97CAC"/>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A9B"/>
    <w:rsid w:val="00CA6B62"/>
    <w:rsid w:val="00CA6B7B"/>
    <w:rsid w:val="00CA6CC7"/>
    <w:rsid w:val="00CA6D2A"/>
    <w:rsid w:val="00CA7707"/>
    <w:rsid w:val="00CA7881"/>
    <w:rsid w:val="00CA7D3F"/>
    <w:rsid w:val="00CB0335"/>
    <w:rsid w:val="00CB12D2"/>
    <w:rsid w:val="00CB158E"/>
    <w:rsid w:val="00CB2A24"/>
    <w:rsid w:val="00CB2C1D"/>
    <w:rsid w:val="00CB2D76"/>
    <w:rsid w:val="00CB2EDB"/>
    <w:rsid w:val="00CB2FC0"/>
    <w:rsid w:val="00CB309A"/>
    <w:rsid w:val="00CB313D"/>
    <w:rsid w:val="00CB316A"/>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5F3"/>
    <w:rsid w:val="00CB7632"/>
    <w:rsid w:val="00CB76E2"/>
    <w:rsid w:val="00CB779D"/>
    <w:rsid w:val="00CB7939"/>
    <w:rsid w:val="00CB7F10"/>
    <w:rsid w:val="00CC051C"/>
    <w:rsid w:val="00CC07C9"/>
    <w:rsid w:val="00CC0B1A"/>
    <w:rsid w:val="00CC1090"/>
    <w:rsid w:val="00CC17B9"/>
    <w:rsid w:val="00CC1852"/>
    <w:rsid w:val="00CC1949"/>
    <w:rsid w:val="00CC1B85"/>
    <w:rsid w:val="00CC1E68"/>
    <w:rsid w:val="00CC2134"/>
    <w:rsid w:val="00CC2913"/>
    <w:rsid w:val="00CC2FCC"/>
    <w:rsid w:val="00CC3092"/>
    <w:rsid w:val="00CC3E69"/>
    <w:rsid w:val="00CC3EC1"/>
    <w:rsid w:val="00CC3FEA"/>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92E"/>
    <w:rsid w:val="00CC6E42"/>
    <w:rsid w:val="00CD0012"/>
    <w:rsid w:val="00CD01C9"/>
    <w:rsid w:val="00CD0B39"/>
    <w:rsid w:val="00CD0F95"/>
    <w:rsid w:val="00CD1069"/>
    <w:rsid w:val="00CD19A3"/>
    <w:rsid w:val="00CD1B1F"/>
    <w:rsid w:val="00CD1D47"/>
    <w:rsid w:val="00CD23C2"/>
    <w:rsid w:val="00CD288B"/>
    <w:rsid w:val="00CD289E"/>
    <w:rsid w:val="00CD2999"/>
    <w:rsid w:val="00CD2D59"/>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0FA"/>
    <w:rsid w:val="00CD77F8"/>
    <w:rsid w:val="00CD781F"/>
    <w:rsid w:val="00CD7841"/>
    <w:rsid w:val="00CD7D84"/>
    <w:rsid w:val="00CD7FA2"/>
    <w:rsid w:val="00CD7FE9"/>
    <w:rsid w:val="00CE01AD"/>
    <w:rsid w:val="00CE0456"/>
    <w:rsid w:val="00CE04E1"/>
    <w:rsid w:val="00CE0F8F"/>
    <w:rsid w:val="00CE1510"/>
    <w:rsid w:val="00CE176E"/>
    <w:rsid w:val="00CE1883"/>
    <w:rsid w:val="00CE19D6"/>
    <w:rsid w:val="00CE2952"/>
    <w:rsid w:val="00CE2DA5"/>
    <w:rsid w:val="00CE2DC7"/>
    <w:rsid w:val="00CE37F1"/>
    <w:rsid w:val="00CE3D14"/>
    <w:rsid w:val="00CE41C5"/>
    <w:rsid w:val="00CE4234"/>
    <w:rsid w:val="00CE448F"/>
    <w:rsid w:val="00CE48AB"/>
    <w:rsid w:val="00CE48CE"/>
    <w:rsid w:val="00CE49CC"/>
    <w:rsid w:val="00CE50DD"/>
    <w:rsid w:val="00CE5578"/>
    <w:rsid w:val="00CE5618"/>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2573"/>
    <w:rsid w:val="00CF299F"/>
    <w:rsid w:val="00CF2DBA"/>
    <w:rsid w:val="00CF2DFC"/>
    <w:rsid w:val="00CF2EAA"/>
    <w:rsid w:val="00CF33A6"/>
    <w:rsid w:val="00CF35BC"/>
    <w:rsid w:val="00CF36B5"/>
    <w:rsid w:val="00CF3EDA"/>
    <w:rsid w:val="00CF45E4"/>
    <w:rsid w:val="00CF4D15"/>
    <w:rsid w:val="00CF5195"/>
    <w:rsid w:val="00CF51C1"/>
    <w:rsid w:val="00CF54DA"/>
    <w:rsid w:val="00CF5988"/>
    <w:rsid w:val="00CF5FEF"/>
    <w:rsid w:val="00CF6305"/>
    <w:rsid w:val="00CF6427"/>
    <w:rsid w:val="00CF67B6"/>
    <w:rsid w:val="00CF6C05"/>
    <w:rsid w:val="00CF72E9"/>
    <w:rsid w:val="00CF7319"/>
    <w:rsid w:val="00CF73E0"/>
    <w:rsid w:val="00CF7970"/>
    <w:rsid w:val="00CF79C9"/>
    <w:rsid w:val="00D00601"/>
    <w:rsid w:val="00D007CE"/>
    <w:rsid w:val="00D00DF6"/>
    <w:rsid w:val="00D01829"/>
    <w:rsid w:val="00D01A20"/>
    <w:rsid w:val="00D01F0A"/>
    <w:rsid w:val="00D021E3"/>
    <w:rsid w:val="00D02352"/>
    <w:rsid w:val="00D025CD"/>
    <w:rsid w:val="00D02688"/>
    <w:rsid w:val="00D02B75"/>
    <w:rsid w:val="00D02C90"/>
    <w:rsid w:val="00D03544"/>
    <w:rsid w:val="00D0393E"/>
    <w:rsid w:val="00D03DA9"/>
    <w:rsid w:val="00D03F32"/>
    <w:rsid w:val="00D040A0"/>
    <w:rsid w:val="00D04A78"/>
    <w:rsid w:val="00D04B4E"/>
    <w:rsid w:val="00D04BFA"/>
    <w:rsid w:val="00D0511B"/>
    <w:rsid w:val="00D0527B"/>
    <w:rsid w:val="00D05348"/>
    <w:rsid w:val="00D0570A"/>
    <w:rsid w:val="00D058F0"/>
    <w:rsid w:val="00D061D1"/>
    <w:rsid w:val="00D06506"/>
    <w:rsid w:val="00D074A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D34"/>
    <w:rsid w:val="00D17FEA"/>
    <w:rsid w:val="00D20129"/>
    <w:rsid w:val="00D204BF"/>
    <w:rsid w:val="00D2086C"/>
    <w:rsid w:val="00D20DE5"/>
    <w:rsid w:val="00D20E87"/>
    <w:rsid w:val="00D212E6"/>
    <w:rsid w:val="00D21329"/>
    <w:rsid w:val="00D21D60"/>
    <w:rsid w:val="00D21F90"/>
    <w:rsid w:val="00D2217A"/>
    <w:rsid w:val="00D224A1"/>
    <w:rsid w:val="00D22EEC"/>
    <w:rsid w:val="00D22F34"/>
    <w:rsid w:val="00D22F5C"/>
    <w:rsid w:val="00D2313C"/>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5BD"/>
    <w:rsid w:val="00D2563C"/>
    <w:rsid w:val="00D264A5"/>
    <w:rsid w:val="00D26543"/>
    <w:rsid w:val="00D27251"/>
    <w:rsid w:val="00D279A1"/>
    <w:rsid w:val="00D279EE"/>
    <w:rsid w:val="00D27B9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9E4"/>
    <w:rsid w:val="00D32D18"/>
    <w:rsid w:val="00D3402E"/>
    <w:rsid w:val="00D340C9"/>
    <w:rsid w:val="00D3418C"/>
    <w:rsid w:val="00D34792"/>
    <w:rsid w:val="00D34AEA"/>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C08"/>
    <w:rsid w:val="00D42EF1"/>
    <w:rsid w:val="00D430FB"/>
    <w:rsid w:val="00D433F2"/>
    <w:rsid w:val="00D436E4"/>
    <w:rsid w:val="00D43726"/>
    <w:rsid w:val="00D43933"/>
    <w:rsid w:val="00D43B2A"/>
    <w:rsid w:val="00D44367"/>
    <w:rsid w:val="00D443DF"/>
    <w:rsid w:val="00D446AF"/>
    <w:rsid w:val="00D44806"/>
    <w:rsid w:val="00D448BE"/>
    <w:rsid w:val="00D44B75"/>
    <w:rsid w:val="00D44CB2"/>
    <w:rsid w:val="00D44CD3"/>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843"/>
    <w:rsid w:val="00D5097E"/>
    <w:rsid w:val="00D50A12"/>
    <w:rsid w:val="00D50EB6"/>
    <w:rsid w:val="00D51497"/>
    <w:rsid w:val="00D5166A"/>
    <w:rsid w:val="00D517BD"/>
    <w:rsid w:val="00D51938"/>
    <w:rsid w:val="00D5193F"/>
    <w:rsid w:val="00D51DBB"/>
    <w:rsid w:val="00D527B7"/>
    <w:rsid w:val="00D5298D"/>
    <w:rsid w:val="00D52C35"/>
    <w:rsid w:val="00D52C4E"/>
    <w:rsid w:val="00D53602"/>
    <w:rsid w:val="00D5378A"/>
    <w:rsid w:val="00D53938"/>
    <w:rsid w:val="00D53BC4"/>
    <w:rsid w:val="00D53E25"/>
    <w:rsid w:val="00D54555"/>
    <w:rsid w:val="00D5460E"/>
    <w:rsid w:val="00D54F57"/>
    <w:rsid w:val="00D550AA"/>
    <w:rsid w:val="00D550AD"/>
    <w:rsid w:val="00D55348"/>
    <w:rsid w:val="00D553AA"/>
    <w:rsid w:val="00D55F19"/>
    <w:rsid w:val="00D560D0"/>
    <w:rsid w:val="00D561F0"/>
    <w:rsid w:val="00D56980"/>
    <w:rsid w:val="00D56E38"/>
    <w:rsid w:val="00D56E4E"/>
    <w:rsid w:val="00D56F0A"/>
    <w:rsid w:val="00D5782A"/>
    <w:rsid w:val="00D57B90"/>
    <w:rsid w:val="00D57DC7"/>
    <w:rsid w:val="00D60263"/>
    <w:rsid w:val="00D603B8"/>
    <w:rsid w:val="00D60CA9"/>
    <w:rsid w:val="00D6120F"/>
    <w:rsid w:val="00D613BE"/>
    <w:rsid w:val="00D61926"/>
    <w:rsid w:val="00D61D78"/>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201"/>
    <w:rsid w:val="00D65218"/>
    <w:rsid w:val="00D65A51"/>
    <w:rsid w:val="00D65B69"/>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F1B"/>
    <w:rsid w:val="00D713CE"/>
    <w:rsid w:val="00D71407"/>
    <w:rsid w:val="00D71778"/>
    <w:rsid w:val="00D71BAA"/>
    <w:rsid w:val="00D71E12"/>
    <w:rsid w:val="00D721D0"/>
    <w:rsid w:val="00D72522"/>
    <w:rsid w:val="00D726E9"/>
    <w:rsid w:val="00D728C0"/>
    <w:rsid w:val="00D72BE6"/>
    <w:rsid w:val="00D72D0E"/>
    <w:rsid w:val="00D72E0F"/>
    <w:rsid w:val="00D72EA2"/>
    <w:rsid w:val="00D73559"/>
    <w:rsid w:val="00D73891"/>
    <w:rsid w:val="00D73AD9"/>
    <w:rsid w:val="00D73BF8"/>
    <w:rsid w:val="00D73EDF"/>
    <w:rsid w:val="00D7413C"/>
    <w:rsid w:val="00D74158"/>
    <w:rsid w:val="00D744AC"/>
    <w:rsid w:val="00D7455E"/>
    <w:rsid w:val="00D74588"/>
    <w:rsid w:val="00D74674"/>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260"/>
    <w:rsid w:val="00D85677"/>
    <w:rsid w:val="00D8586E"/>
    <w:rsid w:val="00D85878"/>
    <w:rsid w:val="00D85CA1"/>
    <w:rsid w:val="00D85CE4"/>
    <w:rsid w:val="00D860E1"/>
    <w:rsid w:val="00D8622B"/>
    <w:rsid w:val="00D86390"/>
    <w:rsid w:val="00D86911"/>
    <w:rsid w:val="00D86D10"/>
    <w:rsid w:val="00D86EB3"/>
    <w:rsid w:val="00D87161"/>
    <w:rsid w:val="00D87183"/>
    <w:rsid w:val="00D87ADD"/>
    <w:rsid w:val="00D9093F"/>
    <w:rsid w:val="00D90D87"/>
    <w:rsid w:val="00D90DCB"/>
    <w:rsid w:val="00D90E06"/>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500C"/>
    <w:rsid w:val="00D958A7"/>
    <w:rsid w:val="00D95C60"/>
    <w:rsid w:val="00D95F13"/>
    <w:rsid w:val="00D9629E"/>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F52"/>
    <w:rsid w:val="00DA2FE5"/>
    <w:rsid w:val="00DA30DB"/>
    <w:rsid w:val="00DA3259"/>
    <w:rsid w:val="00DA376E"/>
    <w:rsid w:val="00DA39F4"/>
    <w:rsid w:val="00DA3B01"/>
    <w:rsid w:val="00DA4029"/>
    <w:rsid w:val="00DA4086"/>
    <w:rsid w:val="00DA41BD"/>
    <w:rsid w:val="00DA4557"/>
    <w:rsid w:val="00DA4ADA"/>
    <w:rsid w:val="00DA4F56"/>
    <w:rsid w:val="00DA5108"/>
    <w:rsid w:val="00DA52B3"/>
    <w:rsid w:val="00DA5370"/>
    <w:rsid w:val="00DA554C"/>
    <w:rsid w:val="00DA589C"/>
    <w:rsid w:val="00DA6337"/>
    <w:rsid w:val="00DA6581"/>
    <w:rsid w:val="00DA6A8C"/>
    <w:rsid w:val="00DA6B41"/>
    <w:rsid w:val="00DA713C"/>
    <w:rsid w:val="00DA78E3"/>
    <w:rsid w:val="00DB038E"/>
    <w:rsid w:val="00DB045D"/>
    <w:rsid w:val="00DB0D49"/>
    <w:rsid w:val="00DB0F51"/>
    <w:rsid w:val="00DB1AA5"/>
    <w:rsid w:val="00DB27BB"/>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D3B"/>
    <w:rsid w:val="00DB6E52"/>
    <w:rsid w:val="00DB7804"/>
    <w:rsid w:val="00DB782C"/>
    <w:rsid w:val="00DC0203"/>
    <w:rsid w:val="00DC0653"/>
    <w:rsid w:val="00DC0898"/>
    <w:rsid w:val="00DC0CF9"/>
    <w:rsid w:val="00DC10E6"/>
    <w:rsid w:val="00DC1A6E"/>
    <w:rsid w:val="00DC1A90"/>
    <w:rsid w:val="00DC1F58"/>
    <w:rsid w:val="00DC21CA"/>
    <w:rsid w:val="00DC2462"/>
    <w:rsid w:val="00DC2580"/>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BF7"/>
    <w:rsid w:val="00DD0FBC"/>
    <w:rsid w:val="00DD0FC3"/>
    <w:rsid w:val="00DD1AD9"/>
    <w:rsid w:val="00DD1BE6"/>
    <w:rsid w:val="00DD1D1B"/>
    <w:rsid w:val="00DD1F2B"/>
    <w:rsid w:val="00DD2102"/>
    <w:rsid w:val="00DD2B55"/>
    <w:rsid w:val="00DD2B6B"/>
    <w:rsid w:val="00DD2D98"/>
    <w:rsid w:val="00DD328D"/>
    <w:rsid w:val="00DD34E6"/>
    <w:rsid w:val="00DD353C"/>
    <w:rsid w:val="00DD35CB"/>
    <w:rsid w:val="00DD3AE7"/>
    <w:rsid w:val="00DD4109"/>
    <w:rsid w:val="00DD4432"/>
    <w:rsid w:val="00DD475E"/>
    <w:rsid w:val="00DD479F"/>
    <w:rsid w:val="00DD49EE"/>
    <w:rsid w:val="00DD4A6B"/>
    <w:rsid w:val="00DD4BA6"/>
    <w:rsid w:val="00DD4D12"/>
    <w:rsid w:val="00DD556D"/>
    <w:rsid w:val="00DD58CE"/>
    <w:rsid w:val="00DD59F5"/>
    <w:rsid w:val="00DD5D84"/>
    <w:rsid w:val="00DD6000"/>
    <w:rsid w:val="00DD61DD"/>
    <w:rsid w:val="00DD6514"/>
    <w:rsid w:val="00DD6AF8"/>
    <w:rsid w:val="00DD70A6"/>
    <w:rsid w:val="00DD76A8"/>
    <w:rsid w:val="00DD7AB9"/>
    <w:rsid w:val="00DE0438"/>
    <w:rsid w:val="00DE08E8"/>
    <w:rsid w:val="00DE11BC"/>
    <w:rsid w:val="00DE1245"/>
    <w:rsid w:val="00DE19A1"/>
    <w:rsid w:val="00DE1A02"/>
    <w:rsid w:val="00DE2BDC"/>
    <w:rsid w:val="00DE2CA2"/>
    <w:rsid w:val="00DE2D53"/>
    <w:rsid w:val="00DE30AA"/>
    <w:rsid w:val="00DE3C1B"/>
    <w:rsid w:val="00DE3EE0"/>
    <w:rsid w:val="00DE4317"/>
    <w:rsid w:val="00DE4323"/>
    <w:rsid w:val="00DE4416"/>
    <w:rsid w:val="00DE4AB9"/>
    <w:rsid w:val="00DE4CC4"/>
    <w:rsid w:val="00DE5606"/>
    <w:rsid w:val="00DE580C"/>
    <w:rsid w:val="00DE5A29"/>
    <w:rsid w:val="00DE5C63"/>
    <w:rsid w:val="00DE5EA9"/>
    <w:rsid w:val="00DE6CD9"/>
    <w:rsid w:val="00DE6E28"/>
    <w:rsid w:val="00DE715E"/>
    <w:rsid w:val="00DE7B57"/>
    <w:rsid w:val="00DE7D68"/>
    <w:rsid w:val="00DE7F41"/>
    <w:rsid w:val="00DF0177"/>
    <w:rsid w:val="00DF05EE"/>
    <w:rsid w:val="00DF07BA"/>
    <w:rsid w:val="00DF0DAD"/>
    <w:rsid w:val="00DF0E3A"/>
    <w:rsid w:val="00DF0ED6"/>
    <w:rsid w:val="00DF125B"/>
    <w:rsid w:val="00DF23A2"/>
    <w:rsid w:val="00DF26C2"/>
    <w:rsid w:val="00DF2A15"/>
    <w:rsid w:val="00DF3246"/>
    <w:rsid w:val="00DF3688"/>
    <w:rsid w:val="00DF3DC6"/>
    <w:rsid w:val="00DF3E78"/>
    <w:rsid w:val="00DF4024"/>
    <w:rsid w:val="00DF4101"/>
    <w:rsid w:val="00DF41AB"/>
    <w:rsid w:val="00DF46C3"/>
    <w:rsid w:val="00DF4A0D"/>
    <w:rsid w:val="00DF4C89"/>
    <w:rsid w:val="00DF4EF4"/>
    <w:rsid w:val="00DF5027"/>
    <w:rsid w:val="00DF52E5"/>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D7E"/>
    <w:rsid w:val="00E05E88"/>
    <w:rsid w:val="00E0678C"/>
    <w:rsid w:val="00E06A8F"/>
    <w:rsid w:val="00E06CA6"/>
    <w:rsid w:val="00E07869"/>
    <w:rsid w:val="00E07AD3"/>
    <w:rsid w:val="00E07B1D"/>
    <w:rsid w:val="00E07FC9"/>
    <w:rsid w:val="00E1061E"/>
    <w:rsid w:val="00E10F19"/>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65"/>
    <w:rsid w:val="00E209C7"/>
    <w:rsid w:val="00E20B35"/>
    <w:rsid w:val="00E2120B"/>
    <w:rsid w:val="00E219A3"/>
    <w:rsid w:val="00E21D73"/>
    <w:rsid w:val="00E21E6D"/>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6B6"/>
    <w:rsid w:val="00E35755"/>
    <w:rsid w:val="00E35930"/>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502A7"/>
    <w:rsid w:val="00E50362"/>
    <w:rsid w:val="00E5057E"/>
    <w:rsid w:val="00E505B3"/>
    <w:rsid w:val="00E5127A"/>
    <w:rsid w:val="00E514DC"/>
    <w:rsid w:val="00E51945"/>
    <w:rsid w:val="00E51954"/>
    <w:rsid w:val="00E51A48"/>
    <w:rsid w:val="00E51CC6"/>
    <w:rsid w:val="00E530C3"/>
    <w:rsid w:val="00E537CA"/>
    <w:rsid w:val="00E542B8"/>
    <w:rsid w:val="00E54A05"/>
    <w:rsid w:val="00E54A2C"/>
    <w:rsid w:val="00E54DFA"/>
    <w:rsid w:val="00E54EB8"/>
    <w:rsid w:val="00E55A67"/>
    <w:rsid w:val="00E55E30"/>
    <w:rsid w:val="00E5637C"/>
    <w:rsid w:val="00E5668F"/>
    <w:rsid w:val="00E5676E"/>
    <w:rsid w:val="00E56829"/>
    <w:rsid w:val="00E56887"/>
    <w:rsid w:val="00E56CC7"/>
    <w:rsid w:val="00E56F01"/>
    <w:rsid w:val="00E5776B"/>
    <w:rsid w:val="00E57EE5"/>
    <w:rsid w:val="00E603F7"/>
    <w:rsid w:val="00E6097B"/>
    <w:rsid w:val="00E609E0"/>
    <w:rsid w:val="00E60C1A"/>
    <w:rsid w:val="00E60FDE"/>
    <w:rsid w:val="00E61EF5"/>
    <w:rsid w:val="00E61F27"/>
    <w:rsid w:val="00E62497"/>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9F1"/>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8A9"/>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ABB"/>
    <w:rsid w:val="00E820F6"/>
    <w:rsid w:val="00E828F7"/>
    <w:rsid w:val="00E82913"/>
    <w:rsid w:val="00E82BA5"/>
    <w:rsid w:val="00E82FE4"/>
    <w:rsid w:val="00E830BC"/>
    <w:rsid w:val="00E8325B"/>
    <w:rsid w:val="00E83545"/>
    <w:rsid w:val="00E835F1"/>
    <w:rsid w:val="00E836C4"/>
    <w:rsid w:val="00E83AE7"/>
    <w:rsid w:val="00E8408C"/>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68"/>
    <w:rsid w:val="00E87758"/>
    <w:rsid w:val="00E87BF9"/>
    <w:rsid w:val="00E87CBB"/>
    <w:rsid w:val="00E90527"/>
    <w:rsid w:val="00E906AB"/>
    <w:rsid w:val="00E90B20"/>
    <w:rsid w:val="00E90B66"/>
    <w:rsid w:val="00E90CD5"/>
    <w:rsid w:val="00E90E45"/>
    <w:rsid w:val="00E91269"/>
    <w:rsid w:val="00E9135A"/>
    <w:rsid w:val="00E91D6D"/>
    <w:rsid w:val="00E92336"/>
    <w:rsid w:val="00E9237D"/>
    <w:rsid w:val="00E92B3D"/>
    <w:rsid w:val="00E92FFD"/>
    <w:rsid w:val="00E93012"/>
    <w:rsid w:val="00E930A6"/>
    <w:rsid w:val="00E9314E"/>
    <w:rsid w:val="00E934FE"/>
    <w:rsid w:val="00E93579"/>
    <w:rsid w:val="00E93675"/>
    <w:rsid w:val="00E93848"/>
    <w:rsid w:val="00E938B1"/>
    <w:rsid w:val="00E94550"/>
    <w:rsid w:val="00E949B3"/>
    <w:rsid w:val="00E94A3B"/>
    <w:rsid w:val="00E94C74"/>
    <w:rsid w:val="00E94EBC"/>
    <w:rsid w:val="00E95438"/>
    <w:rsid w:val="00E95D12"/>
    <w:rsid w:val="00E95E8C"/>
    <w:rsid w:val="00E95EA8"/>
    <w:rsid w:val="00E963C2"/>
    <w:rsid w:val="00E9688B"/>
    <w:rsid w:val="00E96CCE"/>
    <w:rsid w:val="00E96E00"/>
    <w:rsid w:val="00E96E72"/>
    <w:rsid w:val="00E97178"/>
    <w:rsid w:val="00EA0051"/>
    <w:rsid w:val="00EA0619"/>
    <w:rsid w:val="00EA0923"/>
    <w:rsid w:val="00EA0A6D"/>
    <w:rsid w:val="00EA1006"/>
    <w:rsid w:val="00EA1661"/>
    <w:rsid w:val="00EA1931"/>
    <w:rsid w:val="00EA1BE3"/>
    <w:rsid w:val="00EA22A9"/>
    <w:rsid w:val="00EA2308"/>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E38"/>
    <w:rsid w:val="00EA5F44"/>
    <w:rsid w:val="00EA6276"/>
    <w:rsid w:val="00EA6429"/>
    <w:rsid w:val="00EA67A3"/>
    <w:rsid w:val="00EA6B06"/>
    <w:rsid w:val="00EA7121"/>
    <w:rsid w:val="00EA721D"/>
    <w:rsid w:val="00EA7248"/>
    <w:rsid w:val="00EA7428"/>
    <w:rsid w:val="00EA758A"/>
    <w:rsid w:val="00EA760E"/>
    <w:rsid w:val="00EA7753"/>
    <w:rsid w:val="00EA7DC7"/>
    <w:rsid w:val="00EB0440"/>
    <w:rsid w:val="00EB09CF"/>
    <w:rsid w:val="00EB0B52"/>
    <w:rsid w:val="00EB1282"/>
    <w:rsid w:val="00EB1333"/>
    <w:rsid w:val="00EB14FD"/>
    <w:rsid w:val="00EB16EC"/>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6B5"/>
    <w:rsid w:val="00EC17BA"/>
    <w:rsid w:val="00EC1C35"/>
    <w:rsid w:val="00EC1CB2"/>
    <w:rsid w:val="00EC208E"/>
    <w:rsid w:val="00EC2220"/>
    <w:rsid w:val="00EC23AF"/>
    <w:rsid w:val="00EC2575"/>
    <w:rsid w:val="00EC28A0"/>
    <w:rsid w:val="00EC290D"/>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2AE"/>
    <w:rsid w:val="00ED17B6"/>
    <w:rsid w:val="00ED1B9A"/>
    <w:rsid w:val="00ED1BD3"/>
    <w:rsid w:val="00ED1CFC"/>
    <w:rsid w:val="00ED33CD"/>
    <w:rsid w:val="00ED35A0"/>
    <w:rsid w:val="00ED3714"/>
    <w:rsid w:val="00ED39DA"/>
    <w:rsid w:val="00ED4151"/>
    <w:rsid w:val="00ED43B8"/>
    <w:rsid w:val="00ED444C"/>
    <w:rsid w:val="00ED450B"/>
    <w:rsid w:val="00ED478F"/>
    <w:rsid w:val="00ED4AED"/>
    <w:rsid w:val="00ED4EE2"/>
    <w:rsid w:val="00ED5C21"/>
    <w:rsid w:val="00ED6194"/>
    <w:rsid w:val="00ED62FC"/>
    <w:rsid w:val="00ED63E9"/>
    <w:rsid w:val="00ED66EA"/>
    <w:rsid w:val="00ED681F"/>
    <w:rsid w:val="00ED70B1"/>
    <w:rsid w:val="00ED716B"/>
    <w:rsid w:val="00ED769E"/>
    <w:rsid w:val="00ED7778"/>
    <w:rsid w:val="00ED7C8F"/>
    <w:rsid w:val="00ED7D9B"/>
    <w:rsid w:val="00ED7E0C"/>
    <w:rsid w:val="00ED7EFD"/>
    <w:rsid w:val="00EE02FE"/>
    <w:rsid w:val="00EE083D"/>
    <w:rsid w:val="00EE092A"/>
    <w:rsid w:val="00EE0A49"/>
    <w:rsid w:val="00EE107C"/>
    <w:rsid w:val="00EE10D2"/>
    <w:rsid w:val="00EE1167"/>
    <w:rsid w:val="00EE1389"/>
    <w:rsid w:val="00EE153B"/>
    <w:rsid w:val="00EE1C2B"/>
    <w:rsid w:val="00EE2285"/>
    <w:rsid w:val="00EE22ED"/>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825"/>
    <w:rsid w:val="00EE69C6"/>
    <w:rsid w:val="00EE6C21"/>
    <w:rsid w:val="00EE6DF6"/>
    <w:rsid w:val="00EE7117"/>
    <w:rsid w:val="00EE7282"/>
    <w:rsid w:val="00EE7386"/>
    <w:rsid w:val="00EE7408"/>
    <w:rsid w:val="00EE7A56"/>
    <w:rsid w:val="00EE7E0F"/>
    <w:rsid w:val="00EF013A"/>
    <w:rsid w:val="00EF0449"/>
    <w:rsid w:val="00EF072B"/>
    <w:rsid w:val="00EF0E1B"/>
    <w:rsid w:val="00EF0E90"/>
    <w:rsid w:val="00EF0F4A"/>
    <w:rsid w:val="00EF1009"/>
    <w:rsid w:val="00EF1498"/>
    <w:rsid w:val="00EF1572"/>
    <w:rsid w:val="00EF18DE"/>
    <w:rsid w:val="00EF1C60"/>
    <w:rsid w:val="00EF1F7E"/>
    <w:rsid w:val="00EF2828"/>
    <w:rsid w:val="00EF295D"/>
    <w:rsid w:val="00EF29A6"/>
    <w:rsid w:val="00EF2B06"/>
    <w:rsid w:val="00EF376D"/>
    <w:rsid w:val="00EF3776"/>
    <w:rsid w:val="00EF39A6"/>
    <w:rsid w:val="00EF3F8D"/>
    <w:rsid w:val="00EF4125"/>
    <w:rsid w:val="00EF4418"/>
    <w:rsid w:val="00EF485C"/>
    <w:rsid w:val="00EF49D9"/>
    <w:rsid w:val="00EF4A9D"/>
    <w:rsid w:val="00EF4BFB"/>
    <w:rsid w:val="00EF4C8F"/>
    <w:rsid w:val="00EF4D4F"/>
    <w:rsid w:val="00EF4E14"/>
    <w:rsid w:val="00EF5571"/>
    <w:rsid w:val="00EF5AAF"/>
    <w:rsid w:val="00EF5E3E"/>
    <w:rsid w:val="00EF636C"/>
    <w:rsid w:val="00EF672A"/>
    <w:rsid w:val="00EF6851"/>
    <w:rsid w:val="00EF69F9"/>
    <w:rsid w:val="00EF6B2B"/>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7D7"/>
    <w:rsid w:val="00F04A47"/>
    <w:rsid w:val="00F04FFD"/>
    <w:rsid w:val="00F0519C"/>
    <w:rsid w:val="00F05869"/>
    <w:rsid w:val="00F058F2"/>
    <w:rsid w:val="00F05CE3"/>
    <w:rsid w:val="00F05DA4"/>
    <w:rsid w:val="00F06022"/>
    <w:rsid w:val="00F061FC"/>
    <w:rsid w:val="00F06301"/>
    <w:rsid w:val="00F063BC"/>
    <w:rsid w:val="00F06613"/>
    <w:rsid w:val="00F06832"/>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E29"/>
    <w:rsid w:val="00F11E39"/>
    <w:rsid w:val="00F1240C"/>
    <w:rsid w:val="00F12564"/>
    <w:rsid w:val="00F12967"/>
    <w:rsid w:val="00F129C3"/>
    <w:rsid w:val="00F129D0"/>
    <w:rsid w:val="00F12A9C"/>
    <w:rsid w:val="00F12B22"/>
    <w:rsid w:val="00F12B9D"/>
    <w:rsid w:val="00F13047"/>
    <w:rsid w:val="00F137BE"/>
    <w:rsid w:val="00F13996"/>
    <w:rsid w:val="00F13C2A"/>
    <w:rsid w:val="00F14663"/>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7250"/>
    <w:rsid w:val="00F174E4"/>
    <w:rsid w:val="00F17696"/>
    <w:rsid w:val="00F17CD3"/>
    <w:rsid w:val="00F2011E"/>
    <w:rsid w:val="00F20707"/>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32E1"/>
    <w:rsid w:val="00F234E1"/>
    <w:rsid w:val="00F2388B"/>
    <w:rsid w:val="00F23BBC"/>
    <w:rsid w:val="00F23C03"/>
    <w:rsid w:val="00F23C64"/>
    <w:rsid w:val="00F24274"/>
    <w:rsid w:val="00F2561B"/>
    <w:rsid w:val="00F2589E"/>
    <w:rsid w:val="00F25E2C"/>
    <w:rsid w:val="00F26016"/>
    <w:rsid w:val="00F2645B"/>
    <w:rsid w:val="00F26A74"/>
    <w:rsid w:val="00F26CDD"/>
    <w:rsid w:val="00F26D1A"/>
    <w:rsid w:val="00F26E03"/>
    <w:rsid w:val="00F277EA"/>
    <w:rsid w:val="00F30A80"/>
    <w:rsid w:val="00F30B0A"/>
    <w:rsid w:val="00F30B13"/>
    <w:rsid w:val="00F30CAC"/>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41259"/>
    <w:rsid w:val="00F415BA"/>
    <w:rsid w:val="00F41E57"/>
    <w:rsid w:val="00F42E03"/>
    <w:rsid w:val="00F42E12"/>
    <w:rsid w:val="00F42F27"/>
    <w:rsid w:val="00F42F55"/>
    <w:rsid w:val="00F436A8"/>
    <w:rsid w:val="00F437CB"/>
    <w:rsid w:val="00F43A64"/>
    <w:rsid w:val="00F43E1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A92"/>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95"/>
    <w:rsid w:val="00F624AE"/>
    <w:rsid w:val="00F62558"/>
    <w:rsid w:val="00F63015"/>
    <w:rsid w:val="00F634C2"/>
    <w:rsid w:val="00F635E0"/>
    <w:rsid w:val="00F64916"/>
    <w:rsid w:val="00F65C72"/>
    <w:rsid w:val="00F66CF1"/>
    <w:rsid w:val="00F671E7"/>
    <w:rsid w:val="00F673AA"/>
    <w:rsid w:val="00F677A7"/>
    <w:rsid w:val="00F67D83"/>
    <w:rsid w:val="00F67DA1"/>
    <w:rsid w:val="00F67F4C"/>
    <w:rsid w:val="00F700A4"/>
    <w:rsid w:val="00F70179"/>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7CB"/>
    <w:rsid w:val="00F72BCA"/>
    <w:rsid w:val="00F72C6D"/>
    <w:rsid w:val="00F72D1D"/>
    <w:rsid w:val="00F72D49"/>
    <w:rsid w:val="00F73108"/>
    <w:rsid w:val="00F73634"/>
    <w:rsid w:val="00F74156"/>
    <w:rsid w:val="00F74340"/>
    <w:rsid w:val="00F74915"/>
    <w:rsid w:val="00F74B51"/>
    <w:rsid w:val="00F74B53"/>
    <w:rsid w:val="00F74BA7"/>
    <w:rsid w:val="00F74CE2"/>
    <w:rsid w:val="00F74CE9"/>
    <w:rsid w:val="00F7552A"/>
    <w:rsid w:val="00F75767"/>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C08"/>
    <w:rsid w:val="00F8100A"/>
    <w:rsid w:val="00F81252"/>
    <w:rsid w:val="00F813AB"/>
    <w:rsid w:val="00F82487"/>
    <w:rsid w:val="00F82626"/>
    <w:rsid w:val="00F82959"/>
    <w:rsid w:val="00F82B8E"/>
    <w:rsid w:val="00F82FBC"/>
    <w:rsid w:val="00F830AB"/>
    <w:rsid w:val="00F83310"/>
    <w:rsid w:val="00F83733"/>
    <w:rsid w:val="00F83877"/>
    <w:rsid w:val="00F83A0E"/>
    <w:rsid w:val="00F83C09"/>
    <w:rsid w:val="00F83E8C"/>
    <w:rsid w:val="00F83FFA"/>
    <w:rsid w:val="00F8410C"/>
    <w:rsid w:val="00F8412C"/>
    <w:rsid w:val="00F8418F"/>
    <w:rsid w:val="00F84512"/>
    <w:rsid w:val="00F84631"/>
    <w:rsid w:val="00F84743"/>
    <w:rsid w:val="00F85064"/>
    <w:rsid w:val="00F850D4"/>
    <w:rsid w:val="00F85203"/>
    <w:rsid w:val="00F85488"/>
    <w:rsid w:val="00F855E7"/>
    <w:rsid w:val="00F85788"/>
    <w:rsid w:val="00F85A2B"/>
    <w:rsid w:val="00F85A53"/>
    <w:rsid w:val="00F85C47"/>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1AF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9E5"/>
    <w:rsid w:val="00F95E6D"/>
    <w:rsid w:val="00F95F17"/>
    <w:rsid w:val="00F962D9"/>
    <w:rsid w:val="00F9744A"/>
    <w:rsid w:val="00F97638"/>
    <w:rsid w:val="00F97904"/>
    <w:rsid w:val="00F97B14"/>
    <w:rsid w:val="00F97F7B"/>
    <w:rsid w:val="00F97FF5"/>
    <w:rsid w:val="00FA0046"/>
    <w:rsid w:val="00FA04C6"/>
    <w:rsid w:val="00FA0972"/>
    <w:rsid w:val="00FA157D"/>
    <w:rsid w:val="00FA26D2"/>
    <w:rsid w:val="00FA2833"/>
    <w:rsid w:val="00FA29F6"/>
    <w:rsid w:val="00FA3059"/>
    <w:rsid w:val="00FA3395"/>
    <w:rsid w:val="00FA3731"/>
    <w:rsid w:val="00FA3B98"/>
    <w:rsid w:val="00FA4883"/>
    <w:rsid w:val="00FA4978"/>
    <w:rsid w:val="00FA4C46"/>
    <w:rsid w:val="00FA521E"/>
    <w:rsid w:val="00FA521F"/>
    <w:rsid w:val="00FA5634"/>
    <w:rsid w:val="00FA566D"/>
    <w:rsid w:val="00FA574F"/>
    <w:rsid w:val="00FA5912"/>
    <w:rsid w:val="00FA5C6A"/>
    <w:rsid w:val="00FA5EA8"/>
    <w:rsid w:val="00FA5F0C"/>
    <w:rsid w:val="00FA6122"/>
    <w:rsid w:val="00FA630F"/>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7FD"/>
    <w:rsid w:val="00FB1CEC"/>
    <w:rsid w:val="00FB1DC2"/>
    <w:rsid w:val="00FB1F0A"/>
    <w:rsid w:val="00FB238D"/>
    <w:rsid w:val="00FB2709"/>
    <w:rsid w:val="00FB28F5"/>
    <w:rsid w:val="00FB2C62"/>
    <w:rsid w:val="00FB2CF4"/>
    <w:rsid w:val="00FB3553"/>
    <w:rsid w:val="00FB37E6"/>
    <w:rsid w:val="00FB3907"/>
    <w:rsid w:val="00FB3923"/>
    <w:rsid w:val="00FB3F48"/>
    <w:rsid w:val="00FB44AD"/>
    <w:rsid w:val="00FB4ECF"/>
    <w:rsid w:val="00FB4FE3"/>
    <w:rsid w:val="00FB566E"/>
    <w:rsid w:val="00FB57C3"/>
    <w:rsid w:val="00FB5A04"/>
    <w:rsid w:val="00FB5B3C"/>
    <w:rsid w:val="00FB5DCC"/>
    <w:rsid w:val="00FB5E2A"/>
    <w:rsid w:val="00FB698D"/>
    <w:rsid w:val="00FB6D69"/>
    <w:rsid w:val="00FB706D"/>
    <w:rsid w:val="00FB7357"/>
    <w:rsid w:val="00FB7410"/>
    <w:rsid w:val="00FB748F"/>
    <w:rsid w:val="00FB74C9"/>
    <w:rsid w:val="00FB751A"/>
    <w:rsid w:val="00FB752B"/>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BAC"/>
    <w:rsid w:val="00FC3E33"/>
    <w:rsid w:val="00FC3E3B"/>
    <w:rsid w:val="00FC5262"/>
    <w:rsid w:val="00FC52B1"/>
    <w:rsid w:val="00FC534D"/>
    <w:rsid w:val="00FC5FEA"/>
    <w:rsid w:val="00FC601B"/>
    <w:rsid w:val="00FC6222"/>
    <w:rsid w:val="00FC62CD"/>
    <w:rsid w:val="00FC6D0F"/>
    <w:rsid w:val="00FC70D5"/>
    <w:rsid w:val="00FC7139"/>
    <w:rsid w:val="00FC73ED"/>
    <w:rsid w:val="00FC7465"/>
    <w:rsid w:val="00FC7BA7"/>
    <w:rsid w:val="00FC7C36"/>
    <w:rsid w:val="00FD0308"/>
    <w:rsid w:val="00FD0AF8"/>
    <w:rsid w:val="00FD0C81"/>
    <w:rsid w:val="00FD0EBA"/>
    <w:rsid w:val="00FD108D"/>
    <w:rsid w:val="00FD11A1"/>
    <w:rsid w:val="00FD12BE"/>
    <w:rsid w:val="00FD163D"/>
    <w:rsid w:val="00FD1AA8"/>
    <w:rsid w:val="00FD1E98"/>
    <w:rsid w:val="00FD23C3"/>
    <w:rsid w:val="00FD2578"/>
    <w:rsid w:val="00FD29B6"/>
    <w:rsid w:val="00FD2B54"/>
    <w:rsid w:val="00FD2DC1"/>
    <w:rsid w:val="00FD2FC8"/>
    <w:rsid w:val="00FD320B"/>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E0009"/>
    <w:rsid w:val="00FE00EC"/>
    <w:rsid w:val="00FE0275"/>
    <w:rsid w:val="00FE04B7"/>
    <w:rsid w:val="00FE05A4"/>
    <w:rsid w:val="00FE0959"/>
    <w:rsid w:val="00FE0C01"/>
    <w:rsid w:val="00FE137F"/>
    <w:rsid w:val="00FE143A"/>
    <w:rsid w:val="00FE1BE1"/>
    <w:rsid w:val="00FE255B"/>
    <w:rsid w:val="00FE2932"/>
    <w:rsid w:val="00FE2D79"/>
    <w:rsid w:val="00FE2EF6"/>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B9E"/>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 w:val="180E37FB"/>
    <w:rsid w:val="1F8116E5"/>
    <w:rsid w:val="447105B1"/>
    <w:rsid w:val="55314B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60D8E6"/>
  <w15:docId w15:val="{C5D60C98-6D8B-4851-8DEA-1B45491D9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MS Mincho" w:hAnsi="Times" w:cs="Times New Roman"/>
        <w:lang w:val="en-US" w:eastAsia="zh-CN" w:bidi="ar-SA"/>
      </w:rPr>
    </w:rPrDefault>
    <w:pPrDefault>
      <w:pPr>
        <w:spacing w:after="200" w:line="276" w:lineRule="auto"/>
      </w:pPr>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Grid" w:qFormat="1"/>
    <w:lsdException w:name="Placeholder Text" w:semiHidden="1" w:uiPriority="99"/>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rFonts w:ascii="MS PGothic" w:eastAsia="MS PGothic" w:hAnsi="MS PGothic" w:cs="MS PGothic"/>
      <w:sz w:val="24"/>
      <w:szCs w:val="24"/>
      <w:lang w:eastAsia="ja-JP"/>
    </w:rPr>
  </w:style>
  <w:style w:type="paragraph" w:styleId="Heading1">
    <w:name w:val="heading 1"/>
    <w:basedOn w:val="Normal"/>
    <w:next w:val="Normal"/>
    <w:link w:val="Heading1Char"/>
    <w:qFormat/>
    <w:pPr>
      <w:keepNext/>
      <w:tabs>
        <w:tab w:val="left" w:pos="0"/>
      </w:tabs>
      <w:spacing w:before="240" w:after="60"/>
      <w:outlineLvl w:val="0"/>
    </w:pPr>
    <w:rPr>
      <w:rFonts w:ascii="Arial" w:hAnsi="Arial"/>
      <w:kern w:val="28"/>
      <w:sz w:val="28"/>
    </w:rPr>
  </w:style>
  <w:style w:type="paragraph" w:styleId="Heading2">
    <w:name w:val="heading 2"/>
    <w:basedOn w:val="Normal"/>
    <w:next w:val="Normal"/>
    <w:link w:val="Heading2Char"/>
    <w:qFormat/>
    <w:pPr>
      <w:keepNext/>
      <w:spacing w:line="480" w:lineRule="auto"/>
      <w:outlineLvl w:val="1"/>
    </w:pPr>
    <w:rPr>
      <w:rFonts w:ascii="Arial" w:hAnsi="Arial"/>
    </w:rPr>
  </w:style>
  <w:style w:type="paragraph" w:styleId="Heading3">
    <w:name w:val="heading 3"/>
    <w:basedOn w:val="Normal"/>
    <w:next w:val="Normal"/>
    <w:qFormat/>
    <w:pPr>
      <w:keepNext/>
      <w:spacing w:before="240" w:after="60"/>
      <w:outlineLvl w:val="2"/>
    </w:pPr>
    <w:rPr>
      <w:rFonts w:ascii="Arial" w:hAnsi="Arial"/>
    </w:rPr>
  </w:style>
  <w:style w:type="paragraph" w:styleId="Heading4">
    <w:name w:val="heading 4"/>
    <w:basedOn w:val="Normal"/>
    <w:next w:val="Normal"/>
    <w:qFormat/>
    <w:pPr>
      <w:keepNext/>
      <w:jc w:val="right"/>
      <w:outlineLvl w:val="3"/>
    </w:pPr>
    <w:rPr>
      <w:rFonts w:ascii="Arial" w:hAnsi="Arial"/>
      <w:i/>
    </w:rPr>
  </w:style>
  <w:style w:type="paragraph" w:styleId="Heading5">
    <w:name w:val="heading 5"/>
    <w:basedOn w:val="Normal"/>
    <w:next w:val="Normal"/>
    <w:qFormat/>
    <w:pPr>
      <w:keepNext/>
      <w:spacing w:line="360" w:lineRule="auto"/>
      <w:outlineLvl w:val="4"/>
    </w:pPr>
    <w:rPr>
      <w:sz w:val="26"/>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basedOn w:val="Normal"/>
    <w:next w:val="Normal"/>
    <w:qFormat/>
    <w:pPr>
      <w:spacing w:before="240" w:after="60"/>
      <w:outlineLvl w:val="7"/>
    </w:pPr>
    <w:rPr>
      <w:rFonts w:ascii="Arial" w:hAnsi="Arial"/>
      <w:i/>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pPr>
      <w:ind w:leftChars="400" w:left="100" w:hangingChars="200" w:hanging="200"/>
    </w:pPr>
  </w:style>
  <w:style w:type="paragraph" w:styleId="NoteHeading">
    <w:name w:val="Note Heading"/>
    <w:basedOn w:val="Normal"/>
    <w:next w:val="Normal"/>
    <w:link w:val="NoteHeadingChar"/>
    <w:pPr>
      <w:jc w:val="center"/>
    </w:pPr>
    <w:rPr>
      <w:b/>
      <w:color w:val="FF0000"/>
      <w:szCs w:val="21"/>
    </w:rPr>
  </w:style>
  <w:style w:type="paragraph" w:styleId="Caption">
    <w:name w:val="caption"/>
    <w:basedOn w:val="Normal"/>
    <w:next w:val="Normal"/>
    <w:qFormat/>
    <w:pPr>
      <w:spacing w:before="120" w:after="120"/>
    </w:pPr>
    <w:rPr>
      <w:b/>
    </w:rPr>
  </w:style>
  <w:style w:type="paragraph" w:styleId="ListBullet">
    <w:name w:val="List Bullet"/>
    <w:basedOn w:val="Normal"/>
    <w:pPr>
      <w:tabs>
        <w:tab w:val="left" w:pos="360"/>
      </w:tabs>
      <w:ind w:left="360" w:hanging="360"/>
    </w:p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rPr>
      <w:sz w:val="20"/>
    </w:rPr>
  </w:style>
  <w:style w:type="paragraph" w:styleId="BodyText3">
    <w:name w:val="Body Text 3"/>
    <w:basedOn w:val="Normal"/>
    <w:pPr>
      <w:jc w:val="both"/>
    </w:pPr>
  </w:style>
  <w:style w:type="paragraph" w:styleId="Closing">
    <w:name w:val="Closing"/>
    <w:basedOn w:val="Normal"/>
    <w:link w:val="ClosingChar"/>
    <w:pPr>
      <w:jc w:val="right"/>
    </w:pPr>
    <w:rPr>
      <w:b/>
      <w:color w:val="FF0000"/>
      <w:szCs w:val="21"/>
    </w:rPr>
  </w:style>
  <w:style w:type="paragraph" w:styleId="BodyText">
    <w:name w:val="Body Text"/>
    <w:basedOn w:val="Normal"/>
    <w:pPr>
      <w:spacing w:after="120"/>
    </w:pPr>
  </w:style>
  <w:style w:type="paragraph" w:styleId="BodyTextIndent">
    <w:name w:val="Body Text Indent"/>
    <w:basedOn w:val="Normal"/>
    <w:pPr>
      <w:ind w:left="360"/>
    </w:pPr>
  </w:style>
  <w:style w:type="paragraph" w:styleId="ListNumber3">
    <w:name w:val="List Number 3"/>
    <w:basedOn w:val="Normal"/>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List2">
    <w:name w:val="List 2"/>
    <w:basedOn w:val="List"/>
    <w:pPr>
      <w:ind w:left="851"/>
    </w:pPr>
  </w:style>
  <w:style w:type="paragraph" w:styleId="List">
    <w:name w:val="List"/>
    <w:basedOn w:val="Normal"/>
    <w:pPr>
      <w:spacing w:after="180"/>
      <w:ind w:left="568" w:hanging="284"/>
    </w:pPr>
  </w:style>
  <w:style w:type="paragraph" w:styleId="ListBullet2">
    <w:name w:val="List Bullet 2"/>
    <w:basedOn w:val="ListBullet"/>
    <w:pPr>
      <w:tabs>
        <w:tab w:val="clear" w:pos="360"/>
      </w:tabs>
      <w:spacing w:after="60"/>
      <w:ind w:left="1080" w:hanging="357"/>
    </w:pPr>
    <w:rPr>
      <w:rFonts w:ascii="Arial" w:hAnsi="Arial"/>
    </w:rPr>
  </w:style>
  <w:style w:type="paragraph" w:styleId="PlainText">
    <w:name w:val="Plain Text"/>
    <w:basedOn w:val="Normal"/>
    <w:rPr>
      <w:rFonts w:ascii="Courier New" w:hAnsi="Courier New"/>
    </w:rPr>
  </w:style>
  <w:style w:type="paragraph" w:styleId="TOC8">
    <w:name w:val="toc 8"/>
    <w:basedOn w:val="TOC1"/>
    <w:next w:val="Normal"/>
    <w:uiPriority w:val="39"/>
    <w:pPr>
      <w:keepNext/>
      <w:keepLines/>
      <w:widowControl w:val="0"/>
      <w:tabs>
        <w:tab w:val="right" w:leader="dot" w:pos="9639"/>
      </w:tabs>
      <w:spacing w:before="180"/>
      <w:ind w:left="2693" w:right="425" w:hanging="2693"/>
    </w:pPr>
    <w:rPr>
      <w:rFonts w:eastAsiaTheme="minorEastAsia"/>
      <w:b/>
      <w:sz w:val="22"/>
      <w:lang w:eastAsia="en-US"/>
    </w:rPr>
  </w:style>
  <w:style w:type="paragraph" w:styleId="TOC1">
    <w:name w:val="toc 1"/>
    <w:basedOn w:val="Normal"/>
    <w:next w:val="Normal"/>
    <w:uiPriority w:val="39"/>
  </w:style>
  <w:style w:type="paragraph" w:styleId="BodyTextIndent2">
    <w:name w:val="Body Text Indent 2"/>
    <w:basedOn w:val="Normal"/>
    <w:pPr>
      <w:widowControl w:val="0"/>
      <w:autoSpaceDE w:val="0"/>
      <w:autoSpaceDN w:val="0"/>
      <w:adjustRightInd w:val="0"/>
      <w:ind w:left="1656"/>
      <w:jc w:val="both"/>
      <w:textAlignment w:val="baseline"/>
    </w:pPr>
    <w:rPr>
      <w:kern w:val="2"/>
    </w:rPr>
  </w:style>
  <w:style w:type="paragraph" w:styleId="BalloonText">
    <w:name w:val="Balloon Text"/>
    <w:basedOn w:val="Normal"/>
    <w:link w:val="BalloonTextChar"/>
    <w:rPr>
      <w:rFonts w:ascii="Arial" w:hAnsi="Arial"/>
      <w:sz w:val="18"/>
    </w:rPr>
  </w:style>
  <w:style w:type="paragraph" w:styleId="Footer">
    <w:name w:val="footer"/>
    <w:basedOn w:val="Normal"/>
    <w:pPr>
      <w:tabs>
        <w:tab w:val="center" w:pos="4536"/>
        <w:tab w:val="right" w:pos="9072"/>
      </w:tabs>
      <w:spacing w:before="120"/>
    </w:pPr>
    <w:rPr>
      <w:lang w:val="de-DE"/>
    </w:rPr>
  </w:style>
  <w:style w:type="paragraph" w:styleId="Header">
    <w:name w:val="header"/>
    <w:basedOn w:val="Normal"/>
    <w:link w:val="HeaderChar"/>
    <w:pPr>
      <w:widowControl w:val="0"/>
    </w:pPr>
    <w:rPr>
      <w:rFonts w:ascii="Arial" w:eastAsia="MS Mincho" w:hAnsi="Arial"/>
      <w:b/>
      <w:sz w:val="18"/>
      <w:lang w:eastAsia="zh-CN"/>
    </w:rPr>
  </w:style>
  <w:style w:type="paragraph" w:styleId="FootnoteText">
    <w:name w:val="footnote text"/>
    <w:basedOn w:val="Normal"/>
    <w:semiHidden/>
    <w:pPr>
      <w:keepLines/>
      <w:ind w:left="454" w:hanging="454"/>
    </w:pPr>
    <w:rPr>
      <w:sz w:val="16"/>
    </w:rPr>
  </w:style>
  <w:style w:type="paragraph" w:styleId="TableofFigures">
    <w:name w:val="table of figures"/>
    <w:basedOn w:val="TOC1"/>
    <w:next w:val="Normal"/>
    <w:semiHidden/>
    <w:pPr>
      <w:tabs>
        <w:tab w:val="right" w:leader="dot" w:pos="9360"/>
      </w:tabs>
      <w:spacing w:before="120" w:after="120"/>
    </w:pPr>
    <w:rPr>
      <w:caps/>
    </w:rPr>
  </w:style>
  <w:style w:type="paragraph" w:styleId="TOC2">
    <w:name w:val="toc 2"/>
    <w:basedOn w:val="TOC1"/>
    <w:next w:val="Normal"/>
    <w:uiPriority w:val="39"/>
    <w:pPr>
      <w:keepLines/>
      <w:widowControl w:val="0"/>
      <w:tabs>
        <w:tab w:val="right" w:leader="dot" w:pos="9639"/>
      </w:tabs>
      <w:ind w:left="851" w:right="425" w:hanging="851"/>
    </w:pPr>
    <w:rPr>
      <w:rFonts w:eastAsiaTheme="minorEastAsia"/>
      <w:sz w:val="20"/>
      <w:lang w:eastAsia="en-US"/>
    </w:rPr>
  </w:style>
  <w:style w:type="paragraph" w:styleId="TOC9">
    <w:name w:val="toc 9"/>
    <w:basedOn w:val="TOC8"/>
    <w:next w:val="Normal"/>
    <w:uiPriority w:val="39"/>
    <w:pPr>
      <w:ind w:left="1418" w:hanging="1418"/>
    </w:pPr>
  </w:style>
  <w:style w:type="paragraph" w:styleId="NormalWeb">
    <w:name w:val="Normal (Web)"/>
    <w:basedOn w:val="Normal"/>
    <w:uiPriority w:val="99"/>
    <w:unhideWhenUsed/>
    <w:pPr>
      <w:spacing w:before="100" w:beforeAutospacing="1" w:after="100" w:afterAutospacing="1"/>
    </w:pPr>
  </w:style>
  <w:style w:type="paragraph" w:styleId="Title">
    <w:name w:val="Title"/>
    <w:basedOn w:val="Normal"/>
    <w:qFormat/>
    <w:pPr>
      <w:jc w:val="center"/>
    </w:pPr>
    <w:rPr>
      <w:rFonts w:ascii="Arial" w:hAnsi="Arial"/>
      <w:b/>
    </w:rPr>
  </w:style>
  <w:style w:type="paragraph" w:styleId="CommentSubject">
    <w:name w:val="annotation subject"/>
    <w:basedOn w:val="CommentText"/>
    <w:next w:val="CommentText"/>
    <w:link w:val="CommentSubjectChar"/>
    <w:rPr>
      <w:b/>
      <w:sz w:val="24"/>
    </w:rPr>
  </w:style>
  <w:style w:type="table" w:styleId="TableGrid">
    <w:name w:val="Table Grid"/>
    <w:basedOn w:val="TableNormal"/>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rPr>
      <w:rFonts w:eastAsia="Times New Roman"/>
      <w:kern w:val="2"/>
      <w:sz w:val="21"/>
      <w:lang w:val="en-GB"/>
    </w:rPr>
  </w:style>
  <w:style w:type="character" w:styleId="FollowedHyperlink">
    <w:name w:val="FollowedHyperlink"/>
    <w:rPr>
      <w:rFonts w:eastAsia="Times New Roman"/>
      <w:color w:val="800080"/>
      <w:kern w:val="2"/>
      <w:sz w:val="21"/>
      <w:u w:val="single"/>
      <w:lang w:val="en-GB"/>
    </w:rPr>
  </w:style>
  <w:style w:type="character" w:styleId="Hyperlink">
    <w:name w:val="Hyperlink"/>
    <w:rPr>
      <w:rFonts w:eastAsia="Times New Roman"/>
      <w:color w:val="0000FF"/>
      <w:kern w:val="2"/>
      <w:sz w:val="21"/>
      <w:u w:val="single"/>
      <w:lang w:val="en-GB"/>
    </w:rPr>
  </w:style>
  <w:style w:type="character" w:styleId="CommentReference">
    <w:name w:val="annotation reference"/>
    <w:rPr>
      <w:rFonts w:eastAsia="Times New Roman"/>
      <w:kern w:val="2"/>
      <w:sz w:val="16"/>
      <w:lang w:val="en-GB"/>
    </w:rPr>
  </w:style>
  <w:style w:type="character" w:styleId="FootnoteReference">
    <w:name w:val="footnote reference"/>
    <w:semiHidden/>
    <w:rPr>
      <w:rFonts w:eastAsia="Times New Roman"/>
      <w:b/>
      <w:kern w:val="2"/>
      <w:position w:val="6"/>
      <w:sz w:val="16"/>
      <w:lang w:val="en-GB"/>
    </w:rPr>
  </w:style>
  <w:style w:type="paragraph" w:customStyle="1" w:styleId="Heading1unnumbered">
    <w:name w:val="Heading 1 unnumbered"/>
    <w:basedOn w:val="Heading1"/>
    <w:next w:val="BodyText"/>
    <w:pPr>
      <w:tabs>
        <w:tab w:val="left" w:pos="360"/>
      </w:tabs>
      <w:spacing w:before="360" w:after="240"/>
      <w:ind w:left="360" w:hanging="360"/>
      <w:outlineLvl w:val="9"/>
    </w:pPr>
    <w:rPr>
      <w:rFonts w:ascii="Times New Roman" w:hAnsi="Times New Roman"/>
      <w:sz w:val="32"/>
    </w:rPr>
  </w:style>
  <w:style w:type="character" w:customStyle="1" w:styleId="HeaderChar">
    <w:name w:val="Header Char"/>
    <w:link w:val="Header"/>
    <w:locked/>
    <w:rPr>
      <w:rFonts w:ascii="Arial" w:hAnsi="Arial"/>
      <w:b/>
      <w:sz w:val="18"/>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ja-JP"/>
    </w:rPr>
  </w:style>
  <w:style w:type="character" w:customStyle="1" w:styleId="ZGSM">
    <w:name w:val="ZGSM"/>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List"/>
    <w:link w:val="B1Char"/>
    <w:qFormat/>
  </w:style>
  <w:style w:type="character" w:customStyle="1" w:styleId="B1Char">
    <w:name w:val="B1 Char"/>
    <w:link w:val="B1"/>
    <w:rPr>
      <w:rFonts w:ascii="Times New Roman" w:eastAsia="MS Gothic" w:hAnsi="Times New Roman"/>
      <w:sz w:val="24"/>
      <w:lang w:val="en-GB"/>
    </w:rPr>
  </w:style>
  <w:style w:type="paragraph" w:customStyle="1" w:styleId="EQ">
    <w:name w:val="EQ"/>
    <w:basedOn w:val="Normal"/>
    <w:next w:val="Normal"/>
    <w:pPr>
      <w:keepLines/>
      <w:tabs>
        <w:tab w:val="center" w:pos="4536"/>
        <w:tab w:val="right" w:pos="9072"/>
      </w:tabs>
      <w:spacing w:after="180"/>
    </w:pPr>
  </w:style>
  <w:style w:type="paragraph" w:customStyle="1" w:styleId="lptext">
    <w:name w:val="lˆptext"/>
    <w:basedOn w:val="Normal"/>
    <w:pPr>
      <w:spacing w:before="100" w:after="100"/>
      <w:ind w:left="860"/>
    </w:pPr>
    <w:rPr>
      <w:rFonts w:ascii="Times" w:hAnsi="Times"/>
    </w:rPr>
  </w:style>
  <w:style w:type="paragraph" w:customStyle="1" w:styleId="a">
    <w:name w:val="佐藤２"/>
    <w:basedOn w:val="Normal"/>
    <w:pPr>
      <w:numPr>
        <w:numId w:val="2"/>
      </w:numPr>
      <w:spacing w:after="180"/>
    </w:pPr>
  </w:style>
  <w:style w:type="paragraph" w:customStyle="1" w:styleId="ListBulletLast">
    <w:name w:val="List Bullet Last"/>
    <w:basedOn w:val="ListBullet"/>
    <w:next w:val="BodyText"/>
    <w:pPr>
      <w:tabs>
        <w:tab w:val="clear" w:pos="360"/>
      </w:tabs>
      <w:spacing w:after="240"/>
      <w:ind w:left="714" w:hanging="357"/>
    </w:pPr>
    <w:rPr>
      <w:rFonts w:ascii="Arial" w:hAnsi="Arial"/>
    </w:rPr>
  </w:style>
  <w:style w:type="paragraph" w:customStyle="1" w:styleId="TitleText">
    <w:name w:val="Title Text"/>
    <w:basedOn w:val="Normal"/>
    <w:next w:val="Normal"/>
    <w:pPr>
      <w:spacing w:after="220"/>
    </w:pPr>
    <w:rPr>
      <w:rFonts w:ascii="Arial" w:hAnsi="Arial"/>
      <w:b/>
      <w:sz w:val="22"/>
    </w:rPr>
  </w:style>
  <w:style w:type="paragraph" w:customStyle="1" w:styleId="TableText">
    <w:name w:val="Table_Text"/>
    <w:basedOn w:val="Normal"/>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pPr>
      <w:spacing w:after="240"/>
      <w:jc w:val="both"/>
    </w:pPr>
  </w:style>
  <w:style w:type="paragraph" w:customStyle="1" w:styleId="textintend1">
    <w:name w:val="text intend 1"/>
    <w:basedOn w:val="text"/>
    <w:pPr>
      <w:numPr>
        <w:numId w:val="3"/>
      </w:numPr>
      <w:spacing w:after="120"/>
    </w:pPr>
  </w:style>
  <w:style w:type="paragraph" w:customStyle="1" w:styleId="shortcode">
    <w:name w:val="shortcode"/>
    <w:basedOn w:val="BodyTex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pPr>
      <w:overflowPunct w:val="0"/>
      <w:autoSpaceDE w:val="0"/>
      <w:autoSpaceDN w:val="0"/>
      <w:adjustRightInd w:val="0"/>
      <w:textAlignment w:val="baseline"/>
    </w:p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Normal"/>
    <w:pPr>
      <w:keepNext/>
      <w:keepLines/>
      <w:spacing w:after="180"/>
    </w:pPr>
    <w:rPr>
      <w:b/>
    </w:rPr>
  </w:style>
  <w:style w:type="character" w:customStyle="1" w:styleId="BalloonTextChar">
    <w:name w:val="Balloon Text Char"/>
    <w:link w:val="BalloonText"/>
    <w:rPr>
      <w:rFonts w:ascii="Arial" w:eastAsia="MS Gothic" w:hAnsi="Arial"/>
      <w:sz w:val="18"/>
      <w:lang w:val="en-GB"/>
    </w:rPr>
  </w:style>
  <w:style w:type="paragraph" w:customStyle="1" w:styleId="Reference">
    <w:name w:val="Reference"/>
    <w:basedOn w:val="Normal"/>
    <w:pPr>
      <w:widowControl w:val="0"/>
      <w:ind w:left="283" w:hanging="283"/>
      <w:jc w:val="both"/>
    </w:pPr>
    <w:rPr>
      <w:rFonts w:ascii="Arial" w:eastAsia="MS Mincho" w:hAnsi="Arial"/>
      <w:kern w:val="2"/>
      <w:sz w:val="21"/>
      <w:lang w:val="de-DE"/>
    </w:rPr>
  </w:style>
  <w:style w:type="character" w:customStyle="1" w:styleId="CommentTextChar">
    <w:name w:val="Comment Text Char"/>
    <w:basedOn w:val="DefaultParagraphFont"/>
    <w:link w:val="CommentText"/>
    <w:rPr>
      <w:rFonts w:ascii="Times New Roman" w:eastAsia="MS Gothic" w:hAnsi="Times New Roman"/>
      <w:lang w:val="en-GB"/>
    </w:rPr>
  </w:style>
  <w:style w:type="paragraph" w:customStyle="1" w:styleId="HTMLBody">
    <w:name w:val="HTML Body"/>
    <w:pPr>
      <w:widowControl w:val="0"/>
      <w:autoSpaceDE w:val="0"/>
      <w:autoSpaceDN w:val="0"/>
      <w:adjustRightInd w:val="0"/>
    </w:pPr>
    <w:rPr>
      <w:rFonts w:ascii="MS PGothic" w:eastAsia="MS PGothic" w:hAnsi="Century"/>
      <w:lang w:eastAsia="ja-JP"/>
    </w:rPr>
  </w:style>
  <w:style w:type="character" w:customStyle="1" w:styleId="a0">
    <w:name w:val="図表番号 (文字)"/>
    <w:rPr>
      <w:rFonts w:eastAsia="MS Gothic"/>
      <w:b/>
      <w:kern w:val="2"/>
      <w:sz w:val="24"/>
      <w:lang w:val="en-GB"/>
    </w:rPr>
  </w:style>
  <w:style w:type="paragraph" w:customStyle="1" w:styleId="Normal1CharChar">
    <w:name w:val="Normal1 Char Char"/>
    <w:pPr>
      <w:keepNext/>
      <w:numPr>
        <w:numId w:val="4"/>
      </w:numPr>
      <w:kinsoku w:val="0"/>
      <w:overflowPunct w:val="0"/>
      <w:autoSpaceDE w:val="0"/>
      <w:autoSpaceDN w:val="0"/>
      <w:adjustRightInd w:val="0"/>
      <w:spacing w:before="60" w:after="60"/>
      <w:jc w:val="both"/>
    </w:pPr>
    <w:rPr>
      <w:rFonts w:ascii="Times New Roman" w:eastAsia="Times New Roman" w:hAnsi="Times New Roman"/>
      <w:kern w:val="2"/>
      <w:sz w:val="21"/>
      <w:lang w:val="en-GB" w:eastAsia="ja-JP"/>
    </w:rPr>
  </w:style>
  <w:style w:type="character" w:customStyle="1" w:styleId="CommentSubjectChar">
    <w:name w:val="Comment Subject Char"/>
    <w:basedOn w:val="CommentTextChar"/>
    <w:link w:val="CommentSubject"/>
    <w:rPr>
      <w:rFonts w:ascii="Times New Roman" w:eastAsia="MS Gothic" w:hAnsi="Times New Roman"/>
      <w:b/>
      <w:sz w:val="24"/>
      <w:lang w:val="en-GB"/>
    </w:rPr>
  </w:style>
  <w:style w:type="paragraph" w:customStyle="1" w:styleId="CharCharCharCarCarCharCharCarCar">
    <w:name w:val="Char Char Char Car Car Char Char Car Car"/>
    <w:pPr>
      <w:keepNext/>
      <w:tabs>
        <w:tab w:val="left" w:pos="851"/>
      </w:tabs>
      <w:autoSpaceDE w:val="0"/>
      <w:autoSpaceDN w:val="0"/>
      <w:adjustRightInd w:val="0"/>
      <w:spacing w:before="60" w:after="60"/>
      <w:ind w:left="851" w:hanging="851"/>
      <w:jc w:val="both"/>
    </w:pPr>
    <w:rPr>
      <w:rFonts w:ascii="Arial" w:eastAsia="SimSun"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CharChar1CharCharCharCharCharCharCharCharCharCharCharCharCharCharChar">
    <w:name w:val="Char Char1 Char Char Char Char Char Char Char Char Char Char Char Char Char Char Char"/>
    <w:semiHidden/>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paragraph" w:customStyle="1" w:styleId="81">
    <w:name w:val="表 (赤)  81"/>
    <w:basedOn w:val="Normal"/>
    <w:uiPriority w:val="34"/>
    <w:qFormat/>
    <w:pPr>
      <w:ind w:leftChars="400" w:left="840"/>
    </w:pPr>
  </w:style>
  <w:style w:type="paragraph" w:customStyle="1" w:styleId="71">
    <w:name w:val="表 (赤)  71"/>
    <w:hidden/>
    <w:uiPriority w:val="99"/>
    <w:semiHidden/>
    <w:rPr>
      <w:rFonts w:ascii="Times New Roman" w:eastAsia="MS Gothic" w:hAnsi="Times New Roman"/>
      <w:sz w:val="24"/>
      <w:lang w:val="en-GB" w:eastAsia="ja-JP"/>
    </w:rPr>
  </w:style>
  <w:style w:type="paragraph" w:customStyle="1" w:styleId="1">
    <w:name w:val="修订1"/>
    <w:hidden/>
    <w:uiPriority w:val="99"/>
    <w:semiHidden/>
    <w:rPr>
      <w:rFonts w:ascii="Times New Roman" w:eastAsia="MS Gothic" w:hAnsi="Times New Roman"/>
      <w:sz w:val="24"/>
      <w:lang w:val="en-GB" w:eastAsia="ja-JP"/>
    </w:rPr>
  </w:style>
  <w:style w:type="paragraph" w:customStyle="1" w:styleId="Doc-title">
    <w:name w:val="Doc-title"/>
    <w:basedOn w:val="Normal"/>
    <w:next w:val="Doc-text2"/>
    <w:link w:val="Doc-titleChar"/>
    <w:qFormat/>
    <w:pPr>
      <w:ind w:left="1260" w:hanging="1260"/>
    </w:pPr>
    <w:rPr>
      <w:rFonts w:ascii="Arial" w:eastAsia="MS Mincho" w:hAnsi="Arial"/>
      <w:sz w:val="20"/>
      <w:lang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sz w:val="20"/>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rPr>
      <w:rFonts w:ascii="Arial" w:hAnsi="Arial"/>
      <w:szCs w:val="24"/>
      <w:lang w:val="en-GB" w:eastAsia="en-GB"/>
    </w:rPr>
  </w:style>
  <w:style w:type="paragraph" w:styleId="ListParagraph">
    <w:name w:val="List Paragraph"/>
    <w:basedOn w:val="Normal"/>
    <w:link w:val="ListParagraphChar"/>
    <w:uiPriority w:val="34"/>
    <w:qFormat/>
    <w:pPr>
      <w:ind w:leftChars="400" w:left="840"/>
    </w:pPr>
  </w:style>
  <w:style w:type="character" w:customStyle="1" w:styleId="ListParagraphChar">
    <w:name w:val="List Paragraph Char"/>
    <w:link w:val="ListParagraph"/>
    <w:uiPriority w:val="34"/>
    <w:qFormat/>
    <w:locked/>
    <w:rPr>
      <w:rFonts w:ascii="Times New Roman" w:eastAsia="MS Gothic" w:hAnsi="Times New Roman"/>
      <w:sz w:val="24"/>
      <w:lang w:val="en-GB"/>
    </w:rPr>
  </w:style>
  <w:style w:type="paragraph" w:customStyle="1" w:styleId="TAR">
    <w:name w:val="TAR"/>
    <w:basedOn w:val="Normal"/>
    <w:pPr>
      <w:keepNext/>
      <w:keepLines/>
      <w:jc w:val="right"/>
    </w:pPr>
    <w:rPr>
      <w:rFonts w:ascii="Arial" w:eastAsiaTheme="minorEastAsia" w:hAnsi="Arial"/>
      <w:sz w:val="18"/>
      <w:lang w:eastAsia="en-US"/>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rPr>
      <w:rFonts w:ascii="Arial" w:hAnsi="Arial"/>
      <w:i/>
      <w:sz w:val="18"/>
      <w:szCs w:val="24"/>
      <w:lang w:val="en-GB" w:eastAsia="en-GB"/>
    </w:rPr>
  </w:style>
  <w:style w:type="character" w:customStyle="1" w:styleId="NoteHeadingChar">
    <w:name w:val="Note Heading Char"/>
    <w:basedOn w:val="DefaultParagraphFont"/>
    <w:link w:val="NoteHeading"/>
    <w:rPr>
      <w:rFonts w:ascii="Times New Roman" w:eastAsia="MS Gothic" w:hAnsi="Times New Roman"/>
      <w:b/>
      <w:color w:val="FF0000"/>
      <w:sz w:val="24"/>
      <w:szCs w:val="21"/>
    </w:rPr>
  </w:style>
  <w:style w:type="character" w:customStyle="1" w:styleId="ClosingChar">
    <w:name w:val="Closing Char"/>
    <w:basedOn w:val="DefaultParagraphFont"/>
    <w:link w:val="Closing"/>
    <w:rPr>
      <w:rFonts w:ascii="Times New Roman" w:eastAsia="MS Gothic" w:hAnsi="Times New Roman"/>
      <w:b/>
      <w:color w:val="FF0000"/>
      <w:sz w:val="24"/>
      <w:szCs w:val="21"/>
    </w:rPr>
  </w:style>
  <w:style w:type="character" w:customStyle="1" w:styleId="B10">
    <w:name w:val="B1 (文字)"/>
    <w:qFormat/>
    <w:rPr>
      <w:rFonts w:eastAsia="MS Mincho"/>
      <w:lang w:val="en-GB" w:eastAsia="en-US" w:bidi="ar-SA"/>
    </w:rPr>
  </w:style>
  <w:style w:type="paragraph" w:customStyle="1" w:styleId="3GPPNormalText">
    <w:name w:val="3GPP Normal Text"/>
    <w:basedOn w:val="BodyText"/>
    <w:link w:val="3GPPNormalTextChar"/>
    <w:qFormat/>
    <w:pPr>
      <w:ind w:left="720" w:hanging="720"/>
      <w:jc w:val="both"/>
    </w:pPr>
    <w:rPr>
      <w:rFonts w:eastAsia="MS Mincho"/>
      <w:sz w:val="22"/>
      <w:lang w:val="zh-CN" w:eastAsia="zh-CN"/>
    </w:rPr>
  </w:style>
  <w:style w:type="character" w:customStyle="1" w:styleId="3GPPNormalTextChar">
    <w:name w:val="3GPP Normal Text Char"/>
    <w:link w:val="3GPPNormalText"/>
    <w:rPr>
      <w:rFonts w:ascii="Times New Roman" w:hAnsi="Times New Roman"/>
      <w:sz w:val="22"/>
      <w:szCs w:val="24"/>
      <w:lang w:val="zh-CN" w:eastAsia="zh-CN"/>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PlaceholderText">
    <w:name w:val="Placeholder Text"/>
    <w:basedOn w:val="DefaultParagraphFont"/>
    <w:uiPriority w:val="99"/>
    <w:semiHidden/>
    <w:rPr>
      <w:color w:val="808080"/>
    </w:rPr>
  </w:style>
  <w:style w:type="paragraph" w:customStyle="1" w:styleId="H6">
    <w:name w:val="H6"/>
    <w:basedOn w:val="Heading5"/>
    <w:next w:val="Normal"/>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pPr>
      <w:framePr w:wrap="notBeside" w:vAnchor="page" w:hAnchor="margin" w:y="15764"/>
      <w:widowControl w:val="0"/>
    </w:pPr>
    <w:rPr>
      <w:rFonts w:ascii="Arial" w:eastAsiaTheme="minorEastAsia" w:hAnsi="Arial"/>
      <w:sz w:val="32"/>
      <w:lang w:val="en-GB" w:eastAsia="en-US"/>
    </w:rPr>
  </w:style>
  <w:style w:type="paragraph" w:customStyle="1" w:styleId="TT">
    <w:name w:val="TT"/>
    <w:basedOn w:val="Heading1"/>
    <w:next w:val="Normal"/>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pPr>
      <w:keepNext/>
      <w:spacing w:after="0"/>
    </w:pPr>
    <w:rPr>
      <w:rFonts w:ascii="Arial" w:hAnsi="Arial"/>
      <w:sz w:val="18"/>
    </w:rPr>
  </w:style>
  <w:style w:type="paragraph" w:customStyle="1" w:styleId="NO">
    <w:name w:val="NO"/>
    <w:basedOn w:val="Normal"/>
    <w:qFormat/>
    <w:pPr>
      <w:keepLines/>
      <w:spacing w:after="180"/>
      <w:ind w:left="1135" w:hanging="851"/>
    </w:pPr>
    <w:rPr>
      <w:rFonts w:eastAsiaTheme="minorEastAsia"/>
      <w:sz w:val="20"/>
      <w:lang w:eastAsia="en-US"/>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L">
    <w:name w:val="TAL"/>
    <w:basedOn w:val="Normal"/>
    <w:link w:val="TALCar"/>
    <w:qFormat/>
    <w:pPr>
      <w:keepNext/>
      <w:keepLines/>
    </w:pPr>
    <w:rPr>
      <w:rFonts w:ascii="Arial" w:eastAsiaTheme="minorEastAsia" w:hAnsi="Arial"/>
      <w:sz w:val="18"/>
      <w:lang w:eastAsia="en-US"/>
    </w:rPr>
  </w:style>
  <w:style w:type="paragraph" w:customStyle="1" w:styleId="LD">
    <w:name w:val="LD"/>
    <w:qFormat/>
    <w:pPr>
      <w:keepNext/>
      <w:keepLines/>
      <w:spacing w:line="180" w:lineRule="exact"/>
    </w:pPr>
    <w:rPr>
      <w:rFonts w:ascii="Courier New" w:eastAsiaTheme="minorEastAsia" w:hAnsi="Courier New"/>
      <w:lang w:val="en-GB" w:eastAsia="en-US"/>
    </w:rPr>
  </w:style>
  <w:style w:type="paragraph" w:customStyle="1" w:styleId="EX">
    <w:name w:val="EX"/>
    <w:basedOn w:val="Normal"/>
    <w:pPr>
      <w:keepLines/>
      <w:spacing w:after="180"/>
      <w:ind w:left="1702" w:hanging="1418"/>
    </w:pPr>
    <w:rPr>
      <w:rFonts w:eastAsiaTheme="minorEastAsia"/>
      <w:sz w:val="20"/>
      <w:lang w:eastAsia="en-US"/>
    </w:rPr>
  </w:style>
  <w:style w:type="paragraph" w:customStyle="1" w:styleId="FP">
    <w:name w:val="FP"/>
    <w:basedOn w:val="Normal"/>
    <w:qFormat/>
    <w:rPr>
      <w:rFonts w:eastAsiaTheme="minorEastAsia"/>
      <w:sz w:val="20"/>
      <w:lang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pPr>
    <w:rPr>
      <w:rFonts w:ascii="Arial" w:eastAsiaTheme="minorEastAsia" w:hAnsi="Arial"/>
      <w:lang w:val="en-GB" w:eastAsia="en-US"/>
    </w:rPr>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B4">
    <w:name w:val="B4"/>
    <w:basedOn w:val="Normal"/>
    <w:qFormat/>
    <w:pPr>
      <w:spacing w:after="180"/>
      <w:ind w:left="1418" w:hanging="284"/>
    </w:pPr>
    <w:rPr>
      <w:rFonts w:eastAsiaTheme="minorEastAsia"/>
      <w:sz w:val="20"/>
      <w:lang w:eastAsia="en-US"/>
    </w:rPr>
  </w:style>
  <w:style w:type="paragraph" w:customStyle="1" w:styleId="B5">
    <w:name w:val="B5"/>
    <w:basedOn w:val="Normal"/>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qFormat/>
    <w:rPr>
      <w:rFonts w:eastAsiaTheme="minorEastAsia"/>
      <w:sz w:val="20"/>
      <w:lang w:eastAsia="en-US"/>
    </w:rPr>
  </w:style>
  <w:style w:type="paragraph" w:customStyle="1" w:styleId="Guidance">
    <w:name w:val="Guidance"/>
    <w:basedOn w:val="Normal"/>
    <w:qFormat/>
    <w:pPr>
      <w:spacing w:after="180"/>
    </w:pPr>
    <w:rPr>
      <w:rFonts w:eastAsiaTheme="minorEastAsia"/>
      <w:i/>
      <w:color w:val="0000FF"/>
      <w:sz w:val="20"/>
      <w:lang w:eastAsia="en-US"/>
    </w:rPr>
  </w:style>
  <w:style w:type="paragraph" w:customStyle="1" w:styleId="ComeBack">
    <w:name w:val="ComeBack"/>
    <w:basedOn w:val="Doc-text2"/>
    <w:next w:val="Doc-text2"/>
    <w:pPr>
      <w:widowControl w:val="0"/>
      <w:numPr>
        <w:numId w:val="5"/>
      </w:numPr>
      <w:tabs>
        <w:tab w:val="clear" w:pos="1259"/>
        <w:tab w:val="clear" w:pos="1622"/>
        <w:tab w:val="left" w:pos="360"/>
      </w:tabs>
      <w:ind w:left="360" w:hanging="360"/>
      <w:jc w:val="both"/>
    </w:pPr>
    <w:rPr>
      <w:kern w:val="2"/>
      <w:sz w:val="21"/>
      <w:lang w:eastAsia="ja-JP"/>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DefaultParagraphFont"/>
    <w:qFormat/>
    <w:locked/>
    <w:rPr>
      <w:lang w:eastAsia="en-US"/>
    </w:rPr>
  </w:style>
  <w:style w:type="paragraph" w:customStyle="1" w:styleId="Proposal">
    <w:name w:val="Proposal"/>
    <w:basedOn w:val="BodyText"/>
    <w:qFormat/>
    <w:pPr>
      <w:widowControl w:val="0"/>
      <w:numPr>
        <w:numId w:val="6"/>
      </w:numPr>
      <w:tabs>
        <w:tab w:val="clear" w:pos="1304"/>
        <w:tab w:val="left" w:pos="1701"/>
      </w:tabs>
      <w:ind w:left="1701" w:hanging="1701"/>
      <w:jc w:val="both"/>
    </w:pPr>
    <w:rPr>
      <w:rFonts w:ascii="Arial" w:eastAsiaTheme="minorEastAsia" w:hAnsi="Arial" w:cstheme="minorBidi"/>
      <w:b/>
      <w:bCs/>
      <w:kern w:val="2"/>
      <w:sz w:val="21"/>
      <w:szCs w:val="22"/>
      <w:lang w:eastAsia="zh-CN"/>
    </w:rPr>
  </w:style>
  <w:style w:type="paragraph" w:customStyle="1" w:styleId="Observation">
    <w:name w:val="Observation"/>
    <w:basedOn w:val="Proposal"/>
    <w:qFormat/>
    <w:pPr>
      <w:numPr>
        <w:numId w:val="7"/>
      </w:numPr>
      <w:tabs>
        <w:tab w:val="clear" w:pos="1304"/>
      </w:tabs>
      <w:ind w:left="1701" w:hanging="1701"/>
    </w:pPr>
    <w:rPr>
      <w:lang w:eastAsia="ja-JP"/>
    </w:rPr>
  </w:style>
  <w:style w:type="character" w:customStyle="1" w:styleId="B2Char">
    <w:name w:val="B2 Char"/>
    <w:link w:val="B2"/>
    <w:qFormat/>
    <w:rPr>
      <w:rFonts w:ascii="Times New Roman" w:eastAsia="MS Gothic" w:hAnsi="Times New Roman"/>
      <w:sz w:val="24"/>
      <w:lang w:val="en-GB"/>
    </w:rPr>
  </w:style>
  <w:style w:type="character" w:customStyle="1" w:styleId="B3Char2">
    <w:name w:val="B3 Char2"/>
    <w:link w:val="B3"/>
    <w:qFormat/>
    <w:rPr>
      <w:rFonts w:ascii="Times New Roman" w:eastAsia="MS Gothic" w:hAnsi="Times New Roman"/>
      <w:sz w:val="24"/>
      <w:lang w:val="en-GB"/>
    </w:rPr>
  </w:style>
  <w:style w:type="paragraph" w:customStyle="1" w:styleId="CRCoverPage">
    <w:name w:val="CR Cover Page"/>
    <w:qFormat/>
    <w:pPr>
      <w:spacing w:after="120"/>
    </w:pPr>
    <w:rPr>
      <w:rFonts w:ascii="Arial" w:hAnsi="Arial"/>
      <w:lang w:val="en-GB" w:eastAsia="en-US"/>
    </w:rPr>
  </w:style>
  <w:style w:type="paragraph" w:customStyle="1" w:styleId="gmail-m-3807780930470002513msolistparagraph">
    <w:name w:val="gmail-m_-3807780930470002513msolistparagraph"/>
    <w:basedOn w:val="Normal"/>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MS Mincho" w:hAnsi="Arial"/>
      <w:sz w:val="18"/>
      <w:lang w:val="en-GB" w:eastAsia="en-US"/>
    </w:rPr>
  </w:style>
  <w:style w:type="character" w:customStyle="1" w:styleId="Heading1Char">
    <w:name w:val="Heading 1 Char"/>
    <w:basedOn w:val="DefaultParagraphFont"/>
    <w:link w:val="Heading1"/>
    <w:qFormat/>
    <w:rPr>
      <w:rFonts w:ascii="Arial" w:eastAsia="MS Gothic" w:hAnsi="Arial"/>
      <w:kern w:val="28"/>
      <w:sz w:val="28"/>
      <w:lang w:val="en-GB"/>
    </w:rPr>
  </w:style>
  <w:style w:type="character" w:customStyle="1" w:styleId="B3Char">
    <w:name w:val="B3 Char"/>
    <w:rPr>
      <w:rFonts w:ascii="Times New Roman" w:hAnsi="Times New Roman"/>
      <w:lang w:val="en-GB" w:eastAsia="en-US"/>
    </w:rPr>
  </w:style>
  <w:style w:type="character" w:customStyle="1" w:styleId="Heading2Char">
    <w:name w:val="Heading 2 Char"/>
    <w:basedOn w:val="DefaultParagraphFont"/>
    <w:link w:val="Heading2"/>
    <w:qFormat/>
    <w:rPr>
      <w:rFonts w:ascii="Arial" w:eastAsia="MS PGothic" w:hAnsi="Arial" w:cs="MS PGothic"/>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wanshic\OneDrive%20-%20Qualcomm\Documents\Standards\3GPP%20Standards\Meeting%20Documents\TSGR1_100b\Docs\R1-2001957.zi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Users\wanshic\OneDrive%20-%20Qualcomm\Documents\Standards\3GPP%20Standards\Meeting%20Documents\TSGR1_100b\Docs\R1-2001589.zip"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wanshic\OneDrive%20-%20Qualcomm\Documents\Standards\3GPP%20Standards\Meeting%20Documents\TSGR1_100b\Docs\R1-2001957.zi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9" ma:contentTypeDescription="Create a new document." ma:contentTypeScope="" ma:versionID="684d0860b0136f0d72d108a1c32d6f8c">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3478bce7adc339af54ff37d98a064eed"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1D5D68E-1C5A-41A6-9723-7C1F43139E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9041EB-C4FD-4F12-8717-48ABBF76680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F238308-4CC9-4969-BFA2-9B7219084D1D}">
  <ds:schemaRefs>
    <ds:schemaRef ds:uri="http://schemas.microsoft.com/sharepoint/v3/contenttype/forms"/>
  </ds:schemaRefs>
</ds:datastoreItem>
</file>

<file path=customXml/itemProps5.xml><?xml version="1.0" encoding="utf-8"?>
<ds:datastoreItem xmlns:ds="http://schemas.openxmlformats.org/officeDocument/2006/customXml" ds:itemID="{9B8EDF7D-D29A-4E46-901C-CE0C2E019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1615</Words>
  <Characters>8560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TSG-RAN Working Group 1 Meeting #26</vt:lpstr>
    </vt:vector>
  </TitlesOfParts>
  <Company>NTTDoCoMo</Company>
  <LinksUpToDate>false</LinksUpToDate>
  <CharactersWithSpaces>10155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ZTE</dc:creator>
  <cp:lastModifiedBy>Ericsson</cp:lastModifiedBy>
  <cp:revision>4</cp:revision>
  <cp:lastPrinted>2017-08-09T04:40:00Z</cp:lastPrinted>
  <dcterms:created xsi:type="dcterms:W3CDTF">2020-04-22T18:46:00Z</dcterms:created>
  <dcterms:modified xsi:type="dcterms:W3CDTF">2020-04-22T18:48:00Z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y fmtid="{D5CDD505-2E9C-101B-9397-08002B2CF9AE}" pid="3" name="NSCPROP_SA">
    <vt:lpwstr>D:\Youngbum\3GPP\RAN1\TSGR1_100b_e\Inbox\drafts\7.2.12 Other\draft_R1-2002461 Summary on NR Rel-16 TEI related discussion_v3-ZTE-Ericsson.docx</vt:lpwstr>
  </property>
  <property fmtid="{D5CDD505-2E9C-101B-9397-08002B2CF9AE}" pid="4" name="_2015_ms_pID_725343">
    <vt:lpwstr>(2)VMqxs4lTWDey2mGcOHsYkA9LJeGjUyVWgSXHZN15szMrTwrgnTFyfxP8R0DUtM7KVjx5yrzJ
N8SKGFr2TVtlx/Bi3QSnuyhNoVx4qP0yxlL8s5OcggCljW7ctDN3/qbH4O9KxNDsOwCUEuok
kYr87uX+oyK1MBN0wnuzS/9eV6WWcSe4lv4llq4qqLi50k0Tyf/lwBNj5o3GI4ZKhJe+gevW
Y0RMIpK30ODB6Cs3lk</vt:lpwstr>
  </property>
  <property fmtid="{D5CDD505-2E9C-101B-9397-08002B2CF9AE}" pid="5" name="_2015_ms_pID_7253431">
    <vt:lpwstr>hpd0QjUb9GDXzTpAUmpbgrXkVYv6yL6Tq06xx03gkaKesv1/GZ/fqD
CSliQ1UWdKxugqnvRQHZxV9W2mZSB9NwqqJZ027a0adiAtXokszUYvt6aYBxPv+xzlBOc2Uv
gsZIizOv6Ha8BkwWtwxKUwaCauKlRaffazhte0hlKktJyZYXj7aWlRiwaLH83YnGmkPGlNZ4
4BwU+ucfbUyvJzCq</vt:lpwstr>
  </property>
  <property fmtid="{D5CDD505-2E9C-101B-9397-08002B2CF9AE}" pid="6" name="KSOProductBuildVer">
    <vt:lpwstr>2052-11.8.2.8411</vt:lpwstr>
  </property>
</Properties>
</file>