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712715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F4CAB">
        <w:rPr>
          <w:rFonts w:ascii="Arial" w:hAnsi="Arial" w:cs="Arial"/>
          <w:b/>
          <w:bCs/>
          <w:sz w:val="28"/>
        </w:rPr>
        <w:t>02890</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F3610B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w:t>
      </w:r>
      <w:r w:rsidR="00EF4CAB">
        <w:rPr>
          <w:sz w:val="24"/>
          <w:lang w:val="en-US"/>
        </w:rPr>
        <w:t>2</w:t>
      </w:r>
      <w:r w:rsidR="001F53D2">
        <w:rPr>
          <w:sz w:val="24"/>
          <w:lang w:val="en-US"/>
        </w:rPr>
        <w:t>]</w:t>
      </w:r>
    </w:p>
    <w:p w14:paraId="33948831" w14:textId="40E5DBC7"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68A75B4F" w14:textId="51810A74" w:rsidR="00F8330C" w:rsidRDefault="001F53D2">
      <w:pPr>
        <w:rPr>
          <w:rFonts w:eastAsia="MS Mincho"/>
          <w:sz w:val="22"/>
          <w:szCs w:val="22"/>
          <w:lang w:val="en-US"/>
        </w:rPr>
      </w:pPr>
      <w:r w:rsidRPr="001F53D2">
        <w:rPr>
          <w:rFonts w:eastAsia="MS Mincho"/>
          <w:sz w:val="22"/>
          <w:szCs w:val="22"/>
          <w:lang w:val="en-US"/>
        </w:rPr>
        <w:t>This contribution summarizes the following email discussion in AI 7.2.11.1</w:t>
      </w:r>
      <w:r w:rsidR="00604E2B">
        <w:rPr>
          <w:rFonts w:eastAsia="MS Mincho"/>
          <w:sz w:val="22"/>
          <w:szCs w:val="22"/>
          <w:lang w:val="en-US"/>
        </w:rPr>
        <w:t>2</w:t>
      </w:r>
      <w:r w:rsidRPr="001F53D2">
        <w:rPr>
          <w:rFonts w:eastAsia="MS Mincho"/>
          <w:sz w:val="22"/>
          <w:szCs w:val="22"/>
          <w:lang w:val="en-US"/>
        </w:rPr>
        <w:t xml:space="preserve"> regarding UE features for </w:t>
      </w:r>
      <w:r>
        <w:rPr>
          <w:rFonts w:eastAsia="MS Mincho"/>
          <w:sz w:val="22"/>
          <w:szCs w:val="22"/>
          <w:lang w:val="en-US"/>
        </w:rPr>
        <w:t>NR TEIs</w:t>
      </w:r>
      <w:r w:rsidRPr="001F53D2">
        <w:rPr>
          <w:rFonts w:eastAsia="MS Mincho"/>
          <w:sz w:val="22"/>
          <w:szCs w:val="22"/>
          <w:lang w:val="en-US"/>
        </w:rPr>
        <w:t>.</w:t>
      </w:r>
    </w:p>
    <w:p w14:paraId="66BF3C7E" w14:textId="77777777" w:rsidR="001F53D2" w:rsidRPr="001F53D2" w:rsidRDefault="001F53D2">
      <w:pPr>
        <w:rPr>
          <w:sz w:val="22"/>
          <w:lang w:val="en-US"/>
        </w:rPr>
      </w:pPr>
    </w:p>
    <w:p w14:paraId="2D9881EA" w14:textId="77777777" w:rsidR="00EF4CAB" w:rsidRPr="00EF4CAB" w:rsidRDefault="00EF4CAB" w:rsidP="00EF4CAB">
      <w:p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[100b-e-NR-UEFeatures-TEIs-02] Email discussion/approval on issues with capability signaling impacts for NR TEI (dates TBD) – Hiroki (DCM)</w:t>
      </w:r>
    </w:p>
    <w:p w14:paraId="4EBCBDBB"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whether/how to report capability signaling for the component 2 “Up to 3 LTE-CRS non-overlapping rate matching patterns within a NR carrier” of FG14-1</w:t>
      </w:r>
    </w:p>
    <w:p w14:paraId="39C792F7"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Alt.1: UE reporting component 1 for 14-1 also reports component 2 from {1, 2, 3}.</w:t>
      </w:r>
    </w:p>
    <w:p w14:paraId="385DD404"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Alt.2: UE reporting component 1 for 14-1 also reports component 2 from {2, 3}.</w:t>
      </w:r>
    </w:p>
    <w:p w14:paraId="029B5F78"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Alt.3: UE does not report component 2, i.e., UE reporting component 1 larger than 2 supports component 2 (up to 3 patterns within a NR carrier), and UE reporting component 1 as 2 supports up to 2 patterns within a NR carrier</w:t>
      </w:r>
    </w:p>
    <w:p w14:paraId="1DAA330C"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FG14-2 is reported per band or per UE</w:t>
      </w:r>
    </w:p>
    <w:p w14:paraId="25750C89"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FG14-3 is reported per UE or per band</w:t>
      </w:r>
    </w:p>
    <w:p w14:paraId="166E9E97"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FG14-4</w:t>
      </w:r>
    </w:p>
    <w:p w14:paraId="2CC6D0E3"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or not FG14-4 includes component 2 and 3</w:t>
      </w:r>
    </w:p>
    <w:p w14:paraId="624859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or not component 1 for FG14-4 i.e., signaling of xTyR configuration in Rel-16, only supports downgraded xTyR configurations which are decoupled from highest xTyR reported in Rel-15</w:t>
      </w:r>
    </w:p>
    <w:p w14:paraId="0CA31BB5"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FG14-5 (and FG14-5a if defined) is reported per band combination or per UE</w:t>
      </w:r>
    </w:p>
    <w:p w14:paraId="686A944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FG14-7 (if the bracket for FG14-7 is removed)</w:t>
      </w:r>
    </w:p>
    <w:p w14:paraId="5BC7DB29"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What is the component(s) of FG14-7</w:t>
      </w:r>
    </w:p>
    <w:p w14:paraId="1D2F8C8A"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the FG14-7 is per band or per UE</w:t>
      </w:r>
    </w:p>
    <w:p w14:paraId="442F390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Confirm following updates</w:t>
      </w:r>
    </w:p>
    <w:p w14:paraId="62AC033B"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14-1 and [14-1a]</w:t>
      </w:r>
    </w:p>
    <w:p w14:paraId="7C04DD06"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61A03347"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clarified that FG14-1 is only for FR1, i.e., “N/A (FR1 only)”.</w:t>
      </w:r>
    </w:p>
    <w:p w14:paraId="59DC0D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FG14-4 is reported per band combination.</w:t>
      </w:r>
    </w:p>
    <w:p w14:paraId="6A037D01"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14-5 and [14-5a]</w:t>
      </w:r>
    </w:p>
    <w:p w14:paraId="22DF6CF3"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FDD/TDD differentiation”, it can be clarified that FG14-5 is only for TDD, i.e., “N/A (TDD only)”.</w:t>
      </w:r>
    </w:p>
    <w:p w14:paraId="7E858A6A" w14:textId="77777777" w:rsidR="00A81DB1" w:rsidRDefault="00EF4CAB" w:rsidP="00A81DB1">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“N/A” in case that “type” is per band or can be “No” in case that “type” is per UE.</w:t>
      </w:r>
    </w:p>
    <w:p w14:paraId="43416593" w14:textId="641BFA71" w:rsidR="00347763" w:rsidRPr="00A81DB1" w:rsidRDefault="00EF4CAB" w:rsidP="00A81DB1">
      <w:pPr>
        <w:numPr>
          <w:ilvl w:val="1"/>
          <w:numId w:val="33"/>
        </w:numPr>
        <w:rPr>
          <w:rFonts w:ascii="Times" w:eastAsia="Batang" w:hAnsi="Times"/>
          <w:sz w:val="20"/>
          <w:szCs w:val="24"/>
          <w:highlight w:val="cyan"/>
          <w:lang w:val="en-US" w:eastAsia="x-none"/>
        </w:rPr>
      </w:pPr>
      <w:r w:rsidRPr="00A81DB1">
        <w:rPr>
          <w:rFonts w:ascii="Times" w:eastAsia="Batang" w:hAnsi="Times"/>
          <w:sz w:val="20"/>
          <w:szCs w:val="24"/>
          <w:highlight w:val="cyan"/>
          <w:lang w:val="en-US" w:eastAsia="x-none"/>
        </w:rPr>
        <w:t>For “Need of FR1/FR2 differentiation” of FG14-6, “N/A (FR1only]” should be revised to “N/A (FR1 only)”.</w:t>
      </w:r>
    </w:p>
    <w:p w14:paraId="38B51E4D" w14:textId="29E3DF32" w:rsidR="00347763" w:rsidRDefault="00347763">
      <w:pPr>
        <w:rPr>
          <w:sz w:val="22"/>
          <w:lang w:val="en-US"/>
        </w:rPr>
      </w:pPr>
    </w:p>
    <w:p w14:paraId="17A496FE" w14:textId="77777777" w:rsidR="00EF4CAB" w:rsidRDefault="00EF4CAB" w:rsidP="00EF4CAB">
      <w:pPr>
        <w:rPr>
          <w:sz w:val="22"/>
        </w:rPr>
      </w:pPr>
      <w:r>
        <w:rPr>
          <w:rFonts w:hint="eastAsia"/>
          <w:sz w:val="22"/>
        </w:rPr>
        <w:t>I</w:t>
      </w:r>
      <w:r>
        <w:rPr>
          <w:sz w:val="22"/>
        </w:rPr>
        <w:t>n the email discussion [100b-e-NR-UEFeatures-URLLC/IIoT-05], following agreements were made.</w:t>
      </w:r>
    </w:p>
    <w:p w14:paraId="25F64311" w14:textId="39E6D66F" w:rsidR="00EF4CAB" w:rsidRDefault="00EF4CAB">
      <w:pPr>
        <w:rPr>
          <w:sz w:val="22"/>
        </w:rPr>
      </w:pPr>
    </w:p>
    <w:p w14:paraId="67BD3777" w14:textId="2782912C" w:rsidR="00EF4CAB" w:rsidRPr="00EF4CAB" w:rsidRDefault="00EF4CAB">
      <w:pPr>
        <w:rPr>
          <w:b/>
          <w:bCs/>
          <w:sz w:val="22"/>
        </w:rPr>
      </w:pPr>
      <w:r w:rsidRPr="00EF4CAB">
        <w:rPr>
          <w:rFonts w:hint="eastAsia"/>
          <w:b/>
          <w:bCs/>
          <w:sz w:val="22"/>
          <w:highlight w:val="green"/>
        </w:rPr>
        <w:t>A</w:t>
      </w:r>
      <w:r w:rsidRPr="00EF4CAB">
        <w:rPr>
          <w:b/>
          <w:bCs/>
          <w:sz w:val="22"/>
          <w:highlight w:val="green"/>
        </w:rPr>
        <w:t>greements:</w:t>
      </w:r>
    </w:p>
    <w:p w14:paraId="567FEF55" w14:textId="46B28225" w:rsidR="00EF4CAB" w:rsidRPr="00EF4CAB" w:rsidRDefault="00EF4CAB" w:rsidP="00EF4CAB">
      <w:pPr>
        <w:pStyle w:val="ListParagraph"/>
        <w:numPr>
          <w:ilvl w:val="0"/>
          <w:numId w:val="34"/>
        </w:numPr>
        <w:ind w:leftChars="0"/>
        <w:rPr>
          <w:sz w:val="22"/>
          <w:lang w:val="en-US"/>
        </w:rPr>
      </w:pPr>
      <w:r w:rsidRPr="00EF4CAB">
        <w:rPr>
          <w:sz w:val="22"/>
          <w:lang w:val="en-US"/>
        </w:rPr>
        <w:t>FG14-1 is kept.</w:t>
      </w:r>
    </w:p>
    <w:p w14:paraId="050D7ACE" w14:textId="7C0A1D54" w:rsidR="00EF4CAB" w:rsidRPr="00EF4CAB" w:rsidRDefault="00EF4CAB" w:rsidP="00EF4CAB">
      <w:pPr>
        <w:pStyle w:val="ListParagraph"/>
        <w:numPr>
          <w:ilvl w:val="1"/>
          <w:numId w:val="34"/>
        </w:numPr>
        <w:ind w:leftChars="0"/>
        <w:rPr>
          <w:sz w:val="22"/>
          <w:lang w:val="en-US"/>
        </w:rPr>
      </w:pPr>
      <w:r w:rsidRPr="00EF4CAB">
        <w:rPr>
          <w:sz w:val="22"/>
          <w:lang w:val="en-US"/>
        </w:rPr>
        <w:t>Component 1 is kept with candidate values {2,3,4,5,6}</w:t>
      </w:r>
    </w:p>
    <w:p w14:paraId="712CEC07" w14:textId="4C884CD5" w:rsidR="00EF4CAB" w:rsidRPr="00EF4CAB" w:rsidRDefault="00EF4CAB" w:rsidP="00EF4CAB">
      <w:pPr>
        <w:pStyle w:val="ListParagraph"/>
        <w:numPr>
          <w:ilvl w:val="1"/>
          <w:numId w:val="34"/>
        </w:numPr>
        <w:ind w:leftChars="0"/>
        <w:rPr>
          <w:sz w:val="22"/>
          <w:lang w:val="en-US"/>
        </w:rPr>
      </w:pPr>
      <w:r w:rsidRPr="00EF4CAB">
        <w:rPr>
          <w:sz w:val="22"/>
          <w:lang w:val="en-US"/>
        </w:rPr>
        <w:t>Component 2 is kept with candidate values {1,2,3}</w:t>
      </w:r>
    </w:p>
    <w:p w14:paraId="6367B569" w14:textId="081E46B9" w:rsidR="00EF4CAB" w:rsidRPr="00EF4CAB" w:rsidRDefault="00EF4CAB" w:rsidP="00EF4CAB">
      <w:pPr>
        <w:pStyle w:val="ListParagraph"/>
        <w:numPr>
          <w:ilvl w:val="0"/>
          <w:numId w:val="34"/>
        </w:numPr>
        <w:ind w:leftChars="0"/>
        <w:rPr>
          <w:sz w:val="22"/>
          <w:lang w:val="en-US"/>
        </w:rPr>
      </w:pPr>
      <w:r w:rsidRPr="00EF4CAB">
        <w:rPr>
          <w:sz w:val="22"/>
          <w:lang w:val="en-US"/>
        </w:rPr>
        <w:t>FG14-1a is kept.</w:t>
      </w:r>
    </w:p>
    <w:p w14:paraId="1CA77A81" w14:textId="2CCF4BB0" w:rsidR="00EF4CAB" w:rsidRPr="00EF4CAB" w:rsidRDefault="00EF4CAB" w:rsidP="00EF4CAB">
      <w:pPr>
        <w:pStyle w:val="ListParagraph"/>
        <w:numPr>
          <w:ilvl w:val="0"/>
          <w:numId w:val="34"/>
        </w:numPr>
        <w:ind w:leftChars="0"/>
        <w:rPr>
          <w:sz w:val="22"/>
          <w:lang w:val="en-US"/>
        </w:rPr>
      </w:pPr>
      <w:r w:rsidRPr="00EF4CAB">
        <w:rPr>
          <w:sz w:val="22"/>
          <w:lang w:val="en-US"/>
        </w:rPr>
        <w:lastRenderedPageBreak/>
        <w:t>FG14-2 is kept.</w:t>
      </w:r>
    </w:p>
    <w:p w14:paraId="601355EB" w14:textId="29FE0AFE" w:rsidR="00EF4CAB" w:rsidRPr="00EF4CAB" w:rsidRDefault="00EF4CAB" w:rsidP="00EF4CAB">
      <w:pPr>
        <w:pStyle w:val="ListParagraph"/>
        <w:numPr>
          <w:ilvl w:val="0"/>
          <w:numId w:val="34"/>
        </w:numPr>
        <w:ind w:leftChars="0"/>
        <w:rPr>
          <w:sz w:val="22"/>
          <w:lang w:val="en-US"/>
        </w:rPr>
      </w:pPr>
      <w:r w:rsidRPr="00EF4CAB">
        <w:rPr>
          <w:sz w:val="22"/>
          <w:lang w:val="en-US"/>
        </w:rPr>
        <w:t>FG14-3 is kept.</w:t>
      </w:r>
    </w:p>
    <w:p w14:paraId="60D3F4E8" w14:textId="577DC7D9" w:rsidR="00EF4CAB" w:rsidRPr="00EF4CAB" w:rsidRDefault="00EF4CAB" w:rsidP="00EF4CAB">
      <w:pPr>
        <w:pStyle w:val="ListParagraph"/>
        <w:numPr>
          <w:ilvl w:val="0"/>
          <w:numId w:val="34"/>
        </w:numPr>
        <w:ind w:leftChars="0"/>
        <w:rPr>
          <w:sz w:val="22"/>
          <w:lang w:val="en-US"/>
        </w:rPr>
      </w:pPr>
      <w:r w:rsidRPr="00EF4CAB">
        <w:rPr>
          <w:sz w:val="22"/>
          <w:lang w:val="en-US"/>
        </w:rPr>
        <w:t>FG14-4 is kept.</w:t>
      </w:r>
    </w:p>
    <w:p w14:paraId="3E674EA2" w14:textId="0F70CFFB" w:rsidR="00EF4CAB" w:rsidRPr="00EF4CAB" w:rsidRDefault="00EF4CAB" w:rsidP="00EF4CAB">
      <w:pPr>
        <w:pStyle w:val="ListParagraph"/>
        <w:numPr>
          <w:ilvl w:val="0"/>
          <w:numId w:val="34"/>
        </w:numPr>
        <w:ind w:leftChars="0"/>
        <w:rPr>
          <w:sz w:val="22"/>
          <w:lang w:val="en-US"/>
        </w:rPr>
      </w:pPr>
      <w:r w:rsidRPr="00EF4CAB">
        <w:rPr>
          <w:sz w:val="22"/>
          <w:lang w:val="en-US"/>
        </w:rPr>
        <w:t>FG14-5 is kept at least for same SCS case.</w:t>
      </w:r>
    </w:p>
    <w:p w14:paraId="1C407B57" w14:textId="05CF4FEA" w:rsidR="00EF4CAB" w:rsidRPr="00EF4CAB" w:rsidRDefault="00EF4CAB" w:rsidP="00EF4CAB">
      <w:pPr>
        <w:pStyle w:val="ListParagraph"/>
        <w:numPr>
          <w:ilvl w:val="0"/>
          <w:numId w:val="34"/>
        </w:numPr>
        <w:ind w:leftChars="0"/>
        <w:rPr>
          <w:sz w:val="22"/>
          <w:lang w:val="en-US"/>
        </w:rPr>
      </w:pPr>
      <w:r w:rsidRPr="00EF4CAB">
        <w:rPr>
          <w:sz w:val="22"/>
          <w:lang w:val="en-US"/>
        </w:rPr>
        <w:t>FG[14-5a] is kept with bracket.</w:t>
      </w:r>
    </w:p>
    <w:p w14:paraId="70C86DF4" w14:textId="341D42DD" w:rsidR="00EF4CAB" w:rsidRPr="00EF4CAB" w:rsidRDefault="00EF4CAB" w:rsidP="00EF4CAB">
      <w:pPr>
        <w:pStyle w:val="ListParagraph"/>
        <w:numPr>
          <w:ilvl w:val="0"/>
          <w:numId w:val="34"/>
        </w:numPr>
        <w:ind w:leftChars="0"/>
        <w:rPr>
          <w:sz w:val="22"/>
          <w:lang w:val="en-US"/>
        </w:rPr>
      </w:pPr>
      <w:r w:rsidRPr="00EF4CAB">
        <w:rPr>
          <w:sz w:val="22"/>
          <w:lang w:val="en-US"/>
        </w:rPr>
        <w:t>FG14-6 is kept</w:t>
      </w:r>
    </w:p>
    <w:p w14:paraId="542F1011" w14:textId="1795D283" w:rsidR="00EF4CAB" w:rsidRPr="00EF4CAB" w:rsidRDefault="00EF4CAB" w:rsidP="00EF4CAB">
      <w:pPr>
        <w:pStyle w:val="ListParagraph"/>
        <w:numPr>
          <w:ilvl w:val="0"/>
          <w:numId w:val="34"/>
        </w:numPr>
        <w:ind w:leftChars="0"/>
        <w:rPr>
          <w:sz w:val="22"/>
          <w:lang w:val="en-US"/>
        </w:rPr>
      </w:pPr>
      <w:r w:rsidRPr="00EF4CAB">
        <w:rPr>
          <w:sz w:val="22"/>
          <w:lang w:val="en-US"/>
        </w:rPr>
        <w:t>FG[14-7] is kept with bracket</w:t>
      </w:r>
    </w:p>
    <w:p w14:paraId="57081ED3" w14:textId="77777777" w:rsidR="00EF4CAB" w:rsidRPr="00EF4CAB" w:rsidRDefault="00EF4CAB">
      <w:pPr>
        <w:rPr>
          <w:sz w:val="22"/>
          <w:lang w:val="en-US"/>
        </w:rPr>
      </w:pPr>
    </w:p>
    <w:p w14:paraId="0F4AC1F7" w14:textId="46A95179" w:rsidR="00F740AD" w:rsidRDefault="00F740AD">
      <w:pPr>
        <w:rPr>
          <w:sz w:val="22"/>
          <w:lang w:val="en-US"/>
        </w:rPr>
        <w:sectPr w:rsidR="00F740AD" w:rsidSect="00A01954">
          <w:footerReference w:type="default" r:id="rId11"/>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4-1: </w:t>
      </w:r>
      <w:r w:rsidRPr="00F8330C">
        <w:rPr>
          <w:rFonts w:eastAsia="MS Mincho"/>
          <w:b/>
          <w:bCs/>
          <w:szCs w:val="24"/>
          <w:lang w:val="en-US"/>
        </w:rPr>
        <w:t>Multiple LTE-CRS rate matching patterns</w:t>
      </w:r>
    </w:p>
    <w:p w14:paraId="3AB927F5" w14:textId="25AD611B" w:rsidR="005D55CB" w:rsidRDefault="001E3B1C" w:rsidP="00F8330C">
      <w:pPr>
        <w:spacing w:afterLines="50" w:after="120"/>
        <w:jc w:val="both"/>
        <w:rPr>
          <w:sz w:val="22"/>
          <w:lang w:val="en-US"/>
        </w:rPr>
      </w:pPr>
      <w:r w:rsidRPr="001E3B1C">
        <w:rPr>
          <w:sz w:val="22"/>
          <w:lang w:val="en-US"/>
        </w:rPr>
        <w:t>Based on agreements and [1], FG1</w:t>
      </w:r>
      <w:r>
        <w:rPr>
          <w:sz w:val="22"/>
          <w:lang w:val="en-US"/>
        </w:rPr>
        <w:t>4</w:t>
      </w:r>
      <w:r w:rsidRPr="001E3B1C">
        <w:rPr>
          <w:sz w:val="22"/>
          <w:lang w:val="en-US"/>
        </w:rPr>
        <w:t>-1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0BBB13A6" w14:textId="77777777" w:rsidR="001E3B1C" w:rsidRDefault="004C3CE1" w:rsidP="001E3B1C">
            <w:pPr>
              <w:pStyle w:val="TAL"/>
              <w:numPr>
                <w:ilvl w:val="0"/>
                <w:numId w:val="11"/>
              </w:numPr>
            </w:pPr>
            <w:r>
              <w:t>Maximum number of LTE-CRS rate matching patterns in total within a NR carrier</w:t>
            </w:r>
          </w:p>
          <w:p w14:paraId="4C5D20E5" w14:textId="71982151" w:rsidR="004C3CE1" w:rsidRPr="001E3B1C" w:rsidRDefault="001E3B1C" w:rsidP="001E3B1C">
            <w:pPr>
              <w:pStyle w:val="TAL"/>
              <w:numPr>
                <w:ilvl w:val="0"/>
                <w:numId w:val="11"/>
              </w:numPr>
            </w:pPr>
            <w:r>
              <w:rPr>
                <w:rFonts w:eastAsia="MS Mincho"/>
                <w:lang w:eastAsia="ja-JP"/>
              </w:rPr>
              <w:t>Maximum number of</w:t>
            </w:r>
            <w:r w:rsidR="004C3CE1"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3AF21E46" w:rsidR="004C3CE1" w:rsidRDefault="001E3B1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MS Mincho"/>
                <w:lang w:eastAsia="ja-JP"/>
              </w:rPr>
            </w:pPr>
          </w:p>
          <w:p w14:paraId="33BBC65E" w14:textId="77777777" w:rsidR="004C3CE1" w:rsidRDefault="004C3CE1">
            <w:pPr>
              <w:pStyle w:val="TAL"/>
              <w:rPr>
                <w:lang w:eastAsia="ja-JP"/>
              </w:rPr>
            </w:pPr>
            <w:r>
              <w:rPr>
                <w:rFonts w:eastAsia="MS Mincho"/>
                <w:lang w:eastAsia="ja-JP"/>
              </w:rPr>
              <w:t>Component 1:</w:t>
            </w:r>
            <w:r>
              <w:rPr>
                <w:lang w:eastAsia="ja-JP"/>
              </w:rPr>
              <w:t>{2, 3, 4, 5, 6}</w:t>
            </w:r>
          </w:p>
          <w:p w14:paraId="45B5DA2B" w14:textId="77777777" w:rsidR="004C3CE1" w:rsidRDefault="004C3CE1">
            <w:pPr>
              <w:pStyle w:val="TAL"/>
              <w:rPr>
                <w:rFonts w:eastAsia="MS Mincho"/>
                <w:lang w:eastAsia="ja-JP"/>
              </w:rPr>
            </w:pPr>
          </w:p>
          <w:p w14:paraId="6C7F6B2D" w14:textId="523597F4" w:rsidR="004C3CE1" w:rsidRDefault="004C3CE1">
            <w:pPr>
              <w:pStyle w:val="TAL"/>
              <w:rPr>
                <w:rFonts w:eastAsia="MS Mincho"/>
                <w:lang w:eastAsia="ja-JP"/>
              </w:rPr>
            </w:pPr>
            <w:r>
              <w:rPr>
                <w:rFonts w:eastAsia="MS Mincho"/>
                <w:lang w:eastAsia="ja-JP"/>
              </w:rPr>
              <w:t>[Component 2: {</w:t>
            </w:r>
            <w:r w:rsidR="001E3B1C">
              <w:rPr>
                <w:rFonts w:eastAsia="MS Mincho"/>
                <w:lang w:eastAsia="ja-JP"/>
              </w:rPr>
              <w:t xml:space="preserve">1, </w:t>
            </w:r>
            <w:r>
              <w:rPr>
                <w:rFonts w:eastAsia="MS Mincho"/>
                <w:lang w:eastAsia="ja-JP"/>
              </w:rPr>
              <w:t>2, 3}]</w:t>
            </w:r>
          </w:p>
        </w:tc>
      </w:tr>
    </w:tbl>
    <w:p w14:paraId="31877E1B" w14:textId="50FBBEBA" w:rsidR="004C3CE1" w:rsidRDefault="004C3CE1" w:rsidP="00F8330C">
      <w:pPr>
        <w:spacing w:afterLines="50" w:after="120"/>
        <w:jc w:val="both"/>
        <w:rPr>
          <w:sz w:val="22"/>
          <w:lang w:val="en-US"/>
        </w:rPr>
      </w:pPr>
    </w:p>
    <w:p w14:paraId="76CFE8B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34F5CEB1" w14:textId="77777777" w:rsidTr="00D61387">
        <w:tc>
          <w:tcPr>
            <w:tcW w:w="1980" w:type="dxa"/>
            <w:shd w:val="clear" w:color="auto" w:fill="F2F2F2" w:themeFill="background1" w:themeFillShade="F2"/>
          </w:tcPr>
          <w:p w14:paraId="211EC0F1"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DCB418"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02A3F1B" w14:textId="77777777" w:rsidTr="00D61387">
        <w:tc>
          <w:tcPr>
            <w:tcW w:w="1980" w:type="dxa"/>
          </w:tcPr>
          <w:p w14:paraId="55072B33" w14:textId="65F391D4" w:rsidR="001E3B1C" w:rsidRDefault="00D61387" w:rsidP="00D61387">
            <w:pPr>
              <w:spacing w:after="0"/>
              <w:jc w:val="both"/>
              <w:rPr>
                <w:sz w:val="22"/>
                <w:lang w:val="en-US"/>
              </w:rPr>
            </w:pPr>
            <w:r>
              <w:rPr>
                <w:sz w:val="22"/>
                <w:lang w:val="en-US"/>
              </w:rPr>
              <w:t>Qualcomm</w:t>
            </w:r>
          </w:p>
        </w:tc>
        <w:tc>
          <w:tcPr>
            <w:tcW w:w="7982" w:type="dxa"/>
          </w:tcPr>
          <w:p w14:paraId="77F81242" w14:textId="60E7795D" w:rsidR="00D61387" w:rsidRDefault="00D61387" w:rsidP="00D61387">
            <w:pPr>
              <w:spacing w:after="0"/>
              <w:rPr>
                <w:sz w:val="22"/>
                <w:lang w:val="en-US"/>
              </w:rPr>
            </w:pPr>
            <w:r>
              <w:rPr>
                <w:sz w:val="22"/>
                <w:lang w:val="en-US"/>
              </w:rPr>
              <w:t xml:space="preserve">We support Alt.1 </w:t>
            </w:r>
          </w:p>
          <w:p w14:paraId="1E4FE49F" w14:textId="77777777" w:rsidR="001E3B1C" w:rsidRDefault="00D61387" w:rsidP="00D61387">
            <w:pPr>
              <w:spacing w:after="0"/>
              <w:rPr>
                <w:sz w:val="22"/>
                <w:lang w:val="en-US"/>
              </w:rPr>
            </w:pPr>
            <w:r>
              <w:rPr>
                <w:sz w:val="22"/>
                <w:lang w:val="en-US"/>
              </w:rPr>
              <w:t xml:space="preserve">- </w:t>
            </w:r>
            <w:r w:rsidRPr="00D61387">
              <w:rPr>
                <w:sz w:val="22"/>
                <w:lang w:val="en-US"/>
              </w:rPr>
              <w:t>Alt.1: UE reporting component 1 for 14-1 also reports component 2 from {1, 2, 3}</w:t>
            </w:r>
          </w:p>
          <w:p w14:paraId="2E80F508" w14:textId="77777777" w:rsidR="00D61387" w:rsidRDefault="00D61387" w:rsidP="00D61387">
            <w:pPr>
              <w:rPr>
                <w:sz w:val="22"/>
                <w:lang w:val="en-US"/>
              </w:rPr>
            </w:pPr>
          </w:p>
          <w:p w14:paraId="0B9CF768" w14:textId="701081A6" w:rsidR="00D61387" w:rsidRDefault="00D61387" w:rsidP="00D61387">
            <w:pPr>
              <w:rPr>
                <w:rFonts w:eastAsia="SimSun"/>
                <w:sz w:val="22"/>
                <w:szCs w:val="22"/>
                <w:lang w:val="en-US" w:eastAsia="zh-CN"/>
              </w:rPr>
            </w:pPr>
            <w:r w:rsidRPr="00D61387">
              <w:rPr>
                <w:sz w:val="22"/>
                <w:lang w:val="en-US"/>
              </w:rPr>
              <w:t xml:space="preserve">The reason is </w:t>
            </w:r>
            <w:r>
              <w:rPr>
                <w:sz w:val="22"/>
                <w:lang w:val="en-US"/>
              </w:rPr>
              <w:t>to enable signaling the</w:t>
            </w:r>
            <w:r>
              <w:rPr>
                <w:rFonts w:eastAsia="SimSun"/>
                <w:sz w:val="22"/>
                <w:szCs w:val="22"/>
                <w:lang w:val="en-US" w:eastAsia="zh-CN"/>
              </w:rPr>
              <w:t xml:space="preserve"> following UE capability: </w:t>
            </w:r>
          </w:p>
          <w:p w14:paraId="1FCBF7F9" w14:textId="77777777" w:rsidR="00D61387"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The UE supports CRS in a single LTE CC (i.e. does not support non-overlapping CRS), and</w:t>
            </w:r>
          </w:p>
          <w:p w14:paraId="6EF4BEDB" w14:textId="77777777" w:rsidR="00D61387"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The UE supports two overlapping CRS within one LTE CC</w:t>
            </w:r>
          </w:p>
          <w:p w14:paraId="3E4AC8A0" w14:textId="3289AA7A" w:rsidR="00D61387" w:rsidRDefault="00D61387" w:rsidP="00D61387">
            <w:pPr>
              <w:rPr>
                <w:rFonts w:eastAsia="SimSun"/>
                <w:sz w:val="22"/>
                <w:szCs w:val="22"/>
                <w:lang w:val="en-US" w:eastAsia="zh-CN"/>
              </w:rPr>
            </w:pPr>
            <w:r>
              <w:rPr>
                <w:rFonts w:eastAsia="SimSun"/>
                <w:sz w:val="22"/>
                <w:szCs w:val="22"/>
                <w:lang w:val="en-US" w:eastAsia="zh-CN"/>
              </w:rPr>
              <w:t xml:space="preserve">This UE can use the following signaling: </w:t>
            </w:r>
          </w:p>
          <w:p w14:paraId="55FF7FB6" w14:textId="37B9B097" w:rsidR="00D61387" w:rsidRPr="001B1931"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 xml:space="preserve">FG 14-1: Comp_1= 2; </w:t>
            </w:r>
            <w:r w:rsidRPr="001B1931">
              <w:rPr>
                <w:rFonts w:eastAsia="SimSun"/>
                <w:sz w:val="22"/>
                <w:szCs w:val="22"/>
                <w:lang w:val="en-US" w:eastAsia="zh-CN"/>
              </w:rPr>
              <w:t>Comp_2</w:t>
            </w:r>
            <w:r>
              <w:rPr>
                <w:rFonts w:eastAsia="SimSun"/>
                <w:sz w:val="22"/>
                <w:szCs w:val="22"/>
                <w:lang w:val="en-US" w:eastAsia="zh-CN"/>
              </w:rPr>
              <w:t>=</w:t>
            </w:r>
            <w:r w:rsidRPr="001B1931">
              <w:rPr>
                <w:rFonts w:eastAsia="SimSun"/>
                <w:sz w:val="22"/>
                <w:szCs w:val="22"/>
                <w:lang w:val="en-US" w:eastAsia="zh-CN"/>
              </w:rPr>
              <w:t xml:space="preserve"> </w:t>
            </w:r>
            <w:r>
              <w:rPr>
                <w:rFonts w:eastAsia="SimSun"/>
                <w:sz w:val="22"/>
                <w:szCs w:val="22"/>
                <w:lang w:val="en-US" w:eastAsia="zh-CN"/>
              </w:rPr>
              <w:t>1</w:t>
            </w:r>
          </w:p>
          <w:p w14:paraId="0F1127A3" w14:textId="562DD184" w:rsidR="00D61387" w:rsidRPr="00D61387"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FG 14-1a: Supported</w:t>
            </w:r>
          </w:p>
        </w:tc>
      </w:tr>
      <w:tr w:rsidR="00783070" w14:paraId="06F15BFF" w14:textId="77777777" w:rsidTr="00D61387">
        <w:tc>
          <w:tcPr>
            <w:tcW w:w="1980" w:type="dxa"/>
          </w:tcPr>
          <w:p w14:paraId="0FC3ACB4" w14:textId="79C49B82" w:rsidR="00783070" w:rsidRDefault="00783070" w:rsidP="00783070">
            <w:pPr>
              <w:spacing w:after="0"/>
              <w:jc w:val="both"/>
              <w:rPr>
                <w:sz w:val="22"/>
                <w:lang w:val="en-US"/>
              </w:rPr>
            </w:pPr>
            <w:r>
              <w:rPr>
                <w:sz w:val="22"/>
                <w:lang w:val="en-US"/>
              </w:rPr>
              <w:t>Intel</w:t>
            </w:r>
          </w:p>
        </w:tc>
        <w:tc>
          <w:tcPr>
            <w:tcW w:w="7982" w:type="dxa"/>
          </w:tcPr>
          <w:p w14:paraId="068ED1DA" w14:textId="77777777" w:rsidR="00783070" w:rsidRDefault="00783070" w:rsidP="00783070">
            <w:pPr>
              <w:jc w:val="both"/>
              <w:rPr>
                <w:sz w:val="22"/>
                <w:lang w:val="en-US"/>
              </w:rPr>
            </w:pPr>
            <w:r>
              <w:rPr>
                <w:sz w:val="22"/>
                <w:lang w:val="en-US"/>
              </w:rPr>
              <w:t>1. W</w:t>
            </w:r>
            <w:r w:rsidRPr="00370946">
              <w:rPr>
                <w:sz w:val="22"/>
                <w:lang w:val="en-US"/>
              </w:rPr>
              <w:t xml:space="preserve">e have slight preference on Alt 1. </w:t>
            </w:r>
          </w:p>
          <w:p w14:paraId="60C52A37" w14:textId="301542FB" w:rsidR="00783070" w:rsidRPr="00563B84" w:rsidRDefault="00783070" w:rsidP="00783070">
            <w:pPr>
              <w:tabs>
                <w:tab w:val="num" w:pos="1800"/>
              </w:tabs>
              <w:spacing w:after="0"/>
              <w:rPr>
                <w:rFonts w:ascii="Times" w:eastAsia="Batang" w:hAnsi="Times"/>
                <w:iCs/>
                <w:lang w:eastAsia="x-none"/>
              </w:rPr>
            </w:pPr>
            <w:r>
              <w:rPr>
                <w:sz w:val="22"/>
                <w:lang w:val="en-US"/>
              </w:rPr>
              <w:t>2. Confirm updates proposed by FL, i.e. remove brackets from note and should be applicable to FR1 only.</w:t>
            </w:r>
          </w:p>
        </w:tc>
      </w:tr>
      <w:tr w:rsidR="001E3B1C" w14:paraId="46CB22BB" w14:textId="77777777" w:rsidTr="00D61387">
        <w:tc>
          <w:tcPr>
            <w:tcW w:w="1980" w:type="dxa"/>
          </w:tcPr>
          <w:p w14:paraId="7462FB35" w14:textId="10DD7780" w:rsidR="001E3B1C" w:rsidRPr="00E35784" w:rsidRDefault="00FA16AB" w:rsidP="00D61387">
            <w:pPr>
              <w:spacing w:after="0"/>
              <w:jc w:val="both"/>
              <w:rPr>
                <w:rFonts w:eastAsia="SimSun"/>
                <w:sz w:val="22"/>
                <w:lang w:val="en-US" w:eastAsia="zh-CN"/>
              </w:rPr>
            </w:pPr>
            <w:r>
              <w:rPr>
                <w:rFonts w:eastAsia="SimSun"/>
                <w:sz w:val="22"/>
                <w:lang w:val="en-US" w:eastAsia="zh-CN"/>
              </w:rPr>
              <w:lastRenderedPageBreak/>
              <w:t>Ericsson</w:t>
            </w:r>
          </w:p>
        </w:tc>
        <w:tc>
          <w:tcPr>
            <w:tcW w:w="7982" w:type="dxa"/>
          </w:tcPr>
          <w:p w14:paraId="51570631" w14:textId="77777777" w:rsidR="00223C10" w:rsidRDefault="00FA16AB" w:rsidP="00D61387">
            <w:pPr>
              <w:spacing w:after="0"/>
              <w:jc w:val="both"/>
              <w:rPr>
                <w:sz w:val="22"/>
                <w:lang w:val="en-US"/>
              </w:rPr>
            </w:pPr>
            <w:r w:rsidRPr="002622BA">
              <w:rPr>
                <w:sz w:val="22"/>
                <w:lang w:val="en-US"/>
              </w:rPr>
              <w:t xml:space="preserve">This is fine </w:t>
            </w:r>
            <w:r>
              <w:rPr>
                <w:sz w:val="22"/>
                <w:lang w:val="en-US"/>
              </w:rPr>
              <w:t xml:space="preserve">and UE must report both components, </w:t>
            </w:r>
            <w:r w:rsidRPr="002622BA">
              <w:rPr>
                <w:sz w:val="22"/>
                <w:lang w:val="en-US"/>
              </w:rPr>
              <w:t>but perhaps we need to add a note</w:t>
            </w:r>
            <w:r>
              <w:rPr>
                <w:sz w:val="22"/>
                <w:lang w:val="en-US"/>
              </w:rPr>
              <w:t xml:space="preserve"> “Reporting of values of Component 1 larger than three is only applicable when reporting values of Component 2 larger than one”. </w:t>
            </w:r>
          </w:p>
          <w:p w14:paraId="077768C5" w14:textId="77777777" w:rsidR="00223C10" w:rsidRDefault="00FA16AB" w:rsidP="00D61387">
            <w:pPr>
              <w:spacing w:after="0"/>
              <w:jc w:val="both"/>
              <w:rPr>
                <w:sz w:val="22"/>
                <w:lang w:val="en-US"/>
              </w:rPr>
            </w:pPr>
            <w:r>
              <w:rPr>
                <w:sz w:val="22"/>
                <w:lang w:val="en-US"/>
              </w:rPr>
              <w:t xml:space="preserve">Fine with using N/A for TDD/FDD and FR1/FR2 fields. </w:t>
            </w:r>
          </w:p>
          <w:p w14:paraId="144C1B97" w14:textId="12955F58" w:rsidR="001E3B1C" w:rsidRPr="00131EE6" w:rsidRDefault="00FA16AB" w:rsidP="00D61387">
            <w:pPr>
              <w:spacing w:after="0"/>
              <w:jc w:val="both"/>
              <w:rPr>
                <w:sz w:val="22"/>
                <w:lang w:val="en-US"/>
              </w:rPr>
            </w:pPr>
            <w:r>
              <w:rPr>
                <w:sz w:val="22"/>
                <w:lang w:val="en-US"/>
              </w:rPr>
              <w:t>Also fine with confirming the updates listed below.</w:t>
            </w:r>
          </w:p>
        </w:tc>
      </w:tr>
      <w:tr w:rsidR="00D1758B" w14:paraId="6C6BD2B6" w14:textId="77777777" w:rsidTr="00D61387">
        <w:trPr>
          <w:trHeight w:val="70"/>
        </w:trPr>
        <w:tc>
          <w:tcPr>
            <w:tcW w:w="1980" w:type="dxa"/>
          </w:tcPr>
          <w:p w14:paraId="7A004695" w14:textId="4626C538" w:rsidR="00D1758B" w:rsidRPr="00131EE6" w:rsidRDefault="00D1758B" w:rsidP="00D1758B">
            <w:pPr>
              <w:spacing w:after="0"/>
              <w:jc w:val="both"/>
              <w:rPr>
                <w:rFonts w:eastAsiaTheme="minorEastAsia"/>
                <w:sz w:val="22"/>
              </w:rPr>
            </w:pPr>
            <w:r>
              <w:rPr>
                <w:rFonts w:eastAsia="SimSun"/>
                <w:sz w:val="22"/>
                <w:lang w:val="en-US" w:eastAsia="zh-CN"/>
              </w:rPr>
              <w:t>Apple</w:t>
            </w:r>
          </w:p>
        </w:tc>
        <w:tc>
          <w:tcPr>
            <w:tcW w:w="7982" w:type="dxa"/>
          </w:tcPr>
          <w:p w14:paraId="5868BF86" w14:textId="77777777" w:rsidR="00D1758B" w:rsidRDefault="00D1758B" w:rsidP="00D1758B">
            <w:pPr>
              <w:spacing w:after="0"/>
              <w:jc w:val="both"/>
              <w:rPr>
                <w:sz w:val="22"/>
                <w:lang w:val="en-US"/>
              </w:rPr>
            </w:pPr>
            <w:r>
              <w:rPr>
                <w:sz w:val="22"/>
                <w:lang w:val="en-US"/>
              </w:rPr>
              <w:t>We support Alt 1. It was agreed to introduce MDCI MTRP based CRS rate matching related capability in Rel-16 eMIMO feature discussion.</w:t>
            </w:r>
          </w:p>
          <w:p w14:paraId="45884AC6" w14:textId="77777777" w:rsidR="00D1758B" w:rsidRDefault="00D1758B" w:rsidP="00D1758B">
            <w:pPr>
              <w:spacing w:after="0"/>
              <w:jc w:val="both"/>
              <w:rPr>
                <w:sz w:val="22"/>
                <w:lang w:val="en-US"/>
              </w:rPr>
            </w:pPr>
            <w:r>
              <w:rPr>
                <w:sz w:val="22"/>
                <w:lang w:val="en-US"/>
              </w:rPr>
              <w:t xml:space="preserve">However, it is still important to note that when UE reports component 1 = 4 and UE supports MDCI MTRP CRS rate matching, whether UE supports 3 + 1 or 1 + 3, or only 2+2. </w:t>
            </w:r>
          </w:p>
          <w:p w14:paraId="18A978A1" w14:textId="77777777" w:rsidR="00D1758B" w:rsidRDefault="00D1758B" w:rsidP="00D1758B">
            <w:pPr>
              <w:spacing w:after="0"/>
              <w:jc w:val="both"/>
              <w:rPr>
                <w:sz w:val="22"/>
                <w:lang w:val="en-US"/>
              </w:rPr>
            </w:pPr>
            <w:r>
              <w:rPr>
                <w:sz w:val="22"/>
                <w:lang w:val="en-US"/>
              </w:rPr>
              <w:t>There are certain combinations that do not make sense, but normal UE would not report irregular capability.</w:t>
            </w:r>
          </w:p>
          <w:p w14:paraId="38858524" w14:textId="77777777" w:rsidR="00D1758B" w:rsidRDefault="00D1758B" w:rsidP="00D1758B">
            <w:pPr>
              <w:spacing w:after="0"/>
              <w:jc w:val="both"/>
              <w:rPr>
                <w:sz w:val="22"/>
                <w:lang w:val="en-US"/>
              </w:rPr>
            </w:pPr>
          </w:p>
          <w:p w14:paraId="77A0BC7C" w14:textId="755188F2" w:rsidR="00D1758B" w:rsidRPr="00131EE6" w:rsidRDefault="00D1758B" w:rsidP="00D1758B">
            <w:pPr>
              <w:spacing w:after="0"/>
              <w:rPr>
                <w:rFonts w:eastAsia="MS PGothic"/>
                <w:szCs w:val="24"/>
                <w:lang w:val="en-US"/>
              </w:rPr>
            </w:pPr>
            <w:r>
              <w:rPr>
                <w:sz w:val="22"/>
                <w:lang w:val="en-US"/>
              </w:rPr>
              <w:t>Note that, this applies only to 15kHz SCS</w:t>
            </w:r>
          </w:p>
        </w:tc>
      </w:tr>
    </w:tbl>
    <w:p w14:paraId="5DAFDDA1" w14:textId="77777777" w:rsidR="001E3B1C" w:rsidRPr="005D55CB" w:rsidRDefault="001E3B1C" w:rsidP="00F8330C">
      <w:pPr>
        <w:spacing w:afterLines="50" w:after="120"/>
        <w:jc w:val="both"/>
        <w:rPr>
          <w:sz w:val="22"/>
          <w:lang w:val="en-US"/>
        </w:rPr>
      </w:pPr>
    </w:p>
    <w:p w14:paraId="3B68F9C8" w14:textId="3F0AD48E"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1D891312" w14:textId="4F6DB76D" w:rsidR="00A81DB1" w:rsidRPr="00A81DB1" w:rsidRDefault="00A81DB1"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10E1E61F"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4545E1A4" w14:textId="4506D7C2"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p>
    <w:p w14:paraId="24EE3B21"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7BC5606" w14:textId="261C7C7F" w:rsidR="00A81DB1" w:rsidRPr="00A81DB1" w:rsidRDefault="00A81DB1" w:rsidP="00A91D01">
      <w:pPr>
        <w:numPr>
          <w:ilvl w:val="2"/>
          <w:numId w:val="33"/>
        </w:numPr>
        <w:spacing w:afterLines="50" w:after="120"/>
        <w:jc w:val="both"/>
        <w:rPr>
          <w:b/>
          <w:bCs/>
          <w:sz w:val="22"/>
          <w:lang w:val="en-US"/>
        </w:rPr>
      </w:pPr>
      <w:r w:rsidRPr="00A81DB1">
        <w:rPr>
          <w:b/>
          <w:bCs/>
          <w:sz w:val="22"/>
          <w:lang w:val="en-US"/>
        </w:rPr>
        <w:t>For “Need of FR1/FR2 differentiation”, it can be clarified that FG14-1 is only for FR1, i.e., “N/A (FR1 only)”.</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MS Mincho"/>
                <w:sz w:val="22"/>
              </w:rPr>
              <w:t>[4]</w:t>
            </w:r>
          </w:p>
        </w:tc>
        <w:tc>
          <w:tcPr>
            <w:tcW w:w="2977" w:type="dxa"/>
          </w:tcPr>
          <w:p w14:paraId="2505111B" w14:textId="63DAE06E" w:rsidR="00BC6D2B" w:rsidRDefault="00BC6D2B" w:rsidP="00A91D01">
            <w:pPr>
              <w:spacing w:afterLines="50" w:after="120"/>
              <w:jc w:val="both"/>
              <w:rPr>
                <w:sz w:val="22"/>
                <w:lang w:val="en-US"/>
              </w:rPr>
            </w:pPr>
            <w:r w:rsidRPr="00BC6D2B">
              <w:rPr>
                <w:sz w:val="22"/>
                <w:lang w:val="en-US"/>
              </w:rPr>
              <w:t>MediaTek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324"/>
              <w:gridCol w:w="5475"/>
              <w:gridCol w:w="1078"/>
              <w:gridCol w:w="719"/>
              <w:gridCol w:w="711"/>
              <w:gridCol w:w="231"/>
              <w:gridCol w:w="781"/>
              <w:gridCol w:w="565"/>
              <w:gridCol w:w="616"/>
              <w:gridCol w:w="235"/>
              <w:gridCol w:w="4826"/>
              <w:gridCol w:w="1184"/>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SimSun" w:hAnsi="Arial"/>
                      <w:sz w:val="18"/>
                    </w:rPr>
                  </w:pPr>
                  <w:r w:rsidRPr="00351211">
                    <w:rPr>
                      <w:rFonts w:ascii="Arial" w:eastAsia="SimSun"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SimSun" w:hAnsi="Arial"/>
                      <w:sz w:val="18"/>
                    </w:rPr>
                  </w:pPr>
                  <w:r w:rsidRPr="00351211">
                    <w:rPr>
                      <w:rFonts w:ascii="Arial" w:eastAsia="SimSun"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SimSun" w:hAnsi="Arial"/>
                      <w:sz w:val="18"/>
                    </w:rPr>
                  </w:pPr>
                </w:p>
                <w:p w14:paraId="6ED7D603" w14:textId="025103F9" w:rsidR="00112BA9" w:rsidRPr="00351211" w:rsidRDefault="00112BA9" w:rsidP="00112BA9">
                  <w:pPr>
                    <w:keepNext/>
                    <w:keepLines/>
                    <w:rPr>
                      <w:rFonts w:ascii="Arial" w:eastAsia="MS Mincho" w:hAnsi="Arial"/>
                      <w:sz w:val="18"/>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MS Mincho" w:hAnsi="Arial"/>
                      <w:iCs/>
                      <w:sz w:val="18"/>
                    </w:rPr>
                  </w:pPr>
                  <w:r w:rsidRPr="00351211">
                    <w:rPr>
                      <w:rFonts w:ascii="Arial" w:eastAsia="MS Mincho" w:hAnsi="Arial" w:hint="eastAsia"/>
                      <w:iCs/>
                      <w:sz w:val="18"/>
                    </w:rPr>
                    <w:t>Y</w:t>
                  </w:r>
                  <w:r w:rsidRPr="00351211">
                    <w:rPr>
                      <w:rFonts w:ascii="Arial" w:eastAsia="MS Mincho"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SimSun"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r>
                    <w:rPr>
                      <w:rFonts w:ascii="Arial" w:eastAsia="SimSun"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SimSun"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4DAFC0BB" w14:textId="77777777" w:rsidR="00112BA9" w:rsidRPr="00351211" w:rsidRDefault="00112BA9" w:rsidP="00112BA9">
                  <w:pPr>
                    <w:keepNext/>
                    <w:keepLines/>
                    <w:rPr>
                      <w:rFonts w:ascii="Arial" w:eastAsia="SimSun" w:hAnsi="Arial"/>
                      <w:sz w:val="18"/>
                    </w:rPr>
                  </w:pPr>
                </w:p>
                <w:p w14:paraId="6A81A8D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signalling</w:t>
                  </w:r>
                </w:p>
                <w:p w14:paraId="5A923A1B" w14:textId="77777777" w:rsidR="00112BA9" w:rsidRPr="00351211" w:rsidRDefault="00112BA9" w:rsidP="00112BA9">
                  <w:pPr>
                    <w:keepNext/>
                    <w:keepLines/>
                    <w:rPr>
                      <w:rFonts w:ascii="Arial" w:eastAsia="MS Mincho" w:hAnsi="Arial"/>
                      <w:sz w:val="18"/>
                    </w:rPr>
                  </w:pPr>
                </w:p>
                <w:p w14:paraId="36CBF301" w14:textId="77777777" w:rsidR="00112BA9" w:rsidRPr="00351211" w:rsidRDefault="00112BA9" w:rsidP="00112BA9">
                  <w:pPr>
                    <w:keepNext/>
                    <w:keepLines/>
                    <w:rPr>
                      <w:rFonts w:ascii="Arial" w:eastAsia="SimSun" w:hAnsi="Arial"/>
                      <w:sz w:val="18"/>
                    </w:rPr>
                  </w:pPr>
                  <w:r w:rsidRPr="00351211">
                    <w:rPr>
                      <w:rFonts w:ascii="Arial" w:eastAsia="MS Mincho" w:hAnsi="Arial" w:hint="eastAsia"/>
                      <w:sz w:val="18"/>
                    </w:rPr>
                    <w:t>C</w:t>
                  </w:r>
                  <w:r w:rsidRPr="00351211">
                    <w:rPr>
                      <w:rFonts w:ascii="Arial" w:eastAsia="MS Mincho" w:hAnsi="Arial"/>
                      <w:sz w:val="18"/>
                    </w:rPr>
                    <w:t>omponent 1:</w:t>
                  </w:r>
                  <w:r w:rsidRPr="00351211">
                    <w:rPr>
                      <w:rFonts w:ascii="Arial" w:eastAsia="SimSun" w:hAnsi="Arial"/>
                      <w:sz w:val="18"/>
                    </w:rPr>
                    <w:t>{2, 3, 4, 5, 6}</w:t>
                  </w:r>
                </w:p>
                <w:p w14:paraId="493634FF" w14:textId="77777777" w:rsidR="00112BA9" w:rsidRPr="00351211" w:rsidRDefault="00112BA9" w:rsidP="00112BA9">
                  <w:pPr>
                    <w:keepNext/>
                    <w:keepLines/>
                    <w:rPr>
                      <w:rFonts w:ascii="Arial" w:eastAsia="MS Mincho" w:hAnsi="Arial"/>
                      <w:sz w:val="18"/>
                    </w:rPr>
                  </w:pPr>
                </w:p>
                <w:p w14:paraId="3F9BE6FD" w14:textId="4D44B213" w:rsidR="00112BA9" w:rsidRPr="00351211" w:rsidRDefault="00112BA9" w:rsidP="00112BA9">
                  <w:pPr>
                    <w:keepNext/>
                    <w:keepLines/>
                    <w:rPr>
                      <w:rFonts w:ascii="Arial" w:eastAsia="MS Mincho" w:hAnsi="Arial"/>
                      <w:sz w:val="18"/>
                    </w:rPr>
                  </w:pPr>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MS Mincho"/>
                <w:sz w:val="22"/>
              </w:rPr>
            </w:pPr>
            <w:r>
              <w:rPr>
                <w:rFonts w:eastAsia="MS Mincho"/>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MS Mincho"/>
                <w:sz w:val="22"/>
              </w:rPr>
            </w:pPr>
            <w:r>
              <w:rPr>
                <w:rFonts w:eastAsia="MS Mincho"/>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MS Mincho" w:hint="eastAsia"/>
                      <w:b w:val="0"/>
                      <w:bCs/>
                    </w:rPr>
                    <w:t>[</w:t>
                  </w:r>
                  <w:r w:rsidRPr="008A3807">
                    <w:rPr>
                      <w:rFonts w:eastAsia="MS Mincho"/>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MS Mincho" w:hint="eastAsia"/>
                      <w:b w:val="0"/>
                      <w:bCs/>
                      <w:iCs/>
                    </w:rPr>
                    <w:t>Y</w:t>
                  </w:r>
                  <w:r w:rsidRPr="008A3807">
                    <w:rPr>
                      <w:rFonts w:eastAsia="MS Mincho"/>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MS Mincho"/>
                      <w:bCs/>
                      <w:lang w:eastAsia="ja-JP"/>
                    </w:rPr>
                  </w:pPr>
                </w:p>
                <w:p w14:paraId="5A25FE04" w14:textId="77777777" w:rsidR="00EF1635" w:rsidRPr="008A3807" w:rsidRDefault="00EF1635" w:rsidP="00EF1635">
                  <w:pPr>
                    <w:pStyle w:val="TAL"/>
                    <w:rPr>
                      <w:bCs/>
                      <w:lang w:eastAsia="ja-JP"/>
                    </w:rPr>
                  </w:pPr>
                  <w:r w:rsidRPr="008A3807">
                    <w:rPr>
                      <w:rFonts w:eastAsia="MS Mincho" w:hint="eastAsia"/>
                      <w:bCs/>
                      <w:lang w:eastAsia="ja-JP"/>
                    </w:rPr>
                    <w:t>C</w:t>
                  </w:r>
                  <w:r w:rsidRPr="008A3807">
                    <w:rPr>
                      <w:rFonts w:eastAsia="MS Mincho"/>
                      <w:bCs/>
                      <w:lang w:eastAsia="ja-JP"/>
                    </w:rPr>
                    <w:t>omponent 1:</w:t>
                  </w:r>
                  <w:r>
                    <w:rPr>
                      <w:rFonts w:eastAsia="MS Mincho"/>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MS Mincho"/>
                      <w:bCs/>
                      <w:lang w:eastAsia="ja-JP"/>
                    </w:rPr>
                  </w:pPr>
                </w:p>
                <w:p w14:paraId="469DA172" w14:textId="77777777" w:rsidR="00EF1635" w:rsidRPr="008A3807" w:rsidRDefault="00EF1635" w:rsidP="00EF1635">
                  <w:pPr>
                    <w:pStyle w:val="TAH"/>
                    <w:jc w:val="left"/>
                    <w:rPr>
                      <w:b w:val="0"/>
                      <w:bCs/>
                    </w:rPr>
                  </w:pPr>
                  <w:r w:rsidRPr="008A3807">
                    <w:rPr>
                      <w:rFonts w:eastAsia="MS Mincho" w:hint="eastAsia"/>
                      <w:b w:val="0"/>
                      <w:bCs/>
                    </w:rPr>
                    <w:t>C</w:t>
                  </w:r>
                  <w:r w:rsidRPr="008A3807">
                    <w:rPr>
                      <w:rFonts w:eastAsia="MS Mincho"/>
                      <w:b w:val="0"/>
                      <w:bCs/>
                    </w:rPr>
                    <w:t>omponent 2: {</w:t>
                  </w:r>
                  <w:r>
                    <w:rPr>
                      <w:rFonts w:eastAsia="MS Mincho"/>
                      <w:b w:val="0"/>
                      <w:bCs/>
                    </w:rPr>
                    <w:t xml:space="preserve">1, </w:t>
                  </w:r>
                  <w:r w:rsidRPr="008A3807">
                    <w:rPr>
                      <w:rFonts w:eastAsia="MS Mincho"/>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MS Mincho"/>
                <w:sz w:val="22"/>
              </w:rPr>
            </w:pPr>
            <w:r>
              <w:rPr>
                <w:rFonts w:eastAsia="MS Mincho"/>
                <w:sz w:val="22"/>
              </w:rPr>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Huawei, HiSilicon</w:t>
            </w:r>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MS Mincho"/>
                      <w:lang w:eastAsia="ja-JP"/>
                    </w:rPr>
                  </w:pPr>
                  <w:r w:rsidRPr="00F67381">
                    <w:rPr>
                      <w:rFonts w:eastAsia="MS Mincho" w:hint="eastAsia"/>
                      <w:strike/>
                      <w:color w:val="FF0000"/>
                      <w:lang w:eastAsia="ja-JP"/>
                    </w:rPr>
                    <w:t>[</w:t>
                  </w:r>
                  <w:r w:rsidRPr="00F67381">
                    <w:rPr>
                      <w:rFonts w:eastAsia="MS Mincho"/>
                      <w:strike/>
                      <w:color w:val="FF0000"/>
                      <w:lang w:eastAsia="ja-JP"/>
                    </w:rPr>
                    <w:t>2]</w:t>
                  </w:r>
                  <w:r>
                    <w:rPr>
                      <w:rFonts w:eastAsia="MS Mincho"/>
                      <w:lang w:eastAsia="ja-JP"/>
                    </w:rPr>
                    <w:t xml:space="preserve"> </w:t>
                  </w:r>
                  <w:r>
                    <w:rPr>
                      <w:rFonts w:eastAsia="MS Mincho"/>
                      <w:color w:val="FF0000"/>
                      <w:lang w:eastAsia="ja-JP"/>
                    </w:rPr>
                    <w:t xml:space="preserve">2) </w:t>
                  </w:r>
                  <w:r w:rsidRPr="00154CCB">
                    <w:rPr>
                      <w:rFonts w:eastAsia="MS Mincho"/>
                      <w:lang w:eastAsia="ja-JP"/>
                    </w:rPr>
                    <w:t>Up to 3 LTE-CRS non-overlapping rate matching patterns within a NR carrier</w:t>
                  </w:r>
                  <w:r w:rsidRPr="00F67381">
                    <w:rPr>
                      <w:rFonts w:eastAsia="MS Mincho"/>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MS Mincho"/>
                      <w:lang w:eastAsia="ja-JP"/>
                    </w:rPr>
                  </w:pPr>
                </w:p>
                <w:p w14:paraId="215953E8" w14:textId="77777777" w:rsidR="00E7638C" w:rsidRDefault="00E7638C" w:rsidP="00E7638C">
                  <w:pPr>
                    <w:pStyle w:val="TAL"/>
                    <w:rPr>
                      <w:lang w:eastAsia="ja-JP"/>
                    </w:rPr>
                  </w:pPr>
                  <w:r>
                    <w:rPr>
                      <w:rFonts w:eastAsia="MS Mincho" w:hint="eastAsia"/>
                      <w:lang w:eastAsia="ja-JP"/>
                    </w:rPr>
                    <w:t>C</w:t>
                  </w:r>
                  <w:r>
                    <w:rPr>
                      <w:rFonts w:eastAsia="MS Mincho"/>
                      <w:lang w:eastAsia="ja-JP"/>
                    </w:rPr>
                    <w:t>omponent 1:</w:t>
                  </w:r>
                  <w:r w:rsidRPr="000904B1">
                    <w:rPr>
                      <w:lang w:eastAsia="ja-JP"/>
                    </w:rPr>
                    <w:t>{2, 3, 4, 5, 6}</w:t>
                  </w:r>
                </w:p>
                <w:p w14:paraId="7AF4B1A3" w14:textId="77777777" w:rsidR="00E7638C" w:rsidRDefault="00E7638C" w:rsidP="00E7638C">
                  <w:pPr>
                    <w:pStyle w:val="TAL"/>
                    <w:rPr>
                      <w:rFonts w:eastAsia="MS Mincho"/>
                      <w:lang w:eastAsia="ja-JP"/>
                    </w:rPr>
                  </w:pPr>
                </w:p>
                <w:p w14:paraId="184FA990" w14:textId="77777777" w:rsidR="00E7638C" w:rsidRPr="00F67381" w:rsidRDefault="00E7638C" w:rsidP="00E7638C">
                  <w:pPr>
                    <w:pStyle w:val="TAL"/>
                    <w:rPr>
                      <w:rFonts w:eastAsia="MS Mincho"/>
                      <w:strike/>
                      <w:lang w:eastAsia="ja-JP"/>
                    </w:rPr>
                  </w:pPr>
                  <w:r w:rsidRPr="00F67381">
                    <w:rPr>
                      <w:rFonts w:eastAsia="MS Mincho"/>
                      <w:strike/>
                      <w:color w:val="FF0000"/>
                      <w:lang w:eastAsia="ja-JP"/>
                    </w:rPr>
                    <w:t>[</w:t>
                  </w:r>
                  <w:r w:rsidRPr="00F67381">
                    <w:rPr>
                      <w:rFonts w:eastAsia="MS Mincho" w:hint="eastAsia"/>
                      <w:strike/>
                      <w:color w:val="FF0000"/>
                      <w:lang w:eastAsia="ja-JP"/>
                    </w:rPr>
                    <w:t>C</w:t>
                  </w:r>
                  <w:r w:rsidRPr="00F67381">
                    <w:rPr>
                      <w:rFonts w:eastAsia="MS Mincho"/>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354223AA" w:rsidR="00E669F1" w:rsidRPr="009517C5" w:rsidRDefault="00F8330C"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14-1a: </w:t>
      </w:r>
      <w:r w:rsidRPr="00F8330C">
        <w:rPr>
          <w:rFonts w:eastAsia="MS Mincho"/>
          <w:b/>
          <w:bCs/>
          <w:szCs w:val="24"/>
          <w:lang w:val="en-US"/>
        </w:rPr>
        <w:t>Multiple LTE-CRS overlapping rate matching patterns within a part of NR carrier overlapping with a LTE carrier</w:t>
      </w:r>
    </w:p>
    <w:p w14:paraId="66C279B1" w14:textId="26906D38" w:rsidR="004C3CE1" w:rsidRDefault="001E3B1C" w:rsidP="004C3CE1">
      <w:pPr>
        <w:spacing w:afterLines="50" w:after="120"/>
        <w:jc w:val="both"/>
        <w:rPr>
          <w:sz w:val="22"/>
          <w:lang w:val="en-US"/>
        </w:rPr>
      </w:pPr>
      <w:r w:rsidRPr="001E3B1C">
        <w:rPr>
          <w:sz w:val="22"/>
          <w:lang w:val="en-US"/>
        </w:rPr>
        <w:t>Based on agreements and [1], FG14-1</w:t>
      </w:r>
      <w:r>
        <w:rPr>
          <w:sz w:val="22"/>
          <w:lang w:val="en-US"/>
        </w:rPr>
        <w:t>a</w:t>
      </w:r>
      <w:r w:rsidRPr="001E3B1C">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53C6F8C8"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1E3B1C">
            <w:pPr>
              <w:pStyle w:val="TAL"/>
              <w:numPr>
                <w:ilvl w:val="0"/>
                <w:numId w:val="35"/>
              </w:numPr>
              <w:rPr>
                <w:rFonts w:eastAsia="MS Mincho"/>
                <w:lang w:eastAsia="ja-JP"/>
              </w:r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(mTRP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25A70FF9" w:rsidR="004C3CE1" w:rsidRDefault="001E3B1C"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14DFDF36" w14:textId="03589A7A"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MS Mincho"/>
                <w:lang w:eastAsia="ja-JP"/>
              </w:rPr>
            </w:pPr>
            <w:r>
              <w:rPr>
                <w:lang w:eastAsia="ja-JP"/>
              </w:rPr>
              <w:t>Optional with capability signaling</w:t>
            </w:r>
          </w:p>
        </w:tc>
      </w:tr>
    </w:tbl>
    <w:p w14:paraId="1BD44F46" w14:textId="792AFD61" w:rsidR="005D55CB" w:rsidRDefault="005D55CB" w:rsidP="00F8330C">
      <w:pPr>
        <w:spacing w:afterLines="50" w:after="120"/>
        <w:jc w:val="both"/>
        <w:rPr>
          <w:sz w:val="22"/>
          <w:lang w:val="en-US"/>
        </w:rPr>
      </w:pPr>
    </w:p>
    <w:p w14:paraId="3B55DE10"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16C5D7C1" w14:textId="77777777" w:rsidTr="00D61387">
        <w:tc>
          <w:tcPr>
            <w:tcW w:w="1980" w:type="dxa"/>
            <w:shd w:val="clear" w:color="auto" w:fill="F2F2F2" w:themeFill="background1" w:themeFillShade="F2"/>
          </w:tcPr>
          <w:p w14:paraId="6834D6BD"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1F0313"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65FF323A" w14:textId="77777777" w:rsidTr="00D61387">
        <w:tc>
          <w:tcPr>
            <w:tcW w:w="1980" w:type="dxa"/>
          </w:tcPr>
          <w:p w14:paraId="3EF2D783" w14:textId="29609431" w:rsidR="001E3B1C" w:rsidRDefault="00D61387" w:rsidP="00D61387">
            <w:pPr>
              <w:spacing w:after="0"/>
              <w:jc w:val="both"/>
              <w:rPr>
                <w:sz w:val="22"/>
                <w:lang w:val="en-US"/>
              </w:rPr>
            </w:pPr>
            <w:r>
              <w:rPr>
                <w:sz w:val="22"/>
                <w:lang w:val="en-US"/>
              </w:rPr>
              <w:t>Qualcomm</w:t>
            </w:r>
          </w:p>
        </w:tc>
        <w:tc>
          <w:tcPr>
            <w:tcW w:w="7982" w:type="dxa"/>
          </w:tcPr>
          <w:p w14:paraId="03DE6D46" w14:textId="77777777" w:rsidR="001E3B1C" w:rsidRPr="001D6958" w:rsidRDefault="00D61387" w:rsidP="00D61387">
            <w:pPr>
              <w:spacing w:after="0"/>
              <w:rPr>
                <w:sz w:val="22"/>
                <w:lang w:val="en-US"/>
              </w:rPr>
            </w:pPr>
            <w:r w:rsidRPr="001D6958">
              <w:rPr>
                <w:sz w:val="22"/>
                <w:lang w:val="en-US"/>
              </w:rPr>
              <w:t xml:space="preserve">FG 14-1 should be </w:t>
            </w:r>
            <w:r w:rsidR="001D6958" w:rsidRPr="001D6958">
              <w:rPr>
                <w:sz w:val="22"/>
                <w:lang w:val="en-US"/>
              </w:rPr>
              <w:t>per band</w:t>
            </w:r>
          </w:p>
          <w:p w14:paraId="0542929D" w14:textId="04F79900" w:rsidR="001D6958" w:rsidRPr="001D6958" w:rsidRDefault="001D6958" w:rsidP="00D61387">
            <w:pPr>
              <w:spacing w:after="0"/>
              <w:rPr>
                <w:sz w:val="22"/>
                <w:lang w:val="en-US"/>
              </w:rPr>
            </w:pPr>
            <w:r w:rsidRPr="001D6958">
              <w:rPr>
                <w:sz w:val="22"/>
                <w:lang w:val="en-US"/>
              </w:rPr>
              <w:t>FG 14-1a should be per band</w:t>
            </w:r>
          </w:p>
        </w:tc>
      </w:tr>
      <w:tr w:rsidR="00783070" w14:paraId="38EC78AF" w14:textId="77777777" w:rsidTr="00D61387">
        <w:tc>
          <w:tcPr>
            <w:tcW w:w="1980" w:type="dxa"/>
          </w:tcPr>
          <w:p w14:paraId="0A36C6D2" w14:textId="6143585A" w:rsidR="00783070" w:rsidRDefault="00783070" w:rsidP="00783070">
            <w:pPr>
              <w:spacing w:after="0"/>
              <w:jc w:val="both"/>
              <w:rPr>
                <w:sz w:val="22"/>
                <w:lang w:val="en-US"/>
              </w:rPr>
            </w:pPr>
            <w:r>
              <w:rPr>
                <w:sz w:val="22"/>
                <w:lang w:val="en-US"/>
              </w:rPr>
              <w:t>Intel</w:t>
            </w:r>
          </w:p>
        </w:tc>
        <w:tc>
          <w:tcPr>
            <w:tcW w:w="7982" w:type="dxa"/>
          </w:tcPr>
          <w:p w14:paraId="72762168" w14:textId="6FA16A1B" w:rsidR="00783070" w:rsidRPr="00563B84" w:rsidRDefault="00783070" w:rsidP="00783070">
            <w:pPr>
              <w:tabs>
                <w:tab w:val="num" w:pos="1800"/>
              </w:tabs>
              <w:spacing w:after="0"/>
              <w:rPr>
                <w:rFonts w:ascii="Times" w:eastAsia="Batang" w:hAnsi="Times"/>
                <w:iCs/>
                <w:lang w:eastAsia="x-none"/>
              </w:rPr>
            </w:pPr>
            <w:r>
              <w:rPr>
                <w:sz w:val="22"/>
                <w:lang w:val="en-US"/>
              </w:rPr>
              <w:t>Confirm updates proposed by FL, i.e. remove brackets from note and should be applicable to FR1 only.</w:t>
            </w:r>
          </w:p>
        </w:tc>
      </w:tr>
      <w:tr w:rsidR="001E3B1C" w14:paraId="35B3035A" w14:textId="77777777" w:rsidTr="00D61387">
        <w:tc>
          <w:tcPr>
            <w:tcW w:w="1980" w:type="dxa"/>
          </w:tcPr>
          <w:p w14:paraId="62DEAC9C" w14:textId="3997D2F4" w:rsidR="001E3B1C" w:rsidRPr="00E35784" w:rsidRDefault="00FA16AB" w:rsidP="00D61387">
            <w:pPr>
              <w:spacing w:after="0"/>
              <w:jc w:val="both"/>
              <w:rPr>
                <w:rFonts w:eastAsia="SimSun"/>
                <w:sz w:val="22"/>
                <w:lang w:val="en-US" w:eastAsia="zh-CN"/>
              </w:rPr>
            </w:pPr>
            <w:r>
              <w:rPr>
                <w:rFonts w:eastAsia="SimSun"/>
                <w:sz w:val="22"/>
                <w:lang w:val="en-US" w:eastAsia="zh-CN"/>
              </w:rPr>
              <w:t>Ericsson</w:t>
            </w:r>
          </w:p>
        </w:tc>
        <w:tc>
          <w:tcPr>
            <w:tcW w:w="7982" w:type="dxa"/>
          </w:tcPr>
          <w:p w14:paraId="5CCAF8FE" w14:textId="77777777" w:rsidR="00223C10" w:rsidRDefault="007F795C" w:rsidP="00D61387">
            <w:pPr>
              <w:spacing w:after="0"/>
              <w:jc w:val="both"/>
              <w:rPr>
                <w:sz w:val="22"/>
                <w:lang w:val="en-US"/>
              </w:rPr>
            </w:pPr>
            <w:r>
              <w:rPr>
                <w:sz w:val="22"/>
                <w:lang w:val="en-US"/>
              </w:rPr>
              <w:t>The</w:t>
            </w:r>
            <w:r w:rsidR="00FA16AB" w:rsidRPr="0053005E">
              <w:rPr>
                <w:sz w:val="22"/>
                <w:lang w:val="en-US"/>
              </w:rPr>
              <w:t xml:space="preserve"> prerequisite can be more precise stating that </w:t>
            </w:r>
            <w:r w:rsidR="00FA16AB">
              <w:rPr>
                <w:sz w:val="22"/>
                <w:lang w:val="en-US"/>
              </w:rPr>
              <w:t xml:space="preserve">UE should report </w:t>
            </w:r>
            <w:r w:rsidR="00FA16AB" w:rsidRPr="0053005E">
              <w:rPr>
                <w:sz w:val="22"/>
                <w:lang w:val="en-US"/>
              </w:rPr>
              <w:t xml:space="preserve">component 2 in 14-1 </w:t>
            </w:r>
            <w:r w:rsidR="00FA16AB">
              <w:rPr>
                <w:sz w:val="22"/>
                <w:lang w:val="en-US"/>
              </w:rPr>
              <w:t xml:space="preserve">with </w:t>
            </w:r>
            <w:r w:rsidR="00FA16AB" w:rsidRPr="0053005E">
              <w:rPr>
                <w:sz w:val="22"/>
                <w:lang w:val="en-US"/>
              </w:rPr>
              <w:t xml:space="preserve">a value </w:t>
            </w:r>
            <w:r w:rsidR="00FA16AB">
              <w:rPr>
                <w:sz w:val="22"/>
                <w:lang w:val="en-US"/>
              </w:rPr>
              <w:t xml:space="preserve">larger than one. </w:t>
            </w:r>
          </w:p>
          <w:p w14:paraId="47C0E435" w14:textId="77777777" w:rsidR="00223C10" w:rsidRDefault="00FA16AB" w:rsidP="00D61387">
            <w:pPr>
              <w:spacing w:after="0"/>
              <w:jc w:val="both"/>
              <w:rPr>
                <w:sz w:val="22"/>
                <w:lang w:val="en-US"/>
              </w:rPr>
            </w:pPr>
            <w:r>
              <w:rPr>
                <w:sz w:val="22"/>
                <w:lang w:val="en-US"/>
              </w:rPr>
              <w:t xml:space="preserve">Also fine with confirming the updates listed below. </w:t>
            </w:r>
          </w:p>
          <w:p w14:paraId="1390D11D" w14:textId="71BF021C" w:rsidR="001E3B1C" w:rsidRPr="00131EE6" w:rsidRDefault="00FA16AB" w:rsidP="00D61387">
            <w:pPr>
              <w:spacing w:after="0"/>
              <w:jc w:val="both"/>
              <w:rPr>
                <w:sz w:val="22"/>
                <w:lang w:val="en-US"/>
              </w:rPr>
            </w:pPr>
            <w:r>
              <w:rPr>
                <w:sz w:val="22"/>
                <w:lang w:val="en-US"/>
              </w:rPr>
              <w:t xml:space="preserve">Do we really need to say “multiple” in the FG description and “up to two” in the component? Isn’t it better to be precise and say “Two LTE CRS….” Since this FG 14-1a is all about additional (on top of 14-1) support of two overlapping LTE CRS patterns.  </w:t>
            </w:r>
          </w:p>
        </w:tc>
      </w:tr>
      <w:tr w:rsidR="00172061" w14:paraId="5DD2ACA4" w14:textId="77777777" w:rsidTr="00D61387">
        <w:trPr>
          <w:trHeight w:val="70"/>
        </w:trPr>
        <w:tc>
          <w:tcPr>
            <w:tcW w:w="1980" w:type="dxa"/>
          </w:tcPr>
          <w:p w14:paraId="2F9467EB" w14:textId="04A7BD4C" w:rsidR="00172061" w:rsidRPr="00131EE6" w:rsidRDefault="00172061" w:rsidP="00172061">
            <w:pPr>
              <w:spacing w:after="0"/>
              <w:jc w:val="both"/>
              <w:rPr>
                <w:rFonts w:eastAsiaTheme="minorEastAsia"/>
                <w:sz w:val="22"/>
              </w:rPr>
            </w:pPr>
            <w:r>
              <w:rPr>
                <w:rFonts w:eastAsia="SimSun"/>
                <w:sz w:val="22"/>
                <w:lang w:val="en-US" w:eastAsia="zh-CN"/>
              </w:rPr>
              <w:t>Apple</w:t>
            </w:r>
          </w:p>
        </w:tc>
        <w:tc>
          <w:tcPr>
            <w:tcW w:w="7982" w:type="dxa"/>
          </w:tcPr>
          <w:p w14:paraId="3215C914" w14:textId="77777777" w:rsidR="00172061" w:rsidRDefault="00172061" w:rsidP="00172061">
            <w:pPr>
              <w:spacing w:after="0"/>
              <w:jc w:val="both"/>
              <w:rPr>
                <w:sz w:val="22"/>
                <w:lang w:val="en-US"/>
              </w:rPr>
            </w:pPr>
            <w:r>
              <w:rPr>
                <w:sz w:val="22"/>
                <w:lang w:val="en-US"/>
              </w:rPr>
              <w:t>This capability seems to be duplicated with the capability agreed in Rel-16 eMIMO regarding MDCI MTRP based CRS rate matching, we need further discussion.</w:t>
            </w:r>
          </w:p>
          <w:p w14:paraId="08CFCE26" w14:textId="77777777" w:rsidR="00172061" w:rsidRDefault="00172061" w:rsidP="00172061">
            <w:pPr>
              <w:spacing w:after="0"/>
              <w:jc w:val="both"/>
              <w:rPr>
                <w:sz w:val="22"/>
                <w:lang w:val="en-US"/>
              </w:rPr>
            </w:pPr>
          </w:p>
          <w:p w14:paraId="6B635C23" w14:textId="27243F07" w:rsidR="00172061" w:rsidRPr="00131EE6" w:rsidRDefault="00172061" w:rsidP="00172061">
            <w:pPr>
              <w:spacing w:after="0"/>
              <w:rPr>
                <w:rFonts w:eastAsia="MS PGothic"/>
                <w:szCs w:val="24"/>
                <w:lang w:val="en-US"/>
              </w:rPr>
            </w:pPr>
            <w:r>
              <w:rPr>
                <w:sz w:val="22"/>
                <w:lang w:val="en-US"/>
              </w:rPr>
              <w:t>Note that, this applies only to 15kHz SCS</w:t>
            </w:r>
          </w:p>
        </w:tc>
      </w:tr>
    </w:tbl>
    <w:p w14:paraId="014761E3" w14:textId="77777777" w:rsidR="001E3B1C" w:rsidRPr="005D55CB" w:rsidRDefault="001E3B1C" w:rsidP="00F8330C">
      <w:pPr>
        <w:spacing w:afterLines="50" w:after="120"/>
        <w:jc w:val="both"/>
        <w:rPr>
          <w:sz w:val="22"/>
          <w:lang w:val="en-US"/>
        </w:rPr>
      </w:pPr>
    </w:p>
    <w:p w14:paraId="21F4325B" w14:textId="0770CEE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58CDFC3E" w14:textId="77777777" w:rsidR="00A81DB1" w:rsidRPr="00A81DB1"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7152B96D"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0DA081D0" w14:textId="1919A485" w:rsidR="00A81DB1" w:rsidRPr="00A81DB1" w:rsidRDefault="00A81DB1" w:rsidP="00A81DB1">
      <w:pPr>
        <w:numPr>
          <w:ilvl w:val="1"/>
          <w:numId w:val="33"/>
        </w:numPr>
        <w:spacing w:afterLines="50" w:after="120"/>
        <w:jc w:val="both"/>
        <w:rPr>
          <w:b/>
          <w:bCs/>
          <w:sz w:val="22"/>
          <w:lang w:val="en-US"/>
        </w:rPr>
      </w:pPr>
      <w:r w:rsidRPr="00A81DB1">
        <w:rPr>
          <w:b/>
          <w:bCs/>
          <w:sz w:val="22"/>
          <w:lang w:val="en-US"/>
        </w:rPr>
        <w:lastRenderedPageBreak/>
        <w:t>For 14-1</w:t>
      </w:r>
      <w:r>
        <w:rPr>
          <w:b/>
          <w:bCs/>
          <w:sz w:val="22"/>
          <w:lang w:val="en-US"/>
        </w:rPr>
        <w:t>a</w:t>
      </w:r>
    </w:p>
    <w:p w14:paraId="61A0BBBD"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0DBE4E49" w14:textId="07C93964" w:rsidR="00A81DB1" w:rsidRPr="00A81DB1" w:rsidRDefault="00A81DB1" w:rsidP="000B035F">
      <w:pPr>
        <w:numPr>
          <w:ilvl w:val="2"/>
          <w:numId w:val="33"/>
        </w:numPr>
        <w:spacing w:afterLines="50" w:after="120"/>
        <w:jc w:val="both"/>
        <w:rPr>
          <w:b/>
          <w:bCs/>
          <w:sz w:val="22"/>
          <w:lang w:val="en-US"/>
        </w:rPr>
      </w:pPr>
      <w:r w:rsidRPr="00A81DB1">
        <w:rPr>
          <w:b/>
          <w:bCs/>
          <w:sz w:val="22"/>
          <w:lang w:val="en-US"/>
        </w:rPr>
        <w:t>For “Need of FR1/FR2 differentiation”, it can be clarified that FG14-1</w:t>
      </w:r>
      <w:r>
        <w:rPr>
          <w:b/>
          <w:bCs/>
          <w:sz w:val="22"/>
          <w:lang w:val="en-US"/>
        </w:rPr>
        <w:t>a</w:t>
      </w:r>
      <w:r w:rsidRPr="00A81DB1">
        <w:rPr>
          <w:b/>
          <w:bCs/>
          <w:sz w:val="22"/>
          <w:lang w:val="en-US"/>
        </w:rPr>
        <w:t xml:space="preserve"> is only for FR1, i.e., “N/A (FR1 only)”.</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MS Mincho"/>
                <w:sz w:val="22"/>
              </w:rPr>
              <w:t>[4]</w:t>
            </w:r>
          </w:p>
        </w:tc>
        <w:tc>
          <w:tcPr>
            <w:tcW w:w="2977" w:type="dxa"/>
          </w:tcPr>
          <w:p w14:paraId="1CA2F35E"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36964CA"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w:t>
                  </w:r>
                  <w:r w:rsidRPr="00351211">
                    <w:rPr>
                      <w:rFonts w:ascii="Arial" w:eastAsia="SimSun" w:hAnsi="Arial"/>
                      <w:sz w:val="18"/>
                    </w:rPr>
                    <w:t>1a</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 xml:space="preserve">Multiple LTE-CRS </w:t>
                  </w:r>
                  <w:r w:rsidRPr="00351211">
                    <w:rPr>
                      <w:rFonts w:ascii="Arial" w:eastAsia="SimSun" w:hAnsi="Arial"/>
                      <w:sz w:val="18"/>
                    </w:rPr>
                    <w:t xml:space="preserve">overlapping </w:t>
                  </w:r>
                  <w:r w:rsidRPr="00351211">
                    <w:rPr>
                      <w:rFonts w:ascii="Arial" w:eastAsia="SimSun" w:hAnsi="Arial" w:hint="eastAsia"/>
                      <w:sz w:val="18"/>
                    </w:rPr>
                    <w:t xml:space="preserve">rate matching patterns within </w:t>
                  </w:r>
                  <w:r w:rsidRPr="00351211">
                    <w:rPr>
                      <w:rFonts w:ascii="Arial" w:eastAsia="SimSun" w:hAnsi="Arial"/>
                      <w:sz w:val="18"/>
                    </w:rPr>
                    <w:t>a part of NR carrier overlapping with a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SimSun" w:hAnsi="Arial"/>
                      <w:sz w:val="18"/>
                    </w:rPr>
                  </w:pPr>
                  <w:r w:rsidRPr="00351211">
                    <w:rPr>
                      <w:rFonts w:ascii="Arial" w:eastAsia="SimSun" w:hAnsi="Arial"/>
                      <w:sz w:val="18"/>
                    </w:rPr>
                    <w:t xml:space="preserve">Up to two LTE-CRS overlapping rate matching patterns </w:t>
                  </w:r>
                  <w:r w:rsidRPr="00351211">
                    <w:rPr>
                      <w:rFonts w:ascii="Arial" w:eastAsia="SimSun" w:hAnsi="Arial" w:hint="eastAsia"/>
                      <w:sz w:val="18"/>
                    </w:rPr>
                    <w:t xml:space="preserve">within </w:t>
                  </w:r>
                  <w:r w:rsidRPr="00351211">
                    <w:rPr>
                      <w:rFonts w:ascii="Arial" w:eastAsia="SimSun" w:hAnsi="Arial"/>
                      <w:sz w:val="18"/>
                    </w:rPr>
                    <w:t>a part of NR carrier overlapping with a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14-1 (Multiple LTE-CRS rate matching patterns),</w:t>
                  </w:r>
                </w:p>
                <w:p w14:paraId="76AB9D9A"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16-2 (</w:t>
                  </w:r>
                  <w:r w:rsidRPr="00351211">
                    <w:rPr>
                      <w:rFonts w:ascii="Arial" w:eastAsia="SimSun" w:hAnsi="Arial" w:hint="eastAsia"/>
                      <w:sz w:val="18"/>
                    </w:rPr>
                    <w:t>mTRP support</w:t>
                  </w:r>
                  <w:r w:rsidRPr="00351211">
                    <w:rPr>
                      <w:rFonts w:ascii="Arial" w:eastAsia="SimSun"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SimSun"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r>
                    <w:rPr>
                      <w:rFonts w:ascii="Arial" w:eastAsia="SimSun"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SimSun"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79117D4D" w14:textId="77777777" w:rsidR="00112BA9" w:rsidRPr="00351211" w:rsidRDefault="00112BA9" w:rsidP="00112BA9">
                  <w:pPr>
                    <w:keepNext/>
                    <w:keepLines/>
                    <w:rPr>
                      <w:rFonts w:ascii="Arial" w:eastAsia="SimSun" w:hAnsi="Arial"/>
                      <w:sz w:val="18"/>
                    </w:rPr>
                  </w:pPr>
                </w:p>
                <w:p w14:paraId="2F00DD4C"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SimSun" w:hAnsi="Arial"/>
                      <w:sz w:val="18"/>
                    </w:rPr>
                  </w:pPr>
                </w:p>
                <w:p w14:paraId="7860CC00"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signaling</w:t>
                  </w:r>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As for the FFS of FG 14-1a, we feel this FG should be kept. Because BS station cannot determine whether the UE supports multiple LTE-CRS rate matching patterns within a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a part of NR carrier overlapping with a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a part of NR carrier overlapping with a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r w:rsidRPr="001D22CA">
                    <w:rPr>
                      <w:rFonts w:hint="eastAsia"/>
                    </w:rPr>
                    <w:t>mTRP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MS Mincho"/>
                      <w:strike/>
                      <w:lang w:eastAsia="ja-JP"/>
                    </w:rPr>
                  </w:pPr>
                  <w:r w:rsidRPr="00F67381">
                    <w:rPr>
                      <w:rFonts w:eastAsia="MS Mincho" w:hint="eastAsia"/>
                      <w:strike/>
                      <w:color w:val="FF0000"/>
                      <w:lang w:eastAsia="ja-JP"/>
                    </w:rPr>
                    <w:t>F</w:t>
                  </w:r>
                  <w:r w:rsidRPr="00F67381">
                    <w:rPr>
                      <w:rFonts w:eastAsia="MS Mincho"/>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with capability signaling</w:t>
                  </w:r>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14-2: </w:t>
      </w:r>
      <w:r w:rsidRPr="00F8330C">
        <w:rPr>
          <w:rFonts w:eastAsia="MS Mincho"/>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MS Mincho"/>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519D5D26" w:rsidR="004C3CE1" w:rsidRDefault="001E3B1C" w:rsidP="004C3CE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MS Mincho"/>
                <w:lang w:eastAsia="ja-JP"/>
              </w:rPr>
            </w:pPr>
            <w:r>
              <w:rPr>
                <w:lang w:eastAsia="ja-JP"/>
              </w:rPr>
              <w:t>FFS: [Mandatory with capability signailng or Optional with capability signaling]</w:t>
            </w:r>
          </w:p>
        </w:tc>
      </w:tr>
    </w:tbl>
    <w:p w14:paraId="6B67DE4E" w14:textId="0595B218" w:rsidR="00E81ABB" w:rsidRDefault="00E81ABB" w:rsidP="00F8330C">
      <w:pPr>
        <w:spacing w:afterLines="50" w:after="120"/>
        <w:jc w:val="both"/>
        <w:rPr>
          <w:sz w:val="22"/>
          <w:lang w:val="en-US"/>
        </w:rPr>
      </w:pPr>
    </w:p>
    <w:p w14:paraId="07857F0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407C9E1F" w14:textId="77777777" w:rsidTr="00D61387">
        <w:tc>
          <w:tcPr>
            <w:tcW w:w="1980" w:type="dxa"/>
            <w:shd w:val="clear" w:color="auto" w:fill="F2F2F2" w:themeFill="background1" w:themeFillShade="F2"/>
          </w:tcPr>
          <w:p w14:paraId="27660156"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4E0E05"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58E9A70" w14:textId="77777777" w:rsidTr="00D61387">
        <w:tc>
          <w:tcPr>
            <w:tcW w:w="1980" w:type="dxa"/>
          </w:tcPr>
          <w:p w14:paraId="07CAEFF8" w14:textId="77D4A239" w:rsidR="001E3B1C" w:rsidRDefault="00D90588" w:rsidP="00D61387">
            <w:pPr>
              <w:spacing w:after="0"/>
              <w:jc w:val="both"/>
              <w:rPr>
                <w:sz w:val="22"/>
                <w:lang w:val="en-US"/>
              </w:rPr>
            </w:pPr>
            <w:r>
              <w:rPr>
                <w:sz w:val="22"/>
                <w:lang w:val="en-US"/>
              </w:rPr>
              <w:t>Qualcomm</w:t>
            </w:r>
          </w:p>
        </w:tc>
        <w:tc>
          <w:tcPr>
            <w:tcW w:w="7982" w:type="dxa"/>
          </w:tcPr>
          <w:p w14:paraId="7A6417E3" w14:textId="246739D9" w:rsidR="00D90588" w:rsidRDefault="00D90588" w:rsidP="00D90588">
            <w:pPr>
              <w:rPr>
                <w:rFonts w:eastAsia="SimSun"/>
                <w:sz w:val="22"/>
                <w:szCs w:val="22"/>
                <w:lang w:val="en-US" w:eastAsia="zh-CN"/>
              </w:rPr>
            </w:pPr>
            <w:r>
              <w:rPr>
                <w:rFonts w:eastAsia="SimSun"/>
                <w:sz w:val="22"/>
                <w:szCs w:val="22"/>
                <w:lang w:val="en-US" w:eastAsia="zh-CN"/>
              </w:rPr>
              <w:t xml:space="preserve">14-2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F64B55E" w14:textId="5F660AF2" w:rsidR="001E3B1C" w:rsidRPr="00900640" w:rsidRDefault="00D90588" w:rsidP="00D90588">
            <w:pPr>
              <w:spacing w:after="0"/>
              <w:rPr>
                <w:rFonts w:ascii="MS PGothic" w:eastAsia="MS PGothic" w:hAnsi="MS PGothic" w:cs="MS PGothic"/>
                <w:color w:val="000000"/>
                <w:szCs w:val="24"/>
                <w:lang w:val="en-US"/>
              </w:rPr>
            </w:pPr>
            <w:r>
              <w:rPr>
                <w:rFonts w:eastAsia="SimSun"/>
                <w:sz w:val="22"/>
                <w:szCs w:val="22"/>
                <w:lang w:val="en-US" w:eastAsia="zh-CN"/>
              </w:rPr>
              <w:t>At the same time, we think that if the UE indicates the support of FG 14-2 in unlicensed, then the DM-RS pattern shift should not apply. Either this fact should be clearly described, or the DM-RS pattern shift should be a separate row with capability bit.</w:t>
            </w:r>
          </w:p>
        </w:tc>
      </w:tr>
      <w:tr w:rsidR="00783070" w14:paraId="68090B82" w14:textId="77777777" w:rsidTr="00D61387">
        <w:tc>
          <w:tcPr>
            <w:tcW w:w="1980" w:type="dxa"/>
          </w:tcPr>
          <w:p w14:paraId="6AC77282" w14:textId="3C435E55" w:rsidR="00783070" w:rsidRDefault="00783070" w:rsidP="00783070">
            <w:pPr>
              <w:spacing w:after="0"/>
              <w:jc w:val="both"/>
              <w:rPr>
                <w:sz w:val="22"/>
                <w:lang w:val="en-US"/>
              </w:rPr>
            </w:pPr>
            <w:r>
              <w:rPr>
                <w:sz w:val="22"/>
                <w:lang w:val="en-US"/>
              </w:rPr>
              <w:t>Intel</w:t>
            </w:r>
          </w:p>
        </w:tc>
        <w:tc>
          <w:tcPr>
            <w:tcW w:w="7982" w:type="dxa"/>
          </w:tcPr>
          <w:p w14:paraId="0080CB6F" w14:textId="7F86B06D" w:rsidR="00783070" w:rsidRPr="00563B84" w:rsidRDefault="00783070" w:rsidP="00783070">
            <w:pPr>
              <w:tabs>
                <w:tab w:val="num" w:pos="1800"/>
              </w:tabs>
              <w:spacing w:after="0"/>
              <w:rPr>
                <w:rFonts w:ascii="Times" w:eastAsia="Batang" w:hAnsi="Times"/>
                <w:iCs/>
                <w:lang w:eastAsia="x-none"/>
              </w:rPr>
            </w:pPr>
            <w:r w:rsidRPr="00B03776">
              <w:rPr>
                <w:sz w:val="22"/>
                <w:lang w:val="en-US"/>
              </w:rPr>
              <w:t>Per UE</w:t>
            </w:r>
          </w:p>
        </w:tc>
      </w:tr>
      <w:tr w:rsidR="001E3B1C" w14:paraId="2052BEAD" w14:textId="77777777" w:rsidTr="00D61387">
        <w:tc>
          <w:tcPr>
            <w:tcW w:w="1980" w:type="dxa"/>
          </w:tcPr>
          <w:p w14:paraId="3E0B5E2F" w14:textId="5D54B56C" w:rsidR="001E3B1C" w:rsidRPr="00E35784" w:rsidRDefault="00B036DA" w:rsidP="00D61387">
            <w:pPr>
              <w:spacing w:after="0"/>
              <w:jc w:val="both"/>
              <w:rPr>
                <w:rFonts w:eastAsia="SimSun"/>
                <w:sz w:val="22"/>
                <w:lang w:val="en-US" w:eastAsia="zh-CN"/>
              </w:rPr>
            </w:pPr>
            <w:r>
              <w:rPr>
                <w:rFonts w:eastAsia="SimSun"/>
                <w:sz w:val="22"/>
                <w:lang w:val="en-US" w:eastAsia="zh-CN"/>
              </w:rPr>
              <w:t>Ericsson</w:t>
            </w:r>
          </w:p>
        </w:tc>
        <w:tc>
          <w:tcPr>
            <w:tcW w:w="7982" w:type="dxa"/>
          </w:tcPr>
          <w:p w14:paraId="3D789D50" w14:textId="77777777" w:rsidR="00227E47" w:rsidRDefault="00B036DA" w:rsidP="00D61387">
            <w:pPr>
              <w:spacing w:after="0"/>
              <w:jc w:val="both"/>
              <w:rPr>
                <w:sz w:val="22"/>
                <w:lang w:val="en-US"/>
              </w:rPr>
            </w:pPr>
            <w:r w:rsidRPr="00DF5040">
              <w:rPr>
                <w:sz w:val="22"/>
                <w:lang w:val="en-US"/>
              </w:rPr>
              <w:t>No FDD/TDD differentiation (use No)</w:t>
            </w:r>
            <w:r w:rsidR="00227E47">
              <w:rPr>
                <w:sz w:val="22"/>
                <w:lang w:val="en-US"/>
              </w:rPr>
              <w:t xml:space="preserve">. The feature </w:t>
            </w:r>
            <w:r>
              <w:rPr>
                <w:sz w:val="22"/>
                <w:lang w:val="en-US"/>
              </w:rPr>
              <w:t>needs to be applicable for both FDD and TDD</w:t>
            </w:r>
            <w:r w:rsidRPr="00DF5040">
              <w:rPr>
                <w:sz w:val="22"/>
                <w:lang w:val="en-US"/>
              </w:rPr>
              <w:t>.</w:t>
            </w:r>
          </w:p>
          <w:p w14:paraId="768DB144" w14:textId="77777777" w:rsidR="00227E47" w:rsidRDefault="00B036DA" w:rsidP="00D61387">
            <w:pPr>
              <w:spacing w:after="0"/>
              <w:jc w:val="both"/>
              <w:rPr>
                <w:sz w:val="22"/>
                <w:lang w:val="en-US"/>
              </w:rPr>
            </w:pPr>
            <w:r w:rsidRPr="00DF5040">
              <w:rPr>
                <w:sz w:val="22"/>
                <w:lang w:val="en-US"/>
              </w:rPr>
              <w:t>N/A for FR1 and FR2 differentiation (</w:t>
            </w:r>
            <w:r>
              <w:rPr>
                <w:sz w:val="22"/>
                <w:lang w:val="en-US"/>
              </w:rPr>
              <w:t xml:space="preserve">since it is </w:t>
            </w:r>
            <w:r w:rsidRPr="00DF5040">
              <w:rPr>
                <w:sz w:val="22"/>
                <w:lang w:val="en-US"/>
              </w:rPr>
              <w:t>FR</w:t>
            </w:r>
            <w:r>
              <w:rPr>
                <w:sz w:val="22"/>
                <w:lang w:val="en-US"/>
              </w:rPr>
              <w:t>1</w:t>
            </w:r>
            <w:r w:rsidRPr="00DF5040">
              <w:rPr>
                <w:sz w:val="22"/>
                <w:lang w:val="en-US"/>
              </w:rPr>
              <w:t xml:space="preserve"> only)</w:t>
            </w:r>
          </w:p>
          <w:p w14:paraId="5528FBDA" w14:textId="7C8F688E" w:rsidR="001E3B1C" w:rsidRPr="00131EE6" w:rsidRDefault="00B036DA" w:rsidP="00D61387">
            <w:pPr>
              <w:spacing w:after="0"/>
              <w:jc w:val="both"/>
              <w:rPr>
                <w:sz w:val="22"/>
                <w:lang w:val="en-US"/>
              </w:rPr>
            </w:pPr>
            <w:r>
              <w:rPr>
                <w:sz w:val="22"/>
                <w:lang w:val="en-US"/>
              </w:rPr>
              <w:t xml:space="preserve">Reporting should be per UE; </w:t>
            </w:r>
            <w:r w:rsidR="00227E47">
              <w:rPr>
                <w:sz w:val="22"/>
                <w:lang w:val="en-US"/>
              </w:rPr>
              <w:t xml:space="preserve">it is </w:t>
            </w:r>
            <w:r>
              <w:rPr>
                <w:sz w:val="22"/>
                <w:lang w:val="en-US"/>
              </w:rPr>
              <w:t>unclear why UE only support this feature in one band but not in another</w:t>
            </w:r>
            <w:r w:rsidR="000F02AE">
              <w:rPr>
                <w:sz w:val="22"/>
                <w:lang w:val="en-US"/>
              </w:rPr>
              <w:t xml:space="preserve"> (</w:t>
            </w:r>
            <w:r w:rsidR="00227E47">
              <w:rPr>
                <w:sz w:val="22"/>
                <w:lang w:val="en-US"/>
              </w:rPr>
              <w:t>we are not considering the unlicensed band here</w:t>
            </w:r>
            <w:r w:rsidR="000F02AE">
              <w:rPr>
                <w:sz w:val="22"/>
                <w:lang w:val="en-US"/>
              </w:rPr>
              <w:t xml:space="preserve"> and is open for discussion)</w:t>
            </w:r>
            <w:r w:rsidR="00227E47">
              <w:rPr>
                <w:sz w:val="22"/>
                <w:lang w:val="en-US"/>
              </w:rPr>
              <w:t>.</w:t>
            </w:r>
          </w:p>
        </w:tc>
      </w:tr>
      <w:tr w:rsidR="005C1A5A" w14:paraId="38314492" w14:textId="77777777" w:rsidTr="00D61387">
        <w:trPr>
          <w:trHeight w:val="70"/>
        </w:trPr>
        <w:tc>
          <w:tcPr>
            <w:tcW w:w="1980" w:type="dxa"/>
          </w:tcPr>
          <w:p w14:paraId="2169BC94" w14:textId="5421CD55" w:rsidR="005C1A5A" w:rsidRPr="00131EE6" w:rsidRDefault="005C1A5A" w:rsidP="005C1A5A">
            <w:pPr>
              <w:spacing w:after="0"/>
              <w:jc w:val="both"/>
              <w:rPr>
                <w:rFonts w:eastAsiaTheme="minorEastAsia"/>
                <w:sz w:val="22"/>
              </w:rPr>
            </w:pPr>
            <w:r>
              <w:rPr>
                <w:rFonts w:eastAsia="SimSun"/>
                <w:sz w:val="22"/>
                <w:lang w:val="en-US" w:eastAsia="zh-CN"/>
              </w:rPr>
              <w:t>Apple</w:t>
            </w:r>
          </w:p>
        </w:tc>
        <w:tc>
          <w:tcPr>
            <w:tcW w:w="7982" w:type="dxa"/>
          </w:tcPr>
          <w:p w14:paraId="2FCF13FD" w14:textId="77777777" w:rsidR="005C1A5A" w:rsidRDefault="005C1A5A" w:rsidP="005C1A5A">
            <w:pPr>
              <w:spacing w:after="0"/>
              <w:jc w:val="both"/>
              <w:rPr>
                <w:sz w:val="22"/>
                <w:lang w:val="en-US"/>
              </w:rPr>
            </w:pPr>
            <w:r>
              <w:rPr>
                <w:sz w:val="22"/>
                <w:lang w:val="en-US"/>
              </w:rPr>
              <w:t xml:space="preserve">It should be per band. </w:t>
            </w:r>
          </w:p>
          <w:p w14:paraId="363EB025" w14:textId="77777777" w:rsidR="005C1A5A" w:rsidRDefault="005C1A5A" w:rsidP="005C1A5A">
            <w:pPr>
              <w:spacing w:after="0"/>
              <w:jc w:val="both"/>
              <w:rPr>
                <w:sz w:val="22"/>
                <w:lang w:val="en-US"/>
              </w:rPr>
            </w:pPr>
            <w:r>
              <w:rPr>
                <w:sz w:val="22"/>
                <w:lang w:val="en-US"/>
              </w:rPr>
              <w:t xml:space="preserve">Regarding DMRS shift for DSS. Below is our opinion </w:t>
            </w:r>
          </w:p>
          <w:p w14:paraId="1DF8501D" w14:textId="77777777" w:rsidR="005C1A5A" w:rsidRDefault="005C1A5A" w:rsidP="005C1A5A">
            <w:pPr>
              <w:pStyle w:val="ListParagraph"/>
              <w:numPr>
                <w:ilvl w:val="0"/>
                <w:numId w:val="33"/>
              </w:numPr>
              <w:ind w:leftChars="0"/>
              <w:jc w:val="both"/>
              <w:rPr>
                <w:sz w:val="22"/>
                <w:lang w:val="en-US"/>
              </w:rPr>
            </w:pPr>
            <w:r>
              <w:rPr>
                <w:sz w:val="22"/>
                <w:lang w:val="en-US"/>
              </w:rPr>
              <w:t>For licensed band, we need a separate FG similar as FG2-6b. We prefer not to reuse FG2-6b and DMRS shift is an optional feature even in Rel-15</w:t>
            </w:r>
          </w:p>
          <w:p w14:paraId="70744969" w14:textId="5A2625C0" w:rsidR="005C1A5A" w:rsidRPr="00131EE6" w:rsidRDefault="005C1A5A" w:rsidP="005C1A5A">
            <w:pPr>
              <w:spacing w:after="0"/>
              <w:rPr>
                <w:rFonts w:eastAsia="MS PGothic"/>
                <w:szCs w:val="24"/>
                <w:lang w:val="en-US"/>
              </w:rPr>
            </w:pPr>
            <w:r>
              <w:rPr>
                <w:sz w:val="22"/>
                <w:lang w:val="en-US"/>
              </w:rPr>
              <w:t xml:space="preserve">For unlicensed band, DMRS shift does not apply or the above capability is per FS as FG2-6b in Rel-15 </w:t>
            </w:r>
          </w:p>
        </w:tc>
      </w:tr>
    </w:tbl>
    <w:p w14:paraId="20C38301" w14:textId="77777777" w:rsidR="001E3B1C" w:rsidRPr="004C3CE1" w:rsidRDefault="001E3B1C" w:rsidP="00F8330C">
      <w:pPr>
        <w:spacing w:afterLines="50" w:after="120"/>
        <w:jc w:val="both"/>
        <w:rPr>
          <w:sz w:val="22"/>
          <w:lang w:val="en-US"/>
        </w:rPr>
      </w:pPr>
    </w:p>
    <w:p w14:paraId="6C46F08F" w14:textId="362B15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DD2575B" w14:textId="3E69B59E" w:rsidR="001E3B1C" w:rsidRPr="001E3B1C" w:rsidRDefault="001E3B1C" w:rsidP="000B035F">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FG14-2</w:t>
      </w:r>
      <w:r w:rsidRPr="003D7EA7">
        <w:rPr>
          <w:b/>
          <w:bCs/>
          <w:sz w:val="22"/>
          <w:lang w:val="en-US"/>
        </w:rPr>
        <w:t>.</w:t>
      </w:r>
    </w:p>
    <w:p w14:paraId="06ACE3B6" w14:textId="78775F4C" w:rsidR="001E3B1C" w:rsidRPr="001E3B1C" w:rsidRDefault="001E3B1C" w:rsidP="001E3B1C">
      <w:pPr>
        <w:pStyle w:val="ListParagraph"/>
        <w:numPr>
          <w:ilvl w:val="0"/>
          <w:numId w:val="36"/>
        </w:numPr>
        <w:spacing w:afterLines="50" w:after="120"/>
        <w:ind w:leftChars="0"/>
        <w:jc w:val="both"/>
        <w:rPr>
          <w:b/>
          <w:bCs/>
          <w:sz w:val="22"/>
          <w:lang w:val="en-US"/>
        </w:rPr>
      </w:pPr>
      <w:r w:rsidRPr="001E3B1C">
        <w:rPr>
          <w:b/>
          <w:bCs/>
          <w:sz w:val="22"/>
          <w:lang w:val="en-US"/>
        </w:rPr>
        <w:t>whether FG14-2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MS Mincho"/>
                <w:sz w:val="22"/>
              </w:rPr>
              <w:t>[4]</w:t>
            </w:r>
          </w:p>
        </w:tc>
        <w:tc>
          <w:tcPr>
            <w:tcW w:w="2977" w:type="dxa"/>
          </w:tcPr>
          <w:p w14:paraId="045840AD"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SimSun" w:hAnsi="Arial"/>
                      <w:sz w:val="18"/>
                    </w:rPr>
                  </w:pPr>
                  <w:r w:rsidRPr="00351211">
                    <w:rPr>
                      <w:rFonts w:ascii="Arial" w:eastAsia="SimSun" w:hAnsi="Arial"/>
                      <w:sz w:val="18"/>
                    </w:rPr>
                    <w:lastRenderedPageBreak/>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SimSun" w:hAnsi="Arial"/>
                      <w:sz w:val="18"/>
                    </w:rPr>
                  </w:pPr>
                  <w:r w:rsidRPr="00351211">
                    <w:rPr>
                      <w:rFonts w:ascii="Arial" w:eastAsia="SimSun"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SimSun"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6CEF5535"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SimSun"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80C65B4" w:rsidR="00112BA9" w:rsidRPr="00351211" w:rsidRDefault="00112BA9" w:rsidP="00112BA9">
                  <w:pPr>
                    <w:keepNext/>
                    <w:keepLines/>
                    <w:rPr>
                      <w:rFonts w:ascii="Arial" w:eastAsia="SimSun" w:hAnsi="Arial"/>
                      <w:sz w:val="18"/>
                    </w:rPr>
                  </w:pPr>
                  <w:r w:rsidRPr="00351211">
                    <w:rPr>
                      <w:rFonts w:ascii="Arial" w:eastAsia="SimSun" w:hAnsi="Arial"/>
                      <w:sz w:val="18"/>
                    </w:rPr>
                    <w:t xml:space="preserve"> Optional with capability signaling</w:t>
                  </w:r>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MS Mincho"/>
                <w:sz w:val="22"/>
              </w:rPr>
            </w:pPr>
            <w:r>
              <w:rPr>
                <w:rFonts w:eastAsia="MS Mincho"/>
                <w:sz w:val="22"/>
              </w:rPr>
              <w:lastRenderedPageBreak/>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FDD,15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14-3: </w:t>
      </w:r>
      <w:r w:rsidRPr="00F8330C">
        <w:rPr>
          <w:rFonts w:eastAsia="MS Mincho"/>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MS Mincho"/>
                <w:lang w:eastAsia="ja-JP"/>
              </w:rPr>
            </w:pPr>
            <w: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8D37E6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UE can be configured with one-slot periodic TRS configuration only when no two consecutive slots are indicated as downlink slots by tdd-UL-DL-ConfigurationCommon or tdd-UL-DL-ConfigDedicated.</w:t>
            </w:r>
          </w:p>
          <w:p w14:paraId="52CDED52" w14:textId="77777777" w:rsidR="004C3CE1" w:rsidRDefault="004C3CE1" w:rsidP="004C3CE1">
            <w:pPr>
              <w:pStyle w:val="TAL"/>
              <w:rPr>
                <w:rFonts w:eastAsia="MS Mincho"/>
                <w:lang w:eastAsia="ja-JP"/>
              </w:rPr>
            </w:pPr>
          </w:p>
          <w:p w14:paraId="742A4B5A" w14:textId="64A5CFAC" w:rsidR="004C3CE1" w:rsidRPr="007C6812" w:rsidRDefault="004C3CE1" w:rsidP="004C3CE1">
            <w:pPr>
              <w:pStyle w:val="TAL"/>
              <w:rPr>
                <w:rFonts w:eastAsia="MS Mincho"/>
                <w:lang w:eastAsia="ja-JP"/>
              </w:rPr>
            </w:pPr>
            <w:r>
              <w:rPr>
                <w:rFonts w:eastAsia="MS Mincho"/>
                <w:lang w:eastAsia="ja-JP"/>
              </w:rPr>
              <w:t>FFS: relationship with maxBurstLength for FG2-51</w:t>
            </w: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MS Mincho"/>
                <w:lang w:eastAsia="ja-JP"/>
              </w:rPr>
            </w:pPr>
          </w:p>
        </w:tc>
      </w:tr>
    </w:tbl>
    <w:p w14:paraId="61F70363" w14:textId="6383E180" w:rsidR="00FE0959" w:rsidRDefault="00FE0959" w:rsidP="00F8330C">
      <w:pPr>
        <w:spacing w:afterLines="50" w:after="120"/>
        <w:jc w:val="both"/>
        <w:rPr>
          <w:sz w:val="22"/>
          <w:lang w:val="en-US"/>
        </w:rPr>
      </w:pPr>
    </w:p>
    <w:p w14:paraId="189D895D"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6D2C9180" w14:textId="77777777" w:rsidTr="00D61387">
        <w:tc>
          <w:tcPr>
            <w:tcW w:w="1980" w:type="dxa"/>
            <w:shd w:val="clear" w:color="auto" w:fill="F2F2F2" w:themeFill="background1" w:themeFillShade="F2"/>
          </w:tcPr>
          <w:p w14:paraId="6EAB67A9"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B4A50C"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5692F7ED" w14:textId="77777777" w:rsidTr="00D61387">
        <w:tc>
          <w:tcPr>
            <w:tcW w:w="1980" w:type="dxa"/>
          </w:tcPr>
          <w:p w14:paraId="61D6DB07" w14:textId="2D179FD7" w:rsidR="001E3B1C" w:rsidRDefault="00D90588" w:rsidP="00D61387">
            <w:pPr>
              <w:spacing w:after="0"/>
              <w:jc w:val="both"/>
              <w:rPr>
                <w:sz w:val="22"/>
                <w:lang w:val="en-US"/>
              </w:rPr>
            </w:pPr>
            <w:r>
              <w:rPr>
                <w:sz w:val="22"/>
                <w:lang w:val="en-US"/>
              </w:rPr>
              <w:t>Qualcomm</w:t>
            </w:r>
          </w:p>
        </w:tc>
        <w:tc>
          <w:tcPr>
            <w:tcW w:w="7982" w:type="dxa"/>
          </w:tcPr>
          <w:p w14:paraId="41060256" w14:textId="06E7BECF" w:rsidR="00D90588" w:rsidRDefault="00D90588" w:rsidP="00D90588">
            <w:pPr>
              <w:rPr>
                <w:rFonts w:eastAsia="SimSun"/>
                <w:sz w:val="22"/>
                <w:szCs w:val="22"/>
                <w:lang w:val="en-US" w:eastAsia="zh-CN"/>
              </w:rPr>
            </w:pPr>
            <w:r>
              <w:rPr>
                <w:rFonts w:eastAsia="SimSun"/>
                <w:sz w:val="22"/>
                <w:szCs w:val="22"/>
                <w:lang w:val="en-US" w:eastAsia="zh-CN"/>
              </w:rPr>
              <w:t xml:space="preserve">FG 14-3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A9D7B61" w14:textId="1E94718B" w:rsidR="001E3B1C" w:rsidRPr="00900640" w:rsidRDefault="00D90588" w:rsidP="00D90588">
            <w:pPr>
              <w:spacing w:after="0"/>
              <w:rPr>
                <w:rFonts w:ascii="MS PGothic" w:eastAsia="MS PGothic" w:hAnsi="MS PGothic" w:cs="MS PGothic"/>
                <w:color w:val="000000"/>
                <w:szCs w:val="24"/>
                <w:lang w:val="en-US"/>
              </w:rPr>
            </w:pPr>
            <w:r>
              <w:rPr>
                <w:rFonts w:eastAsia="SimSun"/>
                <w:sz w:val="22"/>
                <w:lang w:val="en-US" w:eastAsia="zh-CN"/>
              </w:rPr>
              <w:t xml:space="preserve">Separately, would like to get a clarification on the following: when all slots are indicated as flexible, we understand that single slot TRS can be configured (if supported by the UE). This is based on our reading of the condition: </w:t>
            </w:r>
            <w:r w:rsidRPr="00E7638C">
              <w:rPr>
                <w:rFonts w:eastAsia="SimSun"/>
                <w:sz w:val="22"/>
                <w:szCs w:val="22"/>
                <w:lang w:val="en-US" w:eastAsia="zh-CN"/>
              </w:rPr>
              <w:t>“</w:t>
            </w:r>
            <w:r w:rsidRPr="00E7638C">
              <w:rPr>
                <w:rFonts w:eastAsia="SimSun"/>
                <w:b/>
                <w:i/>
                <w:sz w:val="22"/>
                <w:szCs w:val="22"/>
                <w:lang w:val="en-US"/>
              </w:rPr>
              <w:t>Only when no two consecutive slots are indicated as downlink slots by tdd-UL-DL-ConfigurationCommon or tdd-UL-DL-ConfigDedicated.</w:t>
            </w:r>
            <w:r w:rsidRPr="00E7638C">
              <w:rPr>
                <w:rFonts w:eastAsia="SimSun"/>
                <w:sz w:val="22"/>
                <w:szCs w:val="22"/>
                <w:lang w:val="en-US"/>
              </w:rPr>
              <w:t>”</w:t>
            </w:r>
            <w:r>
              <w:rPr>
                <w:rFonts w:eastAsia="SimSun"/>
                <w:sz w:val="22"/>
                <w:szCs w:val="22"/>
                <w:lang w:val="en-US"/>
              </w:rPr>
              <w:t xml:space="preserve"> Our understanding is that this condition is satisfied when all slots are indicated as flexible.</w:t>
            </w:r>
          </w:p>
        </w:tc>
      </w:tr>
      <w:tr w:rsidR="00783070" w14:paraId="449EDF3A" w14:textId="77777777" w:rsidTr="00D61387">
        <w:tc>
          <w:tcPr>
            <w:tcW w:w="1980" w:type="dxa"/>
          </w:tcPr>
          <w:p w14:paraId="5F3E2812" w14:textId="4645E769" w:rsidR="00783070" w:rsidRDefault="00783070" w:rsidP="00783070">
            <w:pPr>
              <w:spacing w:after="0"/>
              <w:jc w:val="both"/>
              <w:rPr>
                <w:sz w:val="22"/>
                <w:lang w:val="en-US"/>
              </w:rPr>
            </w:pPr>
            <w:r>
              <w:rPr>
                <w:sz w:val="22"/>
                <w:lang w:val="en-US"/>
              </w:rPr>
              <w:t>Intel</w:t>
            </w:r>
          </w:p>
        </w:tc>
        <w:tc>
          <w:tcPr>
            <w:tcW w:w="7982" w:type="dxa"/>
          </w:tcPr>
          <w:p w14:paraId="6E9426BC" w14:textId="02CB7A3E" w:rsidR="00783070" w:rsidRPr="00563B84" w:rsidRDefault="00783070" w:rsidP="00783070">
            <w:pPr>
              <w:tabs>
                <w:tab w:val="num" w:pos="1800"/>
              </w:tabs>
              <w:spacing w:after="0"/>
              <w:rPr>
                <w:rFonts w:ascii="Times" w:eastAsia="Batang" w:hAnsi="Times"/>
                <w:iCs/>
                <w:lang w:eastAsia="x-none"/>
              </w:rPr>
            </w:pPr>
            <w:r>
              <w:rPr>
                <w:sz w:val="22"/>
                <w:lang w:val="en-US"/>
              </w:rPr>
              <w:t>The signalling should be p</w:t>
            </w:r>
            <w:r w:rsidRPr="00B03776">
              <w:rPr>
                <w:sz w:val="22"/>
                <w:lang w:val="en-US"/>
              </w:rPr>
              <w:t>er UE</w:t>
            </w:r>
            <w:r>
              <w:rPr>
                <w:sz w:val="22"/>
                <w:lang w:val="en-US"/>
              </w:rPr>
              <w:t xml:space="preserve">. </w:t>
            </w:r>
            <w:r>
              <w:rPr>
                <w:sz w:val="22"/>
              </w:rPr>
              <w:t xml:space="preserve">It is correct understanding that </w:t>
            </w:r>
            <w:r w:rsidRPr="00F725D9">
              <w:rPr>
                <w:b/>
                <w:bCs/>
                <w:i/>
                <w:iCs/>
              </w:rPr>
              <w:t>csi-RS-ForTracking</w:t>
            </w:r>
            <w:r>
              <w:rPr>
                <w:sz w:val="22"/>
              </w:rPr>
              <w:t xml:space="preserve"> from Rel-15 is provided per band. On the other hand, this granularity is mainly for other components. For 1 slot TRS itself, per UE reporting is sufficient.</w:t>
            </w:r>
          </w:p>
        </w:tc>
      </w:tr>
      <w:tr w:rsidR="000456A3" w14:paraId="16408030" w14:textId="77777777" w:rsidTr="00D61387">
        <w:tc>
          <w:tcPr>
            <w:tcW w:w="1980" w:type="dxa"/>
          </w:tcPr>
          <w:p w14:paraId="1DE68153" w14:textId="78DA6169" w:rsidR="000456A3" w:rsidRPr="00E35784" w:rsidRDefault="000456A3" w:rsidP="000456A3">
            <w:pPr>
              <w:spacing w:after="0"/>
              <w:jc w:val="both"/>
              <w:rPr>
                <w:rFonts w:eastAsia="SimSun"/>
                <w:sz w:val="22"/>
                <w:lang w:val="en-US" w:eastAsia="zh-CN"/>
              </w:rPr>
            </w:pPr>
            <w:r>
              <w:rPr>
                <w:rFonts w:eastAsia="SimSun"/>
                <w:sz w:val="22"/>
                <w:lang w:val="en-US" w:eastAsia="zh-CN"/>
              </w:rPr>
              <w:t>Ericsson</w:t>
            </w:r>
          </w:p>
        </w:tc>
        <w:tc>
          <w:tcPr>
            <w:tcW w:w="7982" w:type="dxa"/>
          </w:tcPr>
          <w:p w14:paraId="2EFC0B0B" w14:textId="232C2FC2" w:rsidR="000456A3" w:rsidRPr="00131EE6" w:rsidRDefault="000456A3" w:rsidP="000456A3">
            <w:pPr>
              <w:spacing w:after="0"/>
              <w:jc w:val="both"/>
              <w:rPr>
                <w:sz w:val="22"/>
                <w:lang w:val="en-US"/>
              </w:rPr>
            </w:pPr>
            <w:r w:rsidRPr="004E2B8C">
              <w:rPr>
                <w:sz w:val="22"/>
                <w:lang w:val="en-US"/>
              </w:rPr>
              <w:t xml:space="preserve">On consequence of not supported, we can state that “no TRS can be configured when when no two consecutive slots are indicated as downlink slots by tdd-UL-DL-ConfigurationCommon or tdd-UL-DL-ConfigDedicated” </w:t>
            </w:r>
          </w:p>
        </w:tc>
      </w:tr>
      <w:tr w:rsidR="005C1A5A" w14:paraId="7646896D" w14:textId="77777777" w:rsidTr="00D61387">
        <w:trPr>
          <w:trHeight w:val="70"/>
        </w:trPr>
        <w:tc>
          <w:tcPr>
            <w:tcW w:w="1980" w:type="dxa"/>
          </w:tcPr>
          <w:p w14:paraId="43826716" w14:textId="4DEAB407" w:rsidR="005C1A5A" w:rsidRPr="00131EE6" w:rsidRDefault="005C1A5A" w:rsidP="005C1A5A">
            <w:pPr>
              <w:spacing w:after="0"/>
              <w:jc w:val="both"/>
              <w:rPr>
                <w:rFonts w:eastAsiaTheme="minorEastAsia"/>
                <w:sz w:val="22"/>
              </w:rPr>
            </w:pPr>
            <w:r>
              <w:rPr>
                <w:rFonts w:eastAsia="SimSun"/>
                <w:sz w:val="22"/>
                <w:lang w:val="en-US" w:eastAsia="zh-CN"/>
              </w:rPr>
              <w:t>Apple</w:t>
            </w:r>
          </w:p>
        </w:tc>
        <w:tc>
          <w:tcPr>
            <w:tcW w:w="7982" w:type="dxa"/>
          </w:tcPr>
          <w:p w14:paraId="40095C37" w14:textId="77777777" w:rsidR="005C1A5A" w:rsidRDefault="005C1A5A" w:rsidP="005C1A5A">
            <w:pPr>
              <w:spacing w:after="0"/>
              <w:jc w:val="both"/>
              <w:rPr>
                <w:sz w:val="22"/>
                <w:lang w:val="en-US"/>
              </w:rPr>
            </w:pPr>
            <w:r>
              <w:rPr>
                <w:sz w:val="22"/>
                <w:lang w:val="en-US"/>
              </w:rPr>
              <w:t xml:space="preserve">We believe this only applies to certain TDD band where operator has special alternative D/U slot format deployment. It is only for FR1 since FR2 has no such limitation </w:t>
            </w:r>
          </w:p>
          <w:p w14:paraId="4223847E" w14:textId="77777777" w:rsidR="005C1A5A" w:rsidRDefault="005C1A5A" w:rsidP="005C1A5A">
            <w:pPr>
              <w:spacing w:after="0"/>
              <w:jc w:val="both"/>
              <w:rPr>
                <w:sz w:val="22"/>
                <w:lang w:val="en-US"/>
              </w:rPr>
            </w:pPr>
            <w:r>
              <w:rPr>
                <w:sz w:val="22"/>
                <w:lang w:val="en-US"/>
              </w:rPr>
              <w:t xml:space="preserve">Therefore, it should be per band and needs xDD/FRx differentiation. </w:t>
            </w:r>
          </w:p>
          <w:p w14:paraId="7CB992ED" w14:textId="679EBFCB" w:rsidR="005C1A5A" w:rsidRPr="00131EE6" w:rsidRDefault="005C1A5A" w:rsidP="005C1A5A">
            <w:pPr>
              <w:spacing w:after="0"/>
              <w:rPr>
                <w:rFonts w:eastAsia="MS PGothic"/>
                <w:szCs w:val="24"/>
                <w:lang w:val="en-US"/>
              </w:rPr>
            </w:pPr>
            <w:r>
              <w:rPr>
                <w:sz w:val="22"/>
                <w:lang w:val="en-US"/>
              </w:rPr>
              <w:t xml:space="preserve">We also agree with Qualcomm to clarify the case with flexible slots </w:t>
            </w:r>
          </w:p>
        </w:tc>
      </w:tr>
    </w:tbl>
    <w:p w14:paraId="0B131A34" w14:textId="77777777" w:rsidR="001E3B1C" w:rsidRPr="004C3CE1" w:rsidRDefault="001E3B1C" w:rsidP="001E3B1C">
      <w:pPr>
        <w:spacing w:afterLines="50" w:after="120"/>
        <w:jc w:val="both"/>
        <w:rPr>
          <w:sz w:val="22"/>
          <w:lang w:val="en-US"/>
        </w:rPr>
      </w:pPr>
    </w:p>
    <w:p w14:paraId="76E0FD40" w14:textId="77777777" w:rsidR="001E3B1C" w:rsidRDefault="001E3B1C" w:rsidP="001E3B1C">
      <w:pPr>
        <w:spacing w:afterLines="50" w:after="120"/>
        <w:jc w:val="both"/>
        <w:rPr>
          <w:sz w:val="22"/>
          <w:lang w:val="en-US"/>
        </w:rPr>
      </w:pPr>
      <w:r>
        <w:rPr>
          <w:rFonts w:hint="eastAsia"/>
          <w:sz w:val="22"/>
          <w:lang w:val="en-US"/>
        </w:rPr>
        <w:t>F</w:t>
      </w:r>
      <w:r>
        <w:rPr>
          <w:sz w:val="22"/>
          <w:lang w:val="en-US"/>
        </w:rPr>
        <w:t>ollowing views are provided in contributions for the RAN1#100bis-e meeting.</w:t>
      </w:r>
    </w:p>
    <w:p w14:paraId="30608194" w14:textId="1ABE942A" w:rsidR="001E3B1C" w:rsidRPr="001E3B1C" w:rsidRDefault="001E3B1C" w:rsidP="001E3B1C">
      <w:pPr>
        <w:spacing w:afterLines="50" w:after="120"/>
        <w:jc w:val="both"/>
        <w:rPr>
          <w:b/>
          <w:bCs/>
          <w:sz w:val="22"/>
          <w:lang w:val="en-US"/>
        </w:rPr>
      </w:pPr>
      <w:r w:rsidRPr="003D7EA7">
        <w:rPr>
          <w:rFonts w:hint="eastAsia"/>
          <w:b/>
          <w:bCs/>
          <w:sz w:val="22"/>
          <w:lang w:val="en-US"/>
        </w:rPr>
        <w:lastRenderedPageBreak/>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FG14-3</w:t>
      </w:r>
      <w:r w:rsidRPr="003D7EA7">
        <w:rPr>
          <w:b/>
          <w:bCs/>
          <w:sz w:val="22"/>
          <w:lang w:val="en-US"/>
        </w:rPr>
        <w:t>.</w:t>
      </w:r>
    </w:p>
    <w:p w14:paraId="57E75FDD" w14:textId="7493AE85" w:rsidR="000B035F" w:rsidRPr="007C6812" w:rsidRDefault="001E3B1C"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3</w:t>
      </w:r>
      <w:r w:rsidRPr="001E3B1C">
        <w:rPr>
          <w:b/>
          <w:bCs/>
          <w:sz w:val="22"/>
          <w:lang w:val="en-US"/>
        </w:rPr>
        <w:t xml:space="preserve">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36EF6248"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r w:rsidRPr="00E7638C">
              <w:rPr>
                <w:rFonts w:ascii="Arial" w:eastAsia="SimSun" w:hAnsi="Arial" w:cs="Arial"/>
                <w:i/>
                <w:sz w:val="18"/>
                <w:szCs w:val="18"/>
                <w:lang w:val="en-US"/>
              </w:rPr>
              <w:t>maxBurstLength</w:t>
            </w:r>
            <w:r w:rsidRPr="00E7638C">
              <w:rPr>
                <w:rFonts w:eastAsia="SimSun"/>
                <w:sz w:val="22"/>
                <w:szCs w:val="22"/>
                <w:lang w:val="en-US" w:eastAsia="zh-CN"/>
              </w:rPr>
              <w:t xml:space="preserve"> is mandatory in TS38.306, but as detailed described in TS38.214, only two-slot is available for FR1. So, 2-slot is the exact mandatory feature for TRS in Rel-15.</w:t>
            </w:r>
            <w:r w:rsidRPr="00E7638C">
              <w:rPr>
                <w:rFonts w:eastAsia="SimSun"/>
                <w:sz w:val="22"/>
                <w:szCs w:val="22"/>
                <w:lang w:val="en-US"/>
              </w:rPr>
              <w:t xml:space="preserve"> </w:t>
            </w:r>
          </w:p>
          <w:p w14:paraId="189A439E" w14:textId="77777777" w:rsidR="00E7638C" w:rsidRPr="00E7638C" w:rsidRDefault="00E7638C" w:rsidP="00E7638C">
            <w:pPr>
              <w:snapToGrid w:val="0"/>
              <w:spacing w:after="120"/>
              <w:jc w:val="both"/>
              <w:rPr>
                <w:rFonts w:eastAsia="MS Mincho"/>
                <w:sz w:val="22"/>
                <w:szCs w:val="22"/>
                <w:lang w:val="en-US"/>
              </w:rPr>
            </w:pPr>
            <w:r w:rsidRPr="00E7638C">
              <w:rPr>
                <w:rFonts w:eastAsia="SimSun"/>
                <w:sz w:val="22"/>
                <w:szCs w:val="22"/>
                <w:lang w:val="en-US"/>
              </w:rPr>
              <w:t xml:space="preserve">Regarding the relationship with </w:t>
            </w:r>
            <w:r w:rsidRPr="00E7638C">
              <w:rPr>
                <w:rFonts w:eastAsia="MS Mincho"/>
                <w:i/>
                <w:sz w:val="22"/>
                <w:szCs w:val="22"/>
                <w:lang w:val="en-US"/>
              </w:rPr>
              <w:t>maxBurstLength</w:t>
            </w:r>
            <w:r w:rsidRPr="00E7638C">
              <w:rPr>
                <w:rFonts w:eastAsia="MS Mincho"/>
                <w:sz w:val="22"/>
                <w:szCs w:val="22"/>
                <w:lang w:val="en-US"/>
              </w:rPr>
              <w:t xml:space="preserve"> for FG2-51, it is up to RAN2 design. One possible way is to revise </w:t>
            </w:r>
            <w:r w:rsidRPr="00E7638C">
              <w:rPr>
                <w:rFonts w:eastAsia="MS Mincho"/>
                <w:i/>
                <w:sz w:val="22"/>
                <w:szCs w:val="22"/>
                <w:lang w:val="en-US"/>
              </w:rPr>
              <w:t>maxBurstLength</w:t>
            </w:r>
            <w:r w:rsidRPr="00E7638C">
              <w:rPr>
                <w:rFonts w:eastAsia="MS Mincho"/>
                <w:sz w:val="22"/>
                <w:szCs w:val="22"/>
                <w:lang w:val="en-US"/>
              </w:rPr>
              <w:t xml:space="preserve"> for FG2-51 as </w:t>
            </w:r>
            <w:r w:rsidRPr="00E7638C">
              <w:rPr>
                <w:rFonts w:eastAsia="SimSun"/>
                <w:sz w:val="22"/>
                <w:szCs w:val="22"/>
                <w:lang w:val="en-US" w:eastAsia="zh-CN"/>
              </w:rPr>
              <w:t>“</w:t>
            </w:r>
            <w:r w:rsidRPr="00E7638C">
              <w:rPr>
                <w:rFonts w:eastAsia="MS Mincho"/>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w:t>
            </w:r>
            <w:r w:rsidRPr="00E7638C">
              <w:rPr>
                <w:rFonts w:eastAsia="SimSun"/>
                <w:b/>
                <w:i/>
                <w:sz w:val="22"/>
                <w:szCs w:val="22"/>
                <w:lang w:val="en-US"/>
              </w:rPr>
              <w:t>Only when no two consecutive slots are indicated as downlink slots by tdd-UL-DL-ConfigurationCommon or tdd-UL-DL-ConfigDedicated.</w:t>
            </w:r>
            <w:r w:rsidRPr="00E7638C">
              <w:rPr>
                <w:rFonts w:eastAsia="SimSun"/>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rPr>
              <w:t>O</w:t>
            </w:r>
            <w:r w:rsidRPr="00E7638C">
              <w:rPr>
                <w:rFonts w:eastAsia="SimSun" w:hint="eastAsia"/>
                <w:sz w:val="22"/>
                <w:szCs w:val="22"/>
                <w:lang w:val="en-US" w:eastAsia="zh-CN"/>
              </w:rPr>
              <w:t>n</w:t>
            </w:r>
            <w:r w:rsidRPr="00E7638C">
              <w:rPr>
                <w:rFonts w:eastAsia="SimSun"/>
                <w:sz w:val="22"/>
                <w:szCs w:val="22"/>
                <w:lang w:val="en-US" w:eastAsia="zh-CN"/>
              </w:rPr>
              <w:t xml:space="preserve">e more comment is that, in the draft version, one-slot periodic TRS is per UE reporting. However, the TRS feature is per Band reporting </w:t>
            </w:r>
            <w:r w:rsidRPr="00E7638C">
              <w:rPr>
                <w:rFonts w:eastAsia="SimSun" w:hint="eastAsia"/>
                <w:sz w:val="22"/>
                <w:szCs w:val="22"/>
                <w:lang w:val="en-US" w:eastAsia="zh-CN"/>
              </w:rPr>
              <w:t>in</w:t>
            </w:r>
            <w:r w:rsidRPr="00E7638C">
              <w:rPr>
                <w:rFonts w:eastAsia="SimSun"/>
                <w:sz w:val="22"/>
                <w:szCs w:val="22"/>
                <w:lang w:val="en-US" w:eastAsia="zh-CN"/>
              </w:rPr>
              <w:t xml:space="preserve"> Rel-15. To align the capability signaling, the one-slot TRS is also need to be per Band configuration.</w:t>
            </w:r>
          </w:p>
        </w:tc>
      </w:tr>
    </w:tbl>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14-4: </w:t>
      </w:r>
      <w:r w:rsidRPr="00F8330C">
        <w:rPr>
          <w:rFonts w:eastAsia="MS Mincho"/>
          <w:b/>
          <w:bCs/>
          <w:szCs w:val="24"/>
          <w:lang w:val="en-US"/>
        </w:rPr>
        <w:t>SRS Tx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1) Support SRS Tx port switch</w:t>
            </w:r>
          </w:p>
          <w:p w14:paraId="4C7D65BF" w14:textId="77777777" w:rsidR="004C3CE1" w:rsidRDefault="004C3CE1" w:rsidP="004C3CE1">
            <w:pPr>
              <w:pStyle w:val="TAL"/>
            </w:pPr>
            <w:r>
              <w:t>[2) Report whether the uplink Tx switching impact to downlink receiving in a band]</w:t>
            </w:r>
          </w:p>
          <w:p w14:paraId="01B540EF" w14:textId="77777777" w:rsidR="004C3CE1" w:rsidRDefault="004C3CE1" w:rsidP="004C3CE1">
            <w:pPr>
              <w:pStyle w:val="TAL"/>
            </w:pPr>
            <w:r>
              <w:t>[3) Report whether the UL Tx is switched together with UL Tx in another band]</w:t>
            </w:r>
          </w:p>
          <w:p w14:paraId="2188BD8F" w14:textId="77777777" w:rsidR="004C3CE1" w:rsidRDefault="004C3CE1" w:rsidP="004C3CE1">
            <w:pPr>
              <w:pStyle w:val="TAL"/>
            </w:pPr>
          </w:p>
          <w:p w14:paraId="2582B6FB" w14:textId="15DCDB4A" w:rsidR="004C3CE1" w:rsidRDefault="004C3CE1" w:rsidP="004C3CE1">
            <w:pPr>
              <w:pStyle w:val="TAL"/>
              <w:rPr>
                <w:rFonts w:eastAsia="MS Mincho"/>
                <w:lang w:eastAsia="ja-JP"/>
              </w:rPr>
            </w:pPr>
            <w:r>
              <w:rPr>
                <w:lang w:eastAsia="ja-JP"/>
              </w:rPr>
              <w:t>[Define affected DL and UL bands by using txSwitchImpactToRx and txSwitchWithAnotherBand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0830A7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r>
              <w:t>o{t1r1, t1r2}</w:t>
            </w:r>
          </w:p>
          <w:p w14:paraId="4591BBCC" w14:textId="77777777" w:rsidR="004C3CE1" w:rsidRDefault="004C3CE1" w:rsidP="004C3CE1">
            <w:pPr>
              <w:pStyle w:val="TAL"/>
            </w:pPr>
            <w:r>
              <w:t>o{t1r1, t1r2, t1r4}</w:t>
            </w:r>
          </w:p>
          <w:p w14:paraId="02DE4B4B" w14:textId="77777777" w:rsidR="004C3CE1" w:rsidRDefault="004C3CE1" w:rsidP="004C3CE1">
            <w:pPr>
              <w:pStyle w:val="TAL"/>
            </w:pPr>
            <w:r>
              <w:t>o{t1r1, t1r2, t2r2, t2r4}</w:t>
            </w:r>
          </w:p>
          <w:p w14:paraId="24FB28FB" w14:textId="77777777" w:rsidR="004C3CE1" w:rsidRDefault="004C3CE1" w:rsidP="004C3CE1">
            <w:pPr>
              <w:pStyle w:val="TAL"/>
            </w:pPr>
            <w:r>
              <w:t>o{t1r1, t2r2}</w:t>
            </w:r>
          </w:p>
          <w:p w14:paraId="525FE985" w14:textId="77777777" w:rsidR="004C3CE1" w:rsidRDefault="004C3CE1" w:rsidP="004C3CE1">
            <w:pPr>
              <w:pStyle w:val="TAL"/>
            </w:pPr>
            <w:r>
              <w:t>o{t1r1, t2r2, t4r4}</w:t>
            </w:r>
          </w:p>
          <w:p w14:paraId="448E76F9" w14:textId="77777777" w:rsidR="004C3CE1" w:rsidRDefault="004C3CE1" w:rsidP="004C3CE1">
            <w:pPr>
              <w:pStyle w:val="TAL"/>
            </w:pPr>
            <w:r>
              <w:t>o{t1r1, t1r2, t2r2, t1r4, t2r4}</w:t>
            </w:r>
          </w:p>
          <w:p w14:paraId="2876F843" w14:textId="77777777" w:rsidR="004C3CE1" w:rsidRDefault="004C3CE1" w:rsidP="004C3CE1">
            <w:pPr>
              <w:pStyle w:val="TAL"/>
            </w:pPr>
            <w:r>
              <w:t>oNote: Detailed signaling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MS Mincho"/>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r>
              <w:rPr>
                <w:lang w:eastAsia="ja-JP"/>
              </w:rPr>
              <w:t>o{t1r1, t1r2}</w:t>
            </w:r>
          </w:p>
          <w:p w14:paraId="57B21DC3" w14:textId="77777777" w:rsidR="004C3CE1" w:rsidRDefault="004C3CE1" w:rsidP="004C3CE1">
            <w:pPr>
              <w:pStyle w:val="TAL"/>
              <w:rPr>
                <w:lang w:eastAsia="ja-JP"/>
              </w:rPr>
            </w:pPr>
            <w:r>
              <w:rPr>
                <w:lang w:eastAsia="ja-JP"/>
              </w:rPr>
              <w:t>o{t1r1, t1r2, t1r4}</w:t>
            </w:r>
          </w:p>
          <w:p w14:paraId="672C971B" w14:textId="77777777" w:rsidR="004C3CE1" w:rsidRDefault="004C3CE1" w:rsidP="004C3CE1">
            <w:pPr>
              <w:pStyle w:val="TAL"/>
              <w:rPr>
                <w:lang w:eastAsia="ja-JP"/>
              </w:rPr>
            </w:pPr>
            <w:r>
              <w:rPr>
                <w:lang w:eastAsia="ja-JP"/>
              </w:rPr>
              <w:t>o{t1r1, t1r2, t2r2, t2r4}</w:t>
            </w:r>
          </w:p>
          <w:p w14:paraId="34ADDBC6" w14:textId="77777777" w:rsidR="004C3CE1" w:rsidRDefault="004C3CE1" w:rsidP="004C3CE1">
            <w:pPr>
              <w:pStyle w:val="TAL"/>
              <w:rPr>
                <w:lang w:eastAsia="ja-JP"/>
              </w:rPr>
            </w:pPr>
            <w:r>
              <w:rPr>
                <w:lang w:eastAsia="ja-JP"/>
              </w:rPr>
              <w:t>o{t1r1, t2r2}</w:t>
            </w:r>
          </w:p>
          <w:p w14:paraId="0CD5032A" w14:textId="77777777" w:rsidR="004C3CE1" w:rsidRDefault="004C3CE1" w:rsidP="004C3CE1">
            <w:pPr>
              <w:pStyle w:val="TAL"/>
              <w:rPr>
                <w:lang w:eastAsia="ja-JP"/>
              </w:rPr>
            </w:pPr>
            <w:r>
              <w:rPr>
                <w:lang w:eastAsia="ja-JP"/>
              </w:rPr>
              <w:t>o{t1r1, t2r2, t4r4}</w:t>
            </w:r>
          </w:p>
          <w:p w14:paraId="62E719A1" w14:textId="77777777" w:rsidR="004C3CE1" w:rsidRDefault="004C3CE1" w:rsidP="004C3CE1">
            <w:pPr>
              <w:pStyle w:val="TAL"/>
              <w:rPr>
                <w:lang w:eastAsia="ja-JP"/>
              </w:rPr>
            </w:pPr>
            <w:r>
              <w:rPr>
                <w:lang w:eastAsia="ja-JP"/>
              </w:rPr>
              <w:t>o{t1r1,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MS Mincho"/>
                <w:lang w:eastAsia="ja-JP"/>
              </w:rPr>
            </w:pPr>
            <w:r>
              <w:t>Component 3: Candidate value set: {yes, no}</w:t>
            </w:r>
          </w:p>
        </w:tc>
      </w:tr>
    </w:tbl>
    <w:p w14:paraId="520BFD97" w14:textId="3C117005" w:rsidR="00C5554C" w:rsidRDefault="00C5554C" w:rsidP="00F8330C">
      <w:pPr>
        <w:spacing w:afterLines="50" w:after="120"/>
        <w:jc w:val="both"/>
        <w:rPr>
          <w:sz w:val="22"/>
          <w:lang w:val="en-US"/>
        </w:rPr>
      </w:pPr>
    </w:p>
    <w:p w14:paraId="0C10F083"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7272BF52" w14:textId="77777777" w:rsidTr="00D61387">
        <w:tc>
          <w:tcPr>
            <w:tcW w:w="1980" w:type="dxa"/>
            <w:shd w:val="clear" w:color="auto" w:fill="F2F2F2" w:themeFill="background1" w:themeFillShade="F2"/>
          </w:tcPr>
          <w:p w14:paraId="00E7769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BDE7CF"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4EF57A12" w14:textId="77777777" w:rsidTr="00D61387">
        <w:tc>
          <w:tcPr>
            <w:tcW w:w="1980" w:type="dxa"/>
          </w:tcPr>
          <w:p w14:paraId="3722B143" w14:textId="57462B0C" w:rsidR="007C6812" w:rsidRDefault="001E7ADD" w:rsidP="00D61387">
            <w:pPr>
              <w:spacing w:after="0"/>
              <w:jc w:val="both"/>
              <w:rPr>
                <w:sz w:val="22"/>
                <w:lang w:val="en-US"/>
              </w:rPr>
            </w:pPr>
            <w:r>
              <w:rPr>
                <w:sz w:val="22"/>
                <w:lang w:val="en-US"/>
              </w:rPr>
              <w:t>Qualcomm</w:t>
            </w:r>
          </w:p>
        </w:tc>
        <w:tc>
          <w:tcPr>
            <w:tcW w:w="7982" w:type="dxa"/>
          </w:tcPr>
          <w:p w14:paraId="43C3CA5E" w14:textId="7FE6DAEF" w:rsidR="001E7ADD" w:rsidRDefault="001E7ADD" w:rsidP="001E7ADD">
            <w:pPr>
              <w:rPr>
                <w:rFonts w:eastAsia="SimSun"/>
                <w:sz w:val="22"/>
                <w:szCs w:val="22"/>
                <w:lang w:val="en-US" w:eastAsia="zh-CN"/>
              </w:rPr>
            </w:pPr>
            <w:r>
              <w:rPr>
                <w:rFonts w:eastAsia="SimSun"/>
                <w:sz w:val="22"/>
                <w:szCs w:val="22"/>
                <w:lang w:val="en-US" w:eastAsia="zh-CN"/>
              </w:rPr>
              <w:t xml:space="preserve">Rel-15 SRS Tx switching capability should (or should have been) per band per band combination. The same xTyR capability doesn’t seem to work in a band combination that has both a 2Rx and a 4Rx band. Then to be consistent, the Rel-16 downgraded capability should also be per band per band combination (FS). If the section is only between BC and FSPC then it should be FSPC. </w:t>
            </w:r>
          </w:p>
          <w:p w14:paraId="48F73693" w14:textId="78B2E21D" w:rsidR="007C6812" w:rsidRPr="00900640" w:rsidRDefault="001E7ADD" w:rsidP="001E7ADD">
            <w:pPr>
              <w:spacing w:after="0"/>
              <w:rPr>
                <w:rFonts w:ascii="MS PGothic" w:eastAsia="MS PGothic" w:hAnsi="MS PGothic" w:cs="MS PGothic"/>
                <w:color w:val="000000"/>
                <w:szCs w:val="24"/>
                <w:lang w:val="en-US"/>
              </w:rPr>
            </w:pPr>
            <w:r>
              <w:rPr>
                <w:rFonts w:eastAsia="SimSun"/>
                <w:sz w:val="22"/>
                <w:szCs w:val="22"/>
                <w:lang w:val="en-US" w:eastAsia="zh-CN"/>
              </w:rPr>
              <w:t>Agreeing with previous comment by Intel that component 2 and 3 should be separately signaled from the Rel-15 component 2 and 3, however, this could only provide benefit if the Rel-16 signaling were a ‘list of lists’ of impacted bands, e.g. a separate list for each xRyR case. This seems complicated.</w:t>
            </w:r>
          </w:p>
        </w:tc>
      </w:tr>
      <w:tr w:rsidR="00783070" w14:paraId="10E989D3" w14:textId="77777777" w:rsidTr="00D61387">
        <w:tc>
          <w:tcPr>
            <w:tcW w:w="1980" w:type="dxa"/>
          </w:tcPr>
          <w:p w14:paraId="3A58E81F" w14:textId="04162970" w:rsidR="00783070" w:rsidRDefault="00783070" w:rsidP="00783070">
            <w:pPr>
              <w:spacing w:after="0"/>
              <w:jc w:val="both"/>
              <w:rPr>
                <w:sz w:val="22"/>
                <w:lang w:val="en-US"/>
              </w:rPr>
            </w:pPr>
            <w:r>
              <w:rPr>
                <w:sz w:val="22"/>
                <w:lang w:val="en-US"/>
              </w:rPr>
              <w:t>Intel</w:t>
            </w:r>
          </w:p>
        </w:tc>
        <w:tc>
          <w:tcPr>
            <w:tcW w:w="7982" w:type="dxa"/>
          </w:tcPr>
          <w:p w14:paraId="614051F3" w14:textId="77777777" w:rsidR="00783070" w:rsidRDefault="00783070" w:rsidP="00783070">
            <w:pPr>
              <w:spacing w:after="0"/>
              <w:jc w:val="both"/>
            </w:pPr>
            <w:r w:rsidRPr="001E227D">
              <w:rPr>
                <w:sz w:val="22"/>
                <w:lang w:val="en-US"/>
              </w:rPr>
              <w:t xml:space="preserve">As commented earlier </w:t>
            </w:r>
            <w:r>
              <w:rPr>
                <w:sz w:val="22"/>
                <w:lang w:val="en-US"/>
              </w:rPr>
              <w:t>more clarification is needed for components 2 and 3. If the FG has pre-requisite of 2-55, the corresponding parameter should be already available for {</w:t>
            </w:r>
            <w:r>
              <w:t xml:space="preserve">t1r2} </w:t>
            </w:r>
            <w:r>
              <w:lastRenderedPageBreak/>
              <w:t xml:space="preserve">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w:t>
            </w:r>
          </w:p>
          <w:p w14:paraId="7B94D42E" w14:textId="77777777" w:rsidR="00783070" w:rsidRDefault="00783070" w:rsidP="00783070">
            <w:pPr>
              <w:spacing w:after="0"/>
              <w:jc w:val="both"/>
            </w:pPr>
          </w:p>
          <w:p w14:paraId="179CE10C" w14:textId="77777777" w:rsidR="00783070" w:rsidRDefault="00783070" w:rsidP="00783070">
            <w:pPr>
              <w:spacing w:after="0"/>
              <w:jc w:val="both"/>
            </w:pPr>
            <w:r>
              <w:t xml:space="preserve">Regarding pre-requisite of 14-4. It should be only captured as 2-55 - 2-55 itself has pre-requisite of 2-54 and 2-54 has pre-requisite 2-53 in Rel-15. No need to capture redundant information. </w:t>
            </w:r>
          </w:p>
          <w:p w14:paraId="78725868" w14:textId="77777777" w:rsidR="00783070" w:rsidRDefault="00783070" w:rsidP="00783070">
            <w:pPr>
              <w:spacing w:after="0"/>
              <w:jc w:val="both"/>
            </w:pPr>
          </w:p>
          <w:p w14:paraId="7FCDB018" w14:textId="55B67FD2" w:rsidR="00783070" w:rsidRPr="00563B84" w:rsidRDefault="00783070" w:rsidP="00783070">
            <w:pPr>
              <w:tabs>
                <w:tab w:val="num" w:pos="1800"/>
              </w:tabs>
              <w:spacing w:after="0"/>
              <w:rPr>
                <w:rFonts w:ascii="Times" w:eastAsia="Batang" w:hAnsi="Times"/>
                <w:iCs/>
                <w:lang w:eastAsia="x-none"/>
              </w:rPr>
            </w:pPr>
            <w:r>
              <w:t xml:space="preserve">Regarding granularity. It is already BC in TS 38.306. </w:t>
            </w:r>
          </w:p>
        </w:tc>
      </w:tr>
      <w:tr w:rsidR="00E23F72" w14:paraId="1E137489" w14:textId="77777777" w:rsidTr="00D61387">
        <w:tc>
          <w:tcPr>
            <w:tcW w:w="1980" w:type="dxa"/>
          </w:tcPr>
          <w:p w14:paraId="6A5915ED" w14:textId="1AA0425B" w:rsidR="00E23F72" w:rsidRPr="00E35784" w:rsidRDefault="00E23F72" w:rsidP="00E23F72">
            <w:pPr>
              <w:spacing w:after="0"/>
              <w:jc w:val="both"/>
              <w:rPr>
                <w:rFonts w:eastAsia="SimSun"/>
                <w:sz w:val="22"/>
                <w:lang w:val="en-US" w:eastAsia="zh-CN"/>
              </w:rPr>
            </w:pPr>
            <w:r>
              <w:rPr>
                <w:rFonts w:eastAsia="SimSun"/>
                <w:sz w:val="22"/>
                <w:lang w:val="en-US" w:eastAsia="zh-CN"/>
              </w:rPr>
              <w:lastRenderedPageBreak/>
              <w:t>Apple</w:t>
            </w:r>
          </w:p>
        </w:tc>
        <w:tc>
          <w:tcPr>
            <w:tcW w:w="7982" w:type="dxa"/>
          </w:tcPr>
          <w:p w14:paraId="111E5E53" w14:textId="77777777" w:rsidR="00E23F72" w:rsidRDefault="00E23F72" w:rsidP="00E23F72">
            <w:pPr>
              <w:spacing w:after="0"/>
              <w:jc w:val="both"/>
              <w:rPr>
                <w:sz w:val="22"/>
                <w:lang w:val="en-US"/>
              </w:rPr>
            </w:pPr>
            <w:r>
              <w:rPr>
                <w:sz w:val="22"/>
                <w:lang w:val="en-US"/>
              </w:rPr>
              <w:t xml:space="preserve">We are curious why Rel-15 FG2-55 is per BC, since in certain inter-band BC, for example LH BC, the antenna/PA configuration is different. </w:t>
            </w:r>
          </w:p>
          <w:p w14:paraId="551551A5" w14:textId="77777777" w:rsidR="00E23F72" w:rsidRDefault="00E23F72" w:rsidP="00E23F72">
            <w:pPr>
              <w:spacing w:after="0"/>
              <w:jc w:val="both"/>
              <w:rPr>
                <w:sz w:val="22"/>
                <w:lang w:val="en-US"/>
              </w:rPr>
            </w:pPr>
          </w:p>
          <w:p w14:paraId="76AB20BA" w14:textId="2DEA0953" w:rsidR="00E23F72" w:rsidRPr="00131EE6" w:rsidRDefault="00E23F72" w:rsidP="00E23F72">
            <w:pPr>
              <w:spacing w:after="0"/>
              <w:jc w:val="both"/>
              <w:rPr>
                <w:sz w:val="22"/>
                <w:lang w:val="en-US"/>
              </w:rPr>
            </w:pPr>
            <w:r>
              <w:rPr>
                <w:sz w:val="22"/>
                <w:lang w:val="en-US"/>
              </w:rPr>
              <w:t xml:space="preserve">We prefer to have separate FG mimicking FG2-55, but at least per FS. However, we think it is better to have per FSPC since even for intra-band CA, depending on the number of CC configured, UE PA or even antenna capability can be different which is also the reason why maximum MIMO layers is per FSPC capability. </w:t>
            </w:r>
          </w:p>
        </w:tc>
      </w:tr>
      <w:tr w:rsidR="00E23F72" w14:paraId="4022D5F1" w14:textId="77777777" w:rsidTr="00D61387">
        <w:trPr>
          <w:trHeight w:val="70"/>
        </w:trPr>
        <w:tc>
          <w:tcPr>
            <w:tcW w:w="1980" w:type="dxa"/>
          </w:tcPr>
          <w:p w14:paraId="6B6A7413" w14:textId="77777777" w:rsidR="00E23F72" w:rsidRPr="00131EE6" w:rsidRDefault="00E23F72" w:rsidP="00E23F72">
            <w:pPr>
              <w:spacing w:after="0"/>
              <w:jc w:val="both"/>
              <w:rPr>
                <w:rFonts w:eastAsiaTheme="minorEastAsia"/>
                <w:sz w:val="22"/>
              </w:rPr>
            </w:pPr>
          </w:p>
        </w:tc>
        <w:tc>
          <w:tcPr>
            <w:tcW w:w="7982" w:type="dxa"/>
          </w:tcPr>
          <w:p w14:paraId="6DF3E19A" w14:textId="77777777" w:rsidR="00E23F72" w:rsidRPr="00131EE6" w:rsidRDefault="00E23F72" w:rsidP="00E23F72">
            <w:pPr>
              <w:spacing w:after="0"/>
              <w:rPr>
                <w:rFonts w:eastAsia="MS PGothic"/>
                <w:szCs w:val="24"/>
                <w:lang w:val="en-US"/>
              </w:rPr>
            </w:pPr>
          </w:p>
        </w:tc>
      </w:tr>
    </w:tbl>
    <w:p w14:paraId="0403423E" w14:textId="77777777" w:rsidR="007C6812" w:rsidRPr="004C3CE1" w:rsidRDefault="007C6812" w:rsidP="00F8330C">
      <w:pPr>
        <w:spacing w:afterLines="50" w:after="120"/>
        <w:jc w:val="both"/>
        <w:rPr>
          <w:sz w:val="22"/>
          <w:lang w:val="en-US"/>
        </w:rPr>
      </w:pPr>
    </w:p>
    <w:p w14:paraId="75F82AB5" w14:textId="30240999"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64E1198B" w14:textId="0CE46177" w:rsidR="007C6812" w:rsidRPr="001E3B1C" w:rsidRDefault="007C6812" w:rsidP="007C681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FG14-4</w:t>
      </w:r>
      <w:r w:rsidRPr="003D7EA7">
        <w:rPr>
          <w:b/>
          <w:bCs/>
          <w:sz w:val="22"/>
          <w:lang w:val="en-US"/>
        </w:rPr>
        <w:t>.</w:t>
      </w:r>
    </w:p>
    <w:p w14:paraId="7C6F743F" w14:textId="77777777" w:rsidR="007C6812" w:rsidRP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Whether or not FG14-4 includes component 2 and 3</w:t>
      </w:r>
    </w:p>
    <w:p w14:paraId="5ACB92D7" w14:textId="462F8303" w:rsid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Whether or not component 1 for FG14-4 i.e., signaling of xTyR configuration in Rel-16, only supports downgraded xTyR configurations which are decoupled from highest xTyR reported in Rel-15</w:t>
      </w:r>
    </w:p>
    <w:p w14:paraId="27C1EA4D" w14:textId="2EFE84E0" w:rsidR="00A81DB1" w:rsidRPr="00A81DB1" w:rsidRDefault="00A81DB1" w:rsidP="00A81DB1">
      <w:pPr>
        <w:pStyle w:val="ListParagraph"/>
        <w:numPr>
          <w:ilvl w:val="0"/>
          <w:numId w:val="36"/>
        </w:numPr>
        <w:ind w:leftChars="0"/>
        <w:rPr>
          <w:b/>
          <w:bCs/>
          <w:sz w:val="22"/>
          <w:lang w:val="en-US"/>
        </w:rPr>
      </w:pPr>
      <w:r w:rsidRPr="00A81DB1">
        <w:rPr>
          <w:b/>
          <w:bCs/>
          <w:sz w:val="22"/>
          <w:lang w:val="en-US"/>
        </w:rPr>
        <w:t>The FG14-4 is reported per band combination</w:t>
      </w:r>
    </w:p>
    <w:tbl>
      <w:tblPr>
        <w:tblStyle w:val="TableGri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MS Mincho"/>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In Rel-15, the configuration of SRS Tx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Moreover, i</w:t>
            </w:r>
            <w:r w:rsidRPr="00EF1635">
              <w:rPr>
                <w:rFonts w:eastAsia="DengXian" w:hint="eastAsia"/>
                <w:sz w:val="20"/>
                <w:szCs w:val="24"/>
                <w:lang w:eastAsia="zh-CN"/>
              </w:rPr>
              <w:t>n the la</w:t>
            </w:r>
            <w:r w:rsidRPr="00EF1635">
              <w:rPr>
                <w:rFonts w:eastAsia="DengXian"/>
                <w:sz w:val="20"/>
                <w:szCs w:val="24"/>
                <w:lang w:eastAsia="zh-CN"/>
              </w:rPr>
              <w:t xml:space="preserve">st RAN2 meeting, a CR for </w:t>
            </w:r>
            <w:r w:rsidRPr="00EF1635">
              <w:rPr>
                <w:rFonts w:eastAsia="SimSun"/>
                <w:sz w:val="20"/>
                <w:szCs w:val="24"/>
                <w:lang w:val="en-US" w:eastAsia="zh-CN"/>
              </w:rPr>
              <w:t>SRS Tx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t>SRS-TxSwitch</w:t>
                  </w:r>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0EA69E28"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supportedSRS-TxPortSwitch</w:t>
                  </w:r>
                  <w:r w:rsidRPr="00EF1635">
                    <w:rPr>
                      <w:rFonts w:ascii="Arial" w:eastAsia="SimSun" w:hAnsi="Arial" w:cs="Arial"/>
                      <w:sz w:val="18"/>
                      <w:szCs w:val="18"/>
                      <w:lang w:eastAsia="en-US"/>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w:t>
                  </w:r>
                  <w:r w:rsidRPr="00EF1635">
                    <w:rPr>
                      <w:rFonts w:ascii="Arial" w:eastAsia="SimSun" w:hAnsi="Arial" w:cs="Arial"/>
                      <w:i/>
                      <w:sz w:val="18"/>
                      <w:szCs w:val="18"/>
                      <w:lang w:eastAsia="en-US"/>
                    </w:rPr>
                    <w:t>supportedSRS-TxPortSwitch-r16</w:t>
                  </w:r>
                  <w:r w:rsidRPr="00EF1635">
                    <w:rPr>
                      <w:rFonts w:ascii="Arial" w:eastAsia="SimSun" w:hAnsi="Arial" w:cs="Arial"/>
                      <w:iCs/>
                      <w:sz w:val="18"/>
                      <w:szCs w:val="18"/>
                      <w:lang w:eastAsia="en-US"/>
                    </w:rPr>
                    <w:t xml:space="preserve">, which is optional to report, indicates downgrading configuration of SRS Tx port switching pattern. If the UE indicates the support of downgrading configuration of SRS Tx port switching pattern using </w:t>
                  </w:r>
                  <w:r w:rsidRPr="00EF1635">
                    <w:rPr>
                      <w:rFonts w:ascii="Arial" w:eastAsia="SimSun" w:hAnsi="Arial" w:cs="Arial"/>
                      <w:i/>
                      <w:sz w:val="18"/>
                      <w:szCs w:val="18"/>
                      <w:lang w:eastAsia="en-US"/>
                    </w:rPr>
                    <w:t>supportedSRS-TxPortSwitch-r16</w:t>
                  </w:r>
                  <w:r w:rsidRPr="00EF1635">
                    <w:rPr>
                      <w:rFonts w:ascii="Arial" w:eastAsia="SimSun" w:hAnsi="Arial" w:cs="Arial"/>
                      <w:iCs/>
                      <w:sz w:val="18"/>
                      <w:szCs w:val="18"/>
                      <w:lang w:eastAsia="en-US"/>
                    </w:rPr>
                    <w:t xml:space="preserve">, the UE shall report the values for this as below, based on what is reported in </w:t>
                  </w:r>
                  <w:r w:rsidRPr="00EF1635">
                    <w:rPr>
                      <w:rFonts w:ascii="Arial" w:eastAsia="SimSun" w:hAnsi="Arial" w:cs="Arial"/>
                      <w:i/>
                      <w:sz w:val="18"/>
                      <w:szCs w:val="18"/>
                      <w:lang w:eastAsia="en-US"/>
                    </w:rPr>
                    <w:t>supportedSRS-TxPortSwitch</w:t>
                  </w:r>
                  <w:r w:rsidRPr="00EF1635">
                    <w:rPr>
                      <w:rFonts w:ascii="Arial" w:eastAsia="SimSun" w:hAnsi="Arial" w:cs="Arial"/>
                      <w:iCs/>
                      <w:sz w:val="18"/>
                      <w:szCs w:val="18"/>
                      <w:lang w:eastAsia="en-US"/>
                    </w:rPr>
                    <w:t>.</w:t>
                  </w:r>
                </w:p>
                <w:tbl>
                  <w:tblPr>
                    <w:tblStyle w:val="TableGri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c>
                      <w:tcPr>
                        <w:tcW w:w="1549" w:type="pct"/>
                      </w:tcPr>
                      <w:p w14:paraId="13BA0202" w14:textId="77777777" w:rsidR="00EF1635" w:rsidRPr="00EF1635" w:rsidRDefault="00EF1635" w:rsidP="00EF1635">
                        <w:pPr>
                          <w:keepNext/>
                          <w:keepLines/>
                          <w:jc w:val="center"/>
                          <w:rPr>
                            <w:rFonts w:ascii="Arial" w:eastAsia="Malgun Gothic" w:hAnsi="Arial"/>
                            <w:b/>
                            <w:i/>
                            <w:iCs/>
                            <w:sz w:val="18"/>
                            <w:lang w:eastAsia="x-none"/>
                          </w:rPr>
                        </w:pPr>
                        <w:r w:rsidRPr="00EF1635">
                          <w:rPr>
                            <w:rFonts w:ascii="Arial" w:eastAsia="Malgun Gothic" w:hAnsi="Arial"/>
                            <w:b/>
                            <w:i/>
                            <w:iCs/>
                            <w:sz w:val="18"/>
                            <w:lang w:eastAsia="x-none"/>
                          </w:rPr>
                          <w:t>supportedSRS-TxPortSwitch</w:t>
                        </w:r>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rFonts w:ascii="Arial" w:eastAsia="Malgun Gothic" w:hAnsi="Arial"/>
                            <w:b/>
                            <w:i/>
                            <w:iCs/>
                            <w:sz w:val="18"/>
                            <w:lang w:eastAsia="x-none"/>
                          </w:rPr>
                        </w:pPr>
                        <w:r w:rsidRPr="00EF1635">
                          <w:rPr>
                            <w:rFonts w:ascii="Arial" w:eastAsia="Malgun Gothic" w:hAnsi="Arial"/>
                            <w:b/>
                            <w:i/>
                            <w:iCs/>
                            <w:sz w:val="18"/>
                            <w:lang w:eastAsia="x-none"/>
                          </w:rPr>
                          <w:t>supportedSRS-TxPortSwitch-r16</w:t>
                        </w:r>
                      </w:p>
                    </w:tc>
                  </w:tr>
                  <w:tr w:rsidR="00EF1635" w:rsidRPr="00EF1635" w14:paraId="39EF3502" w14:textId="77777777" w:rsidTr="00EF1635">
                    <w:tc>
                      <w:tcPr>
                        <w:tcW w:w="1549" w:type="pct"/>
                      </w:tcPr>
                      <w:p w14:paraId="20A3CB9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t1r2</w:t>
                        </w:r>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w:t>
                        </w:r>
                      </w:p>
                    </w:tc>
                  </w:tr>
                  <w:tr w:rsidR="00EF1635" w:rsidRPr="00EF1635" w14:paraId="36EFCF13" w14:textId="77777777" w:rsidTr="00EF1635">
                    <w:tc>
                      <w:tcPr>
                        <w:tcW w:w="1549" w:type="pct"/>
                      </w:tcPr>
                      <w:p w14:paraId="28D15DD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w:t>
                        </w:r>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t1r1-t1r2-t1r4</w:t>
                        </w:r>
                      </w:p>
                    </w:tc>
                  </w:tr>
                  <w:tr w:rsidR="00EF1635" w:rsidRPr="00EF1635" w14:paraId="2A21C98C" w14:textId="77777777" w:rsidTr="00EF1635">
                    <w:tc>
                      <w:tcPr>
                        <w:tcW w:w="1549" w:type="pct"/>
                      </w:tcPr>
                      <w:p w14:paraId="28E7EC1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t2r4</w:t>
                        </w:r>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t1r1-t1r2-t2r2-t2r4</w:t>
                        </w:r>
                      </w:p>
                    </w:tc>
                  </w:tr>
                  <w:tr w:rsidR="00EF1635" w:rsidRPr="00EF1635" w14:paraId="7E12F266" w14:textId="77777777" w:rsidTr="00EF1635">
                    <w:tc>
                      <w:tcPr>
                        <w:tcW w:w="1549" w:type="pct"/>
                      </w:tcPr>
                      <w:p w14:paraId="6D3DD32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t2r2</w:t>
                        </w:r>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w:t>
                        </w:r>
                      </w:p>
                    </w:tc>
                  </w:tr>
                  <w:tr w:rsidR="00EF1635" w:rsidRPr="00EF1635" w14:paraId="13F16FD7" w14:textId="77777777" w:rsidTr="00EF1635">
                    <w:tc>
                      <w:tcPr>
                        <w:tcW w:w="1549" w:type="pct"/>
                      </w:tcPr>
                      <w:p w14:paraId="37EA277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t4r4</w:t>
                        </w:r>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t1r1-t2r2-t4r4</w:t>
                        </w:r>
                      </w:p>
                    </w:tc>
                  </w:tr>
                  <w:tr w:rsidR="00EF1635" w:rsidRPr="00EF1635" w14:paraId="56843333" w14:textId="77777777" w:rsidTr="00EF1635">
                    <w:tc>
                      <w:tcPr>
                        <w:tcW w:w="1549" w:type="pct"/>
                      </w:tcPr>
                      <w:p w14:paraId="305C410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t1r4-t2r4</w:t>
                        </w:r>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t1r1-t1r2-t2r2-t1r4-t2r4</w:t>
                        </w:r>
                      </w:p>
                    </w:tc>
                  </w:tr>
                </w:tbl>
                <w:p w14:paraId="28AD1C85"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txSwitchImpactToRx</w:t>
                  </w:r>
                  <w:r w:rsidRPr="00EF1635">
                    <w:rPr>
                      <w:rFonts w:ascii="Arial" w:eastAsia="SimSun" w:hAnsi="Arial" w:cs="Arial"/>
                      <w:sz w:val="18"/>
                      <w:szCs w:val="18"/>
                      <w:lang w:eastAsia="en-US"/>
                    </w:rPr>
                    <w:t xml:space="preserve"> indicates the entry number of the first-listed band with UL in the band combination that affects this DL, which is mandatory with capability signaling; </w:t>
                  </w:r>
                </w:p>
                <w:p w14:paraId="74C3F9E4" w14:textId="77777777" w:rsidR="00EF1635" w:rsidRPr="00EF1635" w:rsidRDefault="00EF1635" w:rsidP="00EF1635">
                  <w:pPr>
                    <w:widowControl w:val="0"/>
                    <w:spacing w:after="180"/>
                    <w:ind w:left="568" w:hanging="284"/>
                    <w:rPr>
                      <w:rFonts w:ascii="Arial" w:eastAsia="SimSun" w:hAnsi="Arial" w:cs="Arial"/>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txSwitchWithAnotherBand</w:t>
                  </w:r>
                  <w:r w:rsidRPr="00EF1635">
                    <w:rPr>
                      <w:rFonts w:ascii="Arial" w:eastAsia="SimSun" w:hAnsi="Arial" w:cs="Arial"/>
                      <w:sz w:val="18"/>
                      <w:szCs w:val="18"/>
                      <w:lang w:eastAsia="en-US"/>
                    </w:rPr>
                    <w:t xml:space="preserve"> indicates the entry number of the first-listed band with UL in the band combination that switches together with this UL, which is mandatory with capability signaling. </w:t>
                  </w:r>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r w:rsidRPr="00EF1635">
                    <w:rPr>
                      <w:rFonts w:ascii="Arial" w:eastAsia="Malgun Gothic" w:hAnsi="Arial"/>
                      <w:i/>
                      <w:sz w:val="18"/>
                      <w:lang w:eastAsia="x-none"/>
                    </w:rPr>
                    <w:t>txSwitchImpactToRx</w:t>
                  </w:r>
                  <w:r w:rsidRPr="00EF1635">
                    <w:rPr>
                      <w:rFonts w:ascii="Arial" w:eastAsia="Malgun Gothic" w:hAnsi="Arial"/>
                      <w:sz w:val="18"/>
                      <w:lang w:eastAsia="x-none"/>
                    </w:rPr>
                    <w:t xml:space="preserve"> and </w:t>
                  </w:r>
                  <w:r w:rsidRPr="00EF1635">
                    <w:rPr>
                      <w:rFonts w:ascii="Arial" w:eastAsia="Malgun Gothic" w:hAnsi="Arial"/>
                      <w:i/>
                      <w:sz w:val="18"/>
                      <w:lang w:eastAsia="x-none"/>
                    </w:rPr>
                    <w:t>txSwitchWithAnotherBand</w:t>
                  </w:r>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The UE is restricted not to include fallback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290E306F"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FD</w:t>
                  </w:r>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SimSun"/>
                <w:sz w:val="20"/>
                <w:szCs w:val="24"/>
                <w:lang w:val="en-US" w:eastAsia="zh-CN"/>
              </w:rPr>
            </w:pPr>
          </w:p>
          <w:p w14:paraId="5C96733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lastRenderedPageBreak/>
              <w:t xml:space="preserve">That is to say, </w:t>
            </w:r>
            <w:r w:rsidRPr="00EF1635">
              <w:rPr>
                <w:rFonts w:eastAsia="SimSun" w:hint="eastAsia"/>
                <w:sz w:val="20"/>
                <w:szCs w:val="24"/>
                <w:lang w:val="en-US" w:eastAsia="zh-CN"/>
              </w:rPr>
              <w:t xml:space="preserve">RAN2 has decided the corresponding configured is signaled per band combination. </w:t>
            </w:r>
          </w:p>
          <w:p w14:paraId="12CE241A"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1: In Rel-16, the configuration of SRS Tx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The current version of </w:t>
            </w:r>
            <w:r w:rsidRPr="00EF1635">
              <w:rPr>
                <w:rFonts w:eastAsia="SimSun" w:hint="eastAsia"/>
                <w:sz w:val="20"/>
                <w:szCs w:val="24"/>
                <w:lang w:val="en-US" w:eastAsia="zh-CN"/>
              </w:rPr>
              <w:t>Comp</w:t>
            </w:r>
            <w:r w:rsidRPr="00EF1635">
              <w:rPr>
                <w:rFonts w:eastAsia="SimSun"/>
                <w:sz w:val="20"/>
                <w:szCs w:val="24"/>
                <w:lang w:val="en-US" w:eastAsia="zh-CN"/>
              </w:rPr>
              <w:t>o</w:t>
            </w:r>
            <w:r w:rsidRPr="00EF1635">
              <w:rPr>
                <w:rFonts w:eastAsia="SimSun" w:hint="eastAsia"/>
                <w:sz w:val="20"/>
                <w:szCs w:val="24"/>
                <w:lang w:val="en-US" w:eastAsia="zh-CN"/>
              </w:rPr>
              <w:t xml:space="preserve">nent </w:t>
            </w:r>
            <w:r w:rsidRPr="00EF1635">
              <w:rPr>
                <w:rFonts w:eastAsia="SimSun"/>
                <w:sz w:val="20"/>
                <w:szCs w:val="24"/>
                <w:lang w:val="en-US" w:eastAsia="zh-CN"/>
              </w:rPr>
              <w:t>2 and component 3 are not clear:</w:t>
            </w:r>
          </w:p>
          <w:p w14:paraId="588E5E9A" w14:textId="77777777" w:rsidR="00EF1635" w:rsidRPr="00EF1635" w:rsidRDefault="00EF1635" w:rsidP="00B17FE0">
            <w:pPr>
              <w:numPr>
                <w:ilvl w:val="0"/>
                <w:numId w:val="14"/>
              </w:numPr>
              <w:rPr>
                <w:rFonts w:eastAsia="SimSun"/>
                <w:sz w:val="20"/>
                <w:szCs w:val="24"/>
                <w:lang w:val="en-US" w:eastAsia="zh-CN"/>
              </w:rPr>
            </w:pPr>
            <w:r w:rsidRPr="00EF1635">
              <w:rPr>
                <w:rFonts w:eastAsia="SimSun"/>
                <w:sz w:val="20"/>
                <w:szCs w:val="24"/>
                <w:lang w:val="en-US" w:eastAsia="zh-CN"/>
              </w:rPr>
              <w:t xml:space="preserve">For Rel-15 (TS 38.306), there is a capability </w:t>
            </w:r>
            <w:r w:rsidRPr="00EF1635">
              <w:rPr>
                <w:rFonts w:eastAsia="SimSun"/>
                <w:i/>
                <w:sz w:val="20"/>
                <w:szCs w:val="24"/>
                <w:lang w:val="en-US" w:eastAsia="zh-CN"/>
              </w:rPr>
              <w:t>txSwitchImpactToRx</w:t>
            </w:r>
            <w:r w:rsidRPr="00EF1635">
              <w:rPr>
                <w:rFonts w:eastAsia="SimSun"/>
                <w:sz w:val="20"/>
                <w:szCs w:val="24"/>
                <w:lang w:val="en-US" w:eastAsia="zh-CN"/>
              </w:rPr>
              <w:t xml:space="preserve"> indicates the entry number of the first-listed band with UL in the band combination that affects this DL”.  If the value of 2nd components is YES, does it mean the new SRS Tx swiching capability follows  </w:t>
            </w:r>
            <w:r w:rsidRPr="00EF1635">
              <w:rPr>
                <w:rFonts w:eastAsia="SimSun"/>
                <w:i/>
                <w:sz w:val="20"/>
                <w:szCs w:val="24"/>
                <w:lang w:val="en-US" w:eastAsia="zh-CN"/>
              </w:rPr>
              <w:t>txSwitchImpactToRx</w:t>
            </w:r>
            <w:r w:rsidRPr="00EF1635">
              <w:rPr>
                <w:rFonts w:eastAsia="SimSun"/>
                <w:sz w:val="20"/>
                <w:szCs w:val="24"/>
                <w:lang w:val="en-US" w:eastAsia="zh-CN"/>
              </w:rPr>
              <w:t xml:space="preserve">  of Rel-15, or the new SRS Tx switching capability has impact on all DL of the band combination?   If the value of 2nd component is NO, does it mean the new SRS Tx switching capability has no impact on the DL band indicated by </w:t>
            </w:r>
            <w:r w:rsidRPr="00EF1635">
              <w:rPr>
                <w:rFonts w:eastAsia="SimSun"/>
                <w:i/>
                <w:sz w:val="20"/>
                <w:szCs w:val="24"/>
                <w:lang w:val="en-US" w:eastAsia="zh-CN"/>
              </w:rPr>
              <w:t>txSwitchImpactToRx</w:t>
            </w:r>
            <w:r w:rsidRPr="00EF1635">
              <w:rPr>
                <w:rFonts w:eastAsia="SimSun"/>
                <w:sz w:val="20"/>
                <w:szCs w:val="24"/>
                <w:lang w:val="en-US" w:eastAsia="zh-CN"/>
              </w:rPr>
              <w:t xml:space="preserve">  of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SimSun"/>
                <w:sz w:val="20"/>
                <w:szCs w:val="24"/>
                <w:lang w:val="en-US" w:eastAsia="zh-CN"/>
              </w:rPr>
            </w:pPr>
            <w:r w:rsidRPr="00EF1635">
              <w:rPr>
                <w:rFonts w:eastAsia="SimSun"/>
                <w:sz w:val="20"/>
                <w:szCs w:val="24"/>
                <w:lang w:val="en-US" w:eastAsia="zh-CN"/>
              </w:rPr>
              <w:t>Rel-16 new capability contains more than one SRS Tx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There are two possible way</w:t>
            </w:r>
            <w:r w:rsidRPr="00EF1635">
              <w:rPr>
                <w:rFonts w:eastAsia="SimSun"/>
                <w:sz w:val="20"/>
                <w:szCs w:val="24"/>
                <w:lang w:val="en-US" w:eastAsia="zh-CN"/>
              </w:rPr>
              <w:t>s</w:t>
            </w:r>
            <w:r w:rsidRPr="00EF1635">
              <w:rPr>
                <w:rFonts w:eastAsia="SimSun" w:hint="eastAsia"/>
                <w:sz w:val="20"/>
                <w:szCs w:val="24"/>
                <w:lang w:val="en-US" w:eastAsia="zh-CN"/>
              </w:rPr>
              <w:t xml:space="preserve"> to </w:t>
            </w:r>
            <w:r w:rsidRPr="00EF1635">
              <w:rPr>
                <w:rFonts w:eastAsia="SimSun"/>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sz w:val="20"/>
                <w:szCs w:val="24"/>
                <w:lang w:val="en-US" w:eastAsia="zh-CN"/>
              </w:rPr>
              <w:t>Alt.1: Configure {</w:t>
            </w:r>
            <w:r w:rsidRPr="00EF1635">
              <w:rPr>
                <w:rFonts w:eastAsia="SimSun"/>
                <w:i/>
                <w:sz w:val="20"/>
                <w:szCs w:val="24"/>
                <w:lang w:val="en-US" w:eastAsia="zh-CN"/>
              </w:rPr>
              <w:t xml:space="preserve"> txSwitchImpactToRx, txSwitchWithAnotherBand</w:t>
            </w:r>
            <w:r w:rsidRPr="00EF1635">
              <w:rPr>
                <w:rFonts w:eastAsia="SimSun"/>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Alt.</w:t>
            </w:r>
            <w:r w:rsidRPr="00EF1635">
              <w:rPr>
                <w:rFonts w:eastAsia="SimSun"/>
                <w:sz w:val="20"/>
                <w:szCs w:val="24"/>
                <w:lang w:val="en-US" w:eastAsia="zh-CN"/>
              </w:rPr>
              <w:t>2</w:t>
            </w:r>
            <w:r w:rsidRPr="00EF1635">
              <w:rPr>
                <w:rFonts w:eastAsia="SimSun" w:hint="eastAsia"/>
                <w:sz w:val="20"/>
                <w:szCs w:val="24"/>
                <w:lang w:val="en-US" w:eastAsia="zh-CN"/>
              </w:rPr>
              <w:t>: Remove</w:t>
            </w:r>
            <w:r w:rsidRPr="00EF1635">
              <w:rPr>
                <w:rFonts w:eastAsia="SimSun"/>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 xml:space="preserve">Alt.1 can offer the most flexible at the cost of larger signaling overhead. </w:t>
            </w:r>
            <w:r w:rsidRPr="00EF1635">
              <w:rPr>
                <w:rFonts w:eastAsia="SimSun"/>
                <w:sz w:val="20"/>
                <w:szCs w:val="24"/>
                <w:lang w:val="en-US" w:eastAsia="zh-CN"/>
              </w:rPr>
              <w:t>However, the benefit of additional signaling flexibility is not clear so far for practical UE implementation. In contrast, Alt.2 is a simple solution, which seems sufficient at current stage. Thus we have the following proposal</w:t>
            </w:r>
          </w:p>
          <w:p w14:paraId="0462943B" w14:textId="1A47BFDF" w:rsidR="00EF1635" w:rsidRPr="00EF1635"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2: Remove component 2 and component 3 from “14-4 SRS Tx switch with allowing downgrading configuration”, and UE follows the Rel-15 configuration of { txSwitchImpactToRx, txSwitchWithAnotherBand}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MS Mincho"/>
                <w:sz w:val="22"/>
              </w:rPr>
            </w:pPr>
            <w:r>
              <w:rPr>
                <w:rFonts w:eastAsia="MS Mincho"/>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r w:rsidRPr="00BC6D2B">
              <w:rPr>
                <w:sz w:val="22"/>
                <w:lang w:val="en-US"/>
              </w:rPr>
              <w:t>MediaTek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SRS Tx switch</w:t>
                  </w:r>
                  <w:r w:rsidRPr="00351211">
                    <w:rPr>
                      <w:rFonts w:ascii="Arial" w:eastAsia="SimSun"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SimSun" w:hAnsi="Arial"/>
                      <w:sz w:val="18"/>
                    </w:rPr>
                  </w:pPr>
                  <w:r w:rsidRPr="00351211">
                    <w:rPr>
                      <w:rFonts w:ascii="Arial" w:eastAsia="SimSun" w:hAnsi="Arial"/>
                      <w:sz w:val="18"/>
                    </w:rPr>
                    <w:t>1) Support SRS Tx port switch</w:t>
                  </w:r>
                </w:p>
                <w:p w14:paraId="40D3B2B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[2) Report whether the uplink Tx switching impact to downlink receiving in a band]</w:t>
                  </w:r>
                </w:p>
                <w:p w14:paraId="147B3EA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[3) Report whether the UL Tx is switched together with UL Tx in another band]</w:t>
                  </w:r>
                </w:p>
                <w:p w14:paraId="571FDE17" w14:textId="77777777" w:rsidR="009946AB" w:rsidRPr="00351211" w:rsidRDefault="009946AB" w:rsidP="009946AB">
                  <w:pPr>
                    <w:keepNext/>
                    <w:keepLines/>
                    <w:rPr>
                      <w:rFonts w:ascii="Arial" w:eastAsia="SimSun" w:hAnsi="Arial"/>
                      <w:sz w:val="18"/>
                    </w:rPr>
                  </w:pPr>
                </w:p>
                <w:p w14:paraId="7C980C7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[Define affected DL and UL bands by using txSwitchImpactToRx and txSwitchWithAnotherBand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2-53</w:t>
                  </w:r>
                  <w:r w:rsidRPr="00351211">
                    <w:rPr>
                      <w:rFonts w:ascii="Arial" w:eastAsia="SimSun" w:hAnsi="Arial"/>
                      <w:sz w:val="18"/>
                    </w:rPr>
                    <w:t xml:space="preserve"> (SRS resource)</w:t>
                  </w:r>
                </w:p>
                <w:p w14:paraId="36C9CFD5" w14:textId="77777777" w:rsidR="009946AB" w:rsidRPr="00351211" w:rsidRDefault="009946AB" w:rsidP="009946AB">
                  <w:pPr>
                    <w:keepNext/>
                    <w:keepLines/>
                    <w:rPr>
                      <w:rFonts w:ascii="Arial" w:eastAsia="SimSun" w:hAnsi="Arial"/>
                      <w:sz w:val="18"/>
                    </w:rPr>
                  </w:pPr>
                </w:p>
                <w:p w14:paraId="7736DDB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5AC7B8CD" w:rsidR="009946AB" w:rsidRPr="00351211" w:rsidRDefault="009946AB" w:rsidP="009946AB">
                  <w:pPr>
                    <w:keepNext/>
                    <w:keepLines/>
                    <w:rPr>
                      <w:rFonts w:ascii="Arial" w:eastAsia="SimSun" w:hAnsi="Arial"/>
                      <w:sz w:val="18"/>
                    </w:rPr>
                  </w:pPr>
                  <w:r w:rsidRPr="00351211">
                    <w:rPr>
                      <w:rFonts w:ascii="Arial" w:eastAsia="SimSun" w:hAnsi="Arial"/>
                      <w:sz w:val="18"/>
                    </w:rPr>
                    <w:t xml:space="preserve">Per band combination </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Agreement:</w:t>
                  </w:r>
                </w:p>
                <w:p w14:paraId="3DCE07BA"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5BE26921"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17E8098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3BC35C0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50ADA73F"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30F5F2A8"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666AD78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oNote: Detailed signaling design is up to RAN2</w:t>
                  </w:r>
                </w:p>
                <w:p w14:paraId="2BDBD866" w14:textId="77777777" w:rsidR="009946AB" w:rsidRPr="00351211" w:rsidRDefault="009946AB" w:rsidP="009946AB">
                  <w:pPr>
                    <w:keepNext/>
                    <w:keepLines/>
                    <w:rPr>
                      <w:rFonts w:ascii="Arial" w:eastAsia="SimSun" w:hAnsi="Arial"/>
                      <w:sz w:val="18"/>
                    </w:rPr>
                  </w:pPr>
                </w:p>
                <w:p w14:paraId="2C097FEC" w14:textId="77777777" w:rsidR="009946AB" w:rsidRPr="00351211" w:rsidRDefault="009946AB" w:rsidP="009946AB">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 xml:space="preserve">Optional with capability </w:t>
                  </w:r>
                  <w:r w:rsidRPr="00351211">
                    <w:rPr>
                      <w:rFonts w:ascii="Arial" w:eastAsia="SimSun" w:hAnsi="Arial"/>
                      <w:sz w:val="18"/>
                    </w:rPr>
                    <w:t>signalling</w:t>
                  </w:r>
                </w:p>
                <w:p w14:paraId="77905308" w14:textId="77777777" w:rsidR="009946AB" w:rsidRPr="00351211" w:rsidRDefault="009946AB" w:rsidP="009946AB">
                  <w:pPr>
                    <w:keepNext/>
                    <w:keepLines/>
                    <w:rPr>
                      <w:rFonts w:ascii="Arial" w:eastAsia="SimSun" w:hAnsi="Arial"/>
                      <w:sz w:val="18"/>
                    </w:rPr>
                  </w:pPr>
                </w:p>
                <w:p w14:paraId="76CE6113"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C</w:t>
                  </w:r>
                  <w:r w:rsidRPr="00351211">
                    <w:rPr>
                      <w:rFonts w:ascii="Arial" w:eastAsia="SimSun" w:hAnsi="Arial"/>
                      <w:sz w:val="18"/>
                    </w:rPr>
                    <w:t>omponent 1: Candidate value set:</w:t>
                  </w:r>
                </w:p>
                <w:p w14:paraId="666F09D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4CD870C4"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266AE0E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6D41CAC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100C8F6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4CE73AB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5DC44A75"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4E694B6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387DE97C" w14:textId="77777777" w:rsidR="009946AB" w:rsidRPr="00351211" w:rsidRDefault="009946AB" w:rsidP="009946AB">
                  <w:pPr>
                    <w:keepNext/>
                    <w:keepLines/>
                    <w:rPr>
                      <w:rFonts w:ascii="Arial" w:eastAsia="SimSun" w:hAnsi="Arial"/>
                      <w:sz w:val="18"/>
                    </w:rPr>
                  </w:pPr>
                </w:p>
                <w:p w14:paraId="51730FB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Component2: Candidate value set: {yes, no}</w:t>
                  </w:r>
                </w:p>
                <w:p w14:paraId="462DC461" w14:textId="77777777" w:rsidR="009946AB" w:rsidRPr="00351211" w:rsidRDefault="009946AB" w:rsidP="009946AB">
                  <w:pPr>
                    <w:keepNext/>
                    <w:keepLines/>
                    <w:rPr>
                      <w:rFonts w:ascii="Arial" w:eastAsia="SimSun" w:hAnsi="Arial"/>
                      <w:sz w:val="18"/>
                    </w:rPr>
                  </w:pPr>
                </w:p>
                <w:p w14:paraId="64D3973A"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MS Mincho"/>
                <w:sz w:val="22"/>
              </w:rPr>
            </w:pPr>
            <w:r>
              <w:rPr>
                <w:rFonts w:eastAsia="MS Mincho"/>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Tx switching supports signaling of the xTyR as well as indication of the DL and UL bands which are impacted by the corresponding switching. In Rel-16 support of the additional xTyR configurations has been agreed as part of TEI work. The agreed xTyR signaling is a sequence of the all possible xTyR’s including the highest xTyR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xTyR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xTyR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ListParagraph"/>
              <w:numPr>
                <w:ilvl w:val="0"/>
                <w:numId w:val="25"/>
              </w:numPr>
              <w:ind w:leftChars="0"/>
              <w:rPr>
                <w:i/>
                <w:iCs/>
              </w:rPr>
            </w:pPr>
            <w:r w:rsidRPr="00F1352F">
              <w:rPr>
                <w:i/>
                <w:iCs/>
              </w:rPr>
              <w:lastRenderedPageBreak/>
              <w:t>If signalling of xTyR configurations in Rel-16 supports highest xTyR as in the latest TS 38.306 [2]</w:t>
            </w:r>
          </w:p>
          <w:p w14:paraId="2F06FA31" w14:textId="77777777" w:rsidR="009946AB" w:rsidRPr="00F1352F" w:rsidRDefault="009946AB" w:rsidP="00B17FE0">
            <w:pPr>
              <w:pStyle w:val="ListParagraph"/>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ListParagraph"/>
              <w:numPr>
                <w:ilvl w:val="0"/>
                <w:numId w:val="25"/>
              </w:numPr>
              <w:ind w:leftChars="0"/>
              <w:rPr>
                <w:i/>
                <w:iCs/>
              </w:rPr>
            </w:pPr>
            <w:r w:rsidRPr="00F1352F">
              <w:rPr>
                <w:i/>
                <w:iCs/>
              </w:rPr>
              <w:t>If signaling of xTyR configuration in Rel-16 only supports downgraded xTyR configurations which are decoupled from highest xTyR reported in Rel-15</w:t>
            </w:r>
          </w:p>
          <w:p w14:paraId="0A4ED66F" w14:textId="77777777" w:rsidR="009946AB" w:rsidRPr="00F1352F" w:rsidRDefault="009946AB" w:rsidP="00B17FE0">
            <w:pPr>
              <w:pStyle w:val="ListParagraph"/>
              <w:numPr>
                <w:ilvl w:val="1"/>
                <w:numId w:val="25"/>
              </w:numPr>
              <w:ind w:leftChars="0"/>
              <w:rPr>
                <w:i/>
                <w:iCs/>
              </w:rPr>
            </w:pPr>
            <w:r w:rsidRPr="00F1352F">
              <w:rPr>
                <w:i/>
                <w:iCs/>
              </w:rPr>
              <w:t xml:space="preserve">Affected DL and UL bands are not applicable for downgraded xTyR configuration, except {t1r1, t1r2} entry for which </w:t>
            </w:r>
            <w:r>
              <w:rPr>
                <w:i/>
                <w:iCs/>
              </w:rPr>
              <w:t xml:space="preserve">associated </w:t>
            </w:r>
            <w:r w:rsidRPr="00F1352F">
              <w:rPr>
                <w:i/>
                <w:iCs/>
              </w:rPr>
              <w:t>Rel-15 capability can be reused</w:t>
            </w:r>
          </w:p>
          <w:tbl>
            <w:tblPr>
              <w:tblStyle w:val="TableGri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SRS Tx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1) Support SRS Tx port switch</w:t>
                  </w:r>
                </w:p>
                <w:p w14:paraId="2B696892" w14:textId="3DC36074" w:rsidR="009946AB" w:rsidRPr="00BC422E" w:rsidRDefault="009946AB" w:rsidP="00E7638C">
                  <w:pPr>
                    <w:pStyle w:val="TAL"/>
                    <w:spacing w:after="0"/>
                    <w:rPr>
                      <w:rFonts w:cs="Arial"/>
                      <w:sz w:val="16"/>
                      <w:szCs w:val="16"/>
                    </w:rPr>
                  </w:pPr>
                </w:p>
                <w:p w14:paraId="05DD6C54" w14:textId="77777777" w:rsidR="009946AB" w:rsidRPr="00BC422E" w:rsidRDefault="009946AB" w:rsidP="00E7638C">
                  <w:pPr>
                    <w:pStyle w:val="TAL"/>
                    <w:spacing w:after="0"/>
                    <w:rPr>
                      <w:rFonts w:cs="Arial"/>
                      <w:sz w:val="16"/>
                      <w:szCs w:val="16"/>
                    </w:rPr>
                  </w:pPr>
                </w:p>
                <w:p w14:paraId="1A918A57" w14:textId="3B7503AE" w:rsidR="009946AB" w:rsidRPr="00BC422E" w:rsidRDefault="009946AB" w:rsidP="00E7638C">
                  <w:pPr>
                    <w:spacing w:after="0"/>
                    <w:rPr>
                      <w:rFonts w:ascii="Arial" w:hAnsi="Arial" w:cs="Arial"/>
                      <w:sz w:val="16"/>
                      <w:szCs w:val="16"/>
                      <w:lang w:val="en-US"/>
                    </w:rPr>
                  </w:pPr>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131AFD76" w:rsidR="009946AB" w:rsidRPr="00BC422E" w:rsidRDefault="009946AB" w:rsidP="00E7638C">
                  <w:pPr>
                    <w:spacing w:after="0"/>
                    <w:rPr>
                      <w:rFonts w:ascii="Arial" w:hAnsi="Arial" w:cs="Arial"/>
                      <w:sz w:val="16"/>
                      <w:szCs w:val="16"/>
                    </w:rPr>
                  </w:pPr>
                </w:p>
                <w:p w14:paraId="4C4AB1B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BC</w:t>
                  </w:r>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0D7A43C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r w:rsidRPr="00BC422E" w:rsidDel="006E5331">
                    <w:rPr>
                      <w:rFonts w:cs="Arial"/>
                      <w:sz w:val="16"/>
                      <w:szCs w:val="16"/>
                      <w:lang w:eastAsia="ja-JP"/>
                    </w:rPr>
                    <w:t xml:space="preserve"> </w:t>
                  </w:r>
                  <w:r w:rsidRPr="00BC422E">
                    <w:rPr>
                      <w:rFonts w:cs="Arial"/>
                      <w:sz w:val="16"/>
                      <w:szCs w:val="16"/>
                      <w:lang w:eastAsia="ja-JP"/>
                    </w:rPr>
                    <w:t>}</w:t>
                  </w:r>
                </w:p>
                <w:p w14:paraId="73E41789" w14:textId="2686EDB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w:t>
                  </w:r>
                  <w:r w:rsidRPr="00BC422E" w:rsidDel="006E5331">
                    <w:rPr>
                      <w:rFonts w:cs="Arial"/>
                      <w:sz w:val="16"/>
                      <w:szCs w:val="16"/>
                      <w:lang w:eastAsia="ja-JP"/>
                    </w:rPr>
                    <w:t xml:space="preserve"> </w:t>
                  </w:r>
                  <w:r w:rsidRPr="00BC422E">
                    <w:rPr>
                      <w:rFonts w:cs="Arial"/>
                      <w:sz w:val="16"/>
                      <w:szCs w:val="16"/>
                      <w:lang w:eastAsia="ja-JP"/>
                    </w:rPr>
                    <w:t>}</w:t>
                  </w:r>
                </w:p>
                <w:p w14:paraId="1067D99C" w14:textId="2159E603"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r w:rsidRPr="00BC422E" w:rsidDel="006E5331">
                    <w:rPr>
                      <w:rFonts w:cs="Arial"/>
                      <w:sz w:val="16"/>
                      <w:szCs w:val="16"/>
                      <w:lang w:eastAsia="ja-JP"/>
                    </w:rPr>
                    <w:t xml:space="preserve"> </w:t>
                  </w:r>
                  <w:r w:rsidRPr="00BC422E">
                    <w:rPr>
                      <w:rFonts w:cs="Arial"/>
                      <w:sz w:val="16"/>
                      <w:szCs w:val="16"/>
                      <w:lang w:eastAsia="ja-JP"/>
                    </w:rPr>
                    <w:t>}</w:t>
                  </w:r>
                </w:p>
                <w:p w14:paraId="7B13EC71" w14:textId="10D9CFD8"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p>
                <w:p w14:paraId="4662A2C9" w14:textId="245FEFED" w:rsidR="009946AB" w:rsidRPr="00BC422E" w:rsidRDefault="009946AB" w:rsidP="00E7638C">
                  <w:pPr>
                    <w:pStyle w:val="TAL"/>
                    <w:spacing w:after="0"/>
                    <w:rPr>
                      <w:rFonts w:cs="Arial"/>
                      <w:sz w:val="16"/>
                      <w:szCs w:val="16"/>
                      <w:lang w:eastAsia="ja-JP"/>
                    </w:rPr>
                  </w:pPr>
                </w:p>
                <w:p w14:paraId="510BDD0C" w14:textId="59094A6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p>
                <w:p w14:paraId="4F2C020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NOTE: Rel-15 capability for the affected DL and UL bands are not applicable for downgraded Rel-16 xTyR capability, except {t1r1, t1r2}.</w:t>
                  </w:r>
                </w:p>
                <w:p w14:paraId="7BC4627D" w14:textId="77777777" w:rsidR="009946AB" w:rsidRPr="00BC422E" w:rsidRDefault="009946AB" w:rsidP="00E7638C">
                  <w:pPr>
                    <w:pStyle w:val="TAL"/>
                    <w:spacing w:after="0"/>
                    <w:rPr>
                      <w:rFonts w:cs="Arial"/>
                      <w:sz w:val="16"/>
                      <w:szCs w:val="16"/>
                      <w:lang w:eastAsia="ja-JP"/>
                    </w:rPr>
                  </w:pPr>
                </w:p>
                <w:p w14:paraId="3053FABD" w14:textId="30CF6A07" w:rsidR="009946AB" w:rsidRPr="00BC422E" w:rsidRDefault="009946AB" w:rsidP="00E7638C">
                  <w:pPr>
                    <w:spacing w:after="0"/>
                    <w:rPr>
                      <w:rFonts w:ascii="Arial" w:hAnsi="Arial" w:cs="Arial"/>
                      <w:sz w:val="16"/>
                      <w:szCs w:val="16"/>
                    </w:rPr>
                  </w:pPr>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2A87AE54"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For SRS antenna switching, it is down-gradation from Rel-15 UE capability. Generally the supporting features in Rel-15 also should be inherited for Rel-16. For the impact between DL and UL Tx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SRS Tx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1) Support SRS Tx port switch</w:t>
                  </w:r>
                </w:p>
                <w:p w14:paraId="23EE133E" w14:textId="77777777" w:rsidR="00E7638C" w:rsidRDefault="00E7638C" w:rsidP="00E7638C">
                  <w:pPr>
                    <w:pStyle w:val="TAL"/>
                  </w:pPr>
                  <w:r w:rsidRPr="00F55749">
                    <w:rPr>
                      <w:strike/>
                      <w:color w:val="FF0000"/>
                    </w:rPr>
                    <w:t>[</w:t>
                  </w:r>
                  <w:r>
                    <w:t>2) Report whether the uplink Tx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3) Report whether the UL Tx is switched together with UL Tx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affected DL and UL bands by using txSwitchImpactToRx and txSwitchWithAnotherBand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r>
                    <w:t>o{t1r1, t1r2}</w:t>
                  </w:r>
                </w:p>
                <w:p w14:paraId="37397EC4" w14:textId="77777777" w:rsidR="00E7638C" w:rsidRDefault="00E7638C" w:rsidP="00E7638C">
                  <w:pPr>
                    <w:pStyle w:val="TAL"/>
                  </w:pPr>
                  <w:r>
                    <w:t>o{t1r1, t1r2, t1r4}</w:t>
                  </w:r>
                </w:p>
                <w:p w14:paraId="33C0EC89" w14:textId="77777777" w:rsidR="00E7638C" w:rsidRDefault="00E7638C" w:rsidP="00E7638C">
                  <w:pPr>
                    <w:pStyle w:val="TAL"/>
                  </w:pPr>
                  <w:r>
                    <w:t>o{t1r1, t1r2, t2r2, t2r4}</w:t>
                  </w:r>
                </w:p>
                <w:p w14:paraId="0B3F1A9D" w14:textId="77777777" w:rsidR="00E7638C" w:rsidRDefault="00E7638C" w:rsidP="00E7638C">
                  <w:pPr>
                    <w:pStyle w:val="TAL"/>
                  </w:pPr>
                  <w:r>
                    <w:t>o{t1r1, t2r2}</w:t>
                  </w:r>
                </w:p>
                <w:p w14:paraId="0EECC085" w14:textId="77777777" w:rsidR="00E7638C" w:rsidRDefault="00E7638C" w:rsidP="00E7638C">
                  <w:pPr>
                    <w:pStyle w:val="TAL"/>
                  </w:pPr>
                  <w:r>
                    <w:t>o{t1r1, t2r2, t4r4}</w:t>
                  </w:r>
                </w:p>
                <w:p w14:paraId="2BA26CBC" w14:textId="77777777" w:rsidR="00E7638C" w:rsidRDefault="00E7638C" w:rsidP="00E7638C">
                  <w:pPr>
                    <w:pStyle w:val="TAL"/>
                  </w:pPr>
                  <w:r>
                    <w:t>o{t1r1, t1r2, t2r2, t1r4, t2r4}</w:t>
                  </w:r>
                </w:p>
                <w:p w14:paraId="1132278A" w14:textId="77777777" w:rsidR="00E7638C" w:rsidRDefault="00E7638C" w:rsidP="00E7638C">
                  <w:pPr>
                    <w:pStyle w:val="TAL"/>
                  </w:pPr>
                  <w:r>
                    <w:t>oNote: Detailed signaling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MS Mincho"/>
                      <w:lang w:eastAsia="ja-JP"/>
                    </w:rPr>
                  </w:pPr>
                  <w:r>
                    <w:rPr>
                      <w:rFonts w:eastAsia="MS Mincho" w:hint="eastAsia"/>
                      <w:lang w:eastAsia="ja-JP"/>
                    </w:rPr>
                    <w:t>F</w:t>
                  </w:r>
                  <w:r>
                    <w:rPr>
                      <w:rFonts w:eastAsia="MS Mincho"/>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r>
                    <w:rPr>
                      <w:lang w:eastAsia="ja-JP"/>
                    </w:rPr>
                    <w:t>o{t1r1, t1r2}</w:t>
                  </w:r>
                </w:p>
                <w:p w14:paraId="18CC3A36" w14:textId="77777777" w:rsidR="00E7638C" w:rsidRDefault="00E7638C" w:rsidP="00E7638C">
                  <w:pPr>
                    <w:pStyle w:val="TAL"/>
                    <w:rPr>
                      <w:lang w:eastAsia="ja-JP"/>
                    </w:rPr>
                  </w:pPr>
                  <w:r>
                    <w:rPr>
                      <w:lang w:eastAsia="ja-JP"/>
                    </w:rPr>
                    <w:t>o{t1r1, t1r2, t1r4}</w:t>
                  </w:r>
                </w:p>
                <w:p w14:paraId="6DE1DAFE" w14:textId="77777777" w:rsidR="00E7638C" w:rsidRDefault="00E7638C" w:rsidP="00E7638C">
                  <w:pPr>
                    <w:pStyle w:val="TAL"/>
                    <w:rPr>
                      <w:lang w:eastAsia="ja-JP"/>
                    </w:rPr>
                  </w:pPr>
                  <w:r>
                    <w:rPr>
                      <w:lang w:eastAsia="ja-JP"/>
                    </w:rPr>
                    <w:t>o{t1r1, t1r2, t2r2, t2r4}</w:t>
                  </w:r>
                </w:p>
                <w:p w14:paraId="0C9B3704" w14:textId="77777777" w:rsidR="00E7638C" w:rsidRDefault="00E7638C" w:rsidP="00E7638C">
                  <w:pPr>
                    <w:pStyle w:val="TAL"/>
                    <w:rPr>
                      <w:lang w:eastAsia="ja-JP"/>
                    </w:rPr>
                  </w:pPr>
                  <w:r>
                    <w:rPr>
                      <w:lang w:eastAsia="ja-JP"/>
                    </w:rPr>
                    <w:t>o{t1r1, t2r2}</w:t>
                  </w:r>
                </w:p>
                <w:p w14:paraId="399A47EE" w14:textId="77777777" w:rsidR="00E7638C" w:rsidRDefault="00E7638C" w:rsidP="00E7638C">
                  <w:pPr>
                    <w:pStyle w:val="TAL"/>
                    <w:rPr>
                      <w:lang w:eastAsia="ja-JP"/>
                    </w:rPr>
                  </w:pPr>
                  <w:r>
                    <w:rPr>
                      <w:lang w:eastAsia="ja-JP"/>
                    </w:rPr>
                    <w:t>o{t1r1, t2r2, t4r4}</w:t>
                  </w:r>
                </w:p>
                <w:p w14:paraId="6EC64721" w14:textId="77777777" w:rsidR="00E7638C" w:rsidRDefault="00E7638C" w:rsidP="00E7638C">
                  <w:pPr>
                    <w:pStyle w:val="TAL"/>
                    <w:rPr>
                      <w:lang w:eastAsia="ja-JP"/>
                    </w:rPr>
                  </w:pPr>
                  <w:r>
                    <w:rPr>
                      <w:lang w:eastAsia="ja-JP"/>
                    </w:rPr>
                    <w:t>o{t1r1,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0FB6AF57" w:rsidR="00F8330C" w:rsidRPr="009517C5" w:rsidRDefault="00F8330C"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14-5: </w:t>
      </w:r>
      <w:r w:rsidRPr="00F8330C">
        <w:rPr>
          <w:rFonts w:eastAsia="MS Mincho"/>
          <w:b/>
          <w:bCs/>
          <w:szCs w:val="24"/>
          <w:lang w:val="en-US"/>
        </w:rPr>
        <w:t>Half-duplex UE behaviour in TDD CA</w:t>
      </w:r>
      <w:r w:rsidR="007C6812">
        <w:rPr>
          <w:rFonts w:eastAsia="MS Mincho"/>
          <w:b/>
          <w:bCs/>
          <w:szCs w:val="24"/>
          <w:lang w:val="en-US"/>
        </w:rPr>
        <w:t xml:space="preserve"> (at least for same SCS)</w:t>
      </w:r>
    </w:p>
    <w:p w14:paraId="183D8D9C" w14:textId="4F37FCC7" w:rsidR="004C3CE1" w:rsidRPr="004C3CE1" w:rsidRDefault="007C6812" w:rsidP="004C3CE1">
      <w:pPr>
        <w:spacing w:afterLines="50" w:after="120"/>
        <w:jc w:val="both"/>
        <w:rPr>
          <w:sz w:val="22"/>
          <w:lang w:val="en-US"/>
        </w:rPr>
      </w:pPr>
      <w:r w:rsidRPr="007C6812">
        <w:rPr>
          <w:sz w:val="22"/>
          <w:lang w:val="en-US"/>
        </w:rPr>
        <w:t>Based on agreements and [1], FG14-</w:t>
      </w:r>
      <w:r>
        <w:rPr>
          <w:sz w:val="22"/>
          <w:lang w:val="en-US"/>
        </w:rPr>
        <w:t>5</w:t>
      </w:r>
      <w:r w:rsidRPr="007C6812">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3D140DC1" w:rsidR="006F2D0E" w:rsidRDefault="006F2D0E" w:rsidP="006F2D0E">
            <w:pPr>
              <w:pStyle w:val="TAL"/>
            </w:pPr>
            <w:r>
              <w:rPr>
                <w:lang w:eastAsia="ja-JP"/>
              </w:rPr>
              <w:t>Half-duplex UE behaviour in TDD CA</w:t>
            </w:r>
            <w:r w:rsidR="007C6812">
              <w:rPr>
                <w:lang w:eastAsia="ja-JP"/>
              </w:rPr>
              <w:t xml:space="preserve"> [for same SCS]</w:t>
            </w:r>
          </w:p>
        </w:tc>
        <w:tc>
          <w:tcPr>
            <w:tcW w:w="6371" w:type="dxa"/>
            <w:tcBorders>
              <w:top w:val="single" w:sz="4" w:space="0" w:color="auto"/>
              <w:left w:val="single" w:sz="4" w:space="0" w:color="auto"/>
              <w:bottom w:val="single" w:sz="4" w:space="0" w:color="auto"/>
              <w:right w:val="single" w:sz="4" w:space="0" w:color="auto"/>
            </w:tcBorders>
          </w:tcPr>
          <w:p w14:paraId="33669065" w14:textId="77777777" w:rsidR="007C6812" w:rsidRDefault="006F2D0E" w:rsidP="006F2D0E">
            <w:pPr>
              <w:pStyle w:val="TAL"/>
              <w:numPr>
                <w:ilvl w:val="0"/>
                <w:numId w:val="12"/>
              </w:numPr>
              <w:rPr>
                <w:lang w:eastAsia="ja-JP"/>
              </w:rPr>
            </w:pPr>
            <w:r w:rsidRPr="006F2D0E">
              <w:rPr>
                <w:rFonts w:eastAsia="MS Mincho"/>
              </w:rPr>
              <w:t>Support for directional collision handling between reference and other cell(s) for half-duplex operation in CA with same SCS</w:t>
            </w:r>
          </w:p>
          <w:p w14:paraId="64E2B662" w14:textId="00BE4BA3" w:rsidR="006F2D0E" w:rsidRPr="007C6812" w:rsidRDefault="007C6812" w:rsidP="006F2D0E">
            <w:pPr>
              <w:pStyle w:val="TAL"/>
              <w:numPr>
                <w:ilvl w:val="0"/>
                <w:numId w:val="12"/>
              </w:numPr>
              <w:rPr>
                <w:lang w:eastAsia="ja-JP"/>
              </w:rPr>
            </w:pPr>
            <w:r>
              <w:rPr>
                <w:lang w:eastAsia="ja-JP"/>
              </w:rPr>
              <w:t>[</w:t>
            </w:r>
            <w:r w:rsidR="006F2D0E" w:rsidRPr="007C6812">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6-5, 6-6,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149B7A30" w:rsidR="006F2D0E" w:rsidRPr="006F2D0E" w:rsidRDefault="007C6812" w:rsidP="006F2D0E">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(i.e. simultaneousRxTxInterBandCA not  supported) per Rel15 specifications</w:t>
            </w:r>
            <w:r w:rsidRPr="006F2D0E">
              <w:rPr>
                <w:rFonts w:eastAsia="MS Mincho"/>
                <w:lang w:val="en-US"/>
              </w:rPr>
              <w:t xml:space="preserve"> </w:t>
            </w:r>
            <w:r w:rsidRPr="006F2D0E">
              <w:rPr>
                <w:rFonts w:eastAsia="MS Mincho"/>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MS Mincho"/>
                <w:lang w:eastAsia="ja-JP"/>
              </w:rPr>
            </w:pPr>
            <w:r>
              <w:rPr>
                <w:rFonts w:cs="Arial"/>
                <w:szCs w:val="18"/>
              </w:rPr>
              <w:t>FFS: [Mandatory with capability signaling for intra-band CA band and for inter-band CA in band combination without RAN4 FG 2-5 capability</w:t>
            </w:r>
            <w:r>
              <w:rPr>
                <w:rFonts w:cs="Arial"/>
                <w:szCs w:val="18"/>
                <w:lang w:eastAsia="ja-JP"/>
              </w:rPr>
              <w:t xml:space="preserve"> or Optional with capability signaling]</w:t>
            </w:r>
          </w:p>
        </w:tc>
      </w:tr>
    </w:tbl>
    <w:p w14:paraId="57EFA62C" w14:textId="280D4D67" w:rsidR="00F8330C" w:rsidRDefault="00F8330C" w:rsidP="00A91D01">
      <w:pPr>
        <w:spacing w:afterLines="50" w:after="120"/>
        <w:jc w:val="both"/>
        <w:rPr>
          <w:sz w:val="22"/>
          <w:lang w:val="en-US"/>
        </w:rPr>
      </w:pPr>
    </w:p>
    <w:p w14:paraId="5936B7EF"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5AFA1436" w14:textId="77777777" w:rsidTr="00D61387">
        <w:tc>
          <w:tcPr>
            <w:tcW w:w="1980" w:type="dxa"/>
            <w:shd w:val="clear" w:color="auto" w:fill="F2F2F2" w:themeFill="background1" w:themeFillShade="F2"/>
          </w:tcPr>
          <w:p w14:paraId="233B203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E5055D8"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30AD245B" w14:textId="77777777" w:rsidTr="00D61387">
        <w:tc>
          <w:tcPr>
            <w:tcW w:w="1980" w:type="dxa"/>
          </w:tcPr>
          <w:p w14:paraId="46E6462A" w14:textId="1F1A6EC2" w:rsidR="007C6812" w:rsidRDefault="00B11CC5" w:rsidP="00D61387">
            <w:pPr>
              <w:spacing w:after="0"/>
              <w:jc w:val="both"/>
              <w:rPr>
                <w:sz w:val="22"/>
                <w:lang w:val="en-US"/>
              </w:rPr>
            </w:pPr>
            <w:r>
              <w:rPr>
                <w:sz w:val="22"/>
                <w:lang w:val="en-US"/>
              </w:rPr>
              <w:t>Qualcomm</w:t>
            </w:r>
          </w:p>
        </w:tc>
        <w:tc>
          <w:tcPr>
            <w:tcW w:w="7982" w:type="dxa"/>
          </w:tcPr>
          <w:p w14:paraId="0B1E9E57" w14:textId="40A1ED53" w:rsidR="007C6812" w:rsidRPr="00900640" w:rsidRDefault="00B11CC5" w:rsidP="00D61387">
            <w:pPr>
              <w:spacing w:after="0"/>
              <w:rPr>
                <w:rFonts w:ascii="MS PGothic" w:eastAsia="MS PGothic" w:hAnsi="MS PGothic" w:cs="MS PGothic"/>
                <w:color w:val="000000"/>
                <w:szCs w:val="24"/>
                <w:lang w:val="en-US"/>
              </w:rPr>
            </w:pPr>
            <w:r>
              <w:rPr>
                <w:sz w:val="22"/>
                <w:lang w:val="en-US"/>
              </w:rPr>
              <w:t>FG 14-5 should be per FS</w:t>
            </w:r>
          </w:p>
        </w:tc>
      </w:tr>
      <w:tr w:rsidR="007C6812" w14:paraId="2B57A69C" w14:textId="77777777" w:rsidTr="00D61387">
        <w:tc>
          <w:tcPr>
            <w:tcW w:w="1980" w:type="dxa"/>
          </w:tcPr>
          <w:p w14:paraId="7D588C19" w14:textId="1361EA37" w:rsidR="007C6812" w:rsidRDefault="0072700F" w:rsidP="00D61387">
            <w:pPr>
              <w:spacing w:after="0"/>
              <w:jc w:val="both"/>
              <w:rPr>
                <w:sz w:val="22"/>
                <w:lang w:val="en-US"/>
              </w:rPr>
            </w:pPr>
            <w:r>
              <w:rPr>
                <w:sz w:val="22"/>
                <w:lang w:val="en-US"/>
              </w:rPr>
              <w:t>Ericsson</w:t>
            </w:r>
          </w:p>
        </w:tc>
        <w:tc>
          <w:tcPr>
            <w:tcW w:w="7982" w:type="dxa"/>
          </w:tcPr>
          <w:p w14:paraId="4903A181" w14:textId="56246C7B" w:rsidR="007C6812" w:rsidRPr="00563B84" w:rsidRDefault="00B33B77" w:rsidP="00D61387">
            <w:pPr>
              <w:tabs>
                <w:tab w:val="num" w:pos="1800"/>
              </w:tabs>
              <w:spacing w:after="0"/>
              <w:rPr>
                <w:rFonts w:ascii="Times" w:eastAsia="Batang" w:hAnsi="Times"/>
                <w:iCs/>
                <w:lang w:eastAsia="x-none"/>
              </w:rPr>
            </w:pPr>
            <w:r>
              <w:rPr>
                <w:rFonts w:ascii="Times" w:eastAsia="Batang" w:hAnsi="Times"/>
                <w:iCs/>
                <w:lang w:eastAsia="x-none"/>
              </w:rPr>
              <w:t>In our view this feature should be “per UE” and is related to UE</w:t>
            </w:r>
            <w:r w:rsidR="00EA3061">
              <w:rPr>
                <w:rFonts w:ascii="Times" w:eastAsia="Batang" w:hAnsi="Times"/>
                <w:iCs/>
                <w:lang w:eastAsia="x-none"/>
              </w:rPr>
              <w:t xml:space="preserve"> capability </w:t>
            </w:r>
            <w:r>
              <w:rPr>
                <w:rFonts w:ascii="Times" w:eastAsia="Batang" w:hAnsi="Times"/>
                <w:iCs/>
                <w:lang w:eastAsia="x-none"/>
              </w:rPr>
              <w:t xml:space="preserve">of TDD CA. If UE supports CA with different SCS, 14-5 component </w:t>
            </w:r>
            <w:r w:rsidR="009C6E11">
              <w:rPr>
                <w:rFonts w:ascii="Times" w:eastAsia="Batang" w:hAnsi="Times"/>
                <w:iCs/>
                <w:lang w:eastAsia="x-none"/>
              </w:rPr>
              <w:t xml:space="preserve">2 </w:t>
            </w:r>
            <w:r>
              <w:rPr>
                <w:rFonts w:ascii="Times" w:eastAsia="Batang" w:hAnsi="Times"/>
                <w:iCs/>
                <w:lang w:eastAsia="x-none"/>
              </w:rPr>
              <w:t>can be used to indicate if</w:t>
            </w:r>
            <w:r w:rsidR="0072700F">
              <w:rPr>
                <w:rFonts w:ascii="Times" w:eastAsia="Batang" w:hAnsi="Times"/>
                <w:iCs/>
                <w:lang w:eastAsia="x-none"/>
              </w:rPr>
              <w:t xml:space="preserve"> </w:t>
            </w:r>
            <w:r>
              <w:rPr>
                <w:rFonts w:ascii="Times" w:eastAsia="Batang" w:hAnsi="Times"/>
                <w:iCs/>
                <w:lang w:eastAsia="x-none"/>
              </w:rPr>
              <w:t>the HD behaviour is supported.</w:t>
            </w:r>
          </w:p>
        </w:tc>
      </w:tr>
      <w:tr w:rsidR="00E000FD" w14:paraId="421EE854" w14:textId="77777777" w:rsidTr="00D61387">
        <w:tc>
          <w:tcPr>
            <w:tcW w:w="1980" w:type="dxa"/>
          </w:tcPr>
          <w:p w14:paraId="5C9F72DB" w14:textId="44842DFE" w:rsidR="00E000FD" w:rsidRPr="00E35784" w:rsidRDefault="00E000FD" w:rsidP="00E000FD">
            <w:pPr>
              <w:spacing w:after="0"/>
              <w:jc w:val="both"/>
              <w:rPr>
                <w:rFonts w:eastAsia="SimSun"/>
                <w:sz w:val="22"/>
                <w:lang w:val="en-US" w:eastAsia="zh-CN"/>
              </w:rPr>
            </w:pPr>
            <w:r w:rsidRPr="00841761">
              <w:rPr>
                <w:sz w:val="22"/>
                <w:szCs w:val="22"/>
                <w:lang w:val="en-US"/>
              </w:rPr>
              <w:t>Apple</w:t>
            </w:r>
          </w:p>
        </w:tc>
        <w:tc>
          <w:tcPr>
            <w:tcW w:w="7982" w:type="dxa"/>
          </w:tcPr>
          <w:p w14:paraId="1DE540F1" w14:textId="77777777" w:rsidR="00E000FD" w:rsidRDefault="00E000FD" w:rsidP="00E000FD">
            <w:pPr>
              <w:tabs>
                <w:tab w:val="num" w:pos="1800"/>
              </w:tabs>
              <w:spacing w:after="0"/>
              <w:rPr>
                <w:rFonts w:ascii="Times" w:eastAsia="Batang" w:hAnsi="Times"/>
                <w:iCs/>
                <w:sz w:val="22"/>
                <w:szCs w:val="22"/>
                <w:lang w:eastAsia="x-none"/>
              </w:rPr>
            </w:pPr>
            <w:r w:rsidRPr="00841761">
              <w:rPr>
                <w:rFonts w:ascii="Times" w:eastAsia="Batang" w:hAnsi="Times"/>
                <w:iCs/>
                <w:sz w:val="22"/>
                <w:szCs w:val="22"/>
                <w:lang w:eastAsia="x-none"/>
              </w:rPr>
              <w:t xml:space="preserve">One question to Qualcomm </w:t>
            </w:r>
          </w:p>
          <w:p w14:paraId="7EF924F4" w14:textId="77777777" w:rsidR="00E000FD" w:rsidRDefault="00E000FD" w:rsidP="00E000FD">
            <w:pPr>
              <w:tabs>
                <w:tab w:val="num" w:pos="1800"/>
              </w:tabs>
              <w:spacing w:after="0"/>
              <w:rPr>
                <w:rFonts w:ascii="Times" w:eastAsia="Batang" w:hAnsi="Times"/>
                <w:iCs/>
                <w:sz w:val="22"/>
                <w:szCs w:val="22"/>
                <w:lang w:eastAsia="x-none"/>
              </w:rPr>
            </w:pPr>
            <w:r>
              <w:rPr>
                <w:rFonts w:ascii="Times" w:eastAsia="Batang" w:hAnsi="Times"/>
                <w:iCs/>
                <w:sz w:val="22"/>
                <w:szCs w:val="22"/>
                <w:lang w:eastAsia="x-none"/>
              </w:rPr>
              <w:t>If it is per FS, assume we have Band A + Band B</w:t>
            </w:r>
          </w:p>
          <w:p w14:paraId="370BA8D1" w14:textId="77777777" w:rsidR="00E000FD" w:rsidRDefault="00E000FD" w:rsidP="00E000FD">
            <w:pPr>
              <w:tabs>
                <w:tab w:val="num" w:pos="1800"/>
              </w:tabs>
              <w:spacing w:after="0"/>
              <w:rPr>
                <w:rFonts w:ascii="Times" w:eastAsia="Batang" w:hAnsi="Times"/>
                <w:iCs/>
                <w:sz w:val="22"/>
                <w:szCs w:val="22"/>
                <w:lang w:eastAsia="x-none"/>
              </w:rPr>
            </w:pPr>
            <w:r>
              <w:rPr>
                <w:rFonts w:ascii="Times" w:eastAsia="Batang" w:hAnsi="Times"/>
                <w:iCs/>
                <w:sz w:val="22"/>
                <w:szCs w:val="22"/>
                <w:lang w:eastAsia="x-none"/>
              </w:rPr>
              <w:t>If UE indicates it supports FG14-5 on Band A in Band A + Band B. Does that mean UE supports both?</w:t>
            </w:r>
          </w:p>
          <w:p w14:paraId="55581D49" w14:textId="77777777" w:rsidR="00E000FD" w:rsidRDefault="00E000FD" w:rsidP="00E000FD">
            <w:pPr>
              <w:pStyle w:val="ListParagraph"/>
              <w:numPr>
                <w:ilvl w:val="0"/>
                <w:numId w:val="41"/>
              </w:numPr>
              <w:ind w:leftChars="0"/>
              <w:rPr>
                <w:rFonts w:ascii="Times" w:eastAsia="Batang" w:hAnsi="Times"/>
                <w:iCs/>
                <w:sz w:val="22"/>
                <w:szCs w:val="22"/>
                <w:lang w:eastAsia="x-none"/>
              </w:rPr>
            </w:pPr>
            <w:r>
              <w:rPr>
                <w:rFonts w:ascii="Times" w:eastAsia="Batang" w:hAnsi="Times"/>
                <w:iCs/>
                <w:sz w:val="22"/>
                <w:szCs w:val="22"/>
                <w:lang w:eastAsia="x-none"/>
              </w:rPr>
              <w:t>CC1 in Band A + CC2 in Band A</w:t>
            </w:r>
          </w:p>
          <w:p w14:paraId="6C0620A2" w14:textId="30685EAD" w:rsidR="00E000FD" w:rsidRPr="00131EE6" w:rsidRDefault="00E000FD" w:rsidP="00E000FD">
            <w:pPr>
              <w:spacing w:after="0"/>
              <w:jc w:val="both"/>
              <w:rPr>
                <w:sz w:val="22"/>
                <w:lang w:val="en-US"/>
              </w:rPr>
            </w:pPr>
            <w:r>
              <w:rPr>
                <w:rFonts w:ascii="Times" w:eastAsia="Batang" w:hAnsi="Times"/>
                <w:iCs/>
                <w:sz w:val="22"/>
                <w:szCs w:val="22"/>
                <w:lang w:eastAsia="x-none"/>
              </w:rPr>
              <w:t>CC1 in Band A + CC2 in Band B</w:t>
            </w:r>
          </w:p>
        </w:tc>
      </w:tr>
      <w:tr w:rsidR="00E000FD" w14:paraId="15E60253" w14:textId="77777777" w:rsidTr="00D61387">
        <w:trPr>
          <w:trHeight w:val="70"/>
        </w:trPr>
        <w:tc>
          <w:tcPr>
            <w:tcW w:w="1980" w:type="dxa"/>
          </w:tcPr>
          <w:p w14:paraId="36C3B38F" w14:textId="77777777" w:rsidR="00E000FD" w:rsidRPr="00131EE6" w:rsidRDefault="00E000FD" w:rsidP="00E000FD">
            <w:pPr>
              <w:spacing w:after="0"/>
              <w:jc w:val="both"/>
              <w:rPr>
                <w:rFonts w:eastAsiaTheme="minorEastAsia"/>
                <w:sz w:val="22"/>
              </w:rPr>
            </w:pPr>
          </w:p>
        </w:tc>
        <w:tc>
          <w:tcPr>
            <w:tcW w:w="7982" w:type="dxa"/>
          </w:tcPr>
          <w:p w14:paraId="0CCC5503" w14:textId="77777777" w:rsidR="00E000FD" w:rsidRPr="00131EE6" w:rsidRDefault="00E000FD" w:rsidP="00E000FD">
            <w:pPr>
              <w:spacing w:after="0"/>
              <w:rPr>
                <w:rFonts w:eastAsia="MS PGothic"/>
                <w:szCs w:val="24"/>
                <w:lang w:val="en-US"/>
              </w:rPr>
            </w:pPr>
          </w:p>
        </w:tc>
      </w:tr>
    </w:tbl>
    <w:p w14:paraId="215F1F0B" w14:textId="77777777" w:rsidR="007C6812" w:rsidRDefault="007C6812" w:rsidP="00A91D01">
      <w:pPr>
        <w:spacing w:afterLines="50" w:after="120"/>
        <w:jc w:val="both"/>
        <w:rPr>
          <w:sz w:val="22"/>
          <w:lang w:val="en-US"/>
        </w:rPr>
      </w:pPr>
    </w:p>
    <w:p w14:paraId="6B3BAD3C" w14:textId="4D6C06D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76D53A2" w14:textId="06FCC69B"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w:t>
      </w:r>
      <w:r w:rsidRPr="003D7EA7">
        <w:rPr>
          <w:b/>
          <w:bCs/>
          <w:sz w:val="22"/>
          <w:lang w:val="en-US"/>
        </w:rPr>
        <w:t>.</w:t>
      </w:r>
    </w:p>
    <w:p w14:paraId="444F0B32" w14:textId="25CBF5C4"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4CE7D467" w14:textId="7777777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 is only for TDD, i.e., “N/A (TDD only)”.</w:t>
      </w:r>
    </w:p>
    <w:p w14:paraId="1CA034E0" w14:textId="7BA3AA6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MS Mincho"/>
                <w:sz w:val="22"/>
              </w:rPr>
              <w:lastRenderedPageBreak/>
              <w:t>[4]</w:t>
            </w:r>
          </w:p>
        </w:tc>
        <w:tc>
          <w:tcPr>
            <w:tcW w:w="2977" w:type="dxa"/>
          </w:tcPr>
          <w:p w14:paraId="079180ED" w14:textId="4676F948" w:rsidR="000B035F" w:rsidRDefault="000B035F" w:rsidP="000B035F">
            <w:pPr>
              <w:spacing w:afterLines="50" w:after="120"/>
              <w:jc w:val="both"/>
              <w:rPr>
                <w:sz w:val="22"/>
                <w:lang w:val="en-US"/>
              </w:rPr>
            </w:pPr>
            <w:r w:rsidRPr="00BC6D2B">
              <w:rPr>
                <w:sz w:val="22"/>
                <w:lang w:val="en-US"/>
              </w:rPr>
              <w:t>MediaTek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FG14-5 should be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w:t>
                  </w:r>
                  <w:r>
                    <w:rPr>
                      <w:rFonts w:ascii="Arial" w:eastAsia="SimSun" w:hAnsi="Arial"/>
                      <w:sz w:val="18"/>
                    </w:rPr>
                    <w:t xml:space="preserve"> with same SCS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SimSun" w:hAnsi="Arial"/>
                      <w:sz w:val="18"/>
                    </w:rPr>
                  </w:pPr>
                  <w:r w:rsidRPr="00351211">
                    <w:rPr>
                      <w:rFonts w:ascii="Arial" w:eastAsia="MS Mincho"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MS Mincho" w:hAnsi="Arial"/>
                      <w:sz w:val="18"/>
                    </w:rPr>
                  </w:pPr>
                </w:p>
                <w:p w14:paraId="25F20A6E" w14:textId="20235487" w:rsidR="00112BA9" w:rsidRPr="00351211" w:rsidRDefault="00112BA9" w:rsidP="00112BA9">
                  <w:pPr>
                    <w:keepNext/>
                    <w:keepLines/>
                    <w:rPr>
                      <w:rFonts w:ascii="Arial" w:eastAsia="SimSun" w:hAnsi="Arial"/>
                      <w:sz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6-5, 6-6, simultaneousRxTxInterBandCA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5731CFC8" w:rsidR="00112BA9" w:rsidRPr="00351211" w:rsidRDefault="00112BA9" w:rsidP="00112BA9">
                  <w:pPr>
                    <w:keepNext/>
                    <w:keepLines/>
                    <w:rPr>
                      <w:rFonts w:ascii="Arial" w:eastAsia="SimSun" w:hAnsi="Arial"/>
                      <w:sz w:val="18"/>
                    </w:rPr>
                  </w:pPr>
                  <w:r w:rsidRPr="00351211">
                    <w:rPr>
                      <w:rFonts w:ascii="Arial" w:eastAsia="SimSun" w:hAnsi="Arial"/>
                      <w:sz w:val="18"/>
                    </w:rPr>
                    <w:t xml:space="preserve">Per band combination </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19D3FAD4" w:rsidR="00112BA9" w:rsidRPr="00351211" w:rsidRDefault="00112BA9" w:rsidP="00112BA9">
                  <w:pPr>
                    <w:keepNext/>
                    <w:keepLines/>
                    <w:rPr>
                      <w:rFonts w:ascii="Arial" w:eastAsia="SimSun" w:hAnsi="Arial"/>
                      <w:sz w:val="18"/>
                    </w:rPr>
                  </w:pPr>
                  <w:r w:rsidRPr="00351211">
                    <w:rPr>
                      <w:rFonts w:ascii="Arial" w:eastAsia="SimSun" w:hAnsi="Arial"/>
                      <w:sz w:val="18"/>
                    </w:rPr>
                    <w:t>N/A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0CCF31DF" w:rsidR="00112BA9" w:rsidRPr="00351211" w:rsidRDefault="00112BA9" w:rsidP="00112BA9">
                  <w:pPr>
                    <w:keepNext/>
                    <w:keepLines/>
                    <w:rPr>
                      <w:rFonts w:ascii="Arial" w:eastAsia="SimSun" w:hAnsi="Arial"/>
                      <w:sz w:val="18"/>
                    </w:rPr>
                  </w:pPr>
                  <w:r w:rsidRPr="00351211">
                    <w:rPr>
                      <w:rFonts w:ascii="Arial" w:eastAsia="SimSun"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SimSun"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(i.e. simultaneousRxTxInterBandCA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576423BD" w:rsidR="00112BA9" w:rsidRPr="00351211" w:rsidRDefault="00112BA9" w:rsidP="00112BA9">
                  <w:pPr>
                    <w:keepNext/>
                    <w:keepLines/>
                    <w:rPr>
                      <w:rFonts w:ascii="Arial" w:eastAsia="SimSun" w:hAnsi="Arial" w:cs="Arial"/>
                      <w:sz w:val="18"/>
                      <w:szCs w:val="18"/>
                    </w:rPr>
                  </w:pPr>
                  <w:r w:rsidRPr="00351211">
                    <w:rPr>
                      <w:rFonts w:ascii="Arial" w:eastAsia="SimSun" w:hAnsi="Arial" w:cs="Arial"/>
                      <w:sz w:val="18"/>
                      <w:szCs w:val="18"/>
                    </w:rPr>
                    <w:t>Optional with capability signaling</w:t>
                  </w:r>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MS Mincho"/>
                <w:sz w:val="22"/>
              </w:rPr>
            </w:pPr>
            <w:r>
              <w:rPr>
                <w:rFonts w:eastAsia="MS Mincho"/>
                <w:sz w:val="22"/>
              </w:rPr>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MS Mincho"/>
                <w:sz w:val="22"/>
              </w:rPr>
            </w:pPr>
            <w:r>
              <w:rPr>
                <w:rFonts w:eastAsia="MS Mincho"/>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Huawei, HiSilicon</w:t>
            </w:r>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MS Mincho"/>
                    </w:rPr>
                    <w:t>Support for directional collision handling between reference and other cell(s) for half-duplex operation in CA</w:t>
                  </w:r>
                  <w:r w:rsidRPr="008011B5">
                    <w:rPr>
                      <w:rFonts w:eastAsia="MS Mincho"/>
                      <w:strike/>
                      <w:color w:val="FF0000"/>
                    </w:rPr>
                    <w:t xml:space="preserve"> with same SCS</w:t>
                  </w:r>
                </w:p>
                <w:p w14:paraId="0B8CE0D4" w14:textId="77777777" w:rsidR="004C06B8" w:rsidRPr="008011B5" w:rsidRDefault="004C06B8" w:rsidP="004C06B8">
                  <w:pPr>
                    <w:pStyle w:val="TAL"/>
                    <w:rPr>
                      <w:rFonts w:eastAsia="MS Mincho"/>
                      <w:strike/>
                      <w:color w:val="FF0000"/>
                    </w:rPr>
                  </w:pPr>
                </w:p>
                <w:p w14:paraId="3699E322" w14:textId="77777777" w:rsidR="004C06B8" w:rsidRPr="004E24C7" w:rsidRDefault="004C06B8" w:rsidP="004C06B8">
                  <w:pPr>
                    <w:pStyle w:val="TAL"/>
                  </w:pPr>
                  <w:r w:rsidRPr="008011B5">
                    <w:rPr>
                      <w:rFonts w:eastAsia="MS Mincho"/>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6-5, 6-6, simultaneousRxTxInterBandCA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MS Mincho"/>
                      <w:lang w:eastAsia="ja-JP"/>
                    </w:rPr>
                  </w:pPr>
                  <w:r w:rsidRPr="004E24C7">
                    <w:rPr>
                      <w:rFonts w:eastAsia="MS Mincho"/>
                    </w:rPr>
                    <w:t xml:space="preserve">Half duplex UEs that do not indicate this capability should still be able to operate half-duplex TDD CA </w:t>
                  </w:r>
                  <w:r w:rsidRPr="004E24C7">
                    <w:rPr>
                      <w:lang w:val="en-US"/>
                    </w:rPr>
                    <w:t>(i.e. simultaneousRxTxInterBandCA not  supported) per Rel15 specifications</w:t>
                  </w:r>
                  <w:r w:rsidRPr="004E24C7">
                    <w:rPr>
                      <w:rFonts w:eastAsia="MS Mincho"/>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FFS: [Mandatory with capability signaling for intra-band CA band and for inter-band CA in band combination without RAN4 FG 2-5 capability</w:t>
                  </w:r>
                  <w:r w:rsidRPr="004E24C7">
                    <w:rPr>
                      <w:rFonts w:cs="Arial"/>
                      <w:szCs w:val="18"/>
                      <w:lang w:eastAsia="ja-JP"/>
                    </w:rPr>
                    <w:t xml:space="preserve"> or Optional with capability signaling]</w:t>
                  </w:r>
                </w:p>
              </w:tc>
            </w:tr>
          </w:tbl>
          <w:p w14:paraId="706F4695" w14:textId="41B26A4B" w:rsidR="004C06B8" w:rsidRPr="004C06B8" w:rsidRDefault="004C06B8" w:rsidP="000B035F">
            <w:pPr>
              <w:spacing w:afterLines="50" w:after="120"/>
              <w:jc w:val="both"/>
              <w:rPr>
                <w:sz w:val="22"/>
              </w:rPr>
            </w:pPr>
          </w:p>
        </w:tc>
      </w:tr>
    </w:tbl>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5E008598" w:rsidR="00F8330C" w:rsidRPr="009517C5" w:rsidRDefault="004C3CE1"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 xml:space="preserve">14-5a: </w:t>
      </w:r>
      <w:r w:rsidR="00F8330C" w:rsidRPr="00F8330C">
        <w:rPr>
          <w:rFonts w:eastAsia="MS Mincho"/>
          <w:b/>
          <w:bCs/>
          <w:szCs w:val="24"/>
          <w:lang w:val="en-US"/>
        </w:rPr>
        <w:t>Half-duplex UE behaviour in TDD CA</w:t>
      </w:r>
      <w:r w:rsidR="00F8330C">
        <w:rPr>
          <w:rFonts w:eastAsia="MS Mincho"/>
          <w:b/>
          <w:bCs/>
          <w:szCs w:val="24"/>
          <w:lang w:val="en-US"/>
        </w:rPr>
        <w:t xml:space="preserve"> with different SCS</w:t>
      </w:r>
      <w:r w:rsidR="00A81DB1">
        <w:rPr>
          <w:rFonts w:eastAsia="MS Mincho"/>
          <w:b/>
          <w:bCs/>
          <w:szCs w:val="24"/>
          <w:lang w:val="en-US"/>
        </w:rPr>
        <w:t>]</w:t>
      </w:r>
    </w:p>
    <w:p w14:paraId="38F48A28" w14:textId="3A8B570A" w:rsidR="006F2D0E" w:rsidRPr="004C3CE1" w:rsidRDefault="00A81DB1" w:rsidP="006F2D0E">
      <w:pPr>
        <w:spacing w:afterLines="50" w:after="120"/>
        <w:jc w:val="both"/>
        <w:rPr>
          <w:sz w:val="22"/>
          <w:lang w:val="en-US"/>
        </w:rPr>
      </w:pPr>
      <w:r w:rsidRPr="00A81DB1">
        <w:rPr>
          <w:sz w:val="22"/>
          <w:lang w:val="en-US"/>
        </w:rPr>
        <w:t>Based on agreements and [1], FG14-</w:t>
      </w:r>
      <w:r>
        <w:rPr>
          <w:sz w:val="22"/>
          <w:lang w:val="en-US"/>
        </w:rPr>
        <w:t>5</w:t>
      </w:r>
      <w:r w:rsidRPr="00A81DB1">
        <w:rPr>
          <w:sz w:val="22"/>
          <w:lang w:val="en-US"/>
        </w:rPr>
        <w:t>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A81DB1">
            <w:pPr>
              <w:pStyle w:val="TAL"/>
              <w:numPr>
                <w:ilvl w:val="0"/>
                <w:numId w:val="37"/>
              </w:numPr>
              <w:rPr>
                <w:rFonts w:eastAsia="MS Mincho"/>
                <w:lang w:eastAsia="ja-JP"/>
              </w:rPr>
            </w:pPr>
            <w:r w:rsidRPr="006F2D0E">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6-5, 6-6,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MS Mincho"/>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(i.e. simultaneousRxTxInterBandCA not  supported) per Rel15 specifications</w:t>
            </w:r>
            <w:r w:rsidRPr="006F2D0E">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MS Mincho"/>
                <w:lang w:eastAsia="ja-JP"/>
              </w:rPr>
            </w:pPr>
            <w:r>
              <w:rPr>
                <w:rFonts w:eastAsia="MS Mincho" w:cs="Arial"/>
                <w:szCs w:val="18"/>
                <w:lang w:eastAsia="ja-JP"/>
              </w:rPr>
              <w:t xml:space="preserve">FFS: </w:t>
            </w:r>
            <w:r>
              <w:rPr>
                <w:rFonts w:cs="Arial"/>
                <w:szCs w:val="18"/>
              </w:rPr>
              <w:t>[Mandatory with capability signaling for intra-band CA band and for inter-band CA in band combination without RAN4 FG 2-5 capability or Optional with capability signaling]</w:t>
            </w:r>
          </w:p>
        </w:tc>
      </w:tr>
    </w:tbl>
    <w:p w14:paraId="280FFEFB" w14:textId="1BF818DA" w:rsidR="00F8330C" w:rsidRDefault="00F8330C" w:rsidP="00A91D01">
      <w:pPr>
        <w:spacing w:afterLines="50" w:after="120"/>
        <w:jc w:val="both"/>
        <w:rPr>
          <w:sz w:val="22"/>
          <w:lang w:val="en-US"/>
        </w:rPr>
      </w:pPr>
    </w:p>
    <w:p w14:paraId="3EA84FB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0EAE1593" w14:textId="77777777" w:rsidTr="00D61387">
        <w:tc>
          <w:tcPr>
            <w:tcW w:w="1980" w:type="dxa"/>
            <w:shd w:val="clear" w:color="auto" w:fill="F2F2F2" w:themeFill="background1" w:themeFillShade="F2"/>
          </w:tcPr>
          <w:p w14:paraId="5A060474"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E5B719"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6336E3AB" w14:textId="77777777" w:rsidTr="00D61387">
        <w:tc>
          <w:tcPr>
            <w:tcW w:w="1980" w:type="dxa"/>
          </w:tcPr>
          <w:p w14:paraId="477E5390" w14:textId="5E704480" w:rsidR="00A81DB1" w:rsidRDefault="00B11CC5" w:rsidP="00D61387">
            <w:pPr>
              <w:spacing w:after="0"/>
              <w:jc w:val="both"/>
              <w:rPr>
                <w:sz w:val="22"/>
                <w:lang w:val="en-US"/>
              </w:rPr>
            </w:pPr>
            <w:r>
              <w:rPr>
                <w:sz w:val="22"/>
                <w:lang w:val="en-US"/>
              </w:rPr>
              <w:t>Qualcomm</w:t>
            </w:r>
          </w:p>
        </w:tc>
        <w:tc>
          <w:tcPr>
            <w:tcW w:w="7982" w:type="dxa"/>
          </w:tcPr>
          <w:p w14:paraId="4DF18173" w14:textId="77777777" w:rsidR="00B11CC5" w:rsidRDefault="00B11CC5" w:rsidP="00B11CC5">
            <w:pPr>
              <w:spacing w:after="0"/>
              <w:rPr>
                <w:rFonts w:eastAsia="SimSun"/>
                <w:sz w:val="22"/>
                <w:lang w:val="en-US" w:eastAsia="zh-CN"/>
              </w:rPr>
            </w:pPr>
            <w:r w:rsidRPr="001E30CA">
              <w:rPr>
                <w:rFonts w:eastAsia="SimSun"/>
                <w:sz w:val="22"/>
                <w:lang w:val="en-US" w:eastAsia="zh-CN"/>
              </w:rPr>
              <w:t xml:space="preserve">We </w:t>
            </w:r>
            <w:r>
              <w:rPr>
                <w:rFonts w:eastAsia="SimSun"/>
                <w:sz w:val="22"/>
                <w:lang w:val="en-US" w:eastAsia="zh-CN"/>
              </w:rPr>
              <w:t>believe that different SCS is unlikely for the time being, since half-duplex should only occur between TDD bands within FR1, where SCS 30kHz is the prevalent option.</w:t>
            </w:r>
          </w:p>
          <w:p w14:paraId="545886C4" w14:textId="4DEC25A5" w:rsidR="00A81DB1" w:rsidRPr="00B11CC5" w:rsidRDefault="00152083" w:rsidP="00B11CC5">
            <w:pPr>
              <w:spacing w:after="0"/>
              <w:rPr>
                <w:rFonts w:eastAsia="SimSun"/>
                <w:sz w:val="22"/>
                <w:lang w:val="en-US" w:eastAsia="zh-CN"/>
              </w:rPr>
            </w:pPr>
            <w:r>
              <w:rPr>
                <w:rFonts w:eastAsia="SimSun"/>
                <w:sz w:val="22"/>
                <w:lang w:val="en-US" w:eastAsia="zh-CN"/>
              </w:rPr>
              <w:t>Therefore</w:t>
            </w:r>
            <w:r w:rsidR="0052529E">
              <w:rPr>
                <w:rFonts w:eastAsia="SimSun"/>
                <w:sz w:val="22"/>
                <w:lang w:val="en-US" w:eastAsia="zh-CN"/>
              </w:rPr>
              <w:t>,</w:t>
            </w:r>
            <w:r w:rsidR="00B11CC5">
              <w:rPr>
                <w:rFonts w:eastAsia="SimSun"/>
                <w:sz w:val="22"/>
                <w:lang w:val="en-US" w:eastAsia="zh-CN"/>
              </w:rPr>
              <w:t xml:space="preserve"> we think that FG 14-5a is not needed.</w:t>
            </w:r>
          </w:p>
        </w:tc>
      </w:tr>
      <w:tr w:rsidR="00A81DB1" w14:paraId="08673DB2" w14:textId="77777777" w:rsidTr="00D61387">
        <w:tc>
          <w:tcPr>
            <w:tcW w:w="1980" w:type="dxa"/>
          </w:tcPr>
          <w:p w14:paraId="4BC9087D" w14:textId="737372A0" w:rsidR="00A81DB1" w:rsidRDefault="00420C90" w:rsidP="00D61387">
            <w:pPr>
              <w:spacing w:after="0"/>
              <w:jc w:val="both"/>
              <w:rPr>
                <w:sz w:val="22"/>
                <w:lang w:val="en-US"/>
              </w:rPr>
            </w:pPr>
            <w:r>
              <w:rPr>
                <w:sz w:val="22"/>
                <w:lang w:val="en-US"/>
              </w:rPr>
              <w:t>Ericsson</w:t>
            </w:r>
          </w:p>
        </w:tc>
        <w:tc>
          <w:tcPr>
            <w:tcW w:w="7982" w:type="dxa"/>
          </w:tcPr>
          <w:p w14:paraId="7A57766D" w14:textId="7F3F7EB1" w:rsidR="00A81DB1" w:rsidRPr="00563B84" w:rsidRDefault="00420C90" w:rsidP="00D61387">
            <w:pPr>
              <w:tabs>
                <w:tab w:val="num" w:pos="1800"/>
              </w:tabs>
              <w:spacing w:after="0"/>
              <w:rPr>
                <w:rFonts w:ascii="Times" w:eastAsia="Batang" w:hAnsi="Times"/>
                <w:iCs/>
                <w:lang w:eastAsia="x-none"/>
              </w:rPr>
            </w:pPr>
            <w:r>
              <w:rPr>
                <w:rFonts w:ascii="Times" w:eastAsia="Batang" w:hAnsi="Times"/>
                <w:iCs/>
                <w:lang w:eastAsia="x-none"/>
              </w:rPr>
              <w:t>14-5a is not needed.</w:t>
            </w:r>
          </w:p>
        </w:tc>
      </w:tr>
      <w:tr w:rsidR="009C7857" w14:paraId="10402B6A" w14:textId="77777777" w:rsidTr="00D61387">
        <w:tc>
          <w:tcPr>
            <w:tcW w:w="1980" w:type="dxa"/>
          </w:tcPr>
          <w:p w14:paraId="7BB68025" w14:textId="1ED24B9D" w:rsidR="009C7857" w:rsidRPr="00E35784" w:rsidRDefault="009C7857" w:rsidP="009C7857">
            <w:pPr>
              <w:spacing w:after="0"/>
              <w:jc w:val="both"/>
              <w:rPr>
                <w:rFonts w:eastAsia="SimSun"/>
                <w:sz w:val="22"/>
                <w:lang w:val="en-US" w:eastAsia="zh-CN"/>
              </w:rPr>
            </w:pPr>
            <w:r>
              <w:rPr>
                <w:sz w:val="22"/>
                <w:lang w:val="en-US"/>
              </w:rPr>
              <w:t>Apple</w:t>
            </w:r>
          </w:p>
        </w:tc>
        <w:tc>
          <w:tcPr>
            <w:tcW w:w="7982" w:type="dxa"/>
          </w:tcPr>
          <w:p w14:paraId="04AB911E" w14:textId="77777777" w:rsidR="009C7857" w:rsidRPr="003E680D" w:rsidRDefault="009C7857" w:rsidP="009C7857">
            <w:pPr>
              <w:tabs>
                <w:tab w:val="num" w:pos="1800"/>
              </w:tabs>
              <w:spacing w:after="0"/>
              <w:rPr>
                <w:rFonts w:ascii="Times" w:eastAsia="Batang" w:hAnsi="Times"/>
                <w:iCs/>
                <w:sz w:val="22"/>
                <w:lang w:eastAsia="x-none"/>
              </w:rPr>
            </w:pPr>
            <w:r w:rsidRPr="003E680D">
              <w:rPr>
                <w:rFonts w:ascii="Times" w:eastAsia="Batang" w:hAnsi="Times"/>
                <w:iCs/>
                <w:sz w:val="22"/>
                <w:lang w:eastAsia="x-none"/>
              </w:rPr>
              <w:t xml:space="preserve">We are </w:t>
            </w:r>
            <w:r>
              <w:rPr>
                <w:rFonts w:ascii="Times" w:eastAsia="Batang" w:hAnsi="Times"/>
                <w:iCs/>
                <w:sz w:val="22"/>
                <w:lang w:eastAsia="x-none"/>
              </w:rPr>
              <w:t>okay</w:t>
            </w:r>
            <w:r w:rsidRPr="003E680D">
              <w:rPr>
                <w:rFonts w:ascii="Times" w:eastAsia="Batang" w:hAnsi="Times"/>
                <w:iCs/>
                <w:sz w:val="22"/>
                <w:lang w:eastAsia="x-none"/>
              </w:rPr>
              <w:t xml:space="preserve"> with Qualcomm proposal of removing this FG, with the assumption either of the two </w:t>
            </w:r>
          </w:p>
          <w:p w14:paraId="6EBDAC96" w14:textId="77777777" w:rsidR="00746E49" w:rsidRPr="00746E49" w:rsidRDefault="009C7857" w:rsidP="00746E49">
            <w:pPr>
              <w:pStyle w:val="ListParagraph"/>
              <w:numPr>
                <w:ilvl w:val="0"/>
                <w:numId w:val="42"/>
              </w:numPr>
              <w:tabs>
                <w:tab w:val="num" w:pos="1800"/>
              </w:tabs>
              <w:ind w:leftChars="0"/>
              <w:rPr>
                <w:sz w:val="22"/>
                <w:lang w:val="en-US"/>
              </w:rPr>
            </w:pPr>
            <w:r w:rsidRPr="003E680D">
              <w:rPr>
                <w:rFonts w:ascii="Times" w:eastAsia="Batang" w:hAnsi="Times"/>
                <w:iCs/>
                <w:sz w:val="22"/>
                <w:lang w:eastAsia="x-none"/>
              </w:rPr>
              <w:t xml:space="preserve">UE does not need to support TDD CA with different SCS </w:t>
            </w:r>
          </w:p>
          <w:p w14:paraId="235F0B45" w14:textId="7D92F2DF" w:rsidR="009C7857" w:rsidRPr="00131EE6" w:rsidRDefault="009C7857" w:rsidP="00746E49">
            <w:pPr>
              <w:pStyle w:val="ListParagraph"/>
              <w:numPr>
                <w:ilvl w:val="0"/>
                <w:numId w:val="42"/>
              </w:numPr>
              <w:tabs>
                <w:tab w:val="num" w:pos="1800"/>
              </w:tabs>
              <w:ind w:leftChars="0"/>
              <w:rPr>
                <w:sz w:val="22"/>
                <w:lang w:val="en-US"/>
              </w:rPr>
            </w:pPr>
            <w:r w:rsidRPr="003E680D">
              <w:rPr>
                <w:rFonts w:ascii="Times" w:eastAsia="Batang" w:hAnsi="Times"/>
                <w:iCs/>
                <w:sz w:val="22"/>
                <w:lang w:eastAsia="x-none"/>
              </w:rPr>
              <w:t>UE does not need to support half-duplexing collision handling for TDD CA with different SCS</w:t>
            </w:r>
          </w:p>
        </w:tc>
      </w:tr>
      <w:tr w:rsidR="009C7857" w14:paraId="63309EF7" w14:textId="77777777" w:rsidTr="00D61387">
        <w:trPr>
          <w:trHeight w:val="70"/>
        </w:trPr>
        <w:tc>
          <w:tcPr>
            <w:tcW w:w="1980" w:type="dxa"/>
          </w:tcPr>
          <w:p w14:paraId="08CE30B7" w14:textId="77777777" w:rsidR="009C7857" w:rsidRPr="00131EE6" w:rsidRDefault="009C7857" w:rsidP="009C7857">
            <w:pPr>
              <w:spacing w:after="0"/>
              <w:jc w:val="both"/>
              <w:rPr>
                <w:rFonts w:eastAsiaTheme="minorEastAsia"/>
                <w:sz w:val="22"/>
              </w:rPr>
            </w:pPr>
          </w:p>
        </w:tc>
        <w:tc>
          <w:tcPr>
            <w:tcW w:w="7982" w:type="dxa"/>
          </w:tcPr>
          <w:p w14:paraId="692FA097" w14:textId="77777777" w:rsidR="009C7857" w:rsidRPr="00131EE6" w:rsidRDefault="009C7857" w:rsidP="009C7857">
            <w:pPr>
              <w:spacing w:after="0"/>
              <w:rPr>
                <w:rFonts w:eastAsia="MS PGothic"/>
                <w:szCs w:val="24"/>
                <w:lang w:val="en-US"/>
              </w:rPr>
            </w:pPr>
          </w:p>
        </w:tc>
      </w:tr>
    </w:tbl>
    <w:p w14:paraId="17DE1A6C" w14:textId="77777777" w:rsidR="00A81DB1" w:rsidRPr="006F2D0E" w:rsidRDefault="00A81DB1" w:rsidP="00A91D01">
      <w:pPr>
        <w:spacing w:afterLines="50" w:after="120"/>
        <w:jc w:val="both"/>
        <w:rPr>
          <w:sz w:val="22"/>
          <w:lang w:val="en-US"/>
        </w:rPr>
      </w:pPr>
    </w:p>
    <w:p w14:paraId="438E3278" w14:textId="15F75B13"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01A98182" w14:textId="5BC53EA6"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FG14-5a</w:t>
      </w:r>
      <w:r w:rsidRPr="003D7EA7">
        <w:rPr>
          <w:b/>
          <w:bCs/>
          <w:sz w:val="22"/>
          <w:lang w:val="en-US"/>
        </w:rPr>
        <w:t>.</w:t>
      </w:r>
    </w:p>
    <w:p w14:paraId="6B734310" w14:textId="7F3A080B" w:rsidR="00A81DB1" w:rsidRDefault="00A81DB1" w:rsidP="000B035F">
      <w:pPr>
        <w:pStyle w:val="ListParagraph"/>
        <w:numPr>
          <w:ilvl w:val="0"/>
          <w:numId w:val="36"/>
        </w:numPr>
        <w:spacing w:afterLines="50" w:after="120"/>
        <w:ind w:leftChars="0"/>
        <w:jc w:val="both"/>
        <w:rPr>
          <w:b/>
          <w:bCs/>
          <w:sz w:val="22"/>
          <w:lang w:val="en-US"/>
        </w:rPr>
      </w:pPr>
      <w:r>
        <w:rPr>
          <w:b/>
          <w:bCs/>
          <w:sz w:val="22"/>
          <w:lang w:val="en-US"/>
        </w:rPr>
        <w:t>Whether FG14-5a is kept or removed</w:t>
      </w:r>
    </w:p>
    <w:p w14:paraId="4D6DA03F" w14:textId="50CD3823"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5a</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3C22E959" w14:textId="05E0816D"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w:t>
      </w:r>
      <w:r>
        <w:rPr>
          <w:b/>
          <w:bCs/>
          <w:sz w:val="22"/>
          <w:lang w:val="en-US"/>
        </w:rPr>
        <w:t>a</w:t>
      </w:r>
      <w:r w:rsidRPr="00A81DB1">
        <w:rPr>
          <w:b/>
          <w:bCs/>
          <w:sz w:val="22"/>
          <w:lang w:val="en-US"/>
        </w:rPr>
        <w:t xml:space="preserve"> is only for TDD, i.e., “N/A (TDD only)”.</w:t>
      </w:r>
    </w:p>
    <w:p w14:paraId="6BEF8754" w14:textId="46C4C5AE"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MS Mincho"/>
                <w:sz w:val="22"/>
              </w:rPr>
              <w:lastRenderedPageBreak/>
              <w:t>[4]</w:t>
            </w:r>
          </w:p>
        </w:tc>
        <w:tc>
          <w:tcPr>
            <w:tcW w:w="2977" w:type="dxa"/>
          </w:tcPr>
          <w:p w14:paraId="5AFFC832"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3E0517D2" w:rsidR="00112BA9" w:rsidRPr="00351211" w:rsidDel="00B37426" w:rsidRDefault="00112BA9" w:rsidP="00112BA9">
                  <w:pPr>
                    <w:keepNext/>
                    <w:keepLines/>
                    <w:rPr>
                      <w:rFonts w:ascii="Arial" w:eastAsia="MS Mincho" w:hAnsi="Arial"/>
                      <w:sz w:val="18"/>
                    </w:rPr>
                  </w:pPr>
                  <w:r w:rsidRPr="00351211">
                    <w:rPr>
                      <w:rFonts w:ascii="Arial" w:eastAsia="MS Mincho" w:hAnsi="Arial"/>
                      <w:sz w:val="18"/>
                    </w:rPr>
                    <w:t>14-5a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MS Mincho" w:hAnsi="Arial"/>
                      <w:sz w:val="18"/>
                    </w:rPr>
                  </w:pPr>
                  <w:r w:rsidRPr="00351211">
                    <w:rPr>
                      <w:rFonts w:ascii="Arial" w:eastAsia="MS Mincho"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6-5, 6-6, simultaneousRxTxInterBandCA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481D555A"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Per band combination </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20D85AF0" w:rsidR="00112BA9" w:rsidRPr="00351211" w:rsidRDefault="00112BA9" w:rsidP="00112BA9">
                  <w:pPr>
                    <w:keepNext/>
                    <w:keepLines/>
                    <w:rPr>
                      <w:rFonts w:ascii="Arial" w:eastAsia="SimSun" w:hAnsi="Arial"/>
                      <w:sz w:val="18"/>
                    </w:rPr>
                  </w:pPr>
                  <w:r w:rsidRPr="00351211">
                    <w:rPr>
                      <w:rFonts w:ascii="Arial" w:eastAsia="SimSun" w:hAnsi="Arial"/>
                      <w:sz w:val="18"/>
                    </w:rPr>
                    <w:t>N/A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61A55D4E" w:rsidR="00112BA9" w:rsidRPr="00351211" w:rsidRDefault="00112BA9" w:rsidP="00112BA9">
                  <w:pPr>
                    <w:keepNext/>
                    <w:keepLines/>
                    <w:rPr>
                      <w:rFonts w:ascii="Arial" w:eastAsia="SimSun" w:hAnsi="Arial"/>
                      <w:sz w:val="18"/>
                    </w:rPr>
                  </w:pPr>
                  <w:r w:rsidRPr="00351211">
                    <w:rPr>
                      <w:rFonts w:ascii="Arial" w:eastAsia="SimSun"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(i.e. simultaneousRxTxInterBandCA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513C617D"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Optional with capability signaling</w:t>
                  </w:r>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14-6: </w:t>
      </w:r>
      <w:r w:rsidRPr="004C3CE1">
        <w:rPr>
          <w:rFonts w:eastAsia="MS Mincho"/>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A81DB1">
            <w:pPr>
              <w:pStyle w:val="TAL"/>
              <w:numPr>
                <w:ilvl w:val="0"/>
                <w:numId w:val="38"/>
              </w:numPr>
              <w:rPr>
                <w:rFonts w:eastAsia="MS Mincho"/>
                <w:lang w:eastAsia="ja-JP"/>
              </w:rPr>
            </w:pPr>
            <w:r>
              <w:rPr>
                <w:rFonts w:eastAsia="MS Mincho"/>
                <w:lang w:eastAsia="ja-JP"/>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1BEAA190" w:rsidR="006F2D0E" w:rsidRPr="006F2D0E" w:rsidRDefault="00A81DB1" w:rsidP="006F2D0E">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2DDFD8F" w:rsidR="006F2D0E" w:rsidRPr="006F2D0E" w:rsidRDefault="006F2D0E" w:rsidP="006F2D0E">
            <w:pPr>
              <w:pStyle w:val="TAL"/>
              <w:rPr>
                <w:lang w:eastAsia="ja-JP"/>
              </w:rPr>
            </w:pPr>
            <w:r>
              <w:rPr>
                <w:lang w:eastAsia="ja-JP"/>
              </w:rPr>
              <w:t>N/A (FR1 only</w:t>
            </w:r>
            <w:r w:rsidR="00A81DB1">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CBB91C4" w14:textId="0A0CA8B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MS Mincho"/>
                <w:lang w:eastAsia="ja-JP"/>
              </w:rPr>
            </w:pPr>
            <w:r>
              <w:rPr>
                <w:rFonts w:eastAsia="MS Mincho"/>
                <w:lang w:eastAsia="ja-JP"/>
              </w:rPr>
              <w:t>Agreement:</w:t>
            </w:r>
          </w:p>
          <w:p w14:paraId="12D3C0E1" w14:textId="09AAFDDB" w:rsidR="006F2D0E" w:rsidRPr="006F2D0E" w:rsidRDefault="006F2D0E" w:rsidP="006F2D0E">
            <w:pPr>
              <w:pStyle w:val="TAL"/>
            </w:pPr>
            <w:r>
              <w:rPr>
                <w:rFonts w:eastAsia="MS Mincho" w:hint="eastAsia"/>
                <w:lang w:eastAsia="ja-JP"/>
              </w:rPr>
              <w:t>•</w:t>
            </w:r>
            <w:r>
              <w:rPr>
                <w:rFonts w:eastAsia="MS Mincho"/>
                <w:lang w:eastAsia="ja-JP"/>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MS Mincho"/>
                <w:lang w:eastAsia="ja-JP"/>
              </w:rPr>
            </w:pPr>
            <w:r>
              <w:rPr>
                <w:lang w:eastAsia="ja-JP"/>
              </w:rPr>
              <w:t>Mandatory without capability signalling</w:t>
            </w:r>
          </w:p>
        </w:tc>
      </w:tr>
    </w:tbl>
    <w:p w14:paraId="41C70B40" w14:textId="259C28C4" w:rsidR="004C3CE1" w:rsidRDefault="004C3CE1" w:rsidP="00A91D01">
      <w:pPr>
        <w:spacing w:afterLines="50" w:after="120"/>
        <w:jc w:val="both"/>
        <w:rPr>
          <w:sz w:val="22"/>
          <w:lang w:val="en-US"/>
        </w:rPr>
      </w:pPr>
    </w:p>
    <w:p w14:paraId="6169F4F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3895A12E" w14:textId="77777777" w:rsidTr="00D61387">
        <w:tc>
          <w:tcPr>
            <w:tcW w:w="1980" w:type="dxa"/>
            <w:shd w:val="clear" w:color="auto" w:fill="F2F2F2" w:themeFill="background1" w:themeFillShade="F2"/>
          </w:tcPr>
          <w:p w14:paraId="38E6A9ED"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1C3EA"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446DF46F" w14:textId="77777777" w:rsidTr="00D61387">
        <w:tc>
          <w:tcPr>
            <w:tcW w:w="1980" w:type="dxa"/>
          </w:tcPr>
          <w:p w14:paraId="5F552BE3" w14:textId="3061E4FA" w:rsidR="00A81DB1" w:rsidRDefault="00B11CC5" w:rsidP="00D61387">
            <w:pPr>
              <w:spacing w:after="0"/>
              <w:jc w:val="both"/>
              <w:rPr>
                <w:sz w:val="22"/>
                <w:lang w:val="en-US"/>
              </w:rPr>
            </w:pPr>
            <w:r>
              <w:rPr>
                <w:sz w:val="22"/>
                <w:lang w:val="en-US"/>
              </w:rPr>
              <w:t>Qualcomm</w:t>
            </w:r>
          </w:p>
        </w:tc>
        <w:tc>
          <w:tcPr>
            <w:tcW w:w="7982" w:type="dxa"/>
          </w:tcPr>
          <w:p w14:paraId="61819CEC" w14:textId="2329C135" w:rsidR="00A81DB1" w:rsidRPr="00900640" w:rsidRDefault="00B11CC5" w:rsidP="00D61387">
            <w:pPr>
              <w:spacing w:after="0"/>
              <w:rPr>
                <w:rFonts w:ascii="MS PGothic" w:eastAsia="MS PGothic" w:hAnsi="MS PGothic" w:cs="MS PGothic"/>
                <w:color w:val="000000"/>
                <w:szCs w:val="24"/>
                <w:lang w:val="en-US"/>
              </w:rPr>
            </w:pPr>
            <w:r>
              <w:rPr>
                <w:sz w:val="22"/>
                <w:lang w:val="en-US"/>
              </w:rPr>
              <w:t>FG 14-6 should be marked in the xDD differentiation column as TDD only and in the FRx differentiation columns as FR1 only.</w:t>
            </w:r>
          </w:p>
        </w:tc>
      </w:tr>
      <w:tr w:rsidR="006C5794" w14:paraId="62590318" w14:textId="77777777" w:rsidTr="00D61387">
        <w:tc>
          <w:tcPr>
            <w:tcW w:w="1980" w:type="dxa"/>
          </w:tcPr>
          <w:p w14:paraId="494712FA" w14:textId="51A89CDF" w:rsidR="006C5794" w:rsidRDefault="006C5794" w:rsidP="006C5794">
            <w:pPr>
              <w:spacing w:after="0"/>
              <w:jc w:val="both"/>
              <w:rPr>
                <w:sz w:val="22"/>
                <w:lang w:val="en-US"/>
              </w:rPr>
            </w:pPr>
            <w:r w:rsidRPr="0079431B">
              <w:rPr>
                <w:sz w:val="21"/>
                <w:lang w:val="en-US"/>
              </w:rPr>
              <w:t>Apple</w:t>
            </w:r>
          </w:p>
        </w:tc>
        <w:tc>
          <w:tcPr>
            <w:tcW w:w="7982" w:type="dxa"/>
          </w:tcPr>
          <w:p w14:paraId="46AFD3B1" w14:textId="4C96FAE4" w:rsidR="006C5794" w:rsidRPr="00563B84" w:rsidRDefault="006C5794" w:rsidP="006C5794">
            <w:pPr>
              <w:tabs>
                <w:tab w:val="num" w:pos="1800"/>
              </w:tabs>
              <w:spacing w:after="0"/>
              <w:rPr>
                <w:rFonts w:ascii="Times" w:eastAsia="Batang" w:hAnsi="Times"/>
                <w:iCs/>
                <w:lang w:eastAsia="x-none"/>
              </w:rPr>
            </w:pPr>
            <w:r w:rsidRPr="0079431B">
              <w:rPr>
                <w:rFonts w:ascii="Times" w:eastAsia="Batang" w:hAnsi="Times"/>
                <w:iCs/>
                <w:sz w:val="21"/>
                <w:lang w:eastAsia="x-none"/>
              </w:rPr>
              <w:t>Agree with Qualcomm which is also suggested by the FG name</w:t>
            </w:r>
          </w:p>
        </w:tc>
      </w:tr>
      <w:tr w:rsidR="006C5794" w14:paraId="3011945B" w14:textId="77777777" w:rsidTr="00D61387">
        <w:tc>
          <w:tcPr>
            <w:tcW w:w="1980" w:type="dxa"/>
          </w:tcPr>
          <w:p w14:paraId="0BD888BD" w14:textId="77777777" w:rsidR="006C5794" w:rsidRPr="00E35784" w:rsidRDefault="006C5794" w:rsidP="006C5794">
            <w:pPr>
              <w:spacing w:after="0"/>
              <w:jc w:val="both"/>
              <w:rPr>
                <w:rFonts w:eastAsia="SimSun"/>
                <w:sz w:val="22"/>
                <w:lang w:val="en-US" w:eastAsia="zh-CN"/>
              </w:rPr>
            </w:pPr>
          </w:p>
        </w:tc>
        <w:tc>
          <w:tcPr>
            <w:tcW w:w="7982" w:type="dxa"/>
          </w:tcPr>
          <w:p w14:paraId="0D02660C" w14:textId="77777777" w:rsidR="006C5794" w:rsidRPr="00131EE6" w:rsidRDefault="006C5794" w:rsidP="006C5794">
            <w:pPr>
              <w:spacing w:after="0"/>
              <w:jc w:val="both"/>
              <w:rPr>
                <w:sz w:val="22"/>
                <w:lang w:val="en-US"/>
              </w:rPr>
            </w:pPr>
          </w:p>
        </w:tc>
      </w:tr>
      <w:tr w:rsidR="006C5794" w14:paraId="0BA5726D" w14:textId="77777777" w:rsidTr="00D61387">
        <w:trPr>
          <w:trHeight w:val="70"/>
        </w:trPr>
        <w:tc>
          <w:tcPr>
            <w:tcW w:w="1980" w:type="dxa"/>
          </w:tcPr>
          <w:p w14:paraId="2D75312A" w14:textId="77777777" w:rsidR="006C5794" w:rsidRPr="00131EE6" w:rsidRDefault="006C5794" w:rsidP="006C5794">
            <w:pPr>
              <w:spacing w:after="0"/>
              <w:jc w:val="both"/>
              <w:rPr>
                <w:rFonts w:eastAsiaTheme="minorEastAsia"/>
                <w:sz w:val="22"/>
              </w:rPr>
            </w:pPr>
          </w:p>
        </w:tc>
        <w:tc>
          <w:tcPr>
            <w:tcW w:w="7982" w:type="dxa"/>
          </w:tcPr>
          <w:p w14:paraId="03EBE464" w14:textId="77777777" w:rsidR="006C5794" w:rsidRPr="00131EE6" w:rsidRDefault="006C5794" w:rsidP="006C5794">
            <w:pPr>
              <w:spacing w:after="0"/>
              <w:rPr>
                <w:rFonts w:eastAsia="MS PGothic"/>
                <w:szCs w:val="24"/>
                <w:lang w:val="en-US"/>
              </w:rPr>
            </w:pPr>
          </w:p>
        </w:tc>
      </w:tr>
    </w:tbl>
    <w:p w14:paraId="72D49BCD" w14:textId="77777777" w:rsidR="00A81DB1" w:rsidRPr="006F2D0E" w:rsidRDefault="00A81DB1" w:rsidP="00A91D01">
      <w:pPr>
        <w:spacing w:afterLines="50" w:after="120"/>
        <w:jc w:val="both"/>
        <w:rPr>
          <w:sz w:val="22"/>
          <w:lang w:val="en-US"/>
        </w:rPr>
      </w:pPr>
    </w:p>
    <w:p w14:paraId="14D0B957" w14:textId="4EDE2AF5"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753CA3D8" w14:textId="57147177"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For the “Need of FR1/FR2 differentiation” column of FG 14-6, there is a mistake that the bracket in “(FR1 only</w:t>
            </w:r>
            <w:r w:rsidRPr="004C06B8">
              <w:rPr>
                <w:rFonts w:eastAsia="SimSun"/>
                <w:color w:val="FF0000"/>
                <w:sz w:val="22"/>
                <w:szCs w:val="22"/>
                <w:lang w:val="en-US" w:eastAsia="zh-CN"/>
              </w:rPr>
              <w:t>]</w:t>
            </w:r>
            <w:r w:rsidRPr="004C06B8">
              <w:rPr>
                <w:rFonts w:eastAsia="SimSun"/>
                <w:sz w:val="22"/>
                <w:szCs w:val="22"/>
                <w:lang w:val="en-US" w:eastAsia="zh-CN"/>
              </w:rPr>
              <w:t>” should be replaces as “(FR1 only)”, which means only applicable for FR1.</w:t>
            </w:r>
          </w:p>
        </w:tc>
      </w:tr>
    </w:tbl>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0A9558CA"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[14-7: </w:t>
      </w:r>
      <w:r w:rsidRPr="004C3CE1">
        <w:rPr>
          <w:rFonts w:eastAsia="MS Mincho"/>
          <w:b/>
          <w:bCs/>
          <w:szCs w:val="24"/>
          <w:lang w:val="en-US"/>
        </w:rPr>
        <w:t>New capability for beamSwitchTiming values of 224 and 336</w:t>
      </w:r>
      <w:r w:rsidR="00A81DB1">
        <w:rPr>
          <w:rFonts w:eastAsia="MS Mincho"/>
          <w:b/>
          <w:bCs/>
          <w:szCs w:val="24"/>
          <w:lang w:val="en-US"/>
        </w:rPr>
        <w:t>]</w:t>
      </w:r>
    </w:p>
    <w:p w14:paraId="1CCE35A3" w14:textId="4AEF15E7" w:rsidR="006F2D0E" w:rsidRPr="006F2D0E" w:rsidRDefault="00A81DB1" w:rsidP="006F2D0E">
      <w:pPr>
        <w:spacing w:afterLines="50" w:after="120"/>
        <w:jc w:val="both"/>
        <w:rPr>
          <w:sz w:val="22"/>
          <w:lang w:val="en-US"/>
        </w:rPr>
      </w:pPr>
      <w:r w:rsidRPr="00A81DB1">
        <w:rPr>
          <w:sz w:val="22"/>
          <w:lang w:val="en-US"/>
        </w:rPr>
        <w:t>Based on agreements and [1], FG14-</w:t>
      </w:r>
      <w:r>
        <w:rPr>
          <w:sz w:val="22"/>
          <w:lang w:val="en-US"/>
        </w:rPr>
        <w:t>7</w:t>
      </w:r>
      <w:r w:rsidRPr="00A81DB1">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203CD1AE" w:rsidR="006F2D0E" w:rsidRDefault="00A81DB1" w:rsidP="00A81DB1">
            <w:pPr>
              <w:pStyle w:val="TAL"/>
              <w:rPr>
                <w:rFonts w:eastAsia="MS Mincho"/>
                <w:lang w:eastAsia="ja-JP"/>
              </w:rPr>
            </w:pPr>
            <w:r>
              <w:rPr>
                <w:rFonts w:eastAsia="MS Mincho"/>
                <w:lang w:eastAsia="ja-JP"/>
              </w:rPr>
              <w:t>[</w:t>
            </w:r>
            <w:r w:rsidR="006F2D0E">
              <w:rPr>
                <w:rFonts w:eastAsia="MS Mincho"/>
                <w:lang w:eastAsia="ja-JP"/>
              </w:rPr>
              <w:t>48 is used as the beam switching threshold for UEs reporting 224 or 336</w:t>
            </w:r>
          </w:p>
          <w:p w14:paraId="5BB796E3" w14:textId="5844BB54" w:rsidR="006F2D0E" w:rsidRPr="006F2D0E" w:rsidRDefault="006F2D0E" w:rsidP="006F2D0E">
            <w:pPr>
              <w:pStyle w:val="TAL"/>
              <w:rPr>
                <w:rFonts w:eastAsia="MS Mincho"/>
                <w:lang w:eastAsia="ja-JP"/>
              </w:rPr>
            </w:pPr>
            <w:r>
              <w:rPr>
                <w:rFonts w:eastAsia="MS Mincho"/>
                <w:lang w:eastAsia="ja-JP"/>
              </w:rPr>
              <w:t>When using sym224 and sym336, beamSwitchTiming indicates the minimum number of OFDM symbols between the DCI triggering of aperiodic CSI-RS and aperiodic CSI-RS transmission in a CSI-RS resource configured with repetition ‘ON’ to apply TCI indication in CSI-RS triggering DCI.</w:t>
            </w:r>
            <w:r w:rsidR="00A81DB1">
              <w:rPr>
                <w:rFonts w:eastAsia="MS Mincho"/>
                <w:lang w:eastAsia="ja-JP"/>
              </w:rPr>
              <w:t>]</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MS Mincho"/>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MS Mincho"/>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MS Mincho"/>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MS Mincho"/>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MS Mincho"/>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599C72A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833784" w14:textId="77777777" w:rsidR="006F2D0E" w:rsidRDefault="006F2D0E" w:rsidP="006F2D0E">
            <w:pPr>
              <w:pStyle w:val="TAL"/>
              <w:rPr>
                <w:rFonts w:eastAsia="MS Mincho"/>
                <w:lang w:eastAsia="ja-JP"/>
              </w:rPr>
            </w:pPr>
            <w:r>
              <w:rPr>
                <w:rFonts w:eastAsia="MS Mincho"/>
                <w:lang w:eastAsia="ja-JP"/>
              </w:rPr>
              <w:t>FFS: relationship with beamSwitchTiming for FG2-28</w:t>
            </w:r>
          </w:p>
          <w:p w14:paraId="35F58258" w14:textId="77777777" w:rsidR="006F2D0E" w:rsidRDefault="006F2D0E" w:rsidP="006F2D0E">
            <w:pPr>
              <w:pStyle w:val="TAL"/>
              <w:rPr>
                <w:rFonts w:eastAsia="MS Mincho"/>
                <w:lang w:eastAsia="ja-JP"/>
              </w:rPr>
            </w:pPr>
          </w:p>
          <w:p w14:paraId="26963712" w14:textId="77777777" w:rsidR="006F2D0E" w:rsidRDefault="006F2D0E" w:rsidP="006F2D0E">
            <w:pPr>
              <w:pStyle w:val="TAL"/>
              <w:rPr>
                <w:rFonts w:eastAsia="MS Mincho"/>
                <w:lang w:eastAsia="ja-JP"/>
              </w:rPr>
            </w:pPr>
            <w:r>
              <w:rPr>
                <w:rFonts w:eastAsia="MS Mincho"/>
                <w:lang w:eastAsia="ja-JP"/>
              </w:rPr>
              <w:t>Agreements:</w:t>
            </w:r>
          </w:p>
          <w:p w14:paraId="6BCB83DB" w14:textId="77777777" w:rsidR="006F2D0E" w:rsidRDefault="006F2D0E" w:rsidP="006F2D0E">
            <w:pPr>
              <w:pStyle w:val="TAL"/>
              <w:rPr>
                <w:rFonts w:eastAsia="MS Mincho"/>
                <w:lang w:eastAsia="ja-JP"/>
              </w:rPr>
            </w:pPr>
            <w:r>
              <w:rPr>
                <w:rFonts w:eastAsia="MS Mincho" w:hint="eastAsia"/>
                <w:lang w:eastAsia="ja-JP"/>
              </w:rPr>
              <w:t>・</w:t>
            </w:r>
            <w:r>
              <w:rPr>
                <w:rFonts w:eastAsia="MS Mincho"/>
                <w:lang w:eastAsia="ja-JP"/>
              </w:rPr>
              <w:t>48 is used as the beam switching threshold for UEs reporting 224 or 336</w:t>
            </w:r>
          </w:p>
          <w:p w14:paraId="212C6CDD" w14:textId="798E4BFC" w:rsidR="006F2D0E" w:rsidRPr="006F2D0E" w:rsidRDefault="006F2D0E" w:rsidP="006F2D0E">
            <w:pPr>
              <w:pStyle w:val="TAL"/>
            </w:pPr>
            <w:r>
              <w:rPr>
                <w:rFonts w:eastAsia="MS Mincho"/>
                <w:lang w:eastAsia="ja-JP"/>
              </w:rPr>
              <w:sym w:font="Arial" w:char="F0D8"/>
            </w:r>
            <w:r>
              <w:rPr>
                <w:rFonts w:eastAsia="MS Mincho"/>
                <w:lang w:eastAsia="ja-JP"/>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MS Mincho"/>
                <w:lang w:eastAsia="ja-JP"/>
              </w:rPr>
            </w:pPr>
            <w:r>
              <w:rPr>
                <w:rFonts w:cs="Arial"/>
                <w:szCs w:val="18"/>
                <w:lang w:eastAsia="ja-JP"/>
              </w:rPr>
              <w:t>Optional with capability signaling</w:t>
            </w:r>
          </w:p>
        </w:tc>
      </w:tr>
    </w:tbl>
    <w:p w14:paraId="356B8E88" w14:textId="5AC0278B" w:rsidR="004C3CE1" w:rsidRDefault="004C3CE1" w:rsidP="00A91D01">
      <w:pPr>
        <w:spacing w:afterLines="50" w:after="120"/>
        <w:jc w:val="both"/>
        <w:rPr>
          <w:sz w:val="22"/>
          <w:lang w:val="en-US"/>
        </w:rPr>
      </w:pPr>
    </w:p>
    <w:p w14:paraId="2DFB9C98"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22405" w:type="dxa"/>
        <w:tblLook w:val="04A0" w:firstRow="1" w:lastRow="0" w:firstColumn="1" w:lastColumn="0" w:noHBand="0" w:noVBand="1"/>
      </w:tblPr>
      <w:tblGrid>
        <w:gridCol w:w="1980"/>
        <w:gridCol w:w="20425"/>
      </w:tblGrid>
      <w:tr w:rsidR="008C67B9" w14:paraId="26F6FEEB" w14:textId="77777777" w:rsidTr="00783070">
        <w:tc>
          <w:tcPr>
            <w:tcW w:w="1980" w:type="dxa"/>
            <w:shd w:val="clear" w:color="auto" w:fill="F2F2F2" w:themeFill="background1" w:themeFillShade="F2"/>
          </w:tcPr>
          <w:p w14:paraId="28B34A23"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20425" w:type="dxa"/>
            <w:shd w:val="clear" w:color="auto" w:fill="F2F2F2" w:themeFill="background1" w:themeFillShade="F2"/>
          </w:tcPr>
          <w:p w14:paraId="012FEF2B"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61485AB9" w14:textId="77777777" w:rsidTr="00783070">
        <w:tc>
          <w:tcPr>
            <w:tcW w:w="1980" w:type="dxa"/>
          </w:tcPr>
          <w:p w14:paraId="6C9E3CFC" w14:textId="4DAC9D7D" w:rsidR="008C67B9" w:rsidRDefault="00B11CC5" w:rsidP="00D61387">
            <w:pPr>
              <w:spacing w:after="0"/>
              <w:jc w:val="both"/>
              <w:rPr>
                <w:sz w:val="22"/>
                <w:lang w:val="en-US"/>
              </w:rPr>
            </w:pPr>
            <w:r>
              <w:rPr>
                <w:sz w:val="22"/>
                <w:lang w:val="en-US"/>
              </w:rPr>
              <w:t>Qualcomm</w:t>
            </w:r>
          </w:p>
        </w:tc>
        <w:tc>
          <w:tcPr>
            <w:tcW w:w="20425" w:type="dxa"/>
          </w:tcPr>
          <w:p w14:paraId="01950BB2" w14:textId="77777777" w:rsidR="00B7389A" w:rsidRDefault="00B11CC5" w:rsidP="00D61387">
            <w:pPr>
              <w:spacing w:after="0"/>
              <w:rPr>
                <w:sz w:val="22"/>
                <w:lang w:val="en-US"/>
              </w:rPr>
            </w:pPr>
            <w:r w:rsidRPr="00B11CC5">
              <w:rPr>
                <w:sz w:val="22"/>
                <w:lang w:val="en-US"/>
              </w:rPr>
              <w:t>FG</w:t>
            </w:r>
            <w:r w:rsidR="00B7389A">
              <w:rPr>
                <w:sz w:val="22"/>
                <w:lang w:val="en-US"/>
              </w:rPr>
              <w:t xml:space="preserve"> </w:t>
            </w:r>
            <w:r w:rsidRPr="00B11CC5">
              <w:rPr>
                <w:sz w:val="22"/>
                <w:lang w:val="en-US"/>
              </w:rPr>
              <w:t xml:space="preserve">14-7 should be kept. </w:t>
            </w:r>
          </w:p>
          <w:p w14:paraId="0D967D0F" w14:textId="2FB76BE8" w:rsidR="008C67B9" w:rsidRPr="00B11CC5" w:rsidRDefault="00B11CC5" w:rsidP="00D61387">
            <w:pPr>
              <w:spacing w:after="0"/>
              <w:rPr>
                <w:sz w:val="22"/>
                <w:lang w:val="en-US"/>
              </w:rPr>
            </w:pPr>
            <w:r w:rsidRPr="00B11CC5">
              <w:rPr>
                <w:sz w:val="22"/>
                <w:lang w:val="en-US"/>
              </w:rPr>
              <w:t>FG</w:t>
            </w:r>
            <w:r w:rsidR="00B7389A">
              <w:rPr>
                <w:sz w:val="22"/>
                <w:lang w:val="en-US"/>
              </w:rPr>
              <w:t xml:space="preserve"> 14-7</w:t>
            </w:r>
            <w:r w:rsidRPr="00B11CC5">
              <w:rPr>
                <w:sz w:val="22"/>
                <w:lang w:val="en-US"/>
              </w:rPr>
              <w:t xml:space="preserve"> should be per band and FR2 only</w:t>
            </w:r>
            <w:r w:rsidR="00B7389A">
              <w:rPr>
                <w:sz w:val="22"/>
                <w:lang w:val="en-US"/>
              </w:rPr>
              <w:t>.</w:t>
            </w:r>
          </w:p>
        </w:tc>
      </w:tr>
      <w:tr w:rsidR="00783070" w14:paraId="6FFA2BFB" w14:textId="77777777" w:rsidTr="00783070">
        <w:tc>
          <w:tcPr>
            <w:tcW w:w="1980" w:type="dxa"/>
          </w:tcPr>
          <w:p w14:paraId="2FCD66D7" w14:textId="0C96C2E2" w:rsidR="00783070" w:rsidRDefault="00783070" w:rsidP="00783070">
            <w:pPr>
              <w:spacing w:after="0"/>
              <w:jc w:val="both"/>
              <w:rPr>
                <w:sz w:val="22"/>
                <w:lang w:val="en-US"/>
              </w:rPr>
            </w:pPr>
            <w:r>
              <w:rPr>
                <w:sz w:val="22"/>
                <w:lang w:val="en-US"/>
              </w:rPr>
              <w:t>Intel</w:t>
            </w:r>
          </w:p>
        </w:tc>
        <w:tc>
          <w:tcPr>
            <w:tcW w:w="20425" w:type="dxa"/>
          </w:tcPr>
          <w:p w14:paraId="0EBF15EC" w14:textId="28A2057F" w:rsidR="00783070" w:rsidRPr="00E378EA" w:rsidRDefault="00783070" w:rsidP="00783070">
            <w:pPr>
              <w:overflowPunct/>
              <w:autoSpaceDE/>
              <w:autoSpaceDN/>
              <w:adjustRightInd/>
              <w:spacing w:afterLines="50" w:after="120"/>
              <w:jc w:val="both"/>
              <w:textAlignment w:val="auto"/>
              <w:rPr>
                <w:sz w:val="22"/>
                <w:lang w:val="en-US"/>
              </w:rPr>
            </w:pPr>
            <w:r>
              <w:rPr>
                <w:sz w:val="22"/>
                <w:lang w:val="en-US"/>
              </w:rPr>
              <w:t>Remove brackets</w:t>
            </w:r>
            <w:r w:rsidR="00A96FCB">
              <w:rPr>
                <w:sz w:val="22"/>
                <w:lang w:val="en-US"/>
              </w:rPr>
              <w:t xml:space="preserve"> in 14-7</w:t>
            </w:r>
            <w:r>
              <w:rPr>
                <w:sz w:val="22"/>
                <w:lang w:val="en-US"/>
              </w:rPr>
              <w:t xml:space="preserve"> and </w:t>
            </w:r>
            <w:r w:rsidRPr="00E378EA">
              <w:rPr>
                <w:sz w:val="22"/>
                <w:lang w:val="en-US"/>
              </w:rPr>
              <w:t xml:space="preserve">revise </w:t>
            </w:r>
            <w:r>
              <w:rPr>
                <w:sz w:val="22"/>
                <w:lang w:val="en-US"/>
              </w:rPr>
              <w:t xml:space="preserve">description as </w:t>
            </w:r>
            <w:r w:rsidRPr="00E378EA">
              <w:rPr>
                <w:sz w:val="22"/>
                <w:lang w:val="en-US"/>
              </w:rPr>
              <w:t>follows:</w:t>
            </w:r>
          </w:p>
          <w:tbl>
            <w:tblPr>
              <w:tblStyle w:val="TableGrid"/>
              <w:tblW w:w="5000" w:type="pct"/>
              <w:tblLook w:val="04A0" w:firstRow="1" w:lastRow="0" w:firstColumn="1" w:lastColumn="0" w:noHBand="0" w:noVBand="1"/>
            </w:tblPr>
            <w:tblGrid>
              <w:gridCol w:w="1005"/>
              <w:gridCol w:w="1729"/>
              <w:gridCol w:w="4945"/>
              <w:gridCol w:w="780"/>
              <w:gridCol w:w="1095"/>
              <w:gridCol w:w="10645"/>
            </w:tblGrid>
            <w:tr w:rsidR="00783070" w:rsidRPr="00F41A91" w14:paraId="136B6A95" w14:textId="77777777" w:rsidTr="0072700F">
              <w:tc>
                <w:tcPr>
                  <w:tcW w:w="249" w:type="pct"/>
                </w:tcPr>
                <w:p w14:paraId="53B8AC97" w14:textId="77777777" w:rsidR="00783070" w:rsidRPr="00F41A91" w:rsidRDefault="00783070" w:rsidP="00783070">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6EC1FCFC" w14:textId="77777777" w:rsidR="00783070" w:rsidRPr="00F41A91" w:rsidRDefault="00783070" w:rsidP="00783070">
                  <w:pPr>
                    <w:spacing w:after="0"/>
                    <w:rPr>
                      <w:rFonts w:ascii="Arial" w:hAnsi="Arial" w:cs="Arial"/>
                      <w:sz w:val="16"/>
                      <w:szCs w:val="16"/>
                      <w:lang w:val="en-US"/>
                    </w:rPr>
                  </w:pPr>
                  <w:r w:rsidRPr="00F41A91">
                    <w:rPr>
                      <w:rFonts w:ascii="Arial" w:hAnsi="Arial" w:cs="Arial"/>
                      <w:sz w:val="16"/>
                      <w:szCs w:val="16"/>
                    </w:rPr>
                    <w:t>New capability for  beamSwitchTiming values of 224 and 336</w:t>
                  </w:r>
                </w:p>
              </w:tc>
              <w:tc>
                <w:tcPr>
                  <w:tcW w:w="1224" w:type="pct"/>
                </w:tcPr>
                <w:p w14:paraId="2313517A" w14:textId="77777777" w:rsidR="00783070" w:rsidRPr="0025567C" w:rsidRDefault="00783070" w:rsidP="00783070">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7296799" w14:textId="77777777" w:rsidR="00783070" w:rsidRDefault="00783070" w:rsidP="00783070">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2. When using sym224 and sym336, beamSwitchTiming indicates the minimum number of OFDM symbols between the DCI triggering of aperiodic CSI-RS and aperiodic CSI-RS transmission in a CSI-RS resource configured with repetition ‘ON’ to apply TCI indication in CSI-RS triggering DCI.</w:t>
                  </w:r>
                </w:p>
                <w:p w14:paraId="4A782DDA" w14:textId="77777777" w:rsidR="00783070" w:rsidRDefault="00783070" w:rsidP="00783070">
                  <w:pPr>
                    <w:spacing w:after="0"/>
                    <w:rPr>
                      <w:rFonts w:ascii="Arial" w:eastAsia="MS Mincho" w:hAnsi="Arial" w:cs="Arial"/>
                      <w:strike/>
                      <w:color w:val="FF0000"/>
                      <w:sz w:val="16"/>
                      <w:szCs w:val="16"/>
                    </w:rPr>
                  </w:pPr>
                </w:p>
                <w:p w14:paraId="7F83D2CB" w14:textId="77777777" w:rsidR="00783070" w:rsidRDefault="00783070" w:rsidP="00783070">
                  <w:pPr>
                    <w:spacing w:after="0"/>
                    <w:rPr>
                      <w:i/>
                      <w:color w:val="FF0000"/>
                      <w:szCs w:val="18"/>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p w14:paraId="7F3AA456" w14:textId="77777777" w:rsidR="00783070" w:rsidRDefault="00783070" w:rsidP="00783070">
                  <w:pPr>
                    <w:spacing w:after="0"/>
                    <w:rPr>
                      <w:rFonts w:cs="Arial"/>
                      <w:i/>
                      <w:color w:val="FF0000"/>
                      <w:szCs w:val="18"/>
                    </w:rPr>
                  </w:pPr>
                </w:p>
                <w:p w14:paraId="07BF7B58" w14:textId="77777777" w:rsidR="00783070" w:rsidRPr="00F41A91" w:rsidRDefault="00783070" w:rsidP="00783070">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tc>
              <w:tc>
                <w:tcPr>
                  <w:tcW w:w="193" w:type="pct"/>
                </w:tcPr>
                <w:p w14:paraId="57EB9B6F" w14:textId="77777777" w:rsidR="00783070" w:rsidRPr="00F41A91" w:rsidRDefault="00783070" w:rsidP="00783070">
                  <w:pPr>
                    <w:spacing w:after="0"/>
                    <w:rPr>
                      <w:rFonts w:ascii="Arial" w:hAnsi="Arial" w:cs="Arial"/>
                      <w:sz w:val="16"/>
                      <w:szCs w:val="16"/>
                      <w:lang w:val="en-US"/>
                    </w:rPr>
                  </w:pPr>
                  <w:r w:rsidRPr="00E72495">
                    <w:rPr>
                      <w:rFonts w:ascii="Arial" w:eastAsia="MS Mincho" w:hAnsi="Arial" w:cs="Arial"/>
                      <w:strike/>
                      <w:color w:val="FF0000"/>
                      <w:sz w:val="16"/>
                      <w:szCs w:val="16"/>
                    </w:rPr>
                    <w:lastRenderedPageBreak/>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04B6E192" w14:textId="77777777" w:rsidR="00783070" w:rsidRPr="0080683A" w:rsidRDefault="00783070" w:rsidP="00783070">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76F85542" w14:textId="77777777" w:rsidR="00783070" w:rsidRDefault="00783070" w:rsidP="00783070">
                  <w:pPr>
                    <w:spacing w:after="0"/>
                    <w:rPr>
                      <w:rFonts w:ascii="Arial" w:eastAsia="MS Mincho" w:hAnsi="Arial" w:cs="Arial"/>
                      <w:sz w:val="16"/>
                      <w:szCs w:val="16"/>
                    </w:rPr>
                  </w:pPr>
                </w:p>
                <w:p w14:paraId="2FEBC029" w14:textId="77777777" w:rsidR="00783070" w:rsidRPr="0025567C" w:rsidRDefault="00783070" w:rsidP="00783070">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0237B00D" w14:textId="77777777" w:rsidR="00783070" w:rsidRPr="00434661" w:rsidRDefault="00783070" w:rsidP="00783070">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2D699D51" w14:textId="77777777" w:rsidR="00783070" w:rsidRPr="00434661" w:rsidRDefault="00783070" w:rsidP="00783070">
                  <w:pPr>
                    <w:pStyle w:val="TAL"/>
                    <w:spacing w:after="0"/>
                    <w:rPr>
                      <w:rFonts w:eastAsia="MS Mincho" w:cs="Arial"/>
                      <w:strike/>
                      <w:color w:val="FF0000"/>
                      <w:sz w:val="16"/>
                      <w:szCs w:val="16"/>
                      <w:lang w:eastAsia="ja-JP"/>
                    </w:rPr>
                  </w:pPr>
                </w:p>
                <w:p w14:paraId="47C507EA" w14:textId="77777777" w:rsidR="00783070" w:rsidRPr="00434661" w:rsidRDefault="00783070" w:rsidP="00783070">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relationship with beamSwitchTiming for FG2-28</w:t>
                  </w:r>
                </w:p>
                <w:p w14:paraId="6CCD8488" w14:textId="77777777" w:rsidR="00783070" w:rsidRDefault="00783070" w:rsidP="00783070">
                  <w:pPr>
                    <w:pStyle w:val="TAL"/>
                    <w:spacing w:after="0"/>
                    <w:rPr>
                      <w:rFonts w:eastAsia="MS Mincho" w:cs="Arial"/>
                      <w:sz w:val="16"/>
                      <w:szCs w:val="16"/>
                      <w:lang w:eastAsia="ja-JP"/>
                    </w:rPr>
                  </w:pPr>
                </w:p>
                <w:p w14:paraId="23623E28" w14:textId="77777777" w:rsidR="00783070" w:rsidRPr="005F35B2" w:rsidRDefault="00783070" w:rsidP="00783070">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0AF75BFA" w14:textId="77777777" w:rsidR="00783070" w:rsidRPr="005F35B2" w:rsidRDefault="00783070" w:rsidP="00783070">
                  <w:pPr>
                    <w:pStyle w:val="TAL"/>
                    <w:spacing w:after="0"/>
                    <w:rPr>
                      <w:rFonts w:eastAsia="MS Mincho" w:cs="Arial"/>
                      <w:color w:val="FF0000"/>
                      <w:sz w:val="16"/>
                      <w:szCs w:val="16"/>
                      <w:lang w:eastAsia="ja-JP"/>
                    </w:rPr>
                  </w:pPr>
                </w:p>
                <w:p w14:paraId="4E903852" w14:textId="77777777" w:rsidR="00783070" w:rsidRPr="005F35B2" w:rsidRDefault="00783070" w:rsidP="00783070">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p w14:paraId="0DCD8BF7" w14:textId="77777777" w:rsidR="00783070" w:rsidRPr="005F35B2" w:rsidRDefault="00783070" w:rsidP="00783070">
                  <w:pPr>
                    <w:pStyle w:val="TAL"/>
                    <w:spacing w:after="0"/>
                    <w:rPr>
                      <w:rFonts w:eastAsia="MS Mincho" w:cs="Arial"/>
                      <w:sz w:val="16"/>
                      <w:szCs w:val="16"/>
                      <w:lang w:eastAsia="ja-JP"/>
                    </w:rPr>
                  </w:pPr>
                </w:p>
                <w:p w14:paraId="217F44F8" w14:textId="77777777" w:rsidR="00783070" w:rsidRPr="005F35B2" w:rsidRDefault="00783070" w:rsidP="00783070">
                  <w:pPr>
                    <w:pStyle w:val="TAL"/>
                    <w:spacing w:after="0"/>
                    <w:rPr>
                      <w:rFonts w:eastAsia="MS Mincho" w:cs="Arial"/>
                      <w:sz w:val="16"/>
                      <w:szCs w:val="16"/>
                      <w:lang w:eastAsia="ja-JP"/>
                    </w:rPr>
                  </w:pPr>
                  <w:r w:rsidRPr="005F35B2">
                    <w:rPr>
                      <w:rFonts w:eastAsia="MS Mincho" w:cs="Arial"/>
                      <w:sz w:val="16"/>
                      <w:szCs w:val="16"/>
                      <w:lang w:eastAsia="ja-JP"/>
                    </w:rPr>
                    <w:t>Agreements:</w:t>
                  </w:r>
                </w:p>
                <w:p w14:paraId="2A85A773" w14:textId="77777777" w:rsidR="00783070" w:rsidRPr="00F41A91" w:rsidRDefault="00783070" w:rsidP="00783070">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6475B9F2" w14:textId="77777777" w:rsidR="00783070" w:rsidRPr="00F41A91" w:rsidRDefault="00783070" w:rsidP="00783070">
                  <w:pPr>
                    <w:spacing w:after="0"/>
                    <w:rPr>
                      <w:rFonts w:ascii="Arial" w:hAnsi="Arial" w:cs="Arial"/>
                      <w:sz w:val="16"/>
                      <w:szCs w:val="16"/>
                    </w:rPr>
                  </w:pPr>
                  <w:r w:rsidRPr="00F41A91">
                    <w:rPr>
                      <w:rFonts w:ascii="Arial" w:eastAsia="MS Mincho" w:hAnsi="Arial" w:cs="Arial"/>
                      <w:sz w:val="16"/>
                      <w:szCs w:val="16"/>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bl>
          <w:p w14:paraId="75EF14B4" w14:textId="77777777" w:rsidR="00783070" w:rsidRPr="00563B84" w:rsidRDefault="00783070" w:rsidP="00783070">
            <w:pPr>
              <w:tabs>
                <w:tab w:val="num" w:pos="1800"/>
              </w:tabs>
              <w:spacing w:after="0"/>
              <w:rPr>
                <w:rFonts w:ascii="Times" w:eastAsia="Batang" w:hAnsi="Times"/>
                <w:iCs/>
                <w:lang w:eastAsia="x-none"/>
              </w:rPr>
            </w:pPr>
          </w:p>
        </w:tc>
      </w:tr>
      <w:tr w:rsidR="006C5794" w14:paraId="636C6FDD" w14:textId="77777777" w:rsidTr="00783070">
        <w:tc>
          <w:tcPr>
            <w:tcW w:w="1980" w:type="dxa"/>
          </w:tcPr>
          <w:p w14:paraId="6B764048" w14:textId="4CD487B1" w:rsidR="006C5794" w:rsidRPr="00E35784" w:rsidRDefault="006C5794" w:rsidP="006C5794">
            <w:pPr>
              <w:spacing w:after="0"/>
              <w:jc w:val="both"/>
              <w:rPr>
                <w:rFonts w:eastAsia="SimSun"/>
                <w:sz w:val="22"/>
                <w:lang w:val="en-US" w:eastAsia="zh-CN"/>
              </w:rPr>
            </w:pPr>
            <w:r>
              <w:rPr>
                <w:rFonts w:eastAsia="SimSun"/>
                <w:sz w:val="22"/>
                <w:lang w:val="en-US" w:eastAsia="zh-CN"/>
              </w:rPr>
              <w:lastRenderedPageBreak/>
              <w:t>Apple</w:t>
            </w:r>
          </w:p>
        </w:tc>
        <w:tc>
          <w:tcPr>
            <w:tcW w:w="20425" w:type="dxa"/>
          </w:tcPr>
          <w:p w14:paraId="10665DA8" w14:textId="77777777" w:rsidR="006C5794" w:rsidRPr="00A4453E" w:rsidRDefault="006C5794" w:rsidP="006C5794">
            <w:pPr>
              <w:spacing w:after="0"/>
              <w:jc w:val="both"/>
              <w:rPr>
                <w:sz w:val="22"/>
                <w:szCs w:val="22"/>
                <w:lang w:val="en-US"/>
              </w:rPr>
            </w:pPr>
            <w:r w:rsidRPr="00A4453E">
              <w:rPr>
                <w:sz w:val="22"/>
                <w:szCs w:val="22"/>
                <w:lang w:val="en-US"/>
              </w:rPr>
              <w:t>We support to have this separate FG</w:t>
            </w:r>
          </w:p>
          <w:p w14:paraId="4223AD07" w14:textId="77777777" w:rsidR="006C5794" w:rsidRPr="00A4453E" w:rsidRDefault="006C5794" w:rsidP="006C5794">
            <w:pPr>
              <w:spacing w:after="0"/>
              <w:jc w:val="both"/>
              <w:rPr>
                <w:sz w:val="22"/>
                <w:szCs w:val="22"/>
                <w:lang w:val="en-US"/>
              </w:rPr>
            </w:pPr>
            <w:r w:rsidRPr="00A4453E">
              <w:rPr>
                <w:sz w:val="22"/>
                <w:szCs w:val="22"/>
                <w:lang w:val="en-US"/>
              </w:rPr>
              <w:t>Similar as FG2-28, the new FG is per band and only applies to FR2</w:t>
            </w:r>
          </w:p>
          <w:p w14:paraId="6DB1CBD1" w14:textId="77777777" w:rsidR="006C5794" w:rsidRPr="00A4453E" w:rsidRDefault="006C5794" w:rsidP="006C5794">
            <w:pPr>
              <w:spacing w:after="0"/>
              <w:jc w:val="both"/>
              <w:rPr>
                <w:sz w:val="22"/>
                <w:szCs w:val="22"/>
                <w:lang w:val="en-US"/>
              </w:rPr>
            </w:pPr>
            <w:r w:rsidRPr="00A4453E">
              <w:rPr>
                <w:sz w:val="22"/>
                <w:szCs w:val="22"/>
                <w:lang w:val="en-US"/>
              </w:rPr>
              <w:t xml:space="preserve">We do not think proposal from Intel is absolutely necessary. We prefer the report to be completely independent. </w:t>
            </w:r>
          </w:p>
          <w:p w14:paraId="58E50ECE" w14:textId="77777777" w:rsidR="006C5794" w:rsidRPr="00A4453E" w:rsidRDefault="006C5794" w:rsidP="006C5794">
            <w:pPr>
              <w:spacing w:after="0"/>
              <w:jc w:val="both"/>
              <w:rPr>
                <w:sz w:val="22"/>
                <w:szCs w:val="22"/>
                <w:lang w:val="en-US"/>
              </w:rPr>
            </w:pPr>
            <w:r w:rsidRPr="00A4453E">
              <w:rPr>
                <w:sz w:val="22"/>
                <w:szCs w:val="22"/>
                <w:lang w:val="en-US"/>
              </w:rPr>
              <w:t>For example, we can report sym28 as Rel-15</w:t>
            </w:r>
          </w:p>
          <w:p w14:paraId="6675D4AB" w14:textId="77777777" w:rsidR="006C5794" w:rsidRPr="00A4453E" w:rsidRDefault="006C5794" w:rsidP="006C5794">
            <w:pPr>
              <w:spacing w:after="0"/>
              <w:jc w:val="both"/>
              <w:rPr>
                <w:sz w:val="22"/>
                <w:szCs w:val="22"/>
              </w:rPr>
            </w:pPr>
            <w:r w:rsidRPr="00A4453E">
              <w:rPr>
                <w:sz w:val="22"/>
                <w:szCs w:val="22"/>
                <w:lang w:val="en-US"/>
              </w:rPr>
              <w:t>But we can report sym224 as Rel-16. The rational is simple, even though Rel-16 complete</w:t>
            </w:r>
            <w:r>
              <w:rPr>
                <w:sz w:val="22"/>
                <w:szCs w:val="22"/>
                <w:lang w:val="en-US"/>
              </w:rPr>
              <w:t>d</w:t>
            </w:r>
            <w:r w:rsidRPr="00A4453E">
              <w:rPr>
                <w:sz w:val="22"/>
                <w:szCs w:val="22"/>
                <w:lang w:val="en-US"/>
              </w:rPr>
              <w:t xml:space="preserve"> the AP-CSI-RS </w:t>
            </w:r>
            <w:r w:rsidRPr="00A4453E">
              <w:rPr>
                <w:i/>
                <w:sz w:val="22"/>
                <w:szCs w:val="22"/>
              </w:rPr>
              <w:t>beamSwitchTiming</w:t>
            </w:r>
            <w:r w:rsidRPr="00A4453E">
              <w:rPr>
                <w:sz w:val="22"/>
                <w:szCs w:val="22"/>
              </w:rPr>
              <w:t xml:space="preserve"> design, </w:t>
            </w:r>
            <w:r>
              <w:rPr>
                <w:sz w:val="22"/>
                <w:szCs w:val="22"/>
              </w:rPr>
              <w:t>it is not comprehensive and pretty faulty in our view.</w:t>
            </w:r>
          </w:p>
          <w:p w14:paraId="516C8A2C" w14:textId="77777777" w:rsidR="006C5794" w:rsidRDefault="006C5794" w:rsidP="006C5794">
            <w:pPr>
              <w:spacing w:after="0"/>
              <w:jc w:val="both"/>
            </w:pPr>
            <w:r w:rsidRPr="00A4453E">
              <w:rPr>
                <w:sz w:val="22"/>
                <w:szCs w:val="22"/>
              </w:rPr>
              <w:t>Without dormant panel switch, if a UE can do 28 symbols</w:t>
            </w:r>
            <w:r>
              <w:rPr>
                <w:sz w:val="22"/>
                <w:szCs w:val="22"/>
              </w:rPr>
              <w:t>, UE can report that as of Rel-15</w:t>
            </w:r>
            <w:r w:rsidRPr="00A4453E">
              <w:rPr>
                <w:sz w:val="22"/>
                <w:szCs w:val="22"/>
              </w:rPr>
              <w:t>. However, in Rel-16, if a UE prefers to have sym224 simply for Rx beam sweep, unfortunately, due to the design limitation in the current specification, UE has to suffer sym48 as of Rel-16.</w:t>
            </w:r>
            <w:r>
              <w:t xml:space="preserve">  </w:t>
            </w:r>
          </w:p>
          <w:p w14:paraId="328CECFD" w14:textId="4BFDA2F5" w:rsidR="006C5794" w:rsidRPr="00131EE6" w:rsidRDefault="006C5794" w:rsidP="006C5794">
            <w:pPr>
              <w:spacing w:after="0"/>
              <w:jc w:val="both"/>
              <w:rPr>
                <w:sz w:val="22"/>
                <w:lang w:val="en-US"/>
              </w:rPr>
            </w:pPr>
            <w:r w:rsidRPr="0070255B">
              <w:rPr>
                <w:sz w:val="22"/>
              </w:rPr>
              <w:t xml:space="preserve">However, we don’t think we need to finish all the design in this meeting. We either give full flexible UE reporting, or we adopt restricted UE reporting under very careful checking while the latter is not preferred by us </w:t>
            </w:r>
          </w:p>
        </w:tc>
      </w:tr>
      <w:tr w:rsidR="006C5794" w14:paraId="1B274F5E" w14:textId="77777777" w:rsidTr="00783070">
        <w:trPr>
          <w:trHeight w:val="70"/>
        </w:trPr>
        <w:tc>
          <w:tcPr>
            <w:tcW w:w="1980" w:type="dxa"/>
          </w:tcPr>
          <w:p w14:paraId="520C55D7" w14:textId="77777777" w:rsidR="006C5794" w:rsidRPr="00131EE6" w:rsidRDefault="006C5794" w:rsidP="006C5794">
            <w:pPr>
              <w:spacing w:after="0"/>
              <w:jc w:val="both"/>
              <w:rPr>
                <w:rFonts w:eastAsiaTheme="minorEastAsia"/>
                <w:sz w:val="22"/>
              </w:rPr>
            </w:pPr>
          </w:p>
        </w:tc>
        <w:tc>
          <w:tcPr>
            <w:tcW w:w="20425" w:type="dxa"/>
          </w:tcPr>
          <w:p w14:paraId="3E45E9CE" w14:textId="77777777" w:rsidR="006C5794" w:rsidRPr="00131EE6" w:rsidRDefault="006C5794" w:rsidP="006C5794">
            <w:pPr>
              <w:spacing w:after="0"/>
              <w:rPr>
                <w:rFonts w:eastAsia="MS PGothic"/>
                <w:szCs w:val="24"/>
                <w:lang w:val="en-US"/>
              </w:rPr>
            </w:pPr>
          </w:p>
        </w:tc>
      </w:tr>
    </w:tbl>
    <w:p w14:paraId="18B9E10E" w14:textId="77777777" w:rsidR="008C67B9" w:rsidRPr="004C3CE1" w:rsidRDefault="008C67B9" w:rsidP="00A91D01">
      <w:pPr>
        <w:spacing w:afterLines="50" w:after="120"/>
        <w:jc w:val="both"/>
        <w:rPr>
          <w:sz w:val="22"/>
          <w:lang w:val="en-US"/>
        </w:rPr>
      </w:pPr>
    </w:p>
    <w:p w14:paraId="3CDC1AC9" w14:textId="0BCBCEE4"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F1C2441" w14:textId="6EA228A7" w:rsidR="008C67B9" w:rsidRDefault="008C67B9" w:rsidP="008C67B9">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FG14-7</w:t>
      </w:r>
      <w:r w:rsidRPr="003D7EA7">
        <w:rPr>
          <w:b/>
          <w:bCs/>
          <w:sz w:val="22"/>
          <w:lang w:val="en-US"/>
        </w:rPr>
        <w:t>.</w:t>
      </w:r>
    </w:p>
    <w:p w14:paraId="5DFE8E32" w14:textId="31612129" w:rsidR="008C67B9" w:rsidRPr="008C67B9" w:rsidRDefault="008C67B9" w:rsidP="008C67B9">
      <w:pPr>
        <w:pStyle w:val="ListParagraph"/>
        <w:numPr>
          <w:ilvl w:val="0"/>
          <w:numId w:val="36"/>
        </w:numPr>
        <w:spacing w:afterLines="50" w:after="120"/>
        <w:ind w:leftChars="0"/>
        <w:jc w:val="both"/>
        <w:rPr>
          <w:b/>
          <w:bCs/>
          <w:sz w:val="22"/>
          <w:lang w:val="en-US"/>
        </w:rPr>
      </w:pPr>
      <w:r>
        <w:rPr>
          <w:b/>
          <w:bCs/>
          <w:sz w:val="22"/>
          <w:lang w:val="en-US"/>
        </w:rPr>
        <w:t>Whether FG14-7 is kept or removed</w:t>
      </w:r>
    </w:p>
    <w:p w14:paraId="02D4F21D" w14:textId="6793F47E"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t>What is the component(s) of FG14-7</w:t>
      </w:r>
    </w:p>
    <w:p w14:paraId="24CCC7DD" w14:textId="4B47DBD2"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t>Whether the FG14-7 is per band or per UE</w:t>
      </w:r>
    </w:p>
    <w:tbl>
      <w:tblPr>
        <w:tblStyle w:val="TableGri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MS Mincho"/>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t </w:t>
            </w:r>
            <w:r w:rsidRPr="00EF1635">
              <w:rPr>
                <w:rFonts w:eastAsia="SimSun"/>
                <w:sz w:val="20"/>
                <w:lang w:val="en-US" w:eastAsia="zh-CN"/>
              </w:rPr>
              <w:t xml:space="preserve">can be noticed that the UE behavior is undefined when the reported value is one of the values of {224, 336} in RAN1 spec. Overall, it can be understood that for Rel-15 UE reporting of beamSwitchingTiming equal to 224 or 336 symbols is not supported, although it is included in RAN2 spec. </w:t>
            </w:r>
          </w:p>
          <w:p w14:paraId="6484CAF6"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F</w:t>
            </w:r>
            <w:r w:rsidRPr="00EF1635">
              <w:rPr>
                <w:rFonts w:eastAsia="SimSun" w:hint="eastAsia"/>
                <w:sz w:val="20"/>
                <w:lang w:val="en-US" w:eastAsia="zh-CN"/>
              </w:rPr>
              <w:t xml:space="preserve">ollowing </w:t>
            </w:r>
            <w:r w:rsidRPr="00EF1635">
              <w:rPr>
                <w:rFonts w:eastAsia="SimSun"/>
                <w:sz w:val="20"/>
                <w:lang w:val="en-US" w:eastAsia="zh-CN"/>
              </w:rPr>
              <w:t>UE behavior was agreed in Rel-16 TEI for the UEs reporting beamSwithchingTiming of 224 or 336:</w:t>
            </w:r>
          </w:p>
          <w:p w14:paraId="556B256B" w14:textId="77777777" w:rsidR="00EF1635" w:rsidRPr="00EF1635" w:rsidRDefault="00EF1635" w:rsidP="00EF1635">
            <w:pPr>
              <w:spacing w:before="120" w:after="120"/>
              <w:jc w:val="both"/>
              <w:rPr>
                <w:rFonts w:eastAsia="SimSun"/>
                <w:i/>
                <w:sz w:val="20"/>
                <w:lang w:val="en-US" w:eastAsia="zh-CN"/>
              </w:rPr>
            </w:pPr>
            <w:r w:rsidRPr="00EF1635">
              <w:rPr>
                <w:rFonts w:eastAsia="SimSun" w:hint="eastAsia"/>
                <w:i/>
                <w:sz w:val="20"/>
                <w:lang w:val="en-US" w:eastAsia="zh-CN"/>
              </w:rPr>
              <w:t>48 is used as the beam switching threshold for UEs reporting 224 or 336</w:t>
            </w:r>
            <w:r w:rsidRPr="00EF1635">
              <w:rPr>
                <w:rFonts w:eastAsia="SimSun"/>
                <w:i/>
                <w:sz w:val="20"/>
                <w:lang w:val="en-US" w:eastAsia="zh-CN"/>
              </w:rPr>
              <w:t>. 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n our understanding </w:t>
            </w:r>
            <w:r w:rsidRPr="00EF1635">
              <w:rPr>
                <w:rFonts w:eastAsia="SimSun"/>
                <w:sz w:val="20"/>
                <w:lang w:val="en-US" w:eastAsia="zh-CN"/>
              </w:rPr>
              <w:t>there are two ways to handle this issue:</w:t>
            </w:r>
          </w:p>
          <w:p w14:paraId="06E7E4AB"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Option2: agree in RAN1 that Rel-15 UE shall not report beamSwithchingTiming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MS Mincho"/>
                <w:sz w:val="22"/>
              </w:rPr>
            </w:pPr>
            <w:r>
              <w:rPr>
                <w:rFonts w:eastAsia="MS Mincho"/>
                <w:sz w:val="22"/>
              </w:rPr>
              <w:t>[4]</w:t>
            </w:r>
          </w:p>
        </w:tc>
        <w:tc>
          <w:tcPr>
            <w:tcW w:w="2977" w:type="dxa"/>
          </w:tcPr>
          <w:p w14:paraId="2F1F2A4F" w14:textId="77777777" w:rsidR="000B035F" w:rsidRPr="00BC6D2B" w:rsidRDefault="000B035F" w:rsidP="00EF1635">
            <w:pPr>
              <w:spacing w:afterLines="50" w:after="120"/>
              <w:jc w:val="both"/>
              <w:rPr>
                <w:sz w:val="22"/>
                <w:lang w:val="en-US"/>
              </w:rPr>
            </w:pPr>
            <w:r w:rsidRPr="00BC6D2B">
              <w:rPr>
                <w:sz w:val="22"/>
                <w:lang w:val="en-US"/>
              </w:rPr>
              <w:t>MediaTek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38"/>
              <w:gridCol w:w="5394"/>
              <w:gridCol w:w="1049"/>
              <w:gridCol w:w="689"/>
              <w:gridCol w:w="682"/>
              <w:gridCol w:w="348"/>
              <w:gridCol w:w="1126"/>
              <w:gridCol w:w="843"/>
              <w:gridCol w:w="656"/>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60F7AFD1" w:rsidR="00112BA9" w:rsidRPr="00351211" w:rsidRDefault="00112BA9" w:rsidP="00112BA9">
                  <w:pPr>
                    <w:keepNext/>
                    <w:keepLines/>
                    <w:rPr>
                      <w:rFonts w:ascii="Arial" w:eastAsia="SimSun" w:hAnsi="Arial"/>
                      <w:sz w:val="18"/>
                    </w:rPr>
                  </w:pPr>
                  <w:r w:rsidRPr="00351211">
                    <w:rPr>
                      <w:rFonts w:ascii="Arial" w:eastAsia="SimSun" w:hAnsi="Arial"/>
                      <w:sz w:val="18"/>
                    </w:rPr>
                    <w:t>14-7</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w:t>
                  </w:r>
                  <w:r w:rsidRPr="00351211">
                    <w:rPr>
                      <w:rFonts w:ascii="Arial" w:eastAsia="SimSun" w:hAnsi="Arial"/>
                      <w:sz w:val="18"/>
                    </w:rPr>
                    <w:t>ew capability for  beamSwitchTiming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MS Mincho" w:hAnsi="Arial"/>
                      <w:sz w:val="18"/>
                    </w:rPr>
                  </w:pPr>
                  <w:r w:rsidRPr="00351211">
                    <w:rPr>
                      <w:rFonts w:ascii="Arial" w:eastAsia="MS Mincho"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MS Mincho" w:hAnsi="Arial"/>
                      <w:sz w:val="18"/>
                    </w:rPr>
                  </w:pPr>
                  <w:r w:rsidRPr="00351211">
                    <w:rPr>
                      <w:rFonts w:ascii="Arial" w:eastAsia="MS Mincho" w:hAnsi="Arial"/>
                      <w:sz w:val="18"/>
                    </w:rPr>
                    <w:t>When using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t>
                  </w:r>
                  <w:r w:rsidRPr="00351211">
                    <w:rPr>
                      <w:rFonts w:ascii="Arial" w:eastAsia="MS Mincho" w:hAnsi="Arial" w:hint="eastAsia"/>
                      <w:sz w:val="18"/>
                    </w:rPr>
                    <w:t>2</w:t>
                  </w:r>
                  <w:r w:rsidRPr="00351211">
                    <w:rPr>
                      <w:rFonts w:ascii="Arial" w:eastAsia="MS Mincho"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SimSun"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08FFE003" w:rsidR="00112BA9" w:rsidRPr="00351211" w:rsidRDefault="00112BA9" w:rsidP="00112BA9">
                  <w:pPr>
                    <w:keepNext/>
                    <w:keepLines/>
                    <w:rPr>
                      <w:rFonts w:ascii="Arial" w:eastAsia="MS Mincho" w:hAnsi="Arial"/>
                      <w:sz w:val="18"/>
                    </w:rPr>
                  </w:pPr>
                  <w:r w:rsidRPr="00351211">
                    <w:rPr>
                      <w:rFonts w:ascii="Arial" w:eastAsia="MS Mincho" w:hAnsi="Arial"/>
                      <w:sz w:val="18"/>
                    </w:rPr>
                    <w:t>per band</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5D5A2969" w:rsidR="00112BA9" w:rsidRPr="00351211" w:rsidRDefault="00112BA9" w:rsidP="00112BA9">
                  <w:pPr>
                    <w:keepNext/>
                    <w:keepLines/>
                    <w:rPr>
                      <w:rFonts w:ascii="Arial" w:eastAsia="MS Mincho" w:hAnsi="Arial"/>
                      <w:sz w:val="18"/>
                    </w:rPr>
                  </w:pPr>
                  <w:r w:rsidRPr="00351211">
                    <w:rPr>
                      <w:rFonts w:ascii="Arial" w:eastAsia="MS Mincho" w:hAnsi="Arial"/>
                      <w:sz w:val="18"/>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690DE0" w:rsidR="00112BA9" w:rsidRPr="00351211" w:rsidRDefault="00112BA9" w:rsidP="00112BA9">
                  <w:pPr>
                    <w:keepNext/>
                    <w:keepLines/>
                    <w:rPr>
                      <w:rFonts w:ascii="Arial" w:eastAsia="MS Mincho" w:hAnsi="Arial"/>
                      <w:sz w:val="18"/>
                    </w:rPr>
                  </w:pPr>
                  <w:r w:rsidRPr="00351211">
                    <w:rPr>
                      <w:rFonts w:ascii="Arial" w:eastAsia="MS Mincho" w:hAnsi="Arial"/>
                      <w:sz w:val="18"/>
                    </w:rPr>
                    <w:t>N/A (FR2 only)</w:t>
                  </w:r>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SimSun"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p w14:paraId="102D9E31" w14:textId="77777777" w:rsidR="00112BA9" w:rsidRPr="00351211" w:rsidRDefault="00112BA9" w:rsidP="00112BA9">
                  <w:pPr>
                    <w:keepNext/>
                    <w:keepLines/>
                    <w:rPr>
                      <w:rFonts w:ascii="Arial" w:eastAsia="MS Mincho" w:hAnsi="Arial"/>
                      <w:sz w:val="18"/>
                    </w:rPr>
                  </w:pPr>
                </w:p>
                <w:p w14:paraId="411A6FB4"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relationship with beamSwitchTiming for FG2-28</w:t>
                  </w:r>
                </w:p>
                <w:p w14:paraId="2E3C252F" w14:textId="77777777" w:rsidR="00112BA9" w:rsidRPr="00351211" w:rsidRDefault="00112BA9" w:rsidP="00112BA9">
                  <w:pPr>
                    <w:keepNext/>
                    <w:keepLines/>
                    <w:rPr>
                      <w:rFonts w:ascii="Arial" w:eastAsia="MS Mincho" w:hAnsi="Arial"/>
                      <w:sz w:val="18"/>
                    </w:rPr>
                  </w:pPr>
                </w:p>
                <w:p w14:paraId="546B38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Agreements:</w:t>
                  </w:r>
                </w:p>
                <w:p w14:paraId="307355BB"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w:t>
                  </w:r>
                  <w:r w:rsidRPr="00351211">
                    <w:rPr>
                      <w:rFonts w:ascii="Arial" w:eastAsia="MS Mincho"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Optional with capability signaling</w:t>
                  </w:r>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MS Mincho"/>
                <w:sz w:val="22"/>
              </w:rPr>
            </w:pPr>
            <w:r>
              <w:rPr>
                <w:rFonts w:eastAsia="MS Mincho"/>
                <w:sz w:val="22"/>
              </w:rPr>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gNB. Due to such uncertainty UE is unlikely to report 224 or 336 values using Rel-15 capability to ensure backward compatibility for the “old” gNB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lastRenderedPageBreak/>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gNB. Such approach was not recommended by RAN2 in the LS [4]. As the result ambiguity may occur on the actually assumed threshold for aperiodic CSI-RS, if UE in Rel-15 indicates </w:t>
            </w:r>
            <w:r w:rsidRPr="00041915">
              <w:rPr>
                <w:i/>
                <w:iCs/>
                <w:sz w:val="22"/>
                <w:szCs w:val="22"/>
              </w:rPr>
              <w:t>beamSwitchTiming</w:t>
            </w:r>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r w:rsidRPr="00041915">
              <w:rPr>
                <w:i/>
                <w:iCs/>
                <w:sz w:val="22"/>
                <w:szCs w:val="22"/>
              </w:rPr>
              <w:t>beamSwitchTiming</w:t>
            </w:r>
            <w:r>
              <w:rPr>
                <w:sz w:val="22"/>
                <w:szCs w:val="22"/>
              </w:rPr>
              <w:t xml:space="preserve"> to avoid possible ambiguity between Rel-15 and Rel-16. </w:t>
            </w:r>
          </w:p>
          <w:tbl>
            <w:tblPr>
              <w:tblStyle w:val="TableGri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New capability for  beamSwitchTiming values of 224 and 336</w:t>
                  </w:r>
                </w:p>
              </w:tc>
              <w:tc>
                <w:tcPr>
                  <w:tcW w:w="1224" w:type="pct"/>
                </w:tcPr>
                <w:p w14:paraId="3F4E3539" w14:textId="77777777" w:rsidR="009946AB" w:rsidRPr="0025567C"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2. When using sym224 and sym336, beamSwitchTiming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MS Mincho"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69F21289" w14:textId="77777777" w:rsidR="009946AB" w:rsidRPr="0080683A" w:rsidRDefault="009946AB" w:rsidP="00E7638C">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6BE0AEF" w14:textId="77777777" w:rsidR="009946AB" w:rsidRDefault="009946AB" w:rsidP="00E7638C">
                  <w:pPr>
                    <w:spacing w:after="0"/>
                    <w:rPr>
                      <w:rFonts w:ascii="Arial" w:eastAsia="MS Mincho"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MS Mincho" w:cs="Arial"/>
                      <w:strike/>
                      <w:color w:val="FF0000"/>
                      <w:sz w:val="16"/>
                      <w:szCs w:val="16"/>
                      <w:lang w:eastAsia="ja-JP"/>
                    </w:rPr>
                  </w:pPr>
                </w:p>
                <w:p w14:paraId="3F4D154C"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relationship with beamSwitchTiming for FG2-28</w:t>
                  </w:r>
                </w:p>
                <w:p w14:paraId="0B36E353" w14:textId="77777777" w:rsidR="009946AB" w:rsidRDefault="009946AB" w:rsidP="00E7638C">
                  <w:pPr>
                    <w:pStyle w:val="TAL"/>
                    <w:spacing w:after="0"/>
                    <w:rPr>
                      <w:rFonts w:eastAsia="MS Mincho" w:cs="Arial"/>
                      <w:sz w:val="16"/>
                      <w:szCs w:val="16"/>
                      <w:lang w:eastAsia="ja-JP"/>
                    </w:rPr>
                  </w:pPr>
                </w:p>
                <w:p w14:paraId="53BB8B0B" w14:textId="77777777" w:rsidR="009946AB" w:rsidRPr="005F35B2" w:rsidRDefault="009946AB" w:rsidP="00E7638C">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5CD1FF0F" w14:textId="77777777" w:rsidR="009946AB" w:rsidRPr="005F35B2" w:rsidRDefault="009946AB" w:rsidP="00E7638C">
                  <w:pPr>
                    <w:pStyle w:val="TAL"/>
                    <w:spacing w:after="0"/>
                    <w:rPr>
                      <w:rFonts w:eastAsia="MS Mincho" w:cs="Arial"/>
                      <w:color w:val="FF0000"/>
                      <w:sz w:val="16"/>
                      <w:szCs w:val="16"/>
                      <w:lang w:eastAsia="ja-JP"/>
                    </w:rPr>
                  </w:pPr>
                </w:p>
                <w:p w14:paraId="7F32C906" w14:textId="77777777" w:rsidR="009946AB" w:rsidRPr="005F35B2" w:rsidRDefault="009946AB" w:rsidP="00E7638C">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MS Mincho" w:cs="Arial"/>
                      <w:sz w:val="16"/>
                      <w:szCs w:val="16"/>
                      <w:lang w:eastAsia="ja-JP"/>
                    </w:rPr>
                  </w:pPr>
                </w:p>
                <w:p w14:paraId="4EEFFB84" w14:textId="77777777" w:rsidR="009946AB" w:rsidRPr="005F35B2"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Agreements:</w:t>
                  </w:r>
                </w:p>
                <w:p w14:paraId="6790D1D7" w14:textId="77777777" w:rsidR="009946AB" w:rsidRPr="00F41A91"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MS Mincho" w:hAnsi="Arial" w:cs="Arial"/>
                      <w:sz w:val="16"/>
                      <w:szCs w:val="16"/>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MS Mincho"/>
                <w:sz w:val="22"/>
              </w:rPr>
            </w:pPr>
            <w:r>
              <w:rPr>
                <w:rFonts w:eastAsia="MS Mincho"/>
                <w:sz w:val="22"/>
              </w:rPr>
              <w:lastRenderedPageBreak/>
              <w:t>[6]</w:t>
            </w:r>
          </w:p>
        </w:tc>
        <w:tc>
          <w:tcPr>
            <w:tcW w:w="2977" w:type="dxa"/>
          </w:tcPr>
          <w:p w14:paraId="1A8A0BE9" w14:textId="6202F832" w:rsidR="000B035F" w:rsidRPr="00F8330C" w:rsidRDefault="000B035F" w:rsidP="000B035F">
            <w:pPr>
              <w:spacing w:afterLines="50" w:after="120"/>
              <w:jc w:val="both"/>
              <w:rPr>
                <w:rFonts w:eastAsia="MS Mincho"/>
                <w:sz w:val="22"/>
              </w:rPr>
            </w:pPr>
            <w:r w:rsidRPr="00BC6D2B">
              <w:rPr>
                <w:sz w:val="22"/>
                <w:lang w:val="en-US"/>
              </w:rPr>
              <w:t>Ericsson</w:t>
            </w:r>
          </w:p>
        </w:tc>
        <w:tc>
          <w:tcPr>
            <w:tcW w:w="18560" w:type="dxa"/>
          </w:tcPr>
          <w:p w14:paraId="1EEE2BF2" w14:textId="77777777" w:rsidR="00EF1635"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ListParagraph"/>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50D02177" w14:textId="18CA4AD1"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37F5263" w:rsidR="004C3CE1" w:rsidRPr="009517C5" w:rsidRDefault="008C67B9" w:rsidP="004C3CE1">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w:t>
      </w:r>
      <w:r>
        <w:rPr>
          <w:rFonts w:eastAsia="MS Mincho"/>
          <w:b/>
          <w:bCs/>
          <w:szCs w:val="24"/>
          <w:lang w:val="en-US"/>
        </w:rPr>
        <w:t>14-8: CSI trigger states containing non-active BWP]</w:t>
      </w:r>
    </w:p>
    <w:p w14:paraId="3B051EBF" w14:textId="7FD58893" w:rsidR="006F2D0E" w:rsidRPr="006F2D0E" w:rsidRDefault="008C67B9" w:rsidP="006F2D0E">
      <w:pPr>
        <w:spacing w:afterLines="50" w:after="120"/>
        <w:jc w:val="both"/>
        <w:rPr>
          <w:sz w:val="22"/>
          <w:lang w:val="en-US"/>
        </w:rPr>
      </w:pPr>
      <w:r>
        <w:rPr>
          <w:sz w:val="22"/>
          <w:lang w:val="en-US"/>
        </w:rPr>
        <w:t>Based on the email discussion [100b-e-NR-UEFeatures-TEIs-01], a new FG14-8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EFFB360" w:rsidR="006F2D0E" w:rsidRDefault="008C67B9" w:rsidP="006F2D0E">
            <w:pPr>
              <w:pStyle w:val="TAL"/>
              <w:rPr>
                <w:lang w:eastAsia="ja-JP"/>
              </w:rPr>
            </w:pPr>
            <w:r>
              <w:rPr>
                <w:bCs/>
              </w:rPr>
              <w:t>[</w:t>
            </w:r>
            <w:r w:rsidR="006F2D0E">
              <w:rPr>
                <w:bCs/>
              </w:rPr>
              <w:t>14-8</w:t>
            </w:r>
            <w:r>
              <w:rPr>
                <w:bCs/>
              </w:rPr>
              <w:t>]</w:t>
            </w:r>
          </w:p>
        </w:tc>
        <w:tc>
          <w:tcPr>
            <w:tcW w:w="1559" w:type="dxa"/>
            <w:tcBorders>
              <w:top w:val="single" w:sz="4" w:space="0" w:color="auto"/>
              <w:left w:val="single" w:sz="4" w:space="0" w:color="auto"/>
              <w:bottom w:val="single" w:sz="4" w:space="0" w:color="auto"/>
              <w:right w:val="single" w:sz="4" w:space="0" w:color="auto"/>
            </w:tcBorders>
            <w:hideMark/>
          </w:tcPr>
          <w:p w14:paraId="6376F676" w14:textId="1774354A" w:rsidR="006F2D0E" w:rsidRDefault="00985E8A" w:rsidP="006F2D0E">
            <w:pPr>
              <w:pStyle w:val="TAL"/>
            </w:pPr>
            <w:r>
              <w:rPr>
                <w:bCs/>
              </w:rPr>
              <w:t>[</w:t>
            </w:r>
            <w:r w:rsidR="006F2D0E" w:rsidRPr="00CC4740">
              <w:rPr>
                <w:bCs/>
              </w:rPr>
              <w:t>CSI trigger states containing non-active BWP</w:t>
            </w:r>
            <w:r>
              <w:rPr>
                <w:bCs/>
              </w:rPr>
              <w:t>]</w:t>
            </w:r>
          </w:p>
        </w:tc>
        <w:tc>
          <w:tcPr>
            <w:tcW w:w="6371" w:type="dxa"/>
            <w:tcBorders>
              <w:top w:val="single" w:sz="4" w:space="0" w:color="auto"/>
              <w:left w:val="single" w:sz="4" w:space="0" w:color="auto"/>
              <w:bottom w:val="single" w:sz="4" w:space="0" w:color="auto"/>
              <w:right w:val="single" w:sz="4" w:space="0" w:color="auto"/>
            </w:tcBorders>
          </w:tcPr>
          <w:p w14:paraId="76294041" w14:textId="276FEE31" w:rsidR="006F2D0E" w:rsidRPr="006F2D0E" w:rsidRDefault="008C67B9" w:rsidP="006F2D0E">
            <w:pPr>
              <w:pStyle w:val="TAL"/>
              <w:rPr>
                <w:rFonts w:eastAsia="MS Mincho"/>
                <w:lang w:eastAsia="ja-JP"/>
              </w:rPr>
            </w:pPr>
            <w:r>
              <w:rPr>
                <w:bCs/>
              </w:rPr>
              <w:t>[</w:t>
            </w:r>
            <w:r w:rsidR="006F2D0E" w:rsidRPr="00CC4740">
              <w:rPr>
                <w:bCs/>
              </w:rPr>
              <w:t xml:space="preserve">CSI </w:t>
            </w:r>
            <w:r w:rsidR="006F2D0E">
              <w:rPr>
                <w:bCs/>
              </w:rPr>
              <w:t xml:space="preserve">reporting with CSI </w:t>
            </w:r>
            <w:r w:rsidR="006F2D0E" w:rsidRPr="00CC4740">
              <w:rPr>
                <w:bCs/>
              </w:rPr>
              <w:t>trigger states containing non-active BWP</w:t>
            </w:r>
            <w:r>
              <w:rPr>
                <w:bCs/>
              </w:rPr>
              <w:t>]</w:t>
            </w:r>
          </w:p>
        </w:tc>
        <w:tc>
          <w:tcPr>
            <w:tcW w:w="1277" w:type="dxa"/>
            <w:tcBorders>
              <w:top w:val="single" w:sz="4" w:space="0" w:color="auto"/>
              <w:left w:val="single" w:sz="4" w:space="0" w:color="auto"/>
              <w:bottom w:val="single" w:sz="4" w:space="0" w:color="auto"/>
              <w:right w:val="single" w:sz="4" w:space="0" w:color="auto"/>
            </w:tcBorders>
            <w:hideMark/>
          </w:tcPr>
          <w:p w14:paraId="279301A4" w14:textId="3AE22782" w:rsidR="006F2D0E" w:rsidRPr="006F2D0E" w:rsidRDefault="008C67B9" w:rsidP="006F2D0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DB2A627" w14:textId="3E3E75E2" w:rsidR="006F2D0E" w:rsidRPr="006F2D0E" w:rsidRDefault="00985E8A" w:rsidP="006F2D0E">
            <w:pPr>
              <w:pStyle w:val="TAL"/>
              <w:rPr>
                <w:rFonts w:eastAsia="MS Mincho"/>
                <w:iCs/>
                <w:lang w:eastAsia="ja-JP"/>
              </w:rPr>
            </w:pPr>
            <w:r>
              <w:rPr>
                <w:bCs/>
              </w:rPr>
              <w:t>[</w:t>
            </w:r>
            <w:r w:rsidR="006F2D0E">
              <w:rPr>
                <w:bCs/>
              </w:rPr>
              <w:t>Yes</w:t>
            </w:r>
            <w:r>
              <w:rPr>
                <w:bCs/>
              </w:rPr>
              <w:t>]</w:t>
            </w:r>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r>
              <w:rPr>
                <w:rFonts w:eastAsia="Gulim" w:cstheme="minorHAnsi"/>
                <w:bCs/>
              </w:rPr>
              <w:t>N/A</w:t>
            </w:r>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r>
              <w:rPr>
                <w:bCs/>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411B71F0" w14:textId="2C529EFC" w:rsidR="006F2D0E" w:rsidRPr="006F2D0E" w:rsidRDefault="008C67B9"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03A0D2C" w:rsidR="006F2D0E" w:rsidRDefault="00985E8A" w:rsidP="006F2D0E">
            <w:pPr>
              <w:pStyle w:val="TAL"/>
              <w:rPr>
                <w:rFonts w:eastAsia="MS Mincho"/>
                <w:lang w:eastAsia="ja-JP"/>
              </w:rPr>
            </w:pPr>
            <w:r>
              <w:rPr>
                <w:rFonts w:cs="Arial"/>
                <w:bCs/>
                <w:szCs w:val="18"/>
              </w:rPr>
              <w:t>[</w:t>
            </w:r>
            <w:r w:rsidR="006F2D0E" w:rsidRPr="008A3807">
              <w:rPr>
                <w:rFonts w:cs="Arial"/>
                <w:bCs/>
                <w:szCs w:val="18"/>
              </w:rPr>
              <w:t>Optional with capability signaling</w:t>
            </w:r>
            <w:r>
              <w:rPr>
                <w:rFonts w:cs="Arial"/>
                <w:bCs/>
                <w:szCs w:val="18"/>
              </w:rPr>
              <w:t>]</w:t>
            </w:r>
          </w:p>
        </w:tc>
      </w:tr>
    </w:tbl>
    <w:p w14:paraId="18633334" w14:textId="2E2E1E7B" w:rsidR="004C3CE1" w:rsidRDefault="004C3CE1" w:rsidP="00A91D01">
      <w:pPr>
        <w:spacing w:afterLines="50" w:after="120"/>
        <w:jc w:val="both"/>
        <w:rPr>
          <w:sz w:val="22"/>
          <w:lang w:val="en-US"/>
        </w:rPr>
      </w:pPr>
    </w:p>
    <w:p w14:paraId="00CDC919"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8C67B9" w14:paraId="40EF4AC7" w14:textId="77777777" w:rsidTr="00D61387">
        <w:tc>
          <w:tcPr>
            <w:tcW w:w="1980" w:type="dxa"/>
            <w:shd w:val="clear" w:color="auto" w:fill="F2F2F2" w:themeFill="background1" w:themeFillShade="F2"/>
          </w:tcPr>
          <w:p w14:paraId="71A8736F"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66161BC"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518DD7F7" w14:textId="77777777" w:rsidTr="00D61387">
        <w:tc>
          <w:tcPr>
            <w:tcW w:w="1980" w:type="dxa"/>
          </w:tcPr>
          <w:p w14:paraId="37149A32" w14:textId="54DB1F8E" w:rsidR="008C67B9" w:rsidRDefault="00B11CC5" w:rsidP="00D61387">
            <w:pPr>
              <w:spacing w:after="0"/>
              <w:jc w:val="both"/>
              <w:rPr>
                <w:sz w:val="22"/>
                <w:lang w:val="en-US"/>
              </w:rPr>
            </w:pPr>
            <w:r>
              <w:rPr>
                <w:sz w:val="22"/>
                <w:lang w:val="en-US"/>
              </w:rPr>
              <w:t>Qualcomm</w:t>
            </w:r>
          </w:p>
        </w:tc>
        <w:tc>
          <w:tcPr>
            <w:tcW w:w="7982" w:type="dxa"/>
          </w:tcPr>
          <w:p w14:paraId="5D02FE41" w14:textId="23BB39A8" w:rsidR="00B11CC5" w:rsidRDefault="00B11CC5" w:rsidP="00B11CC5">
            <w:pPr>
              <w:rPr>
                <w:rFonts w:eastAsia="SimSun"/>
                <w:sz w:val="22"/>
                <w:lang w:val="en-US" w:eastAsia="zh-CN"/>
              </w:rPr>
            </w:pPr>
            <w:r>
              <w:rPr>
                <w:rFonts w:eastAsia="SimSun"/>
                <w:sz w:val="22"/>
                <w:lang w:val="en-US" w:eastAsia="zh-CN"/>
              </w:rPr>
              <w:t xml:space="preserve">FG 14-8 should be kept. </w:t>
            </w:r>
          </w:p>
          <w:p w14:paraId="2C6C4B34" w14:textId="06382EE7" w:rsidR="008C67B9" w:rsidRPr="00900640" w:rsidRDefault="00B11CC5" w:rsidP="00B11CC5">
            <w:pPr>
              <w:spacing w:after="0"/>
              <w:rPr>
                <w:rFonts w:ascii="MS PGothic" w:eastAsia="MS PGothic" w:hAnsi="MS PGothic" w:cs="MS PGothic"/>
                <w:color w:val="000000"/>
                <w:szCs w:val="24"/>
                <w:lang w:val="en-US"/>
              </w:rPr>
            </w:pPr>
            <w:r>
              <w:rPr>
                <w:rFonts w:eastAsia="SimSun"/>
                <w:sz w:val="22"/>
                <w:lang w:val="en-US" w:eastAsia="zh-CN"/>
              </w:rPr>
              <w:t>In order to the gNB to know whether it can use a trigger codepoint including invalid CSI (while also including some valid CSI), the gNB needs to know whether FG</w:t>
            </w:r>
            <w:r w:rsidR="00D54C7E">
              <w:rPr>
                <w:rFonts w:eastAsia="SimSun"/>
                <w:sz w:val="22"/>
                <w:lang w:val="en-US" w:eastAsia="zh-CN"/>
              </w:rPr>
              <w:t xml:space="preserve"> 14-8</w:t>
            </w:r>
            <w:r>
              <w:rPr>
                <w:rFonts w:eastAsia="SimSun"/>
                <w:sz w:val="22"/>
                <w:lang w:val="en-US" w:eastAsia="zh-CN"/>
              </w:rPr>
              <w:t xml:space="preserve"> is supported by the Rel-16 UE.</w:t>
            </w:r>
          </w:p>
        </w:tc>
      </w:tr>
      <w:tr w:rsidR="00783070" w14:paraId="3930966B" w14:textId="77777777" w:rsidTr="00D61387">
        <w:tc>
          <w:tcPr>
            <w:tcW w:w="1980" w:type="dxa"/>
          </w:tcPr>
          <w:p w14:paraId="49A302E9" w14:textId="18B75CFB" w:rsidR="00783070" w:rsidRDefault="00783070" w:rsidP="00783070">
            <w:pPr>
              <w:spacing w:after="0"/>
              <w:jc w:val="both"/>
              <w:rPr>
                <w:sz w:val="22"/>
                <w:lang w:val="en-US"/>
              </w:rPr>
            </w:pPr>
            <w:r>
              <w:rPr>
                <w:sz w:val="22"/>
                <w:lang w:val="en-US"/>
              </w:rPr>
              <w:t>Intel</w:t>
            </w:r>
          </w:p>
        </w:tc>
        <w:tc>
          <w:tcPr>
            <w:tcW w:w="7982" w:type="dxa"/>
          </w:tcPr>
          <w:p w14:paraId="0D38FEA4" w14:textId="5E8D7F44" w:rsidR="00783070" w:rsidRDefault="00783070" w:rsidP="00783070">
            <w:pPr>
              <w:tabs>
                <w:tab w:val="num" w:pos="1800"/>
              </w:tabs>
              <w:spacing w:after="0"/>
              <w:rPr>
                <w:sz w:val="22"/>
                <w:lang w:val="en-US"/>
              </w:rPr>
            </w:pPr>
            <w:r>
              <w:rPr>
                <w:sz w:val="22"/>
                <w:lang w:val="en-US"/>
              </w:rPr>
              <w:t xml:space="preserve">Remove brackets for 14-8. </w:t>
            </w:r>
          </w:p>
          <w:p w14:paraId="75583B8D" w14:textId="77777777" w:rsidR="00783070" w:rsidRDefault="00783070" w:rsidP="00783070">
            <w:pPr>
              <w:tabs>
                <w:tab w:val="num" w:pos="1800"/>
              </w:tabs>
              <w:spacing w:after="0"/>
              <w:rPr>
                <w:sz w:val="22"/>
                <w:lang w:val="en-US"/>
              </w:rPr>
            </w:pPr>
          </w:p>
          <w:p w14:paraId="0DB378DE" w14:textId="6ADBCC49" w:rsidR="00783070" w:rsidRPr="00563B84" w:rsidRDefault="00783070" w:rsidP="00783070">
            <w:pPr>
              <w:tabs>
                <w:tab w:val="num" w:pos="1800"/>
              </w:tabs>
              <w:spacing w:after="0"/>
              <w:rPr>
                <w:rFonts w:ascii="Times" w:eastAsia="Batang" w:hAnsi="Times"/>
                <w:iCs/>
                <w:lang w:eastAsia="x-none"/>
              </w:rPr>
            </w:pPr>
            <w:r>
              <w:rPr>
                <w:sz w:val="22"/>
                <w:lang w:val="en-US"/>
              </w:rPr>
              <w:t xml:space="preserve">Although the feature is important, it should be made with capability signalling (mandatory or optional) to provide more time for implementation. </w:t>
            </w:r>
          </w:p>
        </w:tc>
      </w:tr>
      <w:tr w:rsidR="008C67B9" w14:paraId="44235D42" w14:textId="77777777" w:rsidTr="00D61387">
        <w:tc>
          <w:tcPr>
            <w:tcW w:w="1980" w:type="dxa"/>
          </w:tcPr>
          <w:p w14:paraId="18076270" w14:textId="01742E87" w:rsidR="008C67B9" w:rsidRPr="00E35784" w:rsidRDefault="000353A3" w:rsidP="00D61387">
            <w:pPr>
              <w:spacing w:after="0"/>
              <w:jc w:val="both"/>
              <w:rPr>
                <w:rFonts w:eastAsia="SimSun"/>
                <w:sz w:val="22"/>
                <w:lang w:val="en-US" w:eastAsia="zh-CN"/>
              </w:rPr>
            </w:pPr>
            <w:r>
              <w:rPr>
                <w:rFonts w:eastAsia="SimSun"/>
                <w:sz w:val="22"/>
                <w:lang w:val="en-US" w:eastAsia="zh-CN"/>
              </w:rPr>
              <w:t>Ericsson</w:t>
            </w:r>
          </w:p>
        </w:tc>
        <w:tc>
          <w:tcPr>
            <w:tcW w:w="7982" w:type="dxa"/>
          </w:tcPr>
          <w:p w14:paraId="6E5814D0" w14:textId="058F7154" w:rsidR="008C67B9" w:rsidRPr="00131EE6" w:rsidRDefault="000353A3" w:rsidP="00D61387">
            <w:pPr>
              <w:spacing w:after="0"/>
              <w:jc w:val="both"/>
              <w:rPr>
                <w:sz w:val="22"/>
                <w:lang w:val="en-US"/>
              </w:rPr>
            </w:pPr>
            <w:r>
              <w:rPr>
                <w:sz w:val="22"/>
                <w:lang w:val="en-US"/>
              </w:rPr>
              <w:t>We would like to understand the consequence of introducing</w:t>
            </w:r>
            <w:r w:rsidR="0092397E">
              <w:rPr>
                <w:sz w:val="22"/>
                <w:lang w:val="en-US"/>
              </w:rPr>
              <w:t>/not introducing</w:t>
            </w:r>
            <w:r>
              <w:rPr>
                <w:sz w:val="22"/>
                <w:lang w:val="en-US"/>
              </w:rPr>
              <w:t xml:space="preserve"> this FG.</w:t>
            </w:r>
            <w:r w:rsidR="0017455D">
              <w:rPr>
                <w:sz w:val="22"/>
                <w:lang w:val="en-US"/>
              </w:rPr>
              <w:t xml:space="preserve"> </w:t>
            </w:r>
            <w:r>
              <w:rPr>
                <w:sz w:val="22"/>
                <w:lang w:val="en-US"/>
              </w:rPr>
              <w:t xml:space="preserve">Does this mean the non-active BWP also </w:t>
            </w:r>
            <w:r w:rsidR="007D1772">
              <w:rPr>
                <w:sz w:val="22"/>
                <w:lang w:val="en-US"/>
              </w:rPr>
              <w:t>consumes</w:t>
            </w:r>
            <w:r>
              <w:rPr>
                <w:sz w:val="22"/>
                <w:lang w:val="en-US"/>
              </w:rPr>
              <w:t xml:space="preserve"> UE CSI processing capacity</w:t>
            </w:r>
            <w:r w:rsidR="001773C7">
              <w:rPr>
                <w:sz w:val="22"/>
                <w:lang w:val="en-US"/>
              </w:rPr>
              <w:t xml:space="preserve"> for Rel-15 UE</w:t>
            </w:r>
            <w:r>
              <w:rPr>
                <w:sz w:val="22"/>
                <w:lang w:val="en-US"/>
              </w:rPr>
              <w:t>?</w:t>
            </w:r>
            <w:r w:rsidR="001773C7">
              <w:rPr>
                <w:sz w:val="22"/>
                <w:lang w:val="en-US"/>
              </w:rPr>
              <w:t xml:space="preserve"> </w:t>
            </w:r>
            <w:r w:rsidR="009F74BA">
              <w:rPr>
                <w:sz w:val="22"/>
                <w:lang w:val="en-US"/>
              </w:rPr>
              <w:t>Or gNB is not expected to trigger such CSI report for</w:t>
            </w:r>
            <w:r w:rsidR="0092397E">
              <w:rPr>
                <w:sz w:val="22"/>
                <w:lang w:val="en-US"/>
              </w:rPr>
              <w:t xml:space="preserve"> a</w:t>
            </w:r>
            <w:r w:rsidR="009F74BA">
              <w:rPr>
                <w:sz w:val="22"/>
                <w:lang w:val="en-US"/>
              </w:rPr>
              <w:t xml:space="preserve"> Rel-16 UE</w:t>
            </w:r>
            <w:r w:rsidR="0092397E">
              <w:rPr>
                <w:sz w:val="22"/>
                <w:lang w:val="en-US"/>
              </w:rPr>
              <w:t xml:space="preserve"> if supporting of th</w:t>
            </w:r>
            <w:r w:rsidR="00550B86">
              <w:rPr>
                <w:sz w:val="22"/>
                <w:lang w:val="en-US"/>
              </w:rPr>
              <w:t>is</w:t>
            </w:r>
            <w:r w:rsidR="0092397E">
              <w:rPr>
                <w:sz w:val="22"/>
                <w:lang w:val="en-US"/>
              </w:rPr>
              <w:t xml:space="preserve"> FG is not signaled</w:t>
            </w:r>
            <w:r w:rsidR="009F74BA">
              <w:rPr>
                <w:sz w:val="22"/>
                <w:lang w:val="en-US"/>
              </w:rPr>
              <w:t>?</w:t>
            </w:r>
          </w:p>
        </w:tc>
      </w:tr>
      <w:tr w:rsidR="006604C0" w14:paraId="7A1A2857" w14:textId="77777777" w:rsidTr="00D61387">
        <w:trPr>
          <w:trHeight w:val="70"/>
        </w:trPr>
        <w:tc>
          <w:tcPr>
            <w:tcW w:w="1980" w:type="dxa"/>
          </w:tcPr>
          <w:p w14:paraId="1BBD83D2" w14:textId="567D6546" w:rsidR="006604C0" w:rsidRPr="00131EE6" w:rsidRDefault="006604C0" w:rsidP="006604C0">
            <w:pPr>
              <w:spacing w:after="0"/>
              <w:jc w:val="both"/>
              <w:rPr>
                <w:rFonts w:eastAsiaTheme="minorEastAsia"/>
                <w:sz w:val="22"/>
              </w:rPr>
            </w:pPr>
            <w:r>
              <w:rPr>
                <w:rFonts w:eastAsia="SimSun"/>
                <w:sz w:val="22"/>
                <w:lang w:val="en-US" w:eastAsia="zh-CN"/>
              </w:rPr>
              <w:t>Apple</w:t>
            </w:r>
          </w:p>
        </w:tc>
        <w:tc>
          <w:tcPr>
            <w:tcW w:w="7982" w:type="dxa"/>
          </w:tcPr>
          <w:p w14:paraId="5076D6C5" w14:textId="23A32245" w:rsidR="006604C0" w:rsidRPr="00131EE6" w:rsidRDefault="006604C0" w:rsidP="006604C0">
            <w:pPr>
              <w:spacing w:after="0"/>
              <w:rPr>
                <w:rFonts w:eastAsia="MS PGothic"/>
                <w:szCs w:val="24"/>
                <w:lang w:val="en-US"/>
              </w:rPr>
            </w:pPr>
            <w:r>
              <w:rPr>
                <w:sz w:val="22"/>
                <w:lang w:val="en-US"/>
              </w:rPr>
              <w:t>We support this FG</w:t>
            </w:r>
          </w:p>
        </w:tc>
      </w:tr>
    </w:tbl>
    <w:p w14:paraId="5CCC1B3D" w14:textId="77777777" w:rsidR="00F65A4E" w:rsidRPr="004C3CE1" w:rsidRDefault="00F65A4E" w:rsidP="00A91D01">
      <w:pPr>
        <w:spacing w:afterLines="50" w:after="120"/>
        <w:jc w:val="both"/>
        <w:rPr>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bookmarkStart w:id="2" w:name="_GoBack"/>
      <w:bookmarkEnd w:id="2"/>
    </w:p>
    <w:p w14:paraId="69205367" w14:textId="77777777" w:rsidR="009D3BBF" w:rsidRDefault="009D3BBF" w:rsidP="009D3BB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DF8E0A9" w14:textId="7FCFA116" w:rsidR="009D3BBF" w:rsidRDefault="009D3BBF"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C67B9" w14:paraId="103F54FD"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DD6BFCB" w14:textId="77777777" w:rsidR="008C67B9" w:rsidRDefault="008C67B9" w:rsidP="00D61387">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288D52B" w14:textId="77777777" w:rsidR="008C67B9" w:rsidRDefault="008C67B9" w:rsidP="00D613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66A75D" w14:textId="77777777" w:rsidR="008C67B9" w:rsidRDefault="008C67B9" w:rsidP="00D613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B2F8555" w14:textId="77777777" w:rsidR="008C67B9" w:rsidRDefault="008C67B9" w:rsidP="00D613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1AF2F6" w14:textId="77777777" w:rsidR="008C67B9" w:rsidRDefault="008C67B9" w:rsidP="00D613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9E77C31" w14:textId="77777777" w:rsidR="008C67B9" w:rsidRDefault="008C67B9" w:rsidP="00D61387">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43FD1" w14:textId="77777777" w:rsidR="008C67B9" w:rsidRDefault="008C67B9" w:rsidP="00D613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60EA80" w14:textId="77777777" w:rsidR="008C67B9" w:rsidRDefault="008C67B9" w:rsidP="00D613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10578" w14:textId="77777777" w:rsidR="008C67B9" w:rsidRDefault="008C67B9" w:rsidP="00D61387">
            <w:pPr>
              <w:pStyle w:val="TAN"/>
              <w:ind w:left="0" w:firstLine="0"/>
              <w:rPr>
                <w:b/>
                <w:lang w:eastAsia="ja-JP"/>
              </w:rPr>
            </w:pPr>
            <w:r>
              <w:rPr>
                <w:b/>
                <w:lang w:eastAsia="ja-JP"/>
              </w:rPr>
              <w:t>Type</w:t>
            </w:r>
          </w:p>
          <w:p w14:paraId="070BB127" w14:textId="77777777" w:rsidR="008C67B9" w:rsidRDefault="008C67B9" w:rsidP="00D613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97CFA6" w14:textId="77777777" w:rsidR="008C67B9" w:rsidRDefault="008C67B9" w:rsidP="00D613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061321" w14:textId="77777777" w:rsidR="008C67B9" w:rsidRDefault="008C67B9" w:rsidP="00D613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918D48C" w14:textId="77777777" w:rsidR="008C67B9" w:rsidRDefault="008C67B9" w:rsidP="00D613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9EC67E" w14:textId="77777777" w:rsidR="008C67B9" w:rsidRDefault="008C67B9" w:rsidP="00D613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E319C20" w14:textId="77777777" w:rsidR="008C67B9" w:rsidRDefault="008C67B9" w:rsidP="00D61387">
            <w:pPr>
              <w:pStyle w:val="TAH"/>
            </w:pPr>
            <w:r>
              <w:t>Mandatory/Optional</w:t>
            </w:r>
          </w:p>
        </w:tc>
      </w:tr>
      <w:tr w:rsidR="008C67B9" w14:paraId="2D49C170"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68AC2DD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66CF2B" w14:textId="77777777" w:rsidR="008C67B9" w:rsidRDefault="008C67B9" w:rsidP="00D61387">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73268474" w14:textId="77777777" w:rsidR="008C67B9" w:rsidRDefault="008C67B9" w:rsidP="00D61387">
            <w:pPr>
              <w:pStyle w:val="TAL"/>
            </w:pPr>
            <w: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27B43C32" w14:textId="77777777" w:rsidR="008C67B9" w:rsidRDefault="008C67B9" w:rsidP="008C67B9">
            <w:pPr>
              <w:pStyle w:val="TAL"/>
              <w:numPr>
                <w:ilvl w:val="0"/>
                <w:numId w:val="11"/>
              </w:numPr>
            </w:pPr>
            <w:r>
              <w:t>Maximum number of LTE-CRS rate matching patterns in total within a NR carrier</w:t>
            </w:r>
          </w:p>
          <w:p w14:paraId="48760CED" w14:textId="77777777" w:rsidR="008C67B9" w:rsidRPr="001E3B1C" w:rsidRDefault="008C67B9" w:rsidP="008C67B9">
            <w:pPr>
              <w:pStyle w:val="TAL"/>
              <w:numPr>
                <w:ilvl w:val="0"/>
                <w:numId w:val="11"/>
              </w:numPr>
            </w:pPr>
            <w:r>
              <w:rPr>
                <w:rFonts w:eastAsia="MS Mincho"/>
                <w:lang w:eastAsia="ja-JP"/>
              </w:rPr>
              <w:t>Maximum number of</w:t>
            </w:r>
            <w:r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73DAB3DD" w14:textId="77777777" w:rsidR="008C67B9" w:rsidRDefault="008C67B9" w:rsidP="00D61387">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28332856"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9F393E" w14:textId="77777777" w:rsidR="008C67B9" w:rsidRDefault="008C67B9" w:rsidP="00D61387">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63DCBB"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17F0A3"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777D0D"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051B6A"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F9741F"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E88F18" w14:textId="77777777" w:rsidR="008C67B9" w:rsidRDefault="008C67B9" w:rsidP="00D61387">
            <w:pPr>
              <w:pStyle w:val="TAL"/>
            </w:pPr>
            <w:r>
              <w:t>For DSS</w:t>
            </w:r>
          </w:p>
          <w:p w14:paraId="78C670A5" w14:textId="77777777" w:rsidR="008C67B9" w:rsidRDefault="008C67B9" w:rsidP="00D61387">
            <w:pPr>
              <w:pStyle w:val="TAL"/>
            </w:pPr>
          </w:p>
          <w:p w14:paraId="6FDC5D7A"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73FB151E" w14:textId="77777777" w:rsidR="008C67B9" w:rsidRDefault="008C67B9" w:rsidP="00D61387">
            <w:pPr>
              <w:pStyle w:val="TAL"/>
              <w:rPr>
                <w:lang w:eastAsia="ja-JP"/>
              </w:rPr>
            </w:pPr>
            <w:r>
              <w:rPr>
                <w:lang w:eastAsia="ja-JP"/>
              </w:rPr>
              <w:t>Optional with capability signalling</w:t>
            </w:r>
          </w:p>
          <w:p w14:paraId="02660D39" w14:textId="77777777" w:rsidR="008C67B9" w:rsidRDefault="008C67B9" w:rsidP="00D61387">
            <w:pPr>
              <w:pStyle w:val="TAL"/>
              <w:rPr>
                <w:rFonts w:eastAsia="MS Mincho"/>
                <w:lang w:eastAsia="ja-JP"/>
              </w:rPr>
            </w:pPr>
          </w:p>
          <w:p w14:paraId="2015F7C9" w14:textId="77777777" w:rsidR="008C67B9" w:rsidRDefault="008C67B9" w:rsidP="00D61387">
            <w:pPr>
              <w:pStyle w:val="TAL"/>
              <w:rPr>
                <w:lang w:eastAsia="ja-JP"/>
              </w:rPr>
            </w:pPr>
            <w:r>
              <w:rPr>
                <w:rFonts w:eastAsia="MS Mincho"/>
                <w:lang w:eastAsia="ja-JP"/>
              </w:rPr>
              <w:t>Component 1:</w:t>
            </w:r>
            <w:r>
              <w:rPr>
                <w:lang w:eastAsia="ja-JP"/>
              </w:rPr>
              <w:t>{2, 3, 4, 5, 6}</w:t>
            </w:r>
          </w:p>
          <w:p w14:paraId="05CF96B8" w14:textId="77777777" w:rsidR="008C67B9" w:rsidRDefault="008C67B9" w:rsidP="00D61387">
            <w:pPr>
              <w:pStyle w:val="TAL"/>
              <w:rPr>
                <w:rFonts w:eastAsia="MS Mincho"/>
                <w:lang w:eastAsia="ja-JP"/>
              </w:rPr>
            </w:pPr>
          </w:p>
          <w:p w14:paraId="07D5B9E9" w14:textId="77777777" w:rsidR="008C67B9" w:rsidRDefault="008C67B9" w:rsidP="00D61387">
            <w:pPr>
              <w:pStyle w:val="TAL"/>
              <w:rPr>
                <w:rFonts w:eastAsia="MS Mincho"/>
                <w:lang w:eastAsia="ja-JP"/>
              </w:rPr>
            </w:pPr>
            <w:r>
              <w:rPr>
                <w:rFonts w:eastAsia="MS Mincho"/>
                <w:lang w:eastAsia="ja-JP"/>
              </w:rPr>
              <w:t>[Component 2: {1, 2, 3}]</w:t>
            </w:r>
          </w:p>
        </w:tc>
      </w:tr>
      <w:tr w:rsidR="008C67B9" w14:paraId="58DDD102"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1DD8B57"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B373F00" w14:textId="77777777" w:rsidR="008C67B9" w:rsidRDefault="008C67B9" w:rsidP="00D61387">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1178DE43" w14:textId="77777777" w:rsidR="008C67B9" w:rsidRDefault="008C67B9" w:rsidP="00D61387">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64F35C2C" w14:textId="77777777" w:rsidR="008C67B9" w:rsidRPr="008C67B9" w:rsidRDefault="008C67B9" w:rsidP="008C67B9">
            <w:pPr>
              <w:pStyle w:val="TAL"/>
              <w:numPr>
                <w:ilvl w:val="0"/>
                <w:numId w:val="35"/>
              </w:num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6723E7C9" w14:textId="77777777" w:rsidR="008C67B9" w:rsidRDefault="008C67B9" w:rsidP="00D61387">
            <w:pPr>
              <w:pStyle w:val="TAL"/>
            </w:pPr>
            <w:r>
              <w:t>14-1 (Multiple LTE-CRS rate matching patterns),</w:t>
            </w:r>
          </w:p>
          <w:p w14:paraId="6780081F" w14:textId="77777777" w:rsidR="008C67B9" w:rsidRDefault="008C67B9" w:rsidP="00D61387">
            <w:pPr>
              <w:pStyle w:val="TAL"/>
            </w:pPr>
            <w:r>
              <w:t>16-2 (mTRP support)</w:t>
            </w:r>
          </w:p>
        </w:tc>
        <w:tc>
          <w:tcPr>
            <w:tcW w:w="858" w:type="dxa"/>
            <w:tcBorders>
              <w:top w:val="single" w:sz="4" w:space="0" w:color="auto"/>
              <w:left w:val="single" w:sz="4" w:space="0" w:color="auto"/>
              <w:bottom w:val="single" w:sz="4" w:space="0" w:color="auto"/>
              <w:right w:val="single" w:sz="4" w:space="0" w:color="auto"/>
            </w:tcBorders>
            <w:hideMark/>
          </w:tcPr>
          <w:p w14:paraId="35C48200"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BC13B0"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4C310A"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0207E7"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F5F665"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FA537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61B13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D927EE" w14:textId="77777777" w:rsidR="008C67B9" w:rsidRDefault="008C67B9" w:rsidP="00D61387">
            <w:pPr>
              <w:pStyle w:val="TAL"/>
            </w:pPr>
            <w:r>
              <w:t>For DSS</w:t>
            </w:r>
          </w:p>
          <w:p w14:paraId="1DDDCD33" w14:textId="77777777" w:rsidR="008C67B9" w:rsidRDefault="008C67B9" w:rsidP="00D61387">
            <w:pPr>
              <w:pStyle w:val="TAL"/>
            </w:pPr>
          </w:p>
          <w:p w14:paraId="6115DB0B"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1E8113B5" w14:textId="77777777" w:rsidR="008C67B9" w:rsidRPr="008C67B9" w:rsidRDefault="008C67B9" w:rsidP="00D61387">
            <w:pPr>
              <w:pStyle w:val="TAL"/>
              <w:rPr>
                <w:lang w:eastAsia="ja-JP"/>
              </w:rPr>
            </w:pPr>
            <w:r>
              <w:rPr>
                <w:lang w:eastAsia="ja-JP"/>
              </w:rPr>
              <w:t>Optional with capability signaling</w:t>
            </w:r>
          </w:p>
        </w:tc>
      </w:tr>
      <w:tr w:rsidR="008C67B9" w14:paraId="32837085"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02092E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CAFB341" w14:textId="77777777" w:rsidR="008C67B9" w:rsidRDefault="008C67B9" w:rsidP="00D61387">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B7CA593" w14:textId="77777777" w:rsidR="008C67B9" w:rsidRDefault="008C67B9" w:rsidP="00D61387">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7E8AD87" w14:textId="77777777" w:rsidR="008C67B9" w:rsidRPr="008C67B9" w:rsidRDefault="008C67B9" w:rsidP="008C67B9">
            <w:pPr>
              <w:pStyle w:val="TAL"/>
              <w:ind w:left="360" w:hanging="360"/>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4455E591" w14:textId="77777777" w:rsidR="008C67B9" w:rsidRDefault="008C67B9" w:rsidP="00D61387">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2E54B72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3024376"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2AA83"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B4103F" w14:textId="77777777" w:rsidR="008C67B9" w:rsidRDefault="008C67B9" w:rsidP="00D61387">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E03B9C" w14:textId="77777777" w:rsidR="008C67B9" w:rsidRDefault="008C67B9" w:rsidP="00D61387">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7D5BAE9A" w14:textId="77777777" w:rsidR="008C67B9" w:rsidRDefault="008C67B9" w:rsidP="00D61387">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41464F78" w14:textId="77777777" w:rsidR="008C67B9" w:rsidRDefault="008C67B9" w:rsidP="00D61387">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1637C72" w14:textId="77777777" w:rsidR="008C67B9" w:rsidRDefault="008C67B9" w:rsidP="00D61387">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20A9F0B1" w14:textId="77777777" w:rsidR="008C67B9" w:rsidRPr="008C67B9" w:rsidRDefault="008C67B9" w:rsidP="00D61387">
            <w:pPr>
              <w:pStyle w:val="TAL"/>
              <w:rPr>
                <w:lang w:eastAsia="ja-JP"/>
              </w:rPr>
            </w:pPr>
            <w:r>
              <w:rPr>
                <w:lang w:eastAsia="ja-JP"/>
              </w:rPr>
              <w:t>FFS: [Mandatory with capability signailng or Optional with capability signaling]</w:t>
            </w:r>
          </w:p>
        </w:tc>
      </w:tr>
      <w:tr w:rsidR="008C67B9" w14:paraId="6BD21A5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3535E5" w14:textId="77777777" w:rsidR="008C67B9" w:rsidRDefault="008C67B9" w:rsidP="00D61387">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44618E6C" w14:textId="77777777" w:rsidR="008C67B9" w:rsidRDefault="008C67B9" w:rsidP="00D61387">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6DA1A55D" w14:textId="77777777" w:rsidR="008C67B9" w:rsidRDefault="008C67B9" w:rsidP="00D61387">
            <w:pPr>
              <w:pStyle w:val="TAL"/>
            </w:pPr>
            <w: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6D51E2B5" w14:textId="77777777" w:rsidR="008C67B9" w:rsidRPr="008C67B9" w:rsidRDefault="008C67B9" w:rsidP="008C67B9">
            <w:pPr>
              <w:pStyle w:val="TAL"/>
              <w:ind w:left="360" w:hanging="360"/>
            </w:pPr>
            <w: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797338C1" w14:textId="77777777" w:rsidR="008C67B9" w:rsidRDefault="008C67B9" w:rsidP="00D61387">
            <w:pPr>
              <w:pStyle w:val="TAL"/>
            </w:pPr>
            <w: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4553FD2"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7E30EE"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280BE7"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5D76E8" w14:textId="77777777" w:rsidR="008C67B9" w:rsidRDefault="008C67B9" w:rsidP="00D61387">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8A781E5" w14:textId="77777777" w:rsidR="008C67B9" w:rsidRDefault="008C67B9" w:rsidP="00D61387">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D2ED8FA" w14:textId="77777777" w:rsidR="008C67B9"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946BDC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EBFFD2" w14:textId="77777777" w:rsidR="008C67B9" w:rsidRDefault="008C67B9" w:rsidP="00D61387">
            <w:pPr>
              <w:pStyle w:val="TAL"/>
            </w:pPr>
            <w:r>
              <w:t>UE can be configured with one-slot periodic TRS configuration only when no two consecutive slots are indicated as downlink slots by tdd-UL-DL-ConfigurationCommon or tdd-UL-DL-ConfigDedicated.</w:t>
            </w:r>
          </w:p>
          <w:p w14:paraId="0DC1E46C" w14:textId="77777777" w:rsidR="008C67B9" w:rsidRPr="008C67B9" w:rsidRDefault="008C67B9" w:rsidP="00D61387">
            <w:pPr>
              <w:pStyle w:val="TAL"/>
            </w:pPr>
          </w:p>
          <w:p w14:paraId="6264C17F" w14:textId="77777777" w:rsidR="008C67B9" w:rsidRPr="008C67B9" w:rsidRDefault="008C67B9" w:rsidP="00D61387">
            <w:pPr>
              <w:pStyle w:val="TAL"/>
            </w:pPr>
            <w:r w:rsidRPr="008C67B9">
              <w:t>FFS: relationship with maxBurstLength for FG2-51</w:t>
            </w:r>
          </w:p>
        </w:tc>
        <w:tc>
          <w:tcPr>
            <w:tcW w:w="1276" w:type="dxa"/>
            <w:tcBorders>
              <w:top w:val="single" w:sz="4" w:space="0" w:color="auto"/>
              <w:left w:val="single" w:sz="4" w:space="0" w:color="auto"/>
              <w:bottom w:val="single" w:sz="4" w:space="0" w:color="auto"/>
              <w:right w:val="single" w:sz="4" w:space="0" w:color="auto"/>
            </w:tcBorders>
          </w:tcPr>
          <w:p w14:paraId="4E60232A" w14:textId="77777777" w:rsidR="008C67B9" w:rsidRDefault="008C67B9" w:rsidP="00D61387">
            <w:pPr>
              <w:pStyle w:val="TAL"/>
              <w:rPr>
                <w:lang w:eastAsia="ja-JP"/>
              </w:rPr>
            </w:pPr>
            <w:r>
              <w:rPr>
                <w:lang w:eastAsia="ja-JP"/>
              </w:rPr>
              <w:t>Optional with capability signalling</w:t>
            </w:r>
          </w:p>
          <w:p w14:paraId="5931F007" w14:textId="77777777" w:rsidR="008C67B9" w:rsidRPr="008C67B9" w:rsidRDefault="008C67B9" w:rsidP="00D61387">
            <w:pPr>
              <w:pStyle w:val="TAL"/>
              <w:rPr>
                <w:lang w:eastAsia="ja-JP"/>
              </w:rPr>
            </w:pPr>
          </w:p>
        </w:tc>
      </w:tr>
      <w:tr w:rsidR="008C67B9" w14:paraId="4FF7C3C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0D8115"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DF0B3" w14:textId="77777777" w:rsidR="008C67B9" w:rsidRDefault="008C67B9" w:rsidP="00D61387">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4A7D66D" w14:textId="77777777" w:rsidR="008C67B9" w:rsidRDefault="008C67B9" w:rsidP="00D61387">
            <w:pPr>
              <w:pStyle w:val="TAL"/>
            </w:pPr>
            <w: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5D9CD71" w14:textId="77777777" w:rsidR="008C67B9" w:rsidRDefault="008C67B9" w:rsidP="008C67B9">
            <w:pPr>
              <w:pStyle w:val="TAL"/>
              <w:ind w:left="360" w:hanging="360"/>
            </w:pPr>
            <w:r>
              <w:t>1) Support SRS Tx port switch</w:t>
            </w:r>
          </w:p>
          <w:p w14:paraId="7FAB4A94" w14:textId="77777777" w:rsidR="008C67B9" w:rsidRDefault="008C67B9" w:rsidP="008C67B9">
            <w:pPr>
              <w:pStyle w:val="TAL"/>
              <w:ind w:left="360" w:hanging="360"/>
            </w:pPr>
            <w:r>
              <w:t>[2) Report whether the uplink Tx switching impact to downlink receiving in a band]</w:t>
            </w:r>
          </w:p>
          <w:p w14:paraId="69590A7F" w14:textId="77777777" w:rsidR="008C67B9" w:rsidRDefault="008C67B9" w:rsidP="008C67B9">
            <w:pPr>
              <w:pStyle w:val="TAL"/>
              <w:ind w:left="360" w:hanging="360"/>
            </w:pPr>
            <w:r>
              <w:t>[3) Report whether the UL Tx is switched together with UL Tx in another band]</w:t>
            </w:r>
          </w:p>
          <w:p w14:paraId="17F4985C" w14:textId="77777777" w:rsidR="008C67B9" w:rsidRDefault="008C67B9" w:rsidP="008C67B9">
            <w:pPr>
              <w:pStyle w:val="TAL"/>
              <w:ind w:left="360" w:hanging="360"/>
            </w:pPr>
          </w:p>
          <w:p w14:paraId="1D85BC51" w14:textId="77777777" w:rsidR="008C67B9" w:rsidRPr="008C67B9" w:rsidRDefault="008C67B9" w:rsidP="008C67B9">
            <w:pPr>
              <w:pStyle w:val="TAL"/>
              <w:ind w:left="360" w:hanging="360"/>
            </w:pPr>
            <w:r>
              <w:t>[Define affected DL and UL bands by using txSwitchImpactToRx and txSwitchWithAnotherBand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2E96406D" w14:textId="77777777" w:rsidR="008C67B9" w:rsidRDefault="008C67B9" w:rsidP="00D61387">
            <w:pPr>
              <w:pStyle w:val="TAL"/>
            </w:pPr>
            <w:r>
              <w:t>2-53 (SRS resource)</w:t>
            </w:r>
          </w:p>
          <w:p w14:paraId="553256A2" w14:textId="77777777" w:rsidR="008C67B9" w:rsidRDefault="008C67B9" w:rsidP="00D61387">
            <w:pPr>
              <w:pStyle w:val="TAL"/>
            </w:pPr>
          </w:p>
          <w:p w14:paraId="0732782C" w14:textId="77777777" w:rsidR="008C67B9" w:rsidRDefault="008C67B9" w:rsidP="00D61387">
            <w:pPr>
              <w:pStyle w:val="TAL"/>
            </w:pPr>
            <w:r>
              <w:t>[2-55]</w:t>
            </w:r>
          </w:p>
        </w:tc>
        <w:tc>
          <w:tcPr>
            <w:tcW w:w="858" w:type="dxa"/>
            <w:tcBorders>
              <w:top w:val="single" w:sz="4" w:space="0" w:color="auto"/>
              <w:left w:val="single" w:sz="4" w:space="0" w:color="auto"/>
              <w:bottom w:val="single" w:sz="4" w:space="0" w:color="auto"/>
              <w:right w:val="single" w:sz="4" w:space="0" w:color="auto"/>
            </w:tcBorders>
            <w:hideMark/>
          </w:tcPr>
          <w:p w14:paraId="3638D20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DD35AC"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60E200"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CADDA9" w14:textId="77777777" w:rsidR="008C67B9" w:rsidRDefault="008C67B9" w:rsidP="00D61387">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79A6770E"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324C0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9C3ADB"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8ABCE1" w14:textId="77777777" w:rsidR="008C67B9" w:rsidRDefault="008C67B9" w:rsidP="00D61387">
            <w:pPr>
              <w:pStyle w:val="TAL"/>
            </w:pPr>
            <w:r>
              <w:t>Agreement:</w:t>
            </w:r>
          </w:p>
          <w:p w14:paraId="277CBBA3" w14:textId="77777777" w:rsidR="008C67B9" w:rsidRDefault="008C67B9" w:rsidP="00D61387">
            <w:pPr>
              <w:pStyle w:val="TAL"/>
            </w:pPr>
            <w:r w:rsidRPr="008C67B9">
              <w:rPr>
                <w:rFonts w:hint="eastAsia"/>
              </w:rPr>
              <w:t>•</w:t>
            </w:r>
            <w:r>
              <w:t xml:space="preserve">Rel-16 UE capability design for SRS antenna switching in conjunction with the existing Rel-15 UE capability should allow UE to indicate support of one of the following combinations </w:t>
            </w:r>
          </w:p>
          <w:p w14:paraId="77372305" w14:textId="77777777" w:rsidR="008C67B9" w:rsidRDefault="008C67B9" w:rsidP="00D61387">
            <w:pPr>
              <w:pStyle w:val="TAL"/>
            </w:pPr>
            <w:r>
              <w:t>o{t1r1, t1r2}</w:t>
            </w:r>
          </w:p>
          <w:p w14:paraId="1947699C" w14:textId="77777777" w:rsidR="008C67B9" w:rsidRDefault="008C67B9" w:rsidP="00D61387">
            <w:pPr>
              <w:pStyle w:val="TAL"/>
            </w:pPr>
            <w:r>
              <w:t>o{t1r1, t1r2, t1r4}</w:t>
            </w:r>
          </w:p>
          <w:p w14:paraId="63AB43A3" w14:textId="77777777" w:rsidR="008C67B9" w:rsidRDefault="008C67B9" w:rsidP="00D61387">
            <w:pPr>
              <w:pStyle w:val="TAL"/>
            </w:pPr>
            <w:r>
              <w:t>o{t1r1, t1r2, t2r2, t2r4}</w:t>
            </w:r>
          </w:p>
          <w:p w14:paraId="3C4EA65F" w14:textId="77777777" w:rsidR="008C67B9" w:rsidRDefault="008C67B9" w:rsidP="00D61387">
            <w:pPr>
              <w:pStyle w:val="TAL"/>
            </w:pPr>
            <w:r>
              <w:t>o{t1r1, t2r2}</w:t>
            </w:r>
          </w:p>
          <w:p w14:paraId="30516267" w14:textId="77777777" w:rsidR="008C67B9" w:rsidRDefault="008C67B9" w:rsidP="00D61387">
            <w:pPr>
              <w:pStyle w:val="TAL"/>
            </w:pPr>
            <w:r>
              <w:t>o{t1r1, t2r2, t4r4}</w:t>
            </w:r>
          </w:p>
          <w:p w14:paraId="3D38E5BB" w14:textId="77777777" w:rsidR="008C67B9" w:rsidRDefault="008C67B9" w:rsidP="00D61387">
            <w:pPr>
              <w:pStyle w:val="TAL"/>
            </w:pPr>
            <w:r>
              <w:t>o{t1r1, t1r2, t2r2, t1r4, t2r4}</w:t>
            </w:r>
          </w:p>
          <w:p w14:paraId="4AD20861" w14:textId="77777777" w:rsidR="008C67B9" w:rsidRDefault="008C67B9" w:rsidP="00D61387">
            <w:pPr>
              <w:pStyle w:val="TAL"/>
            </w:pPr>
            <w:r>
              <w:t>oNote: Detailed signaling design is up to RAN2</w:t>
            </w:r>
          </w:p>
          <w:p w14:paraId="76985C15" w14:textId="77777777" w:rsidR="008C67B9" w:rsidRDefault="008C67B9" w:rsidP="00D61387">
            <w:pPr>
              <w:pStyle w:val="TAL"/>
            </w:pPr>
          </w:p>
          <w:p w14:paraId="4E119294" w14:textId="77777777" w:rsidR="008C67B9" w:rsidRDefault="008C67B9" w:rsidP="00D61387">
            <w:pPr>
              <w:pStyle w:val="TAL"/>
            </w:pPr>
            <w:r w:rsidRPr="008C67B9">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133128D6" w14:textId="77777777" w:rsidR="008C67B9" w:rsidRDefault="008C67B9" w:rsidP="00D61387">
            <w:pPr>
              <w:pStyle w:val="TAL"/>
              <w:rPr>
                <w:lang w:eastAsia="ja-JP"/>
              </w:rPr>
            </w:pPr>
            <w:r>
              <w:rPr>
                <w:lang w:eastAsia="ja-JP"/>
              </w:rPr>
              <w:t>Optional with capability signalling</w:t>
            </w:r>
          </w:p>
          <w:p w14:paraId="5FF850E3" w14:textId="77777777" w:rsidR="008C67B9" w:rsidRDefault="008C67B9" w:rsidP="00D61387">
            <w:pPr>
              <w:pStyle w:val="TAL"/>
              <w:rPr>
                <w:lang w:eastAsia="ja-JP"/>
              </w:rPr>
            </w:pPr>
          </w:p>
          <w:p w14:paraId="544408AD" w14:textId="77777777" w:rsidR="008C67B9" w:rsidRDefault="008C67B9" w:rsidP="00D61387">
            <w:pPr>
              <w:pStyle w:val="TAL"/>
              <w:rPr>
                <w:lang w:eastAsia="ja-JP"/>
              </w:rPr>
            </w:pPr>
            <w:r>
              <w:rPr>
                <w:lang w:eastAsia="ja-JP"/>
              </w:rPr>
              <w:t>Component 1: Candidate value set:</w:t>
            </w:r>
          </w:p>
          <w:p w14:paraId="510DCA7C" w14:textId="77777777" w:rsidR="008C67B9" w:rsidRDefault="008C67B9" w:rsidP="00D61387">
            <w:pPr>
              <w:pStyle w:val="TAL"/>
              <w:rPr>
                <w:lang w:eastAsia="ja-JP"/>
              </w:rPr>
            </w:pPr>
            <w:r>
              <w:rPr>
                <w:lang w:eastAsia="ja-JP"/>
              </w:rPr>
              <w:t>{</w:t>
            </w:r>
          </w:p>
          <w:p w14:paraId="191DD7A2" w14:textId="77777777" w:rsidR="008C67B9" w:rsidRDefault="008C67B9" w:rsidP="00D61387">
            <w:pPr>
              <w:pStyle w:val="TAL"/>
              <w:rPr>
                <w:lang w:eastAsia="ja-JP"/>
              </w:rPr>
            </w:pPr>
            <w:r>
              <w:rPr>
                <w:lang w:eastAsia="ja-JP"/>
              </w:rPr>
              <w:t>o{t1r1, t1r2}</w:t>
            </w:r>
          </w:p>
          <w:p w14:paraId="28E61A80" w14:textId="77777777" w:rsidR="008C67B9" w:rsidRDefault="008C67B9" w:rsidP="00D61387">
            <w:pPr>
              <w:pStyle w:val="TAL"/>
              <w:rPr>
                <w:lang w:eastAsia="ja-JP"/>
              </w:rPr>
            </w:pPr>
            <w:r>
              <w:rPr>
                <w:lang w:eastAsia="ja-JP"/>
              </w:rPr>
              <w:t>o{t1r1, t1r2, t1r4}</w:t>
            </w:r>
          </w:p>
          <w:p w14:paraId="1E936044" w14:textId="77777777" w:rsidR="008C67B9" w:rsidRDefault="008C67B9" w:rsidP="00D61387">
            <w:pPr>
              <w:pStyle w:val="TAL"/>
              <w:rPr>
                <w:lang w:eastAsia="ja-JP"/>
              </w:rPr>
            </w:pPr>
            <w:r>
              <w:rPr>
                <w:lang w:eastAsia="ja-JP"/>
              </w:rPr>
              <w:t>o{t1r1, t1r2, t2r2, t2r4}</w:t>
            </w:r>
          </w:p>
          <w:p w14:paraId="16E0DA49" w14:textId="77777777" w:rsidR="008C67B9" w:rsidRDefault="008C67B9" w:rsidP="00D61387">
            <w:pPr>
              <w:pStyle w:val="TAL"/>
              <w:rPr>
                <w:lang w:eastAsia="ja-JP"/>
              </w:rPr>
            </w:pPr>
            <w:r>
              <w:rPr>
                <w:lang w:eastAsia="ja-JP"/>
              </w:rPr>
              <w:t>o{t1r1, t2r2}</w:t>
            </w:r>
          </w:p>
          <w:p w14:paraId="4B22E43B" w14:textId="77777777" w:rsidR="008C67B9" w:rsidRDefault="008C67B9" w:rsidP="00D61387">
            <w:pPr>
              <w:pStyle w:val="TAL"/>
              <w:rPr>
                <w:lang w:eastAsia="ja-JP"/>
              </w:rPr>
            </w:pPr>
            <w:r>
              <w:rPr>
                <w:lang w:eastAsia="ja-JP"/>
              </w:rPr>
              <w:t>o{t1r1, t2r2, t4r4}</w:t>
            </w:r>
          </w:p>
          <w:p w14:paraId="149A90BD" w14:textId="77777777" w:rsidR="008C67B9" w:rsidRDefault="008C67B9" w:rsidP="00D61387">
            <w:pPr>
              <w:pStyle w:val="TAL"/>
              <w:rPr>
                <w:lang w:eastAsia="ja-JP"/>
              </w:rPr>
            </w:pPr>
            <w:r>
              <w:rPr>
                <w:lang w:eastAsia="ja-JP"/>
              </w:rPr>
              <w:t>o{t1r1, t1r2, t2r2, t1r4, t2r4}</w:t>
            </w:r>
          </w:p>
          <w:p w14:paraId="08AF6C52" w14:textId="77777777" w:rsidR="008C67B9" w:rsidRDefault="008C67B9" w:rsidP="00D61387">
            <w:pPr>
              <w:pStyle w:val="TAL"/>
              <w:rPr>
                <w:lang w:eastAsia="ja-JP"/>
              </w:rPr>
            </w:pPr>
            <w:r>
              <w:rPr>
                <w:lang w:eastAsia="ja-JP"/>
              </w:rPr>
              <w:t>}</w:t>
            </w:r>
          </w:p>
          <w:p w14:paraId="4CDB281B" w14:textId="77777777" w:rsidR="008C67B9" w:rsidRDefault="008C67B9" w:rsidP="00D61387">
            <w:pPr>
              <w:pStyle w:val="TAL"/>
              <w:rPr>
                <w:lang w:eastAsia="ja-JP"/>
              </w:rPr>
            </w:pPr>
          </w:p>
          <w:p w14:paraId="0E9E74FE" w14:textId="77777777" w:rsidR="008C67B9" w:rsidRDefault="008C67B9" w:rsidP="00D61387">
            <w:pPr>
              <w:pStyle w:val="TAL"/>
              <w:rPr>
                <w:lang w:eastAsia="ja-JP"/>
              </w:rPr>
            </w:pPr>
            <w:r>
              <w:rPr>
                <w:lang w:eastAsia="ja-JP"/>
              </w:rPr>
              <w:t>Component2: Candidate value set: {yes, no}</w:t>
            </w:r>
          </w:p>
          <w:p w14:paraId="6FFAFE4D" w14:textId="77777777" w:rsidR="008C67B9" w:rsidRDefault="008C67B9" w:rsidP="00D61387">
            <w:pPr>
              <w:pStyle w:val="TAL"/>
              <w:rPr>
                <w:lang w:eastAsia="ja-JP"/>
              </w:rPr>
            </w:pPr>
          </w:p>
          <w:p w14:paraId="0AFABB80" w14:textId="77777777" w:rsidR="008C67B9" w:rsidRPr="008C67B9" w:rsidRDefault="008C67B9" w:rsidP="00D61387">
            <w:pPr>
              <w:pStyle w:val="TAL"/>
              <w:rPr>
                <w:lang w:eastAsia="ja-JP"/>
              </w:rPr>
            </w:pPr>
            <w:r>
              <w:rPr>
                <w:lang w:eastAsia="ja-JP"/>
              </w:rPr>
              <w:t>Component 3: Candidate value set: {yes, no}</w:t>
            </w:r>
          </w:p>
        </w:tc>
      </w:tr>
      <w:tr w:rsidR="008C67B9" w14:paraId="29A4AE87"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567A356"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F1D536" w14:textId="77777777" w:rsidR="008C67B9" w:rsidRDefault="008C67B9" w:rsidP="00D61387">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F8D5096" w14:textId="77777777" w:rsidR="008C67B9" w:rsidRDefault="008C67B9" w:rsidP="00D61387">
            <w:pPr>
              <w:pStyle w:val="TAL"/>
            </w:pPr>
            <w: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5B594768" w14:textId="77777777" w:rsidR="008C67B9" w:rsidRDefault="008C67B9" w:rsidP="008C67B9">
            <w:pPr>
              <w:pStyle w:val="TAL"/>
              <w:numPr>
                <w:ilvl w:val="0"/>
                <w:numId w:val="12"/>
              </w:numPr>
            </w:pPr>
            <w:r w:rsidRPr="008C67B9">
              <w:t>Support for directional collision handling between reference and other cell(s) for half-duplex operation in CA with same SCS</w:t>
            </w:r>
          </w:p>
          <w:p w14:paraId="0B155479" w14:textId="77777777" w:rsidR="008C67B9" w:rsidRPr="007C6812" w:rsidRDefault="008C67B9" w:rsidP="008C67B9">
            <w:pPr>
              <w:pStyle w:val="TAL"/>
              <w:numPr>
                <w:ilvl w:val="0"/>
                <w:numId w:val="12"/>
              </w:numPr>
            </w:pPr>
            <w:r>
              <w:t>[</w:t>
            </w:r>
            <w:r w:rsidRPr="008C67B9">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4C566AD1" w14:textId="77777777" w:rsidR="008C67B9" w:rsidRPr="006F2D0E" w:rsidRDefault="008C67B9" w:rsidP="00D61387">
            <w:pPr>
              <w:pStyle w:val="TAL"/>
            </w:pPr>
            <w:r w:rsidRPr="008C67B9">
              <w:t>6-5, 6-6,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2A4CAAFE" w14:textId="77777777" w:rsidR="008C67B9" w:rsidRPr="006F2D0E" w:rsidRDefault="008C67B9" w:rsidP="00D61387">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8AEA9" w14:textId="77777777" w:rsidR="008C67B9" w:rsidRPr="008C67B9" w:rsidRDefault="008C67B9" w:rsidP="00D61387">
            <w:pPr>
              <w:pStyle w:val="TAL"/>
              <w:rPr>
                <w:lang w:eastAsia="ja-JP"/>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6161D0"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F228EC" w14:textId="77777777" w:rsidR="008C67B9" w:rsidRPr="006F2D0E" w:rsidRDefault="008C67B9" w:rsidP="00D61387">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0818E710" w14:textId="77777777" w:rsidR="008C67B9" w:rsidRPr="006F2D0E" w:rsidRDefault="008C67B9" w:rsidP="00D61387">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3E651812" w14:textId="77777777" w:rsidR="008C67B9" w:rsidRPr="006F2D0E" w:rsidRDefault="008C67B9" w:rsidP="00D61387">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47593A6A" w14:textId="77777777" w:rsidR="008C67B9" w:rsidRPr="006F2D0E" w:rsidRDefault="008C67B9" w:rsidP="00D61387">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522C01C" w14:textId="77777777" w:rsidR="008C67B9" w:rsidRPr="006F2D0E" w:rsidRDefault="008C67B9" w:rsidP="00D61387">
            <w:pPr>
              <w:pStyle w:val="TAL"/>
            </w:pPr>
            <w:r w:rsidRPr="008C67B9">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130D693" w14:textId="77777777" w:rsidR="008C67B9" w:rsidRPr="008C67B9" w:rsidRDefault="008C67B9" w:rsidP="00D61387">
            <w:pPr>
              <w:pStyle w:val="TAL"/>
              <w:rPr>
                <w:lang w:eastAsia="ja-JP"/>
              </w:rPr>
            </w:pPr>
            <w:r w:rsidRPr="008C67B9">
              <w:rPr>
                <w:lang w:eastAsia="ja-JP"/>
              </w:rPr>
              <w:t>FFS: [Mandatory with capability signaling for intra-band CA band and for inter-band CA in band combination without RAN4 FG 2-5 capability or Optional with capability signaling]</w:t>
            </w:r>
          </w:p>
        </w:tc>
      </w:tr>
      <w:tr w:rsidR="008C67B9" w14:paraId="61AB915C"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C351F56" w14:textId="77777777" w:rsidR="008C67B9" w:rsidRDefault="008C67B9" w:rsidP="00D61387">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D001C7B" w14:textId="77777777" w:rsidR="008C67B9" w:rsidRDefault="008C67B9" w:rsidP="00D61387">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8516670" w14:textId="77777777" w:rsidR="008C67B9" w:rsidRDefault="008C67B9" w:rsidP="00D61387">
            <w:pPr>
              <w:pStyle w:val="TAL"/>
            </w:pPr>
            <w: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55D3A2AA" w14:textId="77777777" w:rsidR="008C67B9" w:rsidRPr="008C67B9" w:rsidRDefault="008C67B9" w:rsidP="008C67B9">
            <w:pPr>
              <w:pStyle w:val="TAL"/>
              <w:numPr>
                <w:ilvl w:val="0"/>
                <w:numId w:val="38"/>
              </w:numPr>
            </w:pPr>
            <w:r w:rsidRPr="008C67B9">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331434A4" w14:textId="77777777" w:rsidR="008C67B9" w:rsidRPr="006F2D0E" w:rsidRDefault="008C67B9" w:rsidP="00D61387">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9344C19" w14:textId="77777777" w:rsidR="008C67B9" w:rsidRPr="006F2D0E" w:rsidRDefault="008C67B9" w:rsidP="00D61387">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565830B9"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21AA7"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D52C4B" w14:textId="77777777" w:rsidR="008C67B9" w:rsidRPr="006F2D0E" w:rsidRDefault="008C67B9" w:rsidP="00D61387">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651118DA" w14:textId="77777777" w:rsidR="008C67B9" w:rsidRPr="006F2D0E"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35AB4" w14:textId="77777777" w:rsidR="008C67B9" w:rsidRPr="006F2D0E"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1EBA0BB" w14:textId="77777777" w:rsidR="008C67B9" w:rsidRPr="006F2D0E"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81EAA4" w14:textId="77777777" w:rsidR="008C67B9" w:rsidRPr="008C67B9" w:rsidRDefault="008C67B9" w:rsidP="00D61387">
            <w:pPr>
              <w:pStyle w:val="TAL"/>
            </w:pPr>
            <w:r w:rsidRPr="008C67B9">
              <w:t>Agreement:</w:t>
            </w:r>
          </w:p>
          <w:p w14:paraId="7E138511" w14:textId="77777777" w:rsidR="008C67B9" w:rsidRPr="006F2D0E" w:rsidRDefault="008C67B9" w:rsidP="00D61387">
            <w:pPr>
              <w:pStyle w:val="TAL"/>
            </w:pPr>
            <w:r w:rsidRPr="008C67B9">
              <w:rPr>
                <w:rFonts w:hint="eastAsia"/>
              </w:rPr>
              <w:t>•</w:t>
            </w:r>
            <w:r w:rsidRPr="008C67B9">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4DE4E82B" w14:textId="77777777" w:rsidR="008C67B9" w:rsidRPr="008C67B9" w:rsidRDefault="008C67B9" w:rsidP="00D61387">
            <w:pPr>
              <w:pStyle w:val="TAL"/>
              <w:rPr>
                <w:lang w:eastAsia="ja-JP"/>
              </w:rPr>
            </w:pPr>
            <w:r>
              <w:rPr>
                <w:lang w:eastAsia="ja-JP"/>
              </w:rPr>
              <w:t>Mandatory without capability signalling</w:t>
            </w:r>
          </w:p>
        </w:tc>
      </w:tr>
    </w:tbl>
    <w:p w14:paraId="5B63C632" w14:textId="77777777" w:rsidR="009D3BBF" w:rsidRPr="008C67B9" w:rsidRDefault="009D3BBF"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271E42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R1-2001724</w:t>
      </w:r>
      <w:r w:rsidRPr="00F8330C">
        <w:rPr>
          <w:rFonts w:eastAsia="MS Mincho"/>
          <w:sz w:val="22"/>
        </w:rPr>
        <w:tab/>
        <w:t>Discussion on UE TEI feature 14-7</w:t>
      </w:r>
      <w:r w:rsidRPr="00F8330C">
        <w:rPr>
          <w:rFonts w:eastAsia="MS Mincho"/>
          <w:sz w:val="22"/>
        </w:rPr>
        <w:tab/>
        <w:t>vivo</w:t>
      </w:r>
    </w:p>
    <w:p w14:paraId="4A07E389" w14:textId="40F7924E"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R1-2001741</w:t>
      </w:r>
      <w:r w:rsidRPr="00F8330C">
        <w:rPr>
          <w:rFonts w:eastAsia="MS Mincho"/>
          <w:sz w:val="22"/>
        </w:rPr>
        <w:tab/>
        <w:t>Discussion on Rel-16 UE features for TEIs</w:t>
      </w:r>
      <w:r w:rsidRPr="00F8330C">
        <w:rPr>
          <w:rFonts w:eastAsia="MS Mincho"/>
          <w:sz w:val="22"/>
        </w:rPr>
        <w:tab/>
        <w:t>OPPO</w:t>
      </w:r>
    </w:p>
    <w:p w14:paraId="2BB0D829" w14:textId="4DED5C4C"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R1-2001834</w:t>
      </w:r>
      <w:r w:rsidRPr="00F8330C">
        <w:rPr>
          <w:rFonts w:eastAsia="MS Mincho"/>
          <w:sz w:val="22"/>
        </w:rPr>
        <w:tab/>
        <w:t>Views on Rel-16 UE features for NR TEIs</w:t>
      </w:r>
      <w:r w:rsidRPr="00F8330C">
        <w:rPr>
          <w:rFonts w:eastAsia="MS Mincho"/>
          <w:sz w:val="22"/>
        </w:rPr>
        <w:tab/>
        <w:t>MediaTek Inc.</w:t>
      </w:r>
    </w:p>
    <w:p w14:paraId="3A616B1F" w14:textId="1B7FFB3F"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R1-2002025</w:t>
      </w:r>
      <w:r w:rsidRPr="00F8330C">
        <w:rPr>
          <w:rFonts w:eastAsia="MS Mincho"/>
          <w:sz w:val="22"/>
        </w:rPr>
        <w:tab/>
        <w:t>UE features for NR TEI</w:t>
      </w:r>
      <w:r w:rsidRPr="00F8330C">
        <w:rPr>
          <w:rFonts w:eastAsia="MS Mincho"/>
          <w:sz w:val="22"/>
        </w:rPr>
        <w:tab/>
        <w:t>Intel Corporation</w:t>
      </w:r>
    </w:p>
    <w:p w14:paraId="46575004" w14:textId="15F81510"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R1-2002280</w:t>
      </w:r>
      <w:r w:rsidRPr="00F8330C">
        <w:rPr>
          <w:rFonts w:eastAsia="MS Mincho"/>
          <w:sz w:val="22"/>
        </w:rPr>
        <w:tab/>
        <w:t>UE features for TEIs</w:t>
      </w:r>
      <w:r w:rsidRPr="00F8330C">
        <w:rPr>
          <w:rFonts w:eastAsia="MS Mincho"/>
          <w:sz w:val="22"/>
        </w:rPr>
        <w:tab/>
        <w:t>Ericsson</w:t>
      </w:r>
    </w:p>
    <w:p w14:paraId="4C96DDD8" w14:textId="3EDB82D5"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Pr="00F8330C">
        <w:rPr>
          <w:rFonts w:eastAsia="MS Mincho"/>
          <w:sz w:val="22"/>
        </w:rPr>
        <w:t>R1-2002573</w:t>
      </w:r>
      <w:r w:rsidRPr="00F8330C">
        <w:rPr>
          <w:rFonts w:eastAsia="MS Mincho"/>
          <w:sz w:val="22"/>
        </w:rPr>
        <w:tab/>
        <w:t>Discussion on UE features for TEI</w:t>
      </w:r>
      <w:r w:rsidRPr="00F8330C">
        <w:rPr>
          <w:rFonts w:eastAsia="MS Mincho"/>
          <w:sz w:val="22"/>
        </w:rPr>
        <w:tab/>
        <w:t>Qualcomm Incorporated</w:t>
      </w:r>
    </w:p>
    <w:p w14:paraId="3FA8CDEA" w14:textId="0620A212" w:rsidR="00033D72" w:rsidRPr="004A67C9" w:rsidRDefault="00F8330C" w:rsidP="00F8330C">
      <w:pPr>
        <w:spacing w:afterLines="50" w:after="120"/>
        <w:jc w:val="both"/>
        <w:rPr>
          <w:rFonts w:eastAsia="MS Mincho"/>
          <w:sz w:val="22"/>
        </w:rPr>
      </w:pPr>
      <w:r>
        <w:rPr>
          <w:rFonts w:eastAsia="MS Mincho"/>
          <w:sz w:val="22"/>
        </w:rPr>
        <w:t>[8]</w:t>
      </w:r>
      <w:r>
        <w:rPr>
          <w:rFonts w:eastAsia="MS Mincho"/>
          <w:sz w:val="22"/>
        </w:rPr>
        <w:tab/>
      </w:r>
      <w:r w:rsidRPr="00F8330C">
        <w:rPr>
          <w:rFonts w:eastAsia="MS Mincho"/>
          <w:sz w:val="22"/>
        </w:rPr>
        <w:t>R1-2002597</w:t>
      </w:r>
      <w:r w:rsidRPr="00F8330C">
        <w:rPr>
          <w:rFonts w:eastAsia="MS Mincho"/>
          <w:sz w:val="22"/>
        </w:rPr>
        <w:tab/>
        <w:t>Rel-16 UE features for TEIs</w:t>
      </w:r>
      <w:r w:rsidRPr="00F8330C">
        <w:rPr>
          <w:rFonts w:eastAsia="MS Mincho"/>
          <w:sz w:val="22"/>
        </w:rPr>
        <w:tab/>
        <w:t>Huawei, HiSilicon</w:t>
      </w:r>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353E5" w14:textId="77777777" w:rsidR="00DF3A75" w:rsidRDefault="00DF3A75">
      <w:r>
        <w:separator/>
      </w:r>
    </w:p>
  </w:endnote>
  <w:endnote w:type="continuationSeparator" w:id="0">
    <w:p w14:paraId="6E9E4D15" w14:textId="77777777" w:rsidR="00DF3A75" w:rsidRDefault="00DF3A75">
      <w:r>
        <w:continuationSeparator/>
      </w:r>
    </w:p>
  </w:endnote>
  <w:endnote w:type="continuationNotice" w:id="1">
    <w:p w14:paraId="7CE03A45" w14:textId="77777777" w:rsidR="00DF3A75" w:rsidRDefault="00DF3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72700F" w:rsidRPr="00000924" w:rsidRDefault="0072700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C3E09" w14:textId="77777777" w:rsidR="00DF3A75" w:rsidRDefault="00DF3A75">
      <w:r>
        <w:separator/>
      </w:r>
    </w:p>
  </w:footnote>
  <w:footnote w:type="continuationSeparator" w:id="0">
    <w:p w14:paraId="78D57E46" w14:textId="77777777" w:rsidR="00DF3A75" w:rsidRDefault="00DF3A75">
      <w:r>
        <w:continuationSeparator/>
      </w:r>
    </w:p>
  </w:footnote>
  <w:footnote w:type="continuationNotice" w:id="1">
    <w:p w14:paraId="6C0190B4" w14:textId="77777777" w:rsidR="00DF3A75" w:rsidRDefault="00DF3A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0465E0"/>
    <w:multiLevelType w:val="hybridMultilevel"/>
    <w:tmpl w:val="153A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26135"/>
    <w:multiLevelType w:val="hybridMultilevel"/>
    <w:tmpl w:val="795C43A6"/>
    <w:lvl w:ilvl="0" w:tplc="9EE062D8">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01E0451"/>
    <w:multiLevelType w:val="hybridMultilevel"/>
    <w:tmpl w:val="7CF07A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342084A"/>
    <w:multiLevelType w:val="hybridMultilevel"/>
    <w:tmpl w:val="E0A49D6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68F28E9"/>
    <w:multiLevelType w:val="hybridMultilevel"/>
    <w:tmpl w:val="6DD2B24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2986354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0"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3B7CF4"/>
    <w:multiLevelType w:val="hybridMultilevel"/>
    <w:tmpl w:val="BA4A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51067"/>
    <w:multiLevelType w:val="hybridMultilevel"/>
    <w:tmpl w:val="F218408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BD65C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8972D8"/>
    <w:multiLevelType w:val="hybridMultilevel"/>
    <w:tmpl w:val="1F2050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7"/>
  </w:num>
  <w:num w:numId="3">
    <w:abstractNumId w:val="37"/>
  </w:num>
  <w:num w:numId="4">
    <w:abstractNumId w:val="27"/>
  </w:num>
  <w:num w:numId="5">
    <w:abstractNumId w:val="9"/>
  </w:num>
  <w:num w:numId="6">
    <w:abstractNumId w:val="13"/>
  </w:num>
  <w:num w:numId="7">
    <w:abstractNumId w:val="21"/>
  </w:num>
  <w:num w:numId="8">
    <w:abstractNumId w:val="26"/>
  </w:num>
  <w:num w:numId="9">
    <w:abstractNumId w:val="32"/>
  </w:num>
  <w:num w:numId="10">
    <w:abstractNumId w:val="24"/>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1"/>
  </w:num>
  <w:num w:numId="17">
    <w:abstractNumId w:val="29"/>
  </w:num>
  <w:num w:numId="18">
    <w:abstractNumId w:val="25"/>
  </w:num>
  <w:num w:numId="19">
    <w:abstractNumId w:val="18"/>
  </w:num>
  <w:num w:numId="20">
    <w:abstractNumId w:val="4"/>
  </w:num>
  <w:num w:numId="21">
    <w:abstractNumId w:val="5"/>
  </w:num>
  <w:num w:numId="22">
    <w:abstractNumId w:val="20"/>
  </w:num>
  <w:num w:numId="23">
    <w:abstractNumId w:val="7"/>
  </w:num>
  <w:num w:numId="24">
    <w:abstractNumId w:val="28"/>
  </w:num>
  <w:num w:numId="25">
    <w:abstractNumId w:val="0"/>
  </w:num>
  <w:num w:numId="26">
    <w:abstractNumId w:val="16"/>
  </w:num>
  <w:num w:numId="27">
    <w:abstractNumId w:val="38"/>
  </w:num>
  <w:num w:numId="28">
    <w:abstractNumId w:val="34"/>
  </w:num>
  <w:num w:numId="29">
    <w:abstractNumId w:val="33"/>
  </w:num>
  <w:num w:numId="30">
    <w:abstractNumId w:val="19"/>
  </w:num>
  <w:num w:numId="31">
    <w:abstractNumId w:val="31"/>
  </w:num>
  <w:num w:numId="32">
    <w:abstractNumId w:val="14"/>
  </w:num>
  <w:num w:numId="33">
    <w:abstractNumId w:val="23"/>
  </w:num>
  <w:num w:numId="34">
    <w:abstractNumId w:val="36"/>
  </w:num>
  <w:num w:numId="35">
    <w:abstractNumId w:val="10"/>
  </w:num>
  <w:num w:numId="36">
    <w:abstractNumId w:val="12"/>
  </w:num>
  <w:num w:numId="37">
    <w:abstractNumId w:val="35"/>
  </w:num>
  <w:num w:numId="38">
    <w:abstractNumId w:val="15"/>
  </w:num>
  <w:num w:numId="39">
    <w:abstractNumId w:val="8"/>
  </w:num>
  <w:num w:numId="40">
    <w:abstractNumId w:val="6"/>
  </w:num>
  <w:num w:numId="41">
    <w:abstractNumId w:val="3"/>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3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6A3"/>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0F"/>
    <w:rsid w:val="000E7E72"/>
    <w:rsid w:val="000F0059"/>
    <w:rsid w:val="000F0114"/>
    <w:rsid w:val="000F01EC"/>
    <w:rsid w:val="000F026A"/>
    <w:rsid w:val="000F02AE"/>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083"/>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55D"/>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3C7"/>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958"/>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B1C"/>
    <w:rsid w:val="001E40F0"/>
    <w:rsid w:val="001E421A"/>
    <w:rsid w:val="001E4282"/>
    <w:rsid w:val="001E42AC"/>
    <w:rsid w:val="001E42B3"/>
    <w:rsid w:val="001E42D7"/>
    <w:rsid w:val="001E4340"/>
    <w:rsid w:val="001E4B78"/>
    <w:rsid w:val="001E4F1B"/>
    <w:rsid w:val="001E4F6D"/>
    <w:rsid w:val="001E505D"/>
    <w:rsid w:val="001E590C"/>
    <w:rsid w:val="001E5912"/>
    <w:rsid w:val="001E5EE0"/>
    <w:rsid w:val="001E628A"/>
    <w:rsid w:val="001E6726"/>
    <w:rsid w:val="001E6BB3"/>
    <w:rsid w:val="001E6E8E"/>
    <w:rsid w:val="001E6FC3"/>
    <w:rsid w:val="001E71B9"/>
    <w:rsid w:val="001E763D"/>
    <w:rsid w:val="001E7814"/>
    <w:rsid w:val="001E78AD"/>
    <w:rsid w:val="001E79F0"/>
    <w:rsid w:val="001E7A22"/>
    <w:rsid w:val="001E7A56"/>
    <w:rsid w:val="001E7ADD"/>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C10"/>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47"/>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2DE0"/>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588"/>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E56"/>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0C90"/>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0EDB"/>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AC3"/>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29E"/>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0B86"/>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57D"/>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5A"/>
    <w:rsid w:val="005C1ADE"/>
    <w:rsid w:val="005C1D11"/>
    <w:rsid w:val="005C20FF"/>
    <w:rsid w:val="005C2193"/>
    <w:rsid w:val="005C21FB"/>
    <w:rsid w:val="005C29BD"/>
    <w:rsid w:val="005C2ABD"/>
    <w:rsid w:val="005C2BD5"/>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4C0"/>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794"/>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00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8C"/>
    <w:rsid w:val="007469C7"/>
    <w:rsid w:val="00746A93"/>
    <w:rsid w:val="00746A9C"/>
    <w:rsid w:val="00746E49"/>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070"/>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7BB"/>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812"/>
    <w:rsid w:val="007C6A40"/>
    <w:rsid w:val="007C6F56"/>
    <w:rsid w:val="007C6FBD"/>
    <w:rsid w:val="007C7043"/>
    <w:rsid w:val="007C771A"/>
    <w:rsid w:val="007C7F08"/>
    <w:rsid w:val="007C7F2A"/>
    <w:rsid w:val="007C7F82"/>
    <w:rsid w:val="007D02E5"/>
    <w:rsid w:val="007D0B7C"/>
    <w:rsid w:val="007D0EBF"/>
    <w:rsid w:val="007D0F7C"/>
    <w:rsid w:val="007D0FF3"/>
    <w:rsid w:val="007D177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95C"/>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971"/>
    <w:rsid w:val="008B0F5E"/>
    <w:rsid w:val="008B10E5"/>
    <w:rsid w:val="008B10FC"/>
    <w:rsid w:val="008B11FB"/>
    <w:rsid w:val="008B1241"/>
    <w:rsid w:val="008B1359"/>
    <w:rsid w:val="008B16A2"/>
    <w:rsid w:val="008B1758"/>
    <w:rsid w:val="008B1799"/>
    <w:rsid w:val="008B1936"/>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7B9"/>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97E"/>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8A"/>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11"/>
    <w:rsid w:val="009C6E4D"/>
    <w:rsid w:val="009C6F55"/>
    <w:rsid w:val="009C7184"/>
    <w:rsid w:val="009C71E3"/>
    <w:rsid w:val="009C723A"/>
    <w:rsid w:val="009C75BD"/>
    <w:rsid w:val="009C7607"/>
    <w:rsid w:val="009C7630"/>
    <w:rsid w:val="009C76AA"/>
    <w:rsid w:val="009C7857"/>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F"/>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4BA"/>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DB1"/>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6FCB"/>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9BF"/>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6DA"/>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CC5"/>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77"/>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89A"/>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BE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58B"/>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C7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87"/>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58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A75"/>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0F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3F72"/>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61"/>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CAB"/>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6AB"/>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848"/>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7B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styleId="UnresolvedMention">
    <w:name w:val="Unresolved Mention"/>
    <w:basedOn w:val="DefaultParagraphFont"/>
    <w:uiPriority w:val="99"/>
    <w:semiHidden/>
    <w:unhideWhenUsed/>
    <w:rsid w:val="00BD23A2"/>
    <w:rPr>
      <w:color w:val="605E5C"/>
      <w:shd w:val="clear" w:color="auto" w:fill="E1DFDD"/>
    </w:rPr>
  </w:style>
  <w:style w:type="character" w:customStyle="1" w:styleId="Heading2Char">
    <w:name w:val="Heading 2 Char"/>
    <w:aliases w:val="DO NOT USE_h2 Char,h2 Char,h21 Char,H2 Char,Head2A Char,2 Char,UNDERRUBRIK 1-2 Char"/>
    <w:basedOn w:val="DefaultParagraphFont"/>
    <w:link w:val="Heading2"/>
    <w:rsid w:val="001F53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46527">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3372084">
      <w:bodyDiv w:val="1"/>
      <w:marLeft w:val="0"/>
      <w:marRight w:val="0"/>
      <w:marTop w:val="0"/>
      <w:marBottom w:val="0"/>
      <w:divBdr>
        <w:top w:val="none" w:sz="0" w:space="0" w:color="auto"/>
        <w:left w:val="none" w:sz="0" w:space="0" w:color="auto"/>
        <w:bottom w:val="none" w:sz="0" w:space="0" w:color="auto"/>
        <w:right w:val="none" w:sz="0" w:space="0" w:color="auto"/>
      </w:divBdr>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C9CF-4AF9-4AD4-BDE6-3EBA9F66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9E9E89-8E7F-5546-B92A-6B16C439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27</Pages>
  <Words>9649</Words>
  <Characters>55000</Characters>
  <Application>Microsoft Office Word</Application>
  <DocSecurity>0</DocSecurity>
  <Lines>458</Lines>
  <Paragraphs>129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Haitong Sun</cp:lastModifiedBy>
  <cp:revision>35</cp:revision>
  <cp:lastPrinted>2017-08-09T04:40:00Z</cp:lastPrinted>
  <dcterms:created xsi:type="dcterms:W3CDTF">2020-04-28T19:35:00Z</dcterms:created>
  <dcterms:modified xsi:type="dcterms:W3CDTF">2020-04-28T22:30:00Z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51b1bafd-02a1-475d-b31c-596259c2caa1</vt:lpwstr>
  </property>
  <property fmtid="{D5CDD505-2E9C-101B-9397-08002B2CF9AE}" pid="4" name="CTP_TimeStamp">
    <vt:lpwstr>2020-04-28 13:57:12Z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